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61112" w14:textId="77777777" w:rsidR="006724F5" w:rsidRDefault="000D429E" w:rsidP="008F30CC">
      <w:bookmarkStart w:id="0" w:name="_GoBack"/>
      <w:bookmarkEnd w:id="0"/>
      <w:r w:rsidRPr="006F2F05">
        <w:rPr>
          <w:noProof/>
        </w:rPr>
        <w:drawing>
          <wp:anchor distT="0" distB="0" distL="114300" distR="114300" simplePos="0" relativeHeight="251658240" behindDoc="1" locked="0" layoutInCell="1" allowOverlap="1" wp14:anchorId="533A93B2" wp14:editId="0940EE08">
            <wp:simplePos x="0" y="0"/>
            <wp:positionH relativeFrom="page">
              <wp:align>left</wp:align>
            </wp:positionH>
            <wp:positionV relativeFrom="paragraph">
              <wp:posOffset>-540184</wp:posOffset>
            </wp:positionV>
            <wp:extent cx="287655" cy="10726420"/>
            <wp:effectExtent l="0" t="0" r="0" b="0"/>
            <wp:wrapNone/>
            <wp:docPr id="14" name="Picture 1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60799D81" w14:textId="77777777" w:rsidR="006724F5" w:rsidRDefault="006724F5" w:rsidP="008F30CC">
      <w:pPr>
        <w:rPr>
          <w:rFonts w:ascii="Arial" w:hAnsi="Arial" w:cs="Arial"/>
          <w:color w:val="000080"/>
          <w:sz w:val="50"/>
          <w:szCs w:val="50"/>
        </w:rPr>
      </w:pPr>
    </w:p>
    <w:p w14:paraId="349C4005" w14:textId="77777777" w:rsidR="006724F5" w:rsidRDefault="006724F5" w:rsidP="008F30CC">
      <w:pPr>
        <w:rPr>
          <w:rFonts w:ascii="Arial" w:hAnsi="Arial" w:cs="Arial"/>
          <w:color w:val="000080"/>
          <w:sz w:val="50"/>
          <w:szCs w:val="50"/>
        </w:rPr>
      </w:pPr>
    </w:p>
    <w:p w14:paraId="6950D7B5" w14:textId="77777777" w:rsidR="006724F5" w:rsidRDefault="006724F5" w:rsidP="008F30CC">
      <w:pPr>
        <w:rPr>
          <w:rFonts w:ascii="Arial" w:hAnsi="Arial" w:cs="Arial"/>
          <w:color w:val="000080"/>
          <w:sz w:val="50"/>
          <w:szCs w:val="50"/>
        </w:rPr>
      </w:pPr>
    </w:p>
    <w:p w14:paraId="5D701710" w14:textId="77777777" w:rsidR="006724F5" w:rsidRDefault="006724F5" w:rsidP="008F30CC">
      <w:pPr>
        <w:ind w:left="-720"/>
        <w:rPr>
          <w:rFonts w:ascii="Arial" w:hAnsi="Arial" w:cs="Arial"/>
          <w:b/>
          <w:color w:val="000080"/>
          <w:sz w:val="50"/>
          <w:szCs w:val="50"/>
        </w:rPr>
      </w:pPr>
    </w:p>
    <w:p w14:paraId="3031B8A0" w14:textId="77777777" w:rsidR="00EE3956" w:rsidRPr="006F2F05" w:rsidRDefault="00EE3956" w:rsidP="008F30CC">
      <w:pPr>
        <w:pStyle w:val="Title"/>
      </w:pPr>
      <w:r w:rsidRPr="006F2F05">
        <w:t>MINUTES OF PROCEEDINGS</w:t>
      </w:r>
    </w:p>
    <w:p w14:paraId="7E84969B" w14:textId="77777777" w:rsidR="00EE3956" w:rsidRPr="006F2F05" w:rsidRDefault="00EE3956" w:rsidP="008F30CC">
      <w:pPr>
        <w:ind w:left="-720"/>
        <w:rPr>
          <w:rFonts w:ascii="Arial" w:hAnsi="Arial" w:cs="Arial"/>
          <w:color w:val="000080"/>
          <w:sz w:val="50"/>
          <w:szCs w:val="50"/>
        </w:rPr>
      </w:pPr>
    </w:p>
    <w:p w14:paraId="3F92B943" w14:textId="77777777" w:rsidR="006724F5" w:rsidRPr="006F2F05" w:rsidRDefault="006724F5" w:rsidP="008F30CC">
      <w:pPr>
        <w:ind w:left="-720"/>
        <w:rPr>
          <w:rFonts w:ascii="Arial" w:hAnsi="Arial" w:cs="Arial"/>
          <w:b/>
          <w:color w:val="000080"/>
          <w:sz w:val="34"/>
          <w:szCs w:val="34"/>
        </w:rPr>
      </w:pPr>
    </w:p>
    <w:p w14:paraId="7ADA0A0A" w14:textId="77777777" w:rsidR="006724F5" w:rsidRPr="006F2F05" w:rsidRDefault="006724F5" w:rsidP="008F30CC">
      <w:pPr>
        <w:ind w:left="-720"/>
        <w:rPr>
          <w:rFonts w:ascii="Arial" w:hAnsi="Arial" w:cs="Arial"/>
          <w:b/>
          <w:color w:val="000080"/>
          <w:sz w:val="34"/>
          <w:szCs w:val="34"/>
        </w:rPr>
      </w:pPr>
    </w:p>
    <w:p w14:paraId="19C02582" w14:textId="0B324E5B" w:rsidR="00EE3956" w:rsidRPr="006F2F05" w:rsidRDefault="00EE3956" w:rsidP="008F30CC">
      <w:pPr>
        <w:pStyle w:val="Heading1"/>
      </w:pPr>
      <w:r w:rsidRPr="006F2F05">
        <w:t xml:space="preserve">The </w:t>
      </w:r>
      <w:r w:rsidR="00B17348">
        <w:t>4655 (Post Recess)</w:t>
      </w:r>
      <w:r w:rsidRPr="006F2F05">
        <w:t xml:space="preserve"> meeting of the Brisbane City Council,</w:t>
      </w:r>
    </w:p>
    <w:p w14:paraId="7B6BBA13" w14:textId="77777777" w:rsidR="00EE3956" w:rsidRPr="006F2F05" w:rsidRDefault="00EE3956" w:rsidP="008F30CC">
      <w:pPr>
        <w:pStyle w:val="Heading1"/>
      </w:pPr>
      <w:r w:rsidRPr="006F2F05">
        <w:t>held at City Hall, Brisbane</w:t>
      </w:r>
    </w:p>
    <w:p w14:paraId="6ECE608A" w14:textId="2159F457" w:rsidR="00EE3956" w:rsidRPr="006F2F05" w:rsidRDefault="00EE3956" w:rsidP="008F30CC">
      <w:pPr>
        <w:pStyle w:val="Heading1"/>
      </w:pPr>
      <w:r w:rsidRPr="006F2F05">
        <w:t xml:space="preserve">on Tuesday </w:t>
      </w:r>
      <w:r w:rsidR="00B17348">
        <w:t>3 August</w:t>
      </w:r>
      <w:r w:rsidRPr="006F2F05">
        <w:t xml:space="preserve"> 20</w:t>
      </w:r>
      <w:r w:rsidR="00F57426">
        <w:t>2</w:t>
      </w:r>
      <w:r w:rsidR="00FF3787">
        <w:t>1</w:t>
      </w:r>
    </w:p>
    <w:p w14:paraId="7E5A6EDD" w14:textId="77777777" w:rsidR="00EE3956" w:rsidRPr="006F2F05" w:rsidRDefault="00EE3956" w:rsidP="008F30CC">
      <w:pPr>
        <w:pStyle w:val="Heading1"/>
      </w:pPr>
      <w:r w:rsidRPr="006F2F05">
        <w:t xml:space="preserve">at </w:t>
      </w:r>
      <w:r w:rsidR="006B77A3">
        <w:t>1</w:t>
      </w:r>
      <w:r w:rsidRPr="006F2F05">
        <w:t>pm</w:t>
      </w:r>
    </w:p>
    <w:p w14:paraId="6E5C014E" w14:textId="77777777" w:rsidR="00EE3956" w:rsidRPr="006F2F05" w:rsidRDefault="00EE3956" w:rsidP="008F30CC">
      <w:pPr>
        <w:rPr>
          <w:rFonts w:ascii="Arial" w:hAnsi="Arial" w:cs="Arial"/>
          <w:b/>
          <w:color w:val="000080"/>
          <w:sz w:val="50"/>
          <w:szCs w:val="50"/>
        </w:rPr>
      </w:pPr>
    </w:p>
    <w:p w14:paraId="5AAAF243" w14:textId="77777777" w:rsidR="00EE3956" w:rsidRPr="006F2F05" w:rsidRDefault="00EE3956" w:rsidP="008F30CC">
      <w:pPr>
        <w:ind w:left="-720"/>
        <w:rPr>
          <w:rFonts w:ascii="Arial" w:hAnsi="Arial" w:cs="Arial"/>
          <w:b/>
          <w:color w:val="000080"/>
          <w:sz w:val="50"/>
          <w:szCs w:val="50"/>
        </w:rPr>
      </w:pPr>
    </w:p>
    <w:p w14:paraId="6B1CE7F4" w14:textId="77777777" w:rsidR="00EE3956" w:rsidRPr="006F2F05" w:rsidRDefault="00EE3956" w:rsidP="008F30CC">
      <w:pPr>
        <w:ind w:left="-720"/>
        <w:rPr>
          <w:rFonts w:ascii="Arial" w:hAnsi="Arial" w:cs="Arial"/>
          <w:b/>
          <w:color w:val="000080"/>
          <w:sz w:val="50"/>
          <w:szCs w:val="50"/>
        </w:rPr>
      </w:pPr>
    </w:p>
    <w:p w14:paraId="4EFB5FE5" w14:textId="77777777" w:rsidR="00EE3956" w:rsidRPr="006F2F05" w:rsidRDefault="00EE3956" w:rsidP="008F30CC">
      <w:pPr>
        <w:ind w:left="-720"/>
        <w:rPr>
          <w:rFonts w:ascii="Arial" w:hAnsi="Arial" w:cs="Arial"/>
          <w:b/>
          <w:color w:val="000080"/>
          <w:sz w:val="50"/>
          <w:szCs w:val="50"/>
        </w:rPr>
      </w:pPr>
    </w:p>
    <w:p w14:paraId="1C9AAF88" w14:textId="77777777" w:rsidR="00EE3956" w:rsidRPr="006F2F05" w:rsidRDefault="00EE3956" w:rsidP="008F30CC">
      <w:pPr>
        <w:ind w:left="-720"/>
        <w:rPr>
          <w:rFonts w:ascii="Arial" w:hAnsi="Arial" w:cs="Arial"/>
          <w:b/>
          <w:color w:val="000080"/>
          <w:sz w:val="50"/>
          <w:szCs w:val="50"/>
        </w:rPr>
      </w:pPr>
    </w:p>
    <w:p w14:paraId="754CB7FD" w14:textId="77777777" w:rsidR="00EE3956" w:rsidRPr="006F2F05" w:rsidRDefault="00EE3956" w:rsidP="008F30CC">
      <w:pPr>
        <w:ind w:left="-720"/>
        <w:rPr>
          <w:rFonts w:ascii="Arial" w:hAnsi="Arial" w:cs="Arial"/>
          <w:b/>
          <w:color w:val="000080"/>
          <w:sz w:val="28"/>
          <w:szCs w:val="28"/>
        </w:rPr>
      </w:pPr>
      <w:r w:rsidRPr="006F2F05">
        <w:rPr>
          <w:rFonts w:ascii="Arial" w:hAnsi="Arial" w:cs="Arial"/>
          <w:b/>
          <w:color w:val="000080"/>
          <w:sz w:val="28"/>
          <w:szCs w:val="28"/>
        </w:rPr>
        <w:t xml:space="preserve">Prepared by: </w:t>
      </w:r>
    </w:p>
    <w:p w14:paraId="1B3B5EF9" w14:textId="77777777" w:rsidR="00EE3956" w:rsidRDefault="00EE3956" w:rsidP="008F30CC">
      <w:pPr>
        <w:ind w:left="-720"/>
        <w:rPr>
          <w:rFonts w:ascii="Arial" w:hAnsi="Arial" w:cs="Arial"/>
          <w:b/>
          <w:color w:val="000080"/>
          <w:sz w:val="28"/>
          <w:szCs w:val="28"/>
        </w:rPr>
      </w:pPr>
      <w:r w:rsidRPr="006F2F05">
        <w:rPr>
          <w:rFonts w:ascii="Arial" w:hAnsi="Arial" w:cs="Arial"/>
          <w:b/>
          <w:color w:val="000080"/>
          <w:sz w:val="28"/>
          <w:szCs w:val="28"/>
        </w:rPr>
        <w:t>Council and Committee</w:t>
      </w:r>
      <w:r w:rsidR="00E30C6D" w:rsidRPr="006F2F05">
        <w:rPr>
          <w:rFonts w:ascii="Arial" w:hAnsi="Arial" w:cs="Arial"/>
          <w:b/>
          <w:color w:val="000080"/>
          <w:sz w:val="28"/>
          <w:szCs w:val="28"/>
        </w:rPr>
        <w:t xml:space="preserve"> Liaison Office</w:t>
      </w:r>
    </w:p>
    <w:p w14:paraId="4FB725E3" w14:textId="77777777" w:rsidR="00306336" w:rsidRPr="006F2F05" w:rsidRDefault="00306336" w:rsidP="008F30CC">
      <w:pPr>
        <w:ind w:left="-720"/>
        <w:rPr>
          <w:rFonts w:ascii="Arial" w:hAnsi="Arial" w:cs="Arial"/>
          <w:b/>
          <w:color w:val="000080"/>
          <w:sz w:val="28"/>
          <w:szCs w:val="28"/>
        </w:rPr>
      </w:pPr>
      <w:r>
        <w:rPr>
          <w:rFonts w:ascii="Arial" w:hAnsi="Arial" w:cs="Arial"/>
          <w:b/>
          <w:color w:val="000080"/>
          <w:sz w:val="28"/>
          <w:szCs w:val="28"/>
        </w:rPr>
        <w:t>Governance, Council and Committee Services</w:t>
      </w:r>
    </w:p>
    <w:p w14:paraId="40354E7B" w14:textId="77777777" w:rsidR="00EE3956" w:rsidRPr="006F2F05" w:rsidRDefault="002C3E88" w:rsidP="008F30CC">
      <w:pPr>
        <w:ind w:left="-720"/>
        <w:jc w:val="left"/>
        <w:sectPr w:rsidR="00EE3956" w:rsidRPr="006F2F05">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5810966E" w14:textId="77777777" w:rsidR="00467521" w:rsidRPr="006F2F05" w:rsidRDefault="00467521" w:rsidP="008F30CC">
      <w:pPr>
        <w:rPr>
          <w:b/>
          <w:sz w:val="24"/>
        </w:rPr>
        <w:sectPr w:rsidR="00467521" w:rsidRPr="006F2F05"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0F67DA52" w14:textId="2AD66DD8" w:rsidR="00692CF0" w:rsidRPr="006F2F05" w:rsidRDefault="00692CF0" w:rsidP="008F30CC">
      <w:pPr>
        <w:pStyle w:val="Heading2"/>
      </w:pPr>
      <w:bookmarkStart w:id="1" w:name="_Toc79145025"/>
      <w:r w:rsidRPr="006F2F05">
        <w:lastRenderedPageBreak/>
        <w:t>TABLE OF CONTENTS</w:t>
      </w:r>
      <w:bookmarkEnd w:id="1"/>
    </w:p>
    <w:p w14:paraId="1E2F45E5" w14:textId="77777777" w:rsidR="00692CF0" w:rsidRPr="006F2F05" w:rsidRDefault="00692CF0" w:rsidP="008F30CC"/>
    <w:p w14:paraId="51B4F8F7" w14:textId="7DAEEBCE" w:rsidR="005B69BF" w:rsidRDefault="00445AE0" w:rsidP="008F30CC">
      <w:pPr>
        <w:pStyle w:val="TOC2"/>
        <w:tabs>
          <w:tab w:val="right" w:leader="underscore" w:pos="9016"/>
        </w:tabs>
        <w:spacing w:before="0" w:after="120"/>
        <w:ind w:left="198"/>
        <w:rPr>
          <w:rFonts w:asciiTheme="minorHAnsi" w:eastAsiaTheme="minorEastAsia" w:hAnsiTheme="minorHAnsi" w:cstheme="minorBidi"/>
          <w:b w:val="0"/>
          <w:bCs w:val="0"/>
          <w:noProof/>
        </w:rPr>
      </w:pPr>
      <w:r w:rsidRPr="006F2F05">
        <w:rPr>
          <w:b w:val="0"/>
          <w:bCs w:val="0"/>
          <w:i/>
          <w:iCs/>
          <w:sz w:val="24"/>
          <w:szCs w:val="24"/>
        </w:rPr>
        <w:fldChar w:fldCharType="begin"/>
      </w:r>
      <w:r w:rsidRPr="006F2F05">
        <w:rPr>
          <w:b w:val="0"/>
          <w:bCs w:val="0"/>
          <w:i/>
          <w:iCs/>
          <w:sz w:val="24"/>
          <w:szCs w:val="24"/>
        </w:rPr>
        <w:instrText xml:space="preserve"> TOC \o "2-4" \h \z \u </w:instrText>
      </w:r>
      <w:r w:rsidRPr="006F2F05">
        <w:rPr>
          <w:b w:val="0"/>
          <w:bCs w:val="0"/>
          <w:i/>
          <w:iCs/>
          <w:sz w:val="24"/>
          <w:szCs w:val="24"/>
        </w:rPr>
        <w:fldChar w:fldCharType="separate"/>
      </w:r>
      <w:hyperlink w:anchor="_Toc79145025" w:history="1">
        <w:r w:rsidR="005B69BF" w:rsidRPr="00A279BB">
          <w:rPr>
            <w:rStyle w:val="Hyperlink"/>
            <w:noProof/>
          </w:rPr>
          <w:t>TABLE OF CONTENTS</w:t>
        </w:r>
        <w:r w:rsidR="005B69BF">
          <w:rPr>
            <w:noProof/>
            <w:webHidden/>
          </w:rPr>
          <w:tab/>
        </w:r>
        <w:r w:rsidR="005B69BF">
          <w:rPr>
            <w:noProof/>
            <w:webHidden/>
          </w:rPr>
          <w:fldChar w:fldCharType="begin"/>
        </w:r>
        <w:r w:rsidR="005B69BF">
          <w:rPr>
            <w:noProof/>
            <w:webHidden/>
          </w:rPr>
          <w:instrText xml:space="preserve"> PAGEREF _Toc79145025 \h </w:instrText>
        </w:r>
        <w:r w:rsidR="005B69BF">
          <w:rPr>
            <w:noProof/>
            <w:webHidden/>
          </w:rPr>
        </w:r>
        <w:r w:rsidR="005B69BF">
          <w:rPr>
            <w:noProof/>
            <w:webHidden/>
          </w:rPr>
          <w:fldChar w:fldCharType="separate"/>
        </w:r>
        <w:r w:rsidR="00B31324">
          <w:rPr>
            <w:noProof/>
            <w:webHidden/>
          </w:rPr>
          <w:t>i</w:t>
        </w:r>
        <w:r w:rsidR="005B69BF">
          <w:rPr>
            <w:noProof/>
            <w:webHidden/>
          </w:rPr>
          <w:fldChar w:fldCharType="end"/>
        </w:r>
      </w:hyperlink>
    </w:p>
    <w:p w14:paraId="26C00947" w14:textId="2569464F" w:rsidR="005B69BF" w:rsidRDefault="0099401D" w:rsidP="008F30CC">
      <w:pPr>
        <w:pStyle w:val="TOC2"/>
        <w:tabs>
          <w:tab w:val="right" w:leader="underscore" w:pos="9016"/>
        </w:tabs>
        <w:spacing w:before="0" w:after="120"/>
        <w:ind w:left="198"/>
        <w:rPr>
          <w:rFonts w:asciiTheme="minorHAnsi" w:eastAsiaTheme="minorEastAsia" w:hAnsiTheme="minorHAnsi" w:cstheme="minorBidi"/>
          <w:b w:val="0"/>
          <w:bCs w:val="0"/>
          <w:noProof/>
        </w:rPr>
      </w:pPr>
      <w:hyperlink w:anchor="_Toc79145026" w:history="1">
        <w:r w:rsidR="005B69BF" w:rsidRPr="00A279BB">
          <w:rPr>
            <w:rStyle w:val="Hyperlink"/>
            <w:noProof/>
          </w:rPr>
          <w:t>PRESENT:</w:t>
        </w:r>
        <w:r w:rsidR="005B69BF">
          <w:rPr>
            <w:noProof/>
            <w:webHidden/>
          </w:rPr>
          <w:tab/>
        </w:r>
        <w:r w:rsidR="005B69BF">
          <w:rPr>
            <w:noProof/>
            <w:webHidden/>
          </w:rPr>
          <w:fldChar w:fldCharType="begin"/>
        </w:r>
        <w:r w:rsidR="005B69BF">
          <w:rPr>
            <w:noProof/>
            <w:webHidden/>
          </w:rPr>
          <w:instrText xml:space="preserve"> PAGEREF _Toc79145026 \h </w:instrText>
        </w:r>
        <w:r w:rsidR="005B69BF">
          <w:rPr>
            <w:noProof/>
            <w:webHidden/>
          </w:rPr>
        </w:r>
        <w:r w:rsidR="005B69BF">
          <w:rPr>
            <w:noProof/>
            <w:webHidden/>
          </w:rPr>
          <w:fldChar w:fldCharType="separate"/>
        </w:r>
        <w:r w:rsidR="00B31324">
          <w:rPr>
            <w:noProof/>
            <w:webHidden/>
          </w:rPr>
          <w:t>1</w:t>
        </w:r>
        <w:r w:rsidR="005B69BF">
          <w:rPr>
            <w:noProof/>
            <w:webHidden/>
          </w:rPr>
          <w:fldChar w:fldCharType="end"/>
        </w:r>
      </w:hyperlink>
    </w:p>
    <w:p w14:paraId="3030B1B3" w14:textId="6F810673" w:rsidR="005B69BF" w:rsidRDefault="0099401D" w:rsidP="008F30CC">
      <w:pPr>
        <w:pStyle w:val="TOC2"/>
        <w:tabs>
          <w:tab w:val="right" w:leader="underscore" w:pos="9016"/>
        </w:tabs>
        <w:spacing w:before="0" w:after="120"/>
        <w:ind w:left="198"/>
        <w:rPr>
          <w:rFonts w:asciiTheme="minorHAnsi" w:eastAsiaTheme="minorEastAsia" w:hAnsiTheme="minorHAnsi" w:cstheme="minorBidi"/>
          <w:b w:val="0"/>
          <w:bCs w:val="0"/>
          <w:noProof/>
        </w:rPr>
      </w:pPr>
      <w:hyperlink w:anchor="_Toc79145027" w:history="1">
        <w:r w:rsidR="005B69BF" w:rsidRPr="00A279BB">
          <w:rPr>
            <w:rStyle w:val="Hyperlink"/>
            <w:noProof/>
          </w:rPr>
          <w:t>OPENING OF MEETING:</w:t>
        </w:r>
        <w:r w:rsidR="005B69BF">
          <w:rPr>
            <w:noProof/>
            <w:webHidden/>
          </w:rPr>
          <w:tab/>
        </w:r>
        <w:r w:rsidR="005B69BF">
          <w:rPr>
            <w:noProof/>
            <w:webHidden/>
          </w:rPr>
          <w:fldChar w:fldCharType="begin"/>
        </w:r>
        <w:r w:rsidR="005B69BF">
          <w:rPr>
            <w:noProof/>
            <w:webHidden/>
          </w:rPr>
          <w:instrText xml:space="preserve"> PAGEREF _Toc79145027 \h </w:instrText>
        </w:r>
        <w:r w:rsidR="005B69BF">
          <w:rPr>
            <w:noProof/>
            <w:webHidden/>
          </w:rPr>
        </w:r>
        <w:r w:rsidR="005B69BF">
          <w:rPr>
            <w:noProof/>
            <w:webHidden/>
          </w:rPr>
          <w:fldChar w:fldCharType="separate"/>
        </w:r>
        <w:r w:rsidR="00B31324">
          <w:rPr>
            <w:noProof/>
            <w:webHidden/>
          </w:rPr>
          <w:t>1</w:t>
        </w:r>
        <w:r w:rsidR="005B69BF">
          <w:rPr>
            <w:noProof/>
            <w:webHidden/>
          </w:rPr>
          <w:fldChar w:fldCharType="end"/>
        </w:r>
      </w:hyperlink>
    </w:p>
    <w:p w14:paraId="571DEFC0" w14:textId="36F11348" w:rsidR="005B69BF" w:rsidRDefault="0099401D" w:rsidP="008F30CC">
      <w:pPr>
        <w:pStyle w:val="TOC2"/>
        <w:tabs>
          <w:tab w:val="right" w:leader="underscore" w:pos="9016"/>
        </w:tabs>
        <w:spacing w:before="0" w:after="120"/>
        <w:ind w:left="198"/>
        <w:rPr>
          <w:rFonts w:asciiTheme="minorHAnsi" w:eastAsiaTheme="minorEastAsia" w:hAnsiTheme="minorHAnsi" w:cstheme="minorBidi"/>
          <w:b w:val="0"/>
          <w:bCs w:val="0"/>
          <w:noProof/>
        </w:rPr>
      </w:pPr>
      <w:hyperlink w:anchor="_Toc79145028" w:history="1">
        <w:r w:rsidR="005B69BF" w:rsidRPr="00A279BB">
          <w:rPr>
            <w:rStyle w:val="Hyperlink"/>
            <w:noProof/>
          </w:rPr>
          <w:t>APOLOGIES:</w:t>
        </w:r>
        <w:r w:rsidR="005B69BF">
          <w:rPr>
            <w:noProof/>
            <w:webHidden/>
          </w:rPr>
          <w:tab/>
        </w:r>
        <w:r w:rsidR="005B69BF">
          <w:rPr>
            <w:noProof/>
            <w:webHidden/>
          </w:rPr>
          <w:fldChar w:fldCharType="begin"/>
        </w:r>
        <w:r w:rsidR="005B69BF">
          <w:rPr>
            <w:noProof/>
            <w:webHidden/>
          </w:rPr>
          <w:instrText xml:space="preserve"> PAGEREF _Toc79145028 \h </w:instrText>
        </w:r>
        <w:r w:rsidR="005B69BF">
          <w:rPr>
            <w:noProof/>
            <w:webHidden/>
          </w:rPr>
        </w:r>
        <w:r w:rsidR="005B69BF">
          <w:rPr>
            <w:noProof/>
            <w:webHidden/>
          </w:rPr>
          <w:fldChar w:fldCharType="separate"/>
        </w:r>
        <w:r w:rsidR="00B31324">
          <w:rPr>
            <w:noProof/>
            <w:webHidden/>
          </w:rPr>
          <w:t>1</w:t>
        </w:r>
        <w:r w:rsidR="005B69BF">
          <w:rPr>
            <w:noProof/>
            <w:webHidden/>
          </w:rPr>
          <w:fldChar w:fldCharType="end"/>
        </w:r>
      </w:hyperlink>
    </w:p>
    <w:p w14:paraId="32837CC8" w14:textId="6185E711" w:rsidR="005B69BF" w:rsidRDefault="0099401D" w:rsidP="008F30CC">
      <w:pPr>
        <w:pStyle w:val="TOC2"/>
        <w:tabs>
          <w:tab w:val="right" w:leader="underscore" w:pos="9016"/>
        </w:tabs>
        <w:spacing w:before="0" w:after="120"/>
        <w:ind w:left="198"/>
        <w:rPr>
          <w:rFonts w:asciiTheme="minorHAnsi" w:eastAsiaTheme="minorEastAsia" w:hAnsiTheme="minorHAnsi" w:cstheme="minorBidi"/>
          <w:b w:val="0"/>
          <w:bCs w:val="0"/>
          <w:noProof/>
        </w:rPr>
      </w:pPr>
      <w:hyperlink w:anchor="_Toc79145029" w:history="1">
        <w:r w:rsidR="005B69BF" w:rsidRPr="00A279BB">
          <w:rPr>
            <w:rStyle w:val="Hyperlink"/>
            <w:noProof/>
          </w:rPr>
          <w:t>MINUTES:</w:t>
        </w:r>
        <w:r w:rsidR="005B69BF">
          <w:rPr>
            <w:noProof/>
            <w:webHidden/>
          </w:rPr>
          <w:tab/>
        </w:r>
        <w:r w:rsidR="005B69BF">
          <w:rPr>
            <w:noProof/>
            <w:webHidden/>
          </w:rPr>
          <w:fldChar w:fldCharType="begin"/>
        </w:r>
        <w:r w:rsidR="005B69BF">
          <w:rPr>
            <w:noProof/>
            <w:webHidden/>
          </w:rPr>
          <w:instrText xml:space="preserve"> PAGEREF _Toc79145029 \h </w:instrText>
        </w:r>
        <w:r w:rsidR="005B69BF">
          <w:rPr>
            <w:noProof/>
            <w:webHidden/>
          </w:rPr>
        </w:r>
        <w:r w:rsidR="005B69BF">
          <w:rPr>
            <w:noProof/>
            <w:webHidden/>
          </w:rPr>
          <w:fldChar w:fldCharType="separate"/>
        </w:r>
        <w:r w:rsidR="00B31324">
          <w:rPr>
            <w:noProof/>
            <w:webHidden/>
          </w:rPr>
          <w:t>2</w:t>
        </w:r>
        <w:r w:rsidR="005B69BF">
          <w:rPr>
            <w:noProof/>
            <w:webHidden/>
          </w:rPr>
          <w:fldChar w:fldCharType="end"/>
        </w:r>
      </w:hyperlink>
    </w:p>
    <w:p w14:paraId="7956CAF0" w14:textId="4967E41C" w:rsidR="005B69BF" w:rsidRDefault="0099401D" w:rsidP="008F30CC">
      <w:pPr>
        <w:pStyle w:val="TOC2"/>
        <w:tabs>
          <w:tab w:val="right" w:leader="underscore" w:pos="9016"/>
        </w:tabs>
        <w:spacing w:before="0" w:after="120"/>
        <w:ind w:left="198"/>
        <w:rPr>
          <w:rFonts w:asciiTheme="minorHAnsi" w:eastAsiaTheme="minorEastAsia" w:hAnsiTheme="minorHAnsi" w:cstheme="minorBidi"/>
          <w:b w:val="0"/>
          <w:bCs w:val="0"/>
          <w:noProof/>
        </w:rPr>
      </w:pPr>
      <w:hyperlink w:anchor="_Toc79145030" w:history="1">
        <w:r w:rsidR="005B69BF" w:rsidRPr="00A279BB">
          <w:rPr>
            <w:rStyle w:val="Hyperlink"/>
            <w:noProof/>
          </w:rPr>
          <w:t>QUESTION TIME:</w:t>
        </w:r>
        <w:r w:rsidR="005B69BF">
          <w:rPr>
            <w:noProof/>
            <w:webHidden/>
          </w:rPr>
          <w:tab/>
        </w:r>
        <w:r w:rsidR="005B69BF">
          <w:rPr>
            <w:noProof/>
            <w:webHidden/>
          </w:rPr>
          <w:fldChar w:fldCharType="begin"/>
        </w:r>
        <w:r w:rsidR="005B69BF">
          <w:rPr>
            <w:noProof/>
            <w:webHidden/>
          </w:rPr>
          <w:instrText xml:space="preserve"> PAGEREF _Toc79145030 \h </w:instrText>
        </w:r>
        <w:r w:rsidR="005B69BF">
          <w:rPr>
            <w:noProof/>
            <w:webHidden/>
          </w:rPr>
        </w:r>
        <w:r w:rsidR="005B69BF">
          <w:rPr>
            <w:noProof/>
            <w:webHidden/>
          </w:rPr>
          <w:fldChar w:fldCharType="separate"/>
        </w:r>
        <w:r w:rsidR="00B31324">
          <w:rPr>
            <w:noProof/>
            <w:webHidden/>
          </w:rPr>
          <w:t>2</w:t>
        </w:r>
        <w:r w:rsidR="005B69BF">
          <w:rPr>
            <w:noProof/>
            <w:webHidden/>
          </w:rPr>
          <w:fldChar w:fldCharType="end"/>
        </w:r>
      </w:hyperlink>
    </w:p>
    <w:p w14:paraId="11B44191" w14:textId="0A49AFE7" w:rsidR="005B69BF" w:rsidRDefault="0099401D" w:rsidP="008F30CC">
      <w:pPr>
        <w:pStyle w:val="TOC2"/>
        <w:tabs>
          <w:tab w:val="right" w:leader="underscore" w:pos="9016"/>
        </w:tabs>
        <w:spacing w:before="0"/>
        <w:rPr>
          <w:rFonts w:asciiTheme="minorHAnsi" w:eastAsiaTheme="minorEastAsia" w:hAnsiTheme="minorHAnsi" w:cstheme="minorBidi"/>
          <w:b w:val="0"/>
          <w:bCs w:val="0"/>
          <w:noProof/>
        </w:rPr>
      </w:pPr>
      <w:hyperlink w:anchor="_Toc79145031" w:history="1">
        <w:r w:rsidR="005B69BF" w:rsidRPr="00A279BB">
          <w:rPr>
            <w:rStyle w:val="Hyperlink"/>
            <w:noProof/>
          </w:rPr>
          <w:t xml:space="preserve">CONSIDERATION OF </w:t>
        </w:r>
        <w:r w:rsidR="005B69BF" w:rsidRPr="00A279BB">
          <w:rPr>
            <w:rStyle w:val="Hyperlink"/>
            <w:i/>
            <w:noProof/>
          </w:rPr>
          <w:t xml:space="preserve">RECOMMENDATIONS </w:t>
        </w:r>
        <w:r w:rsidR="005B69BF" w:rsidRPr="00A279BB">
          <w:rPr>
            <w:rStyle w:val="Hyperlink"/>
            <w:noProof/>
          </w:rPr>
          <w:t>OF THE ESTABLISHMENT AND COORDINATION COMMITTEE DURING RECESS:</w:t>
        </w:r>
        <w:r w:rsidR="005B69BF">
          <w:rPr>
            <w:noProof/>
            <w:webHidden/>
          </w:rPr>
          <w:tab/>
        </w:r>
        <w:r w:rsidR="005B69BF">
          <w:rPr>
            <w:noProof/>
            <w:webHidden/>
          </w:rPr>
          <w:fldChar w:fldCharType="begin"/>
        </w:r>
        <w:r w:rsidR="005B69BF">
          <w:rPr>
            <w:noProof/>
            <w:webHidden/>
          </w:rPr>
          <w:instrText xml:space="preserve"> PAGEREF _Toc79145031 \h </w:instrText>
        </w:r>
        <w:r w:rsidR="005B69BF">
          <w:rPr>
            <w:noProof/>
            <w:webHidden/>
          </w:rPr>
        </w:r>
        <w:r w:rsidR="005B69BF">
          <w:rPr>
            <w:noProof/>
            <w:webHidden/>
          </w:rPr>
          <w:fldChar w:fldCharType="separate"/>
        </w:r>
        <w:r w:rsidR="00B31324">
          <w:rPr>
            <w:noProof/>
            <w:webHidden/>
          </w:rPr>
          <w:t>18</w:t>
        </w:r>
        <w:r w:rsidR="005B69BF">
          <w:rPr>
            <w:noProof/>
            <w:webHidden/>
          </w:rPr>
          <w:fldChar w:fldCharType="end"/>
        </w:r>
      </w:hyperlink>
    </w:p>
    <w:p w14:paraId="4B440C33" w14:textId="47EDE631" w:rsidR="005B69BF" w:rsidRDefault="0099401D" w:rsidP="008F30CC">
      <w:pPr>
        <w:pStyle w:val="TOC3"/>
        <w:tabs>
          <w:tab w:val="right" w:leader="underscore" w:pos="9016"/>
        </w:tabs>
        <w:rPr>
          <w:rFonts w:asciiTheme="minorHAnsi" w:eastAsiaTheme="minorEastAsia" w:hAnsiTheme="minorHAnsi" w:cstheme="minorBidi"/>
          <w:noProof/>
          <w:sz w:val="22"/>
          <w:szCs w:val="22"/>
        </w:rPr>
      </w:pPr>
      <w:hyperlink w:anchor="_Toc79145032" w:history="1">
        <w:r w:rsidR="005B69BF" w:rsidRPr="00A279BB">
          <w:rPr>
            <w:rStyle w:val="Hyperlink"/>
            <w:noProof/>
          </w:rPr>
          <w:t>ESTABLISHMENT AND COORDINATION COMMITTEE (Adoption report)</w:t>
        </w:r>
        <w:r w:rsidR="005B69BF">
          <w:rPr>
            <w:noProof/>
            <w:webHidden/>
          </w:rPr>
          <w:tab/>
        </w:r>
        <w:r w:rsidR="005B69BF">
          <w:rPr>
            <w:noProof/>
            <w:webHidden/>
          </w:rPr>
          <w:fldChar w:fldCharType="begin"/>
        </w:r>
        <w:r w:rsidR="005B69BF">
          <w:rPr>
            <w:noProof/>
            <w:webHidden/>
          </w:rPr>
          <w:instrText xml:space="preserve"> PAGEREF _Toc79145032 \h </w:instrText>
        </w:r>
        <w:r w:rsidR="005B69BF">
          <w:rPr>
            <w:noProof/>
            <w:webHidden/>
          </w:rPr>
        </w:r>
        <w:r w:rsidR="005B69BF">
          <w:rPr>
            <w:noProof/>
            <w:webHidden/>
          </w:rPr>
          <w:fldChar w:fldCharType="separate"/>
        </w:r>
        <w:r w:rsidR="00B31324">
          <w:rPr>
            <w:noProof/>
            <w:webHidden/>
          </w:rPr>
          <w:t>18</w:t>
        </w:r>
        <w:r w:rsidR="005B69BF">
          <w:rPr>
            <w:noProof/>
            <w:webHidden/>
          </w:rPr>
          <w:fldChar w:fldCharType="end"/>
        </w:r>
      </w:hyperlink>
    </w:p>
    <w:p w14:paraId="0C94E708" w14:textId="0CA4C543" w:rsidR="005B69BF" w:rsidRPr="005B69BF" w:rsidRDefault="0099401D" w:rsidP="008F30CC">
      <w:pPr>
        <w:pStyle w:val="TOC4"/>
        <w:rPr>
          <w:rFonts w:asciiTheme="minorHAnsi" w:eastAsiaTheme="minorEastAsia" w:hAnsiTheme="minorHAnsi" w:cstheme="minorBidi"/>
          <w:caps/>
          <w:noProof/>
          <w:sz w:val="22"/>
          <w:szCs w:val="22"/>
        </w:rPr>
      </w:pPr>
      <w:hyperlink w:anchor="_Toc79145033" w:history="1">
        <w:r w:rsidR="005B69BF" w:rsidRPr="005B69BF">
          <w:rPr>
            <w:rStyle w:val="Hyperlink"/>
            <w:caps/>
            <w:noProof/>
          </w:rPr>
          <w:t>A</w:t>
        </w:r>
        <w:r w:rsidR="005B69BF" w:rsidRPr="005B69BF">
          <w:rPr>
            <w:rFonts w:asciiTheme="minorHAnsi" w:eastAsiaTheme="minorEastAsia" w:hAnsiTheme="minorHAnsi" w:cstheme="minorBidi"/>
            <w:caps/>
            <w:noProof/>
            <w:sz w:val="22"/>
            <w:szCs w:val="22"/>
          </w:rPr>
          <w:tab/>
        </w:r>
        <w:r w:rsidR="005B69BF" w:rsidRPr="005B69BF">
          <w:rPr>
            <w:rStyle w:val="Hyperlink"/>
            <w:caps/>
            <w:noProof/>
          </w:rPr>
          <w:t>CONTRACTS AND TENDERING – REPORT TO COUNCIL OF CONTRACTS ACCEPTED BY DELEGATES FOR MAY 2021</w:t>
        </w:r>
        <w:r w:rsidR="005B69BF" w:rsidRPr="005B69BF">
          <w:rPr>
            <w:caps/>
            <w:noProof/>
            <w:webHidden/>
          </w:rPr>
          <w:tab/>
        </w:r>
        <w:r w:rsidR="005B69BF" w:rsidRPr="005B69BF">
          <w:rPr>
            <w:caps/>
            <w:noProof/>
            <w:webHidden/>
          </w:rPr>
          <w:fldChar w:fldCharType="begin"/>
        </w:r>
        <w:r w:rsidR="005B69BF" w:rsidRPr="005B69BF">
          <w:rPr>
            <w:caps/>
            <w:noProof/>
            <w:webHidden/>
          </w:rPr>
          <w:instrText xml:space="preserve"> PAGEREF _Toc79145033 \h </w:instrText>
        </w:r>
        <w:r w:rsidR="005B69BF" w:rsidRPr="005B69BF">
          <w:rPr>
            <w:caps/>
            <w:noProof/>
            <w:webHidden/>
          </w:rPr>
        </w:r>
        <w:r w:rsidR="005B69BF" w:rsidRPr="005B69BF">
          <w:rPr>
            <w:caps/>
            <w:noProof/>
            <w:webHidden/>
          </w:rPr>
          <w:fldChar w:fldCharType="separate"/>
        </w:r>
        <w:r w:rsidR="00B31324">
          <w:rPr>
            <w:caps/>
            <w:noProof/>
            <w:webHidden/>
          </w:rPr>
          <w:t>43</w:t>
        </w:r>
        <w:r w:rsidR="005B69BF" w:rsidRPr="005B69BF">
          <w:rPr>
            <w:caps/>
            <w:noProof/>
            <w:webHidden/>
          </w:rPr>
          <w:fldChar w:fldCharType="end"/>
        </w:r>
      </w:hyperlink>
    </w:p>
    <w:p w14:paraId="476FE3F7" w14:textId="28305E8D" w:rsidR="005B69BF" w:rsidRPr="005B69BF" w:rsidRDefault="0099401D" w:rsidP="008F30CC">
      <w:pPr>
        <w:pStyle w:val="TOC4"/>
        <w:rPr>
          <w:rFonts w:asciiTheme="minorHAnsi" w:eastAsiaTheme="minorEastAsia" w:hAnsiTheme="minorHAnsi" w:cstheme="minorBidi"/>
          <w:caps/>
          <w:noProof/>
          <w:sz w:val="22"/>
          <w:szCs w:val="22"/>
        </w:rPr>
      </w:pPr>
      <w:hyperlink w:anchor="_Toc79145034" w:history="1">
        <w:r w:rsidR="005B69BF" w:rsidRPr="005B69BF">
          <w:rPr>
            <w:rStyle w:val="Hyperlink"/>
            <w:caps/>
            <w:noProof/>
          </w:rPr>
          <w:t>B</w:t>
        </w:r>
        <w:r w:rsidR="005B69BF" w:rsidRPr="005B69BF">
          <w:rPr>
            <w:rFonts w:asciiTheme="minorHAnsi" w:eastAsiaTheme="minorEastAsia" w:hAnsiTheme="minorHAnsi" w:cstheme="minorBidi"/>
            <w:caps/>
            <w:noProof/>
            <w:sz w:val="22"/>
            <w:szCs w:val="22"/>
          </w:rPr>
          <w:tab/>
        </w:r>
        <w:r w:rsidR="005B69BF" w:rsidRPr="005B69BF">
          <w:rPr>
            <w:rStyle w:val="Hyperlink"/>
            <w:caps/>
            <w:noProof/>
          </w:rPr>
          <w:t>Newnham Road and Wecker Road Intersection Upgrade project – Property resumption</w:t>
        </w:r>
        <w:r w:rsidR="005B69BF" w:rsidRPr="005B69BF">
          <w:rPr>
            <w:caps/>
            <w:noProof/>
            <w:webHidden/>
          </w:rPr>
          <w:tab/>
        </w:r>
        <w:r w:rsidR="005B69BF" w:rsidRPr="005B69BF">
          <w:rPr>
            <w:caps/>
            <w:noProof/>
            <w:webHidden/>
          </w:rPr>
          <w:fldChar w:fldCharType="begin"/>
        </w:r>
        <w:r w:rsidR="005B69BF" w:rsidRPr="005B69BF">
          <w:rPr>
            <w:caps/>
            <w:noProof/>
            <w:webHidden/>
          </w:rPr>
          <w:instrText xml:space="preserve"> PAGEREF _Toc79145034 \h </w:instrText>
        </w:r>
        <w:r w:rsidR="005B69BF" w:rsidRPr="005B69BF">
          <w:rPr>
            <w:caps/>
            <w:noProof/>
            <w:webHidden/>
          </w:rPr>
        </w:r>
        <w:r w:rsidR="005B69BF" w:rsidRPr="005B69BF">
          <w:rPr>
            <w:caps/>
            <w:noProof/>
            <w:webHidden/>
          </w:rPr>
          <w:fldChar w:fldCharType="separate"/>
        </w:r>
        <w:r w:rsidR="00B31324">
          <w:rPr>
            <w:caps/>
            <w:noProof/>
            <w:webHidden/>
          </w:rPr>
          <w:t>50</w:t>
        </w:r>
        <w:r w:rsidR="005B69BF" w:rsidRPr="005B69BF">
          <w:rPr>
            <w:caps/>
            <w:noProof/>
            <w:webHidden/>
          </w:rPr>
          <w:fldChar w:fldCharType="end"/>
        </w:r>
      </w:hyperlink>
    </w:p>
    <w:p w14:paraId="2A894E34" w14:textId="62A81E70" w:rsidR="005B69BF" w:rsidRPr="005B69BF" w:rsidRDefault="0099401D" w:rsidP="008F30CC">
      <w:pPr>
        <w:pStyle w:val="TOC4"/>
        <w:rPr>
          <w:rFonts w:asciiTheme="minorHAnsi" w:eastAsiaTheme="minorEastAsia" w:hAnsiTheme="minorHAnsi" w:cstheme="minorBidi"/>
          <w:caps/>
          <w:noProof/>
          <w:sz w:val="22"/>
          <w:szCs w:val="22"/>
        </w:rPr>
      </w:pPr>
      <w:hyperlink w:anchor="_Toc79145035" w:history="1">
        <w:r w:rsidR="005B69BF" w:rsidRPr="005B69BF">
          <w:rPr>
            <w:rStyle w:val="Hyperlink"/>
            <w:caps/>
            <w:noProof/>
          </w:rPr>
          <w:t>C</w:t>
        </w:r>
        <w:r w:rsidR="005B69BF" w:rsidRPr="005B69BF">
          <w:rPr>
            <w:rFonts w:asciiTheme="minorHAnsi" w:eastAsiaTheme="minorEastAsia" w:hAnsiTheme="minorHAnsi" w:cstheme="minorBidi"/>
            <w:caps/>
            <w:noProof/>
            <w:sz w:val="22"/>
            <w:szCs w:val="22"/>
          </w:rPr>
          <w:tab/>
        </w:r>
        <w:r w:rsidR="005B69BF" w:rsidRPr="005B69BF">
          <w:rPr>
            <w:rStyle w:val="Hyperlink"/>
            <w:caps/>
            <w:noProof/>
          </w:rPr>
          <w:t>REPORT OF THE AUDIT COMMITTEE MEETING ON 10 JUNE 2021</w:t>
        </w:r>
        <w:r w:rsidR="005B69BF" w:rsidRPr="005B69BF">
          <w:rPr>
            <w:caps/>
            <w:noProof/>
            <w:webHidden/>
          </w:rPr>
          <w:tab/>
        </w:r>
        <w:r w:rsidR="005B69BF" w:rsidRPr="005B69BF">
          <w:rPr>
            <w:caps/>
            <w:noProof/>
            <w:webHidden/>
          </w:rPr>
          <w:fldChar w:fldCharType="begin"/>
        </w:r>
        <w:r w:rsidR="005B69BF" w:rsidRPr="005B69BF">
          <w:rPr>
            <w:caps/>
            <w:noProof/>
            <w:webHidden/>
          </w:rPr>
          <w:instrText xml:space="preserve"> PAGEREF _Toc79145035 \h </w:instrText>
        </w:r>
        <w:r w:rsidR="005B69BF" w:rsidRPr="005B69BF">
          <w:rPr>
            <w:caps/>
            <w:noProof/>
            <w:webHidden/>
          </w:rPr>
        </w:r>
        <w:r w:rsidR="005B69BF" w:rsidRPr="005B69BF">
          <w:rPr>
            <w:caps/>
            <w:noProof/>
            <w:webHidden/>
          </w:rPr>
          <w:fldChar w:fldCharType="separate"/>
        </w:r>
        <w:r w:rsidR="00B31324">
          <w:rPr>
            <w:caps/>
            <w:noProof/>
            <w:webHidden/>
          </w:rPr>
          <w:t>51</w:t>
        </w:r>
        <w:r w:rsidR="005B69BF" w:rsidRPr="005B69BF">
          <w:rPr>
            <w:caps/>
            <w:noProof/>
            <w:webHidden/>
          </w:rPr>
          <w:fldChar w:fldCharType="end"/>
        </w:r>
      </w:hyperlink>
    </w:p>
    <w:p w14:paraId="7089E1B3" w14:textId="66A49902" w:rsidR="005B69BF" w:rsidRPr="005B69BF" w:rsidRDefault="0099401D" w:rsidP="008F30CC">
      <w:pPr>
        <w:pStyle w:val="TOC4"/>
        <w:rPr>
          <w:rFonts w:asciiTheme="minorHAnsi" w:eastAsiaTheme="minorEastAsia" w:hAnsiTheme="minorHAnsi" w:cstheme="minorBidi"/>
          <w:caps/>
          <w:noProof/>
          <w:sz w:val="22"/>
          <w:szCs w:val="22"/>
        </w:rPr>
      </w:pPr>
      <w:hyperlink w:anchor="_Toc79145036" w:history="1">
        <w:r w:rsidR="005B69BF" w:rsidRPr="005B69BF">
          <w:rPr>
            <w:rStyle w:val="Hyperlink"/>
            <w:caps/>
            <w:noProof/>
          </w:rPr>
          <w:t>D</w:t>
        </w:r>
        <w:r w:rsidR="005B69BF" w:rsidRPr="005B69BF">
          <w:rPr>
            <w:rFonts w:asciiTheme="minorHAnsi" w:eastAsiaTheme="minorEastAsia" w:hAnsiTheme="minorHAnsi" w:cstheme="minorBidi"/>
            <w:caps/>
            <w:noProof/>
            <w:sz w:val="22"/>
            <w:szCs w:val="22"/>
          </w:rPr>
          <w:tab/>
        </w:r>
        <w:r w:rsidR="005B69BF" w:rsidRPr="005B69BF">
          <w:rPr>
            <w:rStyle w:val="Hyperlink"/>
            <w:caps/>
            <w:noProof/>
          </w:rPr>
          <w:t>MUSEUM OF BRISBANE PTY LTD LEASE</w:t>
        </w:r>
        <w:r w:rsidR="005B69BF" w:rsidRPr="005B69BF">
          <w:rPr>
            <w:caps/>
            <w:noProof/>
            <w:webHidden/>
          </w:rPr>
          <w:tab/>
        </w:r>
        <w:r w:rsidR="005B69BF" w:rsidRPr="005B69BF">
          <w:rPr>
            <w:caps/>
            <w:noProof/>
            <w:webHidden/>
          </w:rPr>
          <w:fldChar w:fldCharType="begin"/>
        </w:r>
        <w:r w:rsidR="005B69BF" w:rsidRPr="005B69BF">
          <w:rPr>
            <w:caps/>
            <w:noProof/>
            <w:webHidden/>
          </w:rPr>
          <w:instrText xml:space="preserve"> PAGEREF _Toc79145036 \h </w:instrText>
        </w:r>
        <w:r w:rsidR="005B69BF" w:rsidRPr="005B69BF">
          <w:rPr>
            <w:caps/>
            <w:noProof/>
            <w:webHidden/>
          </w:rPr>
        </w:r>
        <w:r w:rsidR="005B69BF" w:rsidRPr="005B69BF">
          <w:rPr>
            <w:caps/>
            <w:noProof/>
            <w:webHidden/>
          </w:rPr>
          <w:fldChar w:fldCharType="separate"/>
        </w:r>
        <w:r w:rsidR="00B31324">
          <w:rPr>
            <w:caps/>
            <w:noProof/>
            <w:webHidden/>
          </w:rPr>
          <w:t>51</w:t>
        </w:r>
        <w:r w:rsidR="005B69BF" w:rsidRPr="005B69BF">
          <w:rPr>
            <w:caps/>
            <w:noProof/>
            <w:webHidden/>
          </w:rPr>
          <w:fldChar w:fldCharType="end"/>
        </w:r>
      </w:hyperlink>
    </w:p>
    <w:p w14:paraId="74A494CC" w14:textId="538ED843" w:rsidR="005B69BF" w:rsidRPr="005B69BF" w:rsidRDefault="0099401D" w:rsidP="008F30CC">
      <w:pPr>
        <w:pStyle w:val="TOC4"/>
        <w:rPr>
          <w:rFonts w:asciiTheme="minorHAnsi" w:eastAsiaTheme="minorEastAsia" w:hAnsiTheme="minorHAnsi" w:cstheme="minorBidi"/>
          <w:caps/>
          <w:noProof/>
          <w:sz w:val="22"/>
          <w:szCs w:val="22"/>
        </w:rPr>
      </w:pPr>
      <w:hyperlink w:anchor="_Toc79145037" w:history="1">
        <w:r w:rsidR="005B69BF" w:rsidRPr="005B69BF">
          <w:rPr>
            <w:rStyle w:val="Hyperlink"/>
            <w:caps/>
            <w:noProof/>
          </w:rPr>
          <w:t>E</w:t>
        </w:r>
        <w:r w:rsidR="005B69BF" w:rsidRPr="005B69BF">
          <w:rPr>
            <w:rFonts w:asciiTheme="minorHAnsi" w:eastAsiaTheme="minorEastAsia" w:hAnsiTheme="minorHAnsi" w:cstheme="minorBidi"/>
            <w:caps/>
            <w:noProof/>
            <w:sz w:val="22"/>
            <w:szCs w:val="22"/>
          </w:rPr>
          <w:tab/>
        </w:r>
        <w:r w:rsidR="005B69BF" w:rsidRPr="005B69BF">
          <w:rPr>
            <w:rStyle w:val="Hyperlink"/>
            <w:caps/>
            <w:noProof/>
          </w:rPr>
          <w:t>Chapter 14 – Parking and Control of Traffic Amending Local Law 2021</w:t>
        </w:r>
        <w:r w:rsidR="005B69BF" w:rsidRPr="005B69BF">
          <w:rPr>
            <w:caps/>
            <w:noProof/>
            <w:webHidden/>
          </w:rPr>
          <w:tab/>
        </w:r>
        <w:r w:rsidR="005B69BF" w:rsidRPr="005B69BF">
          <w:rPr>
            <w:caps/>
            <w:noProof/>
            <w:webHidden/>
          </w:rPr>
          <w:fldChar w:fldCharType="begin"/>
        </w:r>
        <w:r w:rsidR="005B69BF" w:rsidRPr="005B69BF">
          <w:rPr>
            <w:caps/>
            <w:noProof/>
            <w:webHidden/>
          </w:rPr>
          <w:instrText xml:space="preserve"> PAGEREF _Toc79145037 \h </w:instrText>
        </w:r>
        <w:r w:rsidR="005B69BF" w:rsidRPr="005B69BF">
          <w:rPr>
            <w:caps/>
            <w:noProof/>
            <w:webHidden/>
          </w:rPr>
        </w:r>
        <w:r w:rsidR="005B69BF" w:rsidRPr="005B69BF">
          <w:rPr>
            <w:caps/>
            <w:noProof/>
            <w:webHidden/>
          </w:rPr>
          <w:fldChar w:fldCharType="separate"/>
        </w:r>
        <w:r w:rsidR="00B31324">
          <w:rPr>
            <w:caps/>
            <w:noProof/>
            <w:webHidden/>
          </w:rPr>
          <w:t>52</w:t>
        </w:r>
        <w:r w:rsidR="005B69BF" w:rsidRPr="005B69BF">
          <w:rPr>
            <w:caps/>
            <w:noProof/>
            <w:webHidden/>
          </w:rPr>
          <w:fldChar w:fldCharType="end"/>
        </w:r>
      </w:hyperlink>
    </w:p>
    <w:p w14:paraId="68ED5137" w14:textId="2A0B69D1" w:rsidR="005B69BF" w:rsidRPr="005B69BF" w:rsidRDefault="0099401D" w:rsidP="008F30CC">
      <w:pPr>
        <w:pStyle w:val="TOC4"/>
        <w:rPr>
          <w:rFonts w:asciiTheme="minorHAnsi" w:eastAsiaTheme="minorEastAsia" w:hAnsiTheme="minorHAnsi" w:cstheme="minorBidi"/>
          <w:caps/>
          <w:noProof/>
          <w:sz w:val="22"/>
          <w:szCs w:val="22"/>
        </w:rPr>
      </w:pPr>
      <w:hyperlink w:anchor="_Toc79145038" w:history="1">
        <w:r w:rsidR="005B69BF" w:rsidRPr="005B69BF">
          <w:rPr>
            <w:rStyle w:val="Hyperlink"/>
            <w:caps/>
            <w:noProof/>
          </w:rPr>
          <w:t>F</w:t>
        </w:r>
        <w:r w:rsidR="005B69BF" w:rsidRPr="005B69BF">
          <w:rPr>
            <w:rFonts w:asciiTheme="minorHAnsi" w:eastAsiaTheme="minorEastAsia" w:hAnsiTheme="minorHAnsi" w:cstheme="minorBidi"/>
            <w:caps/>
            <w:noProof/>
            <w:sz w:val="22"/>
            <w:szCs w:val="22"/>
          </w:rPr>
          <w:tab/>
        </w:r>
        <w:r w:rsidR="005B69BF" w:rsidRPr="005B69BF">
          <w:rPr>
            <w:rStyle w:val="Hyperlink"/>
            <w:caps/>
            <w:noProof/>
          </w:rPr>
          <w:t>Presentation and tabling of the Brisbane City Council – 2021 Interim report to the Lord Mayor for the year ended 30 June 2021 issued by the Queensland Audit Office</w:t>
        </w:r>
        <w:r w:rsidR="005B69BF" w:rsidRPr="005B69BF">
          <w:rPr>
            <w:caps/>
            <w:noProof/>
            <w:webHidden/>
          </w:rPr>
          <w:tab/>
        </w:r>
        <w:r w:rsidR="005B69BF" w:rsidRPr="005B69BF">
          <w:rPr>
            <w:caps/>
            <w:noProof/>
            <w:webHidden/>
          </w:rPr>
          <w:fldChar w:fldCharType="begin"/>
        </w:r>
        <w:r w:rsidR="005B69BF" w:rsidRPr="005B69BF">
          <w:rPr>
            <w:caps/>
            <w:noProof/>
            <w:webHidden/>
          </w:rPr>
          <w:instrText xml:space="preserve"> PAGEREF _Toc79145038 \h </w:instrText>
        </w:r>
        <w:r w:rsidR="005B69BF" w:rsidRPr="005B69BF">
          <w:rPr>
            <w:caps/>
            <w:noProof/>
            <w:webHidden/>
          </w:rPr>
        </w:r>
        <w:r w:rsidR="005B69BF" w:rsidRPr="005B69BF">
          <w:rPr>
            <w:caps/>
            <w:noProof/>
            <w:webHidden/>
          </w:rPr>
          <w:fldChar w:fldCharType="separate"/>
        </w:r>
        <w:r w:rsidR="00B31324">
          <w:rPr>
            <w:caps/>
            <w:noProof/>
            <w:webHidden/>
          </w:rPr>
          <w:t>54</w:t>
        </w:r>
        <w:r w:rsidR="005B69BF" w:rsidRPr="005B69BF">
          <w:rPr>
            <w:caps/>
            <w:noProof/>
            <w:webHidden/>
          </w:rPr>
          <w:fldChar w:fldCharType="end"/>
        </w:r>
      </w:hyperlink>
    </w:p>
    <w:p w14:paraId="7351959A" w14:textId="12E74AD9" w:rsidR="005B69BF" w:rsidRPr="005B69BF" w:rsidRDefault="0099401D" w:rsidP="008F30CC">
      <w:pPr>
        <w:pStyle w:val="TOC4"/>
        <w:rPr>
          <w:rFonts w:asciiTheme="minorHAnsi" w:eastAsiaTheme="minorEastAsia" w:hAnsiTheme="minorHAnsi" w:cstheme="minorBidi"/>
          <w:caps/>
          <w:noProof/>
          <w:sz w:val="22"/>
          <w:szCs w:val="22"/>
        </w:rPr>
      </w:pPr>
      <w:hyperlink w:anchor="_Toc79145039" w:history="1">
        <w:r w:rsidR="005B69BF" w:rsidRPr="005B69BF">
          <w:rPr>
            <w:rStyle w:val="Hyperlink"/>
            <w:caps/>
            <w:noProof/>
          </w:rPr>
          <w:t>G</w:t>
        </w:r>
        <w:r w:rsidR="005B69BF" w:rsidRPr="005B69BF">
          <w:rPr>
            <w:rFonts w:asciiTheme="minorHAnsi" w:eastAsiaTheme="minorEastAsia" w:hAnsiTheme="minorHAnsi" w:cstheme="minorBidi"/>
            <w:caps/>
            <w:noProof/>
            <w:sz w:val="22"/>
            <w:szCs w:val="22"/>
          </w:rPr>
          <w:tab/>
        </w:r>
        <w:r w:rsidR="005B69BF" w:rsidRPr="005B69BF">
          <w:rPr>
            <w:rStyle w:val="Hyperlink"/>
            <w:caps/>
            <w:noProof/>
          </w:rPr>
          <w:t>Stores Board Submission – Significant Contracting Plan for the Brisbane Metro Management System and Systems Integration</w:t>
        </w:r>
        <w:r w:rsidR="005B69BF" w:rsidRPr="005B69BF">
          <w:rPr>
            <w:caps/>
            <w:noProof/>
            <w:webHidden/>
          </w:rPr>
          <w:tab/>
        </w:r>
        <w:r w:rsidR="005B69BF" w:rsidRPr="005B69BF">
          <w:rPr>
            <w:caps/>
            <w:noProof/>
            <w:webHidden/>
          </w:rPr>
          <w:fldChar w:fldCharType="begin"/>
        </w:r>
        <w:r w:rsidR="005B69BF" w:rsidRPr="005B69BF">
          <w:rPr>
            <w:caps/>
            <w:noProof/>
            <w:webHidden/>
          </w:rPr>
          <w:instrText xml:space="preserve"> PAGEREF _Toc79145039 \h </w:instrText>
        </w:r>
        <w:r w:rsidR="005B69BF" w:rsidRPr="005B69BF">
          <w:rPr>
            <w:caps/>
            <w:noProof/>
            <w:webHidden/>
          </w:rPr>
        </w:r>
        <w:r w:rsidR="005B69BF" w:rsidRPr="005B69BF">
          <w:rPr>
            <w:caps/>
            <w:noProof/>
            <w:webHidden/>
          </w:rPr>
          <w:fldChar w:fldCharType="separate"/>
        </w:r>
        <w:r w:rsidR="00B31324">
          <w:rPr>
            <w:caps/>
            <w:noProof/>
            <w:webHidden/>
          </w:rPr>
          <w:t>55</w:t>
        </w:r>
        <w:r w:rsidR="005B69BF" w:rsidRPr="005B69BF">
          <w:rPr>
            <w:caps/>
            <w:noProof/>
            <w:webHidden/>
          </w:rPr>
          <w:fldChar w:fldCharType="end"/>
        </w:r>
      </w:hyperlink>
    </w:p>
    <w:p w14:paraId="1BE520FF" w14:textId="4E2F2B17" w:rsidR="005B69BF" w:rsidRPr="005B69BF" w:rsidRDefault="0099401D" w:rsidP="008F30CC">
      <w:pPr>
        <w:pStyle w:val="TOC4"/>
        <w:rPr>
          <w:rFonts w:asciiTheme="minorHAnsi" w:eastAsiaTheme="minorEastAsia" w:hAnsiTheme="minorHAnsi" w:cstheme="minorBidi"/>
          <w:caps/>
          <w:noProof/>
          <w:sz w:val="22"/>
          <w:szCs w:val="22"/>
        </w:rPr>
      </w:pPr>
      <w:hyperlink w:anchor="_Toc79145040" w:history="1">
        <w:r w:rsidR="005B69BF" w:rsidRPr="005B69BF">
          <w:rPr>
            <w:rStyle w:val="Hyperlink"/>
            <w:caps/>
            <w:noProof/>
          </w:rPr>
          <w:t>H</w:t>
        </w:r>
        <w:r w:rsidR="005B69BF" w:rsidRPr="005B69BF">
          <w:rPr>
            <w:rFonts w:asciiTheme="minorHAnsi" w:eastAsiaTheme="minorEastAsia" w:hAnsiTheme="minorHAnsi" w:cstheme="minorBidi"/>
            <w:caps/>
            <w:noProof/>
            <w:sz w:val="22"/>
            <w:szCs w:val="22"/>
          </w:rPr>
          <w:tab/>
        </w:r>
        <w:r w:rsidR="005B69BF" w:rsidRPr="005B69BF">
          <w:rPr>
            <w:rStyle w:val="Hyperlink"/>
            <w:caps/>
            <w:noProof/>
          </w:rPr>
          <w:t xml:space="preserve">Major amendment to </w:t>
        </w:r>
        <w:r w:rsidR="005B69BF" w:rsidRPr="005B69BF">
          <w:rPr>
            <w:rStyle w:val="Hyperlink"/>
            <w:i/>
            <w:caps/>
            <w:noProof/>
          </w:rPr>
          <w:t>Brisbane City Plan 2014</w:t>
        </w:r>
        <w:r w:rsidR="005B69BF" w:rsidRPr="005B69BF">
          <w:rPr>
            <w:rStyle w:val="Hyperlink"/>
            <w:caps/>
            <w:noProof/>
          </w:rPr>
          <w:t xml:space="preserve"> – Major amendment package I</w:t>
        </w:r>
        <w:r w:rsidR="005B69BF" w:rsidRPr="005B69BF">
          <w:rPr>
            <w:caps/>
            <w:noProof/>
            <w:webHidden/>
          </w:rPr>
          <w:tab/>
        </w:r>
        <w:r w:rsidR="005B69BF" w:rsidRPr="005B69BF">
          <w:rPr>
            <w:caps/>
            <w:noProof/>
            <w:webHidden/>
          </w:rPr>
          <w:fldChar w:fldCharType="begin"/>
        </w:r>
        <w:r w:rsidR="005B69BF" w:rsidRPr="005B69BF">
          <w:rPr>
            <w:caps/>
            <w:noProof/>
            <w:webHidden/>
          </w:rPr>
          <w:instrText xml:space="preserve"> PAGEREF _Toc79145040 \h </w:instrText>
        </w:r>
        <w:r w:rsidR="005B69BF" w:rsidRPr="005B69BF">
          <w:rPr>
            <w:caps/>
            <w:noProof/>
            <w:webHidden/>
          </w:rPr>
        </w:r>
        <w:r w:rsidR="005B69BF" w:rsidRPr="005B69BF">
          <w:rPr>
            <w:caps/>
            <w:noProof/>
            <w:webHidden/>
          </w:rPr>
          <w:fldChar w:fldCharType="separate"/>
        </w:r>
        <w:r w:rsidR="00B31324">
          <w:rPr>
            <w:caps/>
            <w:noProof/>
            <w:webHidden/>
          </w:rPr>
          <w:t>67</w:t>
        </w:r>
        <w:r w:rsidR="005B69BF" w:rsidRPr="005B69BF">
          <w:rPr>
            <w:caps/>
            <w:noProof/>
            <w:webHidden/>
          </w:rPr>
          <w:fldChar w:fldCharType="end"/>
        </w:r>
      </w:hyperlink>
    </w:p>
    <w:p w14:paraId="402F876A" w14:textId="0294FD68" w:rsidR="005B69BF" w:rsidRDefault="0099401D" w:rsidP="008F30CC">
      <w:pPr>
        <w:pStyle w:val="TOC2"/>
        <w:tabs>
          <w:tab w:val="right" w:leader="underscore" w:pos="9016"/>
        </w:tabs>
        <w:ind w:left="198"/>
        <w:rPr>
          <w:rFonts w:asciiTheme="minorHAnsi" w:eastAsiaTheme="minorEastAsia" w:hAnsiTheme="minorHAnsi" w:cstheme="minorBidi"/>
          <w:b w:val="0"/>
          <w:bCs w:val="0"/>
          <w:noProof/>
        </w:rPr>
      </w:pPr>
      <w:hyperlink w:anchor="_Toc79145041" w:history="1">
        <w:r w:rsidR="005B69BF" w:rsidRPr="00A279BB">
          <w:rPr>
            <w:rStyle w:val="Hyperlink"/>
            <w:noProof/>
          </w:rPr>
          <w:t xml:space="preserve">NOTATION OF </w:t>
        </w:r>
        <w:r w:rsidR="005B69BF" w:rsidRPr="00A279BB">
          <w:rPr>
            <w:rStyle w:val="Hyperlink"/>
            <w:i/>
            <w:noProof/>
          </w:rPr>
          <w:t>DECISIONS</w:t>
        </w:r>
        <w:r w:rsidR="005B69BF" w:rsidRPr="00A279BB">
          <w:rPr>
            <w:rStyle w:val="Hyperlink"/>
            <w:noProof/>
          </w:rPr>
          <w:t xml:space="preserve"> OF THE ESTABLISHMENT AND COORDINATION COMMITTEE AS DELEGATE OF COUNCIL:</w:t>
        </w:r>
        <w:r w:rsidR="005B69BF">
          <w:rPr>
            <w:noProof/>
            <w:webHidden/>
          </w:rPr>
          <w:tab/>
        </w:r>
        <w:r w:rsidR="005B69BF">
          <w:rPr>
            <w:noProof/>
            <w:webHidden/>
          </w:rPr>
          <w:fldChar w:fldCharType="begin"/>
        </w:r>
        <w:r w:rsidR="005B69BF">
          <w:rPr>
            <w:noProof/>
            <w:webHidden/>
          </w:rPr>
          <w:instrText xml:space="preserve"> PAGEREF _Toc79145041 \h </w:instrText>
        </w:r>
        <w:r w:rsidR="005B69BF">
          <w:rPr>
            <w:noProof/>
            <w:webHidden/>
          </w:rPr>
        </w:r>
        <w:r w:rsidR="005B69BF">
          <w:rPr>
            <w:noProof/>
            <w:webHidden/>
          </w:rPr>
          <w:fldChar w:fldCharType="separate"/>
        </w:r>
        <w:r w:rsidR="00B31324">
          <w:rPr>
            <w:noProof/>
            <w:webHidden/>
          </w:rPr>
          <w:t>68</w:t>
        </w:r>
        <w:r w:rsidR="005B69BF">
          <w:rPr>
            <w:noProof/>
            <w:webHidden/>
          </w:rPr>
          <w:fldChar w:fldCharType="end"/>
        </w:r>
      </w:hyperlink>
    </w:p>
    <w:p w14:paraId="7A6AD0DC" w14:textId="28CA2F69" w:rsidR="005B69BF" w:rsidRDefault="0099401D" w:rsidP="008F30CC">
      <w:pPr>
        <w:pStyle w:val="TOC3"/>
        <w:tabs>
          <w:tab w:val="right" w:leader="underscore" w:pos="9016"/>
        </w:tabs>
        <w:rPr>
          <w:rFonts w:asciiTheme="minorHAnsi" w:eastAsiaTheme="minorEastAsia" w:hAnsiTheme="minorHAnsi" w:cstheme="minorBidi"/>
          <w:noProof/>
          <w:sz w:val="22"/>
          <w:szCs w:val="22"/>
        </w:rPr>
      </w:pPr>
      <w:hyperlink w:anchor="_Toc79145042" w:history="1">
        <w:r w:rsidR="005B69BF" w:rsidRPr="00A279BB">
          <w:rPr>
            <w:rStyle w:val="Hyperlink"/>
            <w:noProof/>
          </w:rPr>
          <w:t>ESTABLISHMENT AND COORDINATION COMMITTEE (Information report)</w:t>
        </w:r>
        <w:r w:rsidR="005B69BF">
          <w:rPr>
            <w:noProof/>
            <w:webHidden/>
          </w:rPr>
          <w:tab/>
        </w:r>
        <w:r w:rsidR="005B69BF">
          <w:rPr>
            <w:noProof/>
            <w:webHidden/>
          </w:rPr>
          <w:fldChar w:fldCharType="begin"/>
        </w:r>
        <w:r w:rsidR="005B69BF">
          <w:rPr>
            <w:noProof/>
            <w:webHidden/>
          </w:rPr>
          <w:instrText xml:space="preserve"> PAGEREF _Toc79145042 \h </w:instrText>
        </w:r>
        <w:r w:rsidR="005B69BF">
          <w:rPr>
            <w:noProof/>
            <w:webHidden/>
          </w:rPr>
        </w:r>
        <w:r w:rsidR="005B69BF">
          <w:rPr>
            <w:noProof/>
            <w:webHidden/>
          </w:rPr>
          <w:fldChar w:fldCharType="separate"/>
        </w:r>
        <w:r w:rsidR="00B31324">
          <w:rPr>
            <w:noProof/>
            <w:webHidden/>
          </w:rPr>
          <w:t>68</w:t>
        </w:r>
        <w:r w:rsidR="005B69BF">
          <w:rPr>
            <w:noProof/>
            <w:webHidden/>
          </w:rPr>
          <w:fldChar w:fldCharType="end"/>
        </w:r>
      </w:hyperlink>
    </w:p>
    <w:p w14:paraId="6EDB8294" w14:textId="6F89A490" w:rsidR="005B69BF" w:rsidRDefault="0099401D" w:rsidP="008F30CC">
      <w:pPr>
        <w:pStyle w:val="TOC4"/>
        <w:rPr>
          <w:rFonts w:asciiTheme="minorHAnsi" w:eastAsiaTheme="minorEastAsia" w:hAnsiTheme="minorHAnsi" w:cstheme="minorBidi"/>
          <w:noProof/>
          <w:sz w:val="22"/>
          <w:szCs w:val="22"/>
        </w:rPr>
      </w:pPr>
      <w:hyperlink w:anchor="_Toc79145043" w:history="1">
        <w:r w:rsidR="005B69BF" w:rsidRPr="00A279BB">
          <w:rPr>
            <w:rStyle w:val="Hyperlink"/>
            <w:noProof/>
          </w:rPr>
          <w:t>A</w:t>
        </w:r>
        <w:r w:rsidR="005B69BF">
          <w:rPr>
            <w:rFonts w:asciiTheme="minorHAnsi" w:eastAsiaTheme="minorEastAsia" w:hAnsiTheme="minorHAnsi" w:cstheme="minorBidi"/>
            <w:noProof/>
            <w:sz w:val="22"/>
            <w:szCs w:val="22"/>
          </w:rPr>
          <w:tab/>
        </w:r>
        <w:r w:rsidR="005B69BF" w:rsidRPr="00A279BB">
          <w:rPr>
            <w:rStyle w:val="Hyperlink"/>
            <w:noProof/>
          </w:rPr>
          <w:t>OVERSEAS TRAVEL – LORD MAYOR ADRIAN SCHRINNER TO ATTEND THE INTERNATIONAL OLYMPIC COMMITTEE SESSION AND VOTE ON BRISBANE 2032 AS HOST FOR THE 2032 SUMMER OLYMPIC AND PARALYMPIC GAMES FROM 18-25 JULY 2021</w:t>
        </w:r>
        <w:r w:rsidR="005B69BF">
          <w:rPr>
            <w:noProof/>
            <w:webHidden/>
          </w:rPr>
          <w:tab/>
        </w:r>
        <w:r w:rsidR="005B69BF">
          <w:rPr>
            <w:noProof/>
            <w:webHidden/>
          </w:rPr>
          <w:fldChar w:fldCharType="begin"/>
        </w:r>
        <w:r w:rsidR="005B69BF">
          <w:rPr>
            <w:noProof/>
            <w:webHidden/>
          </w:rPr>
          <w:instrText xml:space="preserve"> PAGEREF _Toc79145043 \h </w:instrText>
        </w:r>
        <w:r w:rsidR="005B69BF">
          <w:rPr>
            <w:noProof/>
            <w:webHidden/>
          </w:rPr>
        </w:r>
        <w:r w:rsidR="005B69BF">
          <w:rPr>
            <w:noProof/>
            <w:webHidden/>
          </w:rPr>
          <w:fldChar w:fldCharType="separate"/>
        </w:r>
        <w:r w:rsidR="00B31324">
          <w:rPr>
            <w:noProof/>
            <w:webHidden/>
          </w:rPr>
          <w:t>74</w:t>
        </w:r>
        <w:r w:rsidR="005B69BF">
          <w:rPr>
            <w:noProof/>
            <w:webHidden/>
          </w:rPr>
          <w:fldChar w:fldCharType="end"/>
        </w:r>
      </w:hyperlink>
    </w:p>
    <w:p w14:paraId="762D4EF0" w14:textId="0E7B1BDB" w:rsidR="005B69BF" w:rsidRDefault="0099401D" w:rsidP="008F30CC">
      <w:pPr>
        <w:pStyle w:val="TOC2"/>
        <w:tabs>
          <w:tab w:val="right" w:leader="underscore" w:pos="9016"/>
        </w:tabs>
        <w:ind w:left="198"/>
        <w:rPr>
          <w:rFonts w:asciiTheme="minorHAnsi" w:eastAsiaTheme="minorEastAsia" w:hAnsiTheme="minorHAnsi" w:cstheme="minorBidi"/>
          <w:b w:val="0"/>
          <w:bCs w:val="0"/>
          <w:noProof/>
        </w:rPr>
      </w:pPr>
      <w:hyperlink w:anchor="_Toc79145044" w:history="1">
        <w:r w:rsidR="005B69BF" w:rsidRPr="00A279BB">
          <w:rPr>
            <w:rStyle w:val="Hyperlink"/>
            <w:noProof/>
          </w:rPr>
          <w:t xml:space="preserve">NOTATION OF </w:t>
        </w:r>
        <w:r w:rsidR="005B69BF" w:rsidRPr="00A279BB">
          <w:rPr>
            <w:rStyle w:val="Hyperlink"/>
            <w:i/>
            <w:noProof/>
          </w:rPr>
          <w:t>DECISIONS</w:t>
        </w:r>
        <w:r w:rsidR="005B69BF" w:rsidRPr="00A279BB">
          <w:rPr>
            <w:rStyle w:val="Hyperlink"/>
            <w:noProof/>
          </w:rPr>
          <w:t xml:space="preserve"> OF THE ESTABLISHMENT AND COORDINATION COMMITTEE AS DELEGATE OF COUNCIL:</w:t>
        </w:r>
        <w:r w:rsidR="005B69BF">
          <w:rPr>
            <w:noProof/>
            <w:webHidden/>
          </w:rPr>
          <w:tab/>
        </w:r>
        <w:r w:rsidR="005B69BF">
          <w:rPr>
            <w:noProof/>
            <w:webHidden/>
          </w:rPr>
          <w:fldChar w:fldCharType="begin"/>
        </w:r>
        <w:r w:rsidR="005B69BF">
          <w:rPr>
            <w:noProof/>
            <w:webHidden/>
          </w:rPr>
          <w:instrText xml:space="preserve"> PAGEREF _Toc79145044 \h </w:instrText>
        </w:r>
        <w:r w:rsidR="005B69BF">
          <w:rPr>
            <w:noProof/>
            <w:webHidden/>
          </w:rPr>
        </w:r>
        <w:r w:rsidR="005B69BF">
          <w:rPr>
            <w:noProof/>
            <w:webHidden/>
          </w:rPr>
          <w:fldChar w:fldCharType="separate"/>
        </w:r>
        <w:r w:rsidR="00B31324">
          <w:rPr>
            <w:noProof/>
            <w:webHidden/>
          </w:rPr>
          <w:t>75</w:t>
        </w:r>
        <w:r w:rsidR="005B69BF">
          <w:rPr>
            <w:noProof/>
            <w:webHidden/>
          </w:rPr>
          <w:fldChar w:fldCharType="end"/>
        </w:r>
      </w:hyperlink>
    </w:p>
    <w:p w14:paraId="433A5209" w14:textId="23E857A2" w:rsidR="005B69BF" w:rsidRDefault="0099401D" w:rsidP="008F30CC">
      <w:pPr>
        <w:pStyle w:val="TOC3"/>
        <w:tabs>
          <w:tab w:val="right" w:leader="underscore" w:pos="9016"/>
        </w:tabs>
        <w:rPr>
          <w:rFonts w:asciiTheme="minorHAnsi" w:eastAsiaTheme="minorEastAsia" w:hAnsiTheme="minorHAnsi" w:cstheme="minorBidi"/>
          <w:noProof/>
          <w:sz w:val="22"/>
          <w:szCs w:val="22"/>
        </w:rPr>
      </w:pPr>
      <w:hyperlink w:anchor="_Toc79145045" w:history="1">
        <w:r w:rsidR="005B69BF" w:rsidRPr="00A279BB">
          <w:rPr>
            <w:rStyle w:val="Hyperlink"/>
            <w:noProof/>
          </w:rPr>
          <w:t>INFRASTRUCTURE COMMITTEE</w:t>
        </w:r>
        <w:r w:rsidR="005B69BF">
          <w:rPr>
            <w:noProof/>
            <w:webHidden/>
          </w:rPr>
          <w:tab/>
        </w:r>
        <w:r w:rsidR="005B69BF">
          <w:rPr>
            <w:noProof/>
            <w:webHidden/>
          </w:rPr>
          <w:fldChar w:fldCharType="begin"/>
        </w:r>
        <w:r w:rsidR="005B69BF">
          <w:rPr>
            <w:noProof/>
            <w:webHidden/>
          </w:rPr>
          <w:instrText xml:space="preserve"> PAGEREF _Toc79145045 \h </w:instrText>
        </w:r>
        <w:r w:rsidR="005B69BF">
          <w:rPr>
            <w:noProof/>
            <w:webHidden/>
          </w:rPr>
        </w:r>
        <w:r w:rsidR="005B69BF">
          <w:rPr>
            <w:noProof/>
            <w:webHidden/>
          </w:rPr>
          <w:fldChar w:fldCharType="separate"/>
        </w:r>
        <w:r w:rsidR="00B31324">
          <w:rPr>
            <w:noProof/>
            <w:webHidden/>
          </w:rPr>
          <w:t>75</w:t>
        </w:r>
        <w:r w:rsidR="005B69BF">
          <w:rPr>
            <w:noProof/>
            <w:webHidden/>
          </w:rPr>
          <w:fldChar w:fldCharType="end"/>
        </w:r>
      </w:hyperlink>
    </w:p>
    <w:p w14:paraId="2F69FF0F" w14:textId="2376A8BC" w:rsidR="005B69BF" w:rsidRDefault="0099401D" w:rsidP="008F30CC">
      <w:pPr>
        <w:pStyle w:val="TOC4"/>
        <w:rPr>
          <w:rFonts w:asciiTheme="minorHAnsi" w:eastAsiaTheme="minorEastAsia" w:hAnsiTheme="minorHAnsi" w:cstheme="minorBidi"/>
          <w:noProof/>
          <w:sz w:val="22"/>
          <w:szCs w:val="22"/>
        </w:rPr>
      </w:pPr>
      <w:hyperlink w:anchor="_Toc79145046" w:history="1">
        <w:r w:rsidR="005B69BF" w:rsidRPr="00A279BB">
          <w:rPr>
            <w:rStyle w:val="Hyperlink"/>
            <w:noProof/>
          </w:rPr>
          <w:t>A</w:t>
        </w:r>
        <w:r w:rsidR="005B69BF">
          <w:rPr>
            <w:rFonts w:asciiTheme="minorHAnsi" w:eastAsiaTheme="minorEastAsia" w:hAnsiTheme="minorHAnsi" w:cstheme="minorBidi"/>
            <w:noProof/>
            <w:sz w:val="22"/>
            <w:szCs w:val="22"/>
          </w:rPr>
          <w:tab/>
        </w:r>
        <w:r w:rsidR="005B69BF" w:rsidRPr="00A279BB">
          <w:rPr>
            <w:rStyle w:val="Hyperlink"/>
            <w:noProof/>
          </w:rPr>
          <w:t>PETITION – REQUESTING COUNCIL AMEND THE ROAD HIERARCHY FOR TROUTS ROAD, MCDOWALL, BETWEEN HAMILTON ROAD AND RODE ROAD, AND INSTALL TRAFFIC CALMING DEVICES</w:t>
        </w:r>
        <w:r w:rsidR="005B69BF">
          <w:rPr>
            <w:noProof/>
            <w:webHidden/>
          </w:rPr>
          <w:tab/>
        </w:r>
        <w:r w:rsidR="005B69BF">
          <w:rPr>
            <w:noProof/>
            <w:webHidden/>
          </w:rPr>
          <w:fldChar w:fldCharType="begin"/>
        </w:r>
        <w:r w:rsidR="005B69BF">
          <w:rPr>
            <w:noProof/>
            <w:webHidden/>
          </w:rPr>
          <w:instrText xml:space="preserve"> PAGEREF _Toc79145046 \h </w:instrText>
        </w:r>
        <w:r w:rsidR="005B69BF">
          <w:rPr>
            <w:noProof/>
            <w:webHidden/>
          </w:rPr>
        </w:r>
        <w:r w:rsidR="005B69BF">
          <w:rPr>
            <w:noProof/>
            <w:webHidden/>
          </w:rPr>
          <w:fldChar w:fldCharType="separate"/>
        </w:r>
        <w:r w:rsidR="00B31324">
          <w:rPr>
            <w:noProof/>
            <w:webHidden/>
          </w:rPr>
          <w:t>76</w:t>
        </w:r>
        <w:r w:rsidR="005B69BF">
          <w:rPr>
            <w:noProof/>
            <w:webHidden/>
          </w:rPr>
          <w:fldChar w:fldCharType="end"/>
        </w:r>
      </w:hyperlink>
    </w:p>
    <w:p w14:paraId="106AA97C" w14:textId="1A3407B2" w:rsidR="005B69BF" w:rsidRDefault="0099401D" w:rsidP="008F30CC">
      <w:pPr>
        <w:pStyle w:val="TOC3"/>
        <w:tabs>
          <w:tab w:val="right" w:leader="underscore" w:pos="9016"/>
        </w:tabs>
        <w:rPr>
          <w:rFonts w:asciiTheme="minorHAnsi" w:eastAsiaTheme="minorEastAsia" w:hAnsiTheme="minorHAnsi" w:cstheme="minorBidi"/>
          <w:noProof/>
          <w:sz w:val="22"/>
          <w:szCs w:val="22"/>
        </w:rPr>
      </w:pPr>
      <w:hyperlink w:anchor="_Toc79145047" w:history="1">
        <w:r w:rsidR="005B69BF" w:rsidRPr="00A279BB">
          <w:rPr>
            <w:rStyle w:val="Hyperlink"/>
            <w:noProof/>
          </w:rPr>
          <w:t>ENVIRONMENT, PARKS AND SUSTAINABILITY COMMITTEE</w:t>
        </w:r>
        <w:r w:rsidR="005B69BF">
          <w:rPr>
            <w:noProof/>
            <w:webHidden/>
          </w:rPr>
          <w:tab/>
        </w:r>
        <w:r w:rsidR="005B69BF">
          <w:rPr>
            <w:noProof/>
            <w:webHidden/>
          </w:rPr>
          <w:fldChar w:fldCharType="begin"/>
        </w:r>
        <w:r w:rsidR="005B69BF">
          <w:rPr>
            <w:noProof/>
            <w:webHidden/>
          </w:rPr>
          <w:instrText xml:space="preserve"> PAGEREF _Toc79145047 \h </w:instrText>
        </w:r>
        <w:r w:rsidR="005B69BF">
          <w:rPr>
            <w:noProof/>
            <w:webHidden/>
          </w:rPr>
        </w:r>
        <w:r w:rsidR="005B69BF">
          <w:rPr>
            <w:noProof/>
            <w:webHidden/>
          </w:rPr>
          <w:fldChar w:fldCharType="separate"/>
        </w:r>
        <w:r w:rsidR="00B31324">
          <w:rPr>
            <w:noProof/>
            <w:webHidden/>
          </w:rPr>
          <w:t>78</w:t>
        </w:r>
        <w:r w:rsidR="005B69BF">
          <w:rPr>
            <w:noProof/>
            <w:webHidden/>
          </w:rPr>
          <w:fldChar w:fldCharType="end"/>
        </w:r>
      </w:hyperlink>
    </w:p>
    <w:p w14:paraId="66F4B503" w14:textId="5917F182" w:rsidR="005B69BF" w:rsidRDefault="0099401D" w:rsidP="008F30CC">
      <w:pPr>
        <w:pStyle w:val="TOC4"/>
        <w:rPr>
          <w:rFonts w:asciiTheme="minorHAnsi" w:eastAsiaTheme="minorEastAsia" w:hAnsiTheme="minorHAnsi" w:cstheme="minorBidi"/>
          <w:noProof/>
          <w:sz w:val="22"/>
          <w:szCs w:val="22"/>
        </w:rPr>
      </w:pPr>
      <w:hyperlink w:anchor="_Toc79145048" w:history="1">
        <w:r w:rsidR="005B69BF" w:rsidRPr="00A279BB">
          <w:rPr>
            <w:rStyle w:val="Hyperlink"/>
            <w:noProof/>
          </w:rPr>
          <w:t>A</w:t>
        </w:r>
        <w:r w:rsidR="005B69BF">
          <w:rPr>
            <w:rFonts w:asciiTheme="minorHAnsi" w:eastAsiaTheme="minorEastAsia" w:hAnsiTheme="minorHAnsi" w:cstheme="minorBidi"/>
            <w:noProof/>
            <w:sz w:val="22"/>
            <w:szCs w:val="22"/>
          </w:rPr>
          <w:tab/>
        </w:r>
        <w:r w:rsidR="005B69BF" w:rsidRPr="00A279BB">
          <w:rPr>
            <w:rStyle w:val="Hyperlink"/>
            <w:noProof/>
          </w:rPr>
          <w:t>PA</w:t>
        </w:r>
        <w:r w:rsidR="005B69BF" w:rsidRPr="005B69BF">
          <w:rPr>
            <w:rStyle w:val="Hyperlink"/>
            <w:noProof/>
            <w:color w:val="auto"/>
          </w:rPr>
          <w:t>TH NAMI</w:t>
        </w:r>
        <w:r w:rsidR="005B69BF" w:rsidRPr="005B69BF">
          <w:rPr>
            <w:rStyle w:val="Hyperlink"/>
            <w:caps/>
            <w:noProof/>
            <w:color w:val="auto"/>
          </w:rPr>
          <w:t xml:space="preserve">NG – Formal naming of the reflexology path within Stretton Community Park, 124 Lexton Street, Stretton, as </w:t>
        </w:r>
        <w:r w:rsidR="009117C9">
          <w:rPr>
            <w:rStyle w:val="Hyperlink"/>
            <w:caps/>
            <w:noProof/>
            <w:color w:val="auto"/>
          </w:rPr>
          <w:t>‘</w:t>
        </w:r>
        <w:r w:rsidR="005B69BF" w:rsidRPr="005B69BF">
          <w:rPr>
            <w:rStyle w:val="Hyperlink"/>
            <w:caps/>
            <w:noProof/>
            <w:color w:val="auto"/>
          </w:rPr>
          <w:t>Ian Gilbert Reflexology Path</w:t>
        </w:r>
        <w:r w:rsidR="009117C9">
          <w:rPr>
            <w:rStyle w:val="Hyperlink"/>
            <w:caps/>
            <w:noProof/>
            <w:color w:val="auto"/>
          </w:rPr>
          <w:t>’</w:t>
        </w:r>
        <w:r w:rsidR="005B69BF">
          <w:rPr>
            <w:noProof/>
            <w:webHidden/>
          </w:rPr>
          <w:tab/>
        </w:r>
        <w:r w:rsidR="005B69BF">
          <w:rPr>
            <w:noProof/>
            <w:webHidden/>
          </w:rPr>
          <w:fldChar w:fldCharType="begin"/>
        </w:r>
        <w:r w:rsidR="005B69BF">
          <w:rPr>
            <w:noProof/>
            <w:webHidden/>
          </w:rPr>
          <w:instrText xml:space="preserve"> PAGEREF _Toc79145048 \h </w:instrText>
        </w:r>
        <w:r w:rsidR="005B69BF">
          <w:rPr>
            <w:noProof/>
            <w:webHidden/>
          </w:rPr>
        </w:r>
        <w:r w:rsidR="005B69BF">
          <w:rPr>
            <w:noProof/>
            <w:webHidden/>
          </w:rPr>
          <w:fldChar w:fldCharType="separate"/>
        </w:r>
        <w:r w:rsidR="00B31324">
          <w:rPr>
            <w:noProof/>
            <w:webHidden/>
          </w:rPr>
          <w:t>79</w:t>
        </w:r>
        <w:r w:rsidR="005B69BF">
          <w:rPr>
            <w:noProof/>
            <w:webHidden/>
          </w:rPr>
          <w:fldChar w:fldCharType="end"/>
        </w:r>
      </w:hyperlink>
    </w:p>
    <w:p w14:paraId="54D1326B" w14:textId="0698EAC3" w:rsidR="005B69BF" w:rsidRDefault="0099401D" w:rsidP="008F30CC">
      <w:pPr>
        <w:pStyle w:val="TOC2"/>
        <w:tabs>
          <w:tab w:val="right" w:leader="underscore" w:pos="9016"/>
        </w:tabs>
        <w:spacing w:before="0" w:after="120"/>
        <w:ind w:left="198"/>
        <w:rPr>
          <w:rFonts w:asciiTheme="minorHAnsi" w:eastAsiaTheme="minorEastAsia" w:hAnsiTheme="minorHAnsi" w:cstheme="minorBidi"/>
          <w:b w:val="0"/>
          <w:bCs w:val="0"/>
          <w:noProof/>
        </w:rPr>
      </w:pPr>
      <w:hyperlink w:anchor="_Toc79145049" w:history="1">
        <w:r w:rsidR="005B69BF" w:rsidRPr="00A279BB">
          <w:rPr>
            <w:rStyle w:val="Hyperlink"/>
            <w:noProof/>
          </w:rPr>
          <w:t>CONSIDERATION OF NOTIFIED MOTION:</w:t>
        </w:r>
        <w:r w:rsidR="005B69BF">
          <w:rPr>
            <w:noProof/>
            <w:webHidden/>
          </w:rPr>
          <w:tab/>
        </w:r>
        <w:r w:rsidR="005B69BF">
          <w:rPr>
            <w:noProof/>
            <w:webHidden/>
          </w:rPr>
          <w:fldChar w:fldCharType="begin"/>
        </w:r>
        <w:r w:rsidR="005B69BF">
          <w:rPr>
            <w:noProof/>
            <w:webHidden/>
          </w:rPr>
          <w:instrText xml:space="preserve"> PAGEREF _Toc79145049 \h </w:instrText>
        </w:r>
        <w:r w:rsidR="005B69BF">
          <w:rPr>
            <w:noProof/>
            <w:webHidden/>
          </w:rPr>
        </w:r>
        <w:r w:rsidR="005B69BF">
          <w:rPr>
            <w:noProof/>
            <w:webHidden/>
          </w:rPr>
          <w:fldChar w:fldCharType="separate"/>
        </w:r>
        <w:r w:rsidR="00B31324">
          <w:rPr>
            <w:noProof/>
            <w:webHidden/>
          </w:rPr>
          <w:t>80</w:t>
        </w:r>
        <w:r w:rsidR="005B69BF">
          <w:rPr>
            <w:noProof/>
            <w:webHidden/>
          </w:rPr>
          <w:fldChar w:fldCharType="end"/>
        </w:r>
      </w:hyperlink>
    </w:p>
    <w:p w14:paraId="78881626" w14:textId="3372E8D9" w:rsidR="005B69BF" w:rsidRDefault="0099401D" w:rsidP="008F30CC">
      <w:pPr>
        <w:pStyle w:val="TOC2"/>
        <w:tabs>
          <w:tab w:val="right" w:leader="underscore" w:pos="9016"/>
        </w:tabs>
        <w:spacing w:before="0" w:after="120"/>
        <w:ind w:left="198"/>
        <w:rPr>
          <w:rFonts w:asciiTheme="minorHAnsi" w:eastAsiaTheme="minorEastAsia" w:hAnsiTheme="minorHAnsi" w:cstheme="minorBidi"/>
          <w:b w:val="0"/>
          <w:bCs w:val="0"/>
          <w:noProof/>
        </w:rPr>
      </w:pPr>
      <w:hyperlink w:anchor="_Toc79145050" w:history="1">
        <w:r w:rsidR="005B69BF" w:rsidRPr="00A279BB">
          <w:rPr>
            <w:rStyle w:val="Hyperlink"/>
            <w:noProof/>
          </w:rPr>
          <w:t>PRESENTATION OF PETITIONS:</w:t>
        </w:r>
        <w:r w:rsidR="005B69BF">
          <w:rPr>
            <w:noProof/>
            <w:webHidden/>
          </w:rPr>
          <w:tab/>
        </w:r>
        <w:r w:rsidR="005B69BF">
          <w:rPr>
            <w:noProof/>
            <w:webHidden/>
          </w:rPr>
          <w:fldChar w:fldCharType="begin"/>
        </w:r>
        <w:r w:rsidR="005B69BF">
          <w:rPr>
            <w:noProof/>
            <w:webHidden/>
          </w:rPr>
          <w:instrText xml:space="preserve"> PAGEREF _Toc79145050 \h </w:instrText>
        </w:r>
        <w:r w:rsidR="005B69BF">
          <w:rPr>
            <w:noProof/>
            <w:webHidden/>
          </w:rPr>
        </w:r>
        <w:r w:rsidR="005B69BF">
          <w:rPr>
            <w:noProof/>
            <w:webHidden/>
          </w:rPr>
          <w:fldChar w:fldCharType="separate"/>
        </w:r>
        <w:r w:rsidR="00B31324">
          <w:rPr>
            <w:noProof/>
            <w:webHidden/>
          </w:rPr>
          <w:t>90</w:t>
        </w:r>
        <w:r w:rsidR="005B69BF">
          <w:rPr>
            <w:noProof/>
            <w:webHidden/>
          </w:rPr>
          <w:fldChar w:fldCharType="end"/>
        </w:r>
      </w:hyperlink>
    </w:p>
    <w:p w14:paraId="17C6A37F" w14:textId="5A5B948A" w:rsidR="005B69BF" w:rsidRDefault="0099401D" w:rsidP="008F30CC">
      <w:pPr>
        <w:pStyle w:val="TOC2"/>
        <w:tabs>
          <w:tab w:val="right" w:leader="underscore" w:pos="9016"/>
        </w:tabs>
        <w:spacing w:before="0" w:after="120"/>
        <w:ind w:left="198"/>
        <w:rPr>
          <w:rFonts w:asciiTheme="minorHAnsi" w:eastAsiaTheme="minorEastAsia" w:hAnsiTheme="minorHAnsi" w:cstheme="minorBidi"/>
          <w:b w:val="0"/>
          <w:bCs w:val="0"/>
          <w:noProof/>
        </w:rPr>
      </w:pPr>
      <w:hyperlink w:anchor="_Toc79145051" w:history="1">
        <w:r w:rsidR="005B69BF" w:rsidRPr="00A279BB">
          <w:rPr>
            <w:rStyle w:val="Hyperlink"/>
            <w:noProof/>
          </w:rPr>
          <w:t>GENERAL BUSINESS:</w:t>
        </w:r>
        <w:r w:rsidR="005B69BF">
          <w:rPr>
            <w:noProof/>
            <w:webHidden/>
          </w:rPr>
          <w:tab/>
        </w:r>
        <w:r w:rsidR="005B69BF">
          <w:rPr>
            <w:noProof/>
            <w:webHidden/>
          </w:rPr>
          <w:fldChar w:fldCharType="begin"/>
        </w:r>
        <w:r w:rsidR="005B69BF">
          <w:rPr>
            <w:noProof/>
            <w:webHidden/>
          </w:rPr>
          <w:instrText xml:space="preserve"> PAGEREF _Toc79145051 \h </w:instrText>
        </w:r>
        <w:r w:rsidR="005B69BF">
          <w:rPr>
            <w:noProof/>
            <w:webHidden/>
          </w:rPr>
        </w:r>
        <w:r w:rsidR="005B69BF">
          <w:rPr>
            <w:noProof/>
            <w:webHidden/>
          </w:rPr>
          <w:fldChar w:fldCharType="separate"/>
        </w:r>
        <w:r w:rsidR="00B31324">
          <w:rPr>
            <w:noProof/>
            <w:webHidden/>
          </w:rPr>
          <w:t>91</w:t>
        </w:r>
        <w:r w:rsidR="005B69BF">
          <w:rPr>
            <w:noProof/>
            <w:webHidden/>
          </w:rPr>
          <w:fldChar w:fldCharType="end"/>
        </w:r>
      </w:hyperlink>
    </w:p>
    <w:p w14:paraId="3A7B03FF" w14:textId="065E4575" w:rsidR="005B69BF" w:rsidRDefault="0099401D" w:rsidP="008F30CC">
      <w:pPr>
        <w:pStyle w:val="TOC2"/>
        <w:tabs>
          <w:tab w:val="right" w:leader="underscore" w:pos="9016"/>
        </w:tabs>
        <w:spacing w:before="0" w:after="120"/>
        <w:ind w:left="198"/>
        <w:rPr>
          <w:rFonts w:asciiTheme="minorHAnsi" w:eastAsiaTheme="minorEastAsia" w:hAnsiTheme="minorHAnsi" w:cstheme="minorBidi"/>
          <w:b w:val="0"/>
          <w:bCs w:val="0"/>
          <w:noProof/>
        </w:rPr>
      </w:pPr>
      <w:hyperlink w:anchor="_Toc79145052" w:history="1">
        <w:r w:rsidR="005B69BF" w:rsidRPr="00A279BB">
          <w:rPr>
            <w:rStyle w:val="Hyperlink"/>
            <w:noProof/>
          </w:rPr>
          <w:t>QUESTIONS OF WHICH DUE NOTICE HAS BEEN GIVEN:</w:t>
        </w:r>
        <w:r w:rsidR="005B69BF">
          <w:rPr>
            <w:noProof/>
            <w:webHidden/>
          </w:rPr>
          <w:tab/>
        </w:r>
        <w:r w:rsidR="005B69BF">
          <w:rPr>
            <w:noProof/>
            <w:webHidden/>
          </w:rPr>
          <w:fldChar w:fldCharType="begin"/>
        </w:r>
        <w:r w:rsidR="005B69BF">
          <w:rPr>
            <w:noProof/>
            <w:webHidden/>
          </w:rPr>
          <w:instrText xml:space="preserve"> PAGEREF _Toc79145052 \h </w:instrText>
        </w:r>
        <w:r w:rsidR="005B69BF">
          <w:rPr>
            <w:noProof/>
            <w:webHidden/>
          </w:rPr>
        </w:r>
        <w:r w:rsidR="005B69BF">
          <w:rPr>
            <w:noProof/>
            <w:webHidden/>
          </w:rPr>
          <w:fldChar w:fldCharType="separate"/>
        </w:r>
        <w:r w:rsidR="00B31324">
          <w:rPr>
            <w:noProof/>
            <w:webHidden/>
          </w:rPr>
          <w:t>99</w:t>
        </w:r>
        <w:r w:rsidR="005B69BF">
          <w:rPr>
            <w:noProof/>
            <w:webHidden/>
          </w:rPr>
          <w:fldChar w:fldCharType="end"/>
        </w:r>
      </w:hyperlink>
    </w:p>
    <w:p w14:paraId="1C5524B5" w14:textId="699B4C61" w:rsidR="005B69BF" w:rsidRDefault="0099401D" w:rsidP="008F30CC">
      <w:pPr>
        <w:pStyle w:val="TOC2"/>
        <w:tabs>
          <w:tab w:val="right" w:leader="underscore" w:pos="9016"/>
        </w:tabs>
        <w:spacing w:before="0" w:after="120"/>
        <w:ind w:left="198"/>
        <w:rPr>
          <w:rFonts w:asciiTheme="minorHAnsi" w:eastAsiaTheme="minorEastAsia" w:hAnsiTheme="minorHAnsi" w:cstheme="minorBidi"/>
          <w:b w:val="0"/>
          <w:bCs w:val="0"/>
          <w:noProof/>
        </w:rPr>
      </w:pPr>
      <w:hyperlink w:anchor="_Toc79145053" w:history="1">
        <w:r w:rsidR="005B69BF" w:rsidRPr="00A279BB">
          <w:rPr>
            <w:rStyle w:val="Hyperlink"/>
            <w:noProof/>
          </w:rPr>
          <w:t>ANSWERS TO QUESTIONS OF WHICH DUE NOTICE HAS BEEN GIVEN:</w:t>
        </w:r>
        <w:r w:rsidR="005B69BF">
          <w:rPr>
            <w:noProof/>
            <w:webHidden/>
          </w:rPr>
          <w:tab/>
        </w:r>
        <w:r w:rsidR="005B69BF">
          <w:rPr>
            <w:noProof/>
            <w:webHidden/>
          </w:rPr>
          <w:fldChar w:fldCharType="begin"/>
        </w:r>
        <w:r w:rsidR="005B69BF">
          <w:rPr>
            <w:noProof/>
            <w:webHidden/>
          </w:rPr>
          <w:instrText xml:space="preserve"> PAGEREF _Toc79145053 \h </w:instrText>
        </w:r>
        <w:r w:rsidR="005B69BF">
          <w:rPr>
            <w:noProof/>
            <w:webHidden/>
          </w:rPr>
        </w:r>
        <w:r w:rsidR="005B69BF">
          <w:rPr>
            <w:noProof/>
            <w:webHidden/>
          </w:rPr>
          <w:fldChar w:fldCharType="separate"/>
        </w:r>
        <w:r w:rsidR="00B31324">
          <w:rPr>
            <w:noProof/>
            <w:webHidden/>
          </w:rPr>
          <w:t>102</w:t>
        </w:r>
        <w:r w:rsidR="005B69BF">
          <w:rPr>
            <w:noProof/>
            <w:webHidden/>
          </w:rPr>
          <w:fldChar w:fldCharType="end"/>
        </w:r>
      </w:hyperlink>
    </w:p>
    <w:p w14:paraId="154F6554" w14:textId="45D684E4" w:rsidR="00692CF0" w:rsidRPr="006F2F05" w:rsidRDefault="00445AE0" w:rsidP="008F30CC">
      <w:r w:rsidRPr="006F2F05">
        <w:rPr>
          <w:rFonts w:ascii="Calibri" w:hAnsi="Calibri" w:cs="Calibri"/>
          <w:b/>
          <w:bCs/>
          <w:i/>
          <w:iCs/>
          <w:sz w:val="24"/>
          <w:szCs w:val="24"/>
        </w:rPr>
        <w:fldChar w:fldCharType="end"/>
      </w:r>
    </w:p>
    <w:p w14:paraId="21EF1332" w14:textId="77777777" w:rsidR="00692CF0" w:rsidRPr="006F2F05" w:rsidRDefault="00692CF0" w:rsidP="008F30CC">
      <w:pPr>
        <w:sectPr w:rsidR="00692CF0" w:rsidRPr="006F2F05" w:rsidSect="00090FB5">
          <w:headerReference w:type="first" r:id="rId14"/>
          <w:footerReference w:type="first" r:id="rId15"/>
          <w:pgSz w:w="11906" w:h="16838"/>
          <w:pgMar w:top="1134" w:right="1440" w:bottom="1134" w:left="1440" w:header="720" w:footer="720" w:gutter="0"/>
          <w:pgNumType w:fmt="lowerRoman" w:start="1"/>
          <w:cols w:space="720"/>
          <w:titlePg/>
        </w:sectPr>
      </w:pPr>
    </w:p>
    <w:p w14:paraId="6BC02A2C" w14:textId="77777777" w:rsidR="004C6FD3" w:rsidRPr="006F2F05" w:rsidRDefault="004C6FD3" w:rsidP="008F30CC">
      <w:pPr>
        <w:pStyle w:val="Heading2"/>
      </w:pPr>
      <w:bookmarkStart w:id="3" w:name="_Toc358025694"/>
      <w:bookmarkStart w:id="4" w:name="_Toc79145026"/>
      <w:r w:rsidRPr="006F2F05">
        <w:lastRenderedPageBreak/>
        <w:t>PRESENT:</w:t>
      </w:r>
      <w:bookmarkEnd w:id="3"/>
      <w:bookmarkEnd w:id="4"/>
    </w:p>
    <w:p w14:paraId="461EBEFD" w14:textId="77777777" w:rsidR="004C6FD3" w:rsidRPr="006F2F05" w:rsidRDefault="004C6FD3" w:rsidP="008F30CC"/>
    <w:p w14:paraId="2491C40E" w14:textId="77777777" w:rsidR="004C6FD3" w:rsidRPr="006F2F05" w:rsidRDefault="004C6FD3" w:rsidP="008F30CC">
      <w:r w:rsidRPr="006F2F05">
        <w:t>The Right Honourable</w:t>
      </w:r>
      <w:r w:rsidR="00380DA7">
        <w:t>,</w:t>
      </w:r>
      <w:r w:rsidRPr="006F2F05">
        <w:t xml:space="preserve"> the LORD MAYOR (Councillor </w:t>
      </w:r>
      <w:r w:rsidR="00A34EBE">
        <w:t>Adrian SCHRINNER</w:t>
      </w:r>
      <w:r w:rsidRPr="006F2F05">
        <w:rPr>
          <w:smallCaps/>
        </w:rPr>
        <w:t xml:space="preserve">) – </w:t>
      </w:r>
      <w:r w:rsidRPr="006F2F05">
        <w:t>LNP</w:t>
      </w:r>
    </w:p>
    <w:p w14:paraId="071B2641" w14:textId="77777777" w:rsidR="004C6FD3" w:rsidRPr="006F2F05" w:rsidRDefault="004C6FD3" w:rsidP="008F30CC">
      <w:r w:rsidRPr="006F2F05">
        <w:t xml:space="preserve">The </w:t>
      </w:r>
      <w:r w:rsidR="00A34EBE">
        <w:t>Chair</w:t>
      </w:r>
      <w:r w:rsidRPr="006F2F05">
        <w:t xml:space="preserve"> of Council, Councillor</w:t>
      </w:r>
      <w:r w:rsidRPr="006F2F05">
        <w:rPr>
          <w:lang w:val="en-US"/>
        </w:rPr>
        <w:t xml:space="preserve"> A</w:t>
      </w:r>
      <w:r w:rsidR="00603B09">
        <w:rPr>
          <w:lang w:val="en-US"/>
        </w:rPr>
        <w:t>ndrew WINES</w:t>
      </w:r>
      <w:r w:rsidRPr="006F2F05">
        <w:rPr>
          <w:lang w:val="en-US"/>
        </w:rPr>
        <w:t xml:space="preserve"> (</w:t>
      </w:r>
      <w:r w:rsidR="00603B09">
        <w:rPr>
          <w:lang w:val="en-US"/>
        </w:rPr>
        <w:t>Enoggera</w:t>
      </w:r>
      <w:r w:rsidRPr="006F2F05">
        <w:rPr>
          <w:lang w:val="en-US"/>
        </w:rPr>
        <w:t xml:space="preserve"> Ward) </w:t>
      </w:r>
      <w:r w:rsidRPr="006F2F05">
        <w:t>– LNP</w:t>
      </w:r>
    </w:p>
    <w:p w14:paraId="379744EF" w14:textId="77777777" w:rsidR="004C6FD3" w:rsidRPr="006F2F05" w:rsidRDefault="004C6FD3" w:rsidP="008F30CC"/>
    <w:tbl>
      <w:tblPr>
        <w:tblW w:w="9042" w:type="dxa"/>
        <w:tblInd w:w="108" w:type="dxa"/>
        <w:tblLayout w:type="fixed"/>
        <w:tblLook w:val="0000" w:firstRow="0" w:lastRow="0" w:firstColumn="0" w:lastColumn="0" w:noHBand="0" w:noVBand="0"/>
      </w:tblPr>
      <w:tblGrid>
        <w:gridCol w:w="4570"/>
        <w:gridCol w:w="4472"/>
      </w:tblGrid>
      <w:tr w:rsidR="008974C6" w:rsidRPr="0052704E" w14:paraId="2AA0DEDE" w14:textId="77777777" w:rsidTr="00A344CE">
        <w:trPr>
          <w:trHeight w:val="221"/>
        </w:trPr>
        <w:tc>
          <w:tcPr>
            <w:tcW w:w="4570" w:type="dxa"/>
          </w:tcPr>
          <w:p w14:paraId="413C5CF1" w14:textId="77777777" w:rsidR="008974C6" w:rsidRPr="0052704E" w:rsidRDefault="008974C6" w:rsidP="008F30CC">
            <w:pPr>
              <w:rPr>
                <w:b/>
              </w:rPr>
            </w:pPr>
            <w:r>
              <w:rPr>
                <w:b/>
              </w:rPr>
              <w:t>LNP</w:t>
            </w:r>
            <w:r w:rsidRPr="0052704E">
              <w:rPr>
                <w:b/>
              </w:rPr>
              <w:t xml:space="preserve"> Councillors (and Wards) </w:t>
            </w:r>
          </w:p>
        </w:tc>
        <w:tc>
          <w:tcPr>
            <w:tcW w:w="4472" w:type="dxa"/>
          </w:tcPr>
          <w:p w14:paraId="43C65467" w14:textId="77777777" w:rsidR="008974C6" w:rsidRPr="0052704E" w:rsidRDefault="008974C6" w:rsidP="008F30CC">
            <w:pPr>
              <w:rPr>
                <w:b/>
              </w:rPr>
            </w:pPr>
            <w:r>
              <w:rPr>
                <w:b/>
              </w:rPr>
              <w:t>ALP</w:t>
            </w:r>
            <w:r w:rsidRPr="0052704E">
              <w:rPr>
                <w:b/>
              </w:rPr>
              <w:t xml:space="preserve"> Councillors (and Wards)</w:t>
            </w:r>
          </w:p>
        </w:tc>
      </w:tr>
      <w:tr w:rsidR="008974C6" w:rsidRPr="0052704E" w14:paraId="7FE88FBA" w14:textId="77777777" w:rsidTr="00AA6BD6">
        <w:trPr>
          <w:trHeight w:val="1516"/>
        </w:trPr>
        <w:tc>
          <w:tcPr>
            <w:tcW w:w="4570" w:type="dxa"/>
            <w:vMerge w:val="restart"/>
          </w:tcPr>
          <w:p w14:paraId="7892B041" w14:textId="77777777" w:rsidR="008974C6" w:rsidRDefault="008974C6" w:rsidP="008F30CC">
            <w:pPr>
              <w:jc w:val="left"/>
              <w:rPr>
                <w:lang w:val="en-US"/>
              </w:rPr>
            </w:pPr>
            <w:r w:rsidRPr="001308F1">
              <w:rPr>
                <w:lang w:val="en-US"/>
              </w:rPr>
              <w:t>Krista ADAMS (</w:t>
            </w:r>
            <w:r>
              <w:rPr>
                <w:lang w:val="en-US"/>
              </w:rPr>
              <w:t>Holland Park</w:t>
            </w:r>
            <w:r w:rsidRPr="001308F1">
              <w:rPr>
                <w:lang w:val="en-US"/>
              </w:rPr>
              <w:t>)</w:t>
            </w:r>
            <w:r>
              <w:rPr>
                <w:lang w:val="en-US"/>
              </w:rPr>
              <w:t xml:space="preserve"> (Deputy Mayor)</w:t>
            </w:r>
          </w:p>
          <w:p w14:paraId="2E80A400" w14:textId="77777777" w:rsidR="008974C6" w:rsidRDefault="008974C6" w:rsidP="008F30CC">
            <w:pPr>
              <w:jc w:val="left"/>
              <w:rPr>
                <w:lang w:val="en-US"/>
              </w:rPr>
            </w:pPr>
            <w:r>
              <w:rPr>
                <w:lang w:val="en-US"/>
              </w:rPr>
              <w:t>Greg ADERMANN (Pullenvale)</w:t>
            </w:r>
          </w:p>
          <w:p w14:paraId="18206D8B" w14:textId="77777777" w:rsidR="008974C6" w:rsidRPr="0052704E" w:rsidRDefault="008974C6" w:rsidP="008F30CC">
            <w:pPr>
              <w:jc w:val="left"/>
              <w:rPr>
                <w:lang w:val="en-US"/>
              </w:rPr>
            </w:pPr>
            <w:r w:rsidRPr="000E7CF0">
              <w:rPr>
                <w:lang w:val="en-US"/>
              </w:rPr>
              <w:t>Adam ALLAN (Northgate)</w:t>
            </w:r>
          </w:p>
          <w:p w14:paraId="2F17234C" w14:textId="77777777" w:rsidR="008974C6" w:rsidRDefault="008974C6" w:rsidP="008F30CC">
            <w:pPr>
              <w:jc w:val="left"/>
              <w:rPr>
                <w:lang w:val="en-US"/>
              </w:rPr>
            </w:pPr>
            <w:r>
              <w:rPr>
                <w:lang w:val="en-US"/>
              </w:rPr>
              <w:t>Lisa ATWOOD</w:t>
            </w:r>
            <w:r w:rsidRPr="0052704E">
              <w:rPr>
                <w:lang w:val="en-US"/>
              </w:rPr>
              <w:t xml:space="preserve"> (</w:t>
            </w:r>
            <w:r>
              <w:rPr>
                <w:lang w:val="en-US"/>
              </w:rPr>
              <w:t>Doboy</w:t>
            </w:r>
            <w:r w:rsidRPr="0052704E">
              <w:rPr>
                <w:lang w:val="en-US"/>
              </w:rPr>
              <w:t>)</w:t>
            </w:r>
          </w:p>
          <w:p w14:paraId="33A317FD" w14:textId="77777777" w:rsidR="008974C6" w:rsidRDefault="008974C6" w:rsidP="008F30CC">
            <w:pPr>
              <w:jc w:val="left"/>
              <w:rPr>
                <w:lang w:val="en-US"/>
              </w:rPr>
            </w:pPr>
            <w:r>
              <w:rPr>
                <w:lang w:val="en-US"/>
              </w:rPr>
              <w:t xml:space="preserve">Tracy DAVIS </w:t>
            </w:r>
            <w:r w:rsidRPr="0052704E">
              <w:rPr>
                <w:lang w:val="en-US"/>
              </w:rPr>
              <w:t>(McDowall)</w:t>
            </w:r>
          </w:p>
          <w:p w14:paraId="12DC1EC1" w14:textId="77777777" w:rsidR="008974C6" w:rsidRPr="0052704E" w:rsidRDefault="008974C6" w:rsidP="008F30CC">
            <w:pPr>
              <w:jc w:val="left"/>
            </w:pPr>
            <w:r w:rsidRPr="0052704E">
              <w:t xml:space="preserve">Fiona </w:t>
            </w:r>
            <w:r>
              <w:t>HAMMOND</w:t>
            </w:r>
            <w:r w:rsidRPr="0052704E">
              <w:t xml:space="preserve"> (Marchant) </w:t>
            </w:r>
          </w:p>
          <w:p w14:paraId="21947D6D" w14:textId="77777777" w:rsidR="008974C6" w:rsidRDefault="008974C6" w:rsidP="008F30CC">
            <w:pPr>
              <w:jc w:val="left"/>
              <w:rPr>
                <w:lang w:val="en-US"/>
              </w:rPr>
            </w:pPr>
            <w:r>
              <w:t xml:space="preserve">Vicki HOWARD </w:t>
            </w:r>
            <w:r w:rsidRPr="0052704E">
              <w:t>(Central)</w:t>
            </w:r>
            <w:r w:rsidRPr="001308F1">
              <w:rPr>
                <w:lang w:val="en-US"/>
              </w:rPr>
              <w:t xml:space="preserve"> </w:t>
            </w:r>
          </w:p>
          <w:p w14:paraId="589C719F" w14:textId="77777777" w:rsidR="008974C6" w:rsidRDefault="008974C6" w:rsidP="008F30CC">
            <w:pPr>
              <w:jc w:val="left"/>
              <w:rPr>
                <w:lang w:val="en-US"/>
              </w:rPr>
            </w:pPr>
            <w:r>
              <w:rPr>
                <w:lang w:val="en-US"/>
              </w:rPr>
              <w:t>Steven HUANG (MacG</w:t>
            </w:r>
            <w:r w:rsidRPr="0052704E">
              <w:rPr>
                <w:lang w:val="en-US"/>
              </w:rPr>
              <w:t>regor)</w:t>
            </w:r>
          </w:p>
          <w:p w14:paraId="04BFD55B" w14:textId="77777777" w:rsidR="008974C6" w:rsidRDefault="008974C6" w:rsidP="008F30CC">
            <w:pPr>
              <w:jc w:val="left"/>
              <w:rPr>
                <w:lang w:val="en-US"/>
              </w:rPr>
            </w:pPr>
            <w:r>
              <w:rPr>
                <w:lang w:val="en-US"/>
              </w:rPr>
              <w:t>Sarah HUTTON (Jamboree)</w:t>
            </w:r>
          </w:p>
          <w:p w14:paraId="4E68A972" w14:textId="77777777" w:rsidR="008974C6" w:rsidRDefault="008974C6" w:rsidP="008F30CC">
            <w:pPr>
              <w:jc w:val="left"/>
            </w:pPr>
            <w:r>
              <w:rPr>
                <w:lang w:val="en-US"/>
              </w:rPr>
              <w:t>Sandy LANDERS (Bracken Ridge)</w:t>
            </w:r>
          </w:p>
          <w:p w14:paraId="20396CC2" w14:textId="77777777" w:rsidR="008974C6" w:rsidRPr="0052704E" w:rsidRDefault="008974C6" w:rsidP="008F30CC">
            <w:pPr>
              <w:jc w:val="left"/>
              <w:rPr>
                <w:lang w:val="en-US"/>
              </w:rPr>
            </w:pPr>
            <w:r>
              <w:rPr>
                <w:lang w:val="en-US"/>
              </w:rPr>
              <w:t>James MACKAY (Walter Taylor)</w:t>
            </w:r>
            <w:r w:rsidRPr="0052704E">
              <w:t xml:space="preserve"> </w:t>
            </w:r>
          </w:p>
          <w:p w14:paraId="560E08FF" w14:textId="77777777" w:rsidR="008974C6" w:rsidRPr="000E7CF0" w:rsidRDefault="008974C6" w:rsidP="008F30CC">
            <w:pPr>
              <w:jc w:val="left"/>
              <w:rPr>
                <w:lang w:val="en-US"/>
              </w:rPr>
            </w:pPr>
            <w:r w:rsidRPr="000E7CF0">
              <w:rPr>
                <w:lang w:val="en-US"/>
              </w:rPr>
              <w:t>Kim MARX (Runcorn)</w:t>
            </w:r>
          </w:p>
          <w:p w14:paraId="737BF327" w14:textId="77777777" w:rsidR="008974C6" w:rsidRPr="000E7CF0" w:rsidRDefault="008974C6" w:rsidP="008F30CC">
            <w:pPr>
              <w:jc w:val="left"/>
              <w:rPr>
                <w:lang w:val="en-US"/>
              </w:rPr>
            </w:pPr>
            <w:r w:rsidRPr="000E7CF0">
              <w:rPr>
                <w:lang w:val="en-US"/>
              </w:rPr>
              <w:t>Peter MATIC (Paddington)</w:t>
            </w:r>
          </w:p>
          <w:p w14:paraId="752C1B2C" w14:textId="77777777" w:rsidR="008974C6" w:rsidRPr="000E7CF0" w:rsidRDefault="008974C6" w:rsidP="008F30CC">
            <w:pPr>
              <w:jc w:val="left"/>
              <w:rPr>
                <w:lang w:val="en-US"/>
              </w:rPr>
            </w:pPr>
            <w:r w:rsidRPr="000E7CF0">
              <w:rPr>
                <w:lang w:val="en-US"/>
              </w:rPr>
              <w:t>David McLACHLAN (Hamilton)</w:t>
            </w:r>
          </w:p>
          <w:p w14:paraId="381B5880" w14:textId="0D34FC69" w:rsidR="008974C6" w:rsidRDefault="008974C6" w:rsidP="008F30CC">
            <w:pPr>
              <w:jc w:val="left"/>
              <w:rPr>
                <w:lang w:val="en-US"/>
              </w:rPr>
            </w:pPr>
            <w:r w:rsidRPr="000E7CF0">
              <w:rPr>
                <w:lang w:val="en-US"/>
              </w:rPr>
              <w:t>Ryan MURPHY (</w:t>
            </w:r>
            <w:r w:rsidRPr="0052704E">
              <w:rPr>
                <w:lang w:val="en-US"/>
              </w:rPr>
              <w:t>Chandler</w:t>
            </w:r>
            <w:r w:rsidRPr="000E7CF0">
              <w:rPr>
                <w:lang w:val="en-US"/>
              </w:rPr>
              <w:t>)</w:t>
            </w:r>
          </w:p>
          <w:p w14:paraId="1D70CEDD" w14:textId="77777777" w:rsidR="008974C6" w:rsidRPr="009477A2" w:rsidRDefault="008974C6" w:rsidP="008F30CC">
            <w:pPr>
              <w:jc w:val="left"/>
            </w:pPr>
            <w:r>
              <w:rPr>
                <w:lang w:val="en-US"/>
              </w:rPr>
              <w:t>Steven TOOMEY</w:t>
            </w:r>
            <w:r w:rsidRPr="0052704E">
              <w:rPr>
                <w:lang w:val="en-US"/>
              </w:rPr>
              <w:t xml:space="preserve"> (The Gap) </w:t>
            </w:r>
            <w:r w:rsidRPr="001308F1">
              <w:rPr>
                <w:lang w:val="en-US"/>
              </w:rPr>
              <w:t>(Deputy Chair of Council)</w:t>
            </w:r>
          </w:p>
        </w:tc>
        <w:tc>
          <w:tcPr>
            <w:tcW w:w="4472" w:type="dxa"/>
          </w:tcPr>
          <w:p w14:paraId="0BBCC1B1" w14:textId="77777777" w:rsidR="008974C6" w:rsidRPr="008B2939" w:rsidRDefault="008974C6" w:rsidP="008F30CC">
            <w:pPr>
              <w:jc w:val="left"/>
              <w:rPr>
                <w:lang w:val="en-US"/>
              </w:rPr>
            </w:pPr>
            <w:r w:rsidRPr="008B2939">
              <w:t>Jared</w:t>
            </w:r>
            <w:r>
              <w:t xml:space="preserve"> </w:t>
            </w:r>
            <w:r w:rsidRPr="008B2939">
              <w:rPr>
                <w:lang w:val="en-US"/>
              </w:rPr>
              <w:t xml:space="preserve">CASSIDY (Deagon) </w:t>
            </w:r>
            <w:r w:rsidRPr="008B2939">
              <w:t>(The Leader of the Opposition)</w:t>
            </w:r>
          </w:p>
          <w:p w14:paraId="635F48C3" w14:textId="77777777" w:rsidR="008974C6" w:rsidRDefault="008974C6" w:rsidP="008F30CC">
            <w:pPr>
              <w:jc w:val="left"/>
              <w:rPr>
                <w:lang w:val="en-US"/>
              </w:rPr>
            </w:pPr>
            <w:r w:rsidRPr="00925457">
              <w:t>Kara</w:t>
            </w:r>
            <w:r>
              <w:t> </w:t>
            </w:r>
            <w:r w:rsidRPr="00925457">
              <w:t>COOK (Morningside)</w:t>
            </w:r>
            <w:r w:rsidRPr="00925457" w:rsidDel="00925457">
              <w:t xml:space="preserve"> </w:t>
            </w:r>
            <w:r w:rsidRPr="008B2939">
              <w:rPr>
                <w:lang w:val="en-US"/>
              </w:rPr>
              <w:t>(Deputy Leader of the Opposition)</w:t>
            </w:r>
          </w:p>
          <w:p w14:paraId="52CA4091" w14:textId="77777777" w:rsidR="008974C6" w:rsidRPr="0052704E" w:rsidRDefault="008974C6" w:rsidP="008F30CC">
            <w:pPr>
              <w:jc w:val="left"/>
              <w:rPr>
                <w:lang w:val="en-US"/>
              </w:rPr>
            </w:pPr>
            <w:r w:rsidRPr="0052704E">
              <w:rPr>
                <w:lang w:val="en-US"/>
              </w:rPr>
              <w:t>Steve GRIFFITHS (Moorooka)</w:t>
            </w:r>
          </w:p>
          <w:p w14:paraId="6BEFD8E8" w14:textId="3218F953" w:rsidR="00A362C2" w:rsidRDefault="008974C6" w:rsidP="008F30CC">
            <w:pPr>
              <w:jc w:val="left"/>
              <w:rPr>
                <w:lang w:val="en-US"/>
              </w:rPr>
            </w:pPr>
            <w:r w:rsidRPr="000E7CF0">
              <w:rPr>
                <w:lang w:val="en-US"/>
              </w:rPr>
              <w:t>Charles STRUNK (Forest Lake)</w:t>
            </w:r>
          </w:p>
          <w:p w14:paraId="29F6E62A" w14:textId="77777777" w:rsidR="008974C6" w:rsidRPr="0052704E" w:rsidRDefault="008974C6" w:rsidP="008F30CC">
            <w:pPr>
              <w:jc w:val="left"/>
            </w:pPr>
          </w:p>
        </w:tc>
      </w:tr>
      <w:tr w:rsidR="008974C6" w:rsidRPr="0052704E" w14:paraId="18FD52BA" w14:textId="77777777" w:rsidTr="00A344CE">
        <w:trPr>
          <w:trHeight w:val="707"/>
        </w:trPr>
        <w:tc>
          <w:tcPr>
            <w:tcW w:w="4570" w:type="dxa"/>
            <w:vMerge/>
          </w:tcPr>
          <w:p w14:paraId="17DED4CC" w14:textId="77777777" w:rsidR="008974C6" w:rsidRPr="0052704E" w:rsidRDefault="008974C6" w:rsidP="008F30CC">
            <w:pPr>
              <w:jc w:val="left"/>
              <w:rPr>
                <w:lang w:val="en-US"/>
              </w:rPr>
            </w:pPr>
          </w:p>
        </w:tc>
        <w:tc>
          <w:tcPr>
            <w:tcW w:w="4472" w:type="dxa"/>
          </w:tcPr>
          <w:p w14:paraId="5A966442" w14:textId="77777777" w:rsidR="008974C6" w:rsidRDefault="008974C6" w:rsidP="008F30CC">
            <w:pPr>
              <w:jc w:val="left"/>
              <w:rPr>
                <w:b/>
                <w:lang w:val="en-US"/>
              </w:rPr>
            </w:pPr>
            <w:r>
              <w:rPr>
                <w:b/>
                <w:lang w:val="en-US"/>
              </w:rPr>
              <w:t>Queensland Greens Councillor (and Ward)</w:t>
            </w:r>
          </w:p>
          <w:p w14:paraId="5691231F" w14:textId="77777777" w:rsidR="008974C6" w:rsidRPr="00551A70" w:rsidRDefault="008974C6" w:rsidP="008F30CC">
            <w:pPr>
              <w:jc w:val="left"/>
              <w:rPr>
                <w:lang w:val="en-US"/>
              </w:rPr>
            </w:pPr>
            <w:r w:rsidRPr="000E7CF0">
              <w:rPr>
                <w:lang w:val="en-US"/>
              </w:rPr>
              <w:t>Jonathan SRI (The Gabba)</w:t>
            </w:r>
          </w:p>
        </w:tc>
      </w:tr>
      <w:tr w:rsidR="008974C6" w:rsidRPr="0052704E" w14:paraId="0C134EE2" w14:textId="77777777" w:rsidTr="00A344CE">
        <w:trPr>
          <w:trHeight w:val="1081"/>
        </w:trPr>
        <w:tc>
          <w:tcPr>
            <w:tcW w:w="4570" w:type="dxa"/>
            <w:vMerge/>
          </w:tcPr>
          <w:p w14:paraId="495B63B7" w14:textId="77777777" w:rsidR="008974C6" w:rsidRPr="0052704E" w:rsidRDefault="008974C6" w:rsidP="008F30CC">
            <w:pPr>
              <w:jc w:val="left"/>
              <w:rPr>
                <w:lang w:val="en-US"/>
              </w:rPr>
            </w:pPr>
          </w:p>
        </w:tc>
        <w:tc>
          <w:tcPr>
            <w:tcW w:w="4472" w:type="dxa"/>
          </w:tcPr>
          <w:p w14:paraId="520D3B85" w14:textId="77777777" w:rsidR="008974C6" w:rsidRDefault="008974C6" w:rsidP="008F30CC">
            <w:pPr>
              <w:jc w:val="left"/>
              <w:rPr>
                <w:b/>
                <w:lang w:val="en-US"/>
              </w:rPr>
            </w:pPr>
            <w:r w:rsidRPr="00551A70">
              <w:rPr>
                <w:b/>
                <w:lang w:val="en-US"/>
              </w:rPr>
              <w:t>Independent Councillor (and Ward)</w:t>
            </w:r>
          </w:p>
          <w:p w14:paraId="60B14790" w14:textId="77777777" w:rsidR="008974C6" w:rsidRDefault="008974C6" w:rsidP="008F30CC">
            <w:pPr>
              <w:jc w:val="left"/>
              <w:rPr>
                <w:b/>
                <w:lang w:val="en-US"/>
              </w:rPr>
            </w:pPr>
            <w:r>
              <w:rPr>
                <w:lang w:val="en-US"/>
              </w:rPr>
              <w:t>Nicole JOHNSTON (Tennyson)</w:t>
            </w:r>
          </w:p>
        </w:tc>
      </w:tr>
    </w:tbl>
    <w:p w14:paraId="5BC5F955" w14:textId="77777777" w:rsidR="00692CF0" w:rsidRPr="006F2F05" w:rsidRDefault="00692CF0" w:rsidP="008F30CC"/>
    <w:p w14:paraId="54FB2BC9" w14:textId="77777777" w:rsidR="00692CF0" w:rsidRPr="006F2F05" w:rsidRDefault="00692CF0" w:rsidP="008F30CC"/>
    <w:p w14:paraId="42CBAC2A" w14:textId="77777777" w:rsidR="00692CF0" w:rsidRPr="006F2F05" w:rsidRDefault="00692CF0" w:rsidP="008F30CC">
      <w:pPr>
        <w:pStyle w:val="Heading2"/>
      </w:pPr>
      <w:bookmarkStart w:id="5" w:name="_Toc79145027"/>
      <w:r w:rsidRPr="006F2F05">
        <w:t>OPENING OF MEETING:</w:t>
      </w:r>
      <w:bookmarkEnd w:id="5"/>
    </w:p>
    <w:p w14:paraId="1A98A18D" w14:textId="77777777" w:rsidR="00692CF0" w:rsidRPr="006F2F05" w:rsidRDefault="00692CF0" w:rsidP="008F30CC"/>
    <w:p w14:paraId="6C7A4CFA" w14:textId="77777777" w:rsidR="00956B63" w:rsidRDefault="00956B63" w:rsidP="008F30CC">
      <w:r w:rsidRPr="000B2374">
        <w:t xml:space="preserve">The </w:t>
      </w:r>
      <w:r w:rsidR="00A34EBE">
        <w:t>Chair</w:t>
      </w:r>
      <w:r w:rsidRPr="000B2374">
        <w:t>, Councillor An</w:t>
      </w:r>
      <w:r w:rsidR="00792143">
        <w:t>drew WINES</w:t>
      </w:r>
      <w:r w:rsidRPr="000B2374">
        <w:t>, opened the meeting with prayer and acknowledged the traditional custodians, and then proceeded with the business set out in the Agenda.</w:t>
      </w:r>
    </w:p>
    <w:p w14:paraId="2AE7F9D9" w14:textId="6B671FA6" w:rsidR="00692CF0" w:rsidRDefault="00692CF0" w:rsidP="008F30CC"/>
    <w:p w14:paraId="11724EE7" w14:textId="77777777" w:rsidR="00A344CE" w:rsidRPr="00594EB3" w:rsidRDefault="00A344CE" w:rsidP="008F30CC">
      <w:pPr>
        <w:pStyle w:val="BodyTextIndent2"/>
        <w:widowControl/>
        <w:spacing w:before="0" w:after="120"/>
        <w:ind w:left="2520" w:hanging="2520"/>
      </w:pPr>
      <w:r>
        <w:t>Chair:</w:t>
      </w:r>
      <w:r>
        <w:tab/>
      </w:r>
      <w:r w:rsidRPr="00594EB3">
        <w:t xml:space="preserve">I declare the meeting open. </w:t>
      </w:r>
    </w:p>
    <w:p w14:paraId="6949BE05" w14:textId="77777777" w:rsidR="00A344CE" w:rsidRPr="00594EB3" w:rsidRDefault="00A344CE" w:rsidP="008F30CC">
      <w:pPr>
        <w:pStyle w:val="BodyTextIndent2"/>
        <w:widowControl/>
        <w:spacing w:before="0" w:after="120"/>
        <w:ind w:left="2520" w:firstLine="0"/>
      </w:pPr>
      <w:r w:rsidRPr="00594EB3">
        <w:t xml:space="preserve">I remind all Councillors of your obligations to declare prescribed and/or declarable conflicts of interest where relevant, and a requirement to remove yourself from the Council meeting and debate where applicable. </w:t>
      </w:r>
    </w:p>
    <w:p w14:paraId="4D0BB84E" w14:textId="77777777" w:rsidR="00A344CE" w:rsidRPr="00594EB3" w:rsidRDefault="00A344CE" w:rsidP="008F30CC">
      <w:pPr>
        <w:pStyle w:val="BodyTextIndent2"/>
        <w:widowControl/>
        <w:spacing w:before="0" w:after="120"/>
        <w:ind w:left="2520" w:firstLine="0"/>
      </w:pPr>
      <w:r w:rsidRPr="00594EB3">
        <w:t xml:space="preserve">Are there any apologies? </w:t>
      </w:r>
    </w:p>
    <w:p w14:paraId="6E362321" w14:textId="150C682A" w:rsidR="00A344CE" w:rsidRDefault="00A344CE" w:rsidP="008F30CC">
      <w:pPr>
        <w:pStyle w:val="BodyTextIndent2"/>
        <w:widowControl/>
        <w:spacing w:before="0"/>
        <w:ind w:left="2520" w:firstLine="0"/>
      </w:pPr>
      <w:r w:rsidRPr="00594EB3">
        <w:t>Councillor LANDERS.</w:t>
      </w:r>
    </w:p>
    <w:p w14:paraId="2068CA62" w14:textId="0E6C6827" w:rsidR="00E760AB" w:rsidRDefault="00E760AB" w:rsidP="008F30CC"/>
    <w:p w14:paraId="6FE456A3" w14:textId="77777777" w:rsidR="00A344CE" w:rsidRPr="006F2F05" w:rsidRDefault="00A344CE" w:rsidP="008F30CC"/>
    <w:p w14:paraId="6F28CF31" w14:textId="25B8553C" w:rsidR="00692CF0" w:rsidRPr="006F2F05" w:rsidRDefault="005B69BF" w:rsidP="008F30CC">
      <w:pPr>
        <w:pStyle w:val="Heading2"/>
      </w:pPr>
      <w:bookmarkStart w:id="6" w:name="_Toc79145028"/>
      <w:r>
        <w:t>APOLOGIES</w:t>
      </w:r>
      <w:r w:rsidR="00692CF0" w:rsidRPr="006F2F05">
        <w:t>:</w:t>
      </w:r>
      <w:bookmarkEnd w:id="6"/>
    </w:p>
    <w:p w14:paraId="0BA1707B" w14:textId="2C1444DD" w:rsidR="00692CF0" w:rsidRPr="006F2F05" w:rsidRDefault="00AD7C3B" w:rsidP="008F30CC">
      <w:pPr>
        <w:jc w:val="right"/>
        <w:rPr>
          <w:rFonts w:ascii="Arial" w:hAnsi="Arial"/>
          <w:b/>
          <w:sz w:val="28"/>
        </w:rPr>
      </w:pPr>
      <w:r>
        <w:rPr>
          <w:rFonts w:ascii="Arial" w:hAnsi="Arial"/>
          <w:b/>
          <w:sz w:val="28"/>
        </w:rPr>
        <w:t>1</w:t>
      </w:r>
      <w:r w:rsidR="00B359F2">
        <w:rPr>
          <w:rFonts w:ascii="Arial" w:hAnsi="Arial"/>
          <w:b/>
          <w:sz w:val="28"/>
        </w:rPr>
        <w:t>/202</w:t>
      </w:r>
      <w:r w:rsidR="00DF6137">
        <w:rPr>
          <w:rFonts w:ascii="Arial" w:hAnsi="Arial"/>
          <w:b/>
          <w:sz w:val="28"/>
        </w:rPr>
        <w:t>1</w:t>
      </w:r>
      <w:r w:rsidR="00B359F2">
        <w:rPr>
          <w:rFonts w:ascii="Arial" w:hAnsi="Arial"/>
          <w:b/>
          <w:sz w:val="28"/>
        </w:rPr>
        <w:t>-2</w:t>
      </w:r>
      <w:r w:rsidR="00DF6137">
        <w:rPr>
          <w:rFonts w:ascii="Arial" w:hAnsi="Arial"/>
          <w:b/>
          <w:sz w:val="28"/>
        </w:rPr>
        <w:t>2</w:t>
      </w:r>
    </w:p>
    <w:p w14:paraId="4B64E4E4" w14:textId="648C4167" w:rsidR="00692CF0" w:rsidRPr="006F2F05" w:rsidRDefault="00692CF0" w:rsidP="008F30CC">
      <w:r w:rsidRPr="006F2F05">
        <w:t>An apology was submitted on behalf of Councillor</w:t>
      </w:r>
      <w:r w:rsidR="00B976FE">
        <w:t>s</w:t>
      </w:r>
      <w:r w:rsidRPr="006F2F05">
        <w:t xml:space="preserve"> </w:t>
      </w:r>
      <w:r w:rsidR="00ED2397">
        <w:t>Fiona CUNNINGHAM</w:t>
      </w:r>
      <w:r w:rsidR="00B976FE">
        <w:t xml:space="preserve"> and Angela OWEN</w:t>
      </w:r>
      <w:r w:rsidRPr="006F2F05">
        <w:t xml:space="preserve">, and </w:t>
      </w:r>
      <w:r w:rsidR="00B976FE">
        <w:t>they were</w:t>
      </w:r>
      <w:r w:rsidRPr="006F2F05">
        <w:t xml:space="preserve"> granted leave of absence from the meeting on the motion of Councillor </w:t>
      </w:r>
      <w:r w:rsidR="00ED2397">
        <w:t>Sandy LANDERS</w:t>
      </w:r>
      <w:r w:rsidRPr="006F2F05">
        <w:t xml:space="preserve">, seconded by Councillor </w:t>
      </w:r>
      <w:r w:rsidR="00ED2397">
        <w:t>Sarah HUTTON</w:t>
      </w:r>
      <w:r w:rsidRPr="006F2F05">
        <w:t>.</w:t>
      </w:r>
    </w:p>
    <w:p w14:paraId="5F59E0B4" w14:textId="7FA09AF4" w:rsidR="00692CF0" w:rsidRDefault="00692CF0" w:rsidP="008F30CC"/>
    <w:p w14:paraId="04E5F754" w14:textId="77777777" w:rsidR="00A344CE" w:rsidRPr="00594EB3" w:rsidRDefault="00A344CE" w:rsidP="008F30CC">
      <w:pPr>
        <w:pStyle w:val="BodyTextIndent2"/>
        <w:widowControl/>
        <w:spacing w:before="0" w:after="120"/>
        <w:ind w:left="2520" w:hanging="2520"/>
      </w:pPr>
      <w:r>
        <w:t>Chair:</w:t>
      </w:r>
      <w:r>
        <w:tab/>
      </w:r>
      <w:r w:rsidRPr="00594EB3">
        <w:t xml:space="preserve">Any other apologies? </w:t>
      </w:r>
    </w:p>
    <w:p w14:paraId="4F6585FE" w14:textId="4319F676" w:rsidR="00A344CE" w:rsidRDefault="00A344CE" w:rsidP="008F30CC">
      <w:pPr>
        <w:pStyle w:val="BodyTextIndent2"/>
        <w:widowControl/>
        <w:spacing w:before="0" w:after="120"/>
        <w:ind w:left="2520" w:firstLine="0"/>
      </w:pPr>
      <w:r w:rsidRPr="00594EB3">
        <w:t xml:space="preserve">Councillor CASSIDY. </w:t>
      </w:r>
    </w:p>
    <w:p w14:paraId="67D016CE" w14:textId="20A293B3" w:rsidR="006E5F76" w:rsidRPr="006F2F05" w:rsidRDefault="00AD7C3B" w:rsidP="008F30CC">
      <w:pPr>
        <w:keepNext/>
        <w:jc w:val="right"/>
        <w:rPr>
          <w:rFonts w:ascii="Arial" w:hAnsi="Arial"/>
          <w:b/>
          <w:sz w:val="28"/>
        </w:rPr>
      </w:pPr>
      <w:r>
        <w:rPr>
          <w:rFonts w:ascii="Arial" w:hAnsi="Arial"/>
          <w:b/>
          <w:sz w:val="28"/>
        </w:rPr>
        <w:lastRenderedPageBreak/>
        <w:t>2</w:t>
      </w:r>
      <w:r w:rsidR="006E5F76">
        <w:rPr>
          <w:rFonts w:ascii="Arial" w:hAnsi="Arial"/>
          <w:b/>
          <w:sz w:val="28"/>
        </w:rPr>
        <w:t>/2021-22</w:t>
      </w:r>
    </w:p>
    <w:p w14:paraId="3507C3B7" w14:textId="38C2499F" w:rsidR="006E5F76" w:rsidRPr="006F2F05" w:rsidRDefault="006E5F76" w:rsidP="008F30CC">
      <w:pPr>
        <w:keepNext/>
      </w:pPr>
      <w:r w:rsidRPr="006F2F05">
        <w:t xml:space="preserve">An apology was submitted on behalf of Councillor </w:t>
      </w:r>
      <w:r w:rsidR="0006792B">
        <w:t>Peter CUMMING</w:t>
      </w:r>
      <w:r w:rsidRPr="006F2F05">
        <w:t xml:space="preserve">, and </w:t>
      </w:r>
      <w:r w:rsidRPr="0006792B">
        <w:t>he</w:t>
      </w:r>
      <w:r w:rsidRPr="006F2F05">
        <w:t xml:space="preserve"> was granted </w:t>
      </w:r>
      <w:r w:rsidR="00C24CB1">
        <w:t xml:space="preserve">a </w:t>
      </w:r>
      <w:r w:rsidRPr="006F2F05">
        <w:t xml:space="preserve">leave of absence from the meeting on the motion of Councillor </w:t>
      </w:r>
      <w:r w:rsidR="0006792B">
        <w:t>Jared CASSIDY</w:t>
      </w:r>
      <w:r w:rsidRPr="006F2F05">
        <w:t xml:space="preserve">, seconded by Councillor </w:t>
      </w:r>
      <w:r w:rsidR="0006792B">
        <w:t>Charles STRUNK</w:t>
      </w:r>
      <w:r w:rsidRPr="006F2F05">
        <w:t>.</w:t>
      </w:r>
    </w:p>
    <w:p w14:paraId="464442C0" w14:textId="77777777" w:rsidR="006E5F76" w:rsidRPr="006F2F05" w:rsidRDefault="006E5F76" w:rsidP="008F30CC"/>
    <w:p w14:paraId="160E38C7" w14:textId="77777777" w:rsidR="00692CF0" w:rsidRPr="006F2F05" w:rsidRDefault="00692CF0" w:rsidP="008F30CC"/>
    <w:p w14:paraId="3AA4E689" w14:textId="5C143B1C" w:rsidR="00692CF0" w:rsidRDefault="00692CF0" w:rsidP="008F30CC">
      <w:pPr>
        <w:pStyle w:val="Heading2"/>
      </w:pPr>
      <w:bookmarkStart w:id="7" w:name="_Toc79145029"/>
      <w:r w:rsidRPr="006F2F05">
        <w:t>MINUTES:</w:t>
      </w:r>
      <w:bookmarkEnd w:id="7"/>
    </w:p>
    <w:p w14:paraId="0F2C8461" w14:textId="489F9871" w:rsidR="00A344CE" w:rsidRDefault="00A344CE" w:rsidP="008F30CC"/>
    <w:p w14:paraId="6E5F9200" w14:textId="77777777" w:rsidR="00A344CE" w:rsidRPr="00594EB3" w:rsidRDefault="00A344CE" w:rsidP="008F30CC">
      <w:pPr>
        <w:pStyle w:val="BodyTextIndent2"/>
        <w:widowControl/>
        <w:spacing w:before="0" w:after="120"/>
        <w:ind w:left="2520" w:hanging="2520"/>
      </w:pPr>
      <w:r>
        <w:t>Chair:</w:t>
      </w:r>
      <w:r>
        <w:tab/>
      </w:r>
      <w:r w:rsidRPr="00594EB3">
        <w:t>Councillors, the confirmation of Minutes please.</w:t>
      </w:r>
    </w:p>
    <w:p w14:paraId="2DA80EC1" w14:textId="649671B7" w:rsidR="00A344CE" w:rsidRPr="00A344CE" w:rsidRDefault="00A344CE" w:rsidP="008F30CC">
      <w:pPr>
        <w:pStyle w:val="BodyTextIndent2"/>
        <w:widowControl/>
        <w:spacing w:before="0" w:after="120"/>
        <w:ind w:left="2520" w:firstLine="0"/>
      </w:pPr>
      <w:r w:rsidRPr="00594EB3">
        <w:t xml:space="preserve">Councillor LANDERS. </w:t>
      </w:r>
    </w:p>
    <w:p w14:paraId="632CF11B" w14:textId="18090376" w:rsidR="00692CF0" w:rsidRPr="006F2F05" w:rsidRDefault="00AD7C3B" w:rsidP="008F30CC">
      <w:pPr>
        <w:jc w:val="right"/>
        <w:rPr>
          <w:rFonts w:ascii="Arial" w:hAnsi="Arial"/>
          <w:b/>
          <w:sz w:val="28"/>
        </w:rPr>
      </w:pPr>
      <w:r>
        <w:rPr>
          <w:rFonts w:ascii="Arial" w:hAnsi="Arial"/>
          <w:b/>
          <w:sz w:val="28"/>
        </w:rPr>
        <w:t>3</w:t>
      </w:r>
      <w:r w:rsidR="00B359F2">
        <w:rPr>
          <w:rFonts w:ascii="Arial" w:hAnsi="Arial"/>
          <w:b/>
          <w:sz w:val="28"/>
        </w:rPr>
        <w:t>/</w:t>
      </w:r>
      <w:r w:rsidR="00DF6137">
        <w:rPr>
          <w:rFonts w:ascii="Arial" w:hAnsi="Arial"/>
          <w:b/>
          <w:sz w:val="28"/>
        </w:rPr>
        <w:t>2021-22</w:t>
      </w:r>
    </w:p>
    <w:p w14:paraId="4E2A82C2" w14:textId="01F6B7BF" w:rsidR="00692CF0" w:rsidRPr="006F2F05" w:rsidRDefault="00692CF0" w:rsidP="008F30CC">
      <w:r w:rsidRPr="006F2F05">
        <w:t xml:space="preserve">The Minutes of the </w:t>
      </w:r>
      <w:r w:rsidR="0096095E">
        <w:t xml:space="preserve">4652 </w:t>
      </w:r>
      <w:r w:rsidRPr="006F2F05">
        <w:t xml:space="preserve">(ordinary) meeting held on </w:t>
      </w:r>
      <w:r w:rsidR="0096095E">
        <w:t xml:space="preserve">Tuesday 15 June </w:t>
      </w:r>
      <w:r w:rsidR="0096095E" w:rsidRPr="0096095E">
        <w:t>2021</w:t>
      </w:r>
      <w:r w:rsidRPr="0096095E">
        <w:t xml:space="preserve">, the </w:t>
      </w:r>
      <w:bookmarkStart w:id="8" w:name="Text63"/>
      <w:r w:rsidR="0096095E" w:rsidRPr="0096095E">
        <w:t>4653</w:t>
      </w:r>
      <w:bookmarkEnd w:id="8"/>
      <w:r w:rsidRPr="0096095E">
        <w:t xml:space="preserve"> (</w:t>
      </w:r>
      <w:r w:rsidR="0096095E" w:rsidRPr="0096095E">
        <w:t>budget</w:t>
      </w:r>
      <w:r w:rsidRPr="0096095E">
        <w:t xml:space="preserve">) meeting held on </w:t>
      </w:r>
      <w:r w:rsidR="0096095E" w:rsidRPr="0096095E">
        <w:t>Wednesday 16 June 2021</w:t>
      </w:r>
      <w:r w:rsidRPr="0096095E">
        <w:t xml:space="preserve"> and the </w:t>
      </w:r>
      <w:r w:rsidR="0096095E" w:rsidRPr="0096095E">
        <w:t>4654</w:t>
      </w:r>
      <w:r w:rsidRPr="0096095E">
        <w:t xml:space="preserve"> (</w:t>
      </w:r>
      <w:r w:rsidR="0096095E" w:rsidRPr="0096095E">
        <w:t>special</w:t>
      </w:r>
      <w:r w:rsidRPr="0096095E">
        <w:t>) meeting held on</w:t>
      </w:r>
      <w:r w:rsidR="0096095E" w:rsidRPr="0096095E">
        <w:t xml:space="preserve"> 24 June 2021</w:t>
      </w:r>
      <w:r w:rsidRPr="00792143">
        <w:t>,</w:t>
      </w:r>
      <w:r w:rsidRPr="006F2F05">
        <w:t xml:space="preserve"> copies of wh</w:t>
      </w:r>
      <w:r w:rsidR="003E4202" w:rsidRPr="006F2F05">
        <w:t>ich had been forwarded to each C</w:t>
      </w:r>
      <w:r w:rsidRPr="006F2F05">
        <w:t xml:space="preserve">ouncillor, were presented, taken as read and confirmed on the motion of Councillor </w:t>
      </w:r>
      <w:r w:rsidR="0006792B">
        <w:t>Sandy LANDERS</w:t>
      </w:r>
      <w:r w:rsidRPr="006F2F05">
        <w:t xml:space="preserve">, seconded by Councillor </w:t>
      </w:r>
      <w:r w:rsidR="0006792B">
        <w:t>Sarah HUTTON</w:t>
      </w:r>
      <w:r w:rsidRPr="006F2F05">
        <w:t>.</w:t>
      </w:r>
    </w:p>
    <w:p w14:paraId="4FE7202C" w14:textId="77777777" w:rsidR="00692CF0" w:rsidRDefault="00692CF0" w:rsidP="008F30CC"/>
    <w:p w14:paraId="70CA0DB3" w14:textId="77777777" w:rsidR="0028750B" w:rsidRPr="006F2F05" w:rsidRDefault="0028750B" w:rsidP="008F30CC"/>
    <w:p w14:paraId="1158F8C3" w14:textId="46EE9E54" w:rsidR="00692CF0" w:rsidRPr="006F2F05" w:rsidRDefault="00692CF0" w:rsidP="008F30CC">
      <w:pPr>
        <w:pStyle w:val="Heading2"/>
      </w:pPr>
      <w:bookmarkStart w:id="9" w:name="_Toc79145030"/>
      <w:r w:rsidRPr="006F2F05">
        <w:t>QUESTION TIME:</w:t>
      </w:r>
      <w:bookmarkEnd w:id="9"/>
    </w:p>
    <w:p w14:paraId="1D4C0F42" w14:textId="2B69C08E" w:rsidR="00692CF0" w:rsidRDefault="00692CF0" w:rsidP="008F30CC">
      <w:pPr>
        <w:rPr>
          <w:b/>
        </w:rPr>
      </w:pPr>
    </w:p>
    <w:p w14:paraId="50077BAB" w14:textId="77777777" w:rsidR="00A344CE" w:rsidRPr="00594EB3" w:rsidRDefault="00A344CE" w:rsidP="008F30CC">
      <w:pPr>
        <w:pStyle w:val="BodyTextIndent2"/>
        <w:widowControl/>
        <w:spacing w:before="0" w:after="120"/>
        <w:ind w:left="2520" w:hanging="2520"/>
      </w:pPr>
      <w:r>
        <w:t>Chair:</w:t>
      </w:r>
      <w:r>
        <w:tab/>
      </w:r>
      <w:r w:rsidRPr="00594EB3">
        <w:t xml:space="preserve">Councillors disappointingly, due to the restrictions the programmed public speaker has had to be postponed but he will return in the future and we should all look forward to hearing from him. As a result we will move now to Question Time. </w:t>
      </w:r>
    </w:p>
    <w:p w14:paraId="4A203B18" w14:textId="77777777" w:rsidR="00A344CE" w:rsidRPr="00594EB3" w:rsidRDefault="00A344CE" w:rsidP="008F30CC">
      <w:pPr>
        <w:pStyle w:val="BodyTextIndent2"/>
        <w:widowControl/>
        <w:spacing w:before="0" w:after="120"/>
        <w:ind w:left="2520" w:firstLine="0"/>
      </w:pPr>
      <w:r w:rsidRPr="00594EB3">
        <w:t>Are there any questions of the LORD MAYOR or any of the Civic Cabinet?</w:t>
      </w:r>
    </w:p>
    <w:p w14:paraId="130CCC86" w14:textId="341617EB" w:rsidR="00A344CE" w:rsidRPr="00A344CE" w:rsidRDefault="00A344CE" w:rsidP="008F30CC">
      <w:pPr>
        <w:pStyle w:val="BodyTextIndent2"/>
        <w:widowControl/>
        <w:spacing w:before="0" w:after="120"/>
        <w:ind w:left="2520" w:firstLine="0"/>
      </w:pPr>
      <w:r w:rsidRPr="00594EB3">
        <w:t xml:space="preserve">Councillor HUTTON. </w:t>
      </w:r>
    </w:p>
    <w:p w14:paraId="3253274C" w14:textId="77777777" w:rsidR="00AD7C3B" w:rsidRDefault="00AD7C3B" w:rsidP="00AA6BD6">
      <w:pPr>
        <w:jc w:val="right"/>
        <w:rPr>
          <w:b/>
          <w:bCs/>
          <w:u w:val="single"/>
        </w:rPr>
      </w:pPr>
      <w:r w:rsidRPr="0037083E">
        <w:rPr>
          <w:b/>
          <w:bCs/>
          <w:u w:val="single"/>
        </w:rPr>
        <w:t>Question 1</w:t>
      </w:r>
    </w:p>
    <w:p w14:paraId="3DF457B9" w14:textId="77777777" w:rsidR="00A344CE" w:rsidRPr="00594EB3" w:rsidRDefault="00A344CE" w:rsidP="008F30CC">
      <w:pPr>
        <w:pStyle w:val="BodyTextIndent2"/>
        <w:widowControl/>
        <w:spacing w:before="0" w:after="120"/>
        <w:ind w:left="2520" w:hanging="2520"/>
      </w:pPr>
      <w:r w:rsidRPr="00594EB3">
        <w:t>Councillor HUTTON:</w:t>
      </w:r>
      <w:r w:rsidRPr="00594EB3">
        <w:tab/>
        <w:t xml:space="preserve">Thank you Chair, my question is to the LORD MAYOR. </w:t>
      </w:r>
    </w:p>
    <w:p w14:paraId="61D63BAE" w14:textId="77777777" w:rsidR="00A344CE" w:rsidRPr="00594EB3" w:rsidRDefault="00A344CE" w:rsidP="008F30CC">
      <w:pPr>
        <w:pStyle w:val="BodyTextIndent2"/>
        <w:widowControl/>
        <w:spacing w:before="0" w:after="120"/>
        <w:ind w:left="2520" w:hanging="2520"/>
      </w:pPr>
      <w:r w:rsidRPr="00594EB3">
        <w:tab/>
        <w:t>LORD MAYOR, as we have all heard, Brisbane has officially won the hosting rights of the Olympics and Paralympic Games in 2032. Can you outline for the Chamber the journey to this announcement and outline how this event will transform Brisbane for decades to come?</w:t>
      </w:r>
    </w:p>
    <w:p w14:paraId="72BC7C7E" w14:textId="77777777" w:rsidR="00A344CE" w:rsidRPr="00594EB3" w:rsidRDefault="00A344CE" w:rsidP="008F30CC">
      <w:pPr>
        <w:pStyle w:val="BodyTextIndent2"/>
        <w:widowControl/>
        <w:spacing w:before="0" w:after="120"/>
        <w:ind w:left="2520" w:hanging="2520"/>
      </w:pPr>
      <w:r w:rsidRPr="00594EB3">
        <w:t>Chair:</w:t>
      </w:r>
      <w:r w:rsidRPr="00594EB3">
        <w:tab/>
      </w:r>
      <w:r>
        <w:t xml:space="preserve">The </w:t>
      </w:r>
      <w:r w:rsidRPr="00594EB3">
        <w:t xml:space="preserve">LORD MAYOR. </w:t>
      </w:r>
    </w:p>
    <w:p w14:paraId="4400D865" w14:textId="77777777" w:rsidR="00A344CE" w:rsidRPr="00594EB3" w:rsidRDefault="00A344CE" w:rsidP="008F30CC">
      <w:pPr>
        <w:pStyle w:val="BodyTextIndent2"/>
        <w:widowControl/>
        <w:spacing w:before="0" w:after="120"/>
        <w:ind w:left="2520" w:hanging="2520"/>
      </w:pPr>
      <w:r w:rsidRPr="00594EB3">
        <w:t>LORD MAYOR:</w:t>
      </w:r>
      <w:r w:rsidRPr="00594EB3">
        <w:tab/>
        <w:t xml:space="preserve">Thank you Mr Chair and through you, thank you to Councillor HUTTON for the question. </w:t>
      </w:r>
    </w:p>
    <w:p w14:paraId="6F7A86CF" w14:textId="68E24747" w:rsidR="00A344CE" w:rsidRPr="00594EB3" w:rsidRDefault="00A344CE" w:rsidP="008F30CC">
      <w:pPr>
        <w:pStyle w:val="BodyTextIndent2"/>
        <w:widowControl/>
        <w:spacing w:before="0" w:after="120"/>
        <w:ind w:left="2520" w:hanging="2520"/>
      </w:pPr>
      <w:r w:rsidRPr="00594EB3">
        <w:tab/>
        <w:t>Well obviously, there has been a lot of discussion in this place in the past and in the community and in the media about the Olympics, and I don</w:t>
      </w:r>
      <w:r w:rsidR="009117C9">
        <w:t>’</w:t>
      </w:r>
      <w:r w:rsidRPr="00594EB3">
        <w:t>t want to touch on what</w:t>
      </w:r>
      <w:r w:rsidR="009117C9">
        <w:t>’</w:t>
      </w:r>
      <w:r w:rsidRPr="00594EB3">
        <w:t>s already been said, but</w:t>
      </w:r>
      <w:r w:rsidR="009117C9">
        <w:t xml:space="preserve"> </w:t>
      </w:r>
      <w:r w:rsidRPr="00594EB3">
        <w:t xml:space="preserve">this meeting is a momentous meeting, because it is the first meeting since Brisbane became an </w:t>
      </w:r>
      <w:r>
        <w:t>Olympic City</w:t>
      </w:r>
      <w:r w:rsidRPr="00594EB3">
        <w:t xml:space="preserve">. And I think the best thing for me to do, and for all of us to do, is to reflect on and thank the many people who were involved in the team effort to make this possible. </w:t>
      </w:r>
    </w:p>
    <w:p w14:paraId="4A92B786" w14:textId="277E03EC" w:rsidR="00A344CE" w:rsidRPr="00594EB3" w:rsidRDefault="00A344CE" w:rsidP="008F30CC">
      <w:pPr>
        <w:pStyle w:val="BodyTextIndent2"/>
        <w:widowControl/>
        <w:spacing w:before="0" w:after="120"/>
        <w:ind w:left="2520" w:hanging="2520"/>
      </w:pPr>
      <w:r w:rsidRPr="00594EB3">
        <w:tab/>
        <w:t>They say</w:t>
      </w:r>
      <w:r>
        <w:t>—</w:t>
      </w:r>
      <w:r w:rsidRPr="00594EB3">
        <w:t>there is a saying</w:t>
      </w:r>
      <w:r>
        <w:t xml:space="preserve">, </w:t>
      </w:r>
      <w:r w:rsidR="009117C9">
        <w:t>‘</w:t>
      </w:r>
      <w:r>
        <w:t>s</w:t>
      </w:r>
      <w:r w:rsidRPr="00594EB3">
        <w:t>uccess has many fathers and failure is an orphan</w:t>
      </w:r>
      <w:r w:rsidR="009117C9">
        <w:t>’</w:t>
      </w:r>
      <w:r>
        <w:t>, a</w:t>
      </w:r>
      <w:r w:rsidRPr="00594EB3">
        <w:t>nd in this case, there are many fathers and mothers of the success. So, I wanted to go through and actually acknowledge a lot of the people that have been involved. Now we know where this started</w:t>
      </w:r>
      <w:r>
        <w:t>—</w:t>
      </w:r>
      <w:r w:rsidRPr="00594EB3">
        <w:t xml:space="preserve">where the current bid started, and that was six years ago with the Chair of </w:t>
      </w:r>
      <w:r w:rsidRPr="00AA6BD6">
        <w:t>COMSEQ</w:t>
      </w:r>
      <w:r>
        <w:t xml:space="preserve"> (</w:t>
      </w:r>
      <w:r w:rsidRPr="00002E6C">
        <w:t>Council of Mayors</w:t>
      </w:r>
      <w:r>
        <w:t xml:space="preserve"> </w:t>
      </w:r>
      <w:r w:rsidRPr="00002E6C">
        <w:t>South East Queensland</w:t>
      </w:r>
      <w:r>
        <w:t>)</w:t>
      </w:r>
      <w:r w:rsidRPr="00594EB3">
        <w:t xml:space="preserve">, Graham Quirk, former Lord Mayor of Brisbane and his Lord Mayoral and Mayoral colleagues across South East Queensland. </w:t>
      </w:r>
    </w:p>
    <w:p w14:paraId="79976120" w14:textId="77777777" w:rsidR="00A344CE" w:rsidRPr="00594EB3" w:rsidRDefault="00A344CE" w:rsidP="008F30CC">
      <w:pPr>
        <w:pStyle w:val="BodyTextIndent2"/>
        <w:widowControl/>
        <w:spacing w:before="0" w:after="120"/>
        <w:ind w:left="2520" w:firstLine="0"/>
      </w:pPr>
      <w:r w:rsidRPr="00594EB3">
        <w:t xml:space="preserve">The </w:t>
      </w:r>
      <w:r>
        <w:t>M</w:t>
      </w:r>
      <w:r w:rsidRPr="00594EB3">
        <w:t>ayors made a big punt</w:t>
      </w:r>
      <w:r>
        <w:t>—</w:t>
      </w:r>
      <w:r w:rsidRPr="00594EB3">
        <w:t>they took a big punt</w:t>
      </w:r>
      <w:r>
        <w:t xml:space="preserve"> a</w:t>
      </w:r>
      <w:r w:rsidRPr="00594EB3">
        <w:t>nd</w:t>
      </w:r>
      <w:r>
        <w:t>,</w:t>
      </w:r>
      <w:r w:rsidRPr="00594EB3">
        <w:t xml:space="preserve"> at the time</w:t>
      </w:r>
      <w:r>
        <w:t>,</w:t>
      </w:r>
      <w:r w:rsidRPr="00594EB3">
        <w:t xml:space="preserve"> there were a lot of people who laughed at them and said that they were dreaming, but they persisted, but also</w:t>
      </w:r>
      <w:r>
        <w:t>,</w:t>
      </w:r>
      <w:r w:rsidRPr="00594EB3">
        <w:t xml:space="preserve"> they invested</w:t>
      </w:r>
      <w:r>
        <w:t>,</w:t>
      </w:r>
      <w:r w:rsidRPr="00594EB3">
        <w:t xml:space="preserve"> across the councils, a significant amount of money to do the groundwork. </w:t>
      </w:r>
    </w:p>
    <w:p w14:paraId="3F75F379" w14:textId="77777777" w:rsidR="00A344CE" w:rsidRPr="00594EB3" w:rsidRDefault="00A344CE" w:rsidP="008F30CC">
      <w:pPr>
        <w:pStyle w:val="BodyTextIndent2"/>
        <w:widowControl/>
        <w:spacing w:before="0" w:after="120"/>
        <w:ind w:left="2520" w:firstLine="0"/>
      </w:pPr>
      <w:r w:rsidRPr="00594EB3">
        <w:t>I also want to acknowledge Sallyanne Atkinson as well, because she really helped light the Olympic flame in Brisbane. We had an unsuccessful bid in Barcelona, but that flame has stayed alight, and I want to acknowledge Sallyanne</w:t>
      </w:r>
      <w:r>
        <w:t>,</w:t>
      </w:r>
      <w:r w:rsidRPr="00594EB3">
        <w:t xml:space="preserve"> in particular</w:t>
      </w:r>
      <w:r>
        <w:t>,</w:t>
      </w:r>
      <w:r w:rsidRPr="00594EB3">
        <w:t xml:space="preserve"> for her bold ambition and making the first bid and first pitch, and we were very pleased to be able to take the baton from Sallyanne, from Graham Quirk, from my </w:t>
      </w:r>
      <w:r>
        <w:t>M</w:t>
      </w:r>
      <w:r w:rsidRPr="00594EB3">
        <w:t xml:space="preserve">ayoral colleagues in South East Queensland and take that baton forward and run with it. </w:t>
      </w:r>
    </w:p>
    <w:p w14:paraId="2B0A43B2" w14:textId="20BCB65A" w:rsidR="00A344CE" w:rsidRPr="00594EB3" w:rsidRDefault="00A344CE" w:rsidP="008F30CC">
      <w:pPr>
        <w:pStyle w:val="BodyTextIndent2"/>
        <w:widowControl/>
        <w:spacing w:before="0" w:after="120"/>
        <w:ind w:left="2520" w:firstLine="0"/>
      </w:pPr>
      <w:r w:rsidRPr="00594EB3">
        <w:t xml:space="preserve">I also want to thank the current cohort of </w:t>
      </w:r>
      <w:r>
        <w:t>M</w:t>
      </w:r>
      <w:r w:rsidRPr="00594EB3">
        <w:t>ayors from South East Queensland, because there has been some changes over the years</w:t>
      </w:r>
      <w:r>
        <w:t>—</w:t>
      </w:r>
      <w:r w:rsidRPr="00594EB3">
        <w:t xml:space="preserve">over the past six years, so it is required not only the </w:t>
      </w:r>
      <w:r>
        <w:t>M</w:t>
      </w:r>
      <w:r w:rsidRPr="00594EB3">
        <w:t xml:space="preserve">ayors that started this six years ago to support it, but the new crop of </w:t>
      </w:r>
      <w:r>
        <w:t>M</w:t>
      </w:r>
      <w:r w:rsidRPr="00594EB3">
        <w:t>ayors to support it as well</w:t>
      </w:r>
      <w:r>
        <w:t>, a</w:t>
      </w:r>
      <w:r w:rsidRPr="00594EB3">
        <w:t>nd they have done that and it</w:t>
      </w:r>
      <w:r w:rsidR="009117C9">
        <w:t>’</w:t>
      </w:r>
      <w:r w:rsidRPr="00594EB3">
        <w:t>s been great</w:t>
      </w:r>
      <w:r>
        <w:t>—</w:t>
      </w:r>
      <w:r w:rsidRPr="00594EB3">
        <w:t>I</w:t>
      </w:r>
      <w:r w:rsidR="009117C9">
        <w:t>’</w:t>
      </w:r>
      <w:r w:rsidRPr="00594EB3">
        <w:t xml:space="preserve">ve been grateful for that. </w:t>
      </w:r>
    </w:p>
    <w:p w14:paraId="43D3DC3B" w14:textId="77777777" w:rsidR="00A344CE" w:rsidRPr="00594EB3" w:rsidRDefault="00A344CE" w:rsidP="008F30CC">
      <w:pPr>
        <w:pStyle w:val="BodyTextIndent2"/>
        <w:widowControl/>
        <w:spacing w:before="0" w:after="120"/>
        <w:ind w:left="2520" w:firstLine="0"/>
      </w:pPr>
      <w:r w:rsidRPr="00594EB3">
        <w:t>I want to thank Scott Smith and the team at COMSEQ who have done an incredible amount of work behind the scenes to make this possible. John Coates</w:t>
      </w:r>
      <w:r>
        <w:t>,</w:t>
      </w:r>
      <w:r w:rsidRPr="00594EB3">
        <w:t xml:space="preserve"> in particular</w:t>
      </w:r>
      <w:r>
        <w:t>—</w:t>
      </w:r>
      <w:r w:rsidRPr="00594EB3">
        <w:t xml:space="preserve">look we all know the effort that John Coates has put into doing work on this behind the scenes, working with us, advising us, and also the </w:t>
      </w:r>
      <w:r w:rsidRPr="00AA6BD6">
        <w:t>AOC</w:t>
      </w:r>
      <w:r>
        <w:t xml:space="preserve"> (</w:t>
      </w:r>
      <w:r w:rsidRPr="00130428">
        <w:t>Australian Olympic Committee</w:t>
      </w:r>
      <w:r>
        <w:t>)</w:t>
      </w:r>
      <w:r w:rsidRPr="00594EB3">
        <w:t xml:space="preserve">. </w:t>
      </w:r>
    </w:p>
    <w:p w14:paraId="31B491BC" w14:textId="77777777" w:rsidR="00A344CE" w:rsidRPr="00594EB3" w:rsidRDefault="00A344CE" w:rsidP="008F30CC">
      <w:pPr>
        <w:pStyle w:val="BodyTextIndent2"/>
        <w:widowControl/>
        <w:spacing w:before="0" w:after="120"/>
        <w:ind w:left="2520" w:firstLine="0"/>
      </w:pPr>
      <w:r w:rsidRPr="00594EB3">
        <w:t xml:space="preserve">I want to thank the Council officers, from the CEO </w:t>
      </w:r>
      <w:r>
        <w:t xml:space="preserve">(Chief Executive Officer) </w:t>
      </w:r>
      <w:r w:rsidRPr="00594EB3">
        <w:t xml:space="preserve">down, who have been involved in this bid. </w:t>
      </w:r>
      <w:r>
        <w:t>There</w:t>
      </w:r>
      <w:r w:rsidRPr="00594EB3">
        <w:t xml:space="preserve"> has been a small</w:t>
      </w:r>
      <w:r>
        <w:t>,</w:t>
      </w:r>
      <w:r w:rsidRPr="00594EB3">
        <w:t xml:space="preserve"> but dedicated team of Council officers led by the CEO, who have been burning the midnight oil, making sure that we work with the other levels of government, and that all of the, I guess, issues relating to the bid are resolved and talked through. There was an incredible amount of work done behind the scenes, at all hours of the day and night. </w:t>
      </w:r>
    </w:p>
    <w:p w14:paraId="7747AC04" w14:textId="77777777" w:rsidR="00A344CE" w:rsidRPr="00594EB3" w:rsidRDefault="00A344CE" w:rsidP="008F30CC">
      <w:pPr>
        <w:pStyle w:val="BodyTextIndent2"/>
        <w:widowControl/>
        <w:spacing w:before="0" w:after="120"/>
        <w:ind w:left="2520" w:firstLine="0"/>
      </w:pPr>
      <w:r w:rsidRPr="00594EB3">
        <w:t>I did want to point out</w:t>
      </w:r>
      <w:r>
        <w:t>,</w:t>
      </w:r>
      <w:r w:rsidRPr="00594EB3">
        <w:t xml:space="preserve"> one day we saw Colin come into work unshaven</w:t>
      </w:r>
      <w:r>
        <w:t>, a</w:t>
      </w:r>
      <w:r w:rsidRPr="00594EB3">
        <w:t>nd that is just not a thing that happens</w:t>
      </w:r>
      <w:r>
        <w:t>, a</w:t>
      </w:r>
      <w:r w:rsidRPr="00594EB3">
        <w:t xml:space="preserve">nd it indicates that he had literally not been home that night because he was working on the Olympics. </w:t>
      </w:r>
    </w:p>
    <w:p w14:paraId="139F03AD" w14:textId="77777777" w:rsidR="00A344CE" w:rsidRPr="00594EB3" w:rsidRDefault="00A344CE" w:rsidP="008F30CC">
      <w:pPr>
        <w:pStyle w:val="BodyTextIndent2"/>
        <w:widowControl/>
        <w:spacing w:before="0" w:after="120"/>
        <w:ind w:left="2520" w:firstLine="0"/>
      </w:pPr>
      <w:r w:rsidRPr="00594EB3">
        <w:t>The team that has been involved at the Federal Government level and the State Government level</w:t>
      </w:r>
      <w:r>
        <w:t xml:space="preserve">, </w:t>
      </w:r>
      <w:r w:rsidRPr="00594EB3">
        <w:t>first of all, the Prime Minister, for having the faith in Brisbane and backing us with the support of the Federal Government. The Federal Minister for Sport, Richard Colbeck, all of the Federal MPs</w:t>
      </w:r>
      <w:r>
        <w:t xml:space="preserve"> (</w:t>
      </w:r>
      <w:r w:rsidRPr="00130428">
        <w:t>Member</w:t>
      </w:r>
      <w:r>
        <w:t>s</w:t>
      </w:r>
      <w:r w:rsidRPr="00130428">
        <w:t xml:space="preserve"> of Parliament</w:t>
      </w:r>
      <w:r>
        <w:t>)</w:t>
      </w:r>
      <w:r w:rsidRPr="00594EB3">
        <w:t xml:space="preserve"> from South East Queensland, and there are so many that have been supportive, the Federal Government </w:t>
      </w:r>
      <w:r>
        <w:t>o</w:t>
      </w:r>
      <w:r w:rsidRPr="00594EB3">
        <w:t xml:space="preserve">fficials. </w:t>
      </w:r>
    </w:p>
    <w:p w14:paraId="565CBED1" w14:textId="77777777" w:rsidR="00A344CE" w:rsidRPr="00594EB3" w:rsidRDefault="00A344CE" w:rsidP="008F30CC">
      <w:pPr>
        <w:pStyle w:val="BodyTextIndent2"/>
        <w:widowControl/>
        <w:spacing w:before="0" w:after="120"/>
        <w:ind w:left="2520" w:firstLine="0"/>
      </w:pPr>
      <w:r w:rsidRPr="00594EB3">
        <w:t xml:space="preserve">I also want to thank the Premier and her team. Premier Annastacia Pałaszczuk, Minister Stirling Hinchliffe, the State officials that have been involved in working with Council and Federal officials to make all of this happen. </w:t>
      </w:r>
    </w:p>
    <w:p w14:paraId="3F112FE4" w14:textId="77777777" w:rsidR="00A344CE" w:rsidRPr="00594EB3" w:rsidRDefault="00A344CE" w:rsidP="008F30CC">
      <w:pPr>
        <w:pStyle w:val="BodyTextIndent2"/>
        <w:widowControl/>
        <w:spacing w:before="0" w:after="120"/>
        <w:ind w:left="2520" w:firstLine="0"/>
      </w:pPr>
      <w:r w:rsidRPr="00594EB3">
        <w:t xml:space="preserve">The countless advocacy groups that have supported us. </w:t>
      </w:r>
      <w:r w:rsidRPr="00B84E6D">
        <w:rPr>
          <w:i/>
          <w:iCs/>
        </w:rPr>
        <w:t>The Courier Mail</w:t>
      </w:r>
      <w:r w:rsidRPr="00594EB3">
        <w:t xml:space="preserve">, </w:t>
      </w:r>
      <w:r w:rsidRPr="00B84E6D">
        <w:rPr>
          <w:i/>
          <w:iCs/>
        </w:rPr>
        <w:t>The Sunday Mail</w:t>
      </w:r>
      <w:r w:rsidRPr="00594EB3">
        <w:t xml:space="preserve"> and the major media outlets that have been so positive about this and getting the word out about the benefits. </w:t>
      </w:r>
    </w:p>
    <w:p w14:paraId="1167211C" w14:textId="2C5E84AF" w:rsidR="00A344CE" w:rsidRPr="00594EB3" w:rsidRDefault="00A344CE" w:rsidP="008F30CC">
      <w:pPr>
        <w:pStyle w:val="BodyTextIndent2"/>
        <w:widowControl/>
        <w:spacing w:before="0" w:after="120"/>
        <w:ind w:left="2520" w:firstLine="0"/>
      </w:pPr>
      <w:r w:rsidRPr="00594EB3">
        <w:t>This was genuinely a team effort</w:t>
      </w:r>
      <w:r>
        <w:t>, i</w:t>
      </w:r>
      <w:r w:rsidRPr="00594EB3">
        <w:t>t really was. This was Team Brisbane, Team Queensland, Team Australia, coming together in a way that we have really never seen before. One of the best things about this, and there</w:t>
      </w:r>
      <w:r w:rsidR="009117C9">
        <w:t>’</w:t>
      </w:r>
      <w:r w:rsidRPr="00594EB3">
        <w:t>s many positive things about the Olympics, is way that it has brought together three levels of government. Now that is difficult at the best of times. You only need to open the paper or watch the news every day and you will see conflict happening between different levels of government, different political leaders, different parties, it is</w:t>
      </w:r>
      <w:r>
        <w:t>,</w:t>
      </w:r>
      <w:r w:rsidRPr="00594EB3">
        <w:t xml:space="preserve"> sadly</w:t>
      </w:r>
      <w:r>
        <w:t>,</w:t>
      </w:r>
      <w:r w:rsidRPr="00594EB3">
        <w:t xml:space="preserve"> the nature of politics. </w:t>
      </w:r>
    </w:p>
    <w:p w14:paraId="3C6DFC80" w14:textId="54F92ADA" w:rsidR="00A344CE" w:rsidRPr="00594EB3" w:rsidRDefault="00A344CE" w:rsidP="008F30CC">
      <w:pPr>
        <w:pStyle w:val="BodyTextIndent2"/>
        <w:widowControl/>
        <w:spacing w:before="0" w:after="120"/>
        <w:ind w:left="2520" w:firstLine="0"/>
      </w:pPr>
      <w:r w:rsidRPr="00594EB3">
        <w:t>But this</w:t>
      </w:r>
      <w:r>
        <w:t>—</w:t>
      </w:r>
      <w:r w:rsidRPr="00594EB3">
        <w:t>this opportunity for Brisbane 2032</w:t>
      </w:r>
      <w:r>
        <w:t>,</w:t>
      </w:r>
      <w:r w:rsidR="009117C9">
        <w:t xml:space="preserve"> </w:t>
      </w:r>
      <w:r w:rsidRPr="00594EB3">
        <w:t>has the ability to continue to get our political leaders of all three levels of government working together for the same aim. It doesn</w:t>
      </w:r>
      <w:r w:rsidR="009117C9">
        <w:t>’</w:t>
      </w:r>
      <w:r w:rsidRPr="00594EB3">
        <w:t xml:space="preserve">t mean that </w:t>
      </w:r>
      <w:r>
        <w:t>they</w:t>
      </w:r>
      <w:r w:rsidR="009117C9">
        <w:t>’</w:t>
      </w:r>
      <w:r>
        <w:t xml:space="preserve">ll </w:t>
      </w:r>
      <w:r w:rsidRPr="00594EB3">
        <w:t xml:space="preserve">always agree, but the this is a level of cooperation that I have never seen before. I particularly want to thank my State and Federal colleagues for the way in which they have approached this relationship—working with councils, working across the different levels of government to achieve a common aim. </w:t>
      </w:r>
    </w:p>
    <w:p w14:paraId="627C7F5B" w14:textId="77777777" w:rsidR="00A344CE" w:rsidRDefault="00A344CE" w:rsidP="008F30CC">
      <w:pPr>
        <w:pStyle w:val="BodyTextIndent2"/>
        <w:widowControl/>
        <w:spacing w:before="0" w:after="120"/>
        <w:ind w:left="2517" w:hanging="2517"/>
      </w:pPr>
      <w:r w:rsidRPr="00594EB3">
        <w:t>Chair:</w:t>
      </w:r>
      <w:r w:rsidRPr="00594EB3">
        <w:tab/>
        <w:t xml:space="preserve">LORD MAYOR your time has expired. </w:t>
      </w:r>
    </w:p>
    <w:p w14:paraId="5D2EC37D" w14:textId="77777777" w:rsidR="00A344CE" w:rsidRPr="00594EB3" w:rsidRDefault="00A344CE" w:rsidP="008F30CC">
      <w:pPr>
        <w:pStyle w:val="BodyTextIndent2"/>
        <w:keepNext/>
        <w:widowControl/>
        <w:spacing w:before="0" w:after="120"/>
        <w:ind w:left="2517" w:hanging="2517"/>
      </w:pPr>
      <w:r>
        <w:tab/>
      </w:r>
      <w:r w:rsidRPr="00594EB3">
        <w:t>Are there any further questions?</w:t>
      </w:r>
    </w:p>
    <w:p w14:paraId="660E6ECB" w14:textId="1B82FBAB" w:rsidR="00A344CE" w:rsidRDefault="00A344CE" w:rsidP="008F30CC">
      <w:pPr>
        <w:pStyle w:val="BodyTextIndent2"/>
        <w:keepNext/>
        <w:widowControl/>
        <w:spacing w:before="0" w:after="120"/>
        <w:ind w:left="2517" w:hanging="2517"/>
      </w:pPr>
      <w:r w:rsidRPr="00594EB3">
        <w:tab/>
        <w:t xml:space="preserve">Councillor CASSIDY. </w:t>
      </w:r>
    </w:p>
    <w:p w14:paraId="5C7B104F" w14:textId="30FD0C6A" w:rsidR="00AD7C3B" w:rsidRDefault="00AD7C3B" w:rsidP="00AA6BD6">
      <w:pPr>
        <w:jc w:val="right"/>
        <w:rPr>
          <w:b/>
          <w:bCs/>
          <w:u w:val="single"/>
        </w:rPr>
      </w:pPr>
      <w:r>
        <w:rPr>
          <w:b/>
          <w:bCs/>
          <w:u w:val="single"/>
        </w:rPr>
        <w:t>Question 2</w:t>
      </w:r>
    </w:p>
    <w:p w14:paraId="7767A6DB" w14:textId="77777777" w:rsidR="00A344CE" w:rsidRPr="00594EB3" w:rsidRDefault="00A344CE" w:rsidP="008F30CC">
      <w:pPr>
        <w:pStyle w:val="BodyTextIndent2"/>
        <w:widowControl/>
        <w:spacing w:before="0" w:after="120"/>
        <w:ind w:left="2520" w:hanging="2520"/>
      </w:pPr>
      <w:r w:rsidRPr="00594EB3">
        <w:t>Councillor CASSIDY:</w:t>
      </w:r>
      <w:r w:rsidRPr="00594EB3">
        <w:tab/>
        <w:t xml:space="preserve">Thanks very much Chair. My question is to the LORD MAYOR. </w:t>
      </w:r>
    </w:p>
    <w:p w14:paraId="5E791AF7" w14:textId="77777777" w:rsidR="00A344CE" w:rsidRPr="00594EB3" w:rsidRDefault="00A344CE" w:rsidP="008F30CC">
      <w:pPr>
        <w:pStyle w:val="BodyTextIndent2"/>
        <w:widowControl/>
        <w:spacing w:before="0" w:after="120"/>
        <w:ind w:left="2520" w:hanging="2520"/>
      </w:pPr>
      <w:r w:rsidRPr="00594EB3">
        <w:tab/>
        <w:t>LORD MAYOR, these necessary lockdowns that we are facing at the moment impact people in many different ways. For small businesses</w:t>
      </w:r>
      <w:r>
        <w:t>,</w:t>
      </w:r>
      <w:r w:rsidRPr="00594EB3">
        <w:t xml:space="preserve"> particularly</w:t>
      </w:r>
      <w:r>
        <w:t>,</w:t>
      </w:r>
      <w:r w:rsidRPr="00594EB3">
        <w:t xml:space="preserve"> across our suburbs it is particularly tough, the rent must be paid, the fees and charges still come in</w:t>
      </w:r>
      <w:r>
        <w:t>,</w:t>
      </w:r>
      <w:r w:rsidRPr="00594EB3">
        <w:t xml:space="preserve"> but the cash flow has all but dried up. So today</w:t>
      </w:r>
      <w:r>
        <w:t>,</w:t>
      </w:r>
      <w:r w:rsidRPr="00594EB3">
        <w:t xml:space="preserve"> Labor is calling for Council to introduce a new small business support package to help our community through this tough time. </w:t>
      </w:r>
    </w:p>
    <w:p w14:paraId="670C55DD" w14:textId="77777777" w:rsidR="00A344CE" w:rsidRPr="00594EB3" w:rsidRDefault="00A344CE" w:rsidP="008F30CC">
      <w:pPr>
        <w:pStyle w:val="BodyTextIndent2"/>
        <w:widowControl/>
        <w:spacing w:before="0" w:after="120"/>
        <w:ind w:left="2520" w:firstLine="0"/>
      </w:pPr>
      <w:r w:rsidRPr="00594EB3">
        <w:t>So, LORD MAYOR, will you support this call and introduce a new fee relief package for small businesses in Brisbane that are struggling through this lockdown?</w:t>
      </w:r>
    </w:p>
    <w:p w14:paraId="5F46DAD9" w14:textId="77777777" w:rsidR="00A344CE" w:rsidRPr="00594EB3" w:rsidRDefault="00A344CE" w:rsidP="008F30CC">
      <w:pPr>
        <w:pStyle w:val="BodyTextIndent2"/>
        <w:widowControl/>
        <w:spacing w:before="0" w:after="120"/>
        <w:ind w:left="2520" w:hanging="2520"/>
      </w:pPr>
      <w:r>
        <w:t>Chair:</w:t>
      </w:r>
      <w:r w:rsidRPr="00594EB3">
        <w:tab/>
        <w:t>The LORD MAYOR.</w:t>
      </w:r>
    </w:p>
    <w:p w14:paraId="3C468F53" w14:textId="345D533A" w:rsidR="00A344CE" w:rsidRPr="005734F0" w:rsidRDefault="00A344CE" w:rsidP="008F30CC">
      <w:pPr>
        <w:pStyle w:val="BodyTextIndent2"/>
        <w:widowControl/>
        <w:spacing w:before="0" w:after="120"/>
        <w:ind w:left="2520" w:hanging="2520"/>
      </w:pPr>
      <w:r w:rsidRPr="005734F0">
        <w:t>LORD MAYOR:</w:t>
      </w:r>
      <w:r w:rsidRPr="005734F0">
        <w:tab/>
        <w:t>Thank you for the question, Councillor CASSIDY, through you Mr Chair. Well look, it</w:t>
      </w:r>
      <w:r w:rsidR="009117C9">
        <w:t>’</w:t>
      </w:r>
      <w:r w:rsidRPr="005734F0">
        <w:t>s quite interesting that you</w:t>
      </w:r>
      <w:r w:rsidR="009117C9">
        <w:t>’</w:t>
      </w:r>
      <w:r w:rsidRPr="005734F0">
        <w:t>re choosing today and right now to raise this issue, because before I go on to answer your question</w:t>
      </w:r>
      <w:r>
        <w:t>,</w:t>
      </w:r>
      <w:r w:rsidRPr="005734F0">
        <w:t xml:space="preserve"> I need to provide some background and context into what support has been provided to this point in time, both by Council and by the other levels of government</w:t>
      </w:r>
      <w:r>
        <w:t>,</w:t>
      </w:r>
      <w:r w:rsidRPr="005734F0">
        <w:t xml:space="preserve"> and then what we</w:t>
      </w:r>
      <w:r w:rsidR="009117C9">
        <w:t>’</w:t>
      </w:r>
      <w:r w:rsidRPr="005734F0">
        <w:t>re going to do going forward and what the approach is. Now, when all of this started in March last year, when things started getting really serious and we had the first lockdown, Council moved incredibly quickly.</w:t>
      </w:r>
    </w:p>
    <w:p w14:paraId="79F52A7B" w14:textId="77777777" w:rsidR="00A344CE" w:rsidRPr="005734F0" w:rsidRDefault="00A344CE" w:rsidP="008F30CC">
      <w:pPr>
        <w:pStyle w:val="BodyTextIndent2"/>
        <w:widowControl/>
        <w:spacing w:before="0" w:after="120"/>
        <w:ind w:left="2520" w:hanging="2520"/>
      </w:pPr>
      <w:r w:rsidRPr="005734F0">
        <w:tab/>
        <w:t>We moved to step in and provide fee relief support for businesses and we actually led the way</w:t>
      </w:r>
      <w:r>
        <w:t>,</w:t>
      </w:r>
      <w:r w:rsidRPr="005734F0">
        <w:t xml:space="preserve"> and we saw the Federal Government step in with things like JobKeeper. The State Government literally did nothing</w:t>
      </w:r>
      <w:r>
        <w:t>—</w:t>
      </w:r>
      <w:r w:rsidRPr="005734F0">
        <w:t>they did absolutely nothing to support business and it has been all of this time</w:t>
      </w:r>
      <w:r>
        <w:t>,</w:t>
      </w:r>
      <w:r w:rsidRPr="005734F0">
        <w:t xml:space="preserve"> between 2020 and 2021</w:t>
      </w:r>
      <w:r>
        <w:t>,</w:t>
      </w:r>
      <w:r w:rsidRPr="005734F0">
        <w:t xml:space="preserve"> that the State Government has finally decided to step in and support business with any kind of serious support and funding. There have been businesses crying out for this help for literally over 12 months</w:t>
      </w:r>
      <w:r>
        <w:t>,</w:t>
      </w:r>
      <w:r w:rsidRPr="005734F0">
        <w:t xml:space="preserve"> and that support and that cry has fallen on deaf ears.</w:t>
      </w:r>
    </w:p>
    <w:p w14:paraId="4D6BADE3" w14:textId="13FDFE43" w:rsidR="00A344CE" w:rsidRPr="005734F0" w:rsidRDefault="00A344CE" w:rsidP="008F30CC">
      <w:pPr>
        <w:pStyle w:val="BodyTextIndent2"/>
        <w:widowControl/>
        <w:spacing w:before="0" w:after="120"/>
        <w:ind w:left="2520" w:hanging="2520"/>
      </w:pPr>
      <w:r w:rsidRPr="005734F0">
        <w:tab/>
        <w:t>So what we</w:t>
      </w:r>
      <w:r w:rsidR="009117C9">
        <w:t>’</w:t>
      </w:r>
      <w:r w:rsidRPr="005734F0">
        <w:t>ve seen here, which I have no</w:t>
      </w:r>
      <w:r>
        <w:t xml:space="preserve"> doubt has motivated Councillor </w:t>
      </w:r>
      <w:r w:rsidRPr="005734F0">
        <w:t>CASSIDY</w:t>
      </w:r>
      <w:r w:rsidR="009117C9">
        <w:t>’</w:t>
      </w:r>
      <w:r w:rsidRPr="005734F0">
        <w:t>s question, is the Treasurer coming out yesterday offering a new package of support, really the first type of support that has been provided to business by the State Government of any substantial nature. Then</w:t>
      </w:r>
      <w:r>
        <w:t>,</w:t>
      </w:r>
      <w:r w:rsidRPr="005734F0">
        <w:t xml:space="preserve"> unfortunately</w:t>
      </w:r>
      <w:r>
        <w:t>,</w:t>
      </w:r>
      <w:r w:rsidRPr="005734F0">
        <w:t xml:space="preserve"> the Treasurer couldn</w:t>
      </w:r>
      <w:r w:rsidR="009117C9">
        <w:t>’</w:t>
      </w:r>
      <w:r w:rsidRPr="005734F0">
        <w:t>t help but have a crack at local councils. The Treasurer basically suggested that councils needed to do more because St</w:t>
      </w:r>
      <w:r w:rsidRPr="00323AC0">
        <w:t xml:space="preserve">ate Government </w:t>
      </w:r>
      <w:r w:rsidRPr="005734F0">
        <w:t>and Federal Government had been into deficit</w:t>
      </w:r>
      <w:r>
        <w:t>—</w:t>
      </w:r>
      <w:r w:rsidRPr="005734F0">
        <w:t>probably go into deficit as well.</w:t>
      </w:r>
    </w:p>
    <w:p w14:paraId="36FACB63" w14:textId="0E7FF74C" w:rsidR="00A344CE" w:rsidRPr="005734F0" w:rsidRDefault="00A344CE" w:rsidP="008F30CC">
      <w:pPr>
        <w:pStyle w:val="BodyTextIndent2"/>
        <w:widowControl/>
        <w:spacing w:before="0" w:after="120"/>
        <w:ind w:left="2520" w:hanging="2520"/>
      </w:pPr>
      <w:r w:rsidRPr="005734F0">
        <w:tab/>
        <w:t xml:space="preserve">I mean really, this is quite extraordinary, quite extraordinary that the Treasurer of a </w:t>
      </w:r>
      <w:r>
        <w:t>state</w:t>
      </w:r>
      <w:r w:rsidRPr="005734F0">
        <w:t xml:space="preserve"> like Queensland is envious of the balance sheet and financial management of a local council. But that</w:t>
      </w:r>
      <w:r w:rsidR="009117C9">
        <w:t>’</w:t>
      </w:r>
      <w:r w:rsidRPr="005734F0">
        <w:t>s what we see here, we see the Treasurer being fixated on the strong financial position that Brisbane is in, looking at his own books, which are diabolical</w:t>
      </w:r>
      <w:r>
        <w:t>,</w:t>
      </w:r>
      <w:r w:rsidRPr="005734F0">
        <w:t xml:space="preserve"> and being envious of the Brisbane City Council balance sheet. But I can tell you, Councillor CASSIDY, through you Mr Chair, that that balance sheet is only strong because of responsible financial management over a long period of time and we intend to keep it strong.</w:t>
      </w:r>
    </w:p>
    <w:p w14:paraId="4E595A59" w14:textId="77777777" w:rsidR="00A344CE" w:rsidRPr="005734F0" w:rsidRDefault="00A344CE" w:rsidP="008F30CC">
      <w:pPr>
        <w:pStyle w:val="BodyTextIndent2"/>
        <w:widowControl/>
        <w:spacing w:before="0" w:after="120"/>
        <w:ind w:left="2520" w:hanging="2520"/>
      </w:pPr>
      <w:r w:rsidRPr="005734F0">
        <w:tab/>
        <w:t>We will do that by offering targeted support where we can, but also acknowledging that local government only collects three per cent of taxation across the nation. The other taxation, that vast majority, is collected by State and Federal Governments. So they should rightly be stepping up and supporting our community and business in their time of need. We have done so.</w:t>
      </w:r>
    </w:p>
    <w:p w14:paraId="54EBE9D0" w14:textId="77777777" w:rsidR="00A344CE" w:rsidRPr="005734F0" w:rsidRDefault="00A344CE" w:rsidP="008F30CC">
      <w:pPr>
        <w:pStyle w:val="BodyTextIndent2"/>
        <w:widowControl/>
        <w:spacing w:before="0" w:after="120"/>
        <w:ind w:left="2520" w:hanging="2520"/>
      </w:pPr>
      <w:r w:rsidRPr="005734F0">
        <w:t>Councillor CASSIDY:</w:t>
      </w:r>
      <w:r w:rsidRPr="005734F0">
        <w:tab/>
        <w:t>Point of order, Chair.</w:t>
      </w:r>
    </w:p>
    <w:p w14:paraId="7975B676" w14:textId="77777777" w:rsidR="00A344CE" w:rsidRPr="005734F0" w:rsidRDefault="00A344CE" w:rsidP="008F30CC">
      <w:pPr>
        <w:pStyle w:val="BodyTextIndent2"/>
        <w:widowControl/>
        <w:spacing w:before="0" w:after="120"/>
        <w:ind w:left="2520" w:hanging="2520"/>
      </w:pPr>
      <w:r>
        <w:t>Chair</w:t>
      </w:r>
      <w:r w:rsidRPr="005734F0">
        <w:t>:</w:t>
      </w:r>
      <w:r w:rsidRPr="005734F0">
        <w:tab/>
        <w:t>Point of order, Councillor CASSIDY.</w:t>
      </w:r>
    </w:p>
    <w:p w14:paraId="33E5CE45" w14:textId="371852F4" w:rsidR="00A344CE" w:rsidRPr="005734F0" w:rsidRDefault="00A344CE" w:rsidP="008F30CC">
      <w:pPr>
        <w:pStyle w:val="BodyTextIndent2"/>
        <w:widowControl/>
        <w:spacing w:before="0" w:after="120"/>
        <w:ind w:left="2520" w:hanging="2520"/>
      </w:pPr>
      <w:r w:rsidRPr="005734F0">
        <w:t>Councillor CASSIDY:</w:t>
      </w:r>
      <w:r w:rsidRPr="005734F0">
        <w:tab/>
        <w:t>Yes, thanks Chair, I</w:t>
      </w:r>
      <w:r w:rsidR="009117C9">
        <w:t>’</w:t>
      </w:r>
      <w:r w:rsidRPr="005734F0">
        <w:t>ve been listening very intently. These are very well rehearsed media statements that the LORD MAYOR has prepared today, but the question was about</w:t>
      </w:r>
      <w:r>
        <w:t>—</w:t>
      </w:r>
      <w:r w:rsidRPr="005734F0">
        <w:t>on relevance, the question was about introducing a new fee support package as of today. That</w:t>
      </w:r>
      <w:r w:rsidR="009117C9">
        <w:t>’</w:t>
      </w:r>
      <w:r w:rsidRPr="005734F0">
        <w:t>s what we want to know.</w:t>
      </w:r>
    </w:p>
    <w:p w14:paraId="1226FB38" w14:textId="77777777" w:rsidR="00A344CE" w:rsidRDefault="00A344CE" w:rsidP="008F30CC">
      <w:pPr>
        <w:pStyle w:val="BodyTextIndent2"/>
        <w:widowControl/>
        <w:spacing w:before="0" w:after="120"/>
        <w:ind w:left="2520" w:hanging="2520"/>
      </w:pPr>
      <w:r>
        <w:t>Chair</w:t>
      </w:r>
      <w:r w:rsidRPr="005734F0">
        <w:t>:</w:t>
      </w:r>
      <w:r w:rsidRPr="005734F0">
        <w:tab/>
        <w:t xml:space="preserve">Thank you. </w:t>
      </w:r>
    </w:p>
    <w:p w14:paraId="7C805820" w14:textId="77777777" w:rsidR="00A344CE" w:rsidRDefault="00A344CE" w:rsidP="008F30CC">
      <w:pPr>
        <w:pStyle w:val="BodyTextIndent2"/>
        <w:widowControl/>
        <w:spacing w:before="0" w:after="120"/>
        <w:ind w:left="2520" w:firstLine="0"/>
      </w:pPr>
      <w:r w:rsidRPr="005734F0">
        <w:t>LORD MAYOR, can I please draw you back to the role of Council in supporting small business please.</w:t>
      </w:r>
    </w:p>
    <w:p w14:paraId="62C1BA16" w14:textId="77777777" w:rsidR="00A344CE" w:rsidRPr="005734F0" w:rsidRDefault="00A344CE" w:rsidP="008F30CC">
      <w:pPr>
        <w:pStyle w:val="BodyTextIndent2"/>
        <w:widowControl/>
        <w:spacing w:before="0" w:after="120"/>
        <w:ind w:left="2520" w:firstLine="0"/>
      </w:pPr>
      <w:r w:rsidRPr="005734F0">
        <w:t>LORD MAYOR.</w:t>
      </w:r>
    </w:p>
    <w:p w14:paraId="3D0CBE93" w14:textId="77777777" w:rsidR="00A344CE" w:rsidRPr="005734F0" w:rsidRDefault="00A344CE" w:rsidP="008F30CC">
      <w:pPr>
        <w:pStyle w:val="BodyTextIndent2"/>
        <w:widowControl/>
        <w:spacing w:before="0" w:after="120"/>
        <w:ind w:left="2520" w:hanging="2520"/>
      </w:pPr>
      <w:r w:rsidRPr="005734F0">
        <w:t>LORD MAYOR:</w:t>
      </w:r>
      <w:r w:rsidRPr="005734F0">
        <w:tab/>
        <w:t>Thank you, Mr Chair. I was talking about the support that we have provided previous. Now, one thing that Councillor CASSIDY and his colleagues fail to acknowledge is that the previous support that was provided was funded through initiatives that Councillor CASSIDY and his colleagues opposed. It was funded by a pause on kerbside collection and it was funded by a pay freeze or a deferral of any pay rises for all of Council. So those two things funded the support package, those two things were opposed by Labor. Now, this is the dilemma here.</w:t>
      </w:r>
    </w:p>
    <w:p w14:paraId="2CF7EC6A" w14:textId="77777777" w:rsidR="00A344CE" w:rsidRPr="005734F0" w:rsidRDefault="00A344CE" w:rsidP="008F30CC">
      <w:pPr>
        <w:pStyle w:val="BodyTextIndent2"/>
        <w:widowControl/>
        <w:spacing w:before="0" w:after="120"/>
        <w:ind w:left="2520" w:hanging="2520"/>
        <w:rPr>
          <w:i/>
        </w:rPr>
      </w:pPr>
      <w:r w:rsidRPr="005734F0">
        <w:rPr>
          <w:i/>
        </w:rPr>
        <w:t>Councillor interjecting.</w:t>
      </w:r>
    </w:p>
    <w:p w14:paraId="3E355E46" w14:textId="4173AB0B" w:rsidR="00A344CE" w:rsidRPr="005734F0" w:rsidRDefault="00A344CE" w:rsidP="008F30CC">
      <w:pPr>
        <w:pStyle w:val="BodyTextIndent2"/>
        <w:widowControl/>
        <w:spacing w:before="0" w:after="120"/>
        <w:ind w:left="2520" w:hanging="2520"/>
      </w:pPr>
      <w:r w:rsidRPr="005734F0">
        <w:t>LORD MAYOR:</w:t>
      </w:r>
      <w:r w:rsidRPr="005734F0">
        <w:tab/>
        <w:t>Labor Councillors will spend more money and they don</w:t>
      </w:r>
      <w:r w:rsidR="009117C9">
        <w:t>’</w:t>
      </w:r>
      <w:r w:rsidRPr="005734F0">
        <w:t>t want to actually wind back any expenses. This is why the State Government has got themselves into so much trouble. This is why they are in so much trouble. Now, the fascinating thing is it</w:t>
      </w:r>
      <w:r w:rsidR="009117C9">
        <w:t>’</w:t>
      </w:r>
      <w:r w:rsidRPr="005734F0">
        <w:t xml:space="preserve">s quite clear that </w:t>
      </w:r>
      <w:r>
        <w:t>Opposition</w:t>
      </w:r>
      <w:r w:rsidRPr="005734F0">
        <w:t xml:space="preserve"> Councillors think there</w:t>
      </w:r>
      <w:r w:rsidR="009117C9">
        <w:t>’</w:t>
      </w:r>
      <w:r w:rsidRPr="005734F0">
        <w:t>s some kind of magic pudding here where you can just spend, spend, spend and not worry about tomorrow, not worry about the finances. The reality is the thing that will get local business out of this situation—and I can guarantee that this is the most important thing that will make a difference—is getting this lockdown under control, getting this breakout under control, so that we can all get back to normal as quickly as possible.</w:t>
      </w:r>
    </w:p>
    <w:p w14:paraId="206E6D03" w14:textId="73E84E96" w:rsidR="00A344CE" w:rsidRPr="005734F0" w:rsidRDefault="00A344CE" w:rsidP="008F30CC">
      <w:pPr>
        <w:pStyle w:val="BodyTextIndent2"/>
        <w:widowControl/>
        <w:spacing w:before="0" w:after="120"/>
        <w:ind w:left="2520" w:hanging="2520"/>
      </w:pPr>
      <w:r w:rsidRPr="005734F0">
        <w:tab/>
        <w:t>That is the thing that will make a difference. Now, governments can throw money around, they can take borrowings and throw money at a problem, but in the end the only sustainable way of supporting local businesses and getting them out of this situation is to get the breakout under control and end the lockdown. Now, the sooner that happens the better. So we need more things like testing sites in our community and I know our Councillors are advocating for this, our Federal Members are advocating for this. People shouldn</w:t>
      </w:r>
      <w:r w:rsidR="009117C9">
        <w:t>’</w:t>
      </w:r>
      <w:r w:rsidRPr="005734F0">
        <w:t xml:space="preserve">t have to queue up for hours just for the simple task of getting a </w:t>
      </w:r>
      <w:r>
        <w:t>COVID-19</w:t>
      </w:r>
      <w:r w:rsidRPr="005734F0">
        <w:t xml:space="preserve"> test</w:t>
      </w:r>
      <w:r>
        <w:t>—</w:t>
      </w:r>
    </w:p>
    <w:p w14:paraId="4758CDCD" w14:textId="77777777" w:rsidR="00A344CE" w:rsidRPr="005734F0" w:rsidRDefault="00A344CE" w:rsidP="008F30CC">
      <w:pPr>
        <w:pStyle w:val="BodyTextIndent2"/>
        <w:widowControl/>
        <w:spacing w:before="0" w:after="120"/>
        <w:ind w:left="2520" w:hanging="2520"/>
        <w:rPr>
          <w:i/>
        </w:rPr>
      </w:pPr>
      <w:r w:rsidRPr="005734F0">
        <w:rPr>
          <w:i/>
        </w:rPr>
        <w:t>Councillor interjecting.</w:t>
      </w:r>
    </w:p>
    <w:p w14:paraId="34DC16C7" w14:textId="77777777" w:rsidR="00A344CE" w:rsidRDefault="00A344CE" w:rsidP="008F30CC">
      <w:pPr>
        <w:pStyle w:val="BodyTextIndent2"/>
        <w:widowControl/>
        <w:spacing w:before="0" w:after="120"/>
        <w:ind w:left="2520" w:hanging="2520"/>
      </w:pPr>
      <w:r>
        <w:t>Chair</w:t>
      </w:r>
      <w:r w:rsidRPr="005734F0">
        <w:t>:</w:t>
      </w:r>
      <w:r w:rsidRPr="005734F0">
        <w:tab/>
        <w:t xml:space="preserve">LORD MAYOR, your </w:t>
      </w:r>
      <w:r>
        <w:t>time has expired.</w:t>
      </w:r>
    </w:p>
    <w:p w14:paraId="7A6299F2" w14:textId="77777777" w:rsidR="00A344CE" w:rsidRDefault="00A344CE" w:rsidP="008F30CC">
      <w:pPr>
        <w:pStyle w:val="BodyTextIndent2"/>
        <w:widowControl/>
        <w:spacing w:before="0" w:after="120"/>
        <w:ind w:left="2520" w:firstLine="0"/>
      </w:pPr>
      <w:r w:rsidRPr="005734F0">
        <w:t>Are there any further questions?</w:t>
      </w:r>
    </w:p>
    <w:p w14:paraId="33B8C7F5" w14:textId="77777777" w:rsidR="00A344CE" w:rsidRPr="005734F0" w:rsidRDefault="00A344CE" w:rsidP="008F30CC">
      <w:pPr>
        <w:pStyle w:val="BodyTextIndent2"/>
        <w:widowControl/>
        <w:spacing w:before="0" w:after="120"/>
        <w:ind w:left="2520" w:firstLine="0"/>
      </w:pPr>
      <w:r w:rsidRPr="005734F0">
        <w:t>Councillor HAMMOND.</w:t>
      </w:r>
    </w:p>
    <w:p w14:paraId="52DBE356" w14:textId="77777777" w:rsidR="00A344CE" w:rsidRPr="005734F0" w:rsidRDefault="00A344CE" w:rsidP="008F30CC">
      <w:pPr>
        <w:pStyle w:val="BodyTextIndent2"/>
        <w:widowControl/>
        <w:spacing w:before="0" w:after="120"/>
        <w:ind w:left="2520" w:hanging="2520"/>
      </w:pPr>
      <w:r w:rsidRPr="005734F0">
        <w:t>Councillor CASSIDY:</w:t>
      </w:r>
      <w:r w:rsidRPr="005734F0">
        <w:tab/>
        <w:t>Point of order, Chair.</w:t>
      </w:r>
    </w:p>
    <w:p w14:paraId="58AD3235" w14:textId="77777777" w:rsidR="00A344CE" w:rsidRPr="005734F0" w:rsidRDefault="00A344CE" w:rsidP="008F30CC">
      <w:pPr>
        <w:pStyle w:val="BodyTextIndent2"/>
        <w:widowControl/>
        <w:spacing w:before="0"/>
        <w:ind w:left="2520" w:hanging="2520"/>
      </w:pPr>
      <w:r>
        <w:t>Chair</w:t>
      </w:r>
      <w:r w:rsidRPr="005734F0">
        <w:t>:</w:t>
      </w:r>
      <w:r w:rsidRPr="005734F0">
        <w:tab/>
        <w:t>Point of order, Councillor CASSIDY.</w:t>
      </w:r>
    </w:p>
    <w:p w14:paraId="5BF5994F" w14:textId="08119932" w:rsidR="00B91E29" w:rsidRDefault="00B91E29" w:rsidP="008F30CC">
      <w:pPr>
        <w:jc w:val="right"/>
        <w:rPr>
          <w:rFonts w:ascii="Arial" w:hAnsi="Arial"/>
          <w:b/>
          <w:sz w:val="28"/>
        </w:rPr>
      </w:pPr>
      <w:r>
        <w:rPr>
          <w:rFonts w:ascii="Arial" w:hAnsi="Arial"/>
          <w:b/>
          <w:sz w:val="28"/>
        </w:rPr>
        <w:t>4/2021-22</w:t>
      </w:r>
    </w:p>
    <w:p w14:paraId="780765D4" w14:textId="34CFFF08" w:rsidR="00B91E29" w:rsidRPr="00C35BA0" w:rsidRDefault="00B91E29" w:rsidP="008F30CC">
      <w:r w:rsidRPr="00C35BA0">
        <w:t xml:space="preserve">At that juncture, </w:t>
      </w:r>
      <w:r>
        <w:t>Councillor Jared CASSIDY</w:t>
      </w:r>
      <w:r>
        <w:tab/>
      </w:r>
      <w:r w:rsidRPr="00C35BA0">
        <w:t xml:space="preserve"> moved, seconded by Councillor </w:t>
      </w:r>
      <w:r>
        <w:t>Kara COOK</w:t>
      </w:r>
      <w:r w:rsidRPr="00C35BA0">
        <w:t xml:space="preserve">, that the </w:t>
      </w:r>
      <w:r>
        <w:t xml:space="preserve">Standing Rules </w:t>
      </w:r>
      <w:r w:rsidRPr="00C35BA0">
        <w:t>be suspended to allow the moving of the following motion</w:t>
      </w:r>
      <w:r w:rsidRPr="00C35BA0">
        <w:sym w:font="Symbol" w:char="F0BE"/>
      </w:r>
    </w:p>
    <w:p w14:paraId="4EDA7911" w14:textId="77777777" w:rsidR="00B91E29" w:rsidRPr="00C35BA0" w:rsidRDefault="00B91E29" w:rsidP="008F30CC">
      <w:pPr>
        <w:rPr>
          <w:i/>
        </w:rPr>
      </w:pPr>
    </w:p>
    <w:p w14:paraId="32E14E8F" w14:textId="7F4CC5F5" w:rsidR="00B91E29" w:rsidRDefault="00B91E29" w:rsidP="008F30CC">
      <w:pPr>
        <w:rPr>
          <w:i/>
        </w:rPr>
      </w:pPr>
      <w:r w:rsidRPr="00B91E29">
        <w:rPr>
          <w:i/>
        </w:rPr>
        <w:t>That Brisbane City Council introduces a new fee relief package for small businesses struggling</w:t>
      </w:r>
      <w:r>
        <w:rPr>
          <w:i/>
        </w:rPr>
        <w:t xml:space="preserve"> through this current lockdown.</w:t>
      </w:r>
    </w:p>
    <w:p w14:paraId="3F533746" w14:textId="77777777" w:rsidR="00B91E29" w:rsidRPr="00C35BA0" w:rsidRDefault="00B91E29" w:rsidP="008F30CC">
      <w:pPr>
        <w:rPr>
          <w:b/>
        </w:rPr>
      </w:pPr>
    </w:p>
    <w:p w14:paraId="5F6B7546" w14:textId="77777777" w:rsidR="00E3760D" w:rsidRPr="005734F0" w:rsidRDefault="00E3760D" w:rsidP="008F30CC">
      <w:pPr>
        <w:pStyle w:val="BodyTextIndent2"/>
        <w:widowControl/>
        <w:spacing w:before="0" w:after="120"/>
        <w:ind w:left="2520" w:hanging="2520"/>
      </w:pPr>
      <w:r>
        <w:t>Chair</w:t>
      </w:r>
      <w:r w:rsidRPr="005734F0">
        <w:t>:</w:t>
      </w:r>
      <w:r w:rsidRPr="005734F0">
        <w:tab/>
        <w:t>Excuse me, three minutes to urgency please.</w:t>
      </w:r>
    </w:p>
    <w:p w14:paraId="387EF677" w14:textId="77777777" w:rsidR="00E3760D" w:rsidRPr="005734F0" w:rsidRDefault="00E3760D" w:rsidP="008F30CC">
      <w:pPr>
        <w:pStyle w:val="BodyTextIndent2"/>
        <w:widowControl/>
        <w:spacing w:before="0" w:after="120"/>
        <w:ind w:left="2520" w:hanging="2520"/>
      </w:pPr>
      <w:r w:rsidRPr="005734F0">
        <w:t>Councillor CASSIDY:</w:t>
      </w:r>
      <w:r w:rsidRPr="005734F0">
        <w:tab/>
        <w:t>Thanks very much, Chair. This is urgent today and not for the reasons and the political reasons that the LORD MAYOR has just gone through. This is urgent today because we know right in the middle of a lockdown that businesses are struggling, businesses are shut up and these lockdowns are necessary. There was a hint of anti-lockdown sentiment, I think, in what the LORD MAYOR was just getting at then. But we know these are necessary, because this virus needs to be contained. While these lockdowns are necessary, in the absence of any national leadership in terms of a vaccine rollout in getting us out of this</w:t>
      </w:r>
      <w:r>
        <w:t>—</w:t>
      </w:r>
    </w:p>
    <w:p w14:paraId="79C20C9E" w14:textId="77777777" w:rsidR="00E3760D" w:rsidRPr="005734F0" w:rsidRDefault="00E3760D" w:rsidP="008F30CC">
      <w:pPr>
        <w:pStyle w:val="BodyTextIndent2"/>
        <w:widowControl/>
        <w:spacing w:before="0" w:after="120"/>
        <w:ind w:left="2520" w:hanging="2520"/>
      </w:pPr>
      <w:r w:rsidRPr="005734F0">
        <w:t>LORD MAYOR:</w:t>
      </w:r>
      <w:r w:rsidRPr="005734F0">
        <w:tab/>
        <w:t>Point of order.</w:t>
      </w:r>
    </w:p>
    <w:p w14:paraId="246AFDFD" w14:textId="77777777" w:rsidR="00E3760D" w:rsidRPr="005734F0" w:rsidRDefault="00E3760D" w:rsidP="008F30CC">
      <w:pPr>
        <w:pStyle w:val="BodyTextIndent2"/>
        <w:widowControl/>
        <w:spacing w:before="0" w:after="120"/>
        <w:ind w:left="2520" w:hanging="2520"/>
      </w:pPr>
      <w:r>
        <w:t>Chair</w:t>
      </w:r>
      <w:r w:rsidRPr="005734F0">
        <w:t>:</w:t>
      </w:r>
      <w:r w:rsidRPr="005734F0">
        <w:tab/>
        <w:t>Point of order, LORD MAYOR.</w:t>
      </w:r>
    </w:p>
    <w:p w14:paraId="379E9EAA" w14:textId="77777777" w:rsidR="00E3760D" w:rsidRPr="005734F0" w:rsidRDefault="00E3760D" w:rsidP="008F30CC">
      <w:pPr>
        <w:pStyle w:val="BodyTextIndent2"/>
        <w:widowControl/>
        <w:spacing w:before="0" w:after="120"/>
        <w:ind w:left="2520" w:hanging="2520"/>
      </w:pPr>
      <w:r w:rsidRPr="005734F0">
        <w:t>LORD MAYOR:</w:t>
      </w:r>
      <w:r w:rsidRPr="005734F0">
        <w:tab/>
      </w:r>
      <w:r>
        <w:t>C</w:t>
      </w:r>
      <w:r w:rsidRPr="005734F0">
        <w:t>laim to be misrepresented.</w:t>
      </w:r>
    </w:p>
    <w:p w14:paraId="5B39ABBC" w14:textId="6C05FDBE" w:rsidR="00E3760D" w:rsidRDefault="00E3760D" w:rsidP="008F30CC">
      <w:pPr>
        <w:pStyle w:val="BodyTextIndent2"/>
        <w:widowControl/>
        <w:spacing w:before="0" w:after="120"/>
        <w:ind w:left="2520" w:hanging="2520"/>
      </w:pPr>
      <w:r>
        <w:t>Chair</w:t>
      </w:r>
      <w:r w:rsidRPr="005734F0">
        <w:t>:</w:t>
      </w:r>
      <w:r w:rsidRPr="005734F0">
        <w:tab/>
        <w:t>All right, I will accept it today. I will call on you at the end of Councillor CAS</w:t>
      </w:r>
      <w:r>
        <w:t>SIDY</w:t>
      </w:r>
      <w:r w:rsidR="009117C9">
        <w:t>’</w:t>
      </w:r>
      <w:r>
        <w:t>s speech.</w:t>
      </w:r>
    </w:p>
    <w:p w14:paraId="4E7E2C2E" w14:textId="77777777" w:rsidR="00E3760D" w:rsidRPr="005734F0" w:rsidRDefault="00E3760D" w:rsidP="008F30CC">
      <w:pPr>
        <w:pStyle w:val="BodyTextIndent2"/>
        <w:widowControl/>
        <w:spacing w:before="0" w:after="120"/>
        <w:ind w:left="2520" w:firstLine="0"/>
      </w:pPr>
      <w:r w:rsidRPr="005734F0">
        <w:t>Councillor CASSIDY.</w:t>
      </w:r>
    </w:p>
    <w:p w14:paraId="5971B53B" w14:textId="1DA51EC2" w:rsidR="00E3760D" w:rsidRPr="005734F0" w:rsidRDefault="00E3760D" w:rsidP="008F30CC">
      <w:pPr>
        <w:pStyle w:val="BodyTextIndent2"/>
        <w:widowControl/>
        <w:spacing w:before="0" w:after="120"/>
        <w:ind w:left="2520" w:hanging="2520"/>
      </w:pPr>
      <w:r w:rsidRPr="005734F0">
        <w:t>Councillor CASSIDY:</w:t>
      </w:r>
      <w:r w:rsidRPr="005734F0">
        <w:tab/>
        <w:t>Thanks very much, Chair. In the absence of a vaccine rollout from the Federal Government, this is the reality we are living with at the moment. So what we need and what people worry about is how they</w:t>
      </w:r>
      <w:r w:rsidR="009117C9">
        <w:t>’</w:t>
      </w:r>
      <w:r w:rsidRPr="005734F0">
        <w:t>re going to make ends meet. Now, last year there was a small business package that we supported in providing fee relief for small businesses.</w:t>
      </w:r>
    </w:p>
    <w:p w14:paraId="7A426E13" w14:textId="114AC04F" w:rsidR="00E3760D" w:rsidRPr="005734F0" w:rsidRDefault="00E3760D" w:rsidP="008F30CC">
      <w:pPr>
        <w:pStyle w:val="BodyTextIndent2"/>
        <w:widowControl/>
        <w:spacing w:before="0" w:after="120"/>
        <w:ind w:left="2520" w:hanging="2520"/>
      </w:pPr>
      <w:r w:rsidRPr="005734F0">
        <w:tab/>
        <w:t>What we</w:t>
      </w:r>
      <w:r w:rsidR="009117C9">
        <w:t>’</w:t>
      </w:r>
      <w:r w:rsidRPr="005734F0">
        <w:t xml:space="preserve">re now seeing is in this new financial year, right in the middle of a lockdown, still in the middle of a pandemic, those same small businesses that took up new permits, whether they were food safety permits or footpath dining permits or starting new businesses, are now being slugged with </w:t>
      </w:r>
      <w:r>
        <w:t>Council</w:t>
      </w:r>
      <w:r w:rsidRPr="005734F0">
        <w:t xml:space="preserve"> fees and charges that for some of these small family businesses, Chair, are the difference between staying open for a few more months or seeing this pandemic out, or closing altogether. I</w:t>
      </w:r>
      <w:r w:rsidR="009117C9">
        <w:t>’</w:t>
      </w:r>
      <w:r w:rsidRPr="005734F0">
        <w:t>m sure other local Councillors that are on this meeting today will have had small businesses come to them seeking support.</w:t>
      </w:r>
    </w:p>
    <w:p w14:paraId="6185C058" w14:textId="7DA3B991" w:rsidR="00E3760D" w:rsidRPr="005734F0" w:rsidRDefault="00E3760D" w:rsidP="008F30CC">
      <w:pPr>
        <w:pStyle w:val="BodyTextIndent2"/>
        <w:widowControl/>
        <w:spacing w:before="0" w:after="120"/>
        <w:ind w:left="2520" w:hanging="2520"/>
      </w:pPr>
      <w:r w:rsidRPr="005734F0">
        <w:tab/>
        <w:t>So what we</w:t>
      </w:r>
      <w:r w:rsidR="009117C9">
        <w:t>’</w:t>
      </w:r>
      <w:r w:rsidRPr="005734F0">
        <w:t>re proposing today is a new package to be urgently rolled out to support small businesses in our suburbs</w:t>
      </w:r>
      <w:r>
        <w:t>, b</w:t>
      </w:r>
      <w:r w:rsidRPr="005734F0">
        <w:t>ecause without those unique small businesses in the suburbs, Chair, we don</w:t>
      </w:r>
      <w:r w:rsidR="009117C9">
        <w:t>’</w:t>
      </w:r>
      <w:r w:rsidRPr="005734F0">
        <w:t xml:space="preserve">t have unique suburbs and unique communities around Brisbane. We need to, as a community, work together through this </w:t>
      </w:r>
      <w:r>
        <w:t>COVID-19</w:t>
      </w:r>
      <w:r w:rsidRPr="005734F0">
        <w:t xml:space="preserve"> pandemic to make sure that we come out the other side and we come out the other side even better. The only way to do that is to make sure that we support these small businesses in their time of need. I think it</w:t>
      </w:r>
      <w:r w:rsidR="009117C9">
        <w:t>’</w:t>
      </w:r>
      <w:r w:rsidRPr="005734F0">
        <w:t>s very simple and I would welcome a debate on this.</w:t>
      </w:r>
    </w:p>
    <w:p w14:paraId="6330CA1B" w14:textId="77777777" w:rsidR="00E3760D" w:rsidRPr="005734F0" w:rsidRDefault="00E3760D" w:rsidP="008F30CC">
      <w:pPr>
        <w:pStyle w:val="BodyTextIndent2"/>
        <w:widowControl/>
        <w:spacing w:before="0" w:after="120"/>
        <w:ind w:left="2520" w:hanging="2520"/>
      </w:pPr>
      <w:r>
        <w:t>Chair</w:t>
      </w:r>
      <w:r w:rsidRPr="005734F0">
        <w:t>:</w:t>
      </w:r>
      <w:r w:rsidRPr="005734F0">
        <w:tab/>
        <w:t>The LORD MAYOR, your point of misrepresentation</w:t>
      </w:r>
      <w:r>
        <w:t>.</w:t>
      </w:r>
    </w:p>
    <w:p w14:paraId="61C65B5A" w14:textId="297E0897" w:rsidR="00E3760D" w:rsidRPr="005734F0" w:rsidRDefault="00E3760D" w:rsidP="008F30CC">
      <w:pPr>
        <w:pStyle w:val="BodyTextIndent2"/>
        <w:widowControl/>
        <w:spacing w:before="0" w:after="120"/>
        <w:ind w:left="2520" w:hanging="2520"/>
      </w:pPr>
      <w:r w:rsidRPr="005734F0">
        <w:t>LORD MAYOR:</w:t>
      </w:r>
      <w:r w:rsidRPr="005734F0">
        <w:tab/>
        <w:t>Yes, there was a suggestion that I was somehow anti-lockdown. I am nothing of the kind, I</w:t>
      </w:r>
      <w:r w:rsidR="009117C9">
        <w:t>’</w:t>
      </w:r>
      <w:r w:rsidRPr="005734F0">
        <w:t>m certainly not anti-lockdown.</w:t>
      </w:r>
    </w:p>
    <w:p w14:paraId="11AB7AF8" w14:textId="77777777" w:rsidR="00E3760D" w:rsidRDefault="00E3760D" w:rsidP="008F30CC">
      <w:pPr>
        <w:pStyle w:val="BodyTextIndent2"/>
        <w:widowControl/>
        <w:spacing w:before="0" w:after="120"/>
        <w:ind w:left="2520" w:hanging="2520"/>
      </w:pPr>
      <w:r>
        <w:t>Chair</w:t>
      </w:r>
      <w:r w:rsidRPr="005734F0">
        <w:t>:</w:t>
      </w:r>
      <w:r w:rsidRPr="005734F0">
        <w:tab/>
        <w:t xml:space="preserve">Thank you, </w:t>
      </w:r>
      <w:r>
        <w:t>LORD MAYOR.</w:t>
      </w:r>
    </w:p>
    <w:p w14:paraId="7A992573" w14:textId="77777777" w:rsidR="00E3760D" w:rsidRPr="003F003B" w:rsidRDefault="00E3760D" w:rsidP="008F30CC">
      <w:pPr>
        <w:pStyle w:val="BodyTextIndent2"/>
        <w:widowControl/>
        <w:spacing w:before="0"/>
        <w:ind w:left="2520" w:firstLine="0"/>
      </w:pPr>
      <w:r w:rsidRPr="003F003B">
        <w:t>All right, on the matter of urgency.</w:t>
      </w:r>
    </w:p>
    <w:p w14:paraId="086BA2A5" w14:textId="0132D872" w:rsidR="00B91E29" w:rsidRPr="00C35BA0" w:rsidRDefault="00B91E29" w:rsidP="008F30CC"/>
    <w:p w14:paraId="244B4CAA" w14:textId="228C5A9F" w:rsidR="00B91E29" w:rsidRPr="00C35BA0" w:rsidRDefault="00B91E29" w:rsidP="008F30CC">
      <w:r>
        <w:t>The Chair</w:t>
      </w:r>
      <w:r w:rsidRPr="00D10154">
        <w:t xml:space="preserve"> submitted the motion for the suspension of the Standing Rules to the Chamber and it was declared</w:t>
      </w:r>
      <w:r w:rsidRPr="00C35BA0">
        <w:t xml:space="preserve"> </w:t>
      </w:r>
      <w:r w:rsidRPr="00A63D54">
        <w:rPr>
          <w:b/>
        </w:rPr>
        <w:t>lost</w:t>
      </w:r>
      <w:r w:rsidRPr="00C35BA0">
        <w:t xml:space="preserve"> on the voices.</w:t>
      </w:r>
    </w:p>
    <w:p w14:paraId="5520657A" w14:textId="77777777" w:rsidR="00A63D54" w:rsidRDefault="00A63D54" w:rsidP="008F30CC">
      <w:pPr>
        <w:rPr>
          <w:snapToGrid w:val="0"/>
          <w:lang w:eastAsia="en-US"/>
        </w:rPr>
      </w:pPr>
    </w:p>
    <w:p w14:paraId="150B3E02" w14:textId="77777777" w:rsidR="00A63D54" w:rsidRPr="00E96F74" w:rsidRDefault="00A63D54" w:rsidP="008F30CC">
      <w:pPr>
        <w:rPr>
          <w:snapToGrid w:val="0"/>
          <w:lang w:eastAsia="en-US"/>
        </w:rPr>
      </w:pPr>
      <w:r w:rsidRPr="00E96F74">
        <w:rPr>
          <w:snapToGrid w:val="0"/>
          <w:lang w:eastAsia="en-US"/>
        </w:rPr>
        <w:t>The voting was as follows:</w:t>
      </w:r>
    </w:p>
    <w:p w14:paraId="6B5692CA" w14:textId="77777777" w:rsidR="00A63D54" w:rsidRPr="00E96F74" w:rsidRDefault="00A63D54" w:rsidP="008F30CC">
      <w:pPr>
        <w:tabs>
          <w:tab w:val="left" w:pos="-1440"/>
        </w:tabs>
        <w:rPr>
          <w:snapToGrid w:val="0"/>
          <w:lang w:eastAsia="en-US"/>
        </w:rPr>
      </w:pPr>
    </w:p>
    <w:p w14:paraId="734A34D5" w14:textId="4B6B8216" w:rsidR="00A63D54" w:rsidRPr="00E96F74" w:rsidRDefault="00A63D54" w:rsidP="008F30CC">
      <w:pPr>
        <w:tabs>
          <w:tab w:val="left" w:pos="-1440"/>
        </w:tabs>
        <w:ind w:left="2160" w:hanging="2160"/>
        <w:rPr>
          <w:snapToGrid w:val="0"/>
          <w:lang w:eastAsia="en-US"/>
        </w:rPr>
      </w:pPr>
      <w:r>
        <w:rPr>
          <w:snapToGrid w:val="0"/>
          <w:lang w:eastAsia="en-US"/>
        </w:rPr>
        <w:t xml:space="preserve">AYES: </w:t>
      </w:r>
      <w:r w:rsidR="00B976FE">
        <w:rPr>
          <w:snapToGrid w:val="0"/>
          <w:lang w:eastAsia="en-US"/>
        </w:rPr>
        <w:t>5</w:t>
      </w:r>
      <w:r>
        <w:rPr>
          <w:snapToGrid w:val="0"/>
          <w:lang w:eastAsia="en-US"/>
        </w:rPr>
        <w:t xml:space="preserve">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w:t>
      </w:r>
      <w:r w:rsidRPr="00E96F74">
        <w:rPr>
          <w:snapToGrid w:val="0"/>
          <w:lang w:eastAsia="en-US"/>
        </w:rPr>
        <w:t xml:space="preserve"> Steve GRIFFITHS, </w:t>
      </w:r>
      <w:r>
        <w:rPr>
          <w:snapToGrid w:val="0"/>
          <w:lang w:eastAsia="en-US"/>
        </w:rPr>
        <w:t xml:space="preserve">Charles STRUNK </w:t>
      </w:r>
      <w:r w:rsidRPr="00E96F74">
        <w:rPr>
          <w:snapToGrid w:val="0"/>
          <w:lang w:eastAsia="en-US"/>
        </w:rPr>
        <w:t>and Nicole JOHNSTON.</w:t>
      </w:r>
    </w:p>
    <w:p w14:paraId="00D9CD7D" w14:textId="77777777" w:rsidR="00A63D54" w:rsidRPr="00E96F74" w:rsidRDefault="00A63D54" w:rsidP="008F30CC">
      <w:pPr>
        <w:ind w:left="2160" w:hanging="2160"/>
        <w:rPr>
          <w:snapToGrid w:val="0"/>
          <w:lang w:eastAsia="en-US"/>
        </w:rPr>
      </w:pPr>
    </w:p>
    <w:p w14:paraId="3EACDC7F" w14:textId="34622B31" w:rsidR="00A63D54" w:rsidRPr="00BE6AAA" w:rsidRDefault="00A63D54" w:rsidP="008F30CC">
      <w:pPr>
        <w:ind w:left="2160" w:hanging="2160"/>
        <w:rPr>
          <w:snapToGrid w:val="0"/>
          <w:lang w:eastAsia="en-US"/>
        </w:rPr>
      </w:pPr>
      <w:r w:rsidRPr="00BE6AAA">
        <w:rPr>
          <w:snapToGrid w:val="0"/>
          <w:lang w:eastAsia="en-US"/>
        </w:rPr>
        <w:t xml:space="preserve">NOES: </w:t>
      </w:r>
      <w:r>
        <w:rPr>
          <w:snapToGrid w:val="0"/>
          <w:lang w:eastAsia="en-US"/>
        </w:rPr>
        <w:t>18</w:t>
      </w:r>
      <w:r w:rsidRPr="00BE6AAA">
        <w:rPr>
          <w:snapToGrid w:val="0"/>
          <w:lang w:eastAsia="en-US"/>
        </w:rPr>
        <w:t xml:space="preserve"> -</w:t>
      </w:r>
      <w:r w:rsidRPr="00BE6AAA">
        <w:rPr>
          <w:snapToGrid w:val="0"/>
          <w:lang w:eastAsia="en-US"/>
        </w:rPr>
        <w:tab/>
      </w:r>
      <w:bookmarkStart w:id="10" w:name="_Hlk37961316"/>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w:t>
      </w:r>
      <w:r w:rsidRPr="00A63D54">
        <w:rPr>
          <w:snapToGrid w:val="0"/>
          <w:lang w:eastAsia="en-US"/>
        </w:rPr>
        <w:t xml:space="preserve">Lisa ATWOOD, </w:t>
      </w:r>
      <w:r w:rsidRPr="00A63D54">
        <w:rPr>
          <w:lang w:val="en-US"/>
        </w:rPr>
        <w:t xml:space="preserve">Tracy DAVIS, </w:t>
      </w:r>
      <w:r w:rsidRPr="00A63D54">
        <w:rPr>
          <w:snapToGrid w:val="0"/>
          <w:lang w:eastAsia="en-US"/>
        </w:rPr>
        <w:t>Fiona HAMMOND, Vicki HOWARD, Steven</w:t>
      </w:r>
      <w:r w:rsidRPr="00BE6AAA">
        <w:rPr>
          <w:snapToGrid w:val="0"/>
          <w:lang w:eastAsia="en-US"/>
        </w:rPr>
        <w:t xml:space="preserve"> HUANG, </w:t>
      </w:r>
      <w:r>
        <w:rPr>
          <w:snapToGrid w:val="0"/>
          <w:lang w:eastAsia="en-US"/>
        </w:rPr>
        <w:t xml:space="preserve">Sarah HUTTON, Sandy LANDERS, </w:t>
      </w:r>
      <w:r w:rsidRPr="00BE6AAA">
        <w:rPr>
          <w:snapToGrid w:val="0"/>
          <w:lang w:eastAsia="en-US"/>
        </w:rPr>
        <w:t>James MACKAY, Kim MARX, Peter MATIC, David McLACHLAN, Ryan MURPHY, Steven TOOMEY</w:t>
      </w:r>
      <w:r>
        <w:rPr>
          <w:snapToGrid w:val="0"/>
          <w:lang w:eastAsia="en-US"/>
        </w:rPr>
        <w:t xml:space="preserve"> and Andrew WINES</w:t>
      </w:r>
      <w:bookmarkEnd w:id="10"/>
      <w:r w:rsidRPr="00BE6AAA">
        <w:rPr>
          <w:snapToGrid w:val="0"/>
          <w:lang w:eastAsia="en-US"/>
        </w:rPr>
        <w:t>.</w:t>
      </w:r>
    </w:p>
    <w:p w14:paraId="0893D4CD" w14:textId="77777777" w:rsidR="00A63D54" w:rsidRPr="00E96F74" w:rsidRDefault="00A63D54" w:rsidP="008F30CC">
      <w:pPr>
        <w:ind w:left="2160" w:hanging="2160"/>
        <w:rPr>
          <w:snapToGrid w:val="0"/>
          <w:lang w:eastAsia="en-US"/>
        </w:rPr>
      </w:pPr>
    </w:p>
    <w:p w14:paraId="2A576130" w14:textId="0729DCEE" w:rsidR="00A63D54" w:rsidRPr="00E96F74" w:rsidRDefault="00A63D54" w:rsidP="008F30CC">
      <w:pPr>
        <w:ind w:left="2160" w:hanging="2160"/>
        <w:rPr>
          <w:snapToGrid w:val="0"/>
          <w:lang w:eastAsia="en-US"/>
        </w:rPr>
      </w:pPr>
      <w:r>
        <w:rPr>
          <w:snapToGrid w:val="0"/>
          <w:lang w:eastAsia="en-US"/>
        </w:rPr>
        <w:t>ABSTENTIONS: 1</w:t>
      </w:r>
      <w:r w:rsidRPr="00E96F74">
        <w:rPr>
          <w:snapToGrid w:val="0"/>
          <w:lang w:eastAsia="en-US"/>
        </w:rPr>
        <w:t xml:space="preserve"> -</w:t>
      </w:r>
      <w:r w:rsidRPr="00E96F74">
        <w:rPr>
          <w:snapToGrid w:val="0"/>
          <w:lang w:eastAsia="en-US"/>
        </w:rPr>
        <w:tab/>
      </w:r>
      <w:r>
        <w:rPr>
          <w:snapToGrid w:val="0"/>
          <w:lang w:eastAsia="en-US"/>
        </w:rPr>
        <w:t>Councillor Jonathan SRI</w:t>
      </w:r>
    </w:p>
    <w:p w14:paraId="454B03E3" w14:textId="46E48E0F" w:rsidR="00B91E29" w:rsidRDefault="00B91E29" w:rsidP="008F30CC"/>
    <w:p w14:paraId="35819124" w14:textId="77777777" w:rsidR="00E3760D" w:rsidRDefault="00E3760D" w:rsidP="008F30CC">
      <w:pPr>
        <w:pStyle w:val="BodyTextIndent2"/>
        <w:widowControl/>
        <w:spacing w:before="0" w:after="120"/>
        <w:ind w:left="2520" w:hanging="2520"/>
        <w:rPr>
          <w:iCs/>
        </w:rPr>
      </w:pPr>
      <w:r w:rsidRPr="00084ADD">
        <w:rPr>
          <w:iCs/>
        </w:rPr>
        <w:t>Chair</w:t>
      </w:r>
      <w:r>
        <w:t>:</w:t>
      </w:r>
      <w:r>
        <w:tab/>
      </w:r>
      <w:r w:rsidRPr="005734F0">
        <w:rPr>
          <w:iCs/>
        </w:rPr>
        <w:t>I will now proceed.</w:t>
      </w:r>
    </w:p>
    <w:p w14:paraId="46A9DF54" w14:textId="77777777" w:rsidR="00E3760D" w:rsidRPr="005734F0" w:rsidRDefault="00E3760D" w:rsidP="008F30CC">
      <w:pPr>
        <w:pStyle w:val="BodyTextIndent2"/>
        <w:widowControl/>
        <w:spacing w:before="0" w:after="120"/>
        <w:ind w:left="2520" w:firstLine="0"/>
        <w:rPr>
          <w:iCs/>
        </w:rPr>
      </w:pPr>
      <w:r w:rsidRPr="005734F0">
        <w:rPr>
          <w:iCs/>
        </w:rPr>
        <w:t>Are there any further questions?</w:t>
      </w:r>
    </w:p>
    <w:p w14:paraId="7DE97DC4" w14:textId="77777777" w:rsidR="00E3760D" w:rsidRPr="005734F0" w:rsidRDefault="00E3760D" w:rsidP="008F30CC">
      <w:pPr>
        <w:pStyle w:val="BodyTextIndent2"/>
        <w:widowControl/>
        <w:spacing w:before="0" w:after="120"/>
        <w:ind w:left="2520" w:hanging="2520"/>
        <w:rPr>
          <w:iCs/>
        </w:rPr>
      </w:pPr>
      <w:r w:rsidRPr="005734F0">
        <w:rPr>
          <w:iCs/>
        </w:rPr>
        <w:t>Councillor JOHNSTON:</w:t>
      </w:r>
      <w:r w:rsidRPr="005734F0">
        <w:rPr>
          <w:iCs/>
        </w:rPr>
        <w:tab/>
        <w:t>Point of order.</w:t>
      </w:r>
    </w:p>
    <w:p w14:paraId="018AC9C2" w14:textId="77777777" w:rsidR="00E3760D" w:rsidRPr="005734F0" w:rsidRDefault="00E3760D" w:rsidP="008F30CC">
      <w:pPr>
        <w:pStyle w:val="BodyTextIndent2"/>
        <w:widowControl/>
        <w:spacing w:before="0" w:after="120"/>
        <w:ind w:left="2520" w:hanging="2520"/>
        <w:rPr>
          <w:iCs/>
        </w:rPr>
      </w:pPr>
      <w:r>
        <w:rPr>
          <w:iCs/>
        </w:rPr>
        <w:t>Chair</w:t>
      </w:r>
      <w:r w:rsidRPr="005734F0">
        <w:rPr>
          <w:iCs/>
        </w:rPr>
        <w:t>:</w:t>
      </w:r>
      <w:r w:rsidRPr="005734F0">
        <w:rPr>
          <w:iCs/>
        </w:rPr>
        <w:tab/>
        <w:t>Point of order, Councillor JOHNSTON.</w:t>
      </w:r>
    </w:p>
    <w:p w14:paraId="446ACD33" w14:textId="491690EC" w:rsidR="00E3760D" w:rsidRPr="005734F0" w:rsidRDefault="00E3760D" w:rsidP="008F30CC">
      <w:pPr>
        <w:pStyle w:val="BodyTextIndent2"/>
        <w:widowControl/>
        <w:spacing w:before="0" w:after="120"/>
        <w:ind w:left="2520" w:hanging="2520"/>
        <w:rPr>
          <w:iCs/>
        </w:rPr>
      </w:pPr>
      <w:r w:rsidRPr="005734F0">
        <w:rPr>
          <w:iCs/>
        </w:rPr>
        <w:t>Councillor JOHNSTON:</w:t>
      </w:r>
      <w:r w:rsidRPr="005734F0">
        <w:rPr>
          <w:iCs/>
        </w:rPr>
        <w:tab/>
        <w:t>Yes, I</w:t>
      </w:r>
      <w:r w:rsidR="009117C9">
        <w:rPr>
          <w:iCs/>
        </w:rPr>
        <w:t>’</w:t>
      </w:r>
      <w:r w:rsidRPr="005734F0">
        <w:rPr>
          <w:iCs/>
        </w:rPr>
        <w:t>m just checking, I</w:t>
      </w:r>
      <w:r w:rsidR="009117C9">
        <w:rPr>
          <w:iCs/>
        </w:rPr>
        <w:t>’</w:t>
      </w:r>
      <w:r w:rsidRPr="005734F0">
        <w:rPr>
          <w:iCs/>
        </w:rPr>
        <w:t>m definitely having some technical issues here. I can see my hand was up there, so it</w:t>
      </w:r>
      <w:r w:rsidR="009117C9">
        <w:rPr>
          <w:iCs/>
        </w:rPr>
        <w:t>’</w:t>
      </w:r>
      <w:r w:rsidRPr="005734F0">
        <w:rPr>
          <w:iCs/>
        </w:rPr>
        <w:t>s up now. Can you see that my hand is up? It</w:t>
      </w:r>
      <w:r w:rsidR="009117C9">
        <w:rPr>
          <w:iCs/>
        </w:rPr>
        <w:t>’</w:t>
      </w:r>
      <w:r w:rsidRPr="005734F0">
        <w:rPr>
          <w:iCs/>
        </w:rPr>
        <w:t>s up next to my face.</w:t>
      </w:r>
    </w:p>
    <w:p w14:paraId="504F006F" w14:textId="1E622062" w:rsidR="00E3760D" w:rsidRPr="005734F0" w:rsidRDefault="00E3760D" w:rsidP="008F30CC">
      <w:pPr>
        <w:pStyle w:val="BodyTextIndent2"/>
        <w:widowControl/>
        <w:spacing w:before="0" w:after="120"/>
        <w:ind w:left="2520" w:hanging="2520"/>
        <w:rPr>
          <w:iCs/>
        </w:rPr>
      </w:pPr>
      <w:r>
        <w:rPr>
          <w:iCs/>
        </w:rPr>
        <w:t>Chair</w:t>
      </w:r>
      <w:r w:rsidRPr="005734F0">
        <w:rPr>
          <w:iCs/>
        </w:rPr>
        <w:t>:</w:t>
      </w:r>
      <w:r w:rsidRPr="005734F0">
        <w:rPr>
          <w:iCs/>
        </w:rPr>
        <w:tab/>
        <w:t>No, we can</w:t>
      </w:r>
      <w:r w:rsidR="009117C9">
        <w:rPr>
          <w:iCs/>
        </w:rPr>
        <w:t>’</w:t>
      </w:r>
      <w:r w:rsidRPr="005734F0">
        <w:rPr>
          <w:iCs/>
        </w:rPr>
        <w:t>t.</w:t>
      </w:r>
    </w:p>
    <w:p w14:paraId="01D07EA4" w14:textId="3245F498" w:rsidR="00E3760D" w:rsidRPr="005734F0" w:rsidRDefault="00E3760D" w:rsidP="008F30CC">
      <w:pPr>
        <w:pStyle w:val="BodyTextIndent2"/>
        <w:widowControl/>
        <w:spacing w:before="0" w:after="120"/>
        <w:ind w:left="2520" w:hanging="2520"/>
        <w:rPr>
          <w:iCs/>
        </w:rPr>
      </w:pPr>
      <w:r w:rsidRPr="005734F0">
        <w:rPr>
          <w:iCs/>
        </w:rPr>
        <w:t>Councillor JOHNSTON:</w:t>
      </w:r>
      <w:r w:rsidRPr="005734F0">
        <w:rPr>
          <w:iCs/>
        </w:rPr>
        <w:tab/>
        <w:t>So I</w:t>
      </w:r>
      <w:r w:rsidR="009117C9">
        <w:rPr>
          <w:iCs/>
        </w:rPr>
        <w:t>’</w:t>
      </w:r>
      <w:r w:rsidRPr="005734F0">
        <w:rPr>
          <w:iCs/>
        </w:rPr>
        <w:t>m not really sure what to do to fix this, but if there are any problems I just need some advice on what to do.</w:t>
      </w:r>
    </w:p>
    <w:p w14:paraId="369704AA" w14:textId="77777777" w:rsidR="00E3760D" w:rsidRPr="005734F0" w:rsidRDefault="00E3760D" w:rsidP="008F30CC">
      <w:pPr>
        <w:pStyle w:val="BodyTextIndent2"/>
        <w:widowControl/>
        <w:spacing w:before="0" w:after="120"/>
        <w:ind w:left="2520" w:hanging="2520"/>
        <w:rPr>
          <w:iCs/>
        </w:rPr>
      </w:pPr>
      <w:r>
        <w:rPr>
          <w:iCs/>
        </w:rPr>
        <w:t>Chair</w:t>
      </w:r>
      <w:r w:rsidRPr="005734F0">
        <w:rPr>
          <w:iCs/>
        </w:rPr>
        <w:t>:</w:t>
      </w:r>
      <w:r w:rsidRPr="005734F0">
        <w:rPr>
          <w:iCs/>
        </w:rPr>
        <w:tab/>
        <w:t>Than</w:t>
      </w:r>
      <w:r>
        <w:rPr>
          <w:iCs/>
        </w:rPr>
        <w:t>k you, we are trying our best—e</w:t>
      </w:r>
      <w:r w:rsidRPr="005734F0">
        <w:rPr>
          <w:iCs/>
        </w:rPr>
        <w:t>veryone is trying their best, but we had registered you as an aye in that previous vote.</w:t>
      </w:r>
    </w:p>
    <w:p w14:paraId="5A9AB23E" w14:textId="77777777" w:rsidR="00E3760D" w:rsidRPr="00F07E7E" w:rsidRDefault="00E3760D" w:rsidP="008F30CC">
      <w:pPr>
        <w:pStyle w:val="BodyTextIndent2"/>
        <w:widowControl/>
        <w:spacing w:before="0" w:after="120"/>
        <w:ind w:left="2520" w:hanging="2520"/>
        <w:rPr>
          <w:i/>
        </w:rPr>
      </w:pPr>
      <w:r w:rsidRPr="00F07E7E">
        <w:rPr>
          <w:i/>
        </w:rPr>
        <w:t>Councillor interjecting.</w:t>
      </w:r>
    </w:p>
    <w:p w14:paraId="7BB4E61D" w14:textId="6BDFF7A5" w:rsidR="00E3760D" w:rsidRDefault="00E3760D" w:rsidP="008F30CC">
      <w:pPr>
        <w:pStyle w:val="BodyTextIndent2"/>
        <w:widowControl/>
        <w:spacing w:before="0" w:after="120"/>
        <w:ind w:left="2520" w:hanging="2520"/>
        <w:rPr>
          <w:iCs/>
        </w:rPr>
      </w:pPr>
      <w:r>
        <w:rPr>
          <w:iCs/>
        </w:rPr>
        <w:t>Chair</w:t>
      </w:r>
      <w:r w:rsidRPr="005734F0">
        <w:rPr>
          <w:iCs/>
        </w:rPr>
        <w:t>:</w:t>
      </w:r>
      <w:r w:rsidRPr="005734F0">
        <w:rPr>
          <w:iCs/>
        </w:rPr>
        <w:tab/>
        <w:t>All right, hopefully</w:t>
      </w:r>
      <w:r>
        <w:rPr>
          <w:iCs/>
        </w:rPr>
        <w:t>,</w:t>
      </w:r>
      <w:r w:rsidRPr="005734F0">
        <w:rPr>
          <w:iCs/>
        </w:rPr>
        <w:t xml:space="preserve"> we don</w:t>
      </w:r>
      <w:r w:rsidR="009117C9">
        <w:rPr>
          <w:iCs/>
        </w:rPr>
        <w:t>’</w:t>
      </w:r>
      <w:r w:rsidRPr="005734F0">
        <w:rPr>
          <w:iCs/>
        </w:rPr>
        <w:t xml:space="preserve">t have to do this for very </w:t>
      </w:r>
      <w:r>
        <w:rPr>
          <w:iCs/>
        </w:rPr>
        <w:t>long.</w:t>
      </w:r>
    </w:p>
    <w:p w14:paraId="65ECCE75" w14:textId="77777777" w:rsidR="00E3760D" w:rsidRDefault="00E3760D" w:rsidP="008F30CC">
      <w:pPr>
        <w:pStyle w:val="BodyTextIndent2"/>
        <w:widowControl/>
        <w:spacing w:before="0" w:after="120"/>
        <w:ind w:left="2520" w:firstLine="0"/>
        <w:rPr>
          <w:iCs/>
        </w:rPr>
      </w:pPr>
      <w:r w:rsidRPr="005734F0">
        <w:rPr>
          <w:iCs/>
        </w:rPr>
        <w:t xml:space="preserve">Further questions </w:t>
      </w:r>
      <w:r>
        <w:rPr>
          <w:iCs/>
        </w:rPr>
        <w:t>please?</w:t>
      </w:r>
    </w:p>
    <w:p w14:paraId="48B95C4F" w14:textId="77777777" w:rsidR="00E3760D" w:rsidRDefault="00E3760D" w:rsidP="00AA6BD6">
      <w:pPr>
        <w:pStyle w:val="BodyTextIndent2"/>
        <w:widowControl/>
        <w:spacing w:before="0" w:after="120"/>
        <w:ind w:left="2520" w:firstLine="0"/>
        <w:rPr>
          <w:iCs/>
        </w:rPr>
      </w:pPr>
      <w:r w:rsidRPr="005734F0">
        <w:rPr>
          <w:iCs/>
        </w:rPr>
        <w:t>Councillor HAMMOND.</w:t>
      </w:r>
    </w:p>
    <w:p w14:paraId="3BA83944" w14:textId="1179B114" w:rsidR="00AD7C3B" w:rsidRDefault="00AD7C3B" w:rsidP="00AA6BD6">
      <w:pPr>
        <w:jc w:val="right"/>
        <w:rPr>
          <w:b/>
          <w:bCs/>
          <w:u w:val="single"/>
        </w:rPr>
      </w:pPr>
      <w:r>
        <w:rPr>
          <w:b/>
          <w:bCs/>
          <w:u w:val="single"/>
        </w:rPr>
        <w:t>Question 3</w:t>
      </w:r>
    </w:p>
    <w:p w14:paraId="798DA277" w14:textId="1C9E8EAF" w:rsidR="00E3760D" w:rsidRPr="005734F0" w:rsidRDefault="00E3760D" w:rsidP="008F30CC">
      <w:pPr>
        <w:pStyle w:val="BodyTextIndent2"/>
        <w:widowControl/>
        <w:spacing w:before="0" w:after="120"/>
        <w:ind w:left="2520" w:hanging="2520"/>
        <w:rPr>
          <w:iCs/>
        </w:rPr>
      </w:pPr>
      <w:r w:rsidRPr="005734F0">
        <w:rPr>
          <w:iCs/>
        </w:rPr>
        <w:t>Councillor HAMMOND:</w:t>
      </w:r>
      <w:r w:rsidRPr="005734F0">
        <w:rPr>
          <w:iCs/>
        </w:rPr>
        <w:tab/>
        <w:t>Thank you, Mr Chair. My question is to Chair of City Planning and Economic Development Committee, Councillor ADAMS. DEPUTY MAYOR, with Brisbane now the official host of the 2032 Olympics and Paralympics, can you outline some of the locations across Brisbane that w</w:t>
      </w:r>
      <w:r>
        <w:rPr>
          <w:iCs/>
        </w:rPr>
        <w:t>ill facilitate hosting the 2032 </w:t>
      </w:r>
      <w:r w:rsidRPr="005734F0">
        <w:rPr>
          <w:iCs/>
        </w:rPr>
        <w:t>Olympics? Are you aware of any alternative views?</w:t>
      </w:r>
    </w:p>
    <w:p w14:paraId="499EA0F9" w14:textId="77777777" w:rsidR="00E3760D" w:rsidRPr="005734F0" w:rsidRDefault="00E3760D" w:rsidP="008F30CC">
      <w:pPr>
        <w:pStyle w:val="BodyTextIndent2"/>
        <w:widowControl/>
        <w:spacing w:before="0" w:after="120"/>
        <w:ind w:left="2520" w:hanging="2520"/>
        <w:rPr>
          <w:iCs/>
        </w:rPr>
      </w:pPr>
      <w:r>
        <w:rPr>
          <w:iCs/>
        </w:rPr>
        <w:t>Chair</w:t>
      </w:r>
      <w:r w:rsidRPr="005734F0">
        <w:rPr>
          <w:iCs/>
        </w:rPr>
        <w:t>:</w:t>
      </w:r>
      <w:r w:rsidRPr="005734F0">
        <w:rPr>
          <w:iCs/>
        </w:rPr>
        <w:tab/>
        <w:t>Councillor ADAMS.</w:t>
      </w:r>
    </w:p>
    <w:p w14:paraId="6592401B" w14:textId="157FB1E9" w:rsidR="00E3760D" w:rsidRPr="005734F0" w:rsidRDefault="00E3760D" w:rsidP="008F30CC">
      <w:pPr>
        <w:pStyle w:val="BodyTextIndent2"/>
        <w:widowControl/>
        <w:spacing w:before="0" w:after="120"/>
        <w:ind w:left="2520" w:hanging="2520"/>
        <w:rPr>
          <w:iCs/>
        </w:rPr>
      </w:pPr>
      <w:r w:rsidRPr="005734F0">
        <w:rPr>
          <w:iCs/>
        </w:rPr>
        <w:t>DEPUTY MAYOR:</w:t>
      </w:r>
      <w:r w:rsidRPr="005734F0">
        <w:rPr>
          <w:iCs/>
        </w:rPr>
        <w:tab/>
        <w:t>Thank you</w:t>
      </w:r>
      <w:r>
        <w:rPr>
          <w:iCs/>
        </w:rPr>
        <w:t>,</w:t>
      </w:r>
      <w:r w:rsidRPr="005734F0">
        <w:rPr>
          <w:iCs/>
        </w:rPr>
        <w:t xml:space="preserve"> Councillor HAMMOND</w:t>
      </w:r>
      <w:r>
        <w:rPr>
          <w:iCs/>
        </w:rPr>
        <w:t>,</w:t>
      </w:r>
      <w:r w:rsidRPr="005734F0">
        <w:rPr>
          <w:iCs/>
        </w:rPr>
        <w:t xml:space="preserve"> and thank you very much for the question. They do say that dreams come in a size a little bit too big sometimes so we can grow into them. I have to say this has been a big dream, as the LORD MAYOR has outlined in his last answer to his question. But there is a fantastic opportunity now for Brisbane, through its strategic planning and its planning through what we</w:t>
      </w:r>
      <w:r w:rsidR="009117C9">
        <w:rPr>
          <w:iCs/>
        </w:rPr>
        <w:t>’</w:t>
      </w:r>
      <w:r w:rsidRPr="005734F0">
        <w:rPr>
          <w:iCs/>
        </w:rPr>
        <w:t>ve been doing for many years and what</w:t>
      </w:r>
      <w:r w:rsidR="009117C9">
        <w:rPr>
          <w:iCs/>
        </w:rPr>
        <w:t>’</w:t>
      </w:r>
      <w:r w:rsidRPr="005734F0">
        <w:rPr>
          <w:iCs/>
        </w:rPr>
        <w:t xml:space="preserve">s to come, to make sure that we grow into the </w:t>
      </w:r>
      <w:r>
        <w:rPr>
          <w:iCs/>
        </w:rPr>
        <w:t>Olympic City</w:t>
      </w:r>
      <w:r w:rsidRPr="005734F0">
        <w:rPr>
          <w:iCs/>
        </w:rPr>
        <w:t xml:space="preserve"> that we</w:t>
      </w:r>
      <w:r w:rsidR="009117C9">
        <w:rPr>
          <w:iCs/>
        </w:rPr>
        <w:t>’</w:t>
      </w:r>
      <w:r w:rsidRPr="005734F0">
        <w:rPr>
          <w:iCs/>
        </w:rPr>
        <w:t>re about to become. It</w:t>
      </w:r>
      <w:r w:rsidR="009117C9">
        <w:rPr>
          <w:iCs/>
        </w:rPr>
        <w:t>’</w:t>
      </w:r>
      <w:r w:rsidRPr="005734F0">
        <w:rPr>
          <w:iCs/>
        </w:rPr>
        <w:t xml:space="preserve">s been a long journey to get to this point and a moment many of us will never forget, </w:t>
      </w:r>
      <w:r>
        <w:rPr>
          <w:iCs/>
        </w:rPr>
        <w:t xml:space="preserve">last </w:t>
      </w:r>
      <w:r w:rsidRPr="005734F0">
        <w:rPr>
          <w:iCs/>
        </w:rPr>
        <w:t>10 days ago if you were at South Bank</w:t>
      </w:r>
      <w:r>
        <w:rPr>
          <w:iCs/>
        </w:rPr>
        <w:t>,</w:t>
      </w:r>
      <w:r w:rsidRPr="005734F0">
        <w:rPr>
          <w:iCs/>
        </w:rPr>
        <w:t xml:space="preserve"> maybe one you didn</w:t>
      </w:r>
      <w:r w:rsidR="009117C9">
        <w:rPr>
          <w:iCs/>
        </w:rPr>
        <w:t>’</w:t>
      </w:r>
      <w:r w:rsidRPr="005734F0">
        <w:rPr>
          <w:iCs/>
        </w:rPr>
        <w:t>t see as well, but we</w:t>
      </w:r>
      <w:r w:rsidR="009117C9">
        <w:rPr>
          <w:iCs/>
        </w:rPr>
        <w:t>’</w:t>
      </w:r>
      <w:r w:rsidRPr="005734F0">
        <w:rPr>
          <w:iCs/>
        </w:rPr>
        <w:t>ll move on from that.</w:t>
      </w:r>
    </w:p>
    <w:p w14:paraId="36B228DF" w14:textId="48CD00B8" w:rsidR="00E3760D" w:rsidRPr="005734F0" w:rsidRDefault="00E3760D" w:rsidP="008F30CC">
      <w:pPr>
        <w:pStyle w:val="BodyTextIndent2"/>
        <w:widowControl/>
        <w:spacing w:before="0" w:after="120"/>
        <w:ind w:left="2520" w:hanging="2520"/>
        <w:rPr>
          <w:iCs/>
        </w:rPr>
      </w:pPr>
      <w:r w:rsidRPr="005734F0">
        <w:rPr>
          <w:iCs/>
        </w:rPr>
        <w:tab/>
        <w:t>This is only the beginning and the athletes are the ones who are going to provide the magic</w:t>
      </w:r>
      <w:r>
        <w:rPr>
          <w:iCs/>
        </w:rPr>
        <w:t>, b</w:t>
      </w:r>
      <w:r w:rsidRPr="005734F0">
        <w:rPr>
          <w:iCs/>
        </w:rPr>
        <w:t>ut what we need to do is provide the stage as Brisbane City Council, the sunshine, the river, the beaches and bushland beauty. It</w:t>
      </w:r>
      <w:r w:rsidR="009117C9">
        <w:rPr>
          <w:iCs/>
        </w:rPr>
        <w:t>’</w:t>
      </w:r>
      <w:r w:rsidRPr="005734F0">
        <w:rPr>
          <w:iCs/>
        </w:rPr>
        <w:t xml:space="preserve">s all about the vibrancy of Brisbane now as an </w:t>
      </w:r>
      <w:r>
        <w:rPr>
          <w:iCs/>
        </w:rPr>
        <w:t>Olympic City</w:t>
      </w:r>
      <w:r w:rsidRPr="005734F0">
        <w:rPr>
          <w:iCs/>
        </w:rPr>
        <w:t>. I</w:t>
      </w:r>
      <w:r w:rsidR="009117C9">
        <w:rPr>
          <w:iCs/>
        </w:rPr>
        <w:t>’</w:t>
      </w:r>
      <w:r w:rsidRPr="005734F0">
        <w:rPr>
          <w:iCs/>
        </w:rPr>
        <w:t xml:space="preserve">m very humbled that we will debate next week the </w:t>
      </w:r>
      <w:r>
        <w:rPr>
          <w:iCs/>
        </w:rPr>
        <w:t>Committee</w:t>
      </w:r>
      <w:r w:rsidRPr="005734F0">
        <w:rPr>
          <w:iCs/>
        </w:rPr>
        <w:t xml:space="preserve"> changes. The LORD MAYOR has asked me to step into the role of Civic Cabinet Chair for the Olympic and Paralympic Games, which does involve</w:t>
      </w:r>
      <w:r>
        <w:rPr>
          <w:iCs/>
        </w:rPr>
        <w:t>,</w:t>
      </w:r>
      <w:r w:rsidRPr="005734F0">
        <w:rPr>
          <w:iCs/>
        </w:rPr>
        <w:t xml:space="preserve"> obviously</w:t>
      </w:r>
      <w:r>
        <w:rPr>
          <w:iCs/>
        </w:rPr>
        <w:t>,</w:t>
      </w:r>
      <w:r w:rsidRPr="005734F0">
        <w:rPr>
          <w:iCs/>
        </w:rPr>
        <w:t xml:space="preserve"> the day-to-day coordination and involvement along Council levels, collaboration with those other levels of government that are doing so well working together at the moment and</w:t>
      </w:r>
      <w:r>
        <w:rPr>
          <w:iCs/>
        </w:rPr>
        <w:t>,</w:t>
      </w:r>
      <w:r w:rsidRPr="005734F0">
        <w:rPr>
          <w:iCs/>
        </w:rPr>
        <w:t xml:space="preserve"> of course, with the Olympic Organising Committee as well.</w:t>
      </w:r>
    </w:p>
    <w:p w14:paraId="6BD6BD6A" w14:textId="2CC03092" w:rsidR="00E3760D" w:rsidRPr="005734F0" w:rsidRDefault="00E3760D" w:rsidP="008F30CC">
      <w:pPr>
        <w:pStyle w:val="BodyTextIndent2"/>
        <w:widowControl/>
        <w:spacing w:before="0" w:after="120"/>
        <w:ind w:left="2520" w:hanging="2520"/>
        <w:rPr>
          <w:iCs/>
        </w:rPr>
      </w:pPr>
      <w:r w:rsidRPr="005734F0">
        <w:rPr>
          <w:iCs/>
        </w:rPr>
        <w:tab/>
        <w:t>But we know this opportunity is much more than four weeks of sport in 11 years</w:t>
      </w:r>
      <w:r w:rsidR="009117C9">
        <w:rPr>
          <w:iCs/>
        </w:rPr>
        <w:t>’</w:t>
      </w:r>
      <w:r w:rsidRPr="005734F0">
        <w:rPr>
          <w:iCs/>
        </w:rPr>
        <w:t xml:space="preserve"> time, we know it</w:t>
      </w:r>
      <w:r w:rsidR="009117C9">
        <w:rPr>
          <w:iCs/>
        </w:rPr>
        <w:t>’</w:t>
      </w:r>
      <w:r w:rsidRPr="005734F0">
        <w:rPr>
          <w:iCs/>
        </w:rPr>
        <w:t>s more than the stadiums and the athletes</w:t>
      </w:r>
      <w:r w:rsidR="009117C9">
        <w:rPr>
          <w:iCs/>
        </w:rPr>
        <w:t>’</w:t>
      </w:r>
      <w:r w:rsidRPr="005734F0">
        <w:rPr>
          <w:iCs/>
        </w:rPr>
        <w:t xml:space="preserve"> villages. It is about the planning for what we need in Brisbane, not just for the Games, but for the decades following as well. It</w:t>
      </w:r>
      <w:r w:rsidR="009117C9">
        <w:rPr>
          <w:iCs/>
        </w:rPr>
        <w:t>’</w:t>
      </w:r>
      <w:r w:rsidRPr="005734F0">
        <w:rPr>
          <w:iCs/>
        </w:rPr>
        <w:t>s our roads, our transport, our footpaths, our local parks, our sports clubs. I have to say as far as we</w:t>
      </w:r>
      <w:r w:rsidR="009117C9">
        <w:rPr>
          <w:iCs/>
        </w:rPr>
        <w:t>’</w:t>
      </w:r>
      <w:r w:rsidRPr="005734F0">
        <w:rPr>
          <w:iCs/>
        </w:rPr>
        <w:t>re concerned, that is the Schrinner Council</w:t>
      </w:r>
      <w:r w:rsidR="009117C9">
        <w:rPr>
          <w:iCs/>
        </w:rPr>
        <w:t>’</w:t>
      </w:r>
      <w:r w:rsidRPr="005734F0">
        <w:rPr>
          <w:iCs/>
        </w:rPr>
        <w:t>s bread and butter when it comes to delivering for Brisbane. The benefits the Games will deliver for this will outlive the event and place the city in good stead for generations to come.</w:t>
      </w:r>
    </w:p>
    <w:p w14:paraId="282D7383" w14:textId="0E09C6F6" w:rsidR="00E3760D" w:rsidRPr="005734F0" w:rsidRDefault="00E3760D" w:rsidP="008F30CC">
      <w:pPr>
        <w:pStyle w:val="BodyTextIndent2"/>
        <w:widowControl/>
        <w:spacing w:before="0" w:after="120"/>
        <w:ind w:left="2520" w:hanging="2520"/>
        <w:rPr>
          <w:iCs/>
        </w:rPr>
      </w:pPr>
      <w:r w:rsidRPr="005734F0">
        <w:rPr>
          <w:iCs/>
        </w:rPr>
        <w:tab/>
        <w:t>For Brisbane and South East Queensland, the Games will stimulate investment, support trade and tourism, create thousands of new jobs and boost local business. It will fast-track key infrastructure that</w:t>
      </w:r>
      <w:r w:rsidR="009117C9">
        <w:rPr>
          <w:iCs/>
        </w:rPr>
        <w:t>’</w:t>
      </w:r>
      <w:r w:rsidRPr="005734F0">
        <w:rPr>
          <w:iCs/>
        </w:rPr>
        <w:t>s needed to service our growing region and inject an estimated $8.1 billion into the Queensland economy. We</w:t>
      </w:r>
      <w:r w:rsidR="009117C9">
        <w:rPr>
          <w:iCs/>
        </w:rPr>
        <w:t>’</w:t>
      </w:r>
      <w:r w:rsidRPr="005734F0">
        <w:rPr>
          <w:iCs/>
        </w:rPr>
        <w:t>re already laying the groundwork with city-shaping projects like Brisbane Metro, green bridges and the transformation of Victoria Park. It</w:t>
      </w:r>
      <w:r w:rsidR="009117C9">
        <w:rPr>
          <w:iCs/>
        </w:rPr>
        <w:t>’</w:t>
      </w:r>
      <w:r w:rsidRPr="005734F0">
        <w:rPr>
          <w:iCs/>
        </w:rPr>
        <w:t>s going to supercharge our sports participation and inspire the next generation of sporting heroes.</w:t>
      </w:r>
    </w:p>
    <w:p w14:paraId="72B5208F" w14:textId="46B54EFF" w:rsidR="00E3760D" w:rsidRPr="005734F0" w:rsidRDefault="00E3760D" w:rsidP="008F30CC">
      <w:pPr>
        <w:pStyle w:val="BodyTextIndent2"/>
        <w:widowControl/>
        <w:spacing w:before="0" w:after="120"/>
        <w:ind w:left="2520" w:hanging="2520"/>
        <w:rPr>
          <w:iCs/>
        </w:rPr>
      </w:pPr>
      <w:r w:rsidRPr="005734F0">
        <w:rPr>
          <w:iCs/>
        </w:rPr>
        <w:tab/>
        <w:t>I think it goes without saying that our greatest Olympic outcome to date in 2000 was the Sydney Olympics. So hopefully our own local kids are starting their own Olympic journey right now. They</w:t>
      </w:r>
      <w:r w:rsidR="009117C9">
        <w:rPr>
          <w:iCs/>
        </w:rPr>
        <w:t>’</w:t>
      </w:r>
      <w:r w:rsidRPr="005734F0">
        <w:rPr>
          <w:iCs/>
        </w:rPr>
        <w:t>re being enthused by what they</w:t>
      </w:r>
      <w:r w:rsidR="009117C9">
        <w:rPr>
          <w:iCs/>
        </w:rPr>
        <w:t>’</w:t>
      </w:r>
      <w:r w:rsidRPr="005734F0">
        <w:rPr>
          <w:iCs/>
        </w:rPr>
        <w:t>re seeing on TV</w:t>
      </w:r>
      <w:r>
        <w:rPr>
          <w:iCs/>
        </w:rPr>
        <w:t>,</w:t>
      </w:r>
      <w:r w:rsidRPr="005734F0">
        <w:rPr>
          <w:iCs/>
        </w:rPr>
        <w:t xml:space="preserve"> and they</w:t>
      </w:r>
      <w:r w:rsidR="009117C9">
        <w:rPr>
          <w:iCs/>
        </w:rPr>
        <w:t>’</w:t>
      </w:r>
      <w:r w:rsidRPr="005734F0">
        <w:rPr>
          <w:iCs/>
        </w:rPr>
        <w:t>re training and they</w:t>
      </w:r>
      <w:r w:rsidR="009117C9">
        <w:rPr>
          <w:iCs/>
        </w:rPr>
        <w:t>’</w:t>
      </w:r>
      <w:r w:rsidRPr="005734F0">
        <w:rPr>
          <w:iCs/>
        </w:rPr>
        <w:t>ll be getting out there</w:t>
      </w:r>
      <w:r>
        <w:rPr>
          <w:iCs/>
        </w:rPr>
        <w:t>,</w:t>
      </w:r>
      <w:r w:rsidRPr="005734F0">
        <w:rPr>
          <w:iCs/>
        </w:rPr>
        <w:t xml:space="preserve"> after we</w:t>
      </w:r>
      <w:r w:rsidR="009117C9">
        <w:rPr>
          <w:iCs/>
        </w:rPr>
        <w:t>’</w:t>
      </w:r>
      <w:r w:rsidRPr="005734F0">
        <w:rPr>
          <w:iCs/>
        </w:rPr>
        <w:t>re in lockdown, at our state-of-the-art sports facilities and even something as simple as our multi</w:t>
      </w:r>
      <w:r>
        <w:rPr>
          <w:iCs/>
        </w:rPr>
        <w:noBreakHyphen/>
      </w:r>
      <w:r w:rsidRPr="005734F0">
        <w:rPr>
          <w:iCs/>
        </w:rPr>
        <w:t xml:space="preserve">use games areas across our wards, across the city, for basketball or volleyball or badminton. </w:t>
      </w:r>
    </w:p>
    <w:p w14:paraId="29AF0217" w14:textId="3D7C5C7C" w:rsidR="00E3760D" w:rsidRPr="005734F0" w:rsidRDefault="00E3760D" w:rsidP="008F30CC">
      <w:pPr>
        <w:pStyle w:val="BodyTextIndent2"/>
        <w:widowControl/>
        <w:spacing w:before="0" w:after="120"/>
        <w:ind w:left="2520" w:hanging="2520"/>
        <w:rPr>
          <w:iCs/>
        </w:rPr>
      </w:pPr>
      <w:r w:rsidRPr="005734F0">
        <w:rPr>
          <w:iCs/>
        </w:rPr>
        <w:tab/>
        <w:t xml:space="preserve">As I said on the night that we so excitedly </w:t>
      </w:r>
      <w:r>
        <w:rPr>
          <w:iCs/>
        </w:rPr>
        <w:t>accepted the baton for the 2032 </w:t>
      </w:r>
      <w:r w:rsidRPr="005734F0">
        <w:rPr>
          <w:iCs/>
        </w:rPr>
        <w:t>Olympics, the Olympics will do for Brisbane what Expo 88 did for us for the last generation. It is going to be a city-shaping milestone that will define the path for the next half a century. On top of that, we are looking at a very positive legacy outcome. We have ignited the marvel and the wonder of South Bank after Expo and we are looking forward, as the LORD MAYOR mentioned last week, to South Bank 2.0.</w:t>
      </w:r>
    </w:p>
    <w:p w14:paraId="39EFF4D0" w14:textId="2355187A" w:rsidR="00E3760D" w:rsidRPr="005734F0" w:rsidRDefault="00E3760D" w:rsidP="008F30CC">
      <w:pPr>
        <w:pStyle w:val="BodyTextIndent2"/>
        <w:widowControl/>
        <w:spacing w:before="0" w:after="120"/>
        <w:ind w:left="2520" w:hanging="2520"/>
        <w:rPr>
          <w:iCs/>
        </w:rPr>
      </w:pPr>
      <w:r w:rsidRPr="005734F0">
        <w:rPr>
          <w:iCs/>
        </w:rPr>
        <w:tab/>
        <w:t>It</w:t>
      </w:r>
      <w:r w:rsidR="009117C9">
        <w:rPr>
          <w:iCs/>
        </w:rPr>
        <w:t>’</w:t>
      </w:r>
      <w:r w:rsidRPr="005734F0">
        <w:rPr>
          <w:iCs/>
        </w:rPr>
        <w:t xml:space="preserve">s about making sure that we paint a clear picture for the evolution of our </w:t>
      </w:r>
      <w:r>
        <w:rPr>
          <w:iCs/>
        </w:rPr>
        <w:t>R</w:t>
      </w:r>
      <w:r w:rsidRPr="005734F0">
        <w:rPr>
          <w:iCs/>
        </w:rPr>
        <w:t xml:space="preserve">iver </w:t>
      </w:r>
      <w:r>
        <w:rPr>
          <w:iCs/>
        </w:rPr>
        <w:t>C</w:t>
      </w:r>
      <w:r w:rsidRPr="005734F0">
        <w:rPr>
          <w:iCs/>
        </w:rPr>
        <w:t>ity. The site committed to the International Broadcast Centre in 2032 has been chosen for its positioning, with close proximity to key hosting precincts across the city. Temporary buildings will then make way and be converted to multi</w:t>
      </w:r>
      <w:r>
        <w:rPr>
          <w:iCs/>
        </w:rPr>
        <w:t>-</w:t>
      </w:r>
      <w:r w:rsidRPr="005734F0">
        <w:rPr>
          <w:iCs/>
        </w:rPr>
        <w:t>use parkland precincts. There is seven hectares of possibility on just this one site, not to mention the other venues that have been identified in our bid.</w:t>
      </w:r>
    </w:p>
    <w:p w14:paraId="458F9BD7" w14:textId="5D654A2F" w:rsidR="00E3760D" w:rsidRPr="005734F0" w:rsidRDefault="00E3760D" w:rsidP="008F30CC">
      <w:pPr>
        <w:pStyle w:val="BodyTextIndent2"/>
        <w:widowControl/>
        <w:spacing w:before="0" w:after="120"/>
        <w:ind w:left="2520" w:hanging="2520"/>
        <w:rPr>
          <w:iCs/>
        </w:rPr>
      </w:pPr>
      <w:r w:rsidRPr="005734F0">
        <w:rPr>
          <w:iCs/>
        </w:rPr>
        <w:tab/>
        <w:t>For decades</w:t>
      </w:r>
      <w:r>
        <w:rPr>
          <w:iCs/>
        </w:rPr>
        <w:t>,</w:t>
      </w:r>
      <w:r w:rsidRPr="005734F0">
        <w:rPr>
          <w:iCs/>
        </w:rPr>
        <w:t xml:space="preserve"> we</w:t>
      </w:r>
      <w:r w:rsidR="009117C9">
        <w:rPr>
          <w:iCs/>
        </w:rPr>
        <w:t>’</w:t>
      </w:r>
      <w:r w:rsidRPr="005734F0">
        <w:rPr>
          <w:iCs/>
        </w:rPr>
        <w:t>ve talked about the extension of South Bank and now the Olympic momentum brings us the opportunity to make those dreams become a reality. But the Schrinner Council has been training for this for many, many years</w:t>
      </w:r>
      <w:r>
        <w:rPr>
          <w:iCs/>
        </w:rPr>
        <w:t xml:space="preserve">; </w:t>
      </w:r>
      <w:r w:rsidRPr="005734F0">
        <w:rPr>
          <w:iCs/>
        </w:rPr>
        <w:t>it</w:t>
      </w:r>
      <w:r w:rsidR="009117C9">
        <w:rPr>
          <w:iCs/>
        </w:rPr>
        <w:t>’</w:t>
      </w:r>
      <w:r w:rsidRPr="005734F0">
        <w:rPr>
          <w:iCs/>
        </w:rPr>
        <w:t>s not a sprint</w:t>
      </w:r>
      <w:r>
        <w:rPr>
          <w:iCs/>
        </w:rPr>
        <w:t>,</w:t>
      </w:r>
      <w:r w:rsidRPr="005734F0">
        <w:rPr>
          <w:iCs/>
        </w:rPr>
        <w:t xml:space="preserve"> it</w:t>
      </w:r>
      <w:r w:rsidR="009117C9">
        <w:rPr>
          <w:iCs/>
        </w:rPr>
        <w:t>’</w:t>
      </w:r>
      <w:r w:rsidRPr="005734F0">
        <w:rPr>
          <w:iCs/>
        </w:rPr>
        <w:t>s a marathon. We make no mistake and every lap we run is carefully timed and executed</w:t>
      </w:r>
      <w:r>
        <w:rPr>
          <w:iCs/>
        </w:rPr>
        <w:t>,</w:t>
      </w:r>
      <w:r w:rsidRPr="005734F0">
        <w:rPr>
          <w:iCs/>
        </w:rPr>
        <w:t xml:space="preserve"> and every decision we make is part of a bigger picture and a shared vision for a better Brisbane for tomorrow.</w:t>
      </w:r>
    </w:p>
    <w:p w14:paraId="315A5D80" w14:textId="3B02A74C" w:rsidR="00E3760D" w:rsidRPr="005734F0" w:rsidRDefault="00E3760D" w:rsidP="008F30CC">
      <w:pPr>
        <w:pStyle w:val="BodyTextIndent2"/>
        <w:widowControl/>
        <w:spacing w:before="0" w:after="120"/>
        <w:ind w:left="2520" w:hanging="2520"/>
        <w:rPr>
          <w:iCs/>
        </w:rPr>
      </w:pPr>
      <w:r w:rsidRPr="005734F0">
        <w:rPr>
          <w:iCs/>
        </w:rPr>
        <w:tab/>
        <w:t>The Olympics have brought all levels of government in together, which I think all of us will admit has never been done before and it</w:t>
      </w:r>
      <w:r w:rsidR="009117C9">
        <w:rPr>
          <w:iCs/>
        </w:rPr>
        <w:t>’</w:t>
      </w:r>
      <w:r w:rsidRPr="005734F0">
        <w:rPr>
          <w:iCs/>
        </w:rPr>
        <w:t>s clear that the 2032 Games should not be seen as a Queensland Government project, nor a local government project, but a joint project shared between us and the Federal Government as well.</w:t>
      </w:r>
    </w:p>
    <w:p w14:paraId="72C1BB88" w14:textId="4251B6DA" w:rsidR="00E3760D" w:rsidRPr="005734F0" w:rsidRDefault="00E3760D" w:rsidP="008F30CC">
      <w:pPr>
        <w:pStyle w:val="BodyTextIndent2"/>
        <w:widowControl/>
        <w:spacing w:before="0" w:after="120"/>
        <w:ind w:left="2520" w:hanging="2520"/>
        <w:rPr>
          <w:iCs/>
        </w:rPr>
      </w:pPr>
      <w:r w:rsidRPr="005734F0">
        <w:rPr>
          <w:iCs/>
        </w:rPr>
        <w:tab/>
        <w:t>It</w:t>
      </w:r>
      <w:r w:rsidR="009117C9">
        <w:rPr>
          <w:iCs/>
        </w:rPr>
        <w:t>’</w:t>
      </w:r>
      <w:r w:rsidRPr="005734F0">
        <w:rPr>
          <w:iCs/>
        </w:rPr>
        <w:t>s disappointing that we</w:t>
      </w:r>
      <w:r w:rsidR="009117C9">
        <w:rPr>
          <w:iCs/>
        </w:rPr>
        <w:t>’</w:t>
      </w:r>
      <w:r w:rsidRPr="005734F0">
        <w:rPr>
          <w:iCs/>
        </w:rPr>
        <w:t>ve seen those sniping opposite us about what this is and that maybe because it</w:t>
      </w:r>
      <w:r w:rsidR="009117C9">
        <w:rPr>
          <w:iCs/>
        </w:rPr>
        <w:t>’</w:t>
      </w:r>
      <w:r w:rsidRPr="005734F0">
        <w:rPr>
          <w:iCs/>
        </w:rPr>
        <w:t>s in August</w:t>
      </w:r>
      <w:r>
        <w:rPr>
          <w:iCs/>
        </w:rPr>
        <w:t>,</w:t>
      </w:r>
      <w:r w:rsidRPr="005734F0">
        <w:rPr>
          <w:iCs/>
        </w:rPr>
        <w:t xml:space="preserve"> it</w:t>
      </w:r>
      <w:r w:rsidR="009117C9">
        <w:rPr>
          <w:iCs/>
        </w:rPr>
        <w:t>’</w:t>
      </w:r>
      <w:r w:rsidRPr="005734F0">
        <w:rPr>
          <w:iCs/>
        </w:rPr>
        <w:t>s not Summer Olympics, or where the venues are going, but what we need to do is make sure that the cities thrive and this city thrives when it</w:t>
      </w:r>
      <w:r w:rsidR="009117C9">
        <w:rPr>
          <w:iCs/>
        </w:rPr>
        <w:t>’</w:t>
      </w:r>
      <w:r w:rsidRPr="005734F0">
        <w:rPr>
          <w:iCs/>
        </w:rPr>
        <w:t>s given a purpose and a focus. We have the backing of our State and Federal Government colleagues and that is invigorating, that is exciting and that spirit of solidarity is essential to our successful candidature.</w:t>
      </w:r>
    </w:p>
    <w:p w14:paraId="0D444DEA" w14:textId="77777777" w:rsidR="00E3760D" w:rsidRDefault="00E3760D" w:rsidP="008F30CC">
      <w:pPr>
        <w:pStyle w:val="BodyTextIndent2"/>
        <w:widowControl/>
        <w:spacing w:before="0" w:after="120"/>
        <w:ind w:left="2520" w:hanging="2520"/>
        <w:rPr>
          <w:iCs/>
        </w:rPr>
      </w:pPr>
      <w:r>
        <w:rPr>
          <w:iCs/>
        </w:rPr>
        <w:t>Chair</w:t>
      </w:r>
      <w:r w:rsidRPr="005734F0">
        <w:rPr>
          <w:iCs/>
        </w:rPr>
        <w:t>:</w:t>
      </w:r>
      <w:r w:rsidRPr="005734F0">
        <w:rPr>
          <w:iCs/>
        </w:rPr>
        <w:tab/>
        <w:t xml:space="preserve">DEPUTY MAYOR, your </w:t>
      </w:r>
      <w:r>
        <w:rPr>
          <w:iCs/>
        </w:rPr>
        <w:t>time has expired.</w:t>
      </w:r>
    </w:p>
    <w:p w14:paraId="106DC714" w14:textId="77777777" w:rsidR="00E3760D" w:rsidRDefault="00E3760D" w:rsidP="00AA6BD6">
      <w:pPr>
        <w:pStyle w:val="BodyTextIndent2"/>
        <w:widowControl/>
        <w:spacing w:before="0" w:after="120"/>
        <w:ind w:left="2517" w:firstLine="0"/>
        <w:jc w:val="left"/>
        <w:rPr>
          <w:iCs/>
        </w:rPr>
      </w:pPr>
      <w:r w:rsidRPr="005734F0">
        <w:rPr>
          <w:iCs/>
        </w:rPr>
        <w:t>Councillor CASSIDY.</w:t>
      </w:r>
    </w:p>
    <w:p w14:paraId="31EFC60D" w14:textId="593E3FE1" w:rsidR="00AD7C3B" w:rsidRDefault="00AD7C3B" w:rsidP="00AA6BD6">
      <w:pPr>
        <w:jc w:val="right"/>
        <w:rPr>
          <w:b/>
          <w:bCs/>
          <w:u w:val="single"/>
        </w:rPr>
      </w:pPr>
      <w:r>
        <w:rPr>
          <w:b/>
          <w:bCs/>
          <w:u w:val="single"/>
        </w:rPr>
        <w:t>Question 4</w:t>
      </w:r>
    </w:p>
    <w:p w14:paraId="086A54DB" w14:textId="62690CC4" w:rsidR="00E3760D" w:rsidRPr="005734F0" w:rsidRDefault="00E3760D" w:rsidP="008F30CC">
      <w:pPr>
        <w:pStyle w:val="BodyTextIndent2"/>
        <w:widowControl/>
        <w:spacing w:before="0" w:after="120"/>
        <w:ind w:left="2520" w:hanging="2520"/>
        <w:rPr>
          <w:iCs/>
        </w:rPr>
      </w:pPr>
      <w:r w:rsidRPr="005734F0">
        <w:rPr>
          <w:iCs/>
        </w:rPr>
        <w:t>Councillor CASSIDY:</w:t>
      </w:r>
      <w:r w:rsidRPr="005734F0">
        <w:rPr>
          <w:iCs/>
        </w:rPr>
        <w:tab/>
        <w:t>Thanks very much, Chair. My question is to the LORD MAYOR. Last year</w:t>
      </w:r>
      <w:r>
        <w:rPr>
          <w:iCs/>
        </w:rPr>
        <w:t>,</w:t>
      </w:r>
      <w:r w:rsidRPr="005734F0">
        <w:rPr>
          <w:iCs/>
        </w:rPr>
        <w:t xml:space="preserve"> the Labor team called for a 12-month rates freeze to help struggling residents, but this call was ignored by LNP Councillors. Instead, the LNP Mayor jacked rates up twice in a single calendar year, once in January and once again in July this year. It</w:t>
      </w:r>
      <w:r w:rsidR="009117C9">
        <w:rPr>
          <w:iCs/>
        </w:rPr>
        <w:t>’</w:t>
      </w:r>
      <w:r w:rsidRPr="005734F0">
        <w:rPr>
          <w:iCs/>
        </w:rPr>
        <w:t>s clear that this pandemic is far from over, but still this LNP Council is hitting residents hard with bigger and bigger rates bills. Last week</w:t>
      </w:r>
      <w:r>
        <w:rPr>
          <w:iCs/>
        </w:rPr>
        <w:t>,</w:t>
      </w:r>
      <w:r w:rsidRPr="005734F0">
        <w:rPr>
          <w:iCs/>
        </w:rPr>
        <w:t xml:space="preserve"> our team received a question from a local resident called Vilma. Vilma asked—and I quote—why have my rates increased twice in the last six months? LORD MAYOR, can you answer Vilma</w:t>
      </w:r>
      <w:r w:rsidR="009117C9">
        <w:rPr>
          <w:iCs/>
        </w:rPr>
        <w:t>’</w:t>
      </w:r>
      <w:r w:rsidRPr="005734F0">
        <w:rPr>
          <w:iCs/>
        </w:rPr>
        <w:t>s question.</w:t>
      </w:r>
    </w:p>
    <w:p w14:paraId="724619D1" w14:textId="77777777" w:rsidR="00E3760D" w:rsidRPr="005734F0" w:rsidRDefault="00E3760D" w:rsidP="008F30CC">
      <w:pPr>
        <w:pStyle w:val="BodyTextIndent2"/>
        <w:widowControl/>
        <w:spacing w:before="0" w:after="120"/>
        <w:ind w:left="2520" w:hanging="2520"/>
        <w:rPr>
          <w:iCs/>
        </w:rPr>
      </w:pPr>
      <w:r>
        <w:rPr>
          <w:iCs/>
        </w:rPr>
        <w:t>Chair</w:t>
      </w:r>
      <w:r w:rsidRPr="005734F0">
        <w:rPr>
          <w:iCs/>
        </w:rPr>
        <w:t>:</w:t>
      </w:r>
      <w:r w:rsidRPr="005734F0">
        <w:rPr>
          <w:iCs/>
        </w:rPr>
        <w:tab/>
        <w:t>LORD MAYOR.</w:t>
      </w:r>
    </w:p>
    <w:p w14:paraId="065952FA" w14:textId="630FF546" w:rsidR="00E3760D" w:rsidRPr="005734F0" w:rsidRDefault="00E3760D" w:rsidP="008F30CC">
      <w:pPr>
        <w:pStyle w:val="BodyTextIndent2"/>
        <w:widowControl/>
        <w:spacing w:before="0" w:after="120"/>
        <w:ind w:left="2520" w:hanging="2520"/>
        <w:rPr>
          <w:iCs/>
        </w:rPr>
      </w:pPr>
      <w:r w:rsidRPr="005734F0">
        <w:rPr>
          <w:iCs/>
        </w:rPr>
        <w:t>LORD MAYOR:</w:t>
      </w:r>
      <w:r w:rsidRPr="005734F0">
        <w:rPr>
          <w:iCs/>
        </w:rPr>
        <w:tab/>
        <w:t>Thank you, Mr Chair. This has been the topic of discussion in multiple meetings before and each time it</w:t>
      </w:r>
      <w:r w:rsidR="009117C9">
        <w:rPr>
          <w:iCs/>
        </w:rPr>
        <w:t>’</w:t>
      </w:r>
      <w:r w:rsidRPr="005734F0">
        <w:rPr>
          <w:iCs/>
        </w:rPr>
        <w:t>s discussed</w:t>
      </w:r>
      <w:r>
        <w:rPr>
          <w:iCs/>
        </w:rPr>
        <w:t>,</w:t>
      </w:r>
      <w:r w:rsidRPr="005734F0">
        <w:rPr>
          <w:iCs/>
        </w:rPr>
        <w:t xml:space="preserve"> I point out that it</w:t>
      </w:r>
      <w:r w:rsidR="009117C9">
        <w:rPr>
          <w:iCs/>
        </w:rPr>
        <w:t>’</w:t>
      </w:r>
      <w:r w:rsidRPr="005734F0">
        <w:rPr>
          <w:iCs/>
        </w:rPr>
        <w:t xml:space="preserve">s simply not the case. In fact, Labor and </w:t>
      </w:r>
      <w:r>
        <w:rPr>
          <w:iCs/>
        </w:rPr>
        <w:t>Opposition</w:t>
      </w:r>
      <w:r w:rsidRPr="005734F0">
        <w:rPr>
          <w:iCs/>
        </w:rPr>
        <w:t xml:space="preserve"> Councillors continue to spread misinformation. Last year</w:t>
      </w:r>
      <w:r>
        <w:rPr>
          <w:iCs/>
        </w:rPr>
        <w:t>,</w:t>
      </w:r>
      <w:r w:rsidRPr="005734F0">
        <w:rPr>
          <w:iCs/>
        </w:rPr>
        <w:t xml:space="preserve"> was the first time in 30 years that the rates bill went down, the average rates bill in Brisbane went down. So whatever Councillor CASSIDY might try and spin for political reasons, it</w:t>
      </w:r>
      <w:r w:rsidR="009117C9">
        <w:rPr>
          <w:iCs/>
        </w:rPr>
        <w:t>’</w:t>
      </w:r>
      <w:r w:rsidRPr="005734F0">
        <w:rPr>
          <w:iCs/>
        </w:rPr>
        <w:t>s simply</w:t>
      </w:r>
      <w:r>
        <w:rPr>
          <w:iCs/>
        </w:rPr>
        <w:t>—</w:t>
      </w:r>
    </w:p>
    <w:p w14:paraId="2BD0F19A" w14:textId="77777777" w:rsidR="00E3760D" w:rsidRPr="005734F0" w:rsidRDefault="00E3760D" w:rsidP="008F30CC">
      <w:pPr>
        <w:pStyle w:val="BodyTextIndent2"/>
        <w:widowControl/>
        <w:spacing w:before="0" w:after="120"/>
        <w:ind w:left="2520" w:hanging="2520"/>
        <w:rPr>
          <w:iCs/>
        </w:rPr>
      </w:pPr>
      <w:r w:rsidRPr="005734F0">
        <w:rPr>
          <w:iCs/>
        </w:rPr>
        <w:t>Councillor JOHNSTON:</w:t>
      </w:r>
      <w:r w:rsidRPr="005734F0">
        <w:rPr>
          <w:iCs/>
        </w:rPr>
        <w:tab/>
        <w:t>Point of order, Mr Chairman.</w:t>
      </w:r>
    </w:p>
    <w:p w14:paraId="09D15DF1" w14:textId="77777777" w:rsidR="00E3760D" w:rsidRPr="005734F0" w:rsidRDefault="00E3760D" w:rsidP="008F30CC">
      <w:pPr>
        <w:pStyle w:val="BodyTextIndent2"/>
        <w:widowControl/>
        <w:spacing w:before="0" w:after="120"/>
        <w:ind w:left="2520" w:hanging="2520"/>
        <w:rPr>
          <w:iCs/>
        </w:rPr>
      </w:pPr>
      <w:r>
        <w:rPr>
          <w:iCs/>
        </w:rPr>
        <w:t>Chair</w:t>
      </w:r>
      <w:r w:rsidRPr="005734F0">
        <w:rPr>
          <w:iCs/>
        </w:rPr>
        <w:t>:</w:t>
      </w:r>
      <w:r w:rsidRPr="005734F0">
        <w:rPr>
          <w:iCs/>
        </w:rPr>
        <w:tab/>
        <w:t>Point of order, Councillor JOHNSTON.</w:t>
      </w:r>
    </w:p>
    <w:p w14:paraId="400D947B" w14:textId="62A7F774" w:rsidR="00E3760D" w:rsidRPr="005734F0" w:rsidRDefault="00E3760D" w:rsidP="008F30CC">
      <w:pPr>
        <w:pStyle w:val="BodyTextIndent2"/>
        <w:widowControl/>
        <w:spacing w:before="0" w:after="120"/>
        <w:ind w:left="2520" w:hanging="2520"/>
        <w:rPr>
          <w:iCs/>
        </w:rPr>
      </w:pPr>
      <w:r w:rsidRPr="005734F0">
        <w:rPr>
          <w:iCs/>
        </w:rPr>
        <w:t>Councillor JOHNSTON:</w:t>
      </w:r>
      <w:r w:rsidRPr="005734F0">
        <w:rPr>
          <w:iCs/>
        </w:rPr>
        <w:tab/>
        <w:t>Yes, the question was about rates rises in a calendar year. That was January and again in June in the budget. So the LORD MAYOR</w:t>
      </w:r>
      <w:r w:rsidR="009117C9">
        <w:rPr>
          <w:iCs/>
        </w:rPr>
        <w:t>’</w:t>
      </w:r>
      <w:r w:rsidRPr="005734F0">
        <w:rPr>
          <w:iCs/>
        </w:rPr>
        <w:t>s not being relevant to the question and I</w:t>
      </w:r>
      <w:r w:rsidR="009117C9">
        <w:rPr>
          <w:iCs/>
        </w:rPr>
        <w:t>’</w:t>
      </w:r>
      <w:r w:rsidRPr="005734F0">
        <w:rPr>
          <w:iCs/>
        </w:rPr>
        <w:t>d ask you to draw him back to the question that was asked.</w:t>
      </w:r>
    </w:p>
    <w:p w14:paraId="640619C8" w14:textId="77777777" w:rsidR="00E3760D" w:rsidRDefault="00E3760D" w:rsidP="008F30CC">
      <w:pPr>
        <w:pStyle w:val="BodyTextIndent2"/>
        <w:widowControl/>
        <w:spacing w:before="0" w:after="120"/>
        <w:ind w:left="2520" w:hanging="2520"/>
        <w:rPr>
          <w:iCs/>
        </w:rPr>
      </w:pPr>
      <w:r>
        <w:rPr>
          <w:iCs/>
        </w:rPr>
        <w:t>Chair</w:t>
      </w:r>
      <w:r w:rsidRPr="005734F0">
        <w:rPr>
          <w:iCs/>
        </w:rPr>
        <w:t>:</w:t>
      </w:r>
      <w:r w:rsidRPr="005734F0">
        <w:rPr>
          <w:iCs/>
        </w:rPr>
        <w:tab/>
        <w:t>Thank you, Councillor JOHNSTON</w:t>
      </w:r>
      <w:r>
        <w:rPr>
          <w:iCs/>
        </w:rPr>
        <w:t>.</w:t>
      </w:r>
    </w:p>
    <w:p w14:paraId="59180B76" w14:textId="77777777" w:rsidR="00E3760D" w:rsidRDefault="00E3760D" w:rsidP="008F30CC">
      <w:pPr>
        <w:pStyle w:val="BodyTextIndent2"/>
        <w:widowControl/>
        <w:spacing w:before="0" w:after="120"/>
        <w:ind w:left="2520" w:firstLine="0"/>
        <w:rPr>
          <w:iCs/>
        </w:rPr>
      </w:pPr>
      <w:r w:rsidRPr="005734F0">
        <w:rPr>
          <w:iCs/>
        </w:rPr>
        <w:t xml:space="preserve">The LORD MAYOR, the question has barely begun, but I must remind you please be mindful of the question that has been </w:t>
      </w:r>
      <w:r>
        <w:rPr>
          <w:iCs/>
        </w:rPr>
        <w:t>asked and please respond to it.</w:t>
      </w:r>
    </w:p>
    <w:p w14:paraId="0A7C86BC" w14:textId="77777777" w:rsidR="00E3760D" w:rsidRPr="005734F0" w:rsidRDefault="00E3760D" w:rsidP="008F30CC">
      <w:pPr>
        <w:pStyle w:val="BodyTextIndent2"/>
        <w:widowControl/>
        <w:spacing w:before="0" w:after="120"/>
        <w:ind w:left="2520" w:firstLine="0"/>
        <w:rPr>
          <w:iCs/>
        </w:rPr>
      </w:pPr>
      <w:r w:rsidRPr="005734F0">
        <w:rPr>
          <w:iCs/>
        </w:rPr>
        <w:t>The LORD MAYOR.</w:t>
      </w:r>
    </w:p>
    <w:p w14:paraId="66499E1B" w14:textId="33EC38AF" w:rsidR="00E3760D" w:rsidRPr="005734F0" w:rsidRDefault="00E3760D" w:rsidP="008F30CC">
      <w:pPr>
        <w:pStyle w:val="BodyTextIndent2"/>
        <w:widowControl/>
        <w:spacing w:before="0" w:after="120"/>
        <w:ind w:left="2520" w:hanging="2520"/>
        <w:rPr>
          <w:iCs/>
        </w:rPr>
      </w:pPr>
      <w:r w:rsidRPr="005734F0">
        <w:rPr>
          <w:iCs/>
        </w:rPr>
        <w:t>LORD MAYOR:</w:t>
      </w:r>
      <w:r w:rsidRPr="005734F0">
        <w:rPr>
          <w:iCs/>
        </w:rPr>
        <w:tab/>
        <w:t>Well, both Councillor CASSIDY and Councillor JOHNSTON know that we don</w:t>
      </w:r>
      <w:r w:rsidR="009117C9">
        <w:rPr>
          <w:iCs/>
        </w:rPr>
        <w:t>’</w:t>
      </w:r>
      <w:r w:rsidRPr="005734F0">
        <w:rPr>
          <w:iCs/>
        </w:rPr>
        <w:t>t set budgets by calendar year. So a total red herring there</w:t>
      </w:r>
      <w:r>
        <w:rPr>
          <w:iCs/>
        </w:rPr>
        <w:t>—</w:t>
      </w:r>
    </w:p>
    <w:p w14:paraId="31435A69" w14:textId="77777777" w:rsidR="00E3760D" w:rsidRPr="005734F0" w:rsidRDefault="00E3760D" w:rsidP="008F30CC">
      <w:pPr>
        <w:pStyle w:val="BodyTextIndent2"/>
        <w:widowControl/>
        <w:spacing w:before="0" w:after="120"/>
        <w:ind w:left="2520" w:hanging="2520"/>
        <w:rPr>
          <w:i/>
        </w:rPr>
      </w:pPr>
      <w:r w:rsidRPr="005734F0">
        <w:rPr>
          <w:i/>
        </w:rPr>
        <w:t>Councillor interjecting.</w:t>
      </w:r>
    </w:p>
    <w:p w14:paraId="7FF0377F" w14:textId="77777777" w:rsidR="00E3760D" w:rsidRPr="005734F0" w:rsidRDefault="00E3760D" w:rsidP="008F30CC">
      <w:pPr>
        <w:pStyle w:val="BodyTextIndent2"/>
        <w:widowControl/>
        <w:spacing w:before="0" w:after="120"/>
        <w:ind w:left="2520" w:hanging="2520"/>
        <w:rPr>
          <w:iCs/>
        </w:rPr>
      </w:pPr>
      <w:r w:rsidRPr="005734F0">
        <w:rPr>
          <w:iCs/>
        </w:rPr>
        <w:t>LORD MAYOR:</w:t>
      </w:r>
      <w:r w:rsidRPr="005734F0">
        <w:rPr>
          <w:iCs/>
        </w:rPr>
        <w:tab/>
      </w:r>
      <w:r>
        <w:rPr>
          <w:iCs/>
        </w:rPr>
        <w:t>—</w:t>
      </w:r>
      <w:r w:rsidRPr="005734F0">
        <w:rPr>
          <w:iCs/>
        </w:rPr>
        <w:t xml:space="preserve">by Councillor JOHNSTON to rescue her colleague in the </w:t>
      </w:r>
      <w:r>
        <w:rPr>
          <w:iCs/>
        </w:rPr>
        <w:t>Opposition</w:t>
      </w:r>
      <w:r w:rsidRPr="005734F0">
        <w:rPr>
          <w:iCs/>
        </w:rPr>
        <w:t xml:space="preserve"> who insists on peddling misinformation, peddling misinformation. So look, whenever that happens I will</w:t>
      </w:r>
      <w:r>
        <w:rPr>
          <w:iCs/>
        </w:rPr>
        <w:t>—</w:t>
      </w:r>
    </w:p>
    <w:p w14:paraId="3D8DFCAC" w14:textId="77777777" w:rsidR="00E3760D" w:rsidRPr="005734F0" w:rsidRDefault="00E3760D" w:rsidP="008F30CC">
      <w:pPr>
        <w:pStyle w:val="BodyTextIndent2"/>
        <w:widowControl/>
        <w:spacing w:before="0" w:after="120"/>
        <w:ind w:left="2520" w:hanging="2520"/>
        <w:rPr>
          <w:i/>
        </w:rPr>
      </w:pPr>
      <w:r w:rsidRPr="005734F0">
        <w:rPr>
          <w:i/>
        </w:rPr>
        <w:t>Councillor interjecting.</w:t>
      </w:r>
    </w:p>
    <w:p w14:paraId="0B231DF1" w14:textId="77777777" w:rsidR="00E3760D" w:rsidRPr="005734F0" w:rsidRDefault="00E3760D" w:rsidP="008F30CC">
      <w:pPr>
        <w:pStyle w:val="BodyTextIndent2"/>
        <w:widowControl/>
        <w:spacing w:before="0" w:after="120"/>
        <w:ind w:left="2520" w:hanging="2520"/>
        <w:rPr>
          <w:iCs/>
        </w:rPr>
      </w:pPr>
      <w:r>
        <w:rPr>
          <w:iCs/>
        </w:rPr>
        <w:t>Chair</w:t>
      </w:r>
      <w:r w:rsidRPr="005734F0">
        <w:rPr>
          <w:iCs/>
        </w:rPr>
        <w:t>:</w:t>
      </w:r>
      <w:r w:rsidRPr="005734F0">
        <w:rPr>
          <w:iCs/>
        </w:rPr>
        <w:tab/>
        <w:t>No interjections please.</w:t>
      </w:r>
    </w:p>
    <w:p w14:paraId="5D4056A7" w14:textId="77777777" w:rsidR="00E3760D" w:rsidRPr="005734F0" w:rsidRDefault="00E3760D" w:rsidP="008F30CC">
      <w:pPr>
        <w:pStyle w:val="BodyTextIndent2"/>
        <w:widowControl/>
        <w:spacing w:before="0" w:after="120"/>
        <w:ind w:left="2520" w:hanging="2520"/>
        <w:rPr>
          <w:iCs/>
        </w:rPr>
      </w:pPr>
      <w:r w:rsidRPr="005734F0">
        <w:rPr>
          <w:iCs/>
        </w:rPr>
        <w:t>LORD MAYOR:</w:t>
      </w:r>
      <w:r w:rsidRPr="005734F0">
        <w:rPr>
          <w:iCs/>
        </w:rPr>
        <w:tab/>
        <w:t xml:space="preserve">The truth is that rates will always be lower under an LNP </w:t>
      </w:r>
      <w:r>
        <w:rPr>
          <w:iCs/>
        </w:rPr>
        <w:t>Administration</w:t>
      </w:r>
      <w:r w:rsidRPr="005734F0">
        <w:rPr>
          <w:iCs/>
        </w:rPr>
        <w:t>.</w:t>
      </w:r>
    </w:p>
    <w:p w14:paraId="0849360A" w14:textId="77777777" w:rsidR="00E3760D" w:rsidRPr="005734F0" w:rsidRDefault="00E3760D" w:rsidP="008F30CC">
      <w:pPr>
        <w:pStyle w:val="BodyTextIndent2"/>
        <w:widowControl/>
        <w:spacing w:before="0" w:after="120"/>
        <w:ind w:left="2520" w:hanging="2520"/>
        <w:rPr>
          <w:i/>
        </w:rPr>
      </w:pPr>
      <w:r w:rsidRPr="005734F0">
        <w:rPr>
          <w:i/>
        </w:rPr>
        <w:t>Councillors interjecting.</w:t>
      </w:r>
    </w:p>
    <w:p w14:paraId="7BAACA49" w14:textId="77777777" w:rsidR="00E3760D" w:rsidRDefault="00E3760D" w:rsidP="008F30CC">
      <w:pPr>
        <w:pStyle w:val="BodyTextIndent2"/>
        <w:widowControl/>
        <w:spacing w:before="0" w:after="120"/>
        <w:ind w:left="2520" w:hanging="2520"/>
        <w:rPr>
          <w:iCs/>
        </w:rPr>
      </w:pPr>
      <w:r>
        <w:rPr>
          <w:iCs/>
        </w:rPr>
        <w:t>Chair</w:t>
      </w:r>
      <w:r w:rsidRPr="005734F0">
        <w:rPr>
          <w:iCs/>
        </w:rPr>
        <w:t>:</w:t>
      </w:r>
      <w:r w:rsidRPr="005734F0">
        <w:rPr>
          <w:iCs/>
        </w:rPr>
        <w:tab/>
        <w:t xml:space="preserve">No, please allow the </w:t>
      </w:r>
      <w:r>
        <w:rPr>
          <w:iCs/>
        </w:rPr>
        <w:t>answer to be heard.</w:t>
      </w:r>
    </w:p>
    <w:p w14:paraId="621F5C9C" w14:textId="77777777" w:rsidR="00E3760D" w:rsidRPr="005734F0" w:rsidRDefault="00E3760D" w:rsidP="008F30CC">
      <w:pPr>
        <w:pStyle w:val="BodyTextIndent2"/>
        <w:widowControl/>
        <w:spacing w:before="0" w:after="120"/>
        <w:ind w:left="2520" w:firstLine="0"/>
        <w:rPr>
          <w:iCs/>
        </w:rPr>
      </w:pPr>
      <w:r w:rsidRPr="005734F0">
        <w:rPr>
          <w:iCs/>
        </w:rPr>
        <w:t>The LORD MAYOR.</w:t>
      </w:r>
    </w:p>
    <w:p w14:paraId="6830C3E1" w14:textId="3867B4C8" w:rsidR="00E3760D" w:rsidRPr="005734F0" w:rsidRDefault="00E3760D" w:rsidP="008F30CC">
      <w:pPr>
        <w:pStyle w:val="BodyTextIndent2"/>
        <w:widowControl/>
        <w:spacing w:before="0" w:after="120"/>
        <w:ind w:left="2520" w:hanging="2520"/>
        <w:rPr>
          <w:iCs/>
        </w:rPr>
      </w:pPr>
      <w:r w:rsidRPr="005734F0">
        <w:rPr>
          <w:iCs/>
        </w:rPr>
        <w:t>LORD MAYOR:</w:t>
      </w:r>
      <w:r w:rsidRPr="005734F0">
        <w:rPr>
          <w:iCs/>
        </w:rPr>
        <w:tab/>
        <w:t>So</w:t>
      </w:r>
      <w:r>
        <w:rPr>
          <w:iCs/>
        </w:rPr>
        <w:t>,</w:t>
      </w:r>
      <w:r w:rsidRPr="005734F0">
        <w:rPr>
          <w:iCs/>
        </w:rPr>
        <w:t xml:space="preserve"> I would simply say that the reality is that the rates bill for the last financial year did not rise. It did not rise</w:t>
      </w:r>
      <w:r>
        <w:rPr>
          <w:iCs/>
        </w:rPr>
        <w:t>,</w:t>
      </w:r>
      <w:r w:rsidRPr="005734F0">
        <w:rPr>
          <w:iCs/>
        </w:rPr>
        <w:t xml:space="preserve"> and in fact it went down for the first time in more than 30 years. We all need to be reminded of the four times</w:t>
      </w:r>
      <w:r>
        <w:rPr>
          <w:iCs/>
        </w:rPr>
        <w:t>,</w:t>
      </w:r>
      <w:r w:rsidRPr="005734F0">
        <w:rPr>
          <w:iCs/>
        </w:rPr>
        <w:t xml:space="preserve"> under Labor</w:t>
      </w:r>
      <w:r>
        <w:rPr>
          <w:iCs/>
        </w:rPr>
        <w:t>,</w:t>
      </w:r>
      <w:r w:rsidRPr="005734F0">
        <w:rPr>
          <w:iCs/>
        </w:rPr>
        <w:t xml:space="preserve"> when rates went up by six per cent or more. So</w:t>
      </w:r>
      <w:r>
        <w:rPr>
          <w:iCs/>
        </w:rPr>
        <w:t>,</w:t>
      </w:r>
      <w:r w:rsidRPr="005734F0">
        <w:rPr>
          <w:iCs/>
        </w:rPr>
        <w:t xml:space="preserve"> I will not be lectured by the Labor Party, who can</w:t>
      </w:r>
      <w:r w:rsidR="009117C9">
        <w:rPr>
          <w:iCs/>
        </w:rPr>
        <w:t>’</w:t>
      </w:r>
      <w:r w:rsidRPr="005734F0">
        <w:rPr>
          <w:iCs/>
        </w:rPr>
        <w:t>t manage money and who jack up rates to the highest levels they</w:t>
      </w:r>
      <w:r w:rsidR="009117C9">
        <w:rPr>
          <w:iCs/>
        </w:rPr>
        <w:t>’</w:t>
      </w:r>
      <w:r w:rsidRPr="005734F0">
        <w:rPr>
          <w:iCs/>
        </w:rPr>
        <w:t>ve ever been seen, about rates, when we have managed the finances responsibility, kept the budget balanced and strong</w:t>
      </w:r>
      <w:r>
        <w:rPr>
          <w:iCs/>
        </w:rPr>
        <w:t>,</w:t>
      </w:r>
      <w:r w:rsidRPr="005734F0">
        <w:rPr>
          <w:iCs/>
        </w:rPr>
        <w:t xml:space="preserve"> and also continued to invest in the basics and record infrastructure right across the suburbs.</w:t>
      </w:r>
    </w:p>
    <w:p w14:paraId="31D78E91" w14:textId="790544FF" w:rsidR="00E3760D" w:rsidRPr="005734F0" w:rsidRDefault="00E3760D" w:rsidP="008F30CC">
      <w:pPr>
        <w:pStyle w:val="BodyTextIndent2"/>
        <w:widowControl/>
        <w:spacing w:before="0" w:after="120"/>
        <w:ind w:left="2520" w:hanging="2520"/>
        <w:rPr>
          <w:iCs/>
        </w:rPr>
      </w:pPr>
      <w:r w:rsidRPr="005734F0">
        <w:rPr>
          <w:iCs/>
        </w:rPr>
        <w:tab/>
        <w:t>Now, it</w:t>
      </w:r>
      <w:r w:rsidR="009117C9">
        <w:rPr>
          <w:iCs/>
        </w:rPr>
        <w:t>’</w:t>
      </w:r>
      <w:r w:rsidRPr="005734F0">
        <w:rPr>
          <w:iCs/>
        </w:rPr>
        <w:t xml:space="preserve">s interesting when you talk about rates, you should also talk about where that rates money is invested. </w:t>
      </w:r>
      <w:r>
        <w:rPr>
          <w:iCs/>
        </w:rPr>
        <w:t>Eighty-six per cent</w:t>
      </w:r>
      <w:r w:rsidRPr="005734F0">
        <w:rPr>
          <w:iCs/>
        </w:rPr>
        <w:t xml:space="preserve">of all funding is going out to the suburbs of Brisbane, back into the community and being </w:t>
      </w:r>
      <w:r>
        <w:rPr>
          <w:iCs/>
        </w:rPr>
        <w:t>reinvested</w:t>
      </w:r>
      <w:r w:rsidRPr="005734F0">
        <w:rPr>
          <w:iCs/>
        </w:rPr>
        <w:t xml:space="preserve"> out in those suburbs to support the community and to build new infrastructure for our growing community.</w:t>
      </w:r>
    </w:p>
    <w:p w14:paraId="358525DF" w14:textId="77777777" w:rsidR="00E3760D" w:rsidRPr="005734F0" w:rsidRDefault="00E3760D" w:rsidP="008F30CC">
      <w:pPr>
        <w:pStyle w:val="BodyTextIndent2"/>
        <w:widowControl/>
        <w:spacing w:before="0" w:after="120"/>
        <w:ind w:left="2520" w:hanging="2520"/>
        <w:rPr>
          <w:iCs/>
        </w:rPr>
      </w:pPr>
      <w:r w:rsidRPr="005734F0">
        <w:rPr>
          <w:iCs/>
        </w:rPr>
        <w:t>Councillor CASSIDY:</w:t>
      </w:r>
      <w:r w:rsidRPr="005734F0">
        <w:rPr>
          <w:iCs/>
        </w:rPr>
        <w:tab/>
        <w:t>Point of order.</w:t>
      </w:r>
    </w:p>
    <w:p w14:paraId="500AA3A4" w14:textId="77777777" w:rsidR="00E3760D" w:rsidRPr="005734F0" w:rsidRDefault="00E3760D" w:rsidP="008F30CC">
      <w:pPr>
        <w:pStyle w:val="BodyTextIndent2"/>
        <w:widowControl/>
        <w:spacing w:before="0" w:after="120"/>
        <w:ind w:left="2520" w:hanging="2520"/>
        <w:rPr>
          <w:iCs/>
        </w:rPr>
      </w:pPr>
      <w:r>
        <w:rPr>
          <w:iCs/>
        </w:rPr>
        <w:t>Chair:</w:t>
      </w:r>
      <w:r>
        <w:rPr>
          <w:iCs/>
        </w:rPr>
        <w:tab/>
        <w:t>Excuse me. P</w:t>
      </w:r>
      <w:r w:rsidRPr="005734F0">
        <w:rPr>
          <w:iCs/>
        </w:rPr>
        <w:t>oint of order, Councillor CASSIDY.</w:t>
      </w:r>
    </w:p>
    <w:p w14:paraId="4334BD4B" w14:textId="3AD18F79" w:rsidR="00E3760D" w:rsidRPr="005734F0" w:rsidRDefault="00E3760D" w:rsidP="008F30CC">
      <w:pPr>
        <w:pStyle w:val="BodyTextIndent2"/>
        <w:widowControl/>
        <w:spacing w:before="0" w:after="120"/>
        <w:ind w:left="2520" w:hanging="2520"/>
        <w:rPr>
          <w:iCs/>
        </w:rPr>
      </w:pPr>
      <w:r w:rsidRPr="005734F0">
        <w:rPr>
          <w:iCs/>
        </w:rPr>
        <w:t>Councillor CASSIDY:</w:t>
      </w:r>
      <w:r w:rsidRPr="005734F0">
        <w:rPr>
          <w:iCs/>
        </w:rPr>
        <w:tab/>
        <w:t>Yes, thanks, Chair. The question was very specific about the rates bill increasing twice in the last six months for this local resident in January and then again in July. So the base rates have increased and that</w:t>
      </w:r>
      <w:r w:rsidR="009117C9">
        <w:rPr>
          <w:iCs/>
        </w:rPr>
        <w:t>’</w:t>
      </w:r>
      <w:r w:rsidRPr="005734F0">
        <w:rPr>
          <w:iCs/>
        </w:rPr>
        <w:t>s what the question was about.</w:t>
      </w:r>
    </w:p>
    <w:p w14:paraId="594EC39B" w14:textId="25D06E04" w:rsidR="00E3760D" w:rsidRDefault="00E3760D" w:rsidP="008F30CC">
      <w:pPr>
        <w:pStyle w:val="BodyTextIndent2"/>
        <w:widowControl/>
        <w:spacing w:before="0" w:after="120"/>
        <w:ind w:left="2520" w:hanging="2520"/>
        <w:rPr>
          <w:iCs/>
        </w:rPr>
      </w:pPr>
      <w:r>
        <w:rPr>
          <w:iCs/>
        </w:rPr>
        <w:t>Chair</w:t>
      </w:r>
      <w:r w:rsidRPr="005734F0">
        <w:rPr>
          <w:iCs/>
        </w:rPr>
        <w:t>:</w:t>
      </w:r>
      <w:r w:rsidRPr="005734F0">
        <w:rPr>
          <w:iCs/>
        </w:rPr>
        <w:tab/>
        <w:t>All right, so the point of order</w:t>
      </w:r>
      <w:r w:rsidR="009117C9">
        <w:rPr>
          <w:iCs/>
        </w:rPr>
        <w:t>’</w:t>
      </w:r>
      <w:r w:rsidRPr="005734F0">
        <w:rPr>
          <w:iCs/>
        </w:rPr>
        <w:t>s relevan</w:t>
      </w:r>
      <w:r>
        <w:rPr>
          <w:iCs/>
        </w:rPr>
        <w:t>ce.</w:t>
      </w:r>
    </w:p>
    <w:p w14:paraId="3DB2F796" w14:textId="77777777" w:rsidR="00E3760D" w:rsidRDefault="00E3760D" w:rsidP="008F30CC">
      <w:pPr>
        <w:pStyle w:val="BodyTextIndent2"/>
        <w:widowControl/>
        <w:spacing w:before="0" w:after="120"/>
        <w:ind w:left="2520" w:firstLine="0"/>
        <w:rPr>
          <w:iCs/>
        </w:rPr>
      </w:pPr>
      <w:r>
        <w:rPr>
          <w:iCs/>
        </w:rPr>
        <w:t>S</w:t>
      </w:r>
      <w:r w:rsidRPr="005734F0">
        <w:rPr>
          <w:iCs/>
        </w:rPr>
        <w:t xml:space="preserve">o LORD MAYOR, can I please just draw you back to ensure that you do answer the </w:t>
      </w:r>
      <w:r>
        <w:rPr>
          <w:iCs/>
        </w:rPr>
        <w:t>question that was asked.</w:t>
      </w:r>
    </w:p>
    <w:p w14:paraId="15D10D03" w14:textId="77777777" w:rsidR="00E3760D" w:rsidRPr="005734F0" w:rsidRDefault="00E3760D" w:rsidP="008F30CC">
      <w:pPr>
        <w:pStyle w:val="BodyTextIndent2"/>
        <w:widowControl/>
        <w:spacing w:before="0" w:after="120"/>
        <w:ind w:left="2520" w:firstLine="0"/>
        <w:rPr>
          <w:iCs/>
        </w:rPr>
      </w:pPr>
      <w:r w:rsidRPr="005734F0">
        <w:rPr>
          <w:iCs/>
        </w:rPr>
        <w:t>The LORD MAYOR.</w:t>
      </w:r>
    </w:p>
    <w:p w14:paraId="0FECE590" w14:textId="1EBD2955" w:rsidR="00E3760D" w:rsidRPr="005734F0" w:rsidRDefault="00E3760D" w:rsidP="008F30CC">
      <w:pPr>
        <w:pStyle w:val="BodyTextIndent2"/>
        <w:widowControl/>
        <w:spacing w:before="0" w:after="120"/>
        <w:ind w:left="2520" w:hanging="2520"/>
        <w:rPr>
          <w:iCs/>
        </w:rPr>
      </w:pPr>
      <w:r w:rsidRPr="005734F0">
        <w:rPr>
          <w:iCs/>
        </w:rPr>
        <w:t>LORD MAYOR:</w:t>
      </w:r>
      <w:r w:rsidRPr="005734F0">
        <w:rPr>
          <w:iCs/>
        </w:rPr>
        <w:tab/>
        <w:t>So I don</w:t>
      </w:r>
      <w:r w:rsidR="009117C9">
        <w:rPr>
          <w:iCs/>
        </w:rPr>
        <w:t>’</w:t>
      </w:r>
      <w:r w:rsidRPr="005734F0">
        <w:rPr>
          <w:iCs/>
        </w:rPr>
        <w:t>t know who this resident is and I don</w:t>
      </w:r>
      <w:r w:rsidR="009117C9">
        <w:rPr>
          <w:iCs/>
        </w:rPr>
        <w:t>’</w:t>
      </w:r>
      <w:r w:rsidRPr="005734F0">
        <w:rPr>
          <w:iCs/>
        </w:rPr>
        <w:t>t think it would be appropriate to talk about an individual resident</w:t>
      </w:r>
      <w:r w:rsidR="009117C9">
        <w:rPr>
          <w:iCs/>
        </w:rPr>
        <w:t>’</w:t>
      </w:r>
      <w:r w:rsidRPr="005734F0">
        <w:rPr>
          <w:iCs/>
        </w:rPr>
        <w:t>s rate bill. That</w:t>
      </w:r>
      <w:r w:rsidR="009117C9">
        <w:rPr>
          <w:iCs/>
        </w:rPr>
        <w:t>’</w:t>
      </w:r>
      <w:r w:rsidRPr="005734F0">
        <w:rPr>
          <w:iCs/>
        </w:rPr>
        <w:t>s why we talk about the average rate bill across Brisbane, across all of the hundreds of thousands of properties and that</w:t>
      </w:r>
      <w:r w:rsidR="009117C9">
        <w:rPr>
          <w:iCs/>
        </w:rPr>
        <w:t>’</w:t>
      </w:r>
      <w:r w:rsidRPr="005734F0">
        <w:rPr>
          <w:iCs/>
        </w:rPr>
        <w:t>s the appropriate way to analyse this. In any given year, some rate bills go up, some rate bills go down. As you know, there</w:t>
      </w:r>
      <w:r w:rsidR="009117C9">
        <w:rPr>
          <w:iCs/>
        </w:rPr>
        <w:t>’</w:t>
      </w:r>
      <w:r w:rsidRPr="005734F0">
        <w:rPr>
          <w:iCs/>
        </w:rPr>
        <w:t xml:space="preserve">s an absolute link there when it comes to property values. After the 2011 flood, there were a number of properties that experienced decreases in their rates bill as a result of property devaluations. </w:t>
      </w:r>
    </w:p>
    <w:p w14:paraId="0E2F8501" w14:textId="6D5F74C1" w:rsidR="00E3760D" w:rsidRPr="005734F0" w:rsidRDefault="00E3760D" w:rsidP="008F30CC">
      <w:pPr>
        <w:pStyle w:val="BodyTextIndent2"/>
        <w:widowControl/>
        <w:spacing w:before="0" w:after="120"/>
        <w:ind w:left="2520" w:hanging="2520"/>
        <w:rPr>
          <w:iCs/>
        </w:rPr>
      </w:pPr>
      <w:r w:rsidRPr="005734F0">
        <w:rPr>
          <w:iCs/>
        </w:rPr>
        <w:tab/>
        <w:t>So all types of things affect the rates bills, so I</w:t>
      </w:r>
      <w:r w:rsidR="009117C9">
        <w:rPr>
          <w:iCs/>
        </w:rPr>
        <w:t>’</w:t>
      </w:r>
      <w:r w:rsidRPr="005734F0">
        <w:rPr>
          <w:iCs/>
        </w:rPr>
        <w:t>m not going to comment on one particular rate bill, who I don</w:t>
      </w:r>
      <w:r w:rsidR="009117C9">
        <w:rPr>
          <w:iCs/>
        </w:rPr>
        <w:t>’</w:t>
      </w:r>
      <w:r w:rsidRPr="005734F0">
        <w:rPr>
          <w:iCs/>
        </w:rPr>
        <w:t>t know the situation of. But what I do know is when you actually look at the whole picture, not just one little piece of the jigsaw puzzle, rates and the average rate bill went down last year. So that is the facts, not some kind of political claim, so I refute that the information or the claim that is being made by Councillor CASSIDY.</w:t>
      </w:r>
    </w:p>
    <w:p w14:paraId="500E39F9" w14:textId="77777777" w:rsidR="00E3760D" w:rsidRPr="005734F0" w:rsidRDefault="00E3760D" w:rsidP="008F30CC">
      <w:pPr>
        <w:pStyle w:val="BodyTextIndent2"/>
        <w:widowControl/>
        <w:spacing w:before="0" w:after="120"/>
        <w:ind w:left="2520" w:hanging="2520"/>
        <w:rPr>
          <w:i/>
        </w:rPr>
      </w:pPr>
      <w:r w:rsidRPr="005734F0">
        <w:rPr>
          <w:i/>
        </w:rPr>
        <w:t>Councillor interjecting.</w:t>
      </w:r>
    </w:p>
    <w:p w14:paraId="4CD2F1A7" w14:textId="341D8502" w:rsidR="00E3760D" w:rsidRPr="005734F0" w:rsidRDefault="00E3760D" w:rsidP="008F30CC">
      <w:pPr>
        <w:pStyle w:val="BodyTextIndent2"/>
        <w:widowControl/>
        <w:spacing w:before="0" w:after="120"/>
        <w:ind w:left="2520" w:hanging="2520"/>
        <w:rPr>
          <w:iCs/>
        </w:rPr>
      </w:pPr>
      <w:r w:rsidRPr="005734F0">
        <w:rPr>
          <w:iCs/>
        </w:rPr>
        <w:t>LORD MAYOR:</w:t>
      </w:r>
      <w:r w:rsidRPr="005734F0">
        <w:rPr>
          <w:iCs/>
        </w:rPr>
        <w:tab/>
        <w:t>It</w:t>
      </w:r>
      <w:r w:rsidR="009117C9">
        <w:rPr>
          <w:iCs/>
        </w:rPr>
        <w:t>’</w:t>
      </w:r>
      <w:r w:rsidRPr="005734F0">
        <w:rPr>
          <w:iCs/>
        </w:rPr>
        <w:t>s not true, it</w:t>
      </w:r>
      <w:r w:rsidR="009117C9">
        <w:rPr>
          <w:iCs/>
        </w:rPr>
        <w:t>’</w:t>
      </w:r>
      <w:r w:rsidRPr="005734F0">
        <w:rPr>
          <w:iCs/>
        </w:rPr>
        <w:t>s simply not true.</w:t>
      </w:r>
    </w:p>
    <w:p w14:paraId="538D7898" w14:textId="77777777" w:rsidR="00E3760D" w:rsidRPr="005734F0" w:rsidRDefault="00E3760D" w:rsidP="008F30CC">
      <w:pPr>
        <w:pStyle w:val="BodyTextIndent2"/>
        <w:widowControl/>
        <w:spacing w:before="0" w:after="120"/>
        <w:ind w:left="2520" w:hanging="2520"/>
        <w:rPr>
          <w:iCs/>
        </w:rPr>
      </w:pPr>
      <w:r>
        <w:rPr>
          <w:iCs/>
        </w:rPr>
        <w:t>Chair</w:t>
      </w:r>
      <w:r w:rsidRPr="005734F0">
        <w:rPr>
          <w:iCs/>
        </w:rPr>
        <w:t>:</w:t>
      </w:r>
      <w:r w:rsidRPr="005734F0">
        <w:rPr>
          <w:iCs/>
        </w:rPr>
        <w:tab/>
        <w:t>LORD MAYOR, please continue if you</w:t>
      </w:r>
      <w:r>
        <w:rPr>
          <w:iCs/>
        </w:rPr>
        <w:t>—</w:t>
      </w:r>
    </w:p>
    <w:p w14:paraId="755852C1" w14:textId="51BE2070" w:rsidR="00E3760D" w:rsidRPr="005734F0" w:rsidRDefault="00E3760D" w:rsidP="008F30CC">
      <w:pPr>
        <w:pStyle w:val="BodyTextIndent2"/>
        <w:widowControl/>
        <w:spacing w:before="0" w:after="120"/>
        <w:ind w:left="2520" w:hanging="2520"/>
        <w:rPr>
          <w:iCs/>
        </w:rPr>
      </w:pPr>
      <w:r w:rsidRPr="005734F0">
        <w:rPr>
          <w:iCs/>
        </w:rPr>
        <w:t>LORD MAYOR:</w:t>
      </w:r>
      <w:r w:rsidRPr="005734F0">
        <w:rPr>
          <w:iCs/>
        </w:rPr>
        <w:tab/>
        <w:t>I</w:t>
      </w:r>
      <w:r w:rsidR="009117C9">
        <w:rPr>
          <w:iCs/>
        </w:rPr>
        <w:t>’</w:t>
      </w:r>
      <w:r w:rsidRPr="005734F0">
        <w:rPr>
          <w:iCs/>
        </w:rPr>
        <w:t>m done, thank you.</w:t>
      </w:r>
    </w:p>
    <w:p w14:paraId="586BB9C3" w14:textId="77777777" w:rsidR="00E3760D" w:rsidRDefault="00E3760D" w:rsidP="008F30CC">
      <w:pPr>
        <w:pStyle w:val="BodyTextIndent2"/>
        <w:widowControl/>
        <w:spacing w:before="0" w:after="120"/>
        <w:ind w:left="2520" w:hanging="2520"/>
        <w:rPr>
          <w:iCs/>
        </w:rPr>
      </w:pPr>
      <w:r>
        <w:rPr>
          <w:iCs/>
        </w:rPr>
        <w:t>Chair</w:t>
      </w:r>
      <w:r w:rsidRPr="005734F0">
        <w:rPr>
          <w:iCs/>
        </w:rPr>
        <w:t>:</w:t>
      </w:r>
      <w:r w:rsidRPr="005734F0">
        <w:rPr>
          <w:iCs/>
        </w:rPr>
        <w:tab/>
        <w:t>Okay, further questions?</w:t>
      </w:r>
    </w:p>
    <w:p w14:paraId="37C24D39" w14:textId="77777777" w:rsidR="00E3760D" w:rsidRDefault="00E3760D" w:rsidP="00AA6BD6">
      <w:pPr>
        <w:pStyle w:val="BodyTextIndent2"/>
        <w:widowControl/>
        <w:spacing w:before="0" w:after="120"/>
        <w:ind w:left="2517" w:firstLine="0"/>
        <w:rPr>
          <w:iCs/>
        </w:rPr>
      </w:pPr>
      <w:r w:rsidRPr="005734F0">
        <w:rPr>
          <w:iCs/>
        </w:rPr>
        <w:t>Councillor HUANG.</w:t>
      </w:r>
    </w:p>
    <w:p w14:paraId="51ECEC99" w14:textId="5C8119CE" w:rsidR="00AD7C3B" w:rsidRDefault="00AD7C3B" w:rsidP="00AA6BD6">
      <w:pPr>
        <w:jc w:val="right"/>
        <w:rPr>
          <w:b/>
          <w:bCs/>
          <w:u w:val="single"/>
        </w:rPr>
      </w:pPr>
      <w:r>
        <w:rPr>
          <w:b/>
          <w:bCs/>
          <w:u w:val="single"/>
        </w:rPr>
        <w:t>Question 5</w:t>
      </w:r>
    </w:p>
    <w:p w14:paraId="18032A0E" w14:textId="45DB1218" w:rsidR="00E3760D" w:rsidRPr="005734F0" w:rsidRDefault="00E3760D" w:rsidP="008F30CC">
      <w:pPr>
        <w:pStyle w:val="BodyTextIndent2"/>
        <w:widowControl/>
        <w:spacing w:before="0" w:after="120"/>
        <w:ind w:left="2520" w:hanging="2520"/>
        <w:rPr>
          <w:iCs/>
        </w:rPr>
      </w:pPr>
      <w:r w:rsidRPr="005734F0">
        <w:rPr>
          <w:iCs/>
        </w:rPr>
        <w:t>Councillor HUANG:</w:t>
      </w:r>
      <w:r w:rsidRPr="005734F0">
        <w:rPr>
          <w:iCs/>
        </w:rPr>
        <w:tab/>
        <w:t>Thank you, Mr Chair. My question is to the Chair of the Public and Active Transport Committee, Councillor MURPHY. Councillor MURPHY, some of Council</w:t>
      </w:r>
      <w:r w:rsidR="009117C9">
        <w:rPr>
          <w:iCs/>
        </w:rPr>
        <w:t>’</w:t>
      </w:r>
      <w:r w:rsidRPr="005734F0">
        <w:rPr>
          <w:iCs/>
        </w:rPr>
        <w:t>s major projects are now underway, including Brisbane Metro and green bridges. This will be critical infrastructure heading into the 2032 Olympics. Can you update the Chamber on how these projects will move thousands of visitors around our city?</w:t>
      </w:r>
    </w:p>
    <w:p w14:paraId="4C712590" w14:textId="77777777" w:rsidR="00E3760D" w:rsidRPr="005734F0" w:rsidRDefault="00E3760D" w:rsidP="008F30CC">
      <w:pPr>
        <w:pStyle w:val="BodyTextIndent2"/>
        <w:widowControl/>
        <w:spacing w:before="0" w:after="120"/>
        <w:ind w:left="2520" w:hanging="2520"/>
        <w:rPr>
          <w:iCs/>
        </w:rPr>
      </w:pPr>
      <w:r>
        <w:rPr>
          <w:iCs/>
        </w:rPr>
        <w:t>Chair</w:t>
      </w:r>
      <w:r w:rsidRPr="005734F0">
        <w:rPr>
          <w:iCs/>
        </w:rPr>
        <w:t>:</w:t>
      </w:r>
      <w:r w:rsidRPr="005734F0">
        <w:rPr>
          <w:iCs/>
        </w:rPr>
        <w:tab/>
        <w:t>Councillor MURPHY.</w:t>
      </w:r>
    </w:p>
    <w:p w14:paraId="2BBAF448" w14:textId="2C52BE9B" w:rsidR="00E3760D" w:rsidRPr="005734F0" w:rsidRDefault="00E3760D" w:rsidP="008F30CC">
      <w:pPr>
        <w:pStyle w:val="BodyTextIndent2"/>
        <w:widowControl/>
        <w:spacing w:before="0" w:after="120"/>
        <w:ind w:left="2520" w:hanging="2520"/>
        <w:rPr>
          <w:iCs/>
        </w:rPr>
      </w:pPr>
      <w:r w:rsidRPr="005734F0">
        <w:rPr>
          <w:iCs/>
        </w:rPr>
        <w:t>Councillor MURPHY:</w:t>
      </w:r>
      <w:r w:rsidRPr="005734F0">
        <w:rPr>
          <w:iCs/>
        </w:rPr>
        <w:tab/>
        <w:t>I can and thank you very much to Counci</w:t>
      </w:r>
      <w:r>
        <w:rPr>
          <w:iCs/>
        </w:rPr>
        <w:t>llor HUANG for the question, Mr </w:t>
      </w:r>
      <w:r w:rsidRPr="005734F0">
        <w:rPr>
          <w:iCs/>
        </w:rPr>
        <w:t xml:space="preserve">Chairman. We were all very proud the other week to see the LORD MAYOR present to IOC </w:t>
      </w:r>
      <w:r>
        <w:rPr>
          <w:iCs/>
        </w:rPr>
        <w:t>(</w:t>
      </w:r>
      <w:r w:rsidRPr="007B4CB1">
        <w:rPr>
          <w:iCs/>
        </w:rPr>
        <w:t>International Olympic Committee</w:t>
      </w:r>
      <w:r>
        <w:rPr>
          <w:iCs/>
        </w:rPr>
        <w:t>)</w:t>
      </w:r>
      <w:r w:rsidRPr="007B4CB1">
        <w:rPr>
          <w:iCs/>
        </w:rPr>
        <w:t xml:space="preserve"> </w:t>
      </w:r>
      <w:r w:rsidRPr="005734F0">
        <w:rPr>
          <w:iCs/>
        </w:rPr>
        <w:t>delegates in Tokyo, locking in the final vote in support of Brisbane 2032 and</w:t>
      </w:r>
      <w:r>
        <w:rPr>
          <w:iCs/>
        </w:rPr>
        <w:t>,</w:t>
      </w:r>
      <w:r w:rsidRPr="005734F0">
        <w:rPr>
          <w:iCs/>
        </w:rPr>
        <w:t xml:space="preserve"> naturally</w:t>
      </w:r>
      <w:r>
        <w:rPr>
          <w:iCs/>
        </w:rPr>
        <w:t>,</w:t>
      </w:r>
      <w:r w:rsidRPr="005734F0">
        <w:rPr>
          <w:iCs/>
        </w:rPr>
        <w:t xml:space="preserve"> I was very excited to see some major transport projects form part of that pitch. Brisbane Metro is a game changer, we</w:t>
      </w:r>
      <w:r w:rsidR="009117C9">
        <w:rPr>
          <w:iCs/>
        </w:rPr>
        <w:t>’</w:t>
      </w:r>
      <w:r w:rsidRPr="005734F0">
        <w:rPr>
          <w:iCs/>
        </w:rPr>
        <w:t xml:space="preserve">ve heard that over and over again, but what does that mean on the world stage? What does </w:t>
      </w:r>
      <w:r>
        <w:rPr>
          <w:iCs/>
        </w:rPr>
        <w:t>it mean</w:t>
      </w:r>
      <w:r w:rsidRPr="005734F0">
        <w:rPr>
          <w:iCs/>
        </w:rPr>
        <w:t xml:space="preserve"> to the success of our Olympics? We know that Brisbane Metro will cover a larger network than </w:t>
      </w:r>
      <w:r>
        <w:rPr>
          <w:iCs/>
        </w:rPr>
        <w:t>S</w:t>
      </w:r>
      <w:r w:rsidRPr="005734F0">
        <w:rPr>
          <w:iCs/>
        </w:rPr>
        <w:t>tages 1 and 2 of the Gold Coast Light Rail, our state-of-the-art Metro vehicles</w:t>
      </w:r>
      <w:r>
        <w:rPr>
          <w:iCs/>
        </w:rPr>
        <w:t>—</w:t>
      </w:r>
      <w:r w:rsidRPr="005734F0">
        <w:rPr>
          <w:iCs/>
        </w:rPr>
        <w:t>all electric Metro vehicles will be larger than 80% of Melbourne</w:t>
      </w:r>
      <w:r w:rsidR="009117C9">
        <w:rPr>
          <w:iCs/>
        </w:rPr>
        <w:t>’</w:t>
      </w:r>
      <w:r w:rsidRPr="005734F0">
        <w:rPr>
          <w:iCs/>
        </w:rPr>
        <w:t>s tram fleet.</w:t>
      </w:r>
    </w:p>
    <w:p w14:paraId="3E3A485F" w14:textId="189235AF" w:rsidR="00E3760D" w:rsidRPr="005734F0" w:rsidRDefault="00E3760D" w:rsidP="008F30CC">
      <w:pPr>
        <w:pStyle w:val="BodyTextIndent2"/>
        <w:widowControl/>
        <w:spacing w:before="0" w:after="120"/>
        <w:ind w:left="2520" w:hanging="2520"/>
        <w:rPr>
          <w:iCs/>
        </w:rPr>
      </w:pPr>
      <w:r w:rsidRPr="005734F0">
        <w:rPr>
          <w:iCs/>
        </w:rPr>
        <w:tab/>
        <w:t>Not only will this project supercharge our city, but the fleet will be supercharged in under six minutes. Now, this is a project that has impressed the people of Brisbane and certainly it impressed the IOC delegates. To support the growth of our city and the visitors who will come back to Brisbane once the borders are open, Metro will boost the capacity of the busway network by up to 22,000 people per hour. This is equivalent to taking 5,350 cars off our roads. It</w:t>
      </w:r>
      <w:r w:rsidR="009117C9">
        <w:rPr>
          <w:iCs/>
        </w:rPr>
        <w:t>’</w:t>
      </w:r>
      <w:r w:rsidRPr="005734F0">
        <w:rPr>
          <w:iCs/>
        </w:rPr>
        <w:t>s the next step in the modern public transport network that supports our city and it</w:t>
      </w:r>
      <w:r w:rsidR="009117C9">
        <w:rPr>
          <w:iCs/>
        </w:rPr>
        <w:t>’</w:t>
      </w:r>
      <w:r w:rsidRPr="005734F0">
        <w:rPr>
          <w:iCs/>
        </w:rPr>
        <w:t xml:space="preserve">s only happening because of the drive of the Schrinner </w:t>
      </w:r>
      <w:r>
        <w:rPr>
          <w:iCs/>
        </w:rPr>
        <w:t>Administration</w:t>
      </w:r>
      <w:r w:rsidRPr="005734F0">
        <w:rPr>
          <w:iCs/>
        </w:rPr>
        <w:t>.</w:t>
      </w:r>
    </w:p>
    <w:p w14:paraId="5CF732A9" w14:textId="3773F763" w:rsidR="00E3760D" w:rsidRPr="005734F0" w:rsidRDefault="00E3760D" w:rsidP="008F30CC">
      <w:pPr>
        <w:pStyle w:val="BodyTextIndent2"/>
        <w:widowControl/>
        <w:spacing w:before="0" w:after="120"/>
        <w:ind w:left="2520" w:hanging="2520"/>
        <w:rPr>
          <w:iCs/>
        </w:rPr>
      </w:pPr>
      <w:r w:rsidRPr="005734F0">
        <w:rPr>
          <w:iCs/>
        </w:rPr>
        <w:tab/>
        <w:t>Much like the Brisbane Olympic bid, it was star</w:t>
      </w:r>
      <w:r w:rsidR="00D00F2C">
        <w:rPr>
          <w:iCs/>
        </w:rPr>
        <w:t>ted by former Lord Mayor Graham </w:t>
      </w:r>
      <w:r w:rsidRPr="005734F0">
        <w:rPr>
          <w:iCs/>
        </w:rPr>
        <w:t>Quirk and it</w:t>
      </w:r>
      <w:r w:rsidR="009117C9">
        <w:rPr>
          <w:iCs/>
        </w:rPr>
        <w:t>’</w:t>
      </w:r>
      <w:r w:rsidRPr="005734F0">
        <w:rPr>
          <w:iCs/>
        </w:rPr>
        <w:t>s this Council that has the energy to see it through. Those opposite will carp and snipe as they</w:t>
      </w:r>
      <w:r w:rsidR="009117C9">
        <w:rPr>
          <w:iCs/>
        </w:rPr>
        <w:t>’</w:t>
      </w:r>
      <w:r w:rsidRPr="005734F0">
        <w:rPr>
          <w:iCs/>
        </w:rPr>
        <w:t>ve just done, but we know that they have no vision when it comes to public transport. If they were in office, there</w:t>
      </w:r>
      <w:r w:rsidR="009117C9">
        <w:rPr>
          <w:iCs/>
        </w:rPr>
        <w:t>’</w:t>
      </w:r>
      <w:r w:rsidRPr="005734F0">
        <w:rPr>
          <w:iCs/>
        </w:rPr>
        <w:t>d be no Olympic Games, no Brisbane Metro and indeed the biggest claim to fame that the Labor Party has in terms of public transport is ripping up the tram network, so well done.</w:t>
      </w:r>
    </w:p>
    <w:p w14:paraId="125F688C" w14:textId="57E620D0" w:rsidR="00E3760D" w:rsidRPr="005734F0" w:rsidRDefault="00E3760D" w:rsidP="008F30CC">
      <w:pPr>
        <w:pStyle w:val="BodyTextIndent2"/>
        <w:widowControl/>
        <w:spacing w:before="0" w:after="120"/>
        <w:ind w:left="2520" w:hanging="2520"/>
        <w:rPr>
          <w:iCs/>
        </w:rPr>
      </w:pPr>
      <w:r w:rsidRPr="005734F0">
        <w:rPr>
          <w:iCs/>
        </w:rPr>
        <w:tab/>
        <w:t>Mr Chair, over the recess we reached another milestone in a project that will be as iconic for Brisbane as the Olympic Games, LORD MAYOR SCHRINNER</w:t>
      </w:r>
      <w:r w:rsidR="009117C9">
        <w:rPr>
          <w:iCs/>
        </w:rPr>
        <w:t>’</w:t>
      </w:r>
      <w:r w:rsidRPr="005734F0">
        <w:rPr>
          <w:iCs/>
        </w:rPr>
        <w:t>s Green Bridges Program. Just yesterday</w:t>
      </w:r>
      <w:r>
        <w:rPr>
          <w:iCs/>
        </w:rPr>
        <w:t>,</w:t>
      </w:r>
      <w:r w:rsidRPr="005734F0">
        <w:rPr>
          <w:iCs/>
        </w:rPr>
        <w:t xml:space="preserve"> the DA </w:t>
      </w:r>
      <w:r>
        <w:rPr>
          <w:iCs/>
        </w:rPr>
        <w:t xml:space="preserve">(development application) </w:t>
      </w:r>
      <w:r w:rsidRPr="005734F0">
        <w:rPr>
          <w:iCs/>
        </w:rPr>
        <w:t>was submitted for the Breakfast Creek Green Bridge, it</w:t>
      </w:r>
      <w:r w:rsidR="009117C9">
        <w:rPr>
          <w:iCs/>
        </w:rPr>
        <w:t>’</w:t>
      </w:r>
      <w:r w:rsidRPr="005734F0">
        <w:rPr>
          <w:iCs/>
        </w:rPr>
        <w:t>s such an important link, not only to extend the Lores Bonney Riverwalk and the Kingsford Smith Drive upgrade, but it will be the active transport gateway to the Olympic Athletes</w:t>
      </w:r>
      <w:r w:rsidR="009117C9">
        <w:rPr>
          <w:iCs/>
        </w:rPr>
        <w:t>’</w:t>
      </w:r>
      <w:r w:rsidRPr="005734F0">
        <w:rPr>
          <w:iCs/>
        </w:rPr>
        <w:t xml:space="preserve"> Village Hamilton. In showcasing our city</w:t>
      </w:r>
      <w:r w:rsidR="009117C9">
        <w:rPr>
          <w:iCs/>
        </w:rPr>
        <w:t>’</w:t>
      </w:r>
      <w:r w:rsidRPr="005734F0">
        <w:rPr>
          <w:iCs/>
        </w:rPr>
        <w:t>s natural beauty to the world, the updated designs take inspiration from Newstead</w:t>
      </w:r>
      <w:r w:rsidR="009117C9">
        <w:rPr>
          <w:iCs/>
        </w:rPr>
        <w:t>’</w:t>
      </w:r>
      <w:r w:rsidRPr="005734F0">
        <w:rPr>
          <w:iCs/>
        </w:rPr>
        <w:t>s Moreton Bay Figs. Twenty</w:t>
      </w:r>
      <w:r>
        <w:rPr>
          <w:iCs/>
        </w:rPr>
        <w:noBreakHyphen/>
      </w:r>
      <w:r w:rsidRPr="005734F0">
        <w:rPr>
          <w:iCs/>
        </w:rPr>
        <w:t xml:space="preserve">three-hundred trips are taken on the Lores Bonney Riverwalk each day and by making this much needed connection, it will no doubt become even more popular. </w:t>
      </w:r>
    </w:p>
    <w:p w14:paraId="713A6C97" w14:textId="77777777" w:rsidR="00E3760D" w:rsidRPr="005734F0" w:rsidRDefault="00E3760D" w:rsidP="008F30CC">
      <w:pPr>
        <w:pStyle w:val="BodyTextIndent2"/>
        <w:widowControl/>
        <w:spacing w:before="0" w:after="120"/>
        <w:ind w:left="2520" w:hanging="2520"/>
        <w:rPr>
          <w:iCs/>
        </w:rPr>
      </w:pPr>
      <w:r w:rsidRPr="005734F0">
        <w:rPr>
          <w:iCs/>
        </w:rPr>
        <w:tab/>
        <w:t>In other exciting green bridge news, in the weeks before Brisbane was awarded the 2032 Games, we awarded something of our own, the contract for the Kangaroo Point Green Bridge. Connect Brisbane, led by BESIX Watpac, will design and construct what will be an iconic river crossing, over 100 years in the making. The impact of this project cannot be overstated and construction of this bridge will deliver much more than just transport outcomes. Infrastructure projects of this scale provide real and tangible economic benefits and Brisbane industry will feel those benefits.</w:t>
      </w:r>
    </w:p>
    <w:p w14:paraId="6964E3B9" w14:textId="6F06E710" w:rsidR="00E3760D" w:rsidRPr="005734F0" w:rsidRDefault="00E3760D" w:rsidP="008F30CC">
      <w:pPr>
        <w:pStyle w:val="BodyTextIndent2"/>
        <w:widowControl/>
        <w:spacing w:before="0" w:after="120"/>
        <w:ind w:left="2520" w:hanging="2520"/>
        <w:rPr>
          <w:iCs/>
        </w:rPr>
      </w:pPr>
      <w:r w:rsidRPr="005734F0">
        <w:rPr>
          <w:iCs/>
        </w:rPr>
        <w:tab/>
        <w:t>The Schrinner Council prioritises local businesses and this is evidenced in the LORD MAYOR</w:t>
      </w:r>
      <w:r w:rsidR="009117C9">
        <w:rPr>
          <w:iCs/>
        </w:rPr>
        <w:t>’</w:t>
      </w:r>
      <w:r w:rsidRPr="005734F0">
        <w:rPr>
          <w:iCs/>
        </w:rPr>
        <w:t>s local buy policy. Our priorities are exactly the same for the new green bridge and we</w:t>
      </w:r>
      <w:r w:rsidR="009117C9">
        <w:rPr>
          <w:iCs/>
        </w:rPr>
        <w:t>’</w:t>
      </w:r>
      <w:r w:rsidRPr="005734F0">
        <w:rPr>
          <w:iCs/>
        </w:rPr>
        <w:t>re proud to say that 90% of supplies will be sourced locally from South East Queensland, with more than 40% being sourced directly from Brisbane. BESIX Watpac has its headquarters here in Brisbane and through the project it will support over 300 jobs and 40 apprentices. We</w:t>
      </w:r>
      <w:r w:rsidR="009117C9">
        <w:rPr>
          <w:iCs/>
        </w:rPr>
        <w:t>’</w:t>
      </w:r>
      <w:r w:rsidRPr="005734F0">
        <w:rPr>
          <w:iCs/>
        </w:rPr>
        <w:t>re really excited to be working with Connect Brisbane, who have demonstrated experience delivering major city-changing infrastructure projects.</w:t>
      </w:r>
    </w:p>
    <w:p w14:paraId="5E812E9C" w14:textId="2FE7A886" w:rsidR="00E3760D" w:rsidRPr="005734F0" w:rsidRDefault="00E3760D" w:rsidP="008F30CC">
      <w:pPr>
        <w:pStyle w:val="BodyTextIndent2"/>
        <w:widowControl/>
        <w:spacing w:before="0" w:after="120"/>
        <w:ind w:left="2520" w:hanging="2520"/>
        <w:rPr>
          <w:iCs/>
        </w:rPr>
      </w:pPr>
      <w:r w:rsidRPr="005734F0">
        <w:rPr>
          <w:iCs/>
        </w:rPr>
        <w:tab/>
        <w:t>Connect Brisbane and its partners have been involved in a diverse range of significant local and national projects, including the Matagarup Bridge, the Neville Bonner Bridge, the Toowoomba Second Range Crossing, the South Road Urban Superway, the Dubai Water Canal bridges and the Sheikh Zayed Bridge. So I want to emphasise that we</w:t>
      </w:r>
      <w:r w:rsidR="009117C9">
        <w:rPr>
          <w:iCs/>
        </w:rPr>
        <w:t>’</w:t>
      </w:r>
      <w:r w:rsidRPr="005734F0">
        <w:rPr>
          <w:iCs/>
        </w:rPr>
        <w:t>re not just building a bridge</w:t>
      </w:r>
      <w:r>
        <w:rPr>
          <w:iCs/>
        </w:rPr>
        <w:t>, w</w:t>
      </w:r>
      <w:r w:rsidRPr="005734F0">
        <w:rPr>
          <w:iCs/>
        </w:rPr>
        <w:t>e</w:t>
      </w:r>
      <w:r w:rsidR="009117C9">
        <w:rPr>
          <w:iCs/>
        </w:rPr>
        <w:t>’</w:t>
      </w:r>
      <w:r w:rsidRPr="005734F0">
        <w:rPr>
          <w:iCs/>
        </w:rPr>
        <w:t>re delivering a destination, as flagged by the LORD MAYOR in this Chamber. There will be an ability to incorporate a commercial activation into this project.</w:t>
      </w:r>
    </w:p>
    <w:p w14:paraId="1CE600EC" w14:textId="5E092648" w:rsidR="00E3760D" w:rsidRPr="005734F0" w:rsidRDefault="00E3760D" w:rsidP="008F30CC">
      <w:pPr>
        <w:pStyle w:val="BodyTextIndent2"/>
        <w:widowControl/>
        <w:spacing w:before="0" w:after="120"/>
        <w:ind w:left="2520" w:hanging="2520"/>
        <w:rPr>
          <w:iCs/>
        </w:rPr>
      </w:pPr>
      <w:r w:rsidRPr="005734F0">
        <w:rPr>
          <w:iCs/>
        </w:rPr>
        <w:tab/>
        <w:t>Think about the iconic locations around the world, well this project has the ability to have an above-water restaurant on the bridge, just imagine the views. We know how much the people of Brisbane have fallen in love with Howard Smith Wharves and it</w:t>
      </w:r>
      <w:r w:rsidR="009117C9">
        <w:rPr>
          <w:iCs/>
        </w:rPr>
        <w:t>’</w:t>
      </w:r>
      <w:r w:rsidRPr="005734F0">
        <w:rPr>
          <w:iCs/>
        </w:rPr>
        <w:t>s blossomed into one of the city</w:t>
      </w:r>
      <w:r w:rsidR="009117C9">
        <w:rPr>
          <w:iCs/>
        </w:rPr>
        <w:t>’</w:t>
      </w:r>
      <w:r w:rsidRPr="005734F0">
        <w:rPr>
          <w:iCs/>
        </w:rPr>
        <w:t>s most popular dining precincts. People want to enjoy the river in as many ways as possible, I have no doubt that an above</w:t>
      </w:r>
      <w:r>
        <w:rPr>
          <w:iCs/>
        </w:rPr>
        <w:noBreakHyphen/>
      </w:r>
      <w:r w:rsidRPr="005734F0">
        <w:rPr>
          <w:iCs/>
        </w:rPr>
        <w:t>water restaurant on the bridge will become a massive draw card for residents, as well as tourists, just like Howard Smith Wharves. It</w:t>
      </w:r>
      <w:r w:rsidR="009117C9">
        <w:rPr>
          <w:iCs/>
        </w:rPr>
        <w:t>’</w:t>
      </w:r>
      <w:r w:rsidRPr="005734F0">
        <w:rPr>
          <w:iCs/>
        </w:rPr>
        <w:t>s a striking bridge, with the centre mast reaching over 90 metres into our skyline.</w:t>
      </w:r>
    </w:p>
    <w:p w14:paraId="3EBE26F1" w14:textId="77777777" w:rsidR="00E3760D" w:rsidRPr="005734F0" w:rsidRDefault="00E3760D" w:rsidP="008F30CC">
      <w:pPr>
        <w:pStyle w:val="BodyTextIndent2"/>
        <w:widowControl/>
        <w:spacing w:before="0" w:after="120"/>
        <w:ind w:left="2520" w:hanging="2520"/>
        <w:rPr>
          <w:iCs/>
        </w:rPr>
      </w:pPr>
      <w:r w:rsidRPr="005734F0">
        <w:rPr>
          <w:iCs/>
        </w:rPr>
        <w:tab/>
        <w:t>With a length of just under half a kilometre, it incorporates dedicated pedestrian and cycle paths. Just like the Brekk</w:t>
      </w:r>
      <w:r>
        <w:rPr>
          <w:iCs/>
        </w:rPr>
        <w:t>y</w:t>
      </w:r>
      <w:r w:rsidRPr="005734F0">
        <w:rPr>
          <w:iCs/>
        </w:rPr>
        <w:t xml:space="preserve"> Creek Green Bridge, the Kangaroo Point Green Bridge will connect that suburb and beyond to the CBD, encouraging active transport and getting cars off the road. By allowing residents and visitors to walk, bike or scoot over this stretch of river, we have the potential to take 80,000 car trips off our streets every year. Our city needs outcomes like this to relieve congestion and to be cleaner and greener, which is at the forefront of all our major infrastructure projects.</w:t>
      </w:r>
    </w:p>
    <w:p w14:paraId="1FE8B0C9" w14:textId="77777777" w:rsidR="00E3760D" w:rsidRDefault="00E3760D" w:rsidP="008F30CC">
      <w:pPr>
        <w:pStyle w:val="BodyTextIndent2"/>
        <w:widowControl/>
        <w:spacing w:before="0" w:after="120"/>
        <w:ind w:left="2520" w:hanging="2520"/>
        <w:rPr>
          <w:iCs/>
        </w:rPr>
      </w:pPr>
      <w:r>
        <w:rPr>
          <w:iCs/>
        </w:rPr>
        <w:t>Chair</w:t>
      </w:r>
      <w:r w:rsidRPr="005734F0">
        <w:rPr>
          <w:iCs/>
        </w:rPr>
        <w:t>:</w:t>
      </w:r>
      <w:r w:rsidRPr="005734F0">
        <w:rPr>
          <w:iCs/>
        </w:rPr>
        <w:tab/>
        <w:t>Councillor</w:t>
      </w:r>
      <w:r>
        <w:rPr>
          <w:iCs/>
        </w:rPr>
        <w:t xml:space="preserve"> MURPHY, your time has expired.</w:t>
      </w:r>
    </w:p>
    <w:p w14:paraId="3CD2E291" w14:textId="77777777" w:rsidR="00E3760D" w:rsidRDefault="00E3760D" w:rsidP="008F30CC">
      <w:pPr>
        <w:pStyle w:val="BodyTextIndent2"/>
        <w:widowControl/>
        <w:spacing w:before="0" w:after="120"/>
        <w:ind w:left="2520" w:hanging="2520"/>
        <w:rPr>
          <w:iCs/>
        </w:rPr>
      </w:pPr>
      <w:r w:rsidRPr="005734F0">
        <w:rPr>
          <w:iCs/>
        </w:rPr>
        <w:t>Councillor</w:t>
      </w:r>
      <w:r>
        <w:rPr>
          <w:iCs/>
        </w:rPr>
        <w:t xml:space="preserve"> MURPHY:</w:t>
      </w:r>
      <w:r>
        <w:rPr>
          <w:iCs/>
        </w:rPr>
        <w:tab/>
        <w:t>Thank you, Chair.</w:t>
      </w:r>
    </w:p>
    <w:p w14:paraId="014A9C76" w14:textId="77777777" w:rsidR="00E3760D" w:rsidRDefault="00E3760D" w:rsidP="008F30CC">
      <w:pPr>
        <w:pStyle w:val="BodyTextIndent2"/>
        <w:widowControl/>
        <w:spacing w:before="0" w:after="120"/>
        <w:ind w:left="2520" w:hanging="2520"/>
        <w:rPr>
          <w:iCs/>
        </w:rPr>
      </w:pPr>
      <w:r>
        <w:rPr>
          <w:iCs/>
        </w:rPr>
        <w:t>Chair</w:t>
      </w:r>
      <w:r w:rsidRPr="005734F0">
        <w:rPr>
          <w:iCs/>
        </w:rPr>
        <w:t>:</w:t>
      </w:r>
      <w:r w:rsidRPr="005734F0">
        <w:rPr>
          <w:iCs/>
        </w:rPr>
        <w:tab/>
        <w:t xml:space="preserve">Further </w:t>
      </w:r>
      <w:r>
        <w:rPr>
          <w:iCs/>
        </w:rPr>
        <w:t>questions?</w:t>
      </w:r>
    </w:p>
    <w:p w14:paraId="26610ECB" w14:textId="77777777" w:rsidR="00E3760D" w:rsidRPr="005734F0" w:rsidRDefault="00E3760D" w:rsidP="008F30CC">
      <w:pPr>
        <w:pStyle w:val="BodyTextIndent2"/>
        <w:widowControl/>
        <w:spacing w:before="0" w:after="120"/>
        <w:ind w:left="2520" w:firstLine="0"/>
        <w:rPr>
          <w:iCs/>
        </w:rPr>
      </w:pPr>
      <w:r w:rsidRPr="005734F0">
        <w:rPr>
          <w:iCs/>
        </w:rPr>
        <w:t>Councillor SRI.</w:t>
      </w:r>
    </w:p>
    <w:p w14:paraId="748156DD" w14:textId="77777777" w:rsidR="00E3760D" w:rsidRPr="005734F0" w:rsidRDefault="00E3760D" w:rsidP="008F30CC">
      <w:pPr>
        <w:pStyle w:val="BodyTextIndent2"/>
        <w:widowControl/>
        <w:spacing w:before="0" w:after="120"/>
        <w:ind w:left="2520" w:hanging="2520"/>
        <w:rPr>
          <w:iCs/>
        </w:rPr>
      </w:pPr>
      <w:r w:rsidRPr="005734F0">
        <w:rPr>
          <w:iCs/>
        </w:rPr>
        <w:t>Councillor SRI:</w:t>
      </w:r>
      <w:r w:rsidRPr="005734F0">
        <w:rPr>
          <w:iCs/>
        </w:rPr>
        <w:tab/>
        <w:t>Thanks, Chair. Can you hear me okay?</w:t>
      </w:r>
    </w:p>
    <w:p w14:paraId="20EE4ED1" w14:textId="77777777" w:rsidR="00E3760D" w:rsidRDefault="00E3760D" w:rsidP="00AA6BD6">
      <w:pPr>
        <w:pStyle w:val="BodyTextIndent2"/>
        <w:widowControl/>
        <w:spacing w:before="0" w:after="120"/>
        <w:ind w:left="2517" w:hanging="2517"/>
        <w:rPr>
          <w:iCs/>
        </w:rPr>
      </w:pPr>
      <w:r>
        <w:rPr>
          <w:iCs/>
        </w:rPr>
        <w:t>Chair</w:t>
      </w:r>
      <w:r w:rsidRPr="005734F0">
        <w:rPr>
          <w:iCs/>
        </w:rPr>
        <w:t>:</w:t>
      </w:r>
      <w:r w:rsidRPr="005734F0">
        <w:rPr>
          <w:iCs/>
        </w:rPr>
        <w:tab/>
        <w:t>I can hear you.</w:t>
      </w:r>
    </w:p>
    <w:p w14:paraId="4A89E046" w14:textId="04B43281" w:rsidR="00AD7C3B" w:rsidRDefault="00AD7C3B" w:rsidP="00AA6BD6">
      <w:pPr>
        <w:jc w:val="right"/>
        <w:rPr>
          <w:b/>
          <w:bCs/>
          <w:u w:val="single"/>
        </w:rPr>
      </w:pPr>
      <w:r>
        <w:rPr>
          <w:b/>
          <w:bCs/>
          <w:u w:val="single"/>
        </w:rPr>
        <w:t>Question 6</w:t>
      </w:r>
    </w:p>
    <w:p w14:paraId="65D242DF" w14:textId="694E663B" w:rsidR="00D00F2C" w:rsidRPr="005734F0" w:rsidRDefault="00D00F2C" w:rsidP="008F30CC">
      <w:pPr>
        <w:pStyle w:val="BodyTextIndent2"/>
        <w:widowControl/>
        <w:spacing w:before="0" w:after="120"/>
        <w:ind w:left="2520" w:hanging="2520"/>
        <w:rPr>
          <w:iCs/>
        </w:rPr>
      </w:pPr>
      <w:r w:rsidRPr="005734F0">
        <w:rPr>
          <w:iCs/>
        </w:rPr>
        <w:t>Councillor SRI:</w:t>
      </w:r>
      <w:r w:rsidRPr="005734F0">
        <w:rPr>
          <w:iCs/>
        </w:rPr>
        <w:tab/>
        <w:t xml:space="preserve">Thanks, my question is to the LORD MAYOR. In supporting the Gabba Stadium as a major athletics venue for the 2032 Olympics, your </w:t>
      </w:r>
      <w:r>
        <w:rPr>
          <w:iCs/>
        </w:rPr>
        <w:t>Administration</w:t>
      </w:r>
      <w:r w:rsidRPr="005734F0">
        <w:rPr>
          <w:iCs/>
        </w:rPr>
        <w:t xml:space="preserve"> has identified that Raymond Park in Kangaroo Point</w:t>
      </w:r>
      <w:r>
        <w:rPr>
          <w:iCs/>
        </w:rPr>
        <w:t>,</w:t>
      </w:r>
      <w:r w:rsidRPr="005734F0">
        <w:rPr>
          <w:iCs/>
        </w:rPr>
        <w:t xml:space="preserve"> will be used as the location for the warm</w:t>
      </w:r>
      <w:r>
        <w:rPr>
          <w:iCs/>
        </w:rPr>
        <w:t>-</w:t>
      </w:r>
      <w:r w:rsidRPr="005734F0">
        <w:rPr>
          <w:iCs/>
        </w:rPr>
        <w:t>up track. But Raymond Park is not currently large enough to accommodate an Olympic standard warm</w:t>
      </w:r>
      <w:r>
        <w:rPr>
          <w:iCs/>
        </w:rPr>
        <w:t>-</w:t>
      </w:r>
      <w:r w:rsidRPr="005734F0">
        <w:rPr>
          <w:iCs/>
        </w:rPr>
        <w:t>up track and field, so does this mean private homes adjacent to the park will need</w:t>
      </w:r>
      <w:r>
        <w:rPr>
          <w:iCs/>
        </w:rPr>
        <w:t xml:space="preserve"> to be acquired? Or was Raymond </w:t>
      </w:r>
      <w:r w:rsidRPr="005734F0">
        <w:rPr>
          <w:iCs/>
        </w:rPr>
        <w:t>Park chosen as the warm</w:t>
      </w:r>
      <w:r>
        <w:rPr>
          <w:iCs/>
        </w:rPr>
        <w:t>-</w:t>
      </w:r>
      <w:r w:rsidRPr="005734F0">
        <w:rPr>
          <w:iCs/>
        </w:rPr>
        <w:t>up track without properly checking whether it</w:t>
      </w:r>
      <w:r w:rsidR="009117C9">
        <w:rPr>
          <w:iCs/>
        </w:rPr>
        <w:t>’</w:t>
      </w:r>
      <w:r w:rsidRPr="005734F0">
        <w:rPr>
          <w:iCs/>
        </w:rPr>
        <w:t>s actually large enough?</w:t>
      </w:r>
    </w:p>
    <w:p w14:paraId="4E5C4AD7" w14:textId="77777777" w:rsidR="00D00F2C" w:rsidRPr="005734F0" w:rsidRDefault="00D00F2C" w:rsidP="008F30CC">
      <w:pPr>
        <w:pStyle w:val="BodyTextIndent2"/>
        <w:widowControl/>
        <w:spacing w:before="0" w:after="120"/>
        <w:ind w:left="2520" w:hanging="2520"/>
        <w:rPr>
          <w:iCs/>
        </w:rPr>
      </w:pPr>
      <w:r>
        <w:rPr>
          <w:iCs/>
        </w:rPr>
        <w:t>Chair</w:t>
      </w:r>
      <w:r w:rsidRPr="005734F0">
        <w:rPr>
          <w:iCs/>
        </w:rPr>
        <w:t>:</w:t>
      </w:r>
      <w:r w:rsidRPr="005734F0">
        <w:rPr>
          <w:iCs/>
        </w:rPr>
        <w:tab/>
        <w:t>The LORD MAYOR.</w:t>
      </w:r>
    </w:p>
    <w:p w14:paraId="45AFEE2D" w14:textId="1197233E" w:rsidR="00D00F2C" w:rsidRPr="005734F0" w:rsidRDefault="00D00F2C" w:rsidP="008F30CC">
      <w:pPr>
        <w:pStyle w:val="BodyTextIndent2"/>
        <w:widowControl/>
        <w:spacing w:before="0" w:after="120"/>
        <w:ind w:left="2520" w:hanging="2520"/>
        <w:rPr>
          <w:iCs/>
        </w:rPr>
      </w:pPr>
      <w:r w:rsidRPr="005734F0">
        <w:rPr>
          <w:iCs/>
        </w:rPr>
        <w:t>LORD MAYOR:</w:t>
      </w:r>
      <w:r w:rsidRPr="005734F0">
        <w:rPr>
          <w:iCs/>
        </w:rPr>
        <w:tab/>
        <w:t>Thank you and thank you for the question, Councillor SRI. A reasonable question, I</w:t>
      </w:r>
      <w:r w:rsidR="009117C9">
        <w:rPr>
          <w:iCs/>
        </w:rPr>
        <w:t>’</w:t>
      </w:r>
      <w:r w:rsidRPr="005734F0">
        <w:rPr>
          <w:iCs/>
        </w:rPr>
        <w:t>m happy to set your mind at rest. There will be no property resumptions around Raymond Park that I am aware of</w:t>
      </w:r>
      <w:r>
        <w:rPr>
          <w:iCs/>
        </w:rPr>
        <w:t>,</w:t>
      </w:r>
      <w:r w:rsidRPr="005734F0">
        <w:rPr>
          <w:iCs/>
        </w:rPr>
        <w:t xml:space="preserve"> and I</w:t>
      </w:r>
      <w:r w:rsidR="009117C9">
        <w:rPr>
          <w:iCs/>
        </w:rPr>
        <w:t>’</w:t>
      </w:r>
      <w:r w:rsidRPr="005734F0">
        <w:rPr>
          <w:iCs/>
        </w:rPr>
        <w:t>ve asked this question myself and I</w:t>
      </w:r>
      <w:r w:rsidR="009117C9">
        <w:rPr>
          <w:iCs/>
        </w:rPr>
        <w:t>’</w:t>
      </w:r>
      <w:r w:rsidRPr="005734F0">
        <w:rPr>
          <w:iCs/>
        </w:rPr>
        <w:t>ve been advised that indeed Raymond Park is large enough to accommodate a warm</w:t>
      </w:r>
      <w:r>
        <w:rPr>
          <w:iCs/>
        </w:rPr>
        <w:noBreakHyphen/>
      </w:r>
      <w:r w:rsidRPr="005734F0">
        <w:rPr>
          <w:iCs/>
        </w:rPr>
        <w:t>up track without any impacts on surrounding property. So I have asked that question too myself and I</w:t>
      </w:r>
      <w:r w:rsidR="009117C9">
        <w:rPr>
          <w:iCs/>
        </w:rPr>
        <w:t>’</w:t>
      </w:r>
      <w:r w:rsidRPr="005734F0">
        <w:rPr>
          <w:iCs/>
        </w:rPr>
        <w:t>ve been assured of that answer. So we will see that accommodated within the park.</w:t>
      </w:r>
    </w:p>
    <w:p w14:paraId="0951068C" w14:textId="2B74E0A8" w:rsidR="00D00F2C" w:rsidRPr="005734F0" w:rsidRDefault="00D00F2C" w:rsidP="008F30CC">
      <w:pPr>
        <w:pStyle w:val="BodyTextIndent2"/>
        <w:widowControl/>
        <w:spacing w:before="0" w:after="120"/>
        <w:ind w:left="2520" w:hanging="2520"/>
        <w:rPr>
          <w:iCs/>
        </w:rPr>
      </w:pPr>
      <w:r w:rsidRPr="005734F0">
        <w:rPr>
          <w:iCs/>
        </w:rPr>
        <w:tab/>
        <w:t>Obviously</w:t>
      </w:r>
      <w:r>
        <w:rPr>
          <w:iCs/>
        </w:rPr>
        <w:t>,</w:t>
      </w:r>
      <w:r w:rsidRPr="005734F0">
        <w:rPr>
          <w:iCs/>
        </w:rPr>
        <w:t xml:space="preserve"> this is one of those things that could either be a temporary use or it could be left in place if the community actually wants it to be left in place, but that</w:t>
      </w:r>
      <w:r w:rsidR="009117C9">
        <w:rPr>
          <w:iCs/>
        </w:rPr>
        <w:t>’</w:t>
      </w:r>
      <w:r w:rsidRPr="005734F0">
        <w:rPr>
          <w:iCs/>
        </w:rPr>
        <w:t>s a matter for down the track and discussion with the community. But I certainly don</w:t>
      </w:r>
      <w:r w:rsidR="009117C9">
        <w:rPr>
          <w:iCs/>
        </w:rPr>
        <w:t>’</w:t>
      </w:r>
      <w:r w:rsidRPr="005734F0">
        <w:rPr>
          <w:iCs/>
        </w:rPr>
        <w:t>t believe or envisage there</w:t>
      </w:r>
      <w:r w:rsidR="009117C9">
        <w:rPr>
          <w:iCs/>
        </w:rPr>
        <w:t>’</w:t>
      </w:r>
      <w:r w:rsidRPr="005734F0">
        <w:rPr>
          <w:iCs/>
        </w:rPr>
        <w:t>ll be property resumptions required around Raymond Park.</w:t>
      </w:r>
    </w:p>
    <w:p w14:paraId="0474E64E" w14:textId="77777777" w:rsidR="00D00F2C" w:rsidRPr="00390116" w:rsidRDefault="00D00F2C" w:rsidP="008F30CC">
      <w:pPr>
        <w:pStyle w:val="BodyTextIndent2"/>
        <w:widowControl/>
        <w:spacing w:before="0" w:after="120"/>
        <w:ind w:left="2520" w:hanging="2520"/>
        <w:rPr>
          <w:i/>
        </w:rPr>
      </w:pPr>
      <w:r w:rsidRPr="00390116">
        <w:rPr>
          <w:i/>
        </w:rPr>
        <w:t>Councillor interjecting.</w:t>
      </w:r>
    </w:p>
    <w:p w14:paraId="13B3EFB7" w14:textId="77777777" w:rsidR="00D00F2C" w:rsidRDefault="00D00F2C" w:rsidP="008F30CC">
      <w:pPr>
        <w:pStyle w:val="BodyTextIndent2"/>
        <w:widowControl/>
        <w:spacing w:before="0" w:after="120"/>
        <w:ind w:left="2520" w:hanging="2520"/>
        <w:rPr>
          <w:iCs/>
        </w:rPr>
      </w:pPr>
      <w:r>
        <w:rPr>
          <w:iCs/>
        </w:rPr>
        <w:t>Chair:</w:t>
      </w:r>
      <w:r>
        <w:rPr>
          <w:iCs/>
        </w:rPr>
        <w:tab/>
        <w:t>Further questions?</w:t>
      </w:r>
    </w:p>
    <w:p w14:paraId="79000DDA" w14:textId="77777777" w:rsidR="00D00F2C" w:rsidRDefault="00D00F2C" w:rsidP="00AA6BD6">
      <w:pPr>
        <w:pStyle w:val="BodyTextIndent2"/>
        <w:widowControl/>
        <w:spacing w:before="0" w:after="120"/>
        <w:ind w:left="2517" w:firstLine="0"/>
        <w:rPr>
          <w:iCs/>
        </w:rPr>
      </w:pPr>
      <w:r w:rsidRPr="005734F0">
        <w:rPr>
          <w:iCs/>
        </w:rPr>
        <w:t>Councillor ADERMANN.</w:t>
      </w:r>
    </w:p>
    <w:p w14:paraId="52A4BDDD" w14:textId="4D5923D4" w:rsidR="00AD7C3B" w:rsidRDefault="00AD7C3B" w:rsidP="00AA6BD6">
      <w:pPr>
        <w:jc w:val="right"/>
        <w:rPr>
          <w:b/>
          <w:bCs/>
          <w:u w:val="single"/>
        </w:rPr>
      </w:pPr>
      <w:r>
        <w:rPr>
          <w:b/>
          <w:bCs/>
          <w:u w:val="single"/>
        </w:rPr>
        <w:t>Question 7</w:t>
      </w:r>
    </w:p>
    <w:p w14:paraId="078BC3AB" w14:textId="0F65E41E" w:rsidR="00D00F2C" w:rsidRPr="005734F0" w:rsidRDefault="00D00F2C" w:rsidP="008F30CC">
      <w:pPr>
        <w:pStyle w:val="BodyTextIndent2"/>
        <w:widowControl/>
        <w:spacing w:before="0" w:after="120"/>
        <w:ind w:left="2520" w:hanging="2520"/>
        <w:rPr>
          <w:iCs/>
        </w:rPr>
      </w:pPr>
      <w:r w:rsidRPr="005734F0">
        <w:rPr>
          <w:iCs/>
        </w:rPr>
        <w:t>Councillor ADERMANN:</w:t>
      </w:r>
      <w:r w:rsidRPr="005734F0">
        <w:rPr>
          <w:iCs/>
        </w:rPr>
        <w:tab/>
        <w:t xml:space="preserve">Thank you, Chair. My question is to the Chair of the Environment, Parks and Sustainability Committee, Councillor DAVIS. As part of the announcement of Brisbane as the </w:t>
      </w:r>
      <w:r>
        <w:rPr>
          <w:iCs/>
        </w:rPr>
        <w:t>H</w:t>
      </w:r>
      <w:r w:rsidRPr="005734F0">
        <w:rPr>
          <w:iCs/>
        </w:rPr>
        <w:t xml:space="preserve">ost </w:t>
      </w:r>
      <w:r>
        <w:rPr>
          <w:iCs/>
        </w:rPr>
        <w:t>C</w:t>
      </w:r>
      <w:r w:rsidRPr="005734F0">
        <w:rPr>
          <w:iCs/>
        </w:rPr>
        <w:t>ity for the 2032 Olympic and Paralympic Games, Victoria Park is set to host freestyle BMX and cross-country equestrian competition. Can you please update the Chamber on the Schrinner Council</w:t>
      </w:r>
      <w:r w:rsidR="009117C9">
        <w:rPr>
          <w:iCs/>
        </w:rPr>
        <w:t>’</w:t>
      </w:r>
      <w:r w:rsidRPr="005734F0">
        <w:rPr>
          <w:iCs/>
        </w:rPr>
        <w:t>s transformation of Victoria Park and how the opportunity to showcase Victoria Park to the world at the 2032 Olympics will factor into planning for Brisbane</w:t>
      </w:r>
      <w:r w:rsidR="009117C9">
        <w:rPr>
          <w:iCs/>
        </w:rPr>
        <w:t>’</w:t>
      </w:r>
      <w:r w:rsidRPr="005734F0">
        <w:rPr>
          <w:iCs/>
        </w:rPr>
        <w:t>s biggest new park?</w:t>
      </w:r>
    </w:p>
    <w:p w14:paraId="17DE34DD" w14:textId="77777777" w:rsidR="00D00F2C" w:rsidRPr="005734F0" w:rsidRDefault="00D00F2C" w:rsidP="008F30CC">
      <w:pPr>
        <w:pStyle w:val="BodyTextIndent2"/>
        <w:widowControl/>
        <w:spacing w:before="0" w:after="120"/>
        <w:ind w:left="2520" w:hanging="2520"/>
        <w:rPr>
          <w:iCs/>
        </w:rPr>
      </w:pPr>
      <w:r>
        <w:rPr>
          <w:iCs/>
        </w:rPr>
        <w:t>Chair</w:t>
      </w:r>
      <w:r w:rsidRPr="005734F0">
        <w:rPr>
          <w:iCs/>
        </w:rPr>
        <w:t>:</w:t>
      </w:r>
      <w:r w:rsidRPr="005734F0">
        <w:rPr>
          <w:iCs/>
        </w:rPr>
        <w:tab/>
        <w:t>Councillor DAVIS.</w:t>
      </w:r>
    </w:p>
    <w:p w14:paraId="429ECF89" w14:textId="658FC48D" w:rsidR="00D00F2C" w:rsidRPr="005734F0" w:rsidRDefault="00D00F2C" w:rsidP="008F30CC">
      <w:pPr>
        <w:pStyle w:val="BodyTextIndent2"/>
        <w:widowControl/>
        <w:spacing w:before="0" w:after="120"/>
        <w:ind w:left="2520" w:hanging="2520"/>
        <w:rPr>
          <w:iCs/>
        </w:rPr>
      </w:pPr>
      <w:r w:rsidRPr="005734F0">
        <w:rPr>
          <w:iCs/>
        </w:rPr>
        <w:t>Councillor DAVIS:</w:t>
      </w:r>
      <w:r w:rsidRPr="005734F0">
        <w:rPr>
          <w:iCs/>
        </w:rPr>
        <w:tab/>
        <w:t>Thank you, Chair</w:t>
      </w:r>
      <w:r>
        <w:rPr>
          <w:iCs/>
        </w:rPr>
        <w:t>,</w:t>
      </w:r>
      <w:r w:rsidRPr="005734F0">
        <w:rPr>
          <w:iCs/>
        </w:rPr>
        <w:t xml:space="preserve"> and through you</w:t>
      </w:r>
      <w:r>
        <w:rPr>
          <w:iCs/>
        </w:rPr>
        <w:t>,</w:t>
      </w:r>
      <w:r w:rsidRPr="005734F0">
        <w:rPr>
          <w:iCs/>
        </w:rPr>
        <w:t xml:space="preserve"> I thank Councillor ADERMANN for the question. Mr Chair, I think it</w:t>
      </w:r>
      <w:r w:rsidR="009117C9">
        <w:rPr>
          <w:iCs/>
        </w:rPr>
        <w:t>’</w:t>
      </w:r>
      <w:r w:rsidRPr="005734F0">
        <w:rPr>
          <w:iCs/>
        </w:rPr>
        <w:t>s fair to say that most of us were glued to the television this past weekend, watching the Olympics from Tokyo. I</w:t>
      </w:r>
      <w:r w:rsidR="009117C9">
        <w:rPr>
          <w:iCs/>
        </w:rPr>
        <w:t>’</w:t>
      </w:r>
      <w:r w:rsidRPr="005734F0">
        <w:rPr>
          <w:iCs/>
        </w:rPr>
        <w:t>m sure Councillor ADERMANN was because I know he</w:t>
      </w:r>
      <w:r w:rsidR="009117C9">
        <w:rPr>
          <w:iCs/>
        </w:rPr>
        <w:t>’</w:t>
      </w:r>
      <w:r w:rsidRPr="005734F0">
        <w:rPr>
          <w:iCs/>
        </w:rPr>
        <w:t>s a sports fanatic, so it is exciting to think that in 11 years</w:t>
      </w:r>
      <w:r w:rsidR="009117C9">
        <w:rPr>
          <w:iCs/>
        </w:rPr>
        <w:t>’</w:t>
      </w:r>
      <w:r w:rsidRPr="005734F0">
        <w:rPr>
          <w:iCs/>
        </w:rPr>
        <w:t xml:space="preserve"> time it will be all happening right here on our doorstep. Hosting the Olympic and Paralympic Games is a huge opportunity for our region and the Schrinner Council is working hard to ensure that we get it right. Part of that work will be at Victoria Park, which forms part of our Olympic and Paralympic venue masterplan. </w:t>
      </w:r>
    </w:p>
    <w:p w14:paraId="618C9F06" w14:textId="7AFD98DB" w:rsidR="00D00F2C" w:rsidRPr="005734F0" w:rsidRDefault="00D00F2C" w:rsidP="008F30CC">
      <w:pPr>
        <w:pStyle w:val="BodyTextIndent2"/>
        <w:widowControl/>
        <w:spacing w:before="0" w:after="120"/>
        <w:ind w:left="2520" w:hanging="2520"/>
        <w:rPr>
          <w:iCs/>
        </w:rPr>
      </w:pPr>
      <w:r w:rsidRPr="005734F0">
        <w:rPr>
          <w:iCs/>
        </w:rPr>
        <w:tab/>
        <w:t>Brisbane</w:t>
      </w:r>
      <w:r w:rsidR="009117C9">
        <w:rPr>
          <w:iCs/>
        </w:rPr>
        <w:t>’</w:t>
      </w:r>
      <w:r w:rsidRPr="005734F0">
        <w:rPr>
          <w:iCs/>
        </w:rPr>
        <w:t xml:space="preserve">s biggest new park will play host to two temporary venues, the freestyle BMX and cross-country equestrian competition, as well as part of the </w:t>
      </w:r>
      <w:r>
        <w:rPr>
          <w:iCs/>
        </w:rPr>
        <w:t>Herston</w:t>
      </w:r>
      <w:r w:rsidRPr="005734F0">
        <w:rPr>
          <w:iCs/>
        </w:rPr>
        <w:t xml:space="preserve"> cluster of venues. On the weekend</w:t>
      </w:r>
      <w:r>
        <w:rPr>
          <w:iCs/>
        </w:rPr>
        <w:t>,</w:t>
      </w:r>
      <w:r w:rsidRPr="005734F0">
        <w:rPr>
          <w:iCs/>
        </w:rPr>
        <w:t xml:space="preserve"> the world was introduced to Olympic freestyle BMX and based on the reaction, I think it</w:t>
      </w:r>
      <w:r w:rsidR="009117C9">
        <w:rPr>
          <w:iCs/>
        </w:rPr>
        <w:t>’</w:t>
      </w:r>
      <w:r w:rsidRPr="005734F0">
        <w:rPr>
          <w:iCs/>
        </w:rPr>
        <w:t>s safe to say that it will be a fixture at the Games in the years ahead. The efforts of our two Australian representatives, Natalya Diehm and Logan Martin, both Queenslanders, were truly awe-inspiring.</w:t>
      </w:r>
    </w:p>
    <w:p w14:paraId="6ABD845D" w14:textId="01C06BAD" w:rsidR="00D00F2C" w:rsidRPr="005734F0" w:rsidRDefault="00D00F2C" w:rsidP="008F30CC">
      <w:pPr>
        <w:pStyle w:val="BodyTextIndent2"/>
        <w:widowControl/>
        <w:spacing w:before="0" w:after="120"/>
        <w:ind w:left="2520" w:hanging="2520"/>
        <w:rPr>
          <w:iCs/>
        </w:rPr>
      </w:pPr>
      <w:r w:rsidRPr="005734F0">
        <w:rPr>
          <w:iCs/>
        </w:rPr>
        <w:tab/>
        <w:t>When the lockdown is over, I think there will be quite some interest at local bike shops from kids who will want to emulate both Natalya and Logan</w:t>
      </w:r>
      <w:r w:rsidR="009117C9">
        <w:rPr>
          <w:iCs/>
        </w:rPr>
        <w:t>’</w:t>
      </w:r>
      <w:r w:rsidRPr="005734F0">
        <w:rPr>
          <w:iCs/>
        </w:rPr>
        <w:t>s performances at their home Games right here in 2032. It</w:t>
      </w:r>
      <w:r w:rsidR="009117C9">
        <w:rPr>
          <w:iCs/>
        </w:rPr>
        <w:t>’</w:t>
      </w:r>
      <w:r w:rsidRPr="005734F0">
        <w:rPr>
          <w:iCs/>
        </w:rPr>
        <w:t>s an action-packed sport, as you would have seen</w:t>
      </w:r>
      <w:r>
        <w:rPr>
          <w:iCs/>
        </w:rPr>
        <w:t>,</w:t>
      </w:r>
      <w:r w:rsidRPr="005734F0">
        <w:rPr>
          <w:iCs/>
        </w:rPr>
        <w:t xml:space="preserve"> and Victoria Park, with its sweeping views of the Brisbane skyline, will be the perfect backdrop for all BMX action, whether it</w:t>
      </w:r>
      <w:r w:rsidR="009117C9">
        <w:rPr>
          <w:iCs/>
        </w:rPr>
        <w:t>’</w:t>
      </w:r>
      <w:r w:rsidRPr="005734F0">
        <w:rPr>
          <w:iCs/>
        </w:rPr>
        <w:t xml:space="preserve">s a 540 </w:t>
      </w:r>
      <w:r>
        <w:rPr>
          <w:iCs/>
        </w:rPr>
        <w:t>f</w:t>
      </w:r>
      <w:r w:rsidRPr="005734F0">
        <w:rPr>
          <w:iCs/>
        </w:rPr>
        <w:t xml:space="preserve">lair into an </w:t>
      </w:r>
      <w:r>
        <w:rPr>
          <w:iCs/>
        </w:rPr>
        <w:t>o</w:t>
      </w:r>
      <w:r w:rsidRPr="005734F0">
        <w:rPr>
          <w:iCs/>
        </w:rPr>
        <w:t xml:space="preserve">pposite </w:t>
      </w:r>
      <w:r>
        <w:rPr>
          <w:iCs/>
        </w:rPr>
        <w:t>f</w:t>
      </w:r>
      <w:r w:rsidRPr="005734F0">
        <w:rPr>
          <w:iCs/>
        </w:rPr>
        <w:t>lair, or even a reverse triple tail</w:t>
      </w:r>
      <w:r>
        <w:rPr>
          <w:iCs/>
        </w:rPr>
        <w:t>-</w:t>
      </w:r>
      <w:r w:rsidRPr="005734F0">
        <w:rPr>
          <w:iCs/>
        </w:rPr>
        <w:t>whip into an orthodox triple tail</w:t>
      </w:r>
      <w:r>
        <w:rPr>
          <w:iCs/>
        </w:rPr>
        <w:t>-</w:t>
      </w:r>
      <w:r w:rsidRPr="005734F0">
        <w:rPr>
          <w:iCs/>
        </w:rPr>
        <w:t>whip. The things you learn while you</w:t>
      </w:r>
      <w:r w:rsidR="009117C9">
        <w:rPr>
          <w:iCs/>
        </w:rPr>
        <w:t>’</w:t>
      </w:r>
      <w:r w:rsidRPr="005734F0">
        <w:rPr>
          <w:iCs/>
        </w:rPr>
        <w:t>re watching TV in lockdown, Mr Chair.</w:t>
      </w:r>
    </w:p>
    <w:p w14:paraId="038BE62A" w14:textId="77777777" w:rsidR="00D00F2C" w:rsidRPr="005734F0" w:rsidRDefault="00D00F2C" w:rsidP="008F30CC">
      <w:pPr>
        <w:pStyle w:val="BodyTextIndent2"/>
        <w:widowControl/>
        <w:spacing w:before="0" w:after="120"/>
        <w:ind w:left="2520" w:hanging="2520"/>
        <w:rPr>
          <w:iCs/>
        </w:rPr>
      </w:pPr>
      <w:r w:rsidRPr="005734F0">
        <w:rPr>
          <w:iCs/>
        </w:rPr>
        <w:tab/>
        <w:t xml:space="preserve">Moving from the newest Olympic sport to one of the oldest, Victoria Park will also play host to the cross-country competition for equestrian. Equestrian debuted in the 1900 Olympics in Paris and has appeared at every Games since 1912. The RNA </w:t>
      </w:r>
      <w:r>
        <w:rPr>
          <w:iCs/>
        </w:rPr>
        <w:t>(</w:t>
      </w:r>
      <w:r w:rsidRPr="00AF6C60">
        <w:rPr>
          <w:iCs/>
        </w:rPr>
        <w:t>Royal National Agricultural and Industrial Association of Queensland</w:t>
      </w:r>
      <w:r>
        <w:rPr>
          <w:iCs/>
        </w:rPr>
        <w:t>)</w:t>
      </w:r>
      <w:r w:rsidRPr="00AF6C60">
        <w:rPr>
          <w:iCs/>
        </w:rPr>
        <w:t xml:space="preserve"> </w:t>
      </w:r>
      <w:r w:rsidRPr="005734F0">
        <w:rPr>
          <w:iCs/>
        </w:rPr>
        <w:t>Showgrounds will host the other equestrian disciplines, making Victoria Park the ideal location for cross-country. As for the BMX, the cross-country equestrian will be a highlight of the international broadcast of our Games and is the perfect opportunity to show off all Brisbane has to offer. We are a modern global city with fantastic parklands for residents and visitors to enjoy.</w:t>
      </w:r>
    </w:p>
    <w:p w14:paraId="29098ED5" w14:textId="79EB6E31" w:rsidR="00D00F2C" w:rsidRPr="005734F0" w:rsidRDefault="00D00F2C" w:rsidP="008F30CC">
      <w:pPr>
        <w:pStyle w:val="BodyTextIndent2"/>
        <w:widowControl/>
        <w:spacing w:before="0" w:after="120"/>
        <w:ind w:left="2520" w:hanging="2520"/>
        <w:rPr>
          <w:iCs/>
        </w:rPr>
      </w:pPr>
      <w:r w:rsidRPr="005734F0">
        <w:rPr>
          <w:iCs/>
        </w:rPr>
        <w:tab/>
        <w:t>In 2032</w:t>
      </w:r>
      <w:r>
        <w:rPr>
          <w:iCs/>
        </w:rPr>
        <w:t>,</w:t>
      </w:r>
      <w:r w:rsidRPr="005734F0">
        <w:rPr>
          <w:iCs/>
        </w:rPr>
        <w:t xml:space="preserve"> it will be well connected, with two Brisbane Metro stations servicing the park, to help get the thousands of fans into the action. The cross-country equestrian course will have capacity for 25,000 spectators alone. So Mr Chair, there will be old and new at Victoria Park with the Olympics and that will also be a feature of the parkland more broadly. It</w:t>
      </w:r>
      <w:r w:rsidR="009117C9">
        <w:rPr>
          <w:iCs/>
        </w:rPr>
        <w:t>’</w:t>
      </w:r>
      <w:r w:rsidRPr="005734F0">
        <w:rPr>
          <w:iCs/>
        </w:rPr>
        <w:t>s about embracing the past and the ongoing cultural heritage of the site and creating a parkland to serve Brisbane into the future.</w:t>
      </w:r>
    </w:p>
    <w:p w14:paraId="6EB95658" w14:textId="63B21D9C" w:rsidR="00D00F2C" w:rsidRPr="005734F0" w:rsidRDefault="00D00F2C" w:rsidP="008F30CC">
      <w:pPr>
        <w:pStyle w:val="BodyTextIndent2"/>
        <w:widowControl/>
        <w:spacing w:before="0" w:after="120"/>
        <w:ind w:left="2520" w:hanging="2520"/>
        <w:rPr>
          <w:iCs/>
        </w:rPr>
      </w:pPr>
      <w:r w:rsidRPr="005734F0">
        <w:rPr>
          <w:iCs/>
        </w:rPr>
        <w:tab/>
        <w:t>As Councillors will know, the Schrinner Council</w:t>
      </w:r>
      <w:r w:rsidR="009117C9">
        <w:rPr>
          <w:iCs/>
        </w:rPr>
        <w:t>’</w:t>
      </w:r>
      <w:r w:rsidRPr="005734F0">
        <w:rPr>
          <w:iCs/>
        </w:rPr>
        <w:t>s transformation of Victoria Park officially began on 1 July, when the golf course was officially closed. Early works to fill in the bunkers, to remove fencing and to improve pathways has commenced and we know it has already been embraced as Brisbane</w:t>
      </w:r>
      <w:r w:rsidR="009117C9">
        <w:rPr>
          <w:iCs/>
        </w:rPr>
        <w:t>’</w:t>
      </w:r>
      <w:r w:rsidRPr="005734F0">
        <w:rPr>
          <w:iCs/>
        </w:rPr>
        <w:t xml:space="preserve">s newest destination for picnics, for kite flying and for dog walking. As we gear up for works towards </w:t>
      </w:r>
      <w:r w:rsidRPr="00AF6C60">
        <w:rPr>
          <w:i/>
        </w:rPr>
        <w:t>Victoria Park Vision</w:t>
      </w:r>
      <w:r w:rsidRPr="005734F0">
        <w:rPr>
          <w:iCs/>
        </w:rPr>
        <w:t xml:space="preserve">, consultation with a wide range of stakeholders and residents continues to be an ongoing process for the project. During the initial rounds of consultation on the </w:t>
      </w:r>
      <w:r>
        <w:rPr>
          <w:iCs/>
        </w:rPr>
        <w:t>V</w:t>
      </w:r>
      <w:r w:rsidRPr="005734F0">
        <w:rPr>
          <w:iCs/>
        </w:rPr>
        <w:t xml:space="preserve">ision, thousands had their say. The </w:t>
      </w:r>
      <w:r>
        <w:rPr>
          <w:iCs/>
        </w:rPr>
        <w:t>V</w:t>
      </w:r>
      <w:r w:rsidRPr="005734F0">
        <w:rPr>
          <w:iCs/>
        </w:rPr>
        <w:t>ision for Victoria Park is a truly shared community vision.</w:t>
      </w:r>
    </w:p>
    <w:p w14:paraId="57326D6C" w14:textId="1F67273D" w:rsidR="00D00F2C" w:rsidRPr="005734F0" w:rsidRDefault="00D00F2C" w:rsidP="008F30CC">
      <w:pPr>
        <w:pStyle w:val="BodyTextIndent2"/>
        <w:widowControl/>
        <w:spacing w:before="0" w:after="120"/>
        <w:ind w:left="2520" w:hanging="2520"/>
        <w:rPr>
          <w:iCs/>
        </w:rPr>
      </w:pPr>
      <w:r w:rsidRPr="005734F0">
        <w:rPr>
          <w:iCs/>
        </w:rPr>
        <w:tab/>
        <w:t>We remain in close contact with schools, resident groups and traditional custodians as the project moves into the next stages. The LORD MAYOR has said that when it comes to the Games we want to measure twice and cut once</w:t>
      </w:r>
      <w:r>
        <w:rPr>
          <w:iCs/>
        </w:rPr>
        <w:t>,</w:t>
      </w:r>
      <w:r w:rsidRPr="005734F0">
        <w:rPr>
          <w:iCs/>
        </w:rPr>
        <w:t xml:space="preserve"> and that</w:t>
      </w:r>
      <w:r w:rsidR="009117C9">
        <w:rPr>
          <w:iCs/>
        </w:rPr>
        <w:t>’</w:t>
      </w:r>
      <w:r w:rsidRPr="005734F0">
        <w:rPr>
          <w:iCs/>
        </w:rPr>
        <w:t>s exactly what we</w:t>
      </w:r>
      <w:r w:rsidR="009117C9">
        <w:rPr>
          <w:iCs/>
        </w:rPr>
        <w:t>’</w:t>
      </w:r>
      <w:r w:rsidRPr="005734F0">
        <w:rPr>
          <w:iCs/>
        </w:rPr>
        <w:t>ll do with the transformation of Victoria Park. So ensure that we properly factor in the Olympics opportunity at Victoria Park, we</w:t>
      </w:r>
      <w:r w:rsidR="009117C9">
        <w:rPr>
          <w:iCs/>
        </w:rPr>
        <w:t>’</w:t>
      </w:r>
      <w:r w:rsidRPr="005734F0">
        <w:rPr>
          <w:iCs/>
        </w:rPr>
        <w:t>ll be working with sporting stakeholders and the Olympic Games team as part of the master planning process. Next year</w:t>
      </w:r>
      <w:r>
        <w:rPr>
          <w:iCs/>
        </w:rPr>
        <w:t>,</w:t>
      </w:r>
      <w:r w:rsidRPr="005734F0">
        <w:rPr>
          <w:iCs/>
        </w:rPr>
        <w:t xml:space="preserve"> we will release the draft masterplan, further consultation with the community as a next step in delivering on the Schrinner Council</w:t>
      </w:r>
      <w:r w:rsidR="009117C9">
        <w:rPr>
          <w:iCs/>
        </w:rPr>
        <w:t>’</w:t>
      </w:r>
      <w:r w:rsidRPr="005734F0">
        <w:rPr>
          <w:iCs/>
        </w:rPr>
        <w:t xml:space="preserve">s </w:t>
      </w:r>
      <w:r w:rsidRPr="00575D6F">
        <w:rPr>
          <w:i/>
        </w:rPr>
        <w:t>Victoria Park Vision</w:t>
      </w:r>
      <w:r w:rsidRPr="005734F0">
        <w:rPr>
          <w:iCs/>
        </w:rPr>
        <w:t>. Thank you, Mr Chair.</w:t>
      </w:r>
    </w:p>
    <w:p w14:paraId="449CA106" w14:textId="77777777" w:rsidR="00D00F2C" w:rsidRDefault="00D00F2C" w:rsidP="008F30CC">
      <w:pPr>
        <w:pStyle w:val="BodyTextIndent2"/>
        <w:widowControl/>
        <w:spacing w:before="0" w:after="120"/>
        <w:ind w:left="2520" w:hanging="2520"/>
        <w:rPr>
          <w:iCs/>
        </w:rPr>
      </w:pPr>
      <w:r>
        <w:rPr>
          <w:iCs/>
        </w:rPr>
        <w:t>Chair</w:t>
      </w:r>
      <w:r w:rsidRPr="005734F0">
        <w:rPr>
          <w:iCs/>
        </w:rPr>
        <w:t>:</w:t>
      </w:r>
      <w:r w:rsidRPr="005734F0">
        <w:rPr>
          <w:iCs/>
        </w:rPr>
        <w:tab/>
        <w:t>Further q</w:t>
      </w:r>
      <w:r>
        <w:rPr>
          <w:iCs/>
        </w:rPr>
        <w:t>uestions?</w:t>
      </w:r>
    </w:p>
    <w:p w14:paraId="47DA4662" w14:textId="77777777" w:rsidR="00D00F2C" w:rsidRDefault="00D00F2C" w:rsidP="00AA6BD6">
      <w:pPr>
        <w:pStyle w:val="BodyTextIndent2"/>
        <w:widowControl/>
        <w:spacing w:before="0" w:after="120"/>
        <w:ind w:left="2517" w:firstLine="0"/>
        <w:rPr>
          <w:iCs/>
        </w:rPr>
      </w:pPr>
      <w:r w:rsidRPr="005734F0">
        <w:rPr>
          <w:iCs/>
        </w:rPr>
        <w:t>Councillor CASSIDY.</w:t>
      </w:r>
    </w:p>
    <w:p w14:paraId="74387A86" w14:textId="32415616" w:rsidR="00AD7C3B" w:rsidRDefault="00AD7C3B" w:rsidP="00AA6BD6">
      <w:pPr>
        <w:jc w:val="right"/>
        <w:rPr>
          <w:b/>
          <w:bCs/>
          <w:u w:val="single"/>
        </w:rPr>
      </w:pPr>
      <w:r>
        <w:rPr>
          <w:b/>
          <w:bCs/>
          <w:u w:val="single"/>
        </w:rPr>
        <w:t>Question 8</w:t>
      </w:r>
    </w:p>
    <w:p w14:paraId="044CE165" w14:textId="1BB53723" w:rsidR="00D00F2C" w:rsidRPr="005734F0" w:rsidRDefault="00D00F2C" w:rsidP="008F30CC">
      <w:pPr>
        <w:pStyle w:val="BodyTextIndent2"/>
        <w:widowControl/>
        <w:spacing w:before="0" w:after="120"/>
        <w:ind w:left="2520" w:hanging="2520"/>
        <w:rPr>
          <w:iCs/>
        </w:rPr>
      </w:pPr>
      <w:r w:rsidRPr="005734F0">
        <w:rPr>
          <w:iCs/>
        </w:rPr>
        <w:t>Councillor CASSIDY:</w:t>
      </w:r>
      <w:r w:rsidRPr="005734F0">
        <w:rPr>
          <w:iCs/>
        </w:rPr>
        <w:tab/>
        <w:t>Thanks very much, Chair. My question is to the LORD MAYOR. LORD MAYOR, just recently you rushed out to announce the site for the Brisbane 2032 Broadcast Centre, without any consultation or consideration. It seems that you did this because you</w:t>
      </w:r>
      <w:r w:rsidR="009117C9">
        <w:rPr>
          <w:iCs/>
        </w:rPr>
        <w:t>’</w:t>
      </w:r>
      <w:r w:rsidRPr="005734F0">
        <w:rPr>
          <w:iCs/>
        </w:rPr>
        <w:t>re seeing the Olympics as leverage for self-promotion and publicity ahead of a well-planned event.</w:t>
      </w:r>
    </w:p>
    <w:p w14:paraId="146F84EF" w14:textId="77777777" w:rsidR="00D00F2C" w:rsidRPr="005734F0" w:rsidRDefault="00D00F2C" w:rsidP="008F30CC">
      <w:pPr>
        <w:pStyle w:val="BodyTextIndent2"/>
        <w:widowControl/>
        <w:spacing w:before="0" w:after="120"/>
        <w:ind w:left="2520" w:hanging="2520"/>
        <w:rPr>
          <w:iCs/>
        </w:rPr>
      </w:pPr>
      <w:r w:rsidRPr="005734F0">
        <w:rPr>
          <w:iCs/>
        </w:rPr>
        <w:tab/>
        <w:t>According to recent media reports, the site which you want to replace with the Broadcast Centre is a seven-hectare glass manufacturer in South Brisbane. That manufacturer is home to 300 workers</w:t>
      </w:r>
      <w:r>
        <w:rPr>
          <w:iCs/>
        </w:rPr>
        <w:t>—</w:t>
      </w:r>
      <w:r w:rsidRPr="005734F0">
        <w:rPr>
          <w:iCs/>
        </w:rPr>
        <w:t>300 people who rely on that site for a stable income, to feed, shelter themselves and their families. So LORD MAYOR, before rushing out with this announcement, what conversations did you have with that particular factory to protect those 300 jobs?</w:t>
      </w:r>
    </w:p>
    <w:p w14:paraId="154B82DE" w14:textId="77777777" w:rsidR="00D00F2C" w:rsidRPr="005734F0" w:rsidRDefault="00D00F2C" w:rsidP="008F30CC">
      <w:pPr>
        <w:pStyle w:val="BodyTextIndent2"/>
        <w:widowControl/>
        <w:spacing w:before="0" w:after="120"/>
        <w:ind w:left="2520" w:hanging="2520"/>
        <w:rPr>
          <w:iCs/>
        </w:rPr>
      </w:pPr>
      <w:r>
        <w:rPr>
          <w:iCs/>
        </w:rPr>
        <w:t>Chair</w:t>
      </w:r>
      <w:r w:rsidRPr="005734F0">
        <w:rPr>
          <w:iCs/>
        </w:rPr>
        <w:t>:</w:t>
      </w:r>
      <w:r w:rsidRPr="005734F0">
        <w:rPr>
          <w:iCs/>
        </w:rPr>
        <w:tab/>
        <w:t>The LORD MAYOR.</w:t>
      </w:r>
    </w:p>
    <w:p w14:paraId="0CE8416A" w14:textId="2E2065B5" w:rsidR="00D00F2C" w:rsidRPr="005734F0" w:rsidRDefault="00D00F2C" w:rsidP="008F30CC">
      <w:pPr>
        <w:pStyle w:val="BodyTextIndent2"/>
        <w:widowControl/>
        <w:spacing w:before="0" w:after="120"/>
        <w:ind w:left="2520" w:hanging="2520"/>
        <w:rPr>
          <w:iCs/>
        </w:rPr>
      </w:pPr>
      <w:r w:rsidRPr="005734F0">
        <w:rPr>
          <w:iCs/>
        </w:rPr>
        <w:t>LORD MAYOR:</w:t>
      </w:r>
      <w:r w:rsidRPr="005734F0">
        <w:rPr>
          <w:iCs/>
        </w:rPr>
        <w:tab/>
        <w:t>Thank you, Mr Chair. I wonder if the Treasurer</w:t>
      </w:r>
      <w:r w:rsidR="009117C9">
        <w:rPr>
          <w:iCs/>
        </w:rPr>
        <w:t>’</w:t>
      </w:r>
      <w:r w:rsidRPr="005734F0">
        <w:rPr>
          <w:iCs/>
        </w:rPr>
        <w:t>s office wrote all of your questions today, Councillor CASSIDY, because you are literally singing from that song sheet.</w:t>
      </w:r>
    </w:p>
    <w:p w14:paraId="45222CEA" w14:textId="77777777" w:rsidR="00D00F2C" w:rsidRPr="005734F0" w:rsidRDefault="00D00F2C" w:rsidP="008F30CC">
      <w:pPr>
        <w:pStyle w:val="BodyTextIndent2"/>
        <w:widowControl/>
        <w:spacing w:before="0" w:after="120"/>
        <w:ind w:left="2520" w:hanging="2520"/>
        <w:rPr>
          <w:iCs/>
        </w:rPr>
      </w:pPr>
      <w:r w:rsidRPr="005734F0">
        <w:rPr>
          <w:iCs/>
        </w:rPr>
        <w:t>Councillor JOHNSTON:</w:t>
      </w:r>
      <w:r w:rsidRPr="005734F0">
        <w:rPr>
          <w:iCs/>
        </w:rPr>
        <w:tab/>
        <w:t>Point of order, Mr Chairman.</w:t>
      </w:r>
    </w:p>
    <w:p w14:paraId="4B21E9B2" w14:textId="62BF507C" w:rsidR="00D00F2C" w:rsidRPr="005734F0" w:rsidRDefault="00D00F2C" w:rsidP="008F30CC">
      <w:pPr>
        <w:pStyle w:val="BodyTextIndent2"/>
        <w:widowControl/>
        <w:spacing w:before="0" w:after="120"/>
        <w:ind w:left="2520" w:hanging="2520"/>
        <w:rPr>
          <w:iCs/>
        </w:rPr>
      </w:pPr>
      <w:r w:rsidRPr="005734F0">
        <w:rPr>
          <w:iCs/>
        </w:rPr>
        <w:t>LORD MAYOR:</w:t>
      </w:r>
      <w:r w:rsidRPr="005734F0">
        <w:rPr>
          <w:iCs/>
        </w:rPr>
        <w:tab/>
        <w:t>I</w:t>
      </w:r>
      <w:r w:rsidR="009117C9">
        <w:rPr>
          <w:iCs/>
        </w:rPr>
        <w:t>’</w:t>
      </w:r>
      <w:r w:rsidRPr="005734F0">
        <w:rPr>
          <w:iCs/>
        </w:rPr>
        <w:t>ve got to say</w:t>
      </w:r>
      <w:r>
        <w:rPr>
          <w:iCs/>
        </w:rPr>
        <w:t>—</w:t>
      </w:r>
    </w:p>
    <w:p w14:paraId="6F0F1F96" w14:textId="77777777" w:rsidR="00D00F2C" w:rsidRPr="005734F0" w:rsidRDefault="00D00F2C" w:rsidP="008F30CC">
      <w:pPr>
        <w:pStyle w:val="BodyTextIndent2"/>
        <w:widowControl/>
        <w:spacing w:before="0" w:after="120"/>
        <w:ind w:left="2520" w:hanging="2520"/>
        <w:rPr>
          <w:iCs/>
        </w:rPr>
      </w:pPr>
      <w:r w:rsidRPr="005734F0">
        <w:rPr>
          <w:iCs/>
        </w:rPr>
        <w:t>Councillor JOHNSTON:</w:t>
      </w:r>
      <w:r w:rsidRPr="005734F0">
        <w:rPr>
          <w:iCs/>
        </w:rPr>
        <w:tab/>
        <w:t>Point of order.</w:t>
      </w:r>
    </w:p>
    <w:p w14:paraId="323BBA19" w14:textId="77777777" w:rsidR="00D00F2C" w:rsidRPr="005734F0" w:rsidRDefault="00D00F2C" w:rsidP="008F30CC">
      <w:pPr>
        <w:pStyle w:val="BodyTextIndent2"/>
        <w:widowControl/>
        <w:spacing w:before="0" w:after="120"/>
        <w:ind w:left="2520" w:hanging="2520"/>
        <w:rPr>
          <w:iCs/>
        </w:rPr>
      </w:pPr>
      <w:r>
        <w:rPr>
          <w:iCs/>
        </w:rPr>
        <w:t>Chair</w:t>
      </w:r>
      <w:r w:rsidRPr="005734F0">
        <w:rPr>
          <w:iCs/>
        </w:rPr>
        <w:t>:</w:t>
      </w:r>
      <w:r w:rsidRPr="005734F0">
        <w:rPr>
          <w:iCs/>
        </w:rPr>
        <w:tab/>
        <w:t>Hang on, point of order, Councillor JOHNSTON.</w:t>
      </w:r>
    </w:p>
    <w:p w14:paraId="385F2D9F" w14:textId="1B88FEB6" w:rsidR="00D00F2C" w:rsidRPr="005734F0" w:rsidRDefault="00D00F2C" w:rsidP="008F30CC">
      <w:pPr>
        <w:pStyle w:val="BodyTextIndent2"/>
        <w:widowControl/>
        <w:spacing w:before="0" w:after="120"/>
        <w:ind w:left="2520" w:hanging="2520"/>
        <w:rPr>
          <w:iCs/>
        </w:rPr>
      </w:pPr>
      <w:r w:rsidRPr="005734F0">
        <w:rPr>
          <w:iCs/>
        </w:rPr>
        <w:t>LORD MAYOR:</w:t>
      </w:r>
      <w:r w:rsidRPr="005734F0">
        <w:rPr>
          <w:iCs/>
        </w:rPr>
        <w:tab/>
      </w:r>
      <w:r w:rsidRPr="008467E8">
        <w:rPr>
          <w:iCs/>
        </w:rPr>
        <w:t>Here comes Labor</w:t>
      </w:r>
      <w:r w:rsidR="009117C9">
        <w:rPr>
          <w:iCs/>
        </w:rPr>
        <w:t>’</w:t>
      </w:r>
      <w:r w:rsidRPr="008467E8">
        <w:rPr>
          <w:iCs/>
        </w:rPr>
        <w:t>s defence</w:t>
      </w:r>
      <w:r>
        <w:rPr>
          <w:iCs/>
        </w:rPr>
        <w:t xml:space="preserve"> force</w:t>
      </w:r>
      <w:r w:rsidRPr="005734F0">
        <w:rPr>
          <w:iCs/>
        </w:rPr>
        <w:t>.</w:t>
      </w:r>
    </w:p>
    <w:p w14:paraId="3665ECC0" w14:textId="2B7DDE59" w:rsidR="00D00F2C" w:rsidRPr="005734F0" w:rsidRDefault="00D00F2C" w:rsidP="008F30CC">
      <w:pPr>
        <w:pStyle w:val="BodyTextIndent2"/>
        <w:widowControl/>
        <w:spacing w:before="0" w:after="120"/>
        <w:ind w:left="2520" w:hanging="2520"/>
        <w:rPr>
          <w:iCs/>
        </w:rPr>
      </w:pPr>
      <w:r w:rsidRPr="005734F0">
        <w:rPr>
          <w:iCs/>
        </w:rPr>
        <w:t>Councillor JOHNSTON:</w:t>
      </w:r>
      <w:r w:rsidRPr="005734F0">
        <w:rPr>
          <w:iCs/>
        </w:rPr>
        <w:tab/>
        <w:t>No, I</w:t>
      </w:r>
      <w:r w:rsidR="009117C9">
        <w:rPr>
          <w:iCs/>
        </w:rPr>
        <w:t>’</w:t>
      </w:r>
      <w:r w:rsidRPr="005734F0">
        <w:rPr>
          <w:iCs/>
        </w:rPr>
        <w:t>m not, but the rules of procedure say—the rules of procedure, not the rules I made up; the rules of procedure say you are not supposed to argue the question. You are supposed to answer the question.</w:t>
      </w:r>
    </w:p>
    <w:p w14:paraId="7F38603B" w14:textId="77777777" w:rsidR="00D00F2C" w:rsidRPr="005734F0" w:rsidRDefault="00D00F2C" w:rsidP="008F30CC">
      <w:pPr>
        <w:pStyle w:val="BodyTextIndent2"/>
        <w:widowControl/>
        <w:spacing w:before="0" w:after="120"/>
        <w:ind w:left="2520" w:hanging="2520"/>
        <w:rPr>
          <w:iCs/>
        </w:rPr>
      </w:pPr>
      <w:r w:rsidRPr="005734F0">
        <w:rPr>
          <w:iCs/>
        </w:rPr>
        <w:t>LORD MAYOR:</w:t>
      </w:r>
      <w:r w:rsidRPr="005734F0">
        <w:rPr>
          <w:iCs/>
        </w:rPr>
        <w:tab/>
        <w:t>You are arguing the question right now.</w:t>
      </w:r>
    </w:p>
    <w:p w14:paraId="30D0B983" w14:textId="0B9E2597" w:rsidR="00D00F2C" w:rsidRPr="005734F0" w:rsidRDefault="00D00F2C" w:rsidP="008F30CC">
      <w:pPr>
        <w:pStyle w:val="BodyTextIndent2"/>
        <w:widowControl/>
        <w:spacing w:before="0" w:after="120"/>
        <w:ind w:left="2520" w:hanging="2520"/>
        <w:rPr>
          <w:iCs/>
        </w:rPr>
      </w:pPr>
      <w:r>
        <w:rPr>
          <w:iCs/>
        </w:rPr>
        <w:t>Chair</w:t>
      </w:r>
      <w:r w:rsidRPr="005734F0">
        <w:rPr>
          <w:iCs/>
        </w:rPr>
        <w:t>:</w:t>
      </w:r>
      <w:r w:rsidRPr="005734F0">
        <w:rPr>
          <w:iCs/>
        </w:rPr>
        <w:tab/>
        <w:t>There will be no—what</w:t>
      </w:r>
      <w:r w:rsidR="009117C9">
        <w:rPr>
          <w:iCs/>
        </w:rPr>
        <w:t>’</w:t>
      </w:r>
      <w:r w:rsidRPr="005734F0">
        <w:rPr>
          <w:iCs/>
        </w:rPr>
        <w:t>s the point of order?</w:t>
      </w:r>
    </w:p>
    <w:p w14:paraId="526996A7" w14:textId="77777777" w:rsidR="00D00F2C" w:rsidRPr="005734F0" w:rsidRDefault="00D00F2C" w:rsidP="008F30CC">
      <w:pPr>
        <w:pStyle w:val="BodyTextIndent2"/>
        <w:widowControl/>
        <w:spacing w:before="0" w:after="120"/>
        <w:ind w:left="2520" w:hanging="2520"/>
        <w:rPr>
          <w:iCs/>
        </w:rPr>
      </w:pPr>
      <w:r w:rsidRPr="005734F0">
        <w:rPr>
          <w:iCs/>
        </w:rPr>
        <w:t>Councillor JOHNSTON:</w:t>
      </w:r>
      <w:r w:rsidRPr="005734F0">
        <w:rPr>
          <w:iCs/>
        </w:rPr>
        <w:tab/>
        <w:t>My point of order is that the LORD MAYOR is required under the Meetings Local Law to answer the question and it is disorderly to debate the question. Please ask him to answer the question.</w:t>
      </w:r>
    </w:p>
    <w:p w14:paraId="37C56A1F" w14:textId="77777777" w:rsidR="00D00F2C" w:rsidRDefault="00D00F2C" w:rsidP="008F30CC">
      <w:pPr>
        <w:pStyle w:val="BodyTextIndent2"/>
        <w:widowControl/>
        <w:spacing w:before="0" w:after="120"/>
        <w:ind w:left="2520" w:hanging="2520"/>
        <w:rPr>
          <w:iCs/>
        </w:rPr>
      </w:pPr>
      <w:r>
        <w:rPr>
          <w:iCs/>
        </w:rPr>
        <w:t>Chair:</w:t>
      </w:r>
      <w:r>
        <w:rPr>
          <w:iCs/>
        </w:rPr>
        <w:tab/>
        <w:t>Thank you.</w:t>
      </w:r>
    </w:p>
    <w:p w14:paraId="2B84FEDB" w14:textId="77777777" w:rsidR="00D00F2C" w:rsidRPr="005734F0" w:rsidRDefault="00D00F2C" w:rsidP="008F30CC">
      <w:pPr>
        <w:pStyle w:val="BodyTextIndent2"/>
        <w:widowControl/>
        <w:spacing w:before="0" w:after="120"/>
        <w:ind w:left="2520" w:firstLine="0"/>
        <w:rPr>
          <w:iCs/>
        </w:rPr>
      </w:pPr>
      <w:r w:rsidRPr="005734F0">
        <w:rPr>
          <w:iCs/>
        </w:rPr>
        <w:t>LORD MAYOR, please answer the question.</w:t>
      </w:r>
    </w:p>
    <w:p w14:paraId="2831D800" w14:textId="587813E2" w:rsidR="00D00F2C" w:rsidRPr="005734F0" w:rsidRDefault="00D00F2C" w:rsidP="008F30CC">
      <w:pPr>
        <w:pStyle w:val="BodyTextIndent2"/>
        <w:widowControl/>
        <w:spacing w:before="0" w:after="120"/>
        <w:ind w:left="2520" w:hanging="2520"/>
        <w:rPr>
          <w:iCs/>
        </w:rPr>
      </w:pPr>
      <w:r w:rsidRPr="005734F0">
        <w:rPr>
          <w:iCs/>
        </w:rPr>
        <w:t>LORD MAYOR:</w:t>
      </w:r>
      <w:r w:rsidRPr="005734F0">
        <w:rPr>
          <w:iCs/>
        </w:rPr>
        <w:tab/>
        <w:t>I intend to fully and thoroughly answer the question that was written by the Treasurer</w:t>
      </w:r>
      <w:r w:rsidR="009117C9">
        <w:rPr>
          <w:iCs/>
        </w:rPr>
        <w:t>’</w:t>
      </w:r>
      <w:r w:rsidRPr="005734F0">
        <w:rPr>
          <w:iCs/>
        </w:rPr>
        <w:t>s office for Councillor CASSIDY. Now, the Treasurer</w:t>
      </w:r>
      <w:r w:rsidR="009117C9">
        <w:rPr>
          <w:iCs/>
        </w:rPr>
        <w:t>’</w:t>
      </w:r>
      <w:r w:rsidRPr="005734F0">
        <w:rPr>
          <w:iCs/>
        </w:rPr>
        <w:t>s office obviously seems to have the view that they</w:t>
      </w:r>
      <w:r w:rsidR="009117C9">
        <w:rPr>
          <w:iCs/>
        </w:rPr>
        <w:t>’</w:t>
      </w:r>
      <w:r w:rsidRPr="005734F0">
        <w:rPr>
          <w:iCs/>
        </w:rPr>
        <w:t>re going to double down, even if they</w:t>
      </w:r>
      <w:r w:rsidR="009117C9">
        <w:rPr>
          <w:iCs/>
        </w:rPr>
        <w:t>’</w:t>
      </w:r>
      <w:r w:rsidRPr="005734F0">
        <w:rPr>
          <w:iCs/>
        </w:rPr>
        <w:t>ve completely got this wrong, but that</w:t>
      </w:r>
      <w:r w:rsidR="009117C9">
        <w:rPr>
          <w:iCs/>
        </w:rPr>
        <w:t>’</w:t>
      </w:r>
      <w:r w:rsidRPr="005734F0">
        <w:rPr>
          <w:iCs/>
        </w:rPr>
        <w:t>s their choice and I know that Councillor CASSIDY</w:t>
      </w:r>
      <w:r w:rsidR="009117C9">
        <w:rPr>
          <w:iCs/>
        </w:rPr>
        <w:t>’</w:t>
      </w:r>
      <w:r w:rsidRPr="005734F0">
        <w:rPr>
          <w:iCs/>
        </w:rPr>
        <w:t>s in the same faction and supports the Treasurer to be the next Premier of Queensland. That</w:t>
      </w:r>
      <w:r w:rsidR="009117C9">
        <w:rPr>
          <w:iCs/>
        </w:rPr>
        <w:t>’</w:t>
      </w:r>
      <w:r w:rsidRPr="005734F0">
        <w:rPr>
          <w:iCs/>
        </w:rPr>
        <w:t>s his prerogative, I think it would be a disaster</w:t>
      </w:r>
      <w:r>
        <w:rPr>
          <w:iCs/>
        </w:rPr>
        <w:t>,</w:t>
      </w:r>
      <w:r w:rsidRPr="005734F0">
        <w:rPr>
          <w:iCs/>
        </w:rPr>
        <w:t xml:space="preserve"> but ultimately that is a matter for the Labor Party to sort out who their next leader will be. I</w:t>
      </w:r>
      <w:r w:rsidR="009117C9">
        <w:rPr>
          <w:iCs/>
        </w:rPr>
        <w:t>’</w:t>
      </w:r>
      <w:r w:rsidRPr="005734F0">
        <w:rPr>
          <w:iCs/>
        </w:rPr>
        <w:t>d like to see David Crisafulli as the next Premier of Queensland and</w:t>
      </w:r>
      <w:r>
        <w:rPr>
          <w:iCs/>
        </w:rPr>
        <w:t>—</w:t>
      </w:r>
    </w:p>
    <w:p w14:paraId="1B383392" w14:textId="77777777" w:rsidR="00D00F2C" w:rsidRPr="005734F0" w:rsidRDefault="00D00F2C" w:rsidP="008F30CC">
      <w:pPr>
        <w:pStyle w:val="BodyTextIndent2"/>
        <w:widowControl/>
        <w:spacing w:before="0" w:after="120"/>
        <w:ind w:left="2520" w:hanging="2520"/>
        <w:rPr>
          <w:iCs/>
        </w:rPr>
      </w:pPr>
      <w:r w:rsidRPr="005734F0">
        <w:rPr>
          <w:iCs/>
        </w:rPr>
        <w:t>Councillor JOHNSTON:</w:t>
      </w:r>
      <w:r w:rsidRPr="005734F0">
        <w:rPr>
          <w:iCs/>
        </w:rPr>
        <w:tab/>
        <w:t>Point of order, Mr Chairman.</w:t>
      </w:r>
    </w:p>
    <w:p w14:paraId="561F2B06" w14:textId="77777777" w:rsidR="00D00F2C" w:rsidRPr="005734F0" w:rsidRDefault="00D00F2C" w:rsidP="008F30CC">
      <w:pPr>
        <w:pStyle w:val="BodyTextIndent2"/>
        <w:widowControl/>
        <w:spacing w:before="0" w:after="120"/>
        <w:ind w:left="2520" w:hanging="2520"/>
        <w:rPr>
          <w:iCs/>
        </w:rPr>
      </w:pPr>
      <w:r>
        <w:rPr>
          <w:iCs/>
        </w:rPr>
        <w:t>Chair</w:t>
      </w:r>
      <w:r w:rsidRPr="005734F0">
        <w:rPr>
          <w:iCs/>
        </w:rPr>
        <w:t>:</w:t>
      </w:r>
      <w:r w:rsidRPr="005734F0">
        <w:rPr>
          <w:iCs/>
        </w:rPr>
        <w:tab/>
        <w:t>Point of order, Councillor JOHNSTON.</w:t>
      </w:r>
    </w:p>
    <w:p w14:paraId="04C26DDC" w14:textId="361C98A4" w:rsidR="00D00F2C" w:rsidRPr="005734F0" w:rsidRDefault="00D00F2C" w:rsidP="008F30CC">
      <w:pPr>
        <w:pStyle w:val="BodyTextIndent2"/>
        <w:widowControl/>
        <w:spacing w:before="0" w:after="120"/>
        <w:ind w:left="2520" w:hanging="2520"/>
        <w:rPr>
          <w:iCs/>
        </w:rPr>
      </w:pPr>
      <w:r w:rsidRPr="005734F0">
        <w:rPr>
          <w:iCs/>
        </w:rPr>
        <w:t>Councillor JOHNSTON:</w:t>
      </w:r>
      <w:r w:rsidRPr="005734F0">
        <w:rPr>
          <w:iCs/>
        </w:rPr>
        <w:tab/>
        <w:t>The question was about the 300 Brisbane residents who rely on this for jobs. What discussions did you have? It</w:t>
      </w:r>
      <w:r w:rsidR="009117C9">
        <w:rPr>
          <w:iCs/>
        </w:rPr>
        <w:t>’</w:t>
      </w:r>
      <w:r w:rsidRPr="005734F0">
        <w:rPr>
          <w:iCs/>
        </w:rPr>
        <w:t xml:space="preserve">s not a political hit squad </w:t>
      </w:r>
      <w:r>
        <w:rPr>
          <w:iCs/>
        </w:rPr>
        <w:t>attempt</w:t>
      </w:r>
      <w:r w:rsidRPr="005734F0">
        <w:rPr>
          <w:iCs/>
        </w:rPr>
        <w:t>.</w:t>
      </w:r>
    </w:p>
    <w:p w14:paraId="31FD3AE2" w14:textId="07FBDB1F" w:rsidR="00D00F2C" w:rsidRPr="005734F0" w:rsidRDefault="00D00F2C" w:rsidP="008F30CC">
      <w:pPr>
        <w:pStyle w:val="BodyTextIndent2"/>
        <w:widowControl/>
        <w:spacing w:before="0" w:after="120"/>
        <w:ind w:left="2520" w:hanging="2520"/>
        <w:rPr>
          <w:iCs/>
        </w:rPr>
      </w:pPr>
      <w:r>
        <w:rPr>
          <w:iCs/>
        </w:rPr>
        <w:t>Chair</w:t>
      </w:r>
      <w:r w:rsidRPr="005734F0">
        <w:rPr>
          <w:iCs/>
        </w:rPr>
        <w:t>:</w:t>
      </w:r>
      <w:r w:rsidRPr="005734F0">
        <w:rPr>
          <w:iCs/>
        </w:rPr>
        <w:tab/>
        <w:t>I recall the question, what</w:t>
      </w:r>
      <w:r w:rsidR="009117C9">
        <w:rPr>
          <w:iCs/>
        </w:rPr>
        <w:t>’</w:t>
      </w:r>
      <w:r w:rsidRPr="005734F0">
        <w:rPr>
          <w:iCs/>
        </w:rPr>
        <w:t>s the point of order?</w:t>
      </w:r>
    </w:p>
    <w:p w14:paraId="5AC8BF26" w14:textId="1CC3F96E" w:rsidR="00D00F2C" w:rsidRPr="005734F0" w:rsidRDefault="00D00F2C" w:rsidP="008F30CC">
      <w:pPr>
        <w:pStyle w:val="BodyTextIndent2"/>
        <w:widowControl/>
        <w:spacing w:before="0" w:after="120"/>
        <w:ind w:left="2520" w:hanging="2520"/>
        <w:rPr>
          <w:iCs/>
        </w:rPr>
      </w:pPr>
      <w:r w:rsidRPr="005734F0">
        <w:rPr>
          <w:iCs/>
        </w:rPr>
        <w:t>Councillor JOHNSTON:</w:t>
      </w:r>
      <w:r w:rsidRPr="005734F0">
        <w:rPr>
          <w:iCs/>
        </w:rPr>
        <w:tab/>
        <w:t>That he</w:t>
      </w:r>
      <w:r w:rsidR="009117C9">
        <w:rPr>
          <w:iCs/>
        </w:rPr>
        <w:t>’</w:t>
      </w:r>
      <w:r w:rsidRPr="005734F0">
        <w:rPr>
          <w:iCs/>
        </w:rPr>
        <w:t>s not being relevant. I think that</w:t>
      </w:r>
      <w:r w:rsidR="009117C9">
        <w:rPr>
          <w:iCs/>
        </w:rPr>
        <w:t>’</w:t>
      </w:r>
      <w:r w:rsidRPr="005734F0">
        <w:rPr>
          <w:iCs/>
        </w:rPr>
        <w:t>s pretty obvious.</w:t>
      </w:r>
    </w:p>
    <w:p w14:paraId="625A06D8" w14:textId="77777777" w:rsidR="00D00F2C" w:rsidRDefault="00D00F2C" w:rsidP="008F30CC">
      <w:pPr>
        <w:pStyle w:val="BodyTextIndent2"/>
        <w:widowControl/>
        <w:spacing w:before="0" w:after="120"/>
        <w:ind w:left="2520" w:hanging="2520"/>
        <w:rPr>
          <w:iCs/>
        </w:rPr>
      </w:pPr>
      <w:r>
        <w:rPr>
          <w:iCs/>
        </w:rPr>
        <w:t>Chair</w:t>
      </w:r>
      <w:r w:rsidRPr="005734F0">
        <w:rPr>
          <w:iCs/>
        </w:rPr>
        <w:t>:</w:t>
      </w:r>
      <w:r w:rsidRPr="005734F0">
        <w:rPr>
          <w:iCs/>
        </w:rPr>
        <w:tab/>
        <w:t>Point of order is relevance, okay</w:t>
      </w:r>
      <w:r>
        <w:rPr>
          <w:iCs/>
        </w:rPr>
        <w:t>, thank you.</w:t>
      </w:r>
    </w:p>
    <w:p w14:paraId="32C577D8" w14:textId="77777777" w:rsidR="00D00F2C" w:rsidRDefault="00D00F2C" w:rsidP="008F30CC">
      <w:pPr>
        <w:pStyle w:val="BodyTextIndent2"/>
        <w:widowControl/>
        <w:spacing w:before="0" w:after="120"/>
        <w:ind w:left="2520" w:firstLine="0"/>
        <w:rPr>
          <w:iCs/>
        </w:rPr>
      </w:pPr>
      <w:r w:rsidRPr="005734F0">
        <w:rPr>
          <w:iCs/>
        </w:rPr>
        <w:t>The LORD MAYOR, can I ask you to ensure your comments are relevant to the question?</w:t>
      </w:r>
    </w:p>
    <w:p w14:paraId="5C93581B" w14:textId="77777777" w:rsidR="00D00F2C" w:rsidRPr="005734F0" w:rsidRDefault="00D00F2C" w:rsidP="008F30CC">
      <w:pPr>
        <w:pStyle w:val="BodyTextIndent2"/>
        <w:widowControl/>
        <w:spacing w:before="0" w:after="120"/>
        <w:ind w:left="2520" w:firstLine="0"/>
        <w:rPr>
          <w:iCs/>
        </w:rPr>
      </w:pPr>
      <w:r w:rsidRPr="005734F0">
        <w:rPr>
          <w:iCs/>
        </w:rPr>
        <w:t>The LORD MAYOR.</w:t>
      </w:r>
    </w:p>
    <w:p w14:paraId="1BA7FE52" w14:textId="77777777" w:rsidR="00D00F2C" w:rsidRPr="005734F0" w:rsidRDefault="00D00F2C" w:rsidP="008F30CC">
      <w:pPr>
        <w:pStyle w:val="BodyTextIndent2"/>
        <w:widowControl/>
        <w:spacing w:before="0" w:after="120"/>
        <w:ind w:left="2520" w:hanging="2520"/>
        <w:rPr>
          <w:i/>
        </w:rPr>
      </w:pPr>
      <w:r w:rsidRPr="005734F0">
        <w:rPr>
          <w:i/>
        </w:rPr>
        <w:t>Councillor interjecting.</w:t>
      </w:r>
    </w:p>
    <w:p w14:paraId="16D44298" w14:textId="6E9B909B" w:rsidR="00D00F2C" w:rsidRPr="005734F0" w:rsidRDefault="00D00F2C" w:rsidP="008F30CC">
      <w:pPr>
        <w:pStyle w:val="BodyTextIndent2"/>
        <w:widowControl/>
        <w:spacing w:before="0" w:after="120"/>
        <w:ind w:left="2520" w:hanging="2520"/>
        <w:rPr>
          <w:iCs/>
        </w:rPr>
      </w:pPr>
      <w:r w:rsidRPr="005734F0">
        <w:rPr>
          <w:iCs/>
        </w:rPr>
        <w:t>LORD MAYOR:</w:t>
      </w:r>
      <w:r w:rsidRPr="005734F0">
        <w:rPr>
          <w:iCs/>
        </w:rPr>
        <w:tab/>
        <w:t>He</w:t>
      </w:r>
      <w:r w:rsidR="009117C9">
        <w:rPr>
          <w:iCs/>
        </w:rPr>
        <w:t>’</w:t>
      </w:r>
      <w:r w:rsidRPr="005734F0">
        <w:rPr>
          <w:iCs/>
        </w:rPr>
        <w:t>s the next Premier of Queensland. You should get to know him, he</w:t>
      </w:r>
      <w:r w:rsidR="009117C9">
        <w:rPr>
          <w:iCs/>
        </w:rPr>
        <w:t>’</w:t>
      </w:r>
      <w:r w:rsidRPr="005734F0">
        <w:rPr>
          <w:iCs/>
        </w:rPr>
        <w:t>s a really good guy. So in terms of this question</w:t>
      </w:r>
      <w:r>
        <w:rPr>
          <w:iCs/>
        </w:rPr>
        <w:t>—</w:t>
      </w:r>
    </w:p>
    <w:p w14:paraId="680B7A89" w14:textId="77777777" w:rsidR="00D00F2C" w:rsidRPr="005734F0" w:rsidRDefault="00D00F2C" w:rsidP="008F30CC">
      <w:pPr>
        <w:pStyle w:val="BodyTextIndent2"/>
        <w:widowControl/>
        <w:spacing w:before="0" w:after="120"/>
        <w:ind w:left="2520" w:hanging="2520"/>
        <w:rPr>
          <w:i/>
        </w:rPr>
      </w:pPr>
      <w:r w:rsidRPr="005734F0">
        <w:rPr>
          <w:i/>
        </w:rPr>
        <w:t>Councillor interjecting.</w:t>
      </w:r>
    </w:p>
    <w:p w14:paraId="1B68D840" w14:textId="24C432C7" w:rsidR="00D00F2C" w:rsidRPr="005734F0" w:rsidRDefault="00D00F2C" w:rsidP="008F30CC">
      <w:pPr>
        <w:pStyle w:val="BodyTextIndent2"/>
        <w:widowControl/>
        <w:spacing w:before="0" w:after="120"/>
        <w:ind w:left="2520" w:hanging="2520"/>
        <w:rPr>
          <w:iCs/>
        </w:rPr>
      </w:pPr>
      <w:r w:rsidRPr="005734F0">
        <w:rPr>
          <w:iCs/>
        </w:rPr>
        <w:t>LORD MAYOR:</w:t>
      </w:r>
      <w:r w:rsidRPr="005734F0">
        <w:rPr>
          <w:iCs/>
        </w:rPr>
        <w:tab/>
        <w:t>First of all, there are a couple of parts to it that I want to address. The first is the claim that this was somehow not agreed to by the three levels of government, or that other people weren</w:t>
      </w:r>
      <w:r w:rsidR="009117C9">
        <w:rPr>
          <w:iCs/>
        </w:rPr>
        <w:t>’</w:t>
      </w:r>
      <w:r w:rsidRPr="005734F0">
        <w:rPr>
          <w:iCs/>
        </w:rPr>
        <w:t>t aware of what had been proposed to the IOC weeks and weeks before</w:t>
      </w:r>
      <w:r>
        <w:rPr>
          <w:iCs/>
        </w:rPr>
        <w:t>,</w:t>
      </w:r>
      <w:r w:rsidRPr="005734F0">
        <w:rPr>
          <w:iCs/>
        </w:rPr>
        <w:t xml:space="preserve"> and what had been agreed to by all three levels of government weeks and weeks before. If you don</w:t>
      </w:r>
      <w:r w:rsidR="009117C9">
        <w:rPr>
          <w:iCs/>
        </w:rPr>
        <w:t>’</w:t>
      </w:r>
      <w:r w:rsidRPr="005734F0">
        <w:rPr>
          <w:iCs/>
        </w:rPr>
        <w:t>t want to take my word for it, Councillor CASSIDY, take the Deputy Premier</w:t>
      </w:r>
      <w:r w:rsidR="009117C9">
        <w:rPr>
          <w:iCs/>
        </w:rPr>
        <w:t>’</w:t>
      </w:r>
      <w:r w:rsidRPr="005734F0">
        <w:rPr>
          <w:iCs/>
        </w:rPr>
        <w:t>s word for it, because the very next day to our announcement</w:t>
      </w:r>
      <w:r>
        <w:rPr>
          <w:iCs/>
        </w:rPr>
        <w:t>,</w:t>
      </w:r>
      <w:r w:rsidRPr="005734F0">
        <w:rPr>
          <w:iCs/>
        </w:rPr>
        <w:t xml:space="preserve"> the Deputy Premier contradicted the Treasurer and said this is not an overflow centre.</w:t>
      </w:r>
    </w:p>
    <w:p w14:paraId="203CDA1B" w14:textId="79ADD84B" w:rsidR="00D00F2C" w:rsidRPr="005734F0" w:rsidRDefault="00D00F2C" w:rsidP="008F30CC">
      <w:pPr>
        <w:pStyle w:val="BodyTextIndent2"/>
        <w:widowControl/>
        <w:spacing w:before="0" w:after="120"/>
        <w:ind w:left="2520" w:hanging="2520"/>
        <w:rPr>
          <w:iCs/>
        </w:rPr>
      </w:pPr>
      <w:r w:rsidRPr="005734F0">
        <w:rPr>
          <w:iCs/>
        </w:rPr>
        <w:tab/>
        <w:t xml:space="preserve">He said </w:t>
      </w:r>
      <w:r w:rsidR="009117C9">
        <w:rPr>
          <w:iCs/>
        </w:rPr>
        <w:t>‘</w:t>
      </w:r>
      <w:r w:rsidRPr="005734F0">
        <w:rPr>
          <w:iCs/>
        </w:rPr>
        <w:t>what I know is that the Premier and the LORD MAYOR visited the Broadcast Centre in Tokyo, because it was just so important to the delivery of the fantastic Games</w:t>
      </w:r>
      <w:r w:rsidR="009117C9">
        <w:rPr>
          <w:iCs/>
        </w:rPr>
        <w:t>’</w:t>
      </w:r>
      <w:r w:rsidRPr="005734F0">
        <w:rPr>
          <w:iCs/>
        </w:rPr>
        <w:t xml:space="preserve">, Mr Miles said. </w:t>
      </w:r>
      <w:r w:rsidR="009117C9">
        <w:rPr>
          <w:iCs/>
        </w:rPr>
        <w:t>‘</w:t>
      </w:r>
      <w:r w:rsidRPr="005734F0">
        <w:rPr>
          <w:iCs/>
        </w:rPr>
        <w:t>There will literally be thousands of media and they</w:t>
      </w:r>
      <w:r w:rsidR="009117C9">
        <w:rPr>
          <w:iCs/>
        </w:rPr>
        <w:t>’</w:t>
      </w:r>
      <w:r w:rsidRPr="005734F0">
        <w:rPr>
          <w:iCs/>
        </w:rPr>
        <w:t>re broadcasting images</w:t>
      </w:r>
      <w:r>
        <w:rPr>
          <w:iCs/>
        </w:rPr>
        <w:t>,</w:t>
      </w:r>
      <w:r w:rsidRPr="005734F0">
        <w:rPr>
          <w:iCs/>
        </w:rPr>
        <w:t xml:space="preserve"> not just of the athletes, but of our city and our region right around the world</w:t>
      </w:r>
      <w:r w:rsidR="009117C9">
        <w:rPr>
          <w:iCs/>
        </w:rPr>
        <w:t>’</w:t>
      </w:r>
      <w:r w:rsidRPr="005734F0">
        <w:rPr>
          <w:iCs/>
        </w:rPr>
        <w:t>. Asked whether he was at odds with the Premier and the Deputy Premier, a spokesman for the Treasurer gave some weasel words here. Basically this was agreed to by all three levels of government and in the budget we actually made a provision for land acquisition</w:t>
      </w:r>
      <w:r>
        <w:rPr>
          <w:iCs/>
        </w:rPr>
        <w:t>—</w:t>
      </w:r>
    </w:p>
    <w:p w14:paraId="598802E4" w14:textId="77777777" w:rsidR="00D00F2C" w:rsidRPr="005734F0" w:rsidRDefault="00D00F2C" w:rsidP="008F30CC">
      <w:pPr>
        <w:pStyle w:val="BodyTextIndent2"/>
        <w:widowControl/>
        <w:spacing w:before="0" w:after="120"/>
        <w:ind w:left="2520" w:hanging="2520"/>
        <w:rPr>
          <w:iCs/>
        </w:rPr>
      </w:pPr>
      <w:r w:rsidRPr="005734F0">
        <w:rPr>
          <w:iCs/>
        </w:rPr>
        <w:t>Councillor CASSIDY:</w:t>
      </w:r>
      <w:r w:rsidRPr="005734F0">
        <w:rPr>
          <w:iCs/>
        </w:rPr>
        <w:tab/>
        <w:t>Point of order, Chair.</w:t>
      </w:r>
    </w:p>
    <w:p w14:paraId="51E3D0CD" w14:textId="77777777" w:rsidR="00D00F2C" w:rsidRPr="005734F0" w:rsidRDefault="00D00F2C" w:rsidP="008F30CC">
      <w:pPr>
        <w:pStyle w:val="BodyTextIndent2"/>
        <w:widowControl/>
        <w:spacing w:before="0" w:after="120"/>
        <w:ind w:left="2520" w:hanging="2520"/>
        <w:rPr>
          <w:iCs/>
        </w:rPr>
      </w:pPr>
      <w:r>
        <w:rPr>
          <w:iCs/>
        </w:rPr>
        <w:t>Chair</w:t>
      </w:r>
      <w:r w:rsidRPr="005734F0">
        <w:rPr>
          <w:iCs/>
        </w:rPr>
        <w:t>:</w:t>
      </w:r>
      <w:r w:rsidRPr="005734F0">
        <w:rPr>
          <w:iCs/>
        </w:rPr>
        <w:tab/>
        <w:t>Point of order, Councillor CASSIDY.</w:t>
      </w:r>
    </w:p>
    <w:p w14:paraId="2BCE187F" w14:textId="168C1E79" w:rsidR="00D00F2C" w:rsidRPr="005734F0" w:rsidRDefault="00D00F2C" w:rsidP="008F30CC">
      <w:pPr>
        <w:pStyle w:val="BodyTextIndent2"/>
        <w:widowControl/>
        <w:spacing w:before="0" w:after="120"/>
        <w:ind w:left="2520" w:hanging="2520"/>
        <w:rPr>
          <w:iCs/>
        </w:rPr>
      </w:pPr>
      <w:r w:rsidRPr="005734F0">
        <w:rPr>
          <w:iCs/>
        </w:rPr>
        <w:t>Councillor CASSIDY:</w:t>
      </w:r>
      <w:r w:rsidRPr="005734F0">
        <w:rPr>
          <w:iCs/>
        </w:rPr>
        <w:tab/>
        <w:t>Just on relevance, I actually just asked what conversations the LORD MAYOR had with that particular factory about the jobs. I</w:t>
      </w:r>
      <w:r w:rsidR="009117C9">
        <w:rPr>
          <w:iCs/>
        </w:rPr>
        <w:t>’</w:t>
      </w:r>
      <w:r w:rsidRPr="005734F0">
        <w:rPr>
          <w:iCs/>
        </w:rPr>
        <w:t>m not talking about anything else here.</w:t>
      </w:r>
    </w:p>
    <w:p w14:paraId="1C8E99AE" w14:textId="77777777" w:rsidR="00D00F2C" w:rsidRDefault="00D00F2C" w:rsidP="008F30CC">
      <w:pPr>
        <w:pStyle w:val="BodyTextIndent2"/>
        <w:widowControl/>
        <w:spacing w:before="0" w:after="120"/>
        <w:ind w:left="2520" w:hanging="2520"/>
        <w:rPr>
          <w:iCs/>
        </w:rPr>
      </w:pPr>
      <w:r>
        <w:rPr>
          <w:iCs/>
        </w:rPr>
        <w:t>Chair</w:t>
      </w:r>
      <w:r w:rsidRPr="005734F0">
        <w:rPr>
          <w:iCs/>
        </w:rPr>
        <w:t>:</w:t>
      </w:r>
      <w:r w:rsidRPr="005734F0">
        <w:rPr>
          <w:iCs/>
        </w:rPr>
        <w:tab/>
        <w:t>Thank you, Councillor CASSIDY, point of order of relevance.</w:t>
      </w:r>
    </w:p>
    <w:p w14:paraId="25AA5E03" w14:textId="77777777" w:rsidR="00D00F2C" w:rsidRDefault="00D00F2C" w:rsidP="008F30CC">
      <w:pPr>
        <w:pStyle w:val="BodyTextIndent2"/>
        <w:widowControl/>
        <w:spacing w:before="0" w:after="120"/>
        <w:ind w:left="2520" w:firstLine="0"/>
        <w:rPr>
          <w:iCs/>
        </w:rPr>
      </w:pPr>
      <w:r w:rsidRPr="005734F0">
        <w:rPr>
          <w:iCs/>
        </w:rPr>
        <w:t>LORD MAYOR, please ensure that your comments are relevant to the question.</w:t>
      </w:r>
    </w:p>
    <w:p w14:paraId="13E55C9A" w14:textId="77777777" w:rsidR="00D00F2C" w:rsidRPr="005734F0" w:rsidRDefault="00D00F2C" w:rsidP="008F30CC">
      <w:pPr>
        <w:pStyle w:val="BodyTextIndent2"/>
        <w:widowControl/>
        <w:spacing w:before="0" w:after="120"/>
        <w:ind w:left="2520" w:firstLine="0"/>
        <w:rPr>
          <w:iCs/>
        </w:rPr>
      </w:pPr>
      <w:r w:rsidRPr="005734F0">
        <w:rPr>
          <w:iCs/>
        </w:rPr>
        <w:t>The LORD MAYOR.</w:t>
      </w:r>
    </w:p>
    <w:p w14:paraId="611E4CAC" w14:textId="10D0863B" w:rsidR="00D00F2C" w:rsidRPr="005734F0" w:rsidRDefault="00D00F2C" w:rsidP="008F30CC">
      <w:pPr>
        <w:pStyle w:val="BodyTextIndent2"/>
        <w:widowControl/>
        <w:spacing w:before="0" w:after="120"/>
        <w:ind w:left="2520" w:hanging="2520"/>
        <w:rPr>
          <w:iCs/>
        </w:rPr>
      </w:pPr>
      <w:r w:rsidRPr="005734F0">
        <w:rPr>
          <w:iCs/>
        </w:rPr>
        <w:t>LORD MAYOR:</w:t>
      </w:r>
      <w:r w:rsidRPr="005734F0">
        <w:rPr>
          <w:iCs/>
        </w:rPr>
        <w:tab/>
        <w:t>As I was just explaining, in the budget, I made a provision in Council</w:t>
      </w:r>
      <w:r w:rsidR="009117C9">
        <w:rPr>
          <w:iCs/>
        </w:rPr>
        <w:t>’</w:t>
      </w:r>
      <w:r w:rsidRPr="005734F0">
        <w:rPr>
          <w:iCs/>
        </w:rPr>
        <w:t>s budget for potential land acquisition that may be required for the Olympic and Paralympic Games. Now, this was publicised at the time. We announced it at the time and just as we announced, we proceeded based on the discussions with other levels of government to initiate the process of negotiating with</w:t>
      </w:r>
      <w:r>
        <w:rPr>
          <w:iCs/>
        </w:rPr>
        <w:t>—</w:t>
      </w:r>
    </w:p>
    <w:p w14:paraId="62703C52" w14:textId="77777777" w:rsidR="00D00F2C" w:rsidRPr="005734F0" w:rsidRDefault="00D00F2C" w:rsidP="008F30CC">
      <w:pPr>
        <w:pStyle w:val="BodyTextIndent2"/>
        <w:widowControl/>
        <w:spacing w:before="0" w:after="120"/>
        <w:ind w:left="2520" w:hanging="2520"/>
        <w:rPr>
          <w:iCs/>
        </w:rPr>
      </w:pPr>
      <w:r w:rsidRPr="005734F0">
        <w:rPr>
          <w:iCs/>
        </w:rPr>
        <w:t>Councillor CASSIDY:</w:t>
      </w:r>
      <w:r w:rsidRPr="005734F0">
        <w:rPr>
          <w:iCs/>
        </w:rPr>
        <w:tab/>
        <w:t>Point of order, Chair.</w:t>
      </w:r>
    </w:p>
    <w:p w14:paraId="06C70DD4" w14:textId="4905C7B3" w:rsidR="00D00F2C" w:rsidRPr="005734F0" w:rsidRDefault="00D00F2C" w:rsidP="008F30CC">
      <w:pPr>
        <w:pStyle w:val="BodyTextIndent2"/>
        <w:widowControl/>
        <w:spacing w:before="0" w:after="120"/>
        <w:ind w:left="2520" w:hanging="2520"/>
        <w:rPr>
          <w:iCs/>
        </w:rPr>
      </w:pPr>
      <w:r w:rsidRPr="005734F0">
        <w:rPr>
          <w:iCs/>
        </w:rPr>
        <w:t>LORD MAYOR:</w:t>
      </w:r>
      <w:r w:rsidRPr="005734F0">
        <w:rPr>
          <w:iCs/>
        </w:rPr>
        <w:tab/>
        <w:t>I</w:t>
      </w:r>
      <w:r w:rsidR="009117C9">
        <w:rPr>
          <w:iCs/>
        </w:rPr>
        <w:t>’</w:t>
      </w:r>
      <w:r w:rsidRPr="005734F0">
        <w:rPr>
          <w:iCs/>
        </w:rPr>
        <w:t>m answering the question.</w:t>
      </w:r>
    </w:p>
    <w:p w14:paraId="1D6A310B" w14:textId="77777777" w:rsidR="00D00F2C" w:rsidRPr="005734F0" w:rsidRDefault="00D00F2C" w:rsidP="008F30CC">
      <w:pPr>
        <w:pStyle w:val="BodyTextIndent2"/>
        <w:widowControl/>
        <w:spacing w:before="0" w:after="120"/>
        <w:ind w:left="2520" w:hanging="2520"/>
        <w:rPr>
          <w:iCs/>
        </w:rPr>
      </w:pPr>
      <w:r>
        <w:rPr>
          <w:iCs/>
        </w:rPr>
        <w:t>Chair</w:t>
      </w:r>
      <w:r w:rsidRPr="005734F0">
        <w:rPr>
          <w:iCs/>
        </w:rPr>
        <w:t>:</w:t>
      </w:r>
      <w:r w:rsidRPr="005734F0">
        <w:rPr>
          <w:iCs/>
        </w:rPr>
        <w:tab/>
        <w:t>Point of order to you, Councillor CASSIDY.</w:t>
      </w:r>
    </w:p>
    <w:p w14:paraId="0DE8413A" w14:textId="77777777" w:rsidR="00D00F2C" w:rsidRPr="005734F0" w:rsidRDefault="00D00F2C" w:rsidP="008F30CC">
      <w:pPr>
        <w:pStyle w:val="BodyTextIndent2"/>
        <w:widowControl/>
        <w:spacing w:before="0" w:after="120"/>
        <w:ind w:left="2520" w:hanging="2520"/>
        <w:rPr>
          <w:iCs/>
        </w:rPr>
      </w:pPr>
      <w:r w:rsidRPr="005734F0">
        <w:rPr>
          <w:iCs/>
        </w:rPr>
        <w:t>Councillor CASSIDY:</w:t>
      </w:r>
      <w:r w:rsidRPr="005734F0">
        <w:rPr>
          <w:iCs/>
        </w:rPr>
        <w:tab/>
        <w:t>Again, none of what the LORD MAYOR just said had anything to do with it. Just answer the question.</w:t>
      </w:r>
    </w:p>
    <w:p w14:paraId="221AF376" w14:textId="6E29761A" w:rsidR="00D00F2C" w:rsidRDefault="00D00F2C" w:rsidP="008F30CC">
      <w:pPr>
        <w:pStyle w:val="BodyTextIndent2"/>
        <w:widowControl/>
        <w:spacing w:before="0" w:after="120"/>
        <w:ind w:left="2520" w:hanging="2520"/>
        <w:rPr>
          <w:iCs/>
        </w:rPr>
      </w:pPr>
      <w:r>
        <w:rPr>
          <w:iCs/>
        </w:rPr>
        <w:t>Chair</w:t>
      </w:r>
      <w:r w:rsidRPr="005734F0">
        <w:rPr>
          <w:iCs/>
        </w:rPr>
        <w:t>:</w:t>
      </w:r>
      <w:r w:rsidRPr="005734F0">
        <w:rPr>
          <w:iCs/>
        </w:rPr>
        <w:tab/>
        <w:t>Okay, this is not a discussion. I</w:t>
      </w:r>
      <w:r w:rsidR="009117C9">
        <w:rPr>
          <w:iCs/>
        </w:rPr>
        <w:t>’</w:t>
      </w:r>
      <w:r w:rsidRPr="005734F0">
        <w:rPr>
          <w:iCs/>
        </w:rPr>
        <w:t xml:space="preserve">ve been listening quite intently and I suspected the next sentence was going to be the direct answer to your question. So please let the LORD MAYOR speak just to provide an </w:t>
      </w:r>
      <w:r>
        <w:rPr>
          <w:iCs/>
        </w:rPr>
        <w:t>answer.</w:t>
      </w:r>
    </w:p>
    <w:p w14:paraId="7EFAC1D7" w14:textId="77777777" w:rsidR="00D00F2C" w:rsidRPr="005734F0" w:rsidRDefault="00D00F2C" w:rsidP="008F30CC">
      <w:pPr>
        <w:pStyle w:val="BodyTextIndent2"/>
        <w:widowControl/>
        <w:spacing w:before="0" w:after="120"/>
        <w:ind w:left="2520" w:firstLine="0"/>
        <w:rPr>
          <w:iCs/>
        </w:rPr>
      </w:pPr>
      <w:r w:rsidRPr="005734F0">
        <w:rPr>
          <w:iCs/>
        </w:rPr>
        <w:t>The LORD MAYOR.</w:t>
      </w:r>
    </w:p>
    <w:p w14:paraId="74EB5C59" w14:textId="16BECB62" w:rsidR="00D00F2C" w:rsidRPr="005734F0" w:rsidRDefault="00D00F2C" w:rsidP="008F30CC">
      <w:pPr>
        <w:pStyle w:val="BodyTextIndent2"/>
        <w:widowControl/>
        <w:spacing w:before="0" w:after="120"/>
        <w:ind w:left="2520" w:hanging="2520"/>
        <w:rPr>
          <w:iCs/>
        </w:rPr>
      </w:pPr>
      <w:r w:rsidRPr="005734F0">
        <w:rPr>
          <w:iCs/>
        </w:rPr>
        <w:t>LORD MAYOR:</w:t>
      </w:r>
      <w:r w:rsidRPr="005734F0">
        <w:rPr>
          <w:iCs/>
        </w:rPr>
        <w:tab/>
        <w:t>Thank you. Now, the State Government is aware that we had a discussion with them about whether it would be them or us that initiated the acquisition process for this particular site. The State Government advised us that they did not have the money to purchase the site. So guess what, Councillor CASSIDY, we initiated the process and we have been talking with the owners of that property. You should also be aware that his claim that somehow there</w:t>
      </w:r>
      <w:r w:rsidR="009117C9">
        <w:rPr>
          <w:iCs/>
        </w:rPr>
        <w:t>’</w:t>
      </w:r>
      <w:r w:rsidRPr="005734F0">
        <w:rPr>
          <w:iCs/>
        </w:rPr>
        <w:t>ll be jobs lost is ludicrous, because the owner of the site is a company called Visy. Visy has a contract not only with Brisbane City Council, but with pretty much all the councils in South East Queensland to provide recycled materials.</w:t>
      </w:r>
    </w:p>
    <w:p w14:paraId="0442BD4B" w14:textId="2FCF0B90" w:rsidR="00D00F2C" w:rsidRPr="005734F0" w:rsidRDefault="00D00F2C" w:rsidP="008F30CC">
      <w:pPr>
        <w:pStyle w:val="BodyTextIndent2"/>
        <w:widowControl/>
        <w:spacing w:before="0" w:after="120"/>
        <w:ind w:left="2520" w:hanging="2520"/>
        <w:rPr>
          <w:iCs/>
        </w:rPr>
      </w:pPr>
      <w:r w:rsidRPr="005734F0">
        <w:rPr>
          <w:iCs/>
        </w:rPr>
        <w:tab/>
        <w:t>So they collect the glass out of the yellow-top bins from our Council and surrounding councils in that factory, it is then remade into glass bottles. They have an ongoing contract with us. They</w:t>
      </w:r>
      <w:r w:rsidR="009117C9">
        <w:rPr>
          <w:iCs/>
        </w:rPr>
        <w:t>’</w:t>
      </w:r>
      <w:r w:rsidRPr="005734F0">
        <w:rPr>
          <w:iCs/>
        </w:rPr>
        <w:t>re not moving anywhere, they will stay in South East Queensland. They</w:t>
      </w:r>
      <w:r w:rsidR="009117C9">
        <w:rPr>
          <w:iCs/>
        </w:rPr>
        <w:t>’</w:t>
      </w:r>
      <w:r w:rsidRPr="005734F0">
        <w:rPr>
          <w:iCs/>
        </w:rPr>
        <w:t>re not going to Sydney, like the Treasurer dishonestly suggested. They are already looking at a site elsewhere in South East Queensland—and I won</w:t>
      </w:r>
      <w:r w:rsidR="009117C9">
        <w:rPr>
          <w:iCs/>
        </w:rPr>
        <w:t>’</w:t>
      </w:r>
      <w:r w:rsidRPr="005734F0">
        <w:rPr>
          <w:iCs/>
        </w:rPr>
        <w:t>t say where, but you may have read reports of it in the media. So they are very aware that they need to set up a factory in South East Queensland to meet the needs in South East Queensland.</w:t>
      </w:r>
    </w:p>
    <w:p w14:paraId="0F649C93" w14:textId="15A12DA4" w:rsidR="00D00F2C" w:rsidRPr="005734F0" w:rsidRDefault="00D00F2C" w:rsidP="008F30CC">
      <w:pPr>
        <w:pStyle w:val="BodyTextIndent2"/>
        <w:widowControl/>
        <w:spacing w:before="0" w:after="120"/>
        <w:ind w:left="2520" w:hanging="2520"/>
        <w:rPr>
          <w:iCs/>
        </w:rPr>
      </w:pPr>
      <w:r w:rsidRPr="005734F0">
        <w:rPr>
          <w:iCs/>
        </w:rPr>
        <w:tab/>
        <w:t xml:space="preserve">So either the Treasurer and Councillor CASSIDY just do not know what they are talking about, or they are just deliberately muddying the waters for political reasons. But the reality is that we have all agreed that this site is required for Olympic purposes and it was also agreed that either Council or the </w:t>
      </w:r>
      <w:r>
        <w:rPr>
          <w:iCs/>
        </w:rPr>
        <w:t>State</w:t>
      </w:r>
      <w:r w:rsidRPr="005734F0">
        <w:rPr>
          <w:iCs/>
        </w:rPr>
        <w:t xml:space="preserve"> would proceed with the acquisition process. We have kicked that off because we have allocated money in the budget to do so and we</w:t>
      </w:r>
      <w:r w:rsidR="009117C9">
        <w:rPr>
          <w:iCs/>
        </w:rPr>
        <w:t>’</w:t>
      </w:r>
      <w:r w:rsidRPr="005734F0">
        <w:rPr>
          <w:iCs/>
        </w:rPr>
        <w:t xml:space="preserve">re happy to take that through to its conclusion. Alternatively, if the </w:t>
      </w:r>
      <w:r>
        <w:rPr>
          <w:iCs/>
        </w:rPr>
        <w:t>State</w:t>
      </w:r>
      <w:r w:rsidRPr="005734F0">
        <w:rPr>
          <w:iCs/>
        </w:rPr>
        <w:t xml:space="preserve"> wants to take it on and they can suddenly find the money to do it, we</w:t>
      </w:r>
      <w:r w:rsidR="009117C9">
        <w:rPr>
          <w:iCs/>
        </w:rPr>
        <w:t>’</w:t>
      </w:r>
      <w:r w:rsidRPr="005734F0">
        <w:rPr>
          <w:iCs/>
        </w:rPr>
        <w:t>d welcome their involvement</w:t>
      </w:r>
      <w:r>
        <w:rPr>
          <w:iCs/>
        </w:rPr>
        <w:t>, b</w:t>
      </w:r>
      <w:r w:rsidRPr="005734F0">
        <w:rPr>
          <w:iCs/>
        </w:rPr>
        <w:t>ut we have been advised that they do not have the money at this point in time to do so.</w:t>
      </w:r>
    </w:p>
    <w:p w14:paraId="21D75AF7" w14:textId="4D95229A" w:rsidR="00D00F2C" w:rsidRPr="005734F0" w:rsidRDefault="00D00F2C" w:rsidP="008F30CC">
      <w:pPr>
        <w:pStyle w:val="BodyTextIndent2"/>
        <w:widowControl/>
        <w:spacing w:before="0" w:after="120"/>
        <w:ind w:left="2520" w:hanging="2520"/>
        <w:rPr>
          <w:iCs/>
        </w:rPr>
      </w:pPr>
      <w:r w:rsidRPr="005734F0">
        <w:rPr>
          <w:iCs/>
        </w:rPr>
        <w:tab/>
        <w:t>So we</w:t>
      </w:r>
      <w:r w:rsidR="009117C9">
        <w:rPr>
          <w:iCs/>
        </w:rPr>
        <w:t>’</w:t>
      </w:r>
      <w:r w:rsidRPr="005734F0">
        <w:rPr>
          <w:iCs/>
        </w:rPr>
        <w:t>re doing the right thing and kicking this off. Why are we doing it now? Every month that goes by is a month where the property market continues to rise. This land is not going to get cheaper if we delay. This site will become more and more expensive, but also it</w:t>
      </w:r>
      <w:r w:rsidR="009117C9">
        <w:rPr>
          <w:iCs/>
        </w:rPr>
        <w:t>’</w:t>
      </w:r>
      <w:r w:rsidRPr="005734F0">
        <w:rPr>
          <w:iCs/>
        </w:rPr>
        <w:t>s the right thing by the property owner because they need to plan their relocation to another site in South East Queensland. So by giving them the maximum possible time to do so, we are doing the right thing by that company and by the workers of that company. So this is the responsible thing to do and the only people playing political games here are the Australian Labor Party and it is shameful.</w:t>
      </w:r>
    </w:p>
    <w:p w14:paraId="5DC98BF9" w14:textId="77777777" w:rsidR="00D00F2C" w:rsidRDefault="00D00F2C" w:rsidP="008F30CC">
      <w:pPr>
        <w:pStyle w:val="BodyTextIndent2"/>
        <w:widowControl/>
        <w:spacing w:before="0" w:after="120"/>
        <w:ind w:left="2520" w:hanging="2520"/>
        <w:rPr>
          <w:iCs/>
        </w:rPr>
      </w:pPr>
      <w:r>
        <w:rPr>
          <w:iCs/>
        </w:rPr>
        <w:t>Chair</w:t>
      </w:r>
      <w:r w:rsidRPr="005734F0">
        <w:rPr>
          <w:iCs/>
        </w:rPr>
        <w:t>:</w:t>
      </w:r>
      <w:r w:rsidRPr="005734F0">
        <w:rPr>
          <w:iCs/>
        </w:rPr>
        <w:tab/>
        <w:t>Further q</w:t>
      </w:r>
      <w:r>
        <w:rPr>
          <w:iCs/>
        </w:rPr>
        <w:t>uestions?</w:t>
      </w:r>
    </w:p>
    <w:p w14:paraId="180BABEC" w14:textId="77777777" w:rsidR="00D00F2C" w:rsidRPr="005734F0" w:rsidRDefault="00D00F2C" w:rsidP="008F30CC">
      <w:pPr>
        <w:pStyle w:val="BodyTextIndent2"/>
        <w:widowControl/>
        <w:spacing w:before="0" w:after="120"/>
        <w:ind w:left="2520" w:firstLine="0"/>
        <w:rPr>
          <w:iCs/>
        </w:rPr>
      </w:pPr>
      <w:r w:rsidRPr="005734F0">
        <w:rPr>
          <w:iCs/>
        </w:rPr>
        <w:t>Councillor LANDERS.</w:t>
      </w:r>
    </w:p>
    <w:p w14:paraId="12CF35C2" w14:textId="77777777" w:rsidR="00D00F2C" w:rsidRPr="005734F0" w:rsidRDefault="00D00F2C" w:rsidP="008F30CC">
      <w:pPr>
        <w:pStyle w:val="BodyTextIndent2"/>
        <w:widowControl/>
        <w:spacing w:before="0" w:after="120"/>
        <w:ind w:left="2520" w:hanging="2520"/>
        <w:rPr>
          <w:iCs/>
        </w:rPr>
      </w:pPr>
      <w:r w:rsidRPr="005734F0">
        <w:rPr>
          <w:iCs/>
        </w:rPr>
        <w:t>Councillor LANDERS:</w:t>
      </w:r>
      <w:r w:rsidRPr="005734F0">
        <w:rPr>
          <w:iCs/>
        </w:rPr>
        <w:tab/>
        <w:t>My question is to the Chair of</w:t>
      </w:r>
      <w:r>
        <w:rPr>
          <w:iCs/>
        </w:rPr>
        <w:t>—</w:t>
      </w:r>
    </w:p>
    <w:p w14:paraId="324E0FB8" w14:textId="77777777" w:rsidR="00D00F2C" w:rsidRPr="005734F0" w:rsidRDefault="00D00F2C" w:rsidP="008F30CC">
      <w:pPr>
        <w:pStyle w:val="BodyTextIndent2"/>
        <w:widowControl/>
        <w:spacing w:before="0" w:after="120"/>
        <w:ind w:left="2520" w:hanging="2520"/>
        <w:rPr>
          <w:iCs/>
        </w:rPr>
      </w:pPr>
      <w:r w:rsidRPr="005734F0">
        <w:rPr>
          <w:iCs/>
        </w:rPr>
        <w:t>Councillor JOHNSTON:</w:t>
      </w:r>
      <w:r w:rsidRPr="005734F0">
        <w:rPr>
          <w:iCs/>
        </w:rPr>
        <w:tab/>
        <w:t>Point of order, Mr Chair.</w:t>
      </w:r>
    </w:p>
    <w:p w14:paraId="77BDE12E" w14:textId="77777777" w:rsidR="00D00F2C" w:rsidRPr="005734F0" w:rsidRDefault="00D00F2C" w:rsidP="008F30CC">
      <w:pPr>
        <w:pStyle w:val="BodyTextIndent2"/>
        <w:widowControl/>
        <w:spacing w:before="0" w:after="120"/>
        <w:ind w:left="2520" w:hanging="2520"/>
        <w:rPr>
          <w:iCs/>
        </w:rPr>
      </w:pPr>
      <w:r>
        <w:rPr>
          <w:iCs/>
        </w:rPr>
        <w:t>Chair</w:t>
      </w:r>
      <w:r w:rsidRPr="005734F0">
        <w:rPr>
          <w:iCs/>
        </w:rPr>
        <w:t>:</w:t>
      </w:r>
      <w:r w:rsidRPr="005734F0">
        <w:rPr>
          <w:iCs/>
        </w:rPr>
        <w:tab/>
        <w:t>Point of order, Councillor JOHNSTON.</w:t>
      </w:r>
    </w:p>
    <w:p w14:paraId="4A748BA9" w14:textId="60B8AA84" w:rsidR="00D00F2C" w:rsidRPr="005734F0" w:rsidRDefault="00D00F2C" w:rsidP="008F30CC">
      <w:pPr>
        <w:pStyle w:val="BodyTextIndent2"/>
        <w:widowControl/>
        <w:spacing w:before="0" w:after="120"/>
        <w:ind w:left="2520" w:hanging="2520"/>
        <w:rPr>
          <w:iCs/>
        </w:rPr>
      </w:pPr>
      <w:r w:rsidRPr="005734F0">
        <w:rPr>
          <w:iCs/>
        </w:rPr>
        <w:t>Councillor JOHNSTON:</w:t>
      </w:r>
      <w:r w:rsidRPr="005734F0">
        <w:rPr>
          <w:iCs/>
        </w:rPr>
        <w:tab/>
        <w:t>Mr Chairman, I</w:t>
      </w:r>
      <w:r w:rsidR="009117C9">
        <w:rPr>
          <w:iCs/>
        </w:rPr>
        <w:t>’</w:t>
      </w:r>
      <w:r w:rsidRPr="005734F0">
        <w:rPr>
          <w:iCs/>
        </w:rPr>
        <w:t>ve had my hand up now multiple times. There</w:t>
      </w:r>
      <w:r w:rsidR="009117C9">
        <w:rPr>
          <w:iCs/>
        </w:rPr>
        <w:t>’</w:t>
      </w:r>
      <w:r w:rsidRPr="005734F0">
        <w:rPr>
          <w:iCs/>
        </w:rPr>
        <w:t>s been four or five Labor questions, a Greens question and I</w:t>
      </w:r>
      <w:r w:rsidR="009117C9">
        <w:rPr>
          <w:iCs/>
        </w:rPr>
        <w:t>’</w:t>
      </w:r>
      <w:r w:rsidRPr="005734F0">
        <w:rPr>
          <w:iCs/>
        </w:rPr>
        <w:t>ve still not been called.</w:t>
      </w:r>
    </w:p>
    <w:p w14:paraId="741EA63D" w14:textId="77777777" w:rsidR="00D00F2C" w:rsidRDefault="00D00F2C" w:rsidP="008F30CC">
      <w:pPr>
        <w:pStyle w:val="BodyTextIndent2"/>
        <w:widowControl/>
        <w:spacing w:before="0" w:after="120"/>
        <w:ind w:left="2520" w:hanging="2520"/>
        <w:rPr>
          <w:iCs/>
        </w:rPr>
      </w:pPr>
      <w:r>
        <w:rPr>
          <w:iCs/>
        </w:rPr>
        <w:t>Chair</w:t>
      </w:r>
      <w:r w:rsidRPr="005734F0">
        <w:rPr>
          <w:iCs/>
        </w:rPr>
        <w:t>:</w:t>
      </w:r>
      <w:r w:rsidRPr="005734F0">
        <w:rPr>
          <w:iCs/>
        </w:rPr>
        <w:tab/>
        <w:t>The local law requires that I allocate questions from side to side. The previous question was a minority question, therefore, this must be a majority question</w:t>
      </w:r>
      <w:r>
        <w:rPr>
          <w:iCs/>
        </w:rPr>
        <w:t>.</w:t>
      </w:r>
    </w:p>
    <w:p w14:paraId="56DC55D0" w14:textId="77777777" w:rsidR="00D00F2C" w:rsidRDefault="00D00F2C" w:rsidP="00AA6BD6">
      <w:pPr>
        <w:pStyle w:val="BodyTextIndent2"/>
        <w:widowControl/>
        <w:spacing w:before="0" w:after="120"/>
        <w:ind w:left="2517" w:hanging="2517"/>
        <w:rPr>
          <w:iCs/>
        </w:rPr>
      </w:pPr>
      <w:r>
        <w:rPr>
          <w:iCs/>
        </w:rPr>
        <w:tab/>
      </w:r>
      <w:r w:rsidRPr="005734F0">
        <w:rPr>
          <w:iCs/>
        </w:rPr>
        <w:t>Councillor LANDERS.</w:t>
      </w:r>
    </w:p>
    <w:p w14:paraId="45DB50F4" w14:textId="574139CF" w:rsidR="00AD7C3B" w:rsidRDefault="00AD7C3B" w:rsidP="00AA6BD6">
      <w:pPr>
        <w:jc w:val="right"/>
        <w:rPr>
          <w:b/>
          <w:bCs/>
          <w:u w:val="single"/>
        </w:rPr>
      </w:pPr>
      <w:r>
        <w:rPr>
          <w:b/>
          <w:bCs/>
          <w:u w:val="single"/>
        </w:rPr>
        <w:t>Question 9</w:t>
      </w:r>
    </w:p>
    <w:p w14:paraId="1162F314" w14:textId="77777777" w:rsidR="00D00F2C" w:rsidRPr="005734F0" w:rsidRDefault="00D00F2C" w:rsidP="008F30CC">
      <w:pPr>
        <w:pStyle w:val="BodyTextIndent2"/>
        <w:widowControl/>
        <w:spacing w:before="0" w:after="120"/>
        <w:ind w:left="2520" w:hanging="2520"/>
        <w:rPr>
          <w:iCs/>
        </w:rPr>
      </w:pPr>
      <w:r w:rsidRPr="005734F0">
        <w:rPr>
          <w:iCs/>
        </w:rPr>
        <w:t>Councillor LANDERS:</w:t>
      </w:r>
      <w:r w:rsidRPr="005734F0">
        <w:rPr>
          <w:iCs/>
        </w:rPr>
        <w:tab/>
        <w:t>My question is to the Chair of the Community, Arts and Nighttime Economy Committee, Councillor HOWARD. Councillor HOWARD, the Schrinner Council recently announced a $50 million boost to our community sporting groups to provide upgrades and maintenance of their facilities. Can you outline how this investment will not only make Brisbane Olympic-ready, but also invest in kids as future Olympians?</w:t>
      </w:r>
    </w:p>
    <w:p w14:paraId="1C13FFAA" w14:textId="77777777" w:rsidR="00D00F2C" w:rsidRPr="005734F0" w:rsidRDefault="00D00F2C" w:rsidP="008F30CC">
      <w:pPr>
        <w:pStyle w:val="BodyTextIndent2"/>
        <w:widowControl/>
        <w:spacing w:before="0" w:after="120"/>
        <w:ind w:left="2520" w:hanging="2520"/>
        <w:rPr>
          <w:iCs/>
        </w:rPr>
      </w:pPr>
      <w:r>
        <w:rPr>
          <w:iCs/>
        </w:rPr>
        <w:t>Chair</w:t>
      </w:r>
      <w:r w:rsidRPr="005734F0">
        <w:rPr>
          <w:iCs/>
        </w:rPr>
        <w:t>:</w:t>
      </w:r>
      <w:r w:rsidRPr="005734F0">
        <w:rPr>
          <w:iCs/>
        </w:rPr>
        <w:tab/>
        <w:t>Councillor HOWARD.</w:t>
      </w:r>
    </w:p>
    <w:p w14:paraId="4643D57A" w14:textId="14862311" w:rsidR="00D00F2C" w:rsidRPr="005734F0" w:rsidRDefault="00D00F2C" w:rsidP="008F30CC">
      <w:pPr>
        <w:pStyle w:val="BodyTextIndent2"/>
        <w:widowControl/>
        <w:spacing w:before="0" w:after="120"/>
        <w:ind w:left="2520" w:hanging="2520"/>
        <w:rPr>
          <w:iCs/>
        </w:rPr>
      </w:pPr>
      <w:r w:rsidRPr="005734F0">
        <w:rPr>
          <w:iCs/>
        </w:rPr>
        <w:t>Councillor HOWARD:</w:t>
      </w:r>
      <w:r w:rsidRPr="005734F0">
        <w:rPr>
          <w:iCs/>
        </w:rPr>
        <w:tab/>
        <w:t>Thank you. Thank you, Mr Chair and through you thank you to Councillor LANDERS for the question. Also thank you for your interest in both Brisbane</w:t>
      </w:r>
      <w:r w:rsidR="009117C9">
        <w:rPr>
          <w:iCs/>
        </w:rPr>
        <w:t>’</w:t>
      </w:r>
      <w:r w:rsidRPr="005734F0">
        <w:rPr>
          <w:iCs/>
        </w:rPr>
        <w:t>s sporting facilities and our budding future Olympians. To bring up the next generation of Olympic athletes here in Brisbane, we want to ensure that the kids right across the city have access to state-of-the-art sports and training facilities. To do so, the Schrinner Council will invest more than $50 million in upgrading Brisbane</w:t>
      </w:r>
      <w:r w:rsidR="009117C9">
        <w:rPr>
          <w:iCs/>
        </w:rPr>
        <w:t>’</w:t>
      </w:r>
      <w:r w:rsidRPr="005734F0">
        <w:rPr>
          <w:iCs/>
        </w:rPr>
        <w:t>s sporting facilities over the next 12 months, cementing our position as an Olympic-ready city and futureproofing suburban sport for future generations.</w:t>
      </w:r>
    </w:p>
    <w:p w14:paraId="3361966B" w14:textId="77D5B7F2" w:rsidR="00D00F2C" w:rsidRPr="005734F0" w:rsidRDefault="00D00F2C" w:rsidP="008F30CC">
      <w:pPr>
        <w:pStyle w:val="BodyTextIndent2"/>
        <w:widowControl/>
        <w:spacing w:before="0" w:after="120"/>
        <w:ind w:left="2520" w:hanging="2520"/>
        <w:rPr>
          <w:iCs/>
        </w:rPr>
      </w:pPr>
      <w:r w:rsidRPr="005734F0">
        <w:rPr>
          <w:iCs/>
        </w:rPr>
        <w:tab/>
        <w:t>As outlined within our 2021-22 budget, we will provide more than $50 million to boost our community sporting groups, with funds for improvements, maintenance and partnerships. Let</w:t>
      </w:r>
      <w:r w:rsidR="009117C9">
        <w:rPr>
          <w:iCs/>
        </w:rPr>
        <w:t>’</w:t>
      </w:r>
      <w:r w:rsidRPr="005734F0">
        <w:rPr>
          <w:iCs/>
        </w:rPr>
        <w:t>s face it, Brisbane residents of all ages love their sport, be it children having their first kick to seasoned sport teams, our sports grounds are used all year round. With the exciting news t</w:t>
      </w:r>
      <w:r>
        <w:rPr>
          <w:iCs/>
        </w:rPr>
        <w:t>hat Brisbane will host the 2032 </w:t>
      </w:r>
      <w:r w:rsidRPr="005734F0">
        <w:rPr>
          <w:iCs/>
        </w:rPr>
        <w:t>Olympics, these suburban sporting grounds could well be the training grounds of our future Olympic stars, working towards representing their country at a Games held in their home city.</w:t>
      </w:r>
    </w:p>
    <w:p w14:paraId="41D44C54" w14:textId="32810475" w:rsidR="00D00F2C" w:rsidRPr="005734F0" w:rsidRDefault="00D00F2C" w:rsidP="008F30CC">
      <w:pPr>
        <w:pStyle w:val="BodyTextIndent2"/>
        <w:widowControl/>
        <w:spacing w:before="0" w:after="120"/>
        <w:ind w:left="2520" w:hanging="2520"/>
        <w:rPr>
          <w:iCs/>
        </w:rPr>
      </w:pPr>
      <w:r w:rsidRPr="005734F0">
        <w:rPr>
          <w:iCs/>
        </w:rPr>
        <w:tab/>
        <w:t>I</w:t>
      </w:r>
      <w:r w:rsidR="009117C9">
        <w:rPr>
          <w:iCs/>
        </w:rPr>
        <w:t>’</w:t>
      </w:r>
      <w:r w:rsidRPr="005734F0">
        <w:rPr>
          <w:iCs/>
        </w:rPr>
        <w:t>m sure that there are plenty of kids across Brisbane today watching the Olympics from home with big hopes and dreams to participate in the Games once they are here in 2032. Further to your question, Councillor LANDERS, this investment into sporting facilities gives the necessary funding and support to not only our sporting facilities, but to the numerous community organisations that make sporting activities at these venues possible. The significant investment in our sporting facilities will not only maintain existing sporting grounds, but it will also ensure that there are high</w:t>
      </w:r>
      <w:r>
        <w:rPr>
          <w:iCs/>
        </w:rPr>
        <w:t>-</w:t>
      </w:r>
      <w:r w:rsidRPr="005734F0">
        <w:rPr>
          <w:iCs/>
        </w:rPr>
        <w:t>quality facilities.</w:t>
      </w:r>
    </w:p>
    <w:p w14:paraId="08811AF8" w14:textId="5BB616B7" w:rsidR="00D00F2C" w:rsidRPr="005734F0" w:rsidRDefault="00D00F2C" w:rsidP="008F30CC">
      <w:pPr>
        <w:pStyle w:val="BodyTextIndent2"/>
        <w:widowControl/>
        <w:spacing w:before="0" w:after="120"/>
        <w:ind w:left="2520" w:hanging="2520"/>
        <w:rPr>
          <w:iCs/>
        </w:rPr>
      </w:pPr>
      <w:r w:rsidRPr="005734F0">
        <w:rPr>
          <w:iCs/>
        </w:rPr>
        <w:tab/>
        <w:t>As promised during last year</w:t>
      </w:r>
      <w:r w:rsidR="009117C9">
        <w:rPr>
          <w:iCs/>
        </w:rPr>
        <w:t>’</w:t>
      </w:r>
      <w:r w:rsidRPr="005734F0">
        <w:rPr>
          <w:iCs/>
        </w:rPr>
        <w:t xml:space="preserve">s election, the Schrinner Council will invest almost $1.2 million over three years for a major upgrade at Chelmer Sports </w:t>
      </w:r>
      <w:r>
        <w:rPr>
          <w:iCs/>
        </w:rPr>
        <w:t>Group</w:t>
      </w:r>
      <w:r w:rsidRPr="005734F0">
        <w:rPr>
          <w:iCs/>
        </w:rPr>
        <w:t xml:space="preserve"> in partnership with Queensland Cricket, AFL</w:t>
      </w:r>
      <w:r>
        <w:rPr>
          <w:iCs/>
        </w:rPr>
        <w:t xml:space="preserve"> (</w:t>
      </w:r>
      <w:r w:rsidRPr="00262441">
        <w:rPr>
          <w:iCs/>
        </w:rPr>
        <w:t>Australian Football League</w:t>
      </w:r>
      <w:r>
        <w:rPr>
          <w:iCs/>
        </w:rPr>
        <w:t>)</w:t>
      </w:r>
      <w:r w:rsidRPr="005734F0">
        <w:rPr>
          <w:iCs/>
        </w:rPr>
        <w:t xml:space="preserve"> Queensland and Western Suburbs District Cricket Club. We will be delivering improvements at the incredibly popular </w:t>
      </w:r>
      <w:r>
        <w:rPr>
          <w:iCs/>
        </w:rPr>
        <w:t>w</w:t>
      </w:r>
      <w:r w:rsidRPr="005734F0">
        <w:rPr>
          <w:iCs/>
        </w:rPr>
        <w:t xml:space="preserve">estern </w:t>
      </w:r>
      <w:r>
        <w:rPr>
          <w:iCs/>
        </w:rPr>
        <w:t>s</w:t>
      </w:r>
      <w:r w:rsidRPr="005734F0">
        <w:rPr>
          <w:iCs/>
        </w:rPr>
        <w:t>uburbs sporting ground, including a refurbished clubhouse, improved spectator areas and new chang</w:t>
      </w:r>
      <w:r>
        <w:rPr>
          <w:iCs/>
        </w:rPr>
        <w:t>e</w:t>
      </w:r>
      <w:r w:rsidRPr="005734F0">
        <w:rPr>
          <w:iCs/>
        </w:rPr>
        <w:t xml:space="preserve"> rooms. As this location is shared by a number of sporting groups in the area, we are sure that it will be a welcome upgrade and one that will greatly benefit all the clubs and sports that call this venue their home.</w:t>
      </w:r>
    </w:p>
    <w:p w14:paraId="5BF45783" w14:textId="50A3C94F" w:rsidR="00D00F2C" w:rsidRPr="005734F0" w:rsidRDefault="00D00F2C" w:rsidP="008F30CC">
      <w:pPr>
        <w:pStyle w:val="BodyTextIndent2"/>
        <w:widowControl/>
        <w:spacing w:before="0" w:after="120"/>
        <w:ind w:left="2520" w:hanging="2520"/>
        <w:rPr>
          <w:iCs/>
        </w:rPr>
      </w:pPr>
      <w:r w:rsidRPr="005734F0">
        <w:rPr>
          <w:iCs/>
        </w:rPr>
        <w:tab/>
        <w:t xml:space="preserve">In the </w:t>
      </w:r>
      <w:r>
        <w:rPr>
          <w:iCs/>
        </w:rPr>
        <w:t>e</w:t>
      </w:r>
      <w:r w:rsidRPr="005734F0">
        <w:rPr>
          <w:iCs/>
        </w:rPr>
        <w:t xml:space="preserve">astern </w:t>
      </w:r>
      <w:r>
        <w:rPr>
          <w:iCs/>
        </w:rPr>
        <w:t>s</w:t>
      </w:r>
      <w:r w:rsidRPr="005734F0">
        <w:rPr>
          <w:iCs/>
        </w:rPr>
        <w:t>uburbs, $750,000 is allocated to upgrade the fields at Giffin Park at Coorparoo, which is home to both the Coorparoo Junior AFL Club and the Mighty Kings AFL Club. This investment will deliver upgrades to the fields and important remediation works, ensuring that the fields are of a high standard and can be used and utilised for years to come. Councillor SRI, you</w:t>
      </w:r>
      <w:r w:rsidR="009117C9">
        <w:rPr>
          <w:iCs/>
        </w:rPr>
        <w:t>’</w:t>
      </w:r>
      <w:r w:rsidRPr="005734F0">
        <w:rPr>
          <w:iCs/>
        </w:rPr>
        <w:t xml:space="preserve">ll be very pleased to know that the inner city Raymond Park will receive $287,000 to improve the fields which are used by many sporting groups, including the Kangaroo Point Rovers and the Brisbane City Quidditch Club. For </w:t>
      </w:r>
      <w:r>
        <w:rPr>
          <w:iCs/>
        </w:rPr>
        <w:t>n</w:t>
      </w:r>
      <w:r w:rsidRPr="005734F0">
        <w:rPr>
          <w:iCs/>
        </w:rPr>
        <w:t xml:space="preserve">orthsiders, Emerson Park </w:t>
      </w:r>
      <w:r>
        <w:rPr>
          <w:iCs/>
        </w:rPr>
        <w:t>in</w:t>
      </w:r>
      <w:r w:rsidRPr="005734F0">
        <w:rPr>
          <w:iCs/>
        </w:rPr>
        <w:t xml:space="preserve"> the Grange will receive $459,000 to upgrade and improve their fields.</w:t>
      </w:r>
    </w:p>
    <w:p w14:paraId="47CE1801" w14:textId="51F1ECE3" w:rsidR="00D00F2C" w:rsidRPr="005734F0" w:rsidRDefault="00D00F2C" w:rsidP="008F30CC">
      <w:pPr>
        <w:pStyle w:val="BodyTextIndent2"/>
        <w:widowControl/>
        <w:spacing w:before="0" w:after="120"/>
        <w:ind w:left="2520" w:hanging="2520"/>
        <w:rPr>
          <w:iCs/>
        </w:rPr>
      </w:pPr>
      <w:r w:rsidRPr="005734F0">
        <w:rPr>
          <w:iCs/>
        </w:rPr>
        <w:tab/>
        <w:t>These are just some of the major investments into sporting facilities across Brisbane. They include more than $19 million for new sports parks, including the Nudgee Recreation Reserve and $16.8 million for maintenance and improvement works at existing sporting clubs in our suburbs. These upgrades are necessary to ensure that the Olympians of tomorrow can train, play and grow at Council facilities across the city and it</w:t>
      </w:r>
      <w:r w:rsidR="009117C9">
        <w:rPr>
          <w:iCs/>
        </w:rPr>
        <w:t>’</w:t>
      </w:r>
      <w:r w:rsidRPr="005734F0">
        <w:rPr>
          <w:iCs/>
        </w:rPr>
        <w:t>s an initiative that we are very proud to support. While our investment into sporting fields should be celebrated, they are only one part of the great work that the Schrinner Council is delivering to make Brisbane a vibrant and active city and one that is ready to host the Olympics come 2032.</w:t>
      </w:r>
    </w:p>
    <w:p w14:paraId="487BA8EB" w14:textId="77777777" w:rsidR="00D00F2C" w:rsidRPr="005734F0" w:rsidRDefault="00D00F2C" w:rsidP="008F30CC">
      <w:pPr>
        <w:pStyle w:val="BodyTextIndent2"/>
        <w:widowControl/>
        <w:spacing w:before="0" w:after="120"/>
        <w:ind w:left="2520" w:hanging="2520"/>
        <w:rPr>
          <w:iCs/>
        </w:rPr>
      </w:pPr>
      <w:r w:rsidRPr="005734F0">
        <w:rPr>
          <w:iCs/>
        </w:rPr>
        <w:tab/>
        <w:t>In addition, a cornerstone of our plan to make Brisbane an Olympics-ready city is by working closely with local community sporting groups to help them train, grow and support their clubs. While Council has continued to support sports clubs over the years, this support will be amplified through our community and sport partnership program. The community and sport partnership program will enable Council to work in partnership with community facility tenants to complete significant capital works on community leased facilities.</w:t>
      </w:r>
    </w:p>
    <w:p w14:paraId="4B0C0EF2" w14:textId="0A7B9D6F" w:rsidR="00D00F2C" w:rsidRPr="005734F0" w:rsidRDefault="00D00F2C" w:rsidP="008F30CC">
      <w:pPr>
        <w:pStyle w:val="BodyTextIndent2"/>
        <w:widowControl/>
        <w:spacing w:before="0" w:after="120"/>
        <w:ind w:left="2520" w:hanging="2520"/>
        <w:rPr>
          <w:iCs/>
        </w:rPr>
      </w:pPr>
      <w:r w:rsidRPr="005734F0">
        <w:rPr>
          <w:iCs/>
        </w:rPr>
        <w:tab/>
        <w:t>The program will work hand in hand with the LORD MAYOR</w:t>
      </w:r>
      <w:r w:rsidR="009117C9">
        <w:rPr>
          <w:iCs/>
        </w:rPr>
        <w:t>’</w:t>
      </w:r>
      <w:r w:rsidRPr="005734F0">
        <w:rPr>
          <w:iCs/>
        </w:rPr>
        <w:t>s Better Suburbs grants and the community facility improvement program, to ensure that Council</w:t>
      </w:r>
      <w:r w:rsidR="009117C9">
        <w:rPr>
          <w:iCs/>
        </w:rPr>
        <w:t>’</w:t>
      </w:r>
      <w:r w:rsidRPr="005734F0">
        <w:rPr>
          <w:iCs/>
        </w:rPr>
        <w:t>s 600-plus community facilities are safe, fit for purpose and continue to grow to meet the increasing demand for the services provided by community organisations and clubs. While the full delivery model for this program is under development, it will also allow Council to prioritise sites for improvement and work with tenants who have access to other funding sources to complete the works. These funding sources could include grants from other levels of governments, funds contributed by peak bodies, or funds raised by the clubs themselves.</w:t>
      </w:r>
    </w:p>
    <w:p w14:paraId="28A63002" w14:textId="6FC1F7A5" w:rsidR="00D00F2C" w:rsidRPr="005734F0" w:rsidRDefault="00D00F2C" w:rsidP="008F30CC">
      <w:pPr>
        <w:pStyle w:val="BodyTextIndent2"/>
        <w:widowControl/>
        <w:spacing w:before="0" w:after="120"/>
        <w:ind w:left="2520" w:hanging="2520"/>
        <w:rPr>
          <w:iCs/>
        </w:rPr>
      </w:pPr>
      <w:r w:rsidRPr="005734F0">
        <w:rPr>
          <w:iCs/>
        </w:rPr>
        <w:tab/>
        <w:t>The program will assist tenants of Council</w:t>
      </w:r>
      <w:r w:rsidR="009117C9">
        <w:rPr>
          <w:iCs/>
        </w:rPr>
        <w:t>’</w:t>
      </w:r>
      <w:r w:rsidRPr="005734F0">
        <w:rPr>
          <w:iCs/>
        </w:rPr>
        <w:t>s community facilities to provide valuable facility improvements to residents across Brisbane and to empower the many thoughtful volunteers who put in countless hours of work to develop and maintain their beloved</w:t>
      </w:r>
      <w:r>
        <w:rPr>
          <w:iCs/>
        </w:rPr>
        <w:t>—</w:t>
      </w:r>
    </w:p>
    <w:p w14:paraId="5F163E58" w14:textId="77777777" w:rsidR="005B69BF" w:rsidRDefault="005B69BF" w:rsidP="008F30CC">
      <w:pPr>
        <w:pStyle w:val="BodyTextIndent2"/>
        <w:keepNext/>
        <w:widowControl/>
        <w:spacing w:before="0" w:after="120"/>
        <w:ind w:left="2517" w:hanging="2520"/>
        <w:rPr>
          <w:iCs/>
        </w:rPr>
      </w:pPr>
      <w:r>
        <w:rPr>
          <w:iCs/>
        </w:rPr>
        <w:t>Chair</w:t>
      </w:r>
      <w:r w:rsidRPr="005734F0">
        <w:rPr>
          <w:iCs/>
        </w:rPr>
        <w:t>:</w:t>
      </w:r>
      <w:r w:rsidRPr="005734F0">
        <w:rPr>
          <w:iCs/>
        </w:rPr>
        <w:tab/>
        <w:t xml:space="preserve">Councillor </w:t>
      </w:r>
      <w:r>
        <w:rPr>
          <w:iCs/>
        </w:rPr>
        <w:t>HOWARD, your time has expired.</w:t>
      </w:r>
    </w:p>
    <w:p w14:paraId="7362A070" w14:textId="766A5916" w:rsidR="005B69BF" w:rsidRDefault="005B69BF" w:rsidP="008F30CC">
      <w:pPr>
        <w:pStyle w:val="BodyTextIndent2"/>
        <w:keepNext/>
        <w:widowControl/>
        <w:spacing w:before="0"/>
        <w:ind w:left="2517" w:firstLine="0"/>
        <w:rPr>
          <w:iCs/>
        </w:rPr>
      </w:pPr>
      <w:r w:rsidRPr="005734F0">
        <w:rPr>
          <w:iCs/>
        </w:rPr>
        <w:t xml:space="preserve">That </w:t>
      </w:r>
      <w:r>
        <w:rPr>
          <w:iCs/>
        </w:rPr>
        <w:t xml:space="preserve">concludes </w:t>
      </w:r>
      <w:r w:rsidR="00EB1D59">
        <w:rPr>
          <w:iCs/>
        </w:rPr>
        <w:t>Question Time</w:t>
      </w:r>
      <w:r>
        <w:rPr>
          <w:iCs/>
        </w:rPr>
        <w:t>.</w:t>
      </w:r>
    </w:p>
    <w:p w14:paraId="274B2183" w14:textId="77777777" w:rsidR="00692CF0" w:rsidRPr="006F2F05" w:rsidRDefault="00692CF0" w:rsidP="008F30CC"/>
    <w:p w14:paraId="085156CA" w14:textId="77777777" w:rsidR="00692CF0" w:rsidRPr="006F2F05" w:rsidRDefault="00692CF0" w:rsidP="008F30CC">
      <w:pPr>
        <w:rPr>
          <w:sz w:val="22"/>
        </w:rPr>
      </w:pPr>
    </w:p>
    <w:p w14:paraId="271FD15A" w14:textId="77777777" w:rsidR="007D4CD4" w:rsidRPr="006F2F05" w:rsidRDefault="007D4CD4" w:rsidP="008F30CC">
      <w:pPr>
        <w:pStyle w:val="Heading2"/>
      </w:pPr>
      <w:bookmarkStart w:id="11" w:name="_Toc79145031"/>
      <w:r w:rsidRPr="006F2F05">
        <w:t xml:space="preserve">CONSIDERATION OF </w:t>
      </w:r>
      <w:r w:rsidRPr="006F2F05">
        <w:rPr>
          <w:i/>
        </w:rPr>
        <w:t xml:space="preserve">RECOMMENDATIONS </w:t>
      </w:r>
      <w:r w:rsidRPr="006F2F05">
        <w:t>OF THE ESTABLISHMENT AND COORDINATION COMMITTEE DURING RECESS:</w:t>
      </w:r>
      <w:bookmarkEnd w:id="11"/>
    </w:p>
    <w:p w14:paraId="11A6F332" w14:textId="77777777" w:rsidR="005B69BF" w:rsidRDefault="005B69BF" w:rsidP="008F30CC">
      <w:pPr>
        <w:pStyle w:val="BodyTextIndent2"/>
        <w:widowControl/>
        <w:spacing w:before="0"/>
        <w:rPr>
          <w:snapToGrid/>
          <w:lang w:eastAsia="en-AU"/>
        </w:rPr>
      </w:pPr>
    </w:p>
    <w:p w14:paraId="5D6EF4D2" w14:textId="257DB62B" w:rsidR="005B69BF" w:rsidRDefault="005B69BF" w:rsidP="00AA6BD6">
      <w:pPr>
        <w:pStyle w:val="BodyTextIndent2"/>
        <w:widowControl/>
        <w:spacing w:before="0" w:after="120"/>
        <w:ind w:left="2517" w:hanging="2520"/>
        <w:rPr>
          <w:iCs/>
        </w:rPr>
      </w:pPr>
      <w:r>
        <w:rPr>
          <w:snapToGrid/>
          <w:lang w:eastAsia="en-AU"/>
        </w:rPr>
        <w:t>Chair:</w:t>
      </w:r>
      <w:r>
        <w:rPr>
          <w:snapToGrid/>
          <w:lang w:eastAsia="en-AU"/>
        </w:rPr>
        <w:tab/>
      </w:r>
      <w:r w:rsidRPr="005734F0">
        <w:rPr>
          <w:iCs/>
        </w:rPr>
        <w:t xml:space="preserve">Councillors, I now draw your attention to the consideration of reports, the Establishment and Coordination Committee </w:t>
      </w:r>
      <w:r w:rsidR="00480EF4">
        <w:rPr>
          <w:iCs/>
        </w:rPr>
        <w:t xml:space="preserve">(E&amp;C) </w:t>
      </w:r>
      <w:r w:rsidRPr="005734F0">
        <w:rPr>
          <w:iCs/>
        </w:rPr>
        <w:t>recommendations</w:t>
      </w:r>
      <w:r>
        <w:rPr>
          <w:iCs/>
        </w:rPr>
        <w:t>.</w:t>
      </w:r>
    </w:p>
    <w:p w14:paraId="04B2FE99" w14:textId="77777777" w:rsidR="005B69BF" w:rsidRPr="005734F0" w:rsidRDefault="005B69BF" w:rsidP="00AA6BD6">
      <w:pPr>
        <w:pStyle w:val="BodyTextIndent2"/>
        <w:widowControl/>
        <w:spacing w:before="0" w:after="120"/>
        <w:ind w:left="2517" w:firstLine="0"/>
        <w:rPr>
          <w:iCs/>
        </w:rPr>
      </w:pPr>
      <w:r>
        <w:rPr>
          <w:iCs/>
        </w:rPr>
        <w:t>P</w:t>
      </w:r>
      <w:r w:rsidRPr="005734F0">
        <w:rPr>
          <w:iCs/>
        </w:rPr>
        <w:t>lease, the LORD MAYOR.</w:t>
      </w:r>
    </w:p>
    <w:p w14:paraId="7F490140" w14:textId="77777777" w:rsidR="007D4CD4" w:rsidRPr="006F2F05" w:rsidRDefault="007D4CD4" w:rsidP="008F30CC"/>
    <w:p w14:paraId="2EC1F2A8" w14:textId="77777777" w:rsidR="007D4CD4" w:rsidRPr="006F2F05" w:rsidRDefault="007D4CD4" w:rsidP="008F30CC">
      <w:pPr>
        <w:pStyle w:val="Heading3"/>
      </w:pPr>
      <w:bookmarkStart w:id="12" w:name="_Toc114546455"/>
      <w:bookmarkStart w:id="13" w:name="_Toc114546744"/>
      <w:bookmarkStart w:id="14" w:name="_Toc79145032"/>
      <w:r w:rsidRPr="006F2F05">
        <w:t>ESTABLISHMENT AND COORDINATION COMMITTEE</w:t>
      </w:r>
      <w:bookmarkStart w:id="15" w:name="_Toc114546745"/>
      <w:bookmarkEnd w:id="12"/>
      <w:bookmarkEnd w:id="13"/>
      <w:r w:rsidRPr="006F2F05">
        <w:t xml:space="preserve"> (Adoption report</w:t>
      </w:r>
      <w:bookmarkEnd w:id="15"/>
      <w:r w:rsidRPr="006F2F05">
        <w:t>)</w:t>
      </w:r>
      <w:bookmarkEnd w:id="14"/>
    </w:p>
    <w:p w14:paraId="6186DAFD" w14:textId="77777777" w:rsidR="007D4CD4" w:rsidRPr="006F2F05" w:rsidRDefault="007D4CD4" w:rsidP="008F30CC"/>
    <w:p w14:paraId="0D8C1273" w14:textId="49A40067" w:rsidR="007D4CD4" w:rsidRPr="006F2F05" w:rsidRDefault="007D4CD4" w:rsidP="008F30CC">
      <w:r w:rsidRPr="006F2F05">
        <w:t>The Right Honourable</w:t>
      </w:r>
      <w:r w:rsidR="00380DA7">
        <w:t>,</w:t>
      </w:r>
      <w:r w:rsidRPr="006F2F05">
        <w:t xml:space="preserve"> the LORD MAYOR (</w:t>
      </w:r>
      <w:r w:rsidR="009D2EF1" w:rsidRPr="006F2F05">
        <w:t xml:space="preserve">Councillor </w:t>
      </w:r>
      <w:r w:rsidR="009D2EF1">
        <w:t>Adrian SCHRINNER</w:t>
      </w:r>
      <w:r w:rsidRPr="006F2F05">
        <w:t xml:space="preserve">), </w:t>
      </w:r>
      <w:r w:rsidR="00A34EBE">
        <w:t>Chair</w:t>
      </w:r>
      <w:r w:rsidRPr="006F2F05">
        <w:t xml:space="preserve"> of the Establishment and Coordination Committee, moved, seconded by the DEPUTY MAYOR (</w:t>
      </w:r>
      <w:r w:rsidR="009D2EF1" w:rsidRPr="006F2F05">
        <w:t xml:space="preserve">Councillor </w:t>
      </w:r>
      <w:r w:rsidR="009D2EF1">
        <w:t>Krista ADAMS</w:t>
      </w:r>
      <w:r w:rsidRPr="006F2F05">
        <w:t xml:space="preserve">), that the report setting out the </w:t>
      </w:r>
      <w:r w:rsidRPr="006F2F05">
        <w:rPr>
          <w:i/>
        </w:rPr>
        <w:t>recommendations</w:t>
      </w:r>
      <w:r w:rsidRPr="006F2F05">
        <w:t xml:space="preserve"> of the Establishment and Coordination Committee during the </w:t>
      </w:r>
      <w:r w:rsidR="0096095E">
        <w:t>Winter </w:t>
      </w:r>
      <w:r w:rsidRPr="006F2F05">
        <w:t xml:space="preserve">Recess </w:t>
      </w:r>
      <w:r w:rsidR="0096095E">
        <w:t>2021</w:t>
      </w:r>
      <w:r w:rsidRPr="006F2F05">
        <w:t xml:space="preserve">, on matters usually considered by that Committee, be adopted. </w:t>
      </w:r>
    </w:p>
    <w:p w14:paraId="51AC86E4" w14:textId="77777777" w:rsidR="007D4CD4" w:rsidRPr="006F2F05" w:rsidRDefault="007D4CD4" w:rsidP="008F30CC"/>
    <w:p w14:paraId="1BB4C794" w14:textId="3EF17427" w:rsidR="005B69BF" w:rsidRDefault="005B69BF" w:rsidP="008F30CC">
      <w:pPr>
        <w:pStyle w:val="BodyTextIndent2"/>
        <w:widowControl/>
        <w:spacing w:before="0" w:after="120"/>
        <w:ind w:left="2517" w:hanging="2520"/>
        <w:rPr>
          <w:iCs/>
        </w:rPr>
      </w:pPr>
      <w:r>
        <w:rPr>
          <w:iCs/>
        </w:rPr>
        <w:t>Chair</w:t>
      </w:r>
      <w:r w:rsidRPr="005734F0">
        <w:rPr>
          <w:iCs/>
        </w:rPr>
        <w:t>:</w:t>
      </w:r>
      <w:r w:rsidRPr="005734F0">
        <w:rPr>
          <w:iCs/>
        </w:rPr>
        <w:tab/>
        <w:t>Is there any debate</w:t>
      </w:r>
      <w:r>
        <w:rPr>
          <w:iCs/>
        </w:rPr>
        <w:t>?</w:t>
      </w:r>
    </w:p>
    <w:p w14:paraId="0159377C" w14:textId="77777777" w:rsidR="005B69BF" w:rsidRPr="005734F0" w:rsidRDefault="005B69BF" w:rsidP="008F30CC">
      <w:pPr>
        <w:pStyle w:val="BodyTextIndent2"/>
        <w:widowControl/>
        <w:spacing w:before="0" w:after="120"/>
        <w:ind w:left="2517" w:firstLine="0"/>
        <w:rPr>
          <w:iCs/>
        </w:rPr>
      </w:pPr>
      <w:r w:rsidRPr="005734F0">
        <w:rPr>
          <w:iCs/>
        </w:rPr>
        <w:t>The LORD MAYOR.</w:t>
      </w:r>
    </w:p>
    <w:p w14:paraId="56B244CC" w14:textId="68E88BB0" w:rsidR="005B69BF" w:rsidRPr="005734F0" w:rsidRDefault="005B69BF" w:rsidP="008F30CC">
      <w:pPr>
        <w:pStyle w:val="BodyTextIndent2"/>
        <w:widowControl/>
        <w:spacing w:before="0" w:after="120"/>
        <w:ind w:left="2517" w:hanging="2520"/>
        <w:rPr>
          <w:iCs/>
        </w:rPr>
      </w:pPr>
      <w:r w:rsidRPr="005734F0">
        <w:rPr>
          <w:iCs/>
        </w:rPr>
        <w:t>LORD MAYOR:</w:t>
      </w:r>
      <w:r w:rsidRPr="005734F0">
        <w:rPr>
          <w:iCs/>
        </w:rPr>
        <w:tab/>
        <w:t xml:space="preserve">Yes, before I move on to the matters in front of us, I wanted to talk about the question that was raised in </w:t>
      </w:r>
      <w:r w:rsidR="00EB1D59">
        <w:rPr>
          <w:iCs/>
        </w:rPr>
        <w:t>Question Time</w:t>
      </w:r>
      <w:r w:rsidRPr="005734F0">
        <w:rPr>
          <w:iCs/>
        </w:rPr>
        <w:t xml:space="preserve"> about this Council</w:t>
      </w:r>
      <w:r w:rsidR="009117C9">
        <w:rPr>
          <w:iCs/>
        </w:rPr>
        <w:t>’</w:t>
      </w:r>
      <w:r w:rsidRPr="005734F0">
        <w:rPr>
          <w:iCs/>
        </w:rPr>
        <w:t>s support for local business. Now, Councillor CASSIDY obviously sees everything in terms of a package that he can put up on social media that he</w:t>
      </w:r>
      <w:r w:rsidR="009117C9">
        <w:rPr>
          <w:iCs/>
        </w:rPr>
        <w:t>’</w:t>
      </w:r>
      <w:r w:rsidRPr="005734F0">
        <w:rPr>
          <w:iCs/>
        </w:rPr>
        <w:t>s somehow called for. We can see that he</w:t>
      </w:r>
      <w:r w:rsidR="009117C9">
        <w:rPr>
          <w:iCs/>
        </w:rPr>
        <w:t>’</w:t>
      </w:r>
      <w:r w:rsidRPr="005734F0">
        <w:rPr>
          <w:iCs/>
        </w:rPr>
        <w:t>s already misrepresenting the facts, where this Council voted on the matter of urgency, not on the matter of support for local business, yet he</w:t>
      </w:r>
      <w:r w:rsidR="009117C9">
        <w:rPr>
          <w:iCs/>
        </w:rPr>
        <w:t>’</w:t>
      </w:r>
      <w:r w:rsidRPr="005734F0">
        <w:rPr>
          <w:iCs/>
        </w:rPr>
        <w:t>s misrepresenting that out in the community, as we</w:t>
      </w:r>
      <w:r w:rsidR="009117C9">
        <w:rPr>
          <w:iCs/>
        </w:rPr>
        <w:t>’</w:t>
      </w:r>
      <w:r w:rsidRPr="005734F0">
        <w:rPr>
          <w:iCs/>
        </w:rPr>
        <w:t>ve seen him do time and time again with kerbside collection and countless other issues. He</w:t>
      </w:r>
      <w:r w:rsidR="009117C9">
        <w:rPr>
          <w:iCs/>
        </w:rPr>
        <w:t>’</w:t>
      </w:r>
      <w:r w:rsidRPr="005734F0">
        <w:rPr>
          <w:iCs/>
        </w:rPr>
        <w:t>s suggesting that we voted against support for local business, we did nothing of the kind. What we were voting on was urgency.</w:t>
      </w:r>
    </w:p>
    <w:p w14:paraId="10061B28" w14:textId="10DA5084" w:rsidR="005B69BF" w:rsidRPr="005734F0" w:rsidRDefault="005B69BF" w:rsidP="008F30CC">
      <w:pPr>
        <w:pStyle w:val="BodyTextIndent2"/>
        <w:widowControl/>
        <w:spacing w:before="0" w:after="120"/>
        <w:ind w:left="2517" w:hanging="2520"/>
        <w:rPr>
          <w:iCs/>
        </w:rPr>
      </w:pPr>
      <w:r w:rsidRPr="005734F0">
        <w:rPr>
          <w:iCs/>
        </w:rPr>
        <w:tab/>
        <w:t>Now, the reality is that Council has incorporated</w:t>
      </w:r>
      <w:r w:rsidR="00EB1D59">
        <w:rPr>
          <w:iCs/>
        </w:rPr>
        <w:t>—</w:t>
      </w:r>
      <w:r w:rsidRPr="005734F0">
        <w:rPr>
          <w:iCs/>
        </w:rPr>
        <w:t xml:space="preserve">this </w:t>
      </w:r>
      <w:r w:rsidR="00EB1D59">
        <w:rPr>
          <w:iCs/>
        </w:rPr>
        <w:t>Administration</w:t>
      </w:r>
      <w:r w:rsidRPr="005734F0">
        <w:rPr>
          <w:iCs/>
        </w:rPr>
        <w:t>, the Schrinner Council</w:t>
      </w:r>
      <w:r w:rsidR="00EB1D59">
        <w:rPr>
          <w:iCs/>
        </w:rPr>
        <w:t>,</w:t>
      </w:r>
      <w:r w:rsidRPr="005734F0">
        <w:rPr>
          <w:iCs/>
        </w:rPr>
        <w:t xml:space="preserve"> has incorporated our support for small business as business as usual. We have made supporting small business at the core of everything we do and so Labor people can see things in terms of a package, something that they can get up on social media. We have this at the core of our operations and nothing is more apparent than our support for local business in our procurement, because in the past 12 months we have injected $950 million into local business here in South East Queensland, $950 million.</w:t>
      </w:r>
    </w:p>
    <w:p w14:paraId="554C92B0" w14:textId="0D78B057" w:rsidR="005B69BF" w:rsidRPr="005734F0" w:rsidRDefault="005B69BF" w:rsidP="008F30CC">
      <w:pPr>
        <w:pStyle w:val="BodyTextIndent2"/>
        <w:widowControl/>
        <w:spacing w:before="0" w:after="120"/>
        <w:ind w:left="2517" w:hanging="2520"/>
        <w:rPr>
          <w:iCs/>
        </w:rPr>
      </w:pPr>
      <w:r w:rsidRPr="005734F0">
        <w:rPr>
          <w:iCs/>
        </w:rPr>
        <w:tab/>
        <w:t>That is something that makes a real difference, that is something that keeps businesses afloat, that is something that supports jobs, that is something that helps businesses get through difficult times. Now, if we were to borrow $950 million and throw it at local business, that money would disappear in one go and we</w:t>
      </w:r>
      <w:r w:rsidR="009117C9">
        <w:rPr>
          <w:iCs/>
        </w:rPr>
        <w:t>’</w:t>
      </w:r>
      <w:r w:rsidRPr="005734F0">
        <w:rPr>
          <w:iCs/>
        </w:rPr>
        <w:t>d be left with the debt for generations to come. That</w:t>
      </w:r>
      <w:r w:rsidR="009117C9">
        <w:rPr>
          <w:iCs/>
        </w:rPr>
        <w:t>’</w:t>
      </w:r>
      <w:r w:rsidRPr="005734F0">
        <w:rPr>
          <w:iCs/>
        </w:rPr>
        <w:t>s not the way we choose to operate. We choose to run balanced budgets, we only ever borrow to build things, we borrow for infrastructure. We do not go into deficit to throw money at short-term problems and that is the difference between our side and Labor.</w:t>
      </w:r>
    </w:p>
    <w:p w14:paraId="75A45CE0" w14:textId="447B6E9C" w:rsidR="005B69BF" w:rsidRPr="005734F0" w:rsidRDefault="005B69BF" w:rsidP="008F30CC">
      <w:pPr>
        <w:pStyle w:val="BodyTextIndent2"/>
        <w:widowControl/>
        <w:spacing w:before="0" w:after="120"/>
        <w:ind w:left="2517" w:hanging="2520"/>
        <w:rPr>
          <w:iCs/>
        </w:rPr>
      </w:pPr>
      <w:r w:rsidRPr="005734F0">
        <w:rPr>
          <w:iCs/>
        </w:rPr>
        <w:tab/>
        <w:t>Labor will borrow money and throw it at a short-term problem, they</w:t>
      </w:r>
      <w:r w:rsidR="009117C9">
        <w:rPr>
          <w:iCs/>
        </w:rPr>
        <w:t>’</w:t>
      </w:r>
      <w:r w:rsidRPr="005734F0">
        <w:rPr>
          <w:iCs/>
        </w:rPr>
        <w:t>ll rack it up on the credit card and they</w:t>
      </w:r>
      <w:r w:rsidR="009117C9">
        <w:rPr>
          <w:iCs/>
        </w:rPr>
        <w:t>’</w:t>
      </w:r>
      <w:r w:rsidRPr="005734F0">
        <w:rPr>
          <w:iCs/>
        </w:rPr>
        <w:t>ll not worry about who</w:t>
      </w:r>
      <w:r w:rsidR="009117C9">
        <w:rPr>
          <w:iCs/>
        </w:rPr>
        <w:t>’</w:t>
      </w:r>
      <w:r w:rsidRPr="005734F0">
        <w:rPr>
          <w:iCs/>
        </w:rPr>
        <w:t>s going to pay for it. But guess what, when you do that the community pays.</w:t>
      </w:r>
    </w:p>
    <w:p w14:paraId="3D8BEFA4" w14:textId="77777777" w:rsidR="005B69BF" w:rsidRPr="005734F0" w:rsidRDefault="005B69BF" w:rsidP="008F30CC">
      <w:pPr>
        <w:pStyle w:val="BodyTextIndent2"/>
        <w:widowControl/>
        <w:spacing w:before="0" w:after="120"/>
        <w:ind w:left="2517" w:hanging="2520"/>
        <w:rPr>
          <w:i/>
        </w:rPr>
      </w:pPr>
      <w:r w:rsidRPr="005734F0">
        <w:rPr>
          <w:i/>
        </w:rPr>
        <w:t>Councillors interjecting.</w:t>
      </w:r>
    </w:p>
    <w:p w14:paraId="3C754091" w14:textId="224F8763" w:rsidR="005B69BF" w:rsidRPr="005734F0" w:rsidRDefault="005B69BF" w:rsidP="008F30CC">
      <w:pPr>
        <w:pStyle w:val="BodyTextIndent2"/>
        <w:widowControl/>
        <w:spacing w:before="0" w:after="120"/>
        <w:ind w:left="2517" w:hanging="2520"/>
        <w:rPr>
          <w:iCs/>
        </w:rPr>
      </w:pPr>
      <w:r w:rsidRPr="005734F0">
        <w:rPr>
          <w:iCs/>
        </w:rPr>
        <w:t>LORD MAYOR:</w:t>
      </w:r>
      <w:r w:rsidRPr="005734F0">
        <w:rPr>
          <w:iCs/>
        </w:rPr>
        <w:tab/>
        <w:t xml:space="preserve">We only borrow to invest in assets, to invest in infrastructure, that has been our record as an </w:t>
      </w:r>
      <w:r w:rsidR="00EB1D59">
        <w:rPr>
          <w:iCs/>
        </w:rPr>
        <w:t>Administration</w:t>
      </w:r>
      <w:r w:rsidRPr="005734F0">
        <w:rPr>
          <w:iCs/>
        </w:rPr>
        <w:t xml:space="preserve"> and also as Lord Mayor Quirk</w:t>
      </w:r>
      <w:r w:rsidR="009117C9">
        <w:rPr>
          <w:iCs/>
        </w:rPr>
        <w:t>’</w:t>
      </w:r>
      <w:r w:rsidRPr="005734F0">
        <w:rPr>
          <w:iCs/>
        </w:rPr>
        <w:t>s administration and Lord Mayor Newman</w:t>
      </w:r>
      <w:r w:rsidR="009117C9">
        <w:rPr>
          <w:iCs/>
        </w:rPr>
        <w:t>’</w:t>
      </w:r>
      <w:r w:rsidRPr="005734F0">
        <w:rPr>
          <w:iCs/>
        </w:rPr>
        <w:t>s administration a</w:t>
      </w:r>
      <w:r>
        <w:rPr>
          <w:iCs/>
        </w:rPr>
        <w:t>nd in fact Lord Mayor Sallyanne </w:t>
      </w:r>
      <w:r w:rsidRPr="005734F0">
        <w:rPr>
          <w:iCs/>
        </w:rPr>
        <w:t>Atkinson</w:t>
      </w:r>
      <w:r w:rsidR="009117C9">
        <w:rPr>
          <w:iCs/>
        </w:rPr>
        <w:t>’</w:t>
      </w:r>
      <w:r w:rsidRPr="005734F0">
        <w:rPr>
          <w:iCs/>
        </w:rPr>
        <w:t>s administration. We have only ever borrowed the best in infrastructure, in assets, we don</w:t>
      </w:r>
      <w:r w:rsidR="009117C9">
        <w:rPr>
          <w:iCs/>
        </w:rPr>
        <w:t>’</w:t>
      </w:r>
      <w:r w:rsidRPr="005734F0">
        <w:rPr>
          <w:iCs/>
        </w:rPr>
        <w:t>t borrow for operating expenses, we don</w:t>
      </w:r>
      <w:r w:rsidR="009117C9">
        <w:rPr>
          <w:iCs/>
        </w:rPr>
        <w:t>’</w:t>
      </w:r>
      <w:r w:rsidRPr="005734F0">
        <w:rPr>
          <w:iCs/>
        </w:rPr>
        <w:t>t believe in it and we won</w:t>
      </w:r>
      <w:r w:rsidR="009117C9">
        <w:rPr>
          <w:iCs/>
        </w:rPr>
        <w:t>’</w:t>
      </w:r>
      <w:r w:rsidRPr="005734F0">
        <w:rPr>
          <w:iCs/>
        </w:rPr>
        <w:t xml:space="preserve">t be changing that approach. </w:t>
      </w:r>
    </w:p>
    <w:p w14:paraId="793ADA48" w14:textId="716C4217" w:rsidR="005B69BF" w:rsidRPr="005734F0" w:rsidRDefault="005B69BF" w:rsidP="008F30CC">
      <w:pPr>
        <w:pStyle w:val="BodyTextIndent2"/>
        <w:widowControl/>
        <w:spacing w:before="0" w:after="120"/>
        <w:ind w:left="2517" w:hanging="2520"/>
        <w:rPr>
          <w:iCs/>
        </w:rPr>
      </w:pPr>
      <w:r w:rsidRPr="005734F0">
        <w:rPr>
          <w:iCs/>
        </w:rPr>
        <w:tab/>
        <w:t>The reality is by doing what we</w:t>
      </w:r>
      <w:r w:rsidR="009117C9">
        <w:rPr>
          <w:iCs/>
        </w:rPr>
        <w:t>’</w:t>
      </w:r>
      <w:r w:rsidRPr="005734F0">
        <w:rPr>
          <w:iCs/>
        </w:rPr>
        <w:t>ve done, we</w:t>
      </w:r>
      <w:r w:rsidR="009117C9">
        <w:rPr>
          <w:iCs/>
        </w:rPr>
        <w:t>’</w:t>
      </w:r>
      <w:r w:rsidRPr="005734F0">
        <w:rPr>
          <w:iCs/>
        </w:rPr>
        <w:t>re able to invest more in infrastructure and why do we need to do that? Our community is growing. We know people are moving here from all parts of the country and once the international borders open again, they will move here from all parts of the world. Our exposure on the global level is only just beginning to gear up. So we will have people from every corner of this world seeing Brisbane and South East Queensland and wanting to move here, wanting to live here, wanting to experience what we</w:t>
      </w:r>
      <w:r w:rsidR="009117C9">
        <w:rPr>
          <w:iCs/>
        </w:rPr>
        <w:t>’</w:t>
      </w:r>
      <w:r w:rsidRPr="005734F0">
        <w:rPr>
          <w:iCs/>
        </w:rPr>
        <w:t>ve got here. So if we don</w:t>
      </w:r>
      <w:r w:rsidR="009117C9">
        <w:rPr>
          <w:iCs/>
        </w:rPr>
        <w:t>’</w:t>
      </w:r>
      <w:r w:rsidRPr="005734F0">
        <w:rPr>
          <w:iCs/>
        </w:rPr>
        <w:t>t invest in infrastructure our community will suffer and that</w:t>
      </w:r>
      <w:r w:rsidR="009117C9">
        <w:rPr>
          <w:iCs/>
        </w:rPr>
        <w:t>’</w:t>
      </w:r>
      <w:r w:rsidRPr="005734F0">
        <w:rPr>
          <w:iCs/>
        </w:rPr>
        <w:t>s not going to happen under our watch.</w:t>
      </w:r>
    </w:p>
    <w:p w14:paraId="61D4F3AA" w14:textId="5BC25EA6" w:rsidR="005B69BF" w:rsidRPr="005734F0" w:rsidRDefault="005B69BF" w:rsidP="008F30CC">
      <w:pPr>
        <w:pStyle w:val="BodyTextIndent2"/>
        <w:widowControl/>
        <w:spacing w:before="0" w:after="120"/>
        <w:ind w:left="2517" w:hanging="2520"/>
        <w:rPr>
          <w:iCs/>
        </w:rPr>
      </w:pPr>
      <w:r w:rsidRPr="005734F0">
        <w:rPr>
          <w:iCs/>
        </w:rPr>
        <w:tab/>
        <w:t>We</w:t>
      </w:r>
      <w:r w:rsidR="009117C9">
        <w:rPr>
          <w:iCs/>
        </w:rPr>
        <w:t>’</w:t>
      </w:r>
      <w:r w:rsidRPr="005734F0">
        <w:rPr>
          <w:iCs/>
        </w:rPr>
        <w:t>ve seen the State Government take a different approach. We know that they</w:t>
      </w:r>
      <w:r w:rsidR="009117C9">
        <w:rPr>
          <w:iCs/>
        </w:rPr>
        <w:t>’</w:t>
      </w:r>
      <w:r w:rsidRPr="005734F0">
        <w:rPr>
          <w:iCs/>
        </w:rPr>
        <w:t>re quite happy going into deficit to pay for operating expenses. But at the same time, we</w:t>
      </w:r>
      <w:r w:rsidR="009117C9">
        <w:rPr>
          <w:iCs/>
        </w:rPr>
        <w:t>’</w:t>
      </w:r>
      <w:r w:rsidRPr="005734F0">
        <w:rPr>
          <w:iCs/>
        </w:rPr>
        <w:t>ve seen them reduce their infrastructure investment, at the time when we</w:t>
      </w:r>
      <w:r w:rsidR="009117C9">
        <w:rPr>
          <w:iCs/>
        </w:rPr>
        <w:t>’</w:t>
      </w:r>
      <w:r w:rsidRPr="005734F0">
        <w:rPr>
          <w:iCs/>
        </w:rPr>
        <w:t>re growing the fastest we have in decades, this is perverse. But what we will continue to do is incorporate our business support into our day-to-day activities. Every day is a day that we support local business, not only through our local business procurement policy, our local buy policy which has injected $950 million into local business in the last 12 months, but through other initiatives as well.</w:t>
      </w:r>
    </w:p>
    <w:p w14:paraId="4194B62C" w14:textId="4D0EF7C0" w:rsidR="005B69BF" w:rsidRPr="005734F0" w:rsidRDefault="005B69BF" w:rsidP="008F30CC">
      <w:pPr>
        <w:pStyle w:val="BodyTextIndent2"/>
        <w:widowControl/>
        <w:spacing w:before="0" w:after="120"/>
        <w:ind w:left="2517" w:hanging="2520"/>
        <w:rPr>
          <w:iCs/>
        </w:rPr>
      </w:pPr>
      <w:r w:rsidRPr="005734F0">
        <w:rPr>
          <w:iCs/>
        </w:rPr>
        <w:tab/>
        <w:t>$58.3 million has been dedicated this year to support small businesses and economic recovery initiatives and that includes all types of things like the village precinct upgrades we</w:t>
      </w:r>
      <w:r w:rsidR="009117C9">
        <w:rPr>
          <w:iCs/>
        </w:rPr>
        <w:t>’</w:t>
      </w:r>
      <w:r w:rsidRPr="005734F0">
        <w:rPr>
          <w:iCs/>
        </w:rPr>
        <w:t>re doing. We have a whole range of programs to support small business and I can tell all Councillors that we have some new initiatives that are funded in this year</w:t>
      </w:r>
      <w:r w:rsidR="009117C9">
        <w:rPr>
          <w:iCs/>
        </w:rPr>
        <w:t>’</w:t>
      </w:r>
      <w:r w:rsidRPr="005734F0">
        <w:rPr>
          <w:iCs/>
        </w:rPr>
        <w:t>s budget that will be announced and released very soon to support local business. But it is just one of many, many things that we will continue to do to support local business, we</w:t>
      </w:r>
      <w:r w:rsidR="009117C9">
        <w:rPr>
          <w:iCs/>
        </w:rPr>
        <w:t>’</w:t>
      </w:r>
      <w:r w:rsidRPr="005734F0">
        <w:rPr>
          <w:iCs/>
        </w:rPr>
        <w:t>ve made it part of our core. It</w:t>
      </w:r>
      <w:r w:rsidR="009117C9">
        <w:rPr>
          <w:iCs/>
        </w:rPr>
        <w:t>’</w:t>
      </w:r>
      <w:r w:rsidRPr="005734F0">
        <w:rPr>
          <w:iCs/>
        </w:rPr>
        <w:t>s simple things like this, when we have suppliers that are small businesses, instead of the normal 30-day payment period we pay them in seven days.</w:t>
      </w:r>
    </w:p>
    <w:p w14:paraId="011D81AB" w14:textId="5D2AA940" w:rsidR="005B69BF" w:rsidRPr="005734F0" w:rsidRDefault="005B69BF" w:rsidP="008F30CC">
      <w:pPr>
        <w:pStyle w:val="BodyTextIndent2"/>
        <w:widowControl/>
        <w:spacing w:before="0" w:after="120"/>
        <w:ind w:left="2517" w:hanging="2520"/>
        <w:rPr>
          <w:iCs/>
        </w:rPr>
      </w:pPr>
      <w:r w:rsidRPr="005734F0">
        <w:rPr>
          <w:iCs/>
        </w:rPr>
        <w:tab/>
        <w:t>So if they supply something to Council, or provide a service, instead of a 30-day payment invoice, we pay them in seven days. That</w:t>
      </w:r>
      <w:r w:rsidR="009117C9">
        <w:rPr>
          <w:iCs/>
        </w:rPr>
        <w:t>’</w:t>
      </w:r>
      <w:r w:rsidRPr="005734F0">
        <w:rPr>
          <w:iCs/>
        </w:rPr>
        <w:t>s a quick turnaround that helps their cash flow and helps support local busine</w:t>
      </w:r>
      <w:r>
        <w:rPr>
          <w:iCs/>
        </w:rPr>
        <w:t>sses. As we know, more than 90% </w:t>
      </w:r>
      <w:r w:rsidRPr="005734F0">
        <w:rPr>
          <w:iCs/>
        </w:rPr>
        <w:t>of businesses in Brisbane are local small businesses. They</w:t>
      </w:r>
      <w:r w:rsidR="009117C9">
        <w:rPr>
          <w:iCs/>
        </w:rPr>
        <w:t>’</w:t>
      </w:r>
      <w:r w:rsidRPr="005734F0">
        <w:rPr>
          <w:iCs/>
        </w:rPr>
        <w:t>re small businesses, these are not the big businesses, these are not big corporations as Councillor SRI would say. These are local businesses, often family-owned businesses, relatively small numbers of people involved, but making a big difference and supporting families and supporting jobs.</w:t>
      </w:r>
    </w:p>
    <w:p w14:paraId="64041BC4" w14:textId="2D026C4B" w:rsidR="005B69BF" w:rsidRPr="005734F0" w:rsidRDefault="005B69BF" w:rsidP="008F30CC">
      <w:pPr>
        <w:pStyle w:val="BodyTextIndent2"/>
        <w:widowControl/>
        <w:spacing w:before="0" w:after="120"/>
        <w:ind w:left="2517" w:hanging="2520"/>
        <w:rPr>
          <w:iCs/>
        </w:rPr>
      </w:pPr>
      <w:r w:rsidRPr="005734F0">
        <w:rPr>
          <w:iCs/>
        </w:rPr>
        <w:tab/>
        <w:t>So I did want to address this claim that</w:t>
      </w:r>
      <w:r w:rsidR="009117C9">
        <w:rPr>
          <w:iCs/>
        </w:rPr>
        <w:t>’</w:t>
      </w:r>
      <w:r w:rsidRPr="005734F0">
        <w:rPr>
          <w:iCs/>
        </w:rPr>
        <w:t>s made repeatedly by Labor Councillors. They claim that there</w:t>
      </w:r>
      <w:r w:rsidR="009117C9">
        <w:rPr>
          <w:iCs/>
        </w:rPr>
        <w:t>’</w:t>
      </w:r>
      <w:r w:rsidRPr="005734F0">
        <w:rPr>
          <w:iCs/>
        </w:rPr>
        <w:t xml:space="preserve">s apparently this massive advertising budget available, which they claim is my personal advertising budget. There is no such thing, other than an equivalent to a ward office budget that each Councillor would have. But when they ask to provide examples of what this advertising is, they keep coming back again and again to the </w:t>
      </w:r>
      <w:r w:rsidRPr="005734F0">
        <w:rPr>
          <w:i/>
        </w:rPr>
        <w:t xml:space="preserve">Living in Brisbane </w:t>
      </w:r>
      <w:r w:rsidRPr="005734F0">
        <w:rPr>
          <w:iCs/>
        </w:rPr>
        <w:t>publication. Now, this is a community newsletter that is sent to every household to tell people what is going on in our city, to tell people about initiatives to support local business and local communities, to tell people about things that are happening in their area.</w:t>
      </w:r>
    </w:p>
    <w:p w14:paraId="0CAA1336" w14:textId="457C9168" w:rsidR="005B69BF" w:rsidRPr="005734F0" w:rsidRDefault="005B69BF" w:rsidP="008F30CC">
      <w:pPr>
        <w:pStyle w:val="BodyTextIndent2"/>
        <w:widowControl/>
        <w:spacing w:before="0" w:after="120"/>
        <w:ind w:left="2517" w:hanging="2520"/>
        <w:rPr>
          <w:iCs/>
        </w:rPr>
      </w:pPr>
      <w:r w:rsidRPr="005734F0">
        <w:rPr>
          <w:iCs/>
        </w:rPr>
        <w:tab/>
        <w:t>But let</w:t>
      </w:r>
      <w:r w:rsidR="009117C9">
        <w:rPr>
          <w:iCs/>
        </w:rPr>
        <w:t>’</w:t>
      </w:r>
      <w:r w:rsidRPr="005734F0">
        <w:rPr>
          <w:iCs/>
        </w:rPr>
        <w:t>s take Labor</w:t>
      </w:r>
      <w:r w:rsidR="009117C9">
        <w:rPr>
          <w:iCs/>
        </w:rPr>
        <w:t>’</w:t>
      </w:r>
      <w:r w:rsidRPr="005734F0">
        <w:rPr>
          <w:iCs/>
        </w:rPr>
        <w:t xml:space="preserve">s position on this. They have claimed in the past that cancelling this publication would somehow solve every problem like a magic pudding. Well, let me be very clear, if you cancelled </w:t>
      </w:r>
      <w:r w:rsidRPr="005734F0">
        <w:rPr>
          <w:i/>
        </w:rPr>
        <w:t xml:space="preserve">Living in Brisbane </w:t>
      </w:r>
      <w:r w:rsidRPr="005734F0">
        <w:rPr>
          <w:iCs/>
        </w:rPr>
        <w:t xml:space="preserve">for an entire year and you put that money into providing a small business support package, guess how much support for local businesses that would fund. Any idea? Krista? So if you gave the cost of </w:t>
      </w:r>
      <w:r w:rsidRPr="005734F0">
        <w:rPr>
          <w:i/>
        </w:rPr>
        <w:t>Living in Brisbane</w:t>
      </w:r>
      <w:r w:rsidRPr="005734F0">
        <w:rPr>
          <w:iCs/>
        </w:rPr>
        <w:t>, cancelling it for 12 months, to each of the businesses in Brisbane, they would each receive $10.</w:t>
      </w:r>
    </w:p>
    <w:p w14:paraId="73AFB7DC" w14:textId="1C17638D" w:rsidR="005B69BF" w:rsidRPr="005734F0" w:rsidRDefault="005B69BF" w:rsidP="008F30CC">
      <w:pPr>
        <w:pStyle w:val="BodyTextIndent2"/>
        <w:widowControl/>
        <w:spacing w:before="0" w:after="120"/>
        <w:ind w:left="2517" w:hanging="2520"/>
        <w:rPr>
          <w:iCs/>
        </w:rPr>
      </w:pPr>
      <w:r w:rsidRPr="005734F0">
        <w:rPr>
          <w:iCs/>
        </w:rPr>
        <w:tab/>
        <w:t>So this is Labor</w:t>
      </w:r>
      <w:r w:rsidR="009117C9">
        <w:rPr>
          <w:iCs/>
        </w:rPr>
        <w:t>’</w:t>
      </w:r>
      <w:r w:rsidRPr="005734F0">
        <w:rPr>
          <w:iCs/>
        </w:rPr>
        <w:t xml:space="preserve">s magic pudding to solve every problem. Cancel </w:t>
      </w:r>
      <w:r w:rsidRPr="005734F0">
        <w:rPr>
          <w:i/>
        </w:rPr>
        <w:t>Living in Brisbane</w:t>
      </w:r>
      <w:r w:rsidRPr="005734F0">
        <w:rPr>
          <w:iCs/>
        </w:rPr>
        <w:t>, they say, we</w:t>
      </w:r>
      <w:r w:rsidR="009117C9">
        <w:rPr>
          <w:iCs/>
        </w:rPr>
        <w:t>’</w:t>
      </w:r>
      <w:r w:rsidRPr="005734F0">
        <w:rPr>
          <w:iCs/>
        </w:rPr>
        <w:t>ll be able to fund all of these other things from it, $10, that</w:t>
      </w:r>
      <w:r w:rsidR="009117C9">
        <w:rPr>
          <w:iCs/>
        </w:rPr>
        <w:t>’</w:t>
      </w:r>
      <w:r w:rsidRPr="005734F0">
        <w:rPr>
          <w:iCs/>
        </w:rPr>
        <w:t>s how far it would go. So what I</w:t>
      </w:r>
      <w:r w:rsidR="009117C9">
        <w:rPr>
          <w:iCs/>
        </w:rPr>
        <w:t>’</w:t>
      </w:r>
      <w:r w:rsidRPr="005734F0">
        <w:rPr>
          <w:iCs/>
        </w:rPr>
        <w:t>d prefer to see is us continuing to keep the people of Brisbane informed about what</w:t>
      </w:r>
      <w:r w:rsidR="009117C9">
        <w:rPr>
          <w:iCs/>
        </w:rPr>
        <w:t>’</w:t>
      </w:r>
      <w:r w:rsidRPr="005734F0">
        <w:rPr>
          <w:iCs/>
        </w:rPr>
        <w:t xml:space="preserve">s happening in their city and what the Council is doing on their behalf. I know that there are so many residents across Brisbane that look forward to receiving </w:t>
      </w:r>
      <w:r w:rsidRPr="005734F0">
        <w:rPr>
          <w:i/>
        </w:rPr>
        <w:t>Living in Brisbane</w:t>
      </w:r>
      <w:r w:rsidRPr="005734F0">
        <w:rPr>
          <w:iCs/>
        </w:rPr>
        <w:t xml:space="preserve"> each month. Councillor CASSIDY may rip it up in a huff and throw it in his recycling bin, but other residents actually enjoy reading it.</w:t>
      </w:r>
    </w:p>
    <w:p w14:paraId="372D6A6F" w14:textId="037995FD" w:rsidR="005B69BF" w:rsidRPr="005734F0" w:rsidRDefault="005B69BF" w:rsidP="008F30CC">
      <w:pPr>
        <w:pStyle w:val="BodyTextIndent2"/>
        <w:widowControl/>
        <w:spacing w:before="0" w:after="120"/>
        <w:ind w:left="2517" w:hanging="2520"/>
        <w:rPr>
          <w:iCs/>
        </w:rPr>
      </w:pPr>
      <w:r w:rsidRPr="005734F0">
        <w:rPr>
          <w:iCs/>
        </w:rPr>
        <w:tab/>
        <w:t>We</w:t>
      </w:r>
      <w:r w:rsidR="009117C9">
        <w:rPr>
          <w:iCs/>
        </w:rPr>
        <w:t>’</w:t>
      </w:r>
      <w:r w:rsidRPr="005734F0">
        <w:rPr>
          <w:iCs/>
        </w:rPr>
        <w:t>ll keep doing it because it</w:t>
      </w:r>
      <w:r w:rsidR="009117C9">
        <w:rPr>
          <w:iCs/>
        </w:rPr>
        <w:t>’</w:t>
      </w:r>
      <w:r w:rsidRPr="005734F0">
        <w:rPr>
          <w:iCs/>
        </w:rPr>
        <w:t>s a relatively small investment in the scheme of things that goes a long way in supporting our community and local business. So we have a package for small business and that package is called business as usual. We incorporate it into everything we do, supporting small business is in our DNA. We and many of our team have come from small business. I came from a small business family myself and I know how hard they work and how tough they have it. The best thing we can all do is keep buying local at the Council level, at the personal level, wherever possible. Also encouraging people to get out there when we can and support local businesses, once the lockdown is over.</w:t>
      </w:r>
    </w:p>
    <w:p w14:paraId="6458F35F" w14:textId="37D19F9E" w:rsidR="005B69BF" w:rsidRPr="005734F0" w:rsidRDefault="005B69BF" w:rsidP="008F30CC">
      <w:pPr>
        <w:pStyle w:val="BodyTextIndent2"/>
        <w:widowControl/>
        <w:spacing w:before="0" w:after="120"/>
        <w:ind w:left="2517" w:hanging="2520"/>
        <w:rPr>
          <w:iCs/>
        </w:rPr>
      </w:pPr>
      <w:r w:rsidRPr="005734F0">
        <w:rPr>
          <w:iCs/>
        </w:rPr>
        <w:tab/>
        <w:t>I did also want to confirm I do support the lockdown, of course I do. We need to do these things to get the virus under control and this delta strain is pretty diabolical. It</w:t>
      </w:r>
      <w:r w:rsidR="009117C9">
        <w:rPr>
          <w:iCs/>
        </w:rPr>
        <w:t>’</w:t>
      </w:r>
      <w:r w:rsidRPr="005734F0">
        <w:rPr>
          <w:iCs/>
        </w:rPr>
        <w:t>s a serious thing and it</w:t>
      </w:r>
      <w:r w:rsidR="009117C9">
        <w:rPr>
          <w:iCs/>
        </w:rPr>
        <w:t>’</w:t>
      </w:r>
      <w:r w:rsidRPr="005734F0">
        <w:rPr>
          <w:iCs/>
        </w:rPr>
        <w:t>s different to the lockdowns we</w:t>
      </w:r>
      <w:r w:rsidR="009117C9">
        <w:rPr>
          <w:iCs/>
        </w:rPr>
        <w:t>’</w:t>
      </w:r>
      <w:r w:rsidRPr="005734F0">
        <w:rPr>
          <w:iCs/>
        </w:rPr>
        <w:t>ve seen in the past, because this is far more infectious, far more transferable from person to person. We</w:t>
      </w:r>
      <w:r w:rsidR="009117C9">
        <w:rPr>
          <w:iCs/>
        </w:rPr>
        <w:t>’</w:t>
      </w:r>
      <w:r w:rsidRPr="005734F0">
        <w:rPr>
          <w:iCs/>
        </w:rPr>
        <w:t>ve seen young people involved to the extent that they haven</w:t>
      </w:r>
      <w:r w:rsidR="009117C9">
        <w:rPr>
          <w:iCs/>
        </w:rPr>
        <w:t>’</w:t>
      </w:r>
      <w:r w:rsidRPr="005734F0">
        <w:rPr>
          <w:iCs/>
        </w:rPr>
        <w:t>t been before. So this is serious and I absolutely support the lockdown. I</w:t>
      </w:r>
      <w:r w:rsidR="009117C9">
        <w:rPr>
          <w:iCs/>
        </w:rPr>
        <w:t>’</w:t>
      </w:r>
      <w:r w:rsidRPr="005734F0">
        <w:rPr>
          <w:iCs/>
        </w:rPr>
        <w:t>ve been in close communication with the Premier throughout the recent days and it</w:t>
      </w:r>
      <w:r w:rsidR="009117C9">
        <w:rPr>
          <w:iCs/>
        </w:rPr>
        <w:t>’</w:t>
      </w:r>
      <w:r w:rsidRPr="005734F0">
        <w:rPr>
          <w:iCs/>
        </w:rPr>
        <w:t>s been really positive to be keeping in touch with her, to find out what is happening and to make sure those lines of communication are open.</w:t>
      </w:r>
    </w:p>
    <w:p w14:paraId="437D758D" w14:textId="7E9BE5F1" w:rsidR="005B69BF" w:rsidRPr="005734F0" w:rsidRDefault="005B69BF" w:rsidP="008F30CC">
      <w:pPr>
        <w:pStyle w:val="BodyTextIndent2"/>
        <w:widowControl/>
        <w:spacing w:before="0" w:after="120"/>
        <w:ind w:left="2517" w:hanging="2520"/>
        <w:rPr>
          <w:iCs/>
        </w:rPr>
      </w:pPr>
      <w:r w:rsidRPr="005734F0">
        <w:rPr>
          <w:iCs/>
        </w:rPr>
        <w:tab/>
        <w:t>But ultimately, the best thing we can all do for local business is get this outbreak under control and then get open again, so the lockdown is over and we can get back to getting out there, supporting local businesses, like we</w:t>
      </w:r>
      <w:r w:rsidR="009117C9">
        <w:rPr>
          <w:iCs/>
        </w:rPr>
        <w:t>’</w:t>
      </w:r>
      <w:r w:rsidRPr="005734F0">
        <w:rPr>
          <w:iCs/>
        </w:rPr>
        <w:t>ve been doing for this whole period since the pandemic. That</w:t>
      </w:r>
      <w:r w:rsidR="009117C9">
        <w:rPr>
          <w:iCs/>
        </w:rPr>
        <w:t>’</w:t>
      </w:r>
      <w:r w:rsidRPr="005734F0">
        <w:rPr>
          <w:iCs/>
        </w:rPr>
        <w:t>s the only sustainable long-term solution here and putting a Band-Aid on a bullet hole is not going to solve the problem. We need to fix that bullet hole by getting the pandemic and the situation of the current outbreak under control and that will heal that wound and make sure that we can get back to all getting out there as a healthy, vibrant, successful community and economy.</w:t>
      </w:r>
      <w:r w:rsidRPr="005734F0">
        <w:rPr>
          <w:iCs/>
        </w:rPr>
        <w:tab/>
      </w:r>
    </w:p>
    <w:p w14:paraId="3F138D98" w14:textId="6009939D" w:rsidR="005B69BF" w:rsidRPr="005734F0" w:rsidRDefault="005B69BF" w:rsidP="008F30CC">
      <w:pPr>
        <w:pStyle w:val="BodyTextIndent2"/>
        <w:widowControl/>
        <w:spacing w:before="0" w:after="120"/>
        <w:ind w:left="2517" w:hanging="2520"/>
        <w:rPr>
          <w:iCs/>
        </w:rPr>
      </w:pPr>
      <w:r w:rsidRPr="005734F0">
        <w:rPr>
          <w:iCs/>
        </w:rPr>
        <w:tab/>
        <w:t>So moving to the items in front of us, I normally talk about the bridge lighting up at this point in time. It is with great sadness that I can say that our plan to light up the bridge this Friday for the Ekka has had to be unfortunately cancelled. We</w:t>
      </w:r>
      <w:r w:rsidR="009117C9">
        <w:rPr>
          <w:iCs/>
        </w:rPr>
        <w:t>’</w:t>
      </w:r>
      <w:r w:rsidRPr="005734F0">
        <w:rPr>
          <w:iCs/>
        </w:rPr>
        <w:t>re obviously all devastated to hear that the Ekka is being cancelled for a second time in a row and we</w:t>
      </w:r>
      <w:r w:rsidR="009117C9">
        <w:rPr>
          <w:iCs/>
        </w:rPr>
        <w:t>’</w:t>
      </w:r>
      <w:r w:rsidRPr="005734F0">
        <w:rPr>
          <w:iCs/>
        </w:rPr>
        <w:t xml:space="preserve">re thinking about all of the people that are involved in that event, from so many different industries and from so many different parts of the </w:t>
      </w:r>
      <w:r w:rsidR="003265D2">
        <w:rPr>
          <w:iCs/>
        </w:rPr>
        <w:t>State</w:t>
      </w:r>
      <w:r w:rsidRPr="005734F0">
        <w:rPr>
          <w:iCs/>
        </w:rPr>
        <w:t>. Our hearts are with them at the moment. I</w:t>
      </w:r>
      <w:r w:rsidR="009117C9">
        <w:rPr>
          <w:iCs/>
        </w:rPr>
        <w:t>’</w:t>
      </w:r>
      <w:r w:rsidRPr="005734F0">
        <w:rPr>
          <w:iCs/>
        </w:rPr>
        <w:t>m particularly thinking about the charity known as The Common Good and we all know that the strawberry sundae ice creams that are sold at the Ekka raise money to support The Common Good.</w:t>
      </w:r>
    </w:p>
    <w:p w14:paraId="6C2BE538" w14:textId="18EDD6E6" w:rsidR="005B69BF" w:rsidRPr="005734F0" w:rsidRDefault="005B69BF" w:rsidP="008F30CC">
      <w:pPr>
        <w:pStyle w:val="BodyTextIndent2"/>
        <w:widowControl/>
        <w:spacing w:before="0" w:after="120"/>
        <w:ind w:left="2517" w:hanging="2520"/>
        <w:rPr>
          <w:iCs/>
        </w:rPr>
      </w:pPr>
      <w:r w:rsidRPr="005734F0">
        <w:rPr>
          <w:iCs/>
        </w:rPr>
        <w:tab/>
        <w:t>So I just want to announce today and put the offer out today that Council is more than willing to again work with The Common Good to make sure we can facilitate those strawberry sundae stands being rolled out in different parts of the city, once it</w:t>
      </w:r>
      <w:r w:rsidR="009117C9">
        <w:rPr>
          <w:iCs/>
        </w:rPr>
        <w:t>’</w:t>
      </w:r>
      <w:r w:rsidRPr="005734F0">
        <w:rPr>
          <w:iCs/>
        </w:rPr>
        <w:t>s safe to do so. So obviously it would be premature right now to lock in a date, we need to know what</w:t>
      </w:r>
      <w:r w:rsidR="009117C9">
        <w:rPr>
          <w:iCs/>
        </w:rPr>
        <w:t>’</w:t>
      </w:r>
      <w:r w:rsidRPr="005734F0">
        <w:rPr>
          <w:iCs/>
        </w:rPr>
        <w:t>s happening with the lockdown. But once we can go out there and the lockdown is over, we want to gear up those strawberry sundae stands right across Brisbane to help raise money for The Common Good.</w:t>
      </w:r>
    </w:p>
    <w:p w14:paraId="6B058FD9" w14:textId="77777777" w:rsidR="005B69BF" w:rsidRPr="005734F0" w:rsidRDefault="005B69BF" w:rsidP="008F30CC">
      <w:pPr>
        <w:pStyle w:val="BodyTextIndent2"/>
        <w:widowControl/>
        <w:spacing w:before="0" w:after="120"/>
        <w:ind w:left="2517" w:hanging="2520"/>
        <w:rPr>
          <w:iCs/>
        </w:rPr>
      </w:pPr>
      <w:r w:rsidRPr="005734F0">
        <w:rPr>
          <w:iCs/>
        </w:rPr>
        <w:tab/>
        <w:t>Having the Ekka cancelled has so many flow-on effects and one of the biggest effects is that impact on charities like The Common Good, that are getting funds raised through the Ekka strawberry sundaes. It would be fantastic to see some way of getting that fundraising activity to roll out in the second half of this year and certainly making the offer to The Common Good to facilitate that.</w:t>
      </w:r>
    </w:p>
    <w:p w14:paraId="4F6C776F" w14:textId="77777777" w:rsidR="005B69BF" w:rsidRPr="005734F0" w:rsidRDefault="005B69BF" w:rsidP="008F30CC">
      <w:pPr>
        <w:pStyle w:val="BodyTextIndent2"/>
        <w:widowControl/>
        <w:spacing w:before="0"/>
        <w:ind w:left="2517" w:hanging="2520"/>
        <w:rPr>
          <w:iCs/>
        </w:rPr>
      </w:pPr>
      <w:r>
        <w:rPr>
          <w:iCs/>
        </w:rPr>
        <w:t>Chair</w:t>
      </w:r>
      <w:r w:rsidRPr="005734F0">
        <w:rPr>
          <w:iCs/>
        </w:rPr>
        <w:t>:</w:t>
      </w:r>
      <w:r w:rsidRPr="005734F0">
        <w:rPr>
          <w:iCs/>
        </w:rPr>
        <w:tab/>
        <w:t>LORD MAYOR, your time has expired.</w:t>
      </w:r>
    </w:p>
    <w:p w14:paraId="6E530602" w14:textId="079991CC" w:rsidR="007D4CD4" w:rsidRDefault="007D4CD4" w:rsidP="008F30CC"/>
    <w:p w14:paraId="66ADD1FC" w14:textId="2CB432DE" w:rsidR="00A63D54" w:rsidRDefault="00A63D54" w:rsidP="008F30CC">
      <w:pPr>
        <w:keepNext/>
        <w:jc w:val="right"/>
        <w:rPr>
          <w:rFonts w:ascii="Arial" w:hAnsi="Arial"/>
          <w:b/>
          <w:sz w:val="28"/>
        </w:rPr>
      </w:pPr>
      <w:r>
        <w:rPr>
          <w:rFonts w:ascii="Arial" w:hAnsi="Arial"/>
          <w:b/>
          <w:sz w:val="28"/>
        </w:rPr>
        <w:t>5/2021-22</w:t>
      </w:r>
    </w:p>
    <w:p w14:paraId="021A66C7" w14:textId="7D0DB5B4" w:rsidR="008E0717" w:rsidRPr="006F2F05" w:rsidRDefault="00A63D54" w:rsidP="008F30CC">
      <w:pPr>
        <w:keepNext/>
      </w:pPr>
      <w:r w:rsidRPr="00DF0CA9">
        <w:t>At that point,</w:t>
      </w:r>
      <w:r>
        <w:t xml:space="preserve"> </w:t>
      </w:r>
      <w:r w:rsidR="00E1431F">
        <w:t xml:space="preserve">the LORD MAYOR, </w:t>
      </w:r>
      <w:r>
        <w:t>Councillor</w:t>
      </w:r>
      <w:r w:rsidRPr="00DF0CA9">
        <w:t xml:space="preserve"> </w:t>
      </w:r>
      <w:r w:rsidR="00E1431F">
        <w:t>Adrian SCHRINNER</w:t>
      </w:r>
      <w:r w:rsidR="00DE55EC">
        <w:t>,</w:t>
      </w:r>
      <w:r w:rsidRPr="00DF0CA9">
        <w:t xml:space="preserve"> was granted an extension of time on the motion of </w:t>
      </w:r>
      <w:r w:rsidR="00E1431F">
        <w:t xml:space="preserve">the DEPUTY MAYOR, </w:t>
      </w:r>
      <w:r w:rsidRPr="00DF0CA9">
        <w:t xml:space="preserve">Councillor </w:t>
      </w:r>
      <w:r w:rsidR="00E1431F">
        <w:t xml:space="preserve">Krista </w:t>
      </w:r>
      <w:r w:rsidR="00596270">
        <w:t>ADAMS</w:t>
      </w:r>
      <w:r w:rsidRPr="00DF0CA9">
        <w:t xml:space="preserve">, seconded by Councillor </w:t>
      </w:r>
      <w:r w:rsidR="00E1431F">
        <w:t>Sarah HUTTON</w:t>
      </w:r>
      <w:r w:rsidR="00AC530B">
        <w:t>.</w:t>
      </w:r>
    </w:p>
    <w:p w14:paraId="49E59112" w14:textId="293C24F4" w:rsidR="007D4CD4" w:rsidRDefault="007D4CD4" w:rsidP="008F30CC"/>
    <w:p w14:paraId="3B2976C8" w14:textId="7C46B731" w:rsidR="00AC530B" w:rsidRPr="005734F0" w:rsidRDefault="00AC530B" w:rsidP="00AA6BD6">
      <w:pPr>
        <w:pStyle w:val="BodyTextIndent2"/>
        <w:widowControl/>
        <w:spacing w:before="0" w:after="120"/>
        <w:ind w:left="2520" w:hanging="2520"/>
        <w:rPr>
          <w:iCs/>
        </w:rPr>
      </w:pPr>
      <w:r>
        <w:rPr>
          <w:iCs/>
        </w:rPr>
        <w:t>Chair:</w:t>
      </w:r>
      <w:r>
        <w:rPr>
          <w:iCs/>
        </w:rPr>
        <w:tab/>
      </w:r>
      <w:r w:rsidRPr="005734F0">
        <w:rPr>
          <w:iCs/>
        </w:rPr>
        <w:t>LORD MAYOR, a further 10 minutes.</w:t>
      </w:r>
    </w:p>
    <w:p w14:paraId="40BEA901" w14:textId="1555545F" w:rsidR="00AC530B" w:rsidRPr="005734F0" w:rsidRDefault="00AC530B" w:rsidP="008F30CC">
      <w:pPr>
        <w:pStyle w:val="BodyTextIndent2"/>
        <w:widowControl/>
        <w:spacing w:before="0" w:after="120"/>
        <w:ind w:left="2520" w:hanging="2520"/>
        <w:rPr>
          <w:iCs/>
        </w:rPr>
      </w:pPr>
      <w:r w:rsidRPr="005734F0">
        <w:rPr>
          <w:iCs/>
        </w:rPr>
        <w:t>LORD MAYOR:</w:t>
      </w:r>
      <w:r w:rsidRPr="005734F0">
        <w:rPr>
          <w:iCs/>
        </w:rPr>
        <w:tab/>
        <w:t>Okay, thank you, Mr Chair. Item A in front of us is the contracts and tendering report for May 2021 and despite all of the exciting things that are happening with the Olympics and a number of other major projects, the business of Council continues. The investment that we</w:t>
      </w:r>
      <w:r w:rsidR="009117C9">
        <w:rPr>
          <w:iCs/>
        </w:rPr>
        <w:t>’</w:t>
      </w:r>
      <w:r w:rsidRPr="005734F0">
        <w:rPr>
          <w:iCs/>
        </w:rPr>
        <w:t>re making in contracting, particularly with local businesses, continues and as I</w:t>
      </w:r>
      <w:r w:rsidR="009117C9">
        <w:rPr>
          <w:iCs/>
        </w:rPr>
        <w:t>’</w:t>
      </w:r>
      <w:r w:rsidRPr="005734F0">
        <w:rPr>
          <w:iCs/>
        </w:rPr>
        <w:t>ve said before, we well and truly met our target of having 80% of contracts going to local South East Queensland businesses in the last 12 months. We look forward to continuing that strong record of supporting and investing in local businesses and supporting them.</w:t>
      </w:r>
    </w:p>
    <w:p w14:paraId="6D6656BD" w14:textId="6A70E625" w:rsidR="00AC530B" w:rsidRPr="005734F0" w:rsidRDefault="00AC530B" w:rsidP="008F30CC">
      <w:pPr>
        <w:pStyle w:val="BodyTextIndent2"/>
        <w:widowControl/>
        <w:spacing w:before="0" w:after="120"/>
        <w:ind w:left="2520" w:hanging="2520"/>
        <w:rPr>
          <w:iCs/>
        </w:rPr>
      </w:pPr>
      <w:r w:rsidRPr="005734F0">
        <w:rPr>
          <w:iCs/>
        </w:rPr>
        <w:tab/>
        <w:t>Now, I would point out that there</w:t>
      </w:r>
      <w:r w:rsidR="009117C9">
        <w:rPr>
          <w:iCs/>
        </w:rPr>
        <w:t>’</w:t>
      </w:r>
      <w:r w:rsidRPr="005734F0">
        <w:rPr>
          <w:iCs/>
        </w:rPr>
        <w:t xml:space="preserve">s a claim from the </w:t>
      </w:r>
      <w:r w:rsidR="0075644F">
        <w:rPr>
          <w:iCs/>
        </w:rPr>
        <w:t>Opposition</w:t>
      </w:r>
      <w:r w:rsidRPr="005734F0">
        <w:rPr>
          <w:iCs/>
        </w:rPr>
        <w:t xml:space="preserve"> that they want to support local businesses, yet at the same time they don</w:t>
      </w:r>
      <w:r w:rsidR="009117C9">
        <w:rPr>
          <w:iCs/>
        </w:rPr>
        <w:t>’</w:t>
      </w:r>
      <w:r w:rsidRPr="005734F0">
        <w:rPr>
          <w:iCs/>
        </w:rPr>
        <w:t>t support contracting with local businesses. They want everything to be done in-house and that would deny many, many local businesses the opportunity to work with Council to deliver services. That would affect not only large corporations, but local family businesses. We know, for example, that for decades our grass cutting has been done in partnership with local businesses and there are some mum and dad operators who mow the grass in our parks for us and do a fantastic job. They see this as their main source of income and that supports families, that supports jobs right across the community.</w:t>
      </w:r>
    </w:p>
    <w:p w14:paraId="0A1A8687" w14:textId="0A737A53" w:rsidR="00AC530B" w:rsidRPr="005734F0" w:rsidRDefault="00AC530B" w:rsidP="008F30CC">
      <w:pPr>
        <w:pStyle w:val="BodyTextIndent2"/>
        <w:widowControl/>
        <w:spacing w:before="0" w:after="120"/>
        <w:ind w:left="2520" w:hanging="2520"/>
        <w:rPr>
          <w:iCs/>
        </w:rPr>
      </w:pPr>
      <w:r w:rsidRPr="005734F0">
        <w:rPr>
          <w:iCs/>
        </w:rPr>
        <w:tab/>
        <w:t>So this view that we shouldn</w:t>
      </w:r>
      <w:r w:rsidR="009117C9">
        <w:rPr>
          <w:iCs/>
        </w:rPr>
        <w:t>’</w:t>
      </w:r>
      <w:r w:rsidRPr="005734F0">
        <w:rPr>
          <w:iCs/>
        </w:rPr>
        <w:t>t outsource anything is a view that is in stark contrast to their claim that they want to support local business. This is the number one way, our contracting, that we can support local business, to the tune of $950 million in one year. There is nothing else that we can do of more importance when it comes to supporting local business than our contracting plans. Yet Labor continues to say it should all be in-house and all done by Council and not in partnership with businesses. So there is a fundamental disconnect in their position on this matter. We</w:t>
      </w:r>
      <w:r w:rsidR="009117C9">
        <w:rPr>
          <w:iCs/>
        </w:rPr>
        <w:t>’</w:t>
      </w:r>
      <w:r w:rsidRPr="005734F0">
        <w:rPr>
          <w:iCs/>
        </w:rPr>
        <w:t>ll continue to support our contracting with local business and our local buy policy.</w:t>
      </w:r>
    </w:p>
    <w:p w14:paraId="36A791E1" w14:textId="0839F9CE" w:rsidR="00AC530B" w:rsidRPr="005734F0" w:rsidRDefault="00AC530B" w:rsidP="008F30CC">
      <w:pPr>
        <w:pStyle w:val="BodyTextIndent2"/>
        <w:widowControl/>
        <w:spacing w:before="0" w:after="120"/>
        <w:ind w:left="2520" w:hanging="2520"/>
        <w:rPr>
          <w:iCs/>
        </w:rPr>
      </w:pPr>
      <w:r w:rsidRPr="005734F0">
        <w:rPr>
          <w:iCs/>
        </w:rPr>
        <w:tab/>
        <w:t>Item B is our long awaited and much needed upgrade of Newnham Road and Wecker Road, otherwise known as the Bunnings intersection in Wecker Road, Mansfield</w:t>
      </w:r>
      <w:r w:rsidR="0075644F">
        <w:rPr>
          <w:iCs/>
        </w:rPr>
        <w:t>/</w:t>
      </w:r>
      <w:r w:rsidRPr="005734F0">
        <w:rPr>
          <w:iCs/>
        </w:rPr>
        <w:t>Mount Gravatt East. It</w:t>
      </w:r>
      <w:r w:rsidR="009117C9">
        <w:rPr>
          <w:iCs/>
        </w:rPr>
        <w:t>’</w:t>
      </w:r>
      <w:r w:rsidRPr="005734F0">
        <w:rPr>
          <w:iCs/>
        </w:rPr>
        <w:t>s known to many of us as a problem intersection and thanks to funding from the Federal Government and also the support of the local Member, Ross Vasta, we</w:t>
      </w:r>
      <w:r w:rsidR="009117C9">
        <w:rPr>
          <w:iCs/>
        </w:rPr>
        <w:t>’</w:t>
      </w:r>
      <w:r w:rsidRPr="005734F0">
        <w:rPr>
          <w:iCs/>
        </w:rPr>
        <w:t>re able to get on with this project. There were a couple of property resumptions required for this project, but this particular submission deals with the latest of those property resumptions, so that we can get on with the job of upgrading that intersection.</w:t>
      </w:r>
    </w:p>
    <w:p w14:paraId="55943E5A" w14:textId="7896B4E4" w:rsidR="00AC530B" w:rsidRPr="005734F0" w:rsidRDefault="00AC530B" w:rsidP="008F30CC">
      <w:pPr>
        <w:pStyle w:val="BodyTextIndent2"/>
        <w:widowControl/>
        <w:spacing w:before="0" w:after="120"/>
        <w:ind w:left="2520" w:hanging="2520"/>
        <w:rPr>
          <w:iCs/>
        </w:rPr>
      </w:pPr>
      <w:r w:rsidRPr="005734F0">
        <w:rPr>
          <w:iCs/>
        </w:rPr>
        <w:tab/>
        <w:t xml:space="preserve">Item C is the </w:t>
      </w:r>
      <w:r w:rsidR="00BB01FA">
        <w:rPr>
          <w:iCs/>
        </w:rPr>
        <w:t>A</w:t>
      </w:r>
      <w:r w:rsidRPr="005734F0">
        <w:rPr>
          <w:iCs/>
        </w:rPr>
        <w:t xml:space="preserve">udit </w:t>
      </w:r>
      <w:r w:rsidR="00BB01FA">
        <w:rPr>
          <w:iCs/>
        </w:rPr>
        <w:t>C</w:t>
      </w:r>
      <w:r w:rsidRPr="005734F0">
        <w:rPr>
          <w:iCs/>
        </w:rPr>
        <w:t>ommittee report and I won</w:t>
      </w:r>
      <w:r w:rsidR="009117C9">
        <w:rPr>
          <w:iCs/>
        </w:rPr>
        <w:t>’</w:t>
      </w:r>
      <w:r w:rsidRPr="005734F0">
        <w:rPr>
          <w:iCs/>
        </w:rPr>
        <w:t>t dwell on that too much because that</w:t>
      </w:r>
      <w:r w:rsidR="009117C9">
        <w:rPr>
          <w:iCs/>
        </w:rPr>
        <w:t>’</w:t>
      </w:r>
      <w:r w:rsidRPr="005734F0">
        <w:rPr>
          <w:iCs/>
        </w:rPr>
        <w:t>s a regular report that comes through.</w:t>
      </w:r>
    </w:p>
    <w:p w14:paraId="3328E5D4" w14:textId="40DE10C8" w:rsidR="00AC530B" w:rsidRPr="005734F0" w:rsidRDefault="00AC530B" w:rsidP="008F30CC">
      <w:pPr>
        <w:pStyle w:val="BodyTextIndent2"/>
        <w:widowControl/>
        <w:spacing w:before="0" w:after="120"/>
        <w:ind w:left="2520" w:hanging="2520"/>
        <w:rPr>
          <w:iCs/>
        </w:rPr>
      </w:pPr>
      <w:r w:rsidRPr="005734F0">
        <w:rPr>
          <w:iCs/>
        </w:rPr>
        <w:tab/>
        <w:t>Item D is the Museum of Brisbane lease. Now, Mr Chair, item D today is the renewal of the re</w:t>
      </w:r>
      <w:r w:rsidR="0075644F">
        <w:rPr>
          <w:iCs/>
        </w:rPr>
        <w:t>-</w:t>
      </w:r>
      <w:r w:rsidRPr="005734F0">
        <w:rPr>
          <w:iCs/>
        </w:rPr>
        <w:t>lease for the Museum of Brisbane. That</w:t>
      </w:r>
      <w:r w:rsidR="009117C9">
        <w:rPr>
          <w:iCs/>
        </w:rPr>
        <w:t>’</w:t>
      </w:r>
      <w:r w:rsidRPr="005734F0">
        <w:rPr>
          <w:iCs/>
        </w:rPr>
        <w:t>s obviously a great asset for our city, located in City Hall, brings many tourists and visitors to our city. It also puts on display the proud history not only of artefacts, but of arts and culture that our city has. It is really a truly fantastic facility that does our city proud. Now, as owner of both City Hall and the Museum of Brisbane, Council provides funding to the Museum of Brisbane as part of our ongoing support for the arts, culture and history. In 2016, E&amp;C approved Council entering a four-year funding agreement and lease with two one-year options.</w:t>
      </w:r>
    </w:p>
    <w:p w14:paraId="4305B568" w14:textId="0208C1F1" w:rsidR="00AC530B" w:rsidRPr="005734F0" w:rsidRDefault="00AC530B" w:rsidP="008F30CC">
      <w:pPr>
        <w:pStyle w:val="BodyTextIndent2"/>
        <w:widowControl/>
        <w:spacing w:before="0" w:after="120"/>
        <w:ind w:left="2520" w:hanging="2520"/>
        <w:rPr>
          <w:iCs/>
        </w:rPr>
      </w:pPr>
      <w:r w:rsidRPr="005734F0">
        <w:rPr>
          <w:iCs/>
        </w:rPr>
        <w:tab/>
        <w:t xml:space="preserve">The option period of 1 July 2020 to 30 June 2021 was exercised due to the uncertainty that was created by </w:t>
      </w:r>
      <w:r>
        <w:rPr>
          <w:iCs/>
        </w:rPr>
        <w:t>COVID-19</w:t>
      </w:r>
      <w:r w:rsidRPr="005734F0">
        <w:rPr>
          <w:iCs/>
        </w:rPr>
        <w:t xml:space="preserve"> and the fact that Museum of Brisbane was closed for a significant part of time in that year. It</w:t>
      </w:r>
      <w:r w:rsidR="009117C9">
        <w:rPr>
          <w:iCs/>
        </w:rPr>
        <w:t>’</w:t>
      </w:r>
      <w:r w:rsidRPr="005734F0">
        <w:rPr>
          <w:iCs/>
        </w:rPr>
        <w:t>s proposed that Council enters a lease with two one-year options for the period of 1 July 2021 to 30 June 2026, with options for 1 July 2026 to 30 June 2027 and 1 July 2027 to 30 June 2028. So this term aligns with the funding agreement and lease terms. Obviously the message we</w:t>
      </w:r>
      <w:r w:rsidR="009117C9">
        <w:rPr>
          <w:iCs/>
        </w:rPr>
        <w:t>’</w:t>
      </w:r>
      <w:r w:rsidRPr="005734F0">
        <w:rPr>
          <w:iCs/>
        </w:rPr>
        <w:t>re sending very clearly here is our support for the Museum of Brisbane is strong and unwavering and we see it as a long-term ongoing part of our City Hall and our community</w:t>
      </w:r>
      <w:r w:rsidR="009117C9">
        <w:rPr>
          <w:iCs/>
        </w:rPr>
        <w:t>’</w:t>
      </w:r>
      <w:r w:rsidRPr="005734F0">
        <w:rPr>
          <w:iCs/>
        </w:rPr>
        <w:t>s culture.</w:t>
      </w:r>
    </w:p>
    <w:p w14:paraId="4D0D23E2" w14:textId="48A67DA6" w:rsidR="00AC530B" w:rsidRPr="005734F0" w:rsidRDefault="00AC530B" w:rsidP="008F30CC">
      <w:pPr>
        <w:pStyle w:val="BodyTextIndent2"/>
        <w:widowControl/>
        <w:spacing w:before="0" w:after="120"/>
        <w:ind w:left="2520" w:hanging="2520"/>
        <w:rPr>
          <w:iCs/>
        </w:rPr>
      </w:pPr>
      <w:r w:rsidRPr="005734F0">
        <w:rPr>
          <w:iCs/>
        </w:rPr>
        <w:tab/>
        <w:t xml:space="preserve">Item E is the return of the Parking and Control of Traffic Amending Local Law. This came to Council, you will remember, in the lead up to budget. At that point in time, it had to go out to the community and also to the State Government for feedback. That process has happened. Council undertook public consultation in relation to the proposed local law between 16 June and 6 July. We then undertook a </w:t>
      </w:r>
      <w:r w:rsidR="003265D2">
        <w:rPr>
          <w:iCs/>
        </w:rPr>
        <w:t>State</w:t>
      </w:r>
      <w:r w:rsidRPr="005734F0">
        <w:rPr>
          <w:iCs/>
        </w:rPr>
        <w:t xml:space="preserve"> interest check with the Queensland Government and that happened between 16 June and 13 July. We received two responses from the State Government, so the Queensland Police were supportive of the changes that we had proposed. Thank you to the police for your support.</w:t>
      </w:r>
    </w:p>
    <w:p w14:paraId="0C266B6C" w14:textId="77777777" w:rsidR="00AC530B" w:rsidRPr="005734F0" w:rsidRDefault="00AC530B" w:rsidP="008F30CC">
      <w:pPr>
        <w:pStyle w:val="BodyTextIndent2"/>
        <w:widowControl/>
        <w:spacing w:before="0" w:after="120"/>
        <w:ind w:left="2520" w:hanging="2520"/>
        <w:rPr>
          <w:iCs/>
        </w:rPr>
      </w:pPr>
      <w:r w:rsidRPr="005734F0">
        <w:rPr>
          <w:iCs/>
        </w:rPr>
        <w:tab/>
        <w:t>These changes are fundamentally about safety and enhancing public safety, because the increases in fines relate to issues and problems and breaches that cause a safety issue in the community. This is not about changing the fine for overstaying a parking meter, this is not about changing the fine for overstaying a time limit. This is about matters that cause a safety concern, the number one being people parking illegally in a disability parking zone, but also a range of other challenges and problems where people by parking illegally are causing a safety issue. So that has an impact on other people and we saw the Queensland Police supporting this initiative.</w:t>
      </w:r>
    </w:p>
    <w:p w14:paraId="38F3CB4D" w14:textId="77777777" w:rsidR="00AC530B" w:rsidRPr="005734F0" w:rsidRDefault="00AC530B" w:rsidP="008F30CC">
      <w:pPr>
        <w:pStyle w:val="BodyTextIndent2"/>
        <w:widowControl/>
        <w:spacing w:before="0" w:after="120"/>
        <w:ind w:left="2520" w:hanging="2520"/>
        <w:rPr>
          <w:iCs/>
        </w:rPr>
      </w:pPr>
      <w:r w:rsidRPr="005734F0">
        <w:rPr>
          <w:iCs/>
        </w:rPr>
        <w:tab/>
        <w:t>Also we received a response from Transport and Main Roads and they had no concerns with our local law either, with the proposed local law. So thank you to both Queensland Police and the Transport and Main Roads Department for coming on board with these changes. We think it will be a good thing and I would remind you that these changes, particularly the disability parking one, was initiated from Minister Bailey. So this will be a good safety outcome for our community and hopefully deter dangerous behaviour.</w:t>
      </w:r>
    </w:p>
    <w:p w14:paraId="7BCB243B" w14:textId="464C7553" w:rsidR="00AC530B" w:rsidRPr="005734F0" w:rsidRDefault="00AC530B" w:rsidP="008F30CC">
      <w:pPr>
        <w:pStyle w:val="BodyTextIndent2"/>
        <w:widowControl/>
        <w:spacing w:before="0" w:after="120"/>
        <w:ind w:left="2520" w:hanging="2520"/>
        <w:rPr>
          <w:iCs/>
        </w:rPr>
      </w:pPr>
      <w:r w:rsidRPr="005734F0">
        <w:rPr>
          <w:iCs/>
        </w:rPr>
        <w:tab/>
        <w:t>Item F is the Audit Committee Office interim management report for the last financial year, the year ending 30 June 2021. So the Queensland Audit Office</w:t>
      </w:r>
      <w:r>
        <w:rPr>
          <w:iCs/>
        </w:rPr>
        <w:t xml:space="preserve"> (QAO)</w:t>
      </w:r>
      <w:r w:rsidRPr="005734F0">
        <w:rPr>
          <w:iCs/>
        </w:rPr>
        <w:t xml:space="preserve"> provides an interim report to Council each year, per section 203 of the City of Brisbane Regulation, Council is required to table this at the next ordinary meeting, which is today. The audit process is mutually agreed between Council and the QAO to ensure compliance at the end of the reporting period. The QAO performed its audit to 18 June this year and has assessed Council</w:t>
      </w:r>
      <w:r w:rsidR="009117C9">
        <w:rPr>
          <w:iCs/>
        </w:rPr>
        <w:t>’</w:t>
      </w:r>
      <w:r w:rsidRPr="005734F0">
        <w:rPr>
          <w:iCs/>
        </w:rPr>
        <w:t>s overall internal control environment as effective.</w:t>
      </w:r>
    </w:p>
    <w:p w14:paraId="3B39F4C7" w14:textId="1771850F" w:rsidR="00AC530B" w:rsidRPr="005734F0" w:rsidRDefault="00AC530B" w:rsidP="008F30CC">
      <w:pPr>
        <w:pStyle w:val="BodyTextIndent2"/>
        <w:widowControl/>
        <w:spacing w:before="0" w:after="120"/>
        <w:ind w:left="2520" w:hanging="2520"/>
        <w:rPr>
          <w:iCs/>
        </w:rPr>
      </w:pPr>
      <w:r w:rsidRPr="005734F0">
        <w:rPr>
          <w:iCs/>
        </w:rPr>
        <w:tab/>
        <w:t>Now, this is all about internal controls and risk management, this is about making sure processes and procedures are in place so that we</w:t>
      </w:r>
      <w:r w:rsidR="009117C9">
        <w:rPr>
          <w:iCs/>
        </w:rPr>
        <w:t>’</w:t>
      </w:r>
      <w:r w:rsidRPr="005734F0">
        <w:rPr>
          <w:iCs/>
        </w:rPr>
        <w:t>re managing the risks to Council across a range of systems and processes. This means—and the Queensland Audit Office finding and interim report means that there are no significant deficiencies and that any identified matters are being addressed. So that</w:t>
      </w:r>
      <w:r w:rsidR="009117C9">
        <w:rPr>
          <w:iCs/>
        </w:rPr>
        <w:t>’</w:t>
      </w:r>
      <w:r w:rsidRPr="005734F0">
        <w:rPr>
          <w:iCs/>
        </w:rPr>
        <w:t xml:space="preserve">s a good outcome and certainly for a council of this size, this is an outcome which we should all be proud of and also which we should commend our diligent Council officers for, because they do a great job in making sure all of the </w:t>
      </w:r>
      <w:r w:rsidR="00480EF4">
        <w:rPr>
          <w:iCs/>
        </w:rPr>
        <w:t>‘</w:t>
      </w:r>
      <w:r w:rsidRPr="005734F0">
        <w:rPr>
          <w:iCs/>
        </w:rPr>
        <w:t>T</w:t>
      </w:r>
      <w:r w:rsidR="00480EF4">
        <w:rPr>
          <w:iCs/>
        </w:rPr>
        <w:t>’</w:t>
      </w:r>
      <w:r w:rsidRPr="005734F0">
        <w:rPr>
          <w:iCs/>
        </w:rPr>
        <w:t xml:space="preserve">s are crossed and the </w:t>
      </w:r>
      <w:r w:rsidR="00480EF4">
        <w:rPr>
          <w:iCs/>
        </w:rPr>
        <w:t>‘</w:t>
      </w:r>
      <w:r w:rsidRPr="005734F0">
        <w:rPr>
          <w:iCs/>
        </w:rPr>
        <w:t>I</w:t>
      </w:r>
      <w:r w:rsidR="00480EF4">
        <w:rPr>
          <w:iCs/>
        </w:rPr>
        <w:t>’</w:t>
      </w:r>
      <w:r w:rsidRPr="005734F0">
        <w:rPr>
          <w:iCs/>
        </w:rPr>
        <w:t>s are dotted.</w:t>
      </w:r>
    </w:p>
    <w:p w14:paraId="39704E2F" w14:textId="244EAEF8" w:rsidR="00AC530B" w:rsidRPr="005734F0" w:rsidRDefault="00AC530B" w:rsidP="008F30CC">
      <w:pPr>
        <w:pStyle w:val="BodyTextIndent2"/>
        <w:widowControl/>
        <w:spacing w:before="0" w:after="120"/>
        <w:ind w:left="2520" w:hanging="2520"/>
        <w:rPr>
          <w:iCs/>
        </w:rPr>
      </w:pPr>
      <w:r w:rsidRPr="005734F0">
        <w:rPr>
          <w:iCs/>
        </w:rPr>
        <w:tab/>
        <w:t xml:space="preserve">Item G is the </w:t>
      </w:r>
      <w:r w:rsidRPr="00AA6BD6">
        <w:rPr>
          <w:iCs/>
        </w:rPr>
        <w:t>SCP</w:t>
      </w:r>
      <w:r w:rsidRPr="00AC530B">
        <w:rPr>
          <w:iCs/>
        </w:rPr>
        <w:t xml:space="preserve"> </w:t>
      </w:r>
      <w:r w:rsidR="00C40BA7">
        <w:rPr>
          <w:iCs/>
        </w:rPr>
        <w:t xml:space="preserve">(significant contracting plan) </w:t>
      </w:r>
      <w:r w:rsidRPr="005734F0">
        <w:rPr>
          <w:iCs/>
        </w:rPr>
        <w:t>for the Metro systems and in particular, the Brisbane Metro management system. One of the things that we</w:t>
      </w:r>
      <w:r w:rsidR="009117C9">
        <w:rPr>
          <w:iCs/>
        </w:rPr>
        <w:t>’</w:t>
      </w:r>
      <w:r w:rsidRPr="005734F0">
        <w:rPr>
          <w:iCs/>
        </w:rPr>
        <w:t>ve right from the beginning been striving to achieve with Metro is better passenger information, so that people have better access to information on what services are turning up next, there</w:t>
      </w:r>
      <w:r w:rsidR="009117C9">
        <w:rPr>
          <w:iCs/>
        </w:rPr>
        <w:t>’</w:t>
      </w:r>
      <w:r w:rsidRPr="005734F0">
        <w:rPr>
          <w:iCs/>
        </w:rPr>
        <w:t>s greater coordination between services using technology and this particular system will really help in that respect.</w:t>
      </w:r>
    </w:p>
    <w:p w14:paraId="24743D63" w14:textId="357AE5B5" w:rsidR="00AC530B" w:rsidRPr="005734F0" w:rsidRDefault="00AC530B" w:rsidP="008F30CC">
      <w:pPr>
        <w:pStyle w:val="BodyTextIndent2"/>
        <w:widowControl/>
        <w:spacing w:before="0" w:after="120"/>
        <w:ind w:left="2520" w:hanging="2520"/>
        <w:rPr>
          <w:iCs/>
        </w:rPr>
      </w:pPr>
      <w:r w:rsidRPr="005734F0">
        <w:rPr>
          <w:iCs/>
        </w:rPr>
        <w:tab/>
        <w:t>We have seen, for example, just a simple thing in our new electric buses being used on the City Loop, where they have a display in the bus which tells you what the next stop is. That</w:t>
      </w:r>
      <w:r w:rsidR="009117C9">
        <w:rPr>
          <w:iCs/>
        </w:rPr>
        <w:t>’</w:t>
      </w:r>
      <w:r w:rsidRPr="005734F0">
        <w:rPr>
          <w:iCs/>
        </w:rPr>
        <w:t>s updated as the bus travels around its route. Metro will have a system that will help provide up-to-date passenger information, so that people know this sort of information, what is the next stop, expected travel times and also there</w:t>
      </w:r>
      <w:r w:rsidR="009117C9">
        <w:rPr>
          <w:iCs/>
        </w:rPr>
        <w:t>’</w:t>
      </w:r>
      <w:r w:rsidRPr="005734F0">
        <w:rPr>
          <w:iCs/>
        </w:rPr>
        <w:t>s better coordination between services as well. Sort of like an air traffic control system for Metro vehicles and buses on the network.</w:t>
      </w:r>
    </w:p>
    <w:p w14:paraId="1A63D06A" w14:textId="77777777" w:rsidR="00AC530B" w:rsidRPr="005734F0" w:rsidRDefault="00AC530B" w:rsidP="008F30CC">
      <w:pPr>
        <w:pStyle w:val="BodyTextIndent2"/>
        <w:widowControl/>
        <w:spacing w:before="0" w:after="120"/>
        <w:ind w:left="2520" w:hanging="2520"/>
        <w:rPr>
          <w:iCs/>
        </w:rPr>
      </w:pPr>
      <w:r w:rsidRPr="005734F0">
        <w:rPr>
          <w:iCs/>
        </w:rPr>
        <w:tab/>
        <w:t>So this is an important part of the system, it is something that will help complement all of the other changes that are being made with Metro. The great vehicles, the latest technology, fully electric, biarticulated vehicles, the infrastructure upgrades, the bus network and transport network changes that will be made. They all come together with this to become a system that provides a better service for the customers and the transport users of Brisbane.</w:t>
      </w:r>
    </w:p>
    <w:p w14:paraId="023F36FF" w14:textId="77D8214C" w:rsidR="00AC530B" w:rsidRPr="005734F0" w:rsidRDefault="00AC530B" w:rsidP="008F30CC">
      <w:pPr>
        <w:pStyle w:val="BodyTextIndent2"/>
        <w:widowControl/>
        <w:spacing w:before="0" w:after="120"/>
        <w:ind w:left="2520" w:hanging="2520"/>
        <w:rPr>
          <w:iCs/>
        </w:rPr>
      </w:pPr>
      <w:r w:rsidRPr="005734F0">
        <w:rPr>
          <w:iCs/>
        </w:rPr>
        <w:tab/>
        <w:t>Item H is major amendment package I, which is primarily relating to the Camp Hill zoning. So as Councillors would be aware, we</w:t>
      </w:r>
      <w:r w:rsidR="009117C9">
        <w:rPr>
          <w:iCs/>
        </w:rPr>
        <w:t>’</w:t>
      </w:r>
      <w:r w:rsidRPr="005734F0">
        <w:rPr>
          <w:iCs/>
        </w:rPr>
        <w:t>ve been working with the community since 2018 on this proposal.</w:t>
      </w:r>
    </w:p>
    <w:p w14:paraId="4E2D88DC" w14:textId="77777777" w:rsidR="00AC530B" w:rsidRPr="005734F0" w:rsidRDefault="00AC530B" w:rsidP="008F30CC">
      <w:pPr>
        <w:pStyle w:val="BodyTextIndent2"/>
        <w:widowControl/>
        <w:spacing w:before="0"/>
        <w:ind w:left="2520" w:hanging="2520"/>
        <w:rPr>
          <w:iCs/>
        </w:rPr>
      </w:pPr>
      <w:r>
        <w:rPr>
          <w:iCs/>
        </w:rPr>
        <w:t>Chair</w:t>
      </w:r>
      <w:r w:rsidRPr="005734F0">
        <w:rPr>
          <w:iCs/>
        </w:rPr>
        <w:t>:</w:t>
      </w:r>
      <w:r w:rsidRPr="005734F0">
        <w:rPr>
          <w:iCs/>
        </w:rPr>
        <w:tab/>
        <w:t>LORD MAYOR, your time has expired.</w:t>
      </w:r>
    </w:p>
    <w:p w14:paraId="4555FDA0" w14:textId="171EFBC0" w:rsidR="00E1431F" w:rsidRDefault="00E1431F" w:rsidP="008F30CC">
      <w:pPr>
        <w:jc w:val="right"/>
        <w:rPr>
          <w:rFonts w:ascii="Arial" w:hAnsi="Arial"/>
          <w:b/>
          <w:sz w:val="28"/>
        </w:rPr>
      </w:pPr>
      <w:r>
        <w:rPr>
          <w:rFonts w:ascii="Arial" w:hAnsi="Arial"/>
          <w:b/>
          <w:sz w:val="28"/>
        </w:rPr>
        <w:t>6/2021-22</w:t>
      </w:r>
    </w:p>
    <w:p w14:paraId="0EEFC4FC" w14:textId="1200B19B" w:rsidR="00E1431F" w:rsidRPr="00DF0CA9" w:rsidRDefault="00E1431F" w:rsidP="008F30CC">
      <w:r w:rsidRPr="00DF0CA9">
        <w:t>At that point,</w:t>
      </w:r>
      <w:r>
        <w:t xml:space="preserve"> the LORD MAYOR, Councillor</w:t>
      </w:r>
      <w:r w:rsidRPr="00DF0CA9">
        <w:t xml:space="preserve"> </w:t>
      </w:r>
      <w:r>
        <w:t>Adrian SCHRINNER</w:t>
      </w:r>
      <w:r w:rsidR="00DE55EC">
        <w:t>,</w:t>
      </w:r>
      <w:r w:rsidRPr="00DF0CA9">
        <w:t xml:space="preserve"> was granted an extension of time on the motion of </w:t>
      </w:r>
      <w:r>
        <w:t xml:space="preserve">the DEPUTY MAYOR, </w:t>
      </w:r>
      <w:r w:rsidRPr="00DF0CA9">
        <w:t xml:space="preserve">Councillor </w:t>
      </w:r>
      <w:r>
        <w:t xml:space="preserve">Krista </w:t>
      </w:r>
      <w:r w:rsidR="00596270">
        <w:t>ADAMS</w:t>
      </w:r>
      <w:r w:rsidRPr="00DF0CA9">
        <w:t xml:space="preserve">, seconded by Councillor </w:t>
      </w:r>
      <w:r>
        <w:t>Sandy LANDERS</w:t>
      </w:r>
      <w:r w:rsidRPr="00DF0CA9">
        <w:t>.</w:t>
      </w:r>
    </w:p>
    <w:p w14:paraId="1F64B391" w14:textId="44D566DE" w:rsidR="00E1431F" w:rsidRDefault="00E1431F" w:rsidP="008F30CC"/>
    <w:p w14:paraId="5E97769E" w14:textId="77777777" w:rsidR="00DB2971" w:rsidRPr="005734F0" w:rsidRDefault="00DB2971" w:rsidP="008F30CC">
      <w:pPr>
        <w:pStyle w:val="BodyTextIndent2"/>
        <w:widowControl/>
        <w:spacing w:before="0" w:after="120"/>
        <w:ind w:left="2517" w:hanging="2517"/>
        <w:rPr>
          <w:iCs/>
        </w:rPr>
      </w:pPr>
      <w:r>
        <w:rPr>
          <w:iCs/>
        </w:rPr>
        <w:t>Chair:</w:t>
      </w:r>
      <w:r>
        <w:rPr>
          <w:iCs/>
        </w:rPr>
        <w:tab/>
      </w:r>
      <w:r w:rsidRPr="005734F0">
        <w:rPr>
          <w:iCs/>
        </w:rPr>
        <w:t>LORD MAYOR, a further 10 minutes.</w:t>
      </w:r>
    </w:p>
    <w:p w14:paraId="73AE8275" w14:textId="137B08F7" w:rsidR="00DB2971" w:rsidRPr="005734F0" w:rsidRDefault="00DB2971" w:rsidP="008F30CC">
      <w:pPr>
        <w:pStyle w:val="BodyTextIndent2"/>
        <w:widowControl/>
        <w:spacing w:before="0" w:after="120"/>
        <w:ind w:left="2517" w:hanging="2517"/>
        <w:rPr>
          <w:iCs/>
        </w:rPr>
      </w:pPr>
      <w:r w:rsidRPr="005734F0">
        <w:rPr>
          <w:iCs/>
        </w:rPr>
        <w:t>LORD MAYOR:</w:t>
      </w:r>
      <w:r w:rsidRPr="005734F0">
        <w:rPr>
          <w:iCs/>
        </w:rPr>
        <w:tab/>
        <w:t>I won</w:t>
      </w:r>
      <w:r w:rsidR="009117C9">
        <w:rPr>
          <w:iCs/>
        </w:rPr>
        <w:t>’</w:t>
      </w:r>
      <w:r w:rsidRPr="005734F0">
        <w:rPr>
          <w:iCs/>
        </w:rPr>
        <w:t>t take a further 10 minutes. This submission is the last one I wanted to address. It relates primarily to planning changes in a part of Camp Hill and that</w:t>
      </w:r>
      <w:r w:rsidR="009117C9">
        <w:rPr>
          <w:iCs/>
        </w:rPr>
        <w:t>’</w:t>
      </w:r>
      <w:r w:rsidRPr="005734F0">
        <w:rPr>
          <w:iCs/>
        </w:rPr>
        <w:t>s about protecting the character of that wonderful part of our city. This particular proposal effectively was one of those things that, I guess, councils rarely do, they</w:t>
      </w:r>
      <w:r w:rsidR="009117C9">
        <w:rPr>
          <w:iCs/>
        </w:rPr>
        <w:t>’</w:t>
      </w:r>
      <w:r w:rsidRPr="005734F0">
        <w:rPr>
          <w:iCs/>
        </w:rPr>
        <w:t>re effectively getting downzoned in this. So it</w:t>
      </w:r>
      <w:r w:rsidR="009117C9">
        <w:rPr>
          <w:iCs/>
        </w:rPr>
        <w:t>’</w:t>
      </w:r>
      <w:r w:rsidRPr="005734F0">
        <w:rPr>
          <w:iCs/>
        </w:rPr>
        <w:t>s only something that is done with the support of the community, so they</w:t>
      </w:r>
      <w:r w:rsidR="009117C9">
        <w:rPr>
          <w:iCs/>
        </w:rPr>
        <w:t>’</w:t>
      </w:r>
      <w:r w:rsidRPr="005734F0">
        <w:rPr>
          <w:iCs/>
        </w:rPr>
        <w:t>re potentially losing development rights. That</w:t>
      </w:r>
      <w:r w:rsidR="009117C9">
        <w:rPr>
          <w:iCs/>
        </w:rPr>
        <w:t>’</w:t>
      </w:r>
      <w:r w:rsidRPr="005734F0">
        <w:rPr>
          <w:iCs/>
        </w:rPr>
        <w:t>s why there was a very stringent and strict survey and community consultation process used for this and we got the required level of community support for that.</w:t>
      </w:r>
    </w:p>
    <w:p w14:paraId="08CFB466" w14:textId="050D9F1A" w:rsidR="00DB2971" w:rsidRPr="005734F0" w:rsidRDefault="00DB2971" w:rsidP="008F30CC">
      <w:pPr>
        <w:pStyle w:val="BodyTextIndent2"/>
        <w:widowControl/>
        <w:spacing w:before="0" w:after="120"/>
        <w:ind w:left="2517" w:hanging="2517"/>
        <w:rPr>
          <w:iCs/>
        </w:rPr>
      </w:pPr>
      <w:r w:rsidRPr="005734F0">
        <w:rPr>
          <w:iCs/>
        </w:rPr>
        <w:tab/>
        <w:t>So I think it</w:t>
      </w:r>
      <w:r w:rsidR="009117C9">
        <w:rPr>
          <w:iCs/>
        </w:rPr>
        <w:t>’</w:t>
      </w:r>
      <w:r w:rsidRPr="005734F0">
        <w:rPr>
          <w:iCs/>
        </w:rPr>
        <w:t>s a good outcome that was involving residents having a say on protecting the character of their area. So these</w:t>
      </w:r>
      <w:r>
        <w:rPr>
          <w:iCs/>
        </w:rPr>
        <w:t xml:space="preserve"> changes will see just over 400 </w:t>
      </w:r>
      <w:r w:rsidRPr="005734F0">
        <w:rPr>
          <w:iCs/>
        </w:rPr>
        <w:t xml:space="preserve">properties in this part of Camp Hill rezoned from low-medium density to predominantly character residential. So a different type of zoning and a more stringent, strict zoning. The amendment also contains some other </w:t>
      </w:r>
      <w:r w:rsidR="00480EF4">
        <w:rPr>
          <w:iCs/>
        </w:rPr>
        <w:t>citywide</w:t>
      </w:r>
      <w:r w:rsidRPr="005734F0">
        <w:rPr>
          <w:iCs/>
        </w:rPr>
        <w:t xml:space="preserve"> changes, including updates to the </w:t>
      </w:r>
      <w:r w:rsidR="00480EF4">
        <w:rPr>
          <w:iCs/>
        </w:rPr>
        <w:t>H</w:t>
      </w:r>
      <w:r w:rsidRPr="005734F0">
        <w:rPr>
          <w:iCs/>
        </w:rPr>
        <w:t>eritage overlay to include new local heritage listings and updates to existing heritage places. The addition of 10 buildings that are identified as being constructed prior to 1911, so that</w:t>
      </w:r>
      <w:r w:rsidR="009117C9">
        <w:rPr>
          <w:iCs/>
        </w:rPr>
        <w:t>’</w:t>
      </w:r>
      <w:r w:rsidRPr="005734F0">
        <w:rPr>
          <w:iCs/>
        </w:rPr>
        <w:t xml:space="preserve">s being added to the </w:t>
      </w:r>
      <w:r w:rsidR="00480EF4">
        <w:rPr>
          <w:iCs/>
        </w:rPr>
        <w:t>P</w:t>
      </w:r>
      <w:r w:rsidRPr="005734F0">
        <w:rPr>
          <w:iCs/>
        </w:rPr>
        <w:t>re</w:t>
      </w:r>
      <w:r w:rsidR="00480EF4">
        <w:rPr>
          <w:iCs/>
        </w:rPr>
        <w:noBreakHyphen/>
      </w:r>
      <w:r w:rsidRPr="005734F0">
        <w:rPr>
          <w:iCs/>
        </w:rPr>
        <w:t>1911 building overlay.</w:t>
      </w:r>
      <w:r w:rsidRPr="005734F0">
        <w:t xml:space="preserve"> </w:t>
      </w:r>
      <w:r w:rsidRPr="005734F0">
        <w:rPr>
          <w:color w:val="000000"/>
        </w:rPr>
        <w:t xml:space="preserve">Updates to the </w:t>
      </w:r>
      <w:r w:rsidR="00480EF4">
        <w:rPr>
          <w:color w:val="000000"/>
        </w:rPr>
        <w:t>T</w:t>
      </w:r>
      <w:r w:rsidRPr="005734F0">
        <w:rPr>
          <w:color w:val="000000"/>
        </w:rPr>
        <w:t xml:space="preserve">raditional building character and </w:t>
      </w:r>
      <w:r w:rsidR="00480EF4">
        <w:rPr>
          <w:color w:val="000000"/>
        </w:rPr>
        <w:t>C</w:t>
      </w:r>
      <w:r w:rsidRPr="005734F0">
        <w:rPr>
          <w:color w:val="000000"/>
        </w:rPr>
        <w:t>ommercial character overlays to capture more traditional sites across the city.</w:t>
      </w:r>
    </w:p>
    <w:p w14:paraId="23486421" w14:textId="4C380968" w:rsidR="00DB2971" w:rsidRPr="005734F0" w:rsidRDefault="00DB2971" w:rsidP="008F30CC">
      <w:pPr>
        <w:pStyle w:val="BodyTextIndent2"/>
        <w:widowControl/>
        <w:spacing w:before="0" w:after="120"/>
        <w:ind w:left="2517" w:hanging="2517"/>
        <w:rPr>
          <w:color w:val="000000"/>
        </w:rPr>
      </w:pPr>
      <w:r w:rsidRPr="005734F0">
        <w:rPr>
          <w:color w:val="000000"/>
        </w:rPr>
        <w:tab/>
        <w:t xml:space="preserve">Public consultation on the entire package took place between </w:t>
      </w:r>
      <w:r>
        <w:rPr>
          <w:color w:val="000000"/>
        </w:rPr>
        <w:t>24 August and 20 </w:t>
      </w:r>
      <w:r w:rsidRPr="005734F0">
        <w:rPr>
          <w:color w:val="000000"/>
        </w:rPr>
        <w:t>September last year. Council received a total of 144 submissions on the proposed amendment, 139 were in relation to the proposed rezoning of Camp Hill, of which 123 supported the changes, with 16 opposing the changes. State Government has reviewed the package and granted approval for these amendments to be adopted. So I think a good outcome there for the character of our city. Thank you, Mr Chair.</w:t>
      </w:r>
    </w:p>
    <w:p w14:paraId="41770B84" w14:textId="77777777" w:rsidR="00FB5B79" w:rsidRDefault="00DB2971" w:rsidP="008F30CC">
      <w:pPr>
        <w:pStyle w:val="BodyTextIndent2"/>
        <w:widowControl/>
        <w:spacing w:before="0" w:after="120"/>
        <w:ind w:left="2517" w:hanging="2517"/>
        <w:rPr>
          <w:color w:val="000000"/>
        </w:rPr>
      </w:pPr>
      <w:r>
        <w:rPr>
          <w:color w:val="000000"/>
        </w:rPr>
        <w:t>Chair</w:t>
      </w:r>
      <w:r w:rsidRPr="005734F0">
        <w:rPr>
          <w:color w:val="000000"/>
        </w:rPr>
        <w:t>:</w:t>
      </w:r>
      <w:r w:rsidRPr="005734F0">
        <w:rPr>
          <w:color w:val="000000"/>
        </w:rPr>
        <w:tab/>
        <w:t>Further speakers</w:t>
      </w:r>
      <w:r w:rsidR="00FB5B79">
        <w:rPr>
          <w:color w:val="000000"/>
        </w:rPr>
        <w:t>?</w:t>
      </w:r>
    </w:p>
    <w:p w14:paraId="2B360CDF" w14:textId="769D6B0E" w:rsidR="00DB2971" w:rsidRPr="005734F0" w:rsidRDefault="00FB5B79" w:rsidP="00AA6BD6">
      <w:pPr>
        <w:pStyle w:val="BodyTextIndent2"/>
        <w:widowControl/>
        <w:spacing w:before="0" w:after="120"/>
        <w:ind w:left="2517" w:hanging="2517"/>
        <w:rPr>
          <w:color w:val="000000"/>
        </w:rPr>
      </w:pPr>
      <w:r>
        <w:rPr>
          <w:color w:val="000000"/>
        </w:rPr>
        <w:tab/>
      </w:r>
      <w:r w:rsidR="00DB2971" w:rsidRPr="005734F0">
        <w:rPr>
          <w:color w:val="000000"/>
        </w:rPr>
        <w:t>Councillor CASSIDY.</w:t>
      </w:r>
    </w:p>
    <w:p w14:paraId="2B58075B" w14:textId="284AA375" w:rsidR="00E1431F" w:rsidRPr="008F23B9" w:rsidRDefault="00E1431F" w:rsidP="008F30CC">
      <w:pPr>
        <w:rPr>
          <w:b/>
          <w:snapToGrid w:val="0"/>
          <w:lang w:eastAsia="en-US"/>
        </w:rPr>
      </w:pPr>
      <w:r w:rsidRPr="008F23B9">
        <w:rPr>
          <w:b/>
          <w:snapToGrid w:val="0"/>
          <w:lang w:eastAsia="en-US"/>
        </w:rPr>
        <w:t xml:space="preserve">Seriatim - Clause </w:t>
      </w:r>
      <w:r>
        <w:rPr>
          <w:b/>
          <w:snapToGrid w:val="0"/>
          <w:lang w:eastAsia="en-US"/>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E1431F" w:rsidRPr="008F23B9" w14:paraId="1BD30A07" w14:textId="77777777" w:rsidTr="00FA6109">
        <w:trPr>
          <w:trHeight w:val="359"/>
        </w:trPr>
        <w:tc>
          <w:tcPr>
            <w:tcW w:w="9133" w:type="dxa"/>
            <w:tcBorders>
              <w:bottom w:val="single" w:sz="4" w:space="0" w:color="auto"/>
            </w:tcBorders>
          </w:tcPr>
          <w:p w14:paraId="6B1EE8BA" w14:textId="0DAB10A5" w:rsidR="00E1431F" w:rsidRPr="008F23B9" w:rsidRDefault="00E1431F" w:rsidP="008F30CC">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00496684" w:rsidRPr="00496684">
              <w:rPr>
                <w:snapToGrid w:val="0"/>
                <w:lang w:val="en-US" w:eastAsia="en-US"/>
              </w:rPr>
              <w:t>CONTRACTS AND TENDERING – REPORT TO COUNCIL OF CONTRACTS ACCEPTED BY DELEGATES FOR MAY 2021</w:t>
            </w:r>
            <w:r w:rsidRPr="001E7EEE">
              <w:rPr>
                <w:snapToGrid w:val="0"/>
                <w:lang w:val="en-US" w:eastAsia="en-US"/>
              </w:rPr>
              <w:t>, be taken seriatim for voting purposes.</w:t>
            </w:r>
          </w:p>
        </w:tc>
      </w:tr>
    </w:tbl>
    <w:p w14:paraId="0A347C19" w14:textId="77777777" w:rsidR="00E1431F" w:rsidRDefault="00E1431F" w:rsidP="008F30CC">
      <w:pPr>
        <w:rPr>
          <w:snapToGrid w:val="0"/>
          <w:lang w:eastAsia="en-US"/>
        </w:rPr>
      </w:pPr>
    </w:p>
    <w:p w14:paraId="4FD45070" w14:textId="5BFBB7DC" w:rsidR="00E1431F" w:rsidRPr="008F23B9" w:rsidRDefault="00E1431F" w:rsidP="008F30CC">
      <w:pPr>
        <w:rPr>
          <w:b/>
          <w:snapToGrid w:val="0"/>
          <w:lang w:eastAsia="en-US"/>
        </w:rPr>
      </w:pPr>
      <w:r w:rsidRPr="008F23B9">
        <w:rPr>
          <w:b/>
          <w:snapToGrid w:val="0"/>
          <w:lang w:eastAsia="en-US"/>
        </w:rPr>
        <w:t xml:space="preserve">Seriatim </w:t>
      </w:r>
      <w:r>
        <w:rPr>
          <w:b/>
          <w:i/>
          <w:iCs/>
          <w:snapToGrid w:val="0"/>
          <w:lang w:eastAsia="en-US"/>
        </w:rPr>
        <w:t xml:space="preserve">en bloc </w:t>
      </w:r>
      <w:r w:rsidRPr="008F23B9">
        <w:rPr>
          <w:b/>
          <w:snapToGrid w:val="0"/>
          <w:lang w:eastAsia="en-US"/>
        </w:rPr>
        <w:t>- Clause</w:t>
      </w:r>
      <w:r>
        <w:rPr>
          <w:b/>
          <w:snapToGrid w:val="0"/>
          <w:lang w:eastAsia="en-US"/>
        </w:rPr>
        <w:t>s</w:t>
      </w:r>
      <w:r w:rsidRPr="008F23B9">
        <w:rPr>
          <w:b/>
          <w:snapToGrid w:val="0"/>
          <w:lang w:eastAsia="en-US"/>
        </w:rPr>
        <w:t xml:space="preserve"> </w:t>
      </w:r>
      <w:r>
        <w:rPr>
          <w:b/>
          <w:snapToGrid w:val="0"/>
          <w:lang w:eastAsia="en-US"/>
        </w:rPr>
        <w:t>C, F and 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E1431F" w:rsidRPr="008F23B9" w14:paraId="75E20BAA" w14:textId="77777777" w:rsidTr="00FA6109">
        <w:trPr>
          <w:trHeight w:val="359"/>
        </w:trPr>
        <w:tc>
          <w:tcPr>
            <w:tcW w:w="9133" w:type="dxa"/>
            <w:tcBorders>
              <w:bottom w:val="single" w:sz="4" w:space="0" w:color="auto"/>
            </w:tcBorders>
          </w:tcPr>
          <w:p w14:paraId="1F1EA664" w14:textId="58E28315" w:rsidR="00E1431F" w:rsidRPr="008F23B9" w:rsidRDefault="00E1431F" w:rsidP="008F30CC">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00496684" w:rsidRPr="00496684">
              <w:rPr>
                <w:snapToGrid w:val="0"/>
                <w:lang w:val="en-US" w:eastAsia="en-US"/>
              </w:rPr>
              <w:t>REPORT OF THE AUDIT COMMITTEE MEETING ON 10 JUNE 2021</w:t>
            </w:r>
            <w:r w:rsidR="00FB5B79">
              <w:rPr>
                <w:snapToGrid w:val="0"/>
                <w:lang w:val="en-US" w:eastAsia="en-US"/>
              </w:rPr>
              <w:t>;</w:t>
            </w:r>
            <w:r w:rsidRPr="001E7EEE">
              <w:rPr>
                <w:snapToGrid w:val="0"/>
                <w:lang w:val="en-US" w:eastAsia="en-US"/>
              </w:rPr>
              <w:t xml:space="preserve"> Clause </w:t>
            </w:r>
            <w:r>
              <w:rPr>
                <w:snapToGrid w:val="0"/>
                <w:lang w:val="en-US" w:eastAsia="en-US"/>
              </w:rPr>
              <w:t>F</w:t>
            </w:r>
            <w:r w:rsidRPr="001E7EEE">
              <w:rPr>
                <w:snapToGrid w:val="0"/>
                <w:lang w:val="en-US" w:eastAsia="en-US"/>
              </w:rPr>
              <w:t xml:space="preserve">, </w:t>
            </w:r>
            <w:r w:rsidR="00496684" w:rsidRPr="00496684">
              <w:rPr>
                <w:snapToGrid w:val="0"/>
                <w:lang w:val="en-US" w:eastAsia="en-US"/>
              </w:rPr>
              <w:t>PRESENTATION AND TABLING OF T</w:t>
            </w:r>
            <w:r w:rsidR="00496684">
              <w:rPr>
                <w:snapToGrid w:val="0"/>
                <w:lang w:val="en-US" w:eastAsia="en-US"/>
              </w:rPr>
              <w:t>HE BRISBANE CITY COUNCIL – 2021 </w:t>
            </w:r>
            <w:r w:rsidR="00496684" w:rsidRPr="00496684">
              <w:rPr>
                <w:snapToGrid w:val="0"/>
                <w:lang w:val="en-US" w:eastAsia="en-US"/>
              </w:rPr>
              <w:t>INTERIM REPORT TO THE LORD MAYOR FOR THE YEAR ENDED 30 JUNE 2021 ISSUED BY THE QUEENSLAND AUDIT OFFICE</w:t>
            </w:r>
            <w:r w:rsidR="00FB5B79">
              <w:rPr>
                <w:snapToGrid w:val="0"/>
                <w:lang w:val="en-US" w:eastAsia="en-US"/>
              </w:rPr>
              <w:t>;</w:t>
            </w:r>
            <w:r w:rsidRPr="001E7EEE">
              <w:rPr>
                <w:snapToGrid w:val="0"/>
                <w:lang w:val="en-US" w:eastAsia="en-US"/>
              </w:rPr>
              <w:t xml:space="preserve"> </w:t>
            </w:r>
            <w:r>
              <w:rPr>
                <w:snapToGrid w:val="0"/>
                <w:lang w:val="en-US" w:eastAsia="en-US"/>
              </w:rPr>
              <w:t xml:space="preserve">and Clause G, </w:t>
            </w:r>
            <w:r w:rsidR="00496684" w:rsidRPr="00496684">
              <w:rPr>
                <w:snapToGrid w:val="0"/>
                <w:lang w:val="en-US" w:eastAsia="en-US"/>
              </w:rPr>
              <w:t>STORES BOARD SUBMISSION – SIGNIFICANT CONTRACTING PLAN FOR THE BRISBANE METRO MANAGEMENT SYSTEM AND SYSTEMS INTEGRATION</w:t>
            </w:r>
            <w:r>
              <w:rPr>
                <w:snapToGrid w:val="0"/>
                <w:lang w:val="en-US" w:eastAsia="en-US"/>
              </w:rPr>
              <w:t xml:space="preserve">, </w:t>
            </w:r>
            <w:r w:rsidRPr="001E7EEE">
              <w:rPr>
                <w:snapToGrid w:val="0"/>
                <w:lang w:val="en-US" w:eastAsia="en-US"/>
              </w:rPr>
              <w:t xml:space="preserve">be taken seriatim </w:t>
            </w:r>
            <w:r w:rsidRPr="00E60D49">
              <w:rPr>
                <w:i/>
                <w:iCs/>
                <w:snapToGrid w:val="0"/>
                <w:lang w:val="en-US" w:eastAsia="en-US"/>
              </w:rPr>
              <w:t>en bloc</w:t>
            </w:r>
            <w:r>
              <w:rPr>
                <w:snapToGrid w:val="0"/>
                <w:lang w:val="en-US" w:eastAsia="en-US"/>
              </w:rPr>
              <w:t xml:space="preserve"> </w:t>
            </w:r>
            <w:r w:rsidRPr="001E7EEE">
              <w:rPr>
                <w:snapToGrid w:val="0"/>
                <w:lang w:val="en-US" w:eastAsia="en-US"/>
              </w:rPr>
              <w:t>for voting purposes.</w:t>
            </w:r>
          </w:p>
        </w:tc>
      </w:tr>
    </w:tbl>
    <w:p w14:paraId="17FF96D0" w14:textId="1BC020F2" w:rsidR="00E1431F" w:rsidRDefault="00E1431F" w:rsidP="008F30CC"/>
    <w:p w14:paraId="3CAE5731" w14:textId="11315DBA" w:rsidR="00E1431F" w:rsidRPr="008F23B9" w:rsidRDefault="00E1431F" w:rsidP="008F30CC">
      <w:pPr>
        <w:rPr>
          <w:b/>
          <w:snapToGrid w:val="0"/>
          <w:lang w:eastAsia="en-US"/>
        </w:rPr>
      </w:pPr>
      <w:r w:rsidRPr="008F23B9">
        <w:rPr>
          <w:b/>
          <w:snapToGrid w:val="0"/>
          <w:lang w:eastAsia="en-US"/>
        </w:rPr>
        <w:t xml:space="preserve">Seriatim </w:t>
      </w:r>
      <w:r>
        <w:rPr>
          <w:b/>
          <w:i/>
          <w:iCs/>
          <w:snapToGrid w:val="0"/>
          <w:lang w:eastAsia="en-US"/>
        </w:rPr>
        <w:t xml:space="preserve">en bloc </w:t>
      </w:r>
      <w:r w:rsidRPr="008F23B9">
        <w:rPr>
          <w:b/>
          <w:snapToGrid w:val="0"/>
          <w:lang w:eastAsia="en-US"/>
        </w:rPr>
        <w:t>- Clause</w:t>
      </w:r>
      <w:r>
        <w:rPr>
          <w:b/>
          <w:snapToGrid w:val="0"/>
          <w:lang w:eastAsia="en-US"/>
        </w:rPr>
        <w:t>s</w:t>
      </w:r>
      <w:r w:rsidRPr="008F23B9">
        <w:rPr>
          <w:b/>
          <w:snapToGrid w:val="0"/>
          <w:lang w:eastAsia="en-US"/>
        </w:rPr>
        <w:t xml:space="preserve"> </w:t>
      </w:r>
      <w:r>
        <w:rPr>
          <w:b/>
          <w:snapToGrid w:val="0"/>
          <w:lang w:eastAsia="en-US"/>
        </w:rPr>
        <w:t>B, D, E and 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E1431F" w:rsidRPr="008F23B9" w14:paraId="364E7C29" w14:textId="77777777" w:rsidTr="00FA6109">
        <w:trPr>
          <w:trHeight w:val="359"/>
        </w:trPr>
        <w:tc>
          <w:tcPr>
            <w:tcW w:w="9133" w:type="dxa"/>
            <w:tcBorders>
              <w:bottom w:val="single" w:sz="4" w:space="0" w:color="auto"/>
            </w:tcBorders>
          </w:tcPr>
          <w:p w14:paraId="0753D63C" w14:textId="43A42997" w:rsidR="00E1431F" w:rsidRPr="008F23B9" w:rsidRDefault="00E1431F" w:rsidP="008F30CC">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00496684" w:rsidRPr="00496684">
              <w:rPr>
                <w:snapToGrid w:val="0"/>
                <w:lang w:val="en-US" w:eastAsia="en-US"/>
              </w:rPr>
              <w:t>NEWNHAM ROAD AND WECKER ROAD INTERSECTION UPGRADE PROJECT – PROPERTY</w:t>
            </w:r>
            <w:r w:rsidR="00FB5B79">
              <w:rPr>
                <w:snapToGrid w:val="0"/>
                <w:lang w:val="en-US" w:eastAsia="en-US"/>
              </w:rPr>
              <w:t>;</w:t>
            </w:r>
            <w:r w:rsidRPr="001E7EEE">
              <w:rPr>
                <w:snapToGrid w:val="0"/>
                <w:lang w:val="en-US" w:eastAsia="en-US"/>
              </w:rPr>
              <w:t xml:space="preserve"> Clause </w:t>
            </w:r>
            <w:r>
              <w:rPr>
                <w:snapToGrid w:val="0"/>
                <w:lang w:val="en-US" w:eastAsia="en-US"/>
              </w:rPr>
              <w:t>D</w:t>
            </w:r>
            <w:r w:rsidRPr="001E7EEE">
              <w:rPr>
                <w:snapToGrid w:val="0"/>
                <w:lang w:val="en-US" w:eastAsia="en-US"/>
              </w:rPr>
              <w:t xml:space="preserve">, </w:t>
            </w:r>
            <w:r w:rsidR="00496684" w:rsidRPr="00496684">
              <w:rPr>
                <w:snapToGrid w:val="0"/>
                <w:lang w:val="en-US" w:eastAsia="en-US"/>
              </w:rPr>
              <w:t>MUSEUM OF BRISBANE PTY LTD LEASE</w:t>
            </w:r>
            <w:r w:rsidR="00FB5B79">
              <w:rPr>
                <w:snapToGrid w:val="0"/>
                <w:lang w:val="en-US" w:eastAsia="en-US"/>
              </w:rPr>
              <w:t>;</w:t>
            </w:r>
            <w:r w:rsidRPr="001E7EEE">
              <w:rPr>
                <w:snapToGrid w:val="0"/>
                <w:lang w:val="en-US" w:eastAsia="en-US"/>
              </w:rPr>
              <w:t xml:space="preserve"> Clause </w:t>
            </w:r>
            <w:r>
              <w:rPr>
                <w:snapToGrid w:val="0"/>
                <w:lang w:val="en-US" w:eastAsia="en-US"/>
              </w:rPr>
              <w:t>E</w:t>
            </w:r>
            <w:r w:rsidRPr="001E7EEE">
              <w:rPr>
                <w:snapToGrid w:val="0"/>
                <w:lang w:val="en-US" w:eastAsia="en-US"/>
              </w:rPr>
              <w:t xml:space="preserve">, </w:t>
            </w:r>
            <w:r w:rsidR="00496684" w:rsidRPr="00496684">
              <w:rPr>
                <w:snapToGrid w:val="0"/>
                <w:lang w:val="en-US" w:eastAsia="en-US"/>
              </w:rPr>
              <w:t>CHAPTER 14 – PARKING AND CONTROL OF TRAFFIC AMENDING LOCAL LAW 2021</w:t>
            </w:r>
            <w:r w:rsidR="00FB5B79">
              <w:rPr>
                <w:snapToGrid w:val="0"/>
                <w:lang w:val="en-US" w:eastAsia="en-US"/>
              </w:rPr>
              <w:t>;</w:t>
            </w:r>
            <w:r w:rsidRPr="001E7EEE">
              <w:rPr>
                <w:snapToGrid w:val="0"/>
                <w:lang w:val="en-US" w:eastAsia="en-US"/>
              </w:rPr>
              <w:t xml:space="preserve"> </w:t>
            </w:r>
            <w:r>
              <w:rPr>
                <w:snapToGrid w:val="0"/>
                <w:lang w:val="en-US" w:eastAsia="en-US"/>
              </w:rPr>
              <w:t xml:space="preserve">and Clause H, </w:t>
            </w:r>
            <w:r w:rsidR="00496684" w:rsidRPr="00496684">
              <w:rPr>
                <w:snapToGrid w:val="0"/>
                <w:lang w:val="en-US" w:eastAsia="en-US"/>
              </w:rPr>
              <w:t xml:space="preserve">MAJOR AMENDMENT TO </w:t>
            </w:r>
            <w:r w:rsidR="00496684" w:rsidRPr="00496684">
              <w:rPr>
                <w:i/>
                <w:snapToGrid w:val="0"/>
                <w:lang w:val="en-US" w:eastAsia="en-US"/>
              </w:rPr>
              <w:t>BRISBANE CITY PLAN 2014</w:t>
            </w:r>
            <w:r w:rsidR="00496684" w:rsidRPr="00496684">
              <w:rPr>
                <w:snapToGrid w:val="0"/>
                <w:lang w:val="en-US" w:eastAsia="en-US"/>
              </w:rPr>
              <w:t xml:space="preserve"> – MAJOR AMENDMENT PACKAGE</w:t>
            </w:r>
            <w:r>
              <w:rPr>
                <w:snapToGrid w:val="0"/>
                <w:lang w:val="en-US" w:eastAsia="en-US"/>
              </w:rPr>
              <w:t xml:space="preserve">, </w:t>
            </w:r>
            <w:r w:rsidRPr="001E7EEE">
              <w:rPr>
                <w:snapToGrid w:val="0"/>
                <w:lang w:val="en-US" w:eastAsia="en-US"/>
              </w:rPr>
              <w:t xml:space="preserve">be taken seriatim </w:t>
            </w:r>
            <w:r w:rsidRPr="00E60D49">
              <w:rPr>
                <w:i/>
                <w:iCs/>
                <w:snapToGrid w:val="0"/>
                <w:lang w:val="en-US" w:eastAsia="en-US"/>
              </w:rPr>
              <w:t>en bloc</w:t>
            </w:r>
            <w:r>
              <w:rPr>
                <w:snapToGrid w:val="0"/>
                <w:lang w:val="en-US" w:eastAsia="en-US"/>
              </w:rPr>
              <w:t xml:space="preserve"> </w:t>
            </w:r>
            <w:r w:rsidRPr="001E7EEE">
              <w:rPr>
                <w:snapToGrid w:val="0"/>
                <w:lang w:val="en-US" w:eastAsia="en-US"/>
              </w:rPr>
              <w:t>for voting purposes.</w:t>
            </w:r>
          </w:p>
        </w:tc>
      </w:tr>
    </w:tbl>
    <w:p w14:paraId="378F212A" w14:textId="58911CDA" w:rsidR="00496684" w:rsidRPr="008F23B9" w:rsidRDefault="00496684" w:rsidP="008F30CC">
      <w:pPr>
        <w:rPr>
          <w:snapToGrid w:val="0"/>
          <w:lang w:eastAsia="en-US"/>
        </w:rPr>
      </w:pPr>
    </w:p>
    <w:p w14:paraId="79EFB0AA" w14:textId="77777777" w:rsidR="00DB2971" w:rsidRPr="005734F0" w:rsidRDefault="00DB2971" w:rsidP="008F30CC">
      <w:pPr>
        <w:pStyle w:val="BodyTextIndent2"/>
        <w:widowControl/>
        <w:spacing w:before="0" w:after="120"/>
        <w:ind w:left="2517" w:hanging="2520"/>
        <w:rPr>
          <w:color w:val="000000"/>
        </w:rPr>
      </w:pPr>
      <w:r>
        <w:rPr>
          <w:color w:val="000000"/>
        </w:rPr>
        <w:t>Chair</w:t>
      </w:r>
      <w:r w:rsidRPr="005734F0">
        <w:rPr>
          <w:color w:val="000000"/>
        </w:rPr>
        <w:t>:</w:t>
      </w:r>
      <w:r w:rsidRPr="005734F0">
        <w:rPr>
          <w:color w:val="000000"/>
        </w:rPr>
        <w:tab/>
        <w:t>Please proceed.</w:t>
      </w:r>
    </w:p>
    <w:p w14:paraId="7B596E14" w14:textId="431BAEF1" w:rsidR="00DB2971" w:rsidRPr="005734F0" w:rsidRDefault="00DB2971" w:rsidP="008F30CC">
      <w:pPr>
        <w:pStyle w:val="BodyTextIndent2"/>
        <w:widowControl/>
        <w:spacing w:before="0" w:after="120"/>
        <w:ind w:left="2517" w:hanging="2520"/>
        <w:rPr>
          <w:color w:val="000000"/>
        </w:rPr>
      </w:pPr>
      <w:r w:rsidRPr="005734F0">
        <w:rPr>
          <w:color w:val="000000"/>
        </w:rPr>
        <w:t>Councillor CASSIDY:</w:t>
      </w:r>
      <w:r w:rsidRPr="005734F0">
        <w:rPr>
          <w:color w:val="000000"/>
        </w:rPr>
        <w:tab/>
      </w:r>
      <w:r>
        <w:rPr>
          <w:color w:val="000000"/>
        </w:rPr>
        <w:t xml:space="preserve">Thanks </w:t>
      </w:r>
      <w:r w:rsidRPr="005734F0">
        <w:rPr>
          <w:color w:val="000000"/>
        </w:rPr>
        <w:t>very much, Chair. So I</w:t>
      </w:r>
      <w:r w:rsidR="009117C9">
        <w:rPr>
          <w:color w:val="000000"/>
        </w:rPr>
        <w:t>’</w:t>
      </w:r>
      <w:r w:rsidRPr="005734F0">
        <w:rPr>
          <w:color w:val="000000"/>
        </w:rPr>
        <w:t xml:space="preserve">ll run through all of these items. Clause A is the </w:t>
      </w:r>
      <w:r w:rsidR="00FB5B79">
        <w:rPr>
          <w:color w:val="000000"/>
        </w:rPr>
        <w:t>c</w:t>
      </w:r>
      <w:r w:rsidRPr="005734F0">
        <w:rPr>
          <w:color w:val="000000"/>
        </w:rPr>
        <w:t xml:space="preserve">ontracts and </w:t>
      </w:r>
      <w:r w:rsidR="00FB5B79">
        <w:rPr>
          <w:color w:val="000000"/>
        </w:rPr>
        <w:t>t</w:t>
      </w:r>
      <w:r w:rsidRPr="005734F0">
        <w:rPr>
          <w:color w:val="000000"/>
        </w:rPr>
        <w:t xml:space="preserve">endering </w:t>
      </w:r>
      <w:r w:rsidR="00FB5B79">
        <w:rPr>
          <w:color w:val="000000"/>
        </w:rPr>
        <w:t>r</w:t>
      </w:r>
      <w:r w:rsidRPr="005734F0">
        <w:rPr>
          <w:color w:val="000000"/>
        </w:rPr>
        <w:t>eport to Council which we have again some considerable concerns with</w:t>
      </w:r>
      <w:r w:rsidR="00FB5B79">
        <w:rPr>
          <w:color w:val="000000"/>
        </w:rPr>
        <w:t>, a</w:t>
      </w:r>
      <w:r w:rsidRPr="005734F0">
        <w:rPr>
          <w:color w:val="000000"/>
        </w:rPr>
        <w:t>s we do each and every month these come through. I</w:t>
      </w:r>
      <w:r w:rsidR="009117C9">
        <w:rPr>
          <w:color w:val="000000"/>
        </w:rPr>
        <w:t>’</w:t>
      </w:r>
      <w:r w:rsidRPr="005734F0">
        <w:rPr>
          <w:color w:val="000000"/>
        </w:rPr>
        <w:t>ll run through some of those concerns that the people of Brisbane I</w:t>
      </w:r>
      <w:r w:rsidR="009117C9">
        <w:rPr>
          <w:color w:val="000000"/>
        </w:rPr>
        <w:t>’</w:t>
      </w:r>
      <w:r w:rsidRPr="005734F0">
        <w:rPr>
          <w:color w:val="000000"/>
        </w:rPr>
        <w:t>m sure would share as well. We</w:t>
      </w:r>
      <w:r w:rsidR="009117C9">
        <w:rPr>
          <w:color w:val="000000"/>
        </w:rPr>
        <w:t>’</w:t>
      </w:r>
      <w:r w:rsidRPr="005734F0">
        <w:rPr>
          <w:color w:val="000000"/>
        </w:rPr>
        <w:t>ve got a major contract for insurance on the Metro project, a $12 million insurance bill for the Metro. That</w:t>
      </w:r>
      <w:r w:rsidR="009117C9">
        <w:rPr>
          <w:color w:val="000000"/>
        </w:rPr>
        <w:t>’</w:t>
      </w:r>
      <w:r w:rsidRPr="005734F0">
        <w:rPr>
          <w:color w:val="000000"/>
        </w:rPr>
        <w:t>s double the entire corporate insurance program of $6 million.</w:t>
      </w:r>
    </w:p>
    <w:p w14:paraId="30E0ED14" w14:textId="7B850455" w:rsidR="00DB2971" w:rsidRPr="005734F0" w:rsidRDefault="00DB2971" w:rsidP="008F30CC">
      <w:pPr>
        <w:pStyle w:val="BodyTextIndent2"/>
        <w:widowControl/>
        <w:spacing w:before="0" w:after="120"/>
        <w:ind w:left="2517" w:hanging="2520"/>
        <w:rPr>
          <w:color w:val="000000"/>
        </w:rPr>
      </w:pPr>
      <w:r w:rsidRPr="005734F0">
        <w:rPr>
          <w:color w:val="000000"/>
        </w:rPr>
        <w:tab/>
        <w:t>So Council</w:t>
      </w:r>
      <w:r w:rsidR="009117C9">
        <w:rPr>
          <w:color w:val="000000"/>
        </w:rPr>
        <w:t>’</w:t>
      </w:r>
      <w:r w:rsidRPr="005734F0">
        <w:rPr>
          <w:color w:val="000000"/>
        </w:rPr>
        <w:t>s entire corporate insurance program that covers all of the operations the Council ordinarily does is $6 million. Then when this LORD MAYOR</w:t>
      </w:r>
      <w:r w:rsidR="009117C9">
        <w:rPr>
          <w:color w:val="000000"/>
        </w:rPr>
        <w:t>’</w:t>
      </w:r>
      <w:r w:rsidRPr="005734F0">
        <w:rPr>
          <w:color w:val="000000"/>
        </w:rPr>
        <w:t>s signature personal project comes online we now have to fork out an additional $12</w:t>
      </w:r>
      <w:r w:rsidR="00FB5B79">
        <w:t> </w:t>
      </w:r>
      <w:r w:rsidRPr="005734F0">
        <w:rPr>
          <w:color w:val="000000"/>
        </w:rPr>
        <w:t xml:space="preserve">million. So I think that says something about the way in which insurance providers, particularly, see how this Administration, how this LNP </w:t>
      </w:r>
      <w:r w:rsidR="00EB1D59">
        <w:rPr>
          <w:color w:val="000000"/>
        </w:rPr>
        <w:t>Administration</w:t>
      </w:r>
      <w:r w:rsidRPr="005734F0">
        <w:rPr>
          <w:color w:val="000000"/>
        </w:rPr>
        <w:t xml:space="preserve"> can handle major projects.</w:t>
      </w:r>
    </w:p>
    <w:p w14:paraId="3FF3DCD3" w14:textId="49FE2EEA" w:rsidR="00DB2971" w:rsidRPr="005734F0" w:rsidRDefault="00DB2971" w:rsidP="008F30CC">
      <w:pPr>
        <w:pStyle w:val="BodyTextIndent2"/>
        <w:widowControl/>
        <w:spacing w:before="0" w:after="120"/>
        <w:ind w:left="2517" w:hanging="2520"/>
        <w:rPr>
          <w:color w:val="000000"/>
        </w:rPr>
      </w:pPr>
      <w:r w:rsidRPr="005734F0">
        <w:rPr>
          <w:color w:val="000000"/>
        </w:rPr>
        <w:tab/>
        <w:t>The</w:t>
      </w:r>
      <w:r w:rsidR="00FB5B79">
        <w:rPr>
          <w:color w:val="000000"/>
        </w:rPr>
        <w:t>y</w:t>
      </w:r>
      <w:r w:rsidRPr="005734F0">
        <w:rPr>
          <w:color w:val="000000"/>
        </w:rPr>
        <w:t xml:space="preserve"> probably looked at things like previous IT </w:t>
      </w:r>
      <w:r w:rsidR="00FB5B79">
        <w:rPr>
          <w:color w:val="000000"/>
        </w:rPr>
        <w:t xml:space="preserve">(information technology) </w:t>
      </w:r>
      <w:r w:rsidRPr="005734F0">
        <w:rPr>
          <w:color w:val="000000"/>
        </w:rPr>
        <w:t>projects and looked at things like Kingsford Smith Drive and said these guys are a major risk to a project. So those insurance costs are significant, Chair. We</w:t>
      </w:r>
      <w:r w:rsidR="009117C9">
        <w:rPr>
          <w:color w:val="000000"/>
        </w:rPr>
        <w:t>’</w:t>
      </w:r>
      <w:r w:rsidRPr="005734F0">
        <w:rPr>
          <w:color w:val="000000"/>
        </w:rPr>
        <w:t>ll come back to Metro a little later on with that other item coming through as well.</w:t>
      </w:r>
    </w:p>
    <w:p w14:paraId="096B6C36" w14:textId="4513483A" w:rsidR="00DB2971" w:rsidRPr="005734F0" w:rsidRDefault="00DB2971" w:rsidP="008F30CC">
      <w:pPr>
        <w:pStyle w:val="BodyTextIndent2"/>
        <w:widowControl/>
        <w:spacing w:before="0" w:after="120"/>
        <w:ind w:left="2517" w:hanging="2520"/>
        <w:rPr>
          <w:color w:val="000000"/>
        </w:rPr>
      </w:pPr>
      <w:r w:rsidRPr="005734F0">
        <w:rPr>
          <w:color w:val="000000"/>
        </w:rPr>
        <w:tab/>
        <w:t>There</w:t>
      </w:r>
      <w:r w:rsidR="009117C9">
        <w:rPr>
          <w:color w:val="000000"/>
        </w:rPr>
        <w:t>’</w:t>
      </w:r>
      <w:r w:rsidRPr="005734F0">
        <w:rPr>
          <w:color w:val="000000"/>
        </w:rPr>
        <w:t>s four years, including this contracts document, four years</w:t>
      </w:r>
      <w:r w:rsidR="009117C9">
        <w:rPr>
          <w:color w:val="000000"/>
        </w:rPr>
        <w:t>’</w:t>
      </w:r>
      <w:r w:rsidRPr="005734F0">
        <w:rPr>
          <w:color w:val="000000"/>
        </w:rPr>
        <w:t xml:space="preserve"> worth of event management services being contracted out. Council runs an awful lot of events, used to have this capability to be able to do more of this work and provide a lot of those companies and people that work for them stable and secure employment in providing that. That would be something significant for all of those people that are in that industry that are currently out of work. </w:t>
      </w:r>
    </w:p>
    <w:p w14:paraId="79231A1F" w14:textId="324BEA00" w:rsidR="00DB2971" w:rsidRPr="005734F0" w:rsidRDefault="00DB2971" w:rsidP="008F30CC">
      <w:pPr>
        <w:pStyle w:val="BodyTextIndent2"/>
        <w:widowControl/>
        <w:spacing w:before="0" w:after="120"/>
        <w:ind w:left="2517" w:firstLine="0"/>
        <w:rPr>
          <w:color w:val="000000"/>
        </w:rPr>
      </w:pPr>
      <w:r w:rsidRPr="005734F0">
        <w:rPr>
          <w:color w:val="000000"/>
        </w:rPr>
        <w:t>So again this sort of basic work that Council could be doing in</w:t>
      </w:r>
      <w:r w:rsidR="00FB5B79">
        <w:rPr>
          <w:color w:val="000000"/>
        </w:rPr>
        <w:t>-</w:t>
      </w:r>
      <w:r w:rsidRPr="005734F0">
        <w:rPr>
          <w:color w:val="000000"/>
        </w:rPr>
        <w:t>house is being contracted out and adding to the insecure nature of work that we</w:t>
      </w:r>
      <w:r w:rsidR="009117C9">
        <w:rPr>
          <w:color w:val="000000"/>
        </w:rPr>
        <w:t>’</w:t>
      </w:r>
      <w:r w:rsidRPr="005734F0">
        <w:rPr>
          <w:color w:val="000000"/>
        </w:rPr>
        <w:t>re seeing here in Brisbane at the moment. Other basics like street, footpath and bikeway sweeping is being contracted out, $8 million worth of labour that</w:t>
      </w:r>
      <w:r w:rsidR="009117C9">
        <w:rPr>
          <w:color w:val="000000"/>
        </w:rPr>
        <w:t>’</w:t>
      </w:r>
      <w:r w:rsidRPr="005734F0">
        <w:rPr>
          <w:color w:val="000000"/>
        </w:rPr>
        <w:t>s being contracted out. To again add to that insecure and casual work that we</w:t>
      </w:r>
      <w:r w:rsidR="009117C9">
        <w:rPr>
          <w:color w:val="000000"/>
        </w:rPr>
        <w:t>’</w:t>
      </w:r>
      <w:r w:rsidRPr="005734F0">
        <w:rPr>
          <w:color w:val="000000"/>
        </w:rPr>
        <w:t>re seeing</w:t>
      </w:r>
      <w:r w:rsidR="00FB5B79">
        <w:rPr>
          <w:color w:val="000000"/>
        </w:rPr>
        <w:t>, r</w:t>
      </w:r>
      <w:r w:rsidRPr="005734F0">
        <w:rPr>
          <w:color w:val="000000"/>
        </w:rPr>
        <w:t xml:space="preserve">ather than providing those basic services </w:t>
      </w:r>
      <w:r w:rsidR="00FB5B79">
        <w:rPr>
          <w:color w:val="000000"/>
        </w:rPr>
        <w:t>in-house</w:t>
      </w:r>
      <w:r w:rsidRPr="005734F0">
        <w:rPr>
          <w:color w:val="000000"/>
        </w:rPr>
        <w:t xml:space="preserve">. </w:t>
      </w:r>
    </w:p>
    <w:p w14:paraId="52AE148A" w14:textId="255CD925" w:rsidR="00DB2971" w:rsidRPr="005734F0" w:rsidRDefault="00DB2971" w:rsidP="008F30CC">
      <w:pPr>
        <w:pStyle w:val="BodyTextIndent2"/>
        <w:widowControl/>
        <w:spacing w:before="0" w:after="120"/>
        <w:ind w:left="2517" w:firstLine="0"/>
        <w:rPr>
          <w:color w:val="000000"/>
        </w:rPr>
      </w:pPr>
      <w:r w:rsidRPr="005734F0">
        <w:rPr>
          <w:color w:val="000000"/>
        </w:rPr>
        <w:t xml:space="preserve">You can imagine how an $8 million contract like that could be delivered </w:t>
      </w:r>
      <w:r w:rsidR="00FB5B79">
        <w:rPr>
          <w:color w:val="000000"/>
        </w:rPr>
        <w:t>in-house</w:t>
      </w:r>
      <w:r w:rsidRPr="005734F0">
        <w:rPr>
          <w:color w:val="000000"/>
        </w:rPr>
        <w:t xml:space="preserve"> and the kind of secure jobs and the nimble and flexible workforce the Council has control over, could be deployed around our city. Chair, that</w:t>
      </w:r>
      <w:r w:rsidR="009117C9">
        <w:rPr>
          <w:color w:val="000000"/>
        </w:rPr>
        <w:t>’</w:t>
      </w:r>
      <w:r w:rsidRPr="005734F0">
        <w:rPr>
          <w:color w:val="000000"/>
        </w:rPr>
        <w:t xml:space="preserve">s what Labor would be doing. </w:t>
      </w:r>
    </w:p>
    <w:p w14:paraId="7B56E6F1" w14:textId="77777777" w:rsidR="00DB2971" w:rsidRPr="005734F0" w:rsidRDefault="00DB2971" w:rsidP="008F30CC">
      <w:pPr>
        <w:pStyle w:val="BodyTextIndent2"/>
        <w:widowControl/>
        <w:spacing w:before="0" w:after="120"/>
        <w:ind w:left="2517" w:firstLine="0"/>
        <w:rPr>
          <w:color w:val="000000"/>
        </w:rPr>
      </w:pPr>
      <w:r w:rsidRPr="005734F0">
        <w:rPr>
          <w:color w:val="000000"/>
        </w:rPr>
        <w:t xml:space="preserve">We see in here the e-scooter and e-bike contract as well, with those revenue figures coming into Council. We know that Council under the LNP have pumped thousands of these bikes and scooters out on to the streets of Brisbane, without providing suitable infrastructure that goes alongside them. Real basic infrastructure like adequate footpaths, not just in the CBD. </w:t>
      </w:r>
    </w:p>
    <w:p w14:paraId="4FE6B292" w14:textId="52169811" w:rsidR="00DB2971" w:rsidRPr="005734F0" w:rsidRDefault="00DB2971" w:rsidP="008F30CC">
      <w:pPr>
        <w:pStyle w:val="BodyTextIndent2"/>
        <w:widowControl/>
        <w:spacing w:before="0" w:after="120"/>
        <w:ind w:left="2517" w:firstLine="0"/>
        <w:rPr>
          <w:color w:val="000000"/>
        </w:rPr>
      </w:pPr>
      <w:r w:rsidRPr="005734F0">
        <w:rPr>
          <w:color w:val="000000"/>
        </w:rPr>
        <w:t>We</w:t>
      </w:r>
      <w:r w:rsidR="009117C9">
        <w:rPr>
          <w:color w:val="000000"/>
        </w:rPr>
        <w:t>’</w:t>
      </w:r>
      <w:r w:rsidRPr="005734F0">
        <w:rPr>
          <w:color w:val="000000"/>
        </w:rPr>
        <w:t xml:space="preserve">ve seen those statistics recently in recent weeks about the number of injuries and collisions and issues between e-scooter and now e-bike riders and pedestrians around the city and inner city areas. But we know that with the broader rollout of these and the LORD MAYOR wanting to roll these out into far flung suburbs like Eight Mile Plains as well, that basic Council infrastructure is not keeping up. </w:t>
      </w:r>
    </w:p>
    <w:p w14:paraId="605D712A" w14:textId="708CFF9E" w:rsidR="00DB2971" w:rsidRPr="005734F0" w:rsidRDefault="00DB2971" w:rsidP="008F30CC">
      <w:pPr>
        <w:pStyle w:val="BodyTextIndent2"/>
        <w:widowControl/>
        <w:spacing w:before="0" w:after="120"/>
        <w:ind w:left="2517" w:firstLine="0"/>
        <w:rPr>
          <w:color w:val="000000"/>
        </w:rPr>
      </w:pPr>
      <w:r w:rsidRPr="005734F0">
        <w:rPr>
          <w:color w:val="000000"/>
        </w:rPr>
        <w:t>We are seeing a situation where users and pedestrians, who are interacting with those users, are being put in unsafe circumstances as well and people are being seriously hurt. So as this revenue rolls in we should be seeing</w:t>
      </w:r>
      <w:r w:rsidR="00FB5B79">
        <w:rPr>
          <w:color w:val="000000"/>
        </w:rPr>
        <w:t>—</w:t>
      </w:r>
      <w:r w:rsidRPr="005734F0">
        <w:rPr>
          <w:color w:val="000000"/>
        </w:rPr>
        <w:t>well we should have seen already before this—before Council under the LNP fell over themselves to implement these e-scooters and e-bike schemes</w:t>
      </w:r>
      <w:r w:rsidR="00FB5B79">
        <w:rPr>
          <w:color w:val="000000"/>
        </w:rPr>
        <w:t>—w</w:t>
      </w:r>
      <w:r w:rsidRPr="005734F0">
        <w:rPr>
          <w:color w:val="000000"/>
        </w:rPr>
        <w:t>e should have seen this infrastructure upgraded. But we now, with this revenue coming in, that is an absolutely critical thing that needs to happen.</w:t>
      </w:r>
    </w:p>
    <w:p w14:paraId="7BCB4833" w14:textId="456252BC" w:rsidR="00DB2971" w:rsidRPr="005734F0" w:rsidRDefault="00DB2971" w:rsidP="008F30CC">
      <w:pPr>
        <w:pStyle w:val="BodyTextIndent2"/>
        <w:widowControl/>
        <w:spacing w:before="0" w:after="120"/>
        <w:ind w:left="2517" w:firstLine="0"/>
        <w:rPr>
          <w:color w:val="000000"/>
        </w:rPr>
      </w:pPr>
      <w:r w:rsidRPr="005734F0">
        <w:rPr>
          <w:color w:val="000000"/>
        </w:rPr>
        <w:t>There</w:t>
      </w:r>
      <w:r w:rsidR="009117C9">
        <w:rPr>
          <w:color w:val="000000"/>
        </w:rPr>
        <w:t>’</w:t>
      </w:r>
      <w:r w:rsidRPr="005734F0">
        <w:rPr>
          <w:color w:val="000000"/>
        </w:rPr>
        <w:t xml:space="preserve">s also $3.7 million for the delivery of covers, gully grates, frames and fittings and inlets, gully baskets, again, basic drainage works. We certainly hope that these have been awarded, these contracts have been awarded to local manufacturers. </w:t>
      </w:r>
    </w:p>
    <w:p w14:paraId="409DB49A" w14:textId="4D211154" w:rsidR="00DB2971" w:rsidRPr="005734F0" w:rsidRDefault="00DB2971" w:rsidP="008F30CC">
      <w:pPr>
        <w:pStyle w:val="BodyTextIndent2"/>
        <w:widowControl/>
        <w:spacing w:before="0" w:after="120"/>
        <w:ind w:left="2517" w:firstLine="0"/>
        <w:rPr>
          <w:color w:val="000000"/>
        </w:rPr>
      </w:pPr>
      <w:r w:rsidRPr="005734F0">
        <w:rPr>
          <w:color w:val="000000"/>
        </w:rPr>
        <w:t>We know on basic Council infrastructure like playground components and ferry terminals, we see the propensity to have engaged companies at the lowest common denominator to import those items from overseas. Particularly at the moment we want to be supporting local manufacturing. The most egregious and recent example of course of that is the offshoring of bus manufacturing here in Brisbane, Chair. So we won</w:t>
      </w:r>
      <w:r w:rsidR="009117C9">
        <w:rPr>
          <w:color w:val="000000"/>
        </w:rPr>
        <w:t>’</w:t>
      </w:r>
      <w:r w:rsidRPr="005734F0">
        <w:rPr>
          <w:color w:val="000000"/>
        </w:rPr>
        <w:t xml:space="preserve">t be supporting the contracts and tendering item before us today. </w:t>
      </w:r>
    </w:p>
    <w:p w14:paraId="7D265D52" w14:textId="61D499B8" w:rsidR="00DB2971" w:rsidRPr="005734F0" w:rsidRDefault="00DB2971" w:rsidP="008F30CC">
      <w:pPr>
        <w:pStyle w:val="BodyTextIndent2"/>
        <w:widowControl/>
        <w:spacing w:before="0" w:after="120"/>
        <w:ind w:left="2517" w:firstLine="0"/>
        <w:rPr>
          <w:color w:val="000000"/>
        </w:rPr>
      </w:pPr>
      <w:r w:rsidRPr="005734F0">
        <w:rPr>
          <w:color w:val="000000"/>
        </w:rPr>
        <w:t>Clause B, the road intersection at Wecker and Newnham Road, with the property resumptions that have come before us today. A total of five properties needed to be resumed for this upgrade and all seems fine and dandy to us. So we</w:t>
      </w:r>
      <w:r w:rsidR="009117C9">
        <w:rPr>
          <w:color w:val="000000"/>
        </w:rPr>
        <w:t>’</w:t>
      </w:r>
      <w:r w:rsidRPr="005734F0">
        <w:rPr>
          <w:color w:val="000000"/>
        </w:rPr>
        <w:t>ll be supporting this item.</w:t>
      </w:r>
    </w:p>
    <w:p w14:paraId="43D709C6" w14:textId="6C373793" w:rsidR="00DB2971" w:rsidRPr="005734F0" w:rsidRDefault="00DB2971" w:rsidP="008F30CC">
      <w:pPr>
        <w:pStyle w:val="BodyTextIndent2"/>
        <w:widowControl/>
        <w:spacing w:before="0" w:after="120"/>
        <w:ind w:left="2517" w:firstLine="0"/>
        <w:rPr>
          <w:color w:val="000000"/>
        </w:rPr>
      </w:pPr>
      <w:r w:rsidRPr="005734F0">
        <w:rPr>
          <w:color w:val="000000"/>
        </w:rPr>
        <w:t>Clause C is the report of the Audit Committ</w:t>
      </w:r>
      <w:r>
        <w:rPr>
          <w:color w:val="000000"/>
        </w:rPr>
        <w:t>ee. So this item which the LORD </w:t>
      </w:r>
      <w:r w:rsidRPr="005734F0">
        <w:rPr>
          <w:color w:val="000000"/>
        </w:rPr>
        <w:t>MAYOR says is the same item that comes through each and every time on the Audit Committee and he has no problem with that. Well we agree with him, it</w:t>
      </w:r>
      <w:r w:rsidR="009117C9">
        <w:rPr>
          <w:color w:val="000000"/>
        </w:rPr>
        <w:t>’</w:t>
      </w:r>
      <w:r w:rsidRPr="005734F0">
        <w:rPr>
          <w:color w:val="000000"/>
        </w:rPr>
        <w:t xml:space="preserve">s the </w:t>
      </w:r>
      <w:r w:rsidR="005D5A87">
        <w:rPr>
          <w:color w:val="000000"/>
        </w:rPr>
        <w:t>‘</w:t>
      </w:r>
      <w:r w:rsidRPr="005734F0">
        <w:rPr>
          <w:color w:val="000000"/>
        </w:rPr>
        <w:t>same old, same old</w:t>
      </w:r>
      <w:r w:rsidR="005D5A87">
        <w:rPr>
          <w:color w:val="000000"/>
        </w:rPr>
        <w:t>’</w:t>
      </w:r>
      <w:r w:rsidRPr="005734F0">
        <w:rPr>
          <w:color w:val="000000"/>
        </w:rPr>
        <w:t xml:space="preserve"> coming to Council</w:t>
      </w:r>
      <w:r w:rsidR="005D5A87">
        <w:rPr>
          <w:color w:val="000000"/>
        </w:rPr>
        <w:t>, b</w:t>
      </w:r>
      <w:r w:rsidRPr="005734F0">
        <w:rPr>
          <w:color w:val="000000"/>
        </w:rPr>
        <w:t>ut we won</w:t>
      </w:r>
      <w:r w:rsidR="009117C9">
        <w:rPr>
          <w:color w:val="000000"/>
        </w:rPr>
        <w:t>’</w:t>
      </w:r>
      <w:r w:rsidRPr="005734F0">
        <w:rPr>
          <w:color w:val="000000"/>
        </w:rPr>
        <w:t xml:space="preserve">t be supporting that and for the same reasons. That the kind of secrecy around issues raised under the Audit Committee are not being fully disclosed to Councillors. </w:t>
      </w:r>
    </w:p>
    <w:p w14:paraId="2B9EDBDB" w14:textId="7A9F4A6E" w:rsidR="00DB2971" w:rsidRPr="005734F0" w:rsidRDefault="00DB2971" w:rsidP="008F30CC">
      <w:pPr>
        <w:pStyle w:val="BodyTextIndent2"/>
        <w:widowControl/>
        <w:spacing w:before="0" w:after="120"/>
        <w:ind w:left="2517" w:firstLine="0"/>
        <w:rPr>
          <w:color w:val="000000"/>
        </w:rPr>
      </w:pPr>
      <w:r w:rsidRPr="005734F0">
        <w:rPr>
          <w:color w:val="000000"/>
        </w:rPr>
        <w:t>When we see items on these Audit Committee reports about specific items, we often call the file on them. We</w:t>
      </w:r>
      <w:r w:rsidR="009117C9">
        <w:rPr>
          <w:color w:val="000000"/>
        </w:rPr>
        <w:t>’</w:t>
      </w:r>
      <w:r w:rsidRPr="005734F0">
        <w:rPr>
          <w:color w:val="000000"/>
        </w:rPr>
        <w:t>re told that there was in fact no file and no documents to support these verbal briefings that were given by external people. There</w:t>
      </w:r>
      <w:r w:rsidR="009117C9">
        <w:rPr>
          <w:color w:val="000000"/>
        </w:rPr>
        <w:t>’</w:t>
      </w:r>
      <w:r w:rsidRPr="005734F0">
        <w:rPr>
          <w:color w:val="000000"/>
        </w:rPr>
        <w:t>s more visitors to these Audit Committees than there are members. So we don</w:t>
      </w:r>
      <w:r w:rsidR="009117C9">
        <w:rPr>
          <w:color w:val="000000"/>
        </w:rPr>
        <w:t>’</w:t>
      </w:r>
      <w:r w:rsidRPr="005734F0">
        <w:rPr>
          <w:color w:val="000000"/>
        </w:rPr>
        <w:t>t believe this process is robust enough. Given the kind of projects and probity that should have been done on Council activities by a proper Audit Committee and to have proper oversight on it, we just think that this leaves a lot to be desired. So we won</w:t>
      </w:r>
      <w:r w:rsidR="009117C9">
        <w:rPr>
          <w:color w:val="000000"/>
        </w:rPr>
        <w:t>’</w:t>
      </w:r>
      <w:r w:rsidRPr="005734F0">
        <w:rPr>
          <w:color w:val="000000"/>
        </w:rPr>
        <w:t>t be supporting this item.</w:t>
      </w:r>
    </w:p>
    <w:p w14:paraId="08651BC1" w14:textId="28B77951" w:rsidR="00DB2971" w:rsidRPr="005734F0" w:rsidRDefault="00DB2971" w:rsidP="008F30CC">
      <w:pPr>
        <w:pStyle w:val="BodyTextIndent2"/>
        <w:widowControl/>
        <w:spacing w:before="0" w:after="120"/>
        <w:ind w:left="2517" w:firstLine="0"/>
        <w:rPr>
          <w:color w:val="000000"/>
        </w:rPr>
      </w:pPr>
      <w:r w:rsidRPr="005734F0">
        <w:rPr>
          <w:color w:val="000000"/>
        </w:rPr>
        <w:t>Clause D is the Museum of Brisbane lease, extension to the Museum of Brisbane, which is a wholly owned Council corporation. A wholly owned Council business essentially that is leasing space of Council. So you</w:t>
      </w:r>
      <w:r w:rsidR="009117C9">
        <w:rPr>
          <w:color w:val="000000"/>
        </w:rPr>
        <w:t>’</w:t>
      </w:r>
      <w:r w:rsidRPr="005734F0">
        <w:rPr>
          <w:color w:val="000000"/>
        </w:rPr>
        <w:t>d hope it was getting a good deal, the cost of the rent has decreased in the papers before us so that</w:t>
      </w:r>
      <w:r w:rsidR="009117C9">
        <w:rPr>
          <w:color w:val="000000"/>
        </w:rPr>
        <w:t>’</w:t>
      </w:r>
      <w:r w:rsidRPr="005734F0">
        <w:rPr>
          <w:color w:val="000000"/>
        </w:rPr>
        <w:t>s a good thing. But it</w:t>
      </w:r>
      <w:r w:rsidR="009117C9">
        <w:rPr>
          <w:color w:val="000000"/>
        </w:rPr>
        <w:t>’</w:t>
      </w:r>
      <w:r w:rsidRPr="005734F0">
        <w:rPr>
          <w:color w:val="000000"/>
        </w:rPr>
        <w:t>s an interesting arrangement, nonetheless. But we</w:t>
      </w:r>
      <w:r w:rsidR="009117C9">
        <w:rPr>
          <w:color w:val="000000"/>
        </w:rPr>
        <w:t>’</w:t>
      </w:r>
      <w:r w:rsidRPr="005734F0">
        <w:rPr>
          <w:color w:val="000000"/>
        </w:rPr>
        <w:t>ll be supporting that, for that item going through.</w:t>
      </w:r>
    </w:p>
    <w:p w14:paraId="29E6819F" w14:textId="06A720AD" w:rsidR="00DB2971" w:rsidRPr="005734F0" w:rsidRDefault="00DB2971" w:rsidP="008F30CC">
      <w:pPr>
        <w:pStyle w:val="BodyTextIndent2"/>
        <w:widowControl/>
        <w:spacing w:before="0" w:after="120"/>
        <w:ind w:left="2517" w:firstLine="0"/>
        <w:rPr>
          <w:color w:val="000000"/>
        </w:rPr>
      </w:pPr>
      <w:r w:rsidRPr="005734F0">
        <w:rPr>
          <w:color w:val="000000"/>
        </w:rPr>
        <w:t xml:space="preserve">The Clause E which is the </w:t>
      </w:r>
      <w:r w:rsidR="005D5A87">
        <w:rPr>
          <w:color w:val="000000"/>
        </w:rPr>
        <w:t>P</w:t>
      </w:r>
      <w:r w:rsidRPr="005734F0">
        <w:rPr>
          <w:color w:val="000000"/>
        </w:rPr>
        <w:t xml:space="preserve">arking </w:t>
      </w:r>
      <w:r w:rsidR="005D5A87">
        <w:rPr>
          <w:color w:val="000000"/>
        </w:rPr>
        <w:t>C</w:t>
      </w:r>
      <w:r w:rsidRPr="005734F0">
        <w:rPr>
          <w:color w:val="000000"/>
        </w:rPr>
        <w:t xml:space="preserve">ontrol of </w:t>
      </w:r>
      <w:r w:rsidR="005D5A87">
        <w:rPr>
          <w:color w:val="000000"/>
        </w:rPr>
        <w:t>T</w:t>
      </w:r>
      <w:r w:rsidRPr="005734F0">
        <w:rPr>
          <w:color w:val="000000"/>
        </w:rPr>
        <w:t xml:space="preserve">raffic </w:t>
      </w:r>
      <w:r w:rsidR="005D5A87">
        <w:rPr>
          <w:color w:val="000000"/>
        </w:rPr>
        <w:t>A</w:t>
      </w:r>
      <w:r w:rsidRPr="005734F0">
        <w:rPr>
          <w:color w:val="000000"/>
        </w:rPr>
        <w:t xml:space="preserve">mending </w:t>
      </w:r>
      <w:r w:rsidR="005D5A87">
        <w:rPr>
          <w:color w:val="000000"/>
        </w:rPr>
        <w:t>L</w:t>
      </w:r>
      <w:r w:rsidRPr="005734F0">
        <w:rPr>
          <w:color w:val="000000"/>
        </w:rPr>
        <w:t xml:space="preserve">ocal </w:t>
      </w:r>
      <w:r w:rsidR="005D5A87">
        <w:rPr>
          <w:color w:val="000000"/>
        </w:rPr>
        <w:t>L</w:t>
      </w:r>
      <w:r w:rsidRPr="005734F0">
        <w:rPr>
          <w:color w:val="000000"/>
        </w:rPr>
        <w:t>aw, which is coming back to Council. We agree that the main reason that this local law was changed was to increase the penalties for people parking in designated disabled spots and parking spots. We know that that was initiated, as the LORD MAYOR said, via the State Government. What we don</w:t>
      </w:r>
      <w:r w:rsidR="009117C9">
        <w:rPr>
          <w:color w:val="000000"/>
        </w:rPr>
        <w:t>’</w:t>
      </w:r>
      <w:r w:rsidRPr="005734F0">
        <w:rPr>
          <w:color w:val="000000"/>
        </w:rPr>
        <w:t>t appreciate though and I don</w:t>
      </w:r>
      <w:r w:rsidR="009117C9">
        <w:rPr>
          <w:color w:val="000000"/>
        </w:rPr>
        <w:t>’</w:t>
      </w:r>
      <w:r w:rsidRPr="005734F0">
        <w:rPr>
          <w:color w:val="000000"/>
        </w:rPr>
        <w:t>t think residents appreciate</w:t>
      </w:r>
      <w:r w:rsidR="005D5A87">
        <w:rPr>
          <w:color w:val="000000"/>
        </w:rPr>
        <w:t>, i</w:t>
      </w:r>
      <w:r w:rsidRPr="005734F0">
        <w:rPr>
          <w:color w:val="000000"/>
        </w:rPr>
        <w:t>s when this LNP Administration tacks on a whole heap of other fine increases to existing infringements as well, without talking about it.</w:t>
      </w:r>
    </w:p>
    <w:p w14:paraId="0B0787AF" w14:textId="549D5215" w:rsidR="00DB2971" w:rsidRPr="005734F0" w:rsidRDefault="00DB2971" w:rsidP="008F30CC">
      <w:pPr>
        <w:pStyle w:val="BodyTextIndent2"/>
        <w:widowControl/>
        <w:spacing w:before="0" w:after="120"/>
        <w:ind w:left="2517" w:firstLine="0"/>
        <w:rPr>
          <w:color w:val="000000"/>
        </w:rPr>
      </w:pPr>
      <w:r w:rsidRPr="005734F0">
        <w:rPr>
          <w:color w:val="000000"/>
        </w:rPr>
        <w:t>So when the LORD MAYOR goes out and does his media and puts out his very well crafted media statements. He talks all about the increased fines to people parking in disability spots. Which of course everyone supports that. We don</w:t>
      </w:r>
      <w:r w:rsidR="009117C9">
        <w:rPr>
          <w:color w:val="000000"/>
        </w:rPr>
        <w:t>’</w:t>
      </w:r>
      <w:r w:rsidRPr="005734F0">
        <w:rPr>
          <w:color w:val="000000"/>
        </w:rPr>
        <w:t>t want to see people parking in those spots, taking them away from people who need them</w:t>
      </w:r>
      <w:r w:rsidR="005D5A87">
        <w:rPr>
          <w:color w:val="000000"/>
        </w:rPr>
        <w:t>, b</w:t>
      </w:r>
      <w:r w:rsidRPr="005734F0">
        <w:rPr>
          <w:color w:val="000000"/>
        </w:rPr>
        <w:t>ut then secretly adds in 16 other increases in fines as well.</w:t>
      </w:r>
    </w:p>
    <w:p w14:paraId="3AECECA9" w14:textId="46D10591" w:rsidR="00DB2971" w:rsidRPr="005734F0" w:rsidRDefault="00DB2971" w:rsidP="008F30CC">
      <w:pPr>
        <w:pStyle w:val="BodyTextIndent2"/>
        <w:widowControl/>
        <w:spacing w:before="0" w:after="120"/>
        <w:ind w:left="2517" w:firstLine="0"/>
        <w:rPr>
          <w:color w:val="000000"/>
        </w:rPr>
      </w:pPr>
      <w:r w:rsidRPr="005734F0">
        <w:rPr>
          <w:color w:val="000000"/>
        </w:rPr>
        <w:t>He</w:t>
      </w:r>
      <w:r w:rsidR="009117C9">
        <w:rPr>
          <w:color w:val="000000"/>
        </w:rPr>
        <w:t>’</w:t>
      </w:r>
      <w:r w:rsidRPr="005734F0">
        <w:rPr>
          <w:color w:val="000000"/>
        </w:rPr>
        <w:t>s sort of tried to explain that away today in saying that it</w:t>
      </w:r>
      <w:r w:rsidR="009117C9">
        <w:rPr>
          <w:color w:val="000000"/>
        </w:rPr>
        <w:t>’</w:t>
      </w:r>
      <w:r w:rsidRPr="005734F0">
        <w:rPr>
          <w:color w:val="000000"/>
        </w:rPr>
        <w:t xml:space="preserve">s all to do with safety. Well, I think you know any reasonable person out in the street, or if you ran this through the pub test, would probably differ and see this for what it is. An increased revenue essentially for Council. </w:t>
      </w:r>
    </w:p>
    <w:p w14:paraId="2E3FF00E" w14:textId="022C5D04" w:rsidR="00DB2971" w:rsidRPr="005734F0" w:rsidRDefault="00DB2971" w:rsidP="008F30CC">
      <w:pPr>
        <w:pStyle w:val="BodyTextIndent2"/>
        <w:widowControl/>
        <w:spacing w:before="0" w:after="120"/>
        <w:ind w:left="2517" w:firstLine="0"/>
        <w:rPr>
          <w:color w:val="000000"/>
        </w:rPr>
      </w:pPr>
      <w:r w:rsidRPr="005734F0">
        <w:rPr>
          <w:color w:val="000000"/>
        </w:rPr>
        <w:t>So we don</w:t>
      </w:r>
      <w:r w:rsidR="009117C9">
        <w:rPr>
          <w:color w:val="000000"/>
        </w:rPr>
        <w:t>’</w:t>
      </w:r>
      <w:r w:rsidRPr="005734F0">
        <w:rPr>
          <w:color w:val="000000"/>
        </w:rPr>
        <w:t>t appreciate that and I don</w:t>
      </w:r>
      <w:r w:rsidR="009117C9">
        <w:rPr>
          <w:color w:val="000000"/>
        </w:rPr>
        <w:t>’</w:t>
      </w:r>
      <w:r w:rsidRPr="005734F0">
        <w:rPr>
          <w:color w:val="000000"/>
        </w:rPr>
        <w:t>t think the residents of Brisbane appreciate that. But given the well supported increase to the penalties of people parking in disability spots is included in this, we will be supporting this as we have before. But I want to put on record that this is a particularly sneaky way of putting in extra revenue for parking fines and it</w:t>
      </w:r>
      <w:r w:rsidR="009117C9">
        <w:rPr>
          <w:color w:val="000000"/>
        </w:rPr>
        <w:t>’</w:t>
      </w:r>
      <w:r w:rsidRPr="005734F0">
        <w:rPr>
          <w:color w:val="000000"/>
        </w:rPr>
        <w:t>s true to form for this LNP Administration to do it in this way.</w:t>
      </w:r>
    </w:p>
    <w:p w14:paraId="65E908B3" w14:textId="3262CEAC" w:rsidR="00DB2971" w:rsidRPr="005734F0" w:rsidRDefault="00DB2971" w:rsidP="008F30CC">
      <w:pPr>
        <w:pStyle w:val="BodyTextIndent2"/>
        <w:widowControl/>
        <w:spacing w:before="0" w:after="120"/>
        <w:ind w:left="2517" w:firstLine="0"/>
        <w:rPr>
          <w:color w:val="000000"/>
        </w:rPr>
      </w:pPr>
      <w:r w:rsidRPr="005734F0">
        <w:rPr>
          <w:color w:val="000000"/>
        </w:rPr>
        <w:t>Clause F is the interim report by the Queens</w:t>
      </w:r>
      <w:r>
        <w:rPr>
          <w:color w:val="000000"/>
        </w:rPr>
        <w:t>land Audit Office. Now the LORD </w:t>
      </w:r>
      <w:r w:rsidRPr="005734F0">
        <w:rPr>
          <w:color w:val="000000"/>
        </w:rPr>
        <w:t>MAYOR has said today, Chair, that this is all hunky dory</w:t>
      </w:r>
      <w:r w:rsidR="005D5A87">
        <w:rPr>
          <w:color w:val="000000"/>
        </w:rPr>
        <w:t>, t</w:t>
      </w:r>
      <w:r w:rsidRPr="005734F0">
        <w:rPr>
          <w:color w:val="000000"/>
        </w:rPr>
        <w:t>hat the Queensland Audit Office has said everything</w:t>
      </w:r>
      <w:r w:rsidR="009117C9">
        <w:rPr>
          <w:color w:val="000000"/>
        </w:rPr>
        <w:t>’</w:t>
      </w:r>
      <w:r w:rsidRPr="005734F0">
        <w:rPr>
          <w:color w:val="000000"/>
        </w:rPr>
        <w:t>s fine in Council and nothing to see here. But what he fails to say is that the report from the Queensland Audit Office into this LNP Council</w:t>
      </w:r>
      <w:r w:rsidR="009117C9">
        <w:rPr>
          <w:color w:val="000000"/>
        </w:rPr>
        <w:t>’</w:t>
      </w:r>
      <w:r w:rsidRPr="005734F0">
        <w:rPr>
          <w:color w:val="000000"/>
        </w:rPr>
        <w:t>s finances is only done, the audit is only done on the information that this LNP Administration provides them</w:t>
      </w:r>
    </w:p>
    <w:p w14:paraId="37FF9D09" w14:textId="0747C2AA" w:rsidR="00DB2971" w:rsidRPr="005734F0" w:rsidRDefault="00DB2971" w:rsidP="008F30CC">
      <w:pPr>
        <w:pStyle w:val="BodyTextIndent2"/>
        <w:widowControl/>
        <w:spacing w:before="0" w:after="120"/>
        <w:ind w:left="2517" w:firstLine="0"/>
        <w:rPr>
          <w:color w:val="000000"/>
        </w:rPr>
      </w:pPr>
      <w:r w:rsidRPr="005734F0">
        <w:rPr>
          <w:color w:val="000000"/>
        </w:rPr>
        <w:t>So they are auditing information they are provided. They are not coming in and doing forensic audits of Council</w:t>
      </w:r>
      <w:r w:rsidR="009117C9">
        <w:rPr>
          <w:color w:val="000000"/>
        </w:rPr>
        <w:t>’</w:t>
      </w:r>
      <w:r w:rsidRPr="005734F0">
        <w:rPr>
          <w:color w:val="000000"/>
        </w:rPr>
        <w:t>s finances and of Council</w:t>
      </w:r>
      <w:r w:rsidR="009117C9">
        <w:rPr>
          <w:color w:val="000000"/>
        </w:rPr>
        <w:t>’</w:t>
      </w:r>
      <w:r w:rsidRPr="005734F0">
        <w:rPr>
          <w:color w:val="000000"/>
        </w:rPr>
        <w:t>s projects and project management. They are just looking at what Council is providing them. Even on that they have identified deficiencies in the development of a number of policies and procedures, particularly for the Bushland Acquisition Fund.</w:t>
      </w:r>
    </w:p>
    <w:p w14:paraId="64382C39" w14:textId="77777777" w:rsidR="00DB2971" w:rsidRPr="005734F0" w:rsidRDefault="00DB2971" w:rsidP="008F30CC">
      <w:pPr>
        <w:pStyle w:val="BodyTextIndent2"/>
        <w:widowControl/>
        <w:spacing w:before="0" w:after="120"/>
        <w:ind w:left="2517" w:firstLine="0"/>
        <w:rPr>
          <w:color w:val="000000"/>
        </w:rPr>
      </w:pPr>
      <w:r w:rsidRPr="005734F0">
        <w:rPr>
          <w:color w:val="000000"/>
        </w:rPr>
        <w:t>This has all come about because the Opposition, the Labor Opposition raised serious concerns around the way in which that fund had been used. Had been politicised and had been misused, particularly to buy those blocks on—</w:t>
      </w:r>
    </w:p>
    <w:p w14:paraId="5A056B42" w14:textId="77777777" w:rsidR="00DB2971" w:rsidRDefault="00DB2971" w:rsidP="008F30CC">
      <w:pPr>
        <w:pStyle w:val="BodyTextIndent2"/>
        <w:widowControl/>
        <w:spacing w:before="0"/>
        <w:ind w:left="2520" w:hanging="2520"/>
        <w:rPr>
          <w:color w:val="000000"/>
        </w:rPr>
      </w:pPr>
      <w:r>
        <w:rPr>
          <w:color w:val="000000"/>
        </w:rPr>
        <w:t>Chair</w:t>
      </w:r>
      <w:r w:rsidRPr="005734F0">
        <w:rPr>
          <w:color w:val="000000"/>
        </w:rPr>
        <w:t>:</w:t>
      </w:r>
      <w:r w:rsidRPr="005734F0">
        <w:rPr>
          <w:color w:val="000000"/>
        </w:rPr>
        <w:tab/>
        <w:t>Councillor CASSIDY, your time has expired</w:t>
      </w:r>
      <w:r>
        <w:rPr>
          <w:color w:val="000000"/>
        </w:rPr>
        <w:t>.</w:t>
      </w:r>
    </w:p>
    <w:p w14:paraId="1B7CEE6F" w14:textId="599FBA4A" w:rsidR="00596270" w:rsidRDefault="00596270" w:rsidP="008F30CC">
      <w:pPr>
        <w:jc w:val="right"/>
        <w:rPr>
          <w:rFonts w:ascii="Arial" w:hAnsi="Arial"/>
          <w:b/>
          <w:sz w:val="28"/>
        </w:rPr>
      </w:pPr>
      <w:r>
        <w:rPr>
          <w:rFonts w:ascii="Arial" w:hAnsi="Arial"/>
          <w:b/>
          <w:sz w:val="28"/>
        </w:rPr>
        <w:t>7/2021-22</w:t>
      </w:r>
    </w:p>
    <w:p w14:paraId="22D3D013" w14:textId="12E7FFEF" w:rsidR="00596270" w:rsidRPr="00DF0CA9" w:rsidRDefault="00596270" w:rsidP="008F30CC">
      <w:r>
        <w:t>At that point, Councillor</w:t>
      </w:r>
      <w:r w:rsidRPr="00DF0CA9">
        <w:t xml:space="preserve"> </w:t>
      </w:r>
      <w:r>
        <w:t>Jared CASSIDY</w:t>
      </w:r>
      <w:r w:rsidRPr="00DF0CA9">
        <w:t xml:space="preserve"> was granted an extension of time on the motion of Councillor </w:t>
      </w:r>
      <w:r>
        <w:t>Kara COOK</w:t>
      </w:r>
      <w:r w:rsidRPr="00DF0CA9">
        <w:t xml:space="preserve">, seconded by Councillor </w:t>
      </w:r>
      <w:r>
        <w:t>Steve GRIFFITHS</w:t>
      </w:r>
      <w:r w:rsidRPr="00DF0CA9">
        <w:t>.</w:t>
      </w:r>
    </w:p>
    <w:p w14:paraId="7C5C71A7" w14:textId="159CFCF3" w:rsidR="00596270" w:rsidRDefault="00596270" w:rsidP="008F30CC"/>
    <w:p w14:paraId="7280B460" w14:textId="2265B3FD" w:rsidR="00DB2971" w:rsidRPr="005734F0" w:rsidRDefault="00DB2971" w:rsidP="00AA6BD6">
      <w:pPr>
        <w:pStyle w:val="BodyTextIndent2"/>
        <w:widowControl/>
        <w:spacing w:before="0" w:after="120"/>
        <w:ind w:left="2520" w:hanging="2520"/>
        <w:rPr>
          <w:color w:val="000000"/>
        </w:rPr>
      </w:pPr>
      <w:r>
        <w:rPr>
          <w:color w:val="000000"/>
        </w:rPr>
        <w:t>Chair:</w:t>
      </w:r>
      <w:r>
        <w:rPr>
          <w:color w:val="000000"/>
        </w:rPr>
        <w:tab/>
      </w:r>
      <w:r w:rsidRPr="005734F0">
        <w:rPr>
          <w:color w:val="000000"/>
        </w:rPr>
        <w:t>Councillor CASSIDY a further 10 minutes please.</w:t>
      </w:r>
    </w:p>
    <w:p w14:paraId="4E94B8C4" w14:textId="139F6B50" w:rsidR="00DB2971" w:rsidRPr="005734F0" w:rsidRDefault="00DB2971" w:rsidP="008F30CC">
      <w:pPr>
        <w:pStyle w:val="BodyTextIndent2"/>
        <w:widowControl/>
        <w:spacing w:before="0" w:after="120"/>
        <w:ind w:left="2520" w:hanging="2520"/>
        <w:rPr>
          <w:color w:val="000000"/>
        </w:rPr>
      </w:pPr>
      <w:r w:rsidRPr="005734F0">
        <w:rPr>
          <w:color w:val="000000"/>
        </w:rPr>
        <w:t>Councillor CASSIDY:</w:t>
      </w:r>
      <w:r w:rsidRPr="005734F0">
        <w:rPr>
          <w:color w:val="000000"/>
        </w:rPr>
        <w:tab/>
        <w:t>Oh, thanks, Chair. So the Queensland Audit Office had to drag Council, drag this LNP Council kicking and screaming to develop policies and procedures, more robust policies and procedures around the Bushland Acquisition Fund. In an aim to make sure that it was used for its proper purposes and it wasn</w:t>
      </w:r>
      <w:r w:rsidR="009117C9">
        <w:rPr>
          <w:color w:val="000000"/>
        </w:rPr>
        <w:t>’</w:t>
      </w:r>
      <w:r w:rsidRPr="005734F0">
        <w:rPr>
          <w:color w:val="000000"/>
        </w:rPr>
        <w:t>t misused for political purposes</w:t>
      </w:r>
      <w:r w:rsidR="005D5A87">
        <w:rPr>
          <w:color w:val="000000"/>
        </w:rPr>
        <w:t>, w</w:t>
      </w:r>
      <w:r w:rsidRPr="005734F0">
        <w:rPr>
          <w:color w:val="000000"/>
        </w:rPr>
        <w:t>hich we saw in the lead up to the last election.</w:t>
      </w:r>
    </w:p>
    <w:p w14:paraId="3A8114A4" w14:textId="65E492D5" w:rsidR="00DB2971" w:rsidRPr="005734F0" w:rsidRDefault="00DB2971" w:rsidP="008F30CC">
      <w:pPr>
        <w:pStyle w:val="BodyTextIndent2"/>
        <w:widowControl/>
        <w:spacing w:before="0" w:after="120"/>
        <w:ind w:left="2520" w:hanging="2520"/>
        <w:rPr>
          <w:color w:val="000000"/>
        </w:rPr>
      </w:pPr>
      <w:r w:rsidRPr="005734F0">
        <w:rPr>
          <w:color w:val="000000"/>
        </w:rPr>
        <w:tab/>
        <w:t>Still today</w:t>
      </w:r>
      <w:r w:rsidR="005D5A87">
        <w:rPr>
          <w:color w:val="000000"/>
        </w:rPr>
        <w:t>—</w:t>
      </w:r>
      <w:r w:rsidRPr="005734F0">
        <w:rPr>
          <w:color w:val="000000"/>
        </w:rPr>
        <w:t>still today in the papers before us today, they have noticed deficiencies in development of those policies. Those policies that are there in place to stop that politicisation of that fund and that misuse of that fund. So we</w:t>
      </w:r>
      <w:r w:rsidR="009117C9">
        <w:rPr>
          <w:color w:val="000000"/>
        </w:rPr>
        <w:t>’</w:t>
      </w:r>
      <w:r w:rsidRPr="005734F0">
        <w:rPr>
          <w:color w:val="000000"/>
        </w:rPr>
        <w:t>re deeply disappointed that Council still has to be dragged kicking and screaming, under the leadership of the LNP, to use ratepayers</w:t>
      </w:r>
      <w:r w:rsidR="009117C9">
        <w:rPr>
          <w:color w:val="000000"/>
        </w:rPr>
        <w:t>’</w:t>
      </w:r>
      <w:r w:rsidRPr="005734F0">
        <w:rPr>
          <w:color w:val="000000"/>
        </w:rPr>
        <w:t xml:space="preserve"> money properly. </w:t>
      </w:r>
    </w:p>
    <w:p w14:paraId="05019E77" w14:textId="0CE1ED1E" w:rsidR="00DB2971" w:rsidRPr="005734F0" w:rsidRDefault="00DB2971" w:rsidP="008F30CC">
      <w:pPr>
        <w:pStyle w:val="BodyTextIndent2"/>
        <w:widowControl/>
        <w:spacing w:before="0" w:after="120"/>
        <w:ind w:left="2520" w:firstLine="0"/>
        <w:rPr>
          <w:color w:val="000000"/>
        </w:rPr>
      </w:pPr>
      <w:r w:rsidRPr="005734F0">
        <w:rPr>
          <w:color w:val="000000"/>
        </w:rPr>
        <w:t>To actually use it for its intended purposes</w:t>
      </w:r>
      <w:r w:rsidR="005D5A87">
        <w:rPr>
          <w:color w:val="000000"/>
        </w:rPr>
        <w:t>, in</w:t>
      </w:r>
      <w:r w:rsidRPr="005734F0">
        <w:rPr>
          <w:color w:val="000000"/>
        </w:rPr>
        <w:t>stead of on themselves and saving their political skin in a marginal LNP ward before an election. That it</w:t>
      </w:r>
      <w:r w:rsidR="009117C9">
        <w:rPr>
          <w:color w:val="000000"/>
        </w:rPr>
        <w:t>’</w:t>
      </w:r>
      <w:r w:rsidRPr="005734F0">
        <w:rPr>
          <w:color w:val="000000"/>
        </w:rPr>
        <w:t xml:space="preserve">s actually used properly. The Queensland Audit Office has said they are still not doing their job, this LNP Council. </w:t>
      </w:r>
    </w:p>
    <w:p w14:paraId="2A28E844" w14:textId="0F171054" w:rsidR="00DB2971" w:rsidRPr="005734F0" w:rsidRDefault="00DB2971" w:rsidP="008F30CC">
      <w:pPr>
        <w:pStyle w:val="BodyTextIndent2"/>
        <w:widowControl/>
        <w:spacing w:before="0" w:after="120"/>
        <w:ind w:left="2520" w:firstLine="0"/>
        <w:rPr>
          <w:color w:val="000000"/>
        </w:rPr>
      </w:pPr>
      <w:r w:rsidRPr="005734F0">
        <w:rPr>
          <w:color w:val="000000"/>
        </w:rPr>
        <w:t>They</w:t>
      </w:r>
      <w:r w:rsidR="009117C9">
        <w:rPr>
          <w:color w:val="000000"/>
        </w:rPr>
        <w:t>’</w:t>
      </w:r>
      <w:r w:rsidRPr="005734F0">
        <w:rPr>
          <w:color w:val="000000"/>
        </w:rPr>
        <w:t>ve also noticed a lag in following up infrastructure charges and agreements. Interesting that developers are not being targeted as quickly for their charges as mum and dad, small business owners are out in the suburbs. All these people that are parking in these spots that are seeing 16 increases over those categories of fines. So this LNP Administration doesn</w:t>
      </w:r>
      <w:r w:rsidR="009117C9">
        <w:rPr>
          <w:color w:val="000000"/>
        </w:rPr>
        <w:t>’</w:t>
      </w:r>
      <w:r w:rsidRPr="005734F0">
        <w:rPr>
          <w:color w:val="000000"/>
        </w:rPr>
        <w:t xml:space="preserve">t miss a beat when collecting those rates, Chair, or fines for illegal dumping, or parking illegally. </w:t>
      </w:r>
    </w:p>
    <w:p w14:paraId="7E63328B" w14:textId="520C44DE" w:rsidR="00DB2971" w:rsidRPr="005734F0" w:rsidRDefault="00DB2971" w:rsidP="008F30CC">
      <w:pPr>
        <w:pStyle w:val="BodyTextIndent2"/>
        <w:widowControl/>
        <w:spacing w:before="0" w:after="120"/>
        <w:ind w:left="2520" w:firstLine="0"/>
        <w:rPr>
          <w:color w:val="000000"/>
        </w:rPr>
      </w:pPr>
      <w:r w:rsidRPr="005734F0">
        <w:rPr>
          <w:color w:val="000000"/>
        </w:rPr>
        <w:t>But of course when infrastructure charges fall by the wayside for developers, they</w:t>
      </w:r>
      <w:r w:rsidR="009117C9">
        <w:rPr>
          <w:color w:val="000000"/>
        </w:rPr>
        <w:t>’</w:t>
      </w:r>
      <w:r w:rsidRPr="005734F0">
        <w:rPr>
          <w:color w:val="000000"/>
        </w:rPr>
        <w:t>re a bit slow. They</w:t>
      </w:r>
      <w:r w:rsidR="009117C9">
        <w:rPr>
          <w:color w:val="000000"/>
        </w:rPr>
        <w:t>’</w:t>
      </w:r>
      <w:r w:rsidRPr="005734F0">
        <w:rPr>
          <w:color w:val="000000"/>
        </w:rPr>
        <w:t>re very slow in collecting them. Which is something that Queensland Audit Office has obviously found very interesting and I</w:t>
      </w:r>
      <w:r w:rsidR="009117C9">
        <w:rPr>
          <w:color w:val="000000"/>
        </w:rPr>
        <w:t>’</w:t>
      </w:r>
      <w:r w:rsidRPr="005734F0">
        <w:rPr>
          <w:color w:val="000000"/>
        </w:rPr>
        <w:t>m sure the people of Brisbane do as well. So the LNP in this item, Chair, have shown what their priorities are. We know that and it</w:t>
      </w:r>
      <w:r w:rsidR="009117C9">
        <w:rPr>
          <w:color w:val="000000"/>
        </w:rPr>
        <w:t>’</w:t>
      </w:r>
      <w:r w:rsidRPr="005734F0">
        <w:rPr>
          <w:color w:val="000000"/>
        </w:rPr>
        <w:t>s been well-articulated. The LNP puts themselves first, developers second and residents last, each and every time.</w:t>
      </w:r>
    </w:p>
    <w:p w14:paraId="3E970764" w14:textId="3BA3A238" w:rsidR="00DB2971" w:rsidRPr="005734F0" w:rsidRDefault="00DB2971" w:rsidP="008F30CC">
      <w:pPr>
        <w:pStyle w:val="BodyTextIndent2"/>
        <w:widowControl/>
        <w:spacing w:before="0" w:after="120"/>
        <w:ind w:left="2520" w:firstLine="0"/>
        <w:rPr>
          <w:color w:val="000000"/>
        </w:rPr>
      </w:pPr>
      <w:r w:rsidRPr="005734F0">
        <w:rPr>
          <w:color w:val="000000"/>
        </w:rPr>
        <w:t xml:space="preserve">Clause G is </w:t>
      </w:r>
      <w:r w:rsidRPr="00872C18">
        <w:rPr>
          <w:color w:val="000000"/>
        </w:rPr>
        <w:t>this stores board submission about the contracting plan for the Metro system which we heard a bit about</w:t>
      </w:r>
      <w:r w:rsidRPr="005734F0">
        <w:rPr>
          <w:color w:val="000000"/>
        </w:rPr>
        <w:t xml:space="preserve"> from the LORD MAYOR today. So it</w:t>
      </w:r>
      <w:r w:rsidR="009117C9">
        <w:rPr>
          <w:color w:val="000000"/>
        </w:rPr>
        <w:t>’</w:t>
      </w:r>
      <w:r w:rsidRPr="005734F0">
        <w:rPr>
          <w:color w:val="000000"/>
        </w:rPr>
        <w:t>s the entire system upgrade of the Metro and yet another avoidable cost, had this LNP Administration planned this project and delivered it like it actually will end up being</w:t>
      </w:r>
      <w:r w:rsidR="00416022">
        <w:rPr>
          <w:color w:val="000000"/>
        </w:rPr>
        <w:t>, w</w:t>
      </w:r>
      <w:r w:rsidRPr="005734F0">
        <w:rPr>
          <w:color w:val="000000"/>
        </w:rPr>
        <w:t>hich is a busway extension and getting some locally made electric buses to run on it</w:t>
      </w:r>
      <w:r w:rsidR="00416022">
        <w:rPr>
          <w:color w:val="000000"/>
        </w:rPr>
        <w:t>, r</w:t>
      </w:r>
      <w:r w:rsidRPr="005734F0">
        <w:rPr>
          <w:color w:val="000000"/>
        </w:rPr>
        <w:t>ather than sourcing those buses from Europe.</w:t>
      </w:r>
    </w:p>
    <w:p w14:paraId="43035BC6" w14:textId="03AD4259" w:rsidR="00DB2971" w:rsidRPr="005734F0" w:rsidRDefault="00DB2971" w:rsidP="008F30CC">
      <w:pPr>
        <w:pStyle w:val="BodyTextIndent2"/>
        <w:widowControl/>
        <w:spacing w:before="0" w:after="120"/>
        <w:ind w:left="2520" w:firstLine="0"/>
        <w:rPr>
          <w:color w:val="000000"/>
        </w:rPr>
      </w:pPr>
      <w:r w:rsidRPr="005734F0">
        <w:rPr>
          <w:color w:val="000000"/>
        </w:rPr>
        <w:t>The contract has significant risks in the delivery of this system</w:t>
      </w:r>
      <w:r w:rsidR="00416022">
        <w:rPr>
          <w:color w:val="000000"/>
        </w:rPr>
        <w:t>, a</w:t>
      </w:r>
      <w:r w:rsidRPr="005734F0">
        <w:rPr>
          <w:color w:val="000000"/>
        </w:rPr>
        <w:t>lso a risk that the scope will change during the tender process. That</w:t>
      </w:r>
      <w:r w:rsidR="009117C9">
        <w:rPr>
          <w:color w:val="000000"/>
        </w:rPr>
        <w:t>’</w:t>
      </w:r>
      <w:r w:rsidRPr="005734F0">
        <w:rPr>
          <w:color w:val="000000"/>
        </w:rPr>
        <w:t>s a no brainer obviously</w:t>
      </w:r>
      <w:r w:rsidR="00416022">
        <w:rPr>
          <w:color w:val="000000"/>
        </w:rPr>
        <w:t>, b</w:t>
      </w:r>
      <w:r w:rsidRPr="005734F0">
        <w:rPr>
          <w:color w:val="000000"/>
        </w:rPr>
        <w:t>ecause the scope of this project has had to change so many times, it</w:t>
      </w:r>
      <w:r w:rsidR="009117C9">
        <w:rPr>
          <w:color w:val="000000"/>
        </w:rPr>
        <w:t>’</w:t>
      </w:r>
      <w:r w:rsidRPr="005734F0">
        <w:rPr>
          <w:color w:val="000000"/>
        </w:rPr>
        <w:t>s hard to keep track of it, Chair. When it was first</w:t>
      </w:r>
      <w:r>
        <w:rPr>
          <w:color w:val="000000"/>
        </w:rPr>
        <w:t xml:space="preserve"> announced by the </w:t>
      </w:r>
      <w:r w:rsidR="00416022">
        <w:rPr>
          <w:color w:val="000000"/>
        </w:rPr>
        <w:t>p</w:t>
      </w:r>
      <w:r>
        <w:rPr>
          <w:color w:val="000000"/>
        </w:rPr>
        <w:t>revious Lord Mayor</w:t>
      </w:r>
      <w:r w:rsidRPr="005734F0">
        <w:rPr>
          <w:color w:val="000000"/>
        </w:rPr>
        <w:t xml:space="preserve"> Graham Quirk, it was of course going to be that big, grand underground subway system</w:t>
      </w:r>
      <w:r w:rsidR="00416022">
        <w:rPr>
          <w:color w:val="000000"/>
        </w:rPr>
        <w:t xml:space="preserve"> t</w:t>
      </w:r>
      <w:r w:rsidRPr="005734F0">
        <w:rPr>
          <w:color w:val="000000"/>
        </w:rPr>
        <w:t>hat was going to rival the Paris or the London Tube apparently.</w:t>
      </w:r>
    </w:p>
    <w:p w14:paraId="72E4899A" w14:textId="6D7B13B4" w:rsidR="00DB2971" w:rsidRPr="005734F0" w:rsidRDefault="00DB2971" w:rsidP="008F30CC">
      <w:pPr>
        <w:pStyle w:val="BodyTextIndent2"/>
        <w:widowControl/>
        <w:spacing w:before="0" w:after="120"/>
        <w:ind w:left="2520" w:firstLine="0"/>
        <w:rPr>
          <w:color w:val="000000"/>
        </w:rPr>
      </w:pPr>
      <w:r w:rsidRPr="005734F0">
        <w:rPr>
          <w:color w:val="000000"/>
        </w:rPr>
        <w:t>Then an election came and went and then it was still going to be some big, grand project with all these underground stations. Then that election came and went. Now it</w:t>
      </w:r>
      <w:r w:rsidR="009117C9">
        <w:rPr>
          <w:color w:val="000000"/>
        </w:rPr>
        <w:t>’</w:t>
      </w:r>
      <w:r w:rsidRPr="005734F0">
        <w:rPr>
          <w:color w:val="000000"/>
        </w:rPr>
        <w:t>s going to be an extension to an existing busway they</w:t>
      </w:r>
      <w:r w:rsidR="009117C9">
        <w:rPr>
          <w:color w:val="000000"/>
        </w:rPr>
        <w:t>’</w:t>
      </w:r>
      <w:r w:rsidRPr="005734F0">
        <w:rPr>
          <w:color w:val="000000"/>
        </w:rPr>
        <w:t>ll close the Victoria Bridge and they</w:t>
      </w:r>
      <w:r w:rsidR="009117C9">
        <w:rPr>
          <w:color w:val="000000"/>
        </w:rPr>
        <w:t>’</w:t>
      </w:r>
      <w:r w:rsidRPr="005734F0">
        <w:rPr>
          <w:color w:val="000000"/>
        </w:rPr>
        <w:t>ll do a 200-metre tunnel on Adelaide Street and that</w:t>
      </w:r>
      <w:r w:rsidR="009117C9">
        <w:rPr>
          <w:color w:val="000000"/>
        </w:rPr>
        <w:t>’</w:t>
      </w:r>
      <w:r w:rsidRPr="005734F0">
        <w:rPr>
          <w:color w:val="000000"/>
        </w:rPr>
        <w:t>s about it, Chair.</w:t>
      </w:r>
    </w:p>
    <w:p w14:paraId="447FCE82" w14:textId="64AB8FD4" w:rsidR="00DB2971" w:rsidRPr="005734F0" w:rsidRDefault="00DB2971" w:rsidP="008F30CC">
      <w:pPr>
        <w:pStyle w:val="BodyTextIndent2"/>
        <w:widowControl/>
        <w:spacing w:before="0" w:after="120"/>
        <w:ind w:left="2520" w:firstLine="0"/>
        <w:rPr>
          <w:color w:val="000000"/>
        </w:rPr>
      </w:pPr>
      <w:r w:rsidRPr="005734F0">
        <w:rPr>
          <w:color w:val="000000"/>
        </w:rPr>
        <w:t xml:space="preserve">So that scope has already changed so much that of course there is a very high risk, a very high risk, in this project that that scope will be changed again. We heard from Councillor MURPHY earlier about the increases to patronage and how this is going to apparently deliver large dividends for </w:t>
      </w:r>
      <w:r>
        <w:rPr>
          <w:color w:val="000000"/>
        </w:rPr>
        <w:t>Brisbane as we go into the 2032 </w:t>
      </w:r>
      <w:r w:rsidRPr="005734F0">
        <w:rPr>
          <w:color w:val="000000"/>
        </w:rPr>
        <w:t xml:space="preserve">Olympic Games and beyond. </w:t>
      </w:r>
    </w:p>
    <w:p w14:paraId="76222AEA" w14:textId="681D3672" w:rsidR="00DB2971" w:rsidRPr="005734F0" w:rsidRDefault="00DB2971" w:rsidP="008F30CC">
      <w:pPr>
        <w:pStyle w:val="BodyTextIndent2"/>
        <w:widowControl/>
        <w:spacing w:before="0" w:after="120"/>
        <w:ind w:left="2520" w:firstLine="0"/>
        <w:rPr>
          <w:color w:val="000000"/>
        </w:rPr>
      </w:pPr>
      <w:r w:rsidRPr="005734F0">
        <w:rPr>
          <w:color w:val="000000"/>
        </w:rPr>
        <w:t>He let slip, and sometimes you forget this, Chair, this figure that</w:t>
      </w:r>
      <w:r w:rsidR="009117C9">
        <w:rPr>
          <w:color w:val="000000"/>
        </w:rPr>
        <w:t>’</w:t>
      </w:r>
      <w:r w:rsidRPr="005734F0">
        <w:rPr>
          <w:color w:val="000000"/>
        </w:rPr>
        <w:t>s not often talked about because it</w:t>
      </w:r>
      <w:r w:rsidR="009117C9">
        <w:rPr>
          <w:color w:val="000000"/>
        </w:rPr>
        <w:t>’</w:t>
      </w:r>
      <w:r w:rsidRPr="005734F0">
        <w:rPr>
          <w:color w:val="000000"/>
        </w:rPr>
        <w:t>s very underwhelming. But he let slip that figure of 22,000 people an hour could be carried, could be carried, on the upgraded busway with this Metro project. That</w:t>
      </w:r>
      <w:r w:rsidR="009117C9">
        <w:rPr>
          <w:color w:val="000000"/>
        </w:rPr>
        <w:t>’</w:t>
      </w:r>
      <w:r w:rsidRPr="005734F0">
        <w:rPr>
          <w:color w:val="000000"/>
        </w:rPr>
        <w:t xml:space="preserve">s up from about 19,000 people an hour now for the capacity of that busway. </w:t>
      </w:r>
    </w:p>
    <w:p w14:paraId="17D53D1C" w14:textId="12336704" w:rsidR="00DB2971" w:rsidRPr="005734F0" w:rsidRDefault="00DB2971" w:rsidP="008F30CC">
      <w:pPr>
        <w:pStyle w:val="BodyTextIndent2"/>
        <w:widowControl/>
        <w:spacing w:before="0" w:after="120"/>
        <w:ind w:left="2520" w:firstLine="0"/>
        <w:rPr>
          <w:color w:val="000000"/>
        </w:rPr>
      </w:pPr>
      <w:r w:rsidRPr="005734F0">
        <w:rPr>
          <w:color w:val="000000"/>
        </w:rPr>
        <w:t>So for $1.2 billion, for all those jobs being offshore</w:t>
      </w:r>
      <w:r>
        <w:rPr>
          <w:color w:val="000000"/>
        </w:rPr>
        <w:t>d to Europe to build those $250 </w:t>
      </w:r>
      <w:r w:rsidRPr="005734F0">
        <w:rPr>
          <w:color w:val="000000"/>
        </w:rPr>
        <w:t xml:space="preserve">million worth of buses, instead of building them here in Brisbane. For all that money and all that time and all that bother, this LNP Administration is only increasing the capacity on our busway network by 3,000 an hour for $1.2 billion. Probably more by the time this project this wrapped up. </w:t>
      </w:r>
    </w:p>
    <w:p w14:paraId="6A961670" w14:textId="04A1B5B9" w:rsidR="00DB2971" w:rsidRPr="005734F0" w:rsidRDefault="00DB2971" w:rsidP="008F30CC">
      <w:pPr>
        <w:pStyle w:val="BodyTextIndent2"/>
        <w:widowControl/>
        <w:spacing w:before="0" w:after="120"/>
        <w:ind w:left="2520" w:firstLine="0"/>
        <w:rPr>
          <w:color w:val="000000"/>
        </w:rPr>
      </w:pPr>
      <w:r w:rsidRPr="005734F0">
        <w:rPr>
          <w:color w:val="000000"/>
        </w:rPr>
        <w:t>So this LORD MAYOR</w:t>
      </w:r>
      <w:r w:rsidR="009117C9">
        <w:rPr>
          <w:color w:val="000000"/>
        </w:rPr>
        <w:t>’</w:t>
      </w:r>
      <w:r w:rsidRPr="005734F0">
        <w:rPr>
          <w:color w:val="000000"/>
        </w:rPr>
        <w:t>s finger prints are obviously all over this project. It sounds an awful lot like all those other bungled projects that he has been in charge of, whether it was CityCycle or the IT contract or Kingsford Smith Drive, Chair. So we have very little faith that this project will be delivered on time or on budget and deliver any of the claimed benefits at all.</w:t>
      </w:r>
    </w:p>
    <w:p w14:paraId="1AE7BA87" w14:textId="386574B6" w:rsidR="00DB2971" w:rsidRPr="005734F0" w:rsidRDefault="00DB2971" w:rsidP="008F30CC">
      <w:pPr>
        <w:pStyle w:val="BodyTextIndent2"/>
        <w:widowControl/>
        <w:spacing w:before="0" w:after="120"/>
        <w:ind w:left="2520" w:firstLine="0"/>
        <w:rPr>
          <w:color w:val="000000"/>
        </w:rPr>
      </w:pPr>
      <w:r w:rsidRPr="005734F0">
        <w:rPr>
          <w:color w:val="000000"/>
        </w:rPr>
        <w:t xml:space="preserve">Clause H finally is the major amendment to Brisbane City Plan </w:t>
      </w:r>
      <w:r w:rsidR="00BB01FA">
        <w:rPr>
          <w:color w:val="000000"/>
        </w:rPr>
        <w:t>p</w:t>
      </w:r>
      <w:r w:rsidRPr="005734F0">
        <w:rPr>
          <w:color w:val="000000"/>
        </w:rPr>
        <w:t>ackage I. This item means we should give a big congratulations to the people out there in this area</w:t>
      </w:r>
      <w:r w:rsidR="00BB01FA">
        <w:rPr>
          <w:color w:val="000000"/>
        </w:rPr>
        <w:t>, w</w:t>
      </w:r>
      <w:r w:rsidRPr="005734F0">
        <w:rPr>
          <w:color w:val="000000"/>
        </w:rPr>
        <w:t>ho have, for years as we</w:t>
      </w:r>
      <w:r w:rsidR="009117C9">
        <w:rPr>
          <w:color w:val="000000"/>
        </w:rPr>
        <w:t>’</w:t>
      </w:r>
      <w:r w:rsidRPr="005734F0">
        <w:rPr>
          <w:color w:val="000000"/>
        </w:rPr>
        <w:t>ve heard, years and years been fighting for this zoning change. Supported by their very hard</w:t>
      </w:r>
      <w:r w:rsidR="00BB01FA">
        <w:rPr>
          <w:color w:val="000000"/>
        </w:rPr>
        <w:t>-</w:t>
      </w:r>
      <w:r w:rsidRPr="005734F0">
        <w:rPr>
          <w:color w:val="000000"/>
        </w:rPr>
        <w:t xml:space="preserve">working and active local Councillor, Councillor COOK in delivering this. </w:t>
      </w:r>
    </w:p>
    <w:p w14:paraId="46EB9FD7" w14:textId="23D0EC09" w:rsidR="00DB2971" w:rsidRPr="005734F0" w:rsidRDefault="00DB2971" w:rsidP="008F30CC">
      <w:pPr>
        <w:pStyle w:val="BodyTextIndent2"/>
        <w:widowControl/>
        <w:spacing w:before="0" w:after="120"/>
        <w:ind w:left="2520" w:firstLine="0"/>
        <w:rPr>
          <w:color w:val="000000"/>
        </w:rPr>
      </w:pPr>
      <w:r w:rsidRPr="005734F0">
        <w:rPr>
          <w:color w:val="000000"/>
        </w:rPr>
        <w:t>So this is a great outcome for this community</w:t>
      </w:r>
      <w:r w:rsidR="00BB01FA">
        <w:rPr>
          <w:color w:val="000000"/>
        </w:rPr>
        <w:t>, b</w:t>
      </w:r>
      <w:r w:rsidRPr="005734F0">
        <w:rPr>
          <w:color w:val="000000"/>
        </w:rPr>
        <w:t>ecause they have fought long and hard for it and the outcome is in line with their expectations and their wants. But again this is an example of how broken the planning system is in Brisbane</w:t>
      </w:r>
      <w:r w:rsidR="00BB01FA">
        <w:rPr>
          <w:color w:val="000000"/>
        </w:rPr>
        <w:t>, a</w:t>
      </w:r>
      <w:r w:rsidRPr="005734F0">
        <w:rPr>
          <w:color w:val="000000"/>
        </w:rPr>
        <w:t>t every step of the way, the LNP Administration tried to put roadblocks up. They tried to fight the community from getting the outcome they wanted.</w:t>
      </w:r>
    </w:p>
    <w:p w14:paraId="585FC9EE" w14:textId="77777777" w:rsidR="00DB2971" w:rsidRPr="005734F0" w:rsidRDefault="00DB2971" w:rsidP="008F30CC">
      <w:pPr>
        <w:pStyle w:val="BodyTextIndent2"/>
        <w:widowControl/>
        <w:spacing w:before="0" w:after="120"/>
        <w:ind w:left="2520" w:firstLine="0"/>
        <w:rPr>
          <w:color w:val="000000"/>
        </w:rPr>
      </w:pPr>
      <w:r w:rsidRPr="005734F0">
        <w:rPr>
          <w:color w:val="000000"/>
        </w:rPr>
        <w:t xml:space="preserve">In the end, this community that was supported by their local Councillor, were able to overcome all of those hurdles and those roadblocks that the LNP put in place. But therein lies neighbourhood planning generally and planning around Brisbane under this LNP Administration. It is always themselves first and developers second and those local communities last, every single time. </w:t>
      </w:r>
    </w:p>
    <w:p w14:paraId="6DD28C98" w14:textId="20FBE8BE" w:rsidR="00DB2971" w:rsidRPr="005734F0" w:rsidRDefault="00DB2971" w:rsidP="008F30CC">
      <w:pPr>
        <w:pStyle w:val="BodyTextIndent2"/>
        <w:widowControl/>
        <w:spacing w:before="0" w:after="120"/>
        <w:ind w:left="2520" w:firstLine="0"/>
        <w:rPr>
          <w:color w:val="000000"/>
        </w:rPr>
      </w:pPr>
      <w:r w:rsidRPr="005734F0">
        <w:rPr>
          <w:color w:val="000000"/>
        </w:rPr>
        <w:t>While this is a good outcome and the LORD MAYOR can say this is what the community wants</w:t>
      </w:r>
      <w:r w:rsidR="00BB01FA">
        <w:rPr>
          <w:color w:val="000000"/>
        </w:rPr>
        <w:t>, h</w:t>
      </w:r>
      <w:r w:rsidRPr="005734F0">
        <w:rPr>
          <w:color w:val="000000"/>
        </w:rPr>
        <w:t>e can</w:t>
      </w:r>
      <w:r w:rsidR="009117C9">
        <w:rPr>
          <w:color w:val="000000"/>
        </w:rPr>
        <w:t>’</w:t>
      </w:r>
      <w:r w:rsidRPr="005734F0">
        <w:rPr>
          <w:color w:val="000000"/>
        </w:rPr>
        <w:t>t hide from the fact that it shouldn</w:t>
      </w:r>
      <w:r w:rsidR="009117C9">
        <w:rPr>
          <w:color w:val="000000"/>
        </w:rPr>
        <w:t>’</w:t>
      </w:r>
      <w:r w:rsidRPr="005734F0">
        <w:rPr>
          <w:color w:val="000000"/>
        </w:rPr>
        <w:t>t take a community this kind of work. This kind of their own money and effort in literally going door to door, time and time again and trying to get the community on board with a change that they all wanted in the first place anyway. So you know whilst this is a good outcome here, residents should beware around the city in what is required to get this Administration to actually listen.</w:t>
      </w:r>
    </w:p>
    <w:p w14:paraId="41689AF4" w14:textId="7B1C81D5" w:rsidR="00DB2971" w:rsidRPr="005734F0" w:rsidRDefault="00DB2971" w:rsidP="008F30CC">
      <w:pPr>
        <w:pStyle w:val="BodyTextIndent2"/>
        <w:widowControl/>
        <w:spacing w:before="0" w:after="120"/>
        <w:ind w:left="2520" w:firstLine="0"/>
        <w:rPr>
          <w:color w:val="000000"/>
        </w:rPr>
      </w:pPr>
      <w:r w:rsidRPr="005734F0">
        <w:rPr>
          <w:color w:val="000000"/>
        </w:rPr>
        <w:t>So it</w:t>
      </w:r>
      <w:r w:rsidR="009117C9">
        <w:rPr>
          <w:color w:val="000000"/>
        </w:rPr>
        <w:t>’</w:t>
      </w:r>
      <w:r w:rsidRPr="005734F0">
        <w:rPr>
          <w:color w:val="000000"/>
        </w:rPr>
        <w:t>s a good outcome, we</w:t>
      </w:r>
      <w:r w:rsidR="009117C9">
        <w:rPr>
          <w:color w:val="000000"/>
        </w:rPr>
        <w:t>’</w:t>
      </w:r>
      <w:r w:rsidRPr="005734F0">
        <w:rPr>
          <w:color w:val="000000"/>
        </w:rPr>
        <w:t>ll be supporting it</w:t>
      </w:r>
      <w:r w:rsidR="00BB01FA">
        <w:rPr>
          <w:color w:val="000000"/>
        </w:rPr>
        <w:t>, b</w:t>
      </w:r>
      <w:r w:rsidRPr="005734F0">
        <w:rPr>
          <w:color w:val="000000"/>
        </w:rPr>
        <w:t>ut we won</w:t>
      </w:r>
      <w:r w:rsidR="009117C9">
        <w:rPr>
          <w:color w:val="000000"/>
        </w:rPr>
        <w:t>’</w:t>
      </w:r>
      <w:r w:rsidRPr="005734F0">
        <w:rPr>
          <w:color w:val="000000"/>
        </w:rPr>
        <w:t>t forget and we won</w:t>
      </w:r>
      <w:r w:rsidR="009117C9">
        <w:rPr>
          <w:color w:val="000000"/>
        </w:rPr>
        <w:t>’</w:t>
      </w:r>
      <w:r w:rsidRPr="005734F0">
        <w:rPr>
          <w:color w:val="000000"/>
        </w:rPr>
        <w:t>t let the people of Brisbane forget what yo</w:t>
      </w:r>
      <w:r w:rsidR="00F76003">
        <w:rPr>
          <w:color w:val="000000"/>
        </w:rPr>
        <w:t>u and your Administration, LORD </w:t>
      </w:r>
      <w:r w:rsidRPr="005734F0">
        <w:rPr>
          <w:color w:val="000000"/>
        </w:rPr>
        <w:t>MAYOR, made them go through to get there.</w:t>
      </w:r>
    </w:p>
    <w:p w14:paraId="650D66AB" w14:textId="0FADCD28" w:rsidR="00DB2971" w:rsidRDefault="00DB2971" w:rsidP="008F30CC">
      <w:pPr>
        <w:pStyle w:val="BodyTextIndent2"/>
        <w:widowControl/>
        <w:spacing w:before="0" w:after="120"/>
        <w:ind w:left="2520" w:hanging="2520"/>
        <w:rPr>
          <w:color w:val="000000"/>
        </w:rPr>
      </w:pPr>
      <w:r>
        <w:rPr>
          <w:color w:val="000000"/>
        </w:rPr>
        <w:t>Chair</w:t>
      </w:r>
      <w:r w:rsidRPr="005734F0">
        <w:rPr>
          <w:color w:val="000000"/>
        </w:rPr>
        <w:t>:</w:t>
      </w:r>
      <w:r w:rsidRPr="005734F0">
        <w:rPr>
          <w:color w:val="000000"/>
        </w:rPr>
        <w:tab/>
        <w:t>Further</w:t>
      </w:r>
      <w:r>
        <w:rPr>
          <w:color w:val="000000"/>
        </w:rPr>
        <w:t xml:space="preserve"> speakers</w:t>
      </w:r>
      <w:r w:rsidR="00BB01FA">
        <w:rPr>
          <w:color w:val="000000"/>
        </w:rPr>
        <w:t>?</w:t>
      </w:r>
    </w:p>
    <w:p w14:paraId="4E289AC4" w14:textId="77777777" w:rsidR="00DB2971" w:rsidRPr="005734F0" w:rsidRDefault="00DB2971" w:rsidP="008F30CC">
      <w:pPr>
        <w:pStyle w:val="BodyTextIndent2"/>
        <w:widowControl/>
        <w:spacing w:before="0" w:after="120"/>
        <w:ind w:left="2520" w:firstLine="0"/>
        <w:rPr>
          <w:color w:val="000000"/>
        </w:rPr>
      </w:pPr>
      <w:r w:rsidRPr="005734F0">
        <w:rPr>
          <w:color w:val="000000"/>
        </w:rPr>
        <w:t>Councillor HOWARD.</w:t>
      </w:r>
    </w:p>
    <w:p w14:paraId="06C63995" w14:textId="19A425EA" w:rsidR="00DB2971" w:rsidRPr="005734F0" w:rsidRDefault="00DB2971" w:rsidP="008F30CC">
      <w:pPr>
        <w:pStyle w:val="BodyTextIndent2"/>
        <w:widowControl/>
        <w:spacing w:before="0" w:after="120"/>
        <w:ind w:left="2520" w:hanging="2520"/>
        <w:rPr>
          <w:color w:val="000000"/>
        </w:rPr>
      </w:pPr>
      <w:r w:rsidRPr="005734F0">
        <w:rPr>
          <w:color w:val="000000"/>
        </w:rPr>
        <w:t>Councillor HOWARD:</w:t>
      </w:r>
      <w:r w:rsidRPr="005734F0">
        <w:rPr>
          <w:color w:val="000000"/>
        </w:rPr>
        <w:tab/>
        <w:t>Thank you, thank you, Mr Chair, and</w:t>
      </w:r>
      <w:r w:rsidR="00F76003">
        <w:rPr>
          <w:color w:val="000000"/>
        </w:rPr>
        <w:t xml:space="preserve"> I rise to enter the debate on i</w:t>
      </w:r>
      <w:r w:rsidRPr="005734F0">
        <w:rPr>
          <w:color w:val="000000"/>
        </w:rPr>
        <w:t>tem D and to address Council today about the Museum of Brisbane lease. As some background for Council, the Museum of Brisbane is one of our most iconic city venues and explores contemporary and historic Brisbane</w:t>
      </w:r>
      <w:r w:rsidR="00BB01FA">
        <w:rPr>
          <w:color w:val="000000"/>
        </w:rPr>
        <w:t>,</w:t>
      </w:r>
      <w:r w:rsidRPr="005734F0">
        <w:rPr>
          <w:color w:val="000000"/>
        </w:rPr>
        <w:t xml:space="preserve"> Australia and its peoples</w:t>
      </w:r>
      <w:r w:rsidR="00BB01FA">
        <w:rPr>
          <w:color w:val="000000"/>
        </w:rPr>
        <w:t>, t</w:t>
      </w:r>
      <w:r w:rsidRPr="005734F0">
        <w:rPr>
          <w:color w:val="000000"/>
        </w:rPr>
        <w:t>hrough a program of art and social history, exhibitions, workshops, talks, tours and children</w:t>
      </w:r>
      <w:r w:rsidR="009117C9">
        <w:rPr>
          <w:color w:val="000000"/>
        </w:rPr>
        <w:t>’</w:t>
      </w:r>
      <w:r w:rsidRPr="005734F0">
        <w:rPr>
          <w:color w:val="000000"/>
        </w:rPr>
        <w:t xml:space="preserve">s activities. </w:t>
      </w:r>
    </w:p>
    <w:p w14:paraId="7D9BBD93" w14:textId="494F4631" w:rsidR="00DB2971" w:rsidRPr="005734F0" w:rsidRDefault="00DB2971" w:rsidP="008F30CC">
      <w:pPr>
        <w:pStyle w:val="BodyTextIndent2"/>
        <w:widowControl/>
        <w:spacing w:before="0" w:after="120"/>
        <w:ind w:left="2520" w:hanging="2520"/>
        <w:rPr>
          <w:color w:val="000000"/>
        </w:rPr>
      </w:pPr>
      <w:r w:rsidRPr="005734F0">
        <w:rPr>
          <w:color w:val="000000"/>
        </w:rPr>
        <w:tab/>
        <w:t>As we know, it</w:t>
      </w:r>
      <w:r w:rsidR="009117C9">
        <w:rPr>
          <w:color w:val="000000"/>
        </w:rPr>
        <w:t>’</w:t>
      </w:r>
      <w:r w:rsidRPr="005734F0">
        <w:rPr>
          <w:color w:val="000000"/>
        </w:rPr>
        <w:t>s housed in the iconic Brisbane City Hall and it</w:t>
      </w:r>
      <w:r w:rsidR="009117C9">
        <w:rPr>
          <w:color w:val="000000"/>
        </w:rPr>
        <w:t>’</w:t>
      </w:r>
      <w:r w:rsidRPr="005734F0">
        <w:rPr>
          <w:color w:val="000000"/>
        </w:rPr>
        <w:t>s one of</w:t>
      </w:r>
      <w:r w:rsidR="00BB01FA">
        <w:rPr>
          <w:color w:val="000000"/>
        </w:rPr>
        <w:t>—</w:t>
      </w:r>
      <w:r w:rsidRPr="005734F0">
        <w:rPr>
          <w:color w:val="000000"/>
        </w:rPr>
        <w:t>of course it is the leading art museum around Brisbane. So it did open in October 2003 on the ground floor of City Hall and it</w:t>
      </w:r>
      <w:r w:rsidR="009117C9">
        <w:rPr>
          <w:color w:val="000000"/>
        </w:rPr>
        <w:t>’</w:t>
      </w:r>
      <w:r w:rsidRPr="005734F0">
        <w:rPr>
          <w:color w:val="000000"/>
        </w:rPr>
        <w:t>s now located in a purpose built gallery. The Museum of Brisbane is on the top floor of the revitalised City Hall.</w:t>
      </w:r>
    </w:p>
    <w:p w14:paraId="5AC4B64C" w14:textId="425C54DA" w:rsidR="00DB2971" w:rsidRPr="005734F0" w:rsidRDefault="00DB2971" w:rsidP="008F30CC">
      <w:pPr>
        <w:pStyle w:val="BodyTextIndent2"/>
        <w:widowControl/>
        <w:spacing w:before="0" w:after="120"/>
        <w:ind w:left="2520" w:hanging="2520"/>
        <w:rPr>
          <w:color w:val="000000"/>
        </w:rPr>
      </w:pPr>
      <w:r w:rsidRPr="005734F0">
        <w:rPr>
          <w:color w:val="000000"/>
        </w:rPr>
        <w:tab/>
        <w:t>It has six board members led by long</w:t>
      </w:r>
      <w:r w:rsidR="00BB01FA">
        <w:rPr>
          <w:color w:val="000000"/>
        </w:rPr>
        <w:t>-</w:t>
      </w:r>
      <w:r w:rsidRPr="005734F0">
        <w:rPr>
          <w:color w:val="000000"/>
        </w:rPr>
        <w:t>term Chair, Sallyanne Atkinson. As the LORD MAYOR mentioned before, it</w:t>
      </w:r>
      <w:r w:rsidR="009117C9">
        <w:rPr>
          <w:color w:val="000000"/>
        </w:rPr>
        <w:t>’</w:t>
      </w:r>
      <w:r w:rsidRPr="005734F0">
        <w:rPr>
          <w:color w:val="000000"/>
        </w:rPr>
        <w:t>s proposed</w:t>
      </w:r>
      <w:r w:rsidR="00F76003">
        <w:rPr>
          <w:color w:val="000000"/>
        </w:rPr>
        <w:t xml:space="preserve"> that Council enter a five</w:t>
      </w:r>
      <w:r w:rsidR="00F76003">
        <w:rPr>
          <w:color w:val="000000"/>
        </w:rPr>
        <w:noBreakHyphen/>
        <w:t>year </w:t>
      </w:r>
      <w:r w:rsidRPr="005734F0">
        <w:rPr>
          <w:color w:val="000000"/>
        </w:rPr>
        <w:t>lease with two one</w:t>
      </w:r>
      <w:r w:rsidR="00BB01FA">
        <w:rPr>
          <w:color w:val="000000"/>
        </w:rPr>
        <w:t>-</w:t>
      </w:r>
      <w:r w:rsidRPr="005734F0">
        <w:rPr>
          <w:color w:val="000000"/>
        </w:rPr>
        <w:t>year options for the period 1 July 2021 to 30 June 2026. With those options for the 1 July 2026 to 30 June 2027 and the 1 July 2027 to 30 June 2028. Also as the LORD MAYOR mentioned, this aligns the funding agreement with the lease terms.</w:t>
      </w:r>
    </w:p>
    <w:p w14:paraId="4792723A" w14:textId="500B9D3A" w:rsidR="00DB2971" w:rsidRPr="005734F0" w:rsidRDefault="00DB2971" w:rsidP="008F30CC">
      <w:pPr>
        <w:pStyle w:val="BodyTextIndent2"/>
        <w:widowControl/>
        <w:spacing w:before="0" w:after="120"/>
        <w:ind w:left="2520" w:hanging="2520"/>
        <w:rPr>
          <w:color w:val="000000"/>
        </w:rPr>
      </w:pPr>
      <w:r w:rsidRPr="005734F0">
        <w:rPr>
          <w:color w:val="000000"/>
        </w:rPr>
        <w:tab/>
        <w:t xml:space="preserve">Through you, Mr Chair, we know that the </w:t>
      </w:r>
      <w:r w:rsidR="00BB01FA">
        <w:rPr>
          <w:color w:val="000000"/>
        </w:rPr>
        <w:t>C</w:t>
      </w:r>
      <w:r w:rsidRPr="005734F0">
        <w:rPr>
          <w:color w:val="000000"/>
        </w:rPr>
        <w:t xml:space="preserve">ommunity </w:t>
      </w:r>
      <w:r w:rsidR="00BB01FA">
        <w:rPr>
          <w:color w:val="000000"/>
        </w:rPr>
        <w:t>F</w:t>
      </w:r>
      <w:r w:rsidRPr="005734F0">
        <w:rPr>
          <w:color w:val="000000"/>
        </w:rPr>
        <w:t xml:space="preserve">acilities and </w:t>
      </w:r>
      <w:r w:rsidR="00BB01FA">
        <w:rPr>
          <w:color w:val="000000"/>
        </w:rPr>
        <w:t>V</w:t>
      </w:r>
      <w:r w:rsidRPr="005734F0">
        <w:rPr>
          <w:color w:val="000000"/>
        </w:rPr>
        <w:t>enues will continue to be responsible for the City Hall lease agreement while Connected Communities will take on the responsibility of the funding agreement. That</w:t>
      </w:r>
      <w:r w:rsidR="009117C9">
        <w:rPr>
          <w:color w:val="000000"/>
        </w:rPr>
        <w:t>’</w:t>
      </w:r>
      <w:r w:rsidRPr="005734F0">
        <w:rPr>
          <w:color w:val="000000"/>
        </w:rPr>
        <w:t>s to ensure that the Museum of Brisbane can function in its capacity as the premier destination for Brisbane</w:t>
      </w:r>
      <w:r w:rsidR="009117C9">
        <w:rPr>
          <w:color w:val="000000"/>
        </w:rPr>
        <w:t>’</w:t>
      </w:r>
      <w:r w:rsidRPr="005734F0">
        <w:rPr>
          <w:color w:val="000000"/>
        </w:rPr>
        <w:t>s art and history exhibitions.</w:t>
      </w:r>
    </w:p>
    <w:p w14:paraId="5834F522" w14:textId="2C713BFC" w:rsidR="00DB2971" w:rsidRPr="005734F0" w:rsidRDefault="00DB2971" w:rsidP="008F30CC">
      <w:pPr>
        <w:pStyle w:val="BodyTextIndent2"/>
        <w:widowControl/>
        <w:spacing w:before="0" w:after="120"/>
        <w:ind w:left="2520" w:hanging="2520"/>
        <w:rPr>
          <w:color w:val="000000"/>
        </w:rPr>
      </w:pPr>
      <w:r w:rsidRPr="005734F0">
        <w:rPr>
          <w:color w:val="000000"/>
        </w:rPr>
        <w:tab/>
        <w:t xml:space="preserve">So I urge everyone to support this item. We were to have a tour of the Museum of Brisbane this morning in our </w:t>
      </w:r>
      <w:r w:rsidR="00BB01FA">
        <w:rPr>
          <w:color w:val="000000"/>
        </w:rPr>
        <w:t>C</w:t>
      </w:r>
      <w:r w:rsidRPr="005734F0">
        <w:rPr>
          <w:color w:val="000000"/>
        </w:rPr>
        <w:t>ommittee</w:t>
      </w:r>
      <w:r w:rsidR="00BB01FA">
        <w:rPr>
          <w:color w:val="000000"/>
        </w:rPr>
        <w:t>, b</w:t>
      </w:r>
      <w:r w:rsidRPr="005734F0">
        <w:rPr>
          <w:color w:val="000000"/>
        </w:rPr>
        <w:t>ut unfortunately of course</w:t>
      </w:r>
      <w:r>
        <w:rPr>
          <w:color w:val="000000"/>
        </w:rPr>
        <w:t>,</w:t>
      </w:r>
      <w:r w:rsidRPr="005734F0">
        <w:rPr>
          <w:color w:val="000000"/>
        </w:rPr>
        <w:t xml:space="preserve"> with </w:t>
      </w:r>
      <w:r>
        <w:rPr>
          <w:color w:val="000000"/>
        </w:rPr>
        <w:t>COVID-19</w:t>
      </w:r>
      <w:r w:rsidRPr="005734F0">
        <w:rPr>
          <w:color w:val="000000"/>
        </w:rPr>
        <w:t xml:space="preserve"> that wasn</w:t>
      </w:r>
      <w:r w:rsidR="009117C9">
        <w:rPr>
          <w:color w:val="000000"/>
        </w:rPr>
        <w:t>’</w:t>
      </w:r>
      <w:r w:rsidRPr="005734F0">
        <w:rPr>
          <w:color w:val="000000"/>
        </w:rPr>
        <w:t xml:space="preserve">t possible. But I do want to thank Renai Grace and her team and also to Sallyanne Atkinson and the </w:t>
      </w:r>
      <w:r w:rsidR="00BB01FA">
        <w:rPr>
          <w:color w:val="000000"/>
        </w:rPr>
        <w:t>B</w:t>
      </w:r>
      <w:r w:rsidRPr="005734F0">
        <w:rPr>
          <w:color w:val="000000"/>
        </w:rPr>
        <w:t>oard for the amazing work that they do to promote this fantastic icon of the City of Brisbane.</w:t>
      </w:r>
    </w:p>
    <w:p w14:paraId="02ACFFEF" w14:textId="0F17044C" w:rsidR="00DB2971" w:rsidRPr="005734F0" w:rsidRDefault="00DB2971" w:rsidP="008F30CC">
      <w:pPr>
        <w:pStyle w:val="BodyTextIndent2"/>
        <w:widowControl/>
        <w:spacing w:before="0" w:after="120"/>
        <w:ind w:left="2520" w:hanging="2520"/>
        <w:rPr>
          <w:color w:val="000000"/>
        </w:rPr>
      </w:pPr>
      <w:r w:rsidRPr="005734F0">
        <w:rPr>
          <w:color w:val="000000"/>
        </w:rPr>
        <w:tab/>
        <w:t>We know that with just having won the Olympics, we know that it</w:t>
      </w:r>
      <w:r w:rsidR="009117C9">
        <w:rPr>
          <w:color w:val="000000"/>
        </w:rPr>
        <w:t>’</w:t>
      </w:r>
      <w:r w:rsidRPr="005734F0">
        <w:rPr>
          <w:color w:val="000000"/>
        </w:rPr>
        <w:t>s not just about sportsmanship but it</w:t>
      </w:r>
      <w:r w:rsidR="009117C9">
        <w:rPr>
          <w:color w:val="000000"/>
        </w:rPr>
        <w:t>’</w:t>
      </w:r>
      <w:r w:rsidRPr="005734F0">
        <w:rPr>
          <w:color w:val="000000"/>
        </w:rPr>
        <w:t>s about lifestyle. I think there</w:t>
      </w:r>
      <w:r w:rsidR="009117C9">
        <w:rPr>
          <w:color w:val="000000"/>
        </w:rPr>
        <w:t>’</w:t>
      </w:r>
      <w:r w:rsidRPr="005734F0">
        <w:rPr>
          <w:color w:val="000000"/>
        </w:rPr>
        <w:t xml:space="preserve">s no better way of proving that than by having a visit to the </w:t>
      </w:r>
      <w:r w:rsidR="00793EE6">
        <w:rPr>
          <w:color w:val="000000"/>
        </w:rPr>
        <w:t>M</w:t>
      </w:r>
      <w:r w:rsidRPr="005734F0">
        <w:rPr>
          <w:color w:val="000000"/>
        </w:rPr>
        <w:t>useum of Brisbane. So I wholeheartedly support this and I recommend it to the Chamber, thank you.</w:t>
      </w:r>
    </w:p>
    <w:p w14:paraId="41E31A7D" w14:textId="010C919C" w:rsidR="00DB2971" w:rsidRDefault="00DB2971" w:rsidP="008F30CC">
      <w:pPr>
        <w:pStyle w:val="BodyTextIndent2"/>
        <w:widowControl/>
        <w:spacing w:before="0" w:after="120"/>
        <w:ind w:left="2520" w:hanging="2520"/>
        <w:rPr>
          <w:color w:val="000000"/>
        </w:rPr>
      </w:pPr>
      <w:r>
        <w:rPr>
          <w:color w:val="000000"/>
        </w:rPr>
        <w:t>Chair</w:t>
      </w:r>
      <w:r w:rsidRPr="005734F0">
        <w:rPr>
          <w:color w:val="000000"/>
        </w:rPr>
        <w:t>:</w:t>
      </w:r>
      <w:r w:rsidRPr="005734F0">
        <w:rPr>
          <w:color w:val="000000"/>
        </w:rPr>
        <w:tab/>
        <w:t>Further</w:t>
      </w:r>
      <w:r>
        <w:rPr>
          <w:color w:val="000000"/>
        </w:rPr>
        <w:t xml:space="preserve"> speakers</w:t>
      </w:r>
      <w:r w:rsidR="00793EE6">
        <w:rPr>
          <w:color w:val="000000"/>
        </w:rPr>
        <w:t>?</w:t>
      </w:r>
    </w:p>
    <w:p w14:paraId="407BFCC3" w14:textId="77777777" w:rsidR="00DB2971" w:rsidRPr="005734F0" w:rsidRDefault="00DB2971" w:rsidP="008F30CC">
      <w:pPr>
        <w:pStyle w:val="BodyTextIndent2"/>
        <w:widowControl/>
        <w:spacing w:before="0" w:after="120"/>
        <w:ind w:left="2520" w:firstLine="0"/>
        <w:rPr>
          <w:color w:val="000000"/>
        </w:rPr>
      </w:pPr>
      <w:r w:rsidRPr="005734F0">
        <w:rPr>
          <w:color w:val="000000"/>
        </w:rPr>
        <w:t>Councillor JOHNSTON.</w:t>
      </w:r>
    </w:p>
    <w:p w14:paraId="6F9C9D07" w14:textId="72267022" w:rsidR="00DB2971" w:rsidRPr="005734F0" w:rsidRDefault="00DB2971" w:rsidP="008F30CC">
      <w:pPr>
        <w:pStyle w:val="BodyTextIndent2"/>
        <w:widowControl/>
        <w:spacing w:before="0" w:after="120"/>
        <w:ind w:left="2520" w:hanging="2520"/>
        <w:rPr>
          <w:color w:val="000000"/>
        </w:rPr>
      </w:pPr>
      <w:r w:rsidRPr="005734F0">
        <w:rPr>
          <w:color w:val="000000"/>
        </w:rPr>
        <w:t>Councillor JOHNSTON:</w:t>
      </w:r>
      <w:r w:rsidRPr="005734F0">
        <w:rPr>
          <w:color w:val="000000"/>
        </w:rPr>
        <w:tab/>
        <w:t>Yes, thank you, Mr Chairman, and I rise to speak on all of the items if I have time. I will start with the Museum of Brisbane lease though</w:t>
      </w:r>
      <w:r w:rsidR="00793EE6">
        <w:rPr>
          <w:color w:val="000000"/>
        </w:rPr>
        <w:t>, b</w:t>
      </w:r>
      <w:r w:rsidRPr="005734F0">
        <w:rPr>
          <w:color w:val="000000"/>
        </w:rPr>
        <w:t xml:space="preserve">ecause I did listen to Councillor HOWARD with some interest and also </w:t>
      </w:r>
      <w:r>
        <w:rPr>
          <w:color w:val="000000"/>
        </w:rPr>
        <w:t>the</w:t>
      </w:r>
      <w:r w:rsidRPr="005734F0">
        <w:rPr>
          <w:color w:val="000000"/>
        </w:rPr>
        <w:t xml:space="preserve"> LORD MAYOR in his speech. We are offering the Museum of Brisbane a five-year lease with a two</w:t>
      </w:r>
      <w:r w:rsidR="00793EE6">
        <w:rPr>
          <w:color w:val="000000"/>
        </w:rPr>
        <w:t xml:space="preserve"> </w:t>
      </w:r>
      <w:r w:rsidRPr="005734F0">
        <w:rPr>
          <w:color w:val="000000"/>
        </w:rPr>
        <w:t>one</w:t>
      </w:r>
      <w:r w:rsidR="00793EE6">
        <w:rPr>
          <w:color w:val="000000"/>
        </w:rPr>
        <w:noBreakHyphen/>
      </w:r>
      <w:r w:rsidRPr="005734F0">
        <w:rPr>
          <w:color w:val="000000"/>
        </w:rPr>
        <w:t>year options renewal. We</w:t>
      </w:r>
      <w:r w:rsidR="009117C9">
        <w:rPr>
          <w:color w:val="000000"/>
        </w:rPr>
        <w:t>’</w:t>
      </w:r>
      <w:r w:rsidRPr="005734F0">
        <w:rPr>
          <w:color w:val="000000"/>
        </w:rPr>
        <w:t>re charging them a phenomenal amount of money to be in their location on Level 2 and Level 3 of City Hall.</w:t>
      </w:r>
    </w:p>
    <w:p w14:paraId="66410DBA" w14:textId="2DE6E694" w:rsidR="00DB2971" w:rsidRPr="005734F0" w:rsidRDefault="00DB2971" w:rsidP="008F30CC">
      <w:pPr>
        <w:pStyle w:val="BodyTextIndent2"/>
        <w:widowControl/>
        <w:spacing w:before="0" w:after="120"/>
        <w:ind w:left="2520" w:hanging="2520"/>
        <w:rPr>
          <w:color w:val="000000"/>
        </w:rPr>
      </w:pPr>
      <w:r w:rsidRPr="005734F0">
        <w:rPr>
          <w:color w:val="000000"/>
        </w:rPr>
        <w:tab/>
        <w:t>Now they</w:t>
      </w:r>
      <w:r w:rsidR="009117C9">
        <w:rPr>
          <w:color w:val="000000"/>
        </w:rPr>
        <w:t>’</w:t>
      </w:r>
      <w:r w:rsidRPr="005734F0">
        <w:rPr>
          <w:color w:val="000000"/>
        </w:rPr>
        <w:t>ve previously had a four-year lease. Listening to Councillor HOWARD we</w:t>
      </w:r>
      <w:r w:rsidR="009117C9">
        <w:rPr>
          <w:color w:val="000000"/>
        </w:rPr>
        <w:t>’</w:t>
      </w:r>
      <w:r w:rsidRPr="005734F0">
        <w:rPr>
          <w:color w:val="000000"/>
        </w:rPr>
        <w:t>ve just heard repeatedly the use of the word iconic, we heard the leading art museum in Brisbane</w:t>
      </w:r>
      <w:r w:rsidR="00793EE6">
        <w:rPr>
          <w:color w:val="000000"/>
        </w:rPr>
        <w:t>, y</w:t>
      </w:r>
      <w:r w:rsidRPr="005734F0">
        <w:rPr>
          <w:color w:val="000000"/>
        </w:rPr>
        <w:t>ou know</w:t>
      </w:r>
      <w:r w:rsidR="00793EE6">
        <w:rPr>
          <w:color w:val="000000"/>
        </w:rPr>
        <w:t>,</w:t>
      </w:r>
      <w:r w:rsidRPr="005734F0">
        <w:rPr>
          <w:color w:val="000000"/>
        </w:rPr>
        <w:t xml:space="preserve"> and all these other accolades about the Museum of Brisbane</w:t>
      </w:r>
      <w:r w:rsidR="00793EE6">
        <w:rPr>
          <w:color w:val="000000"/>
        </w:rPr>
        <w:t>, w</w:t>
      </w:r>
      <w:r w:rsidRPr="005734F0">
        <w:rPr>
          <w:color w:val="000000"/>
        </w:rPr>
        <w:t>hich are absolutely true. It is a fundamentally wonderful space that offers great programs for your community and our schools.</w:t>
      </w:r>
    </w:p>
    <w:p w14:paraId="68B87FE5" w14:textId="79161488" w:rsidR="00DB2971" w:rsidRPr="005734F0" w:rsidRDefault="00DB2971" w:rsidP="008F30CC">
      <w:pPr>
        <w:pStyle w:val="BodyTextIndent2"/>
        <w:widowControl/>
        <w:spacing w:before="0" w:after="120"/>
        <w:ind w:left="2520" w:hanging="2520"/>
        <w:rPr>
          <w:color w:val="000000"/>
        </w:rPr>
      </w:pPr>
      <w:r w:rsidRPr="005734F0">
        <w:rPr>
          <w:color w:val="000000"/>
        </w:rPr>
        <w:tab/>
        <w:t>What I don</w:t>
      </w:r>
      <w:r w:rsidR="009117C9">
        <w:rPr>
          <w:color w:val="000000"/>
        </w:rPr>
        <w:t>’</w:t>
      </w:r>
      <w:r w:rsidRPr="005734F0">
        <w:rPr>
          <w:color w:val="000000"/>
        </w:rPr>
        <w:t>t understand is why my local rugby club has a longer lease than the Museum of Brisbane</w:t>
      </w:r>
      <w:r w:rsidR="00793EE6">
        <w:rPr>
          <w:color w:val="000000"/>
        </w:rPr>
        <w:t>, t</w:t>
      </w:r>
      <w:r w:rsidRPr="005734F0">
        <w:rPr>
          <w:color w:val="000000"/>
        </w:rPr>
        <w:t>hey</w:t>
      </w:r>
      <w:r w:rsidR="009117C9">
        <w:rPr>
          <w:color w:val="000000"/>
        </w:rPr>
        <w:t>’</w:t>
      </w:r>
      <w:r w:rsidRPr="005734F0">
        <w:rPr>
          <w:color w:val="000000"/>
        </w:rPr>
        <w:t>ve got a 10-year lease on their sporting field. Or why the Broncos</w:t>
      </w:r>
      <w:r w:rsidR="00793EE6">
        <w:rPr>
          <w:color w:val="000000"/>
        </w:rPr>
        <w:t>—</w:t>
      </w:r>
      <w:r w:rsidRPr="005734F0">
        <w:rPr>
          <w:color w:val="000000"/>
        </w:rPr>
        <w:t>I think they</w:t>
      </w:r>
      <w:r w:rsidR="009117C9">
        <w:rPr>
          <w:color w:val="000000"/>
        </w:rPr>
        <w:t>’</w:t>
      </w:r>
      <w:r w:rsidRPr="005734F0">
        <w:rPr>
          <w:color w:val="000000"/>
        </w:rPr>
        <w:t>ve got a 20 or 25-year lease on their sporting field. So the big issue that I have is that what Councillor HOWARD has just said about the Museum of Brisbane is so very true. It</w:t>
      </w:r>
      <w:r w:rsidR="009117C9">
        <w:rPr>
          <w:color w:val="000000"/>
        </w:rPr>
        <w:t>’</w:t>
      </w:r>
      <w:r w:rsidRPr="005734F0">
        <w:rPr>
          <w:color w:val="000000"/>
        </w:rPr>
        <w:t>s a critically important part of our Council</w:t>
      </w:r>
      <w:r w:rsidR="009117C9">
        <w:rPr>
          <w:color w:val="000000"/>
        </w:rPr>
        <w:t>’</w:t>
      </w:r>
      <w:r w:rsidRPr="005734F0">
        <w:rPr>
          <w:color w:val="000000"/>
        </w:rPr>
        <w:t>s cultural offering to the residents of Brisbane</w:t>
      </w:r>
      <w:r w:rsidR="00793EE6">
        <w:rPr>
          <w:color w:val="000000"/>
        </w:rPr>
        <w:t>, b</w:t>
      </w:r>
      <w:r w:rsidRPr="005734F0">
        <w:rPr>
          <w:color w:val="000000"/>
        </w:rPr>
        <w:t>ut Council the organisation is disrespecting them with these short</w:t>
      </w:r>
      <w:r w:rsidR="00793EE6">
        <w:rPr>
          <w:color w:val="000000"/>
        </w:rPr>
        <w:t>-</w:t>
      </w:r>
      <w:r w:rsidRPr="005734F0">
        <w:rPr>
          <w:color w:val="000000"/>
        </w:rPr>
        <w:t>term leases at huge market rates. That is wrong.</w:t>
      </w:r>
    </w:p>
    <w:p w14:paraId="090F608B" w14:textId="7FBBF9B2" w:rsidR="00DB2971" w:rsidRPr="005734F0" w:rsidRDefault="00DB2971" w:rsidP="008F30CC">
      <w:pPr>
        <w:pStyle w:val="BodyTextIndent2"/>
        <w:widowControl/>
        <w:spacing w:before="0" w:after="120"/>
        <w:ind w:left="2520" w:firstLine="0"/>
        <w:rPr>
          <w:color w:val="000000"/>
        </w:rPr>
      </w:pPr>
      <w:r w:rsidRPr="005734F0">
        <w:rPr>
          <w:color w:val="000000"/>
        </w:rPr>
        <w:t>When the local footy club gets a better lease deal than the Museum of Brisbane, that sends a pretty clear message to the arts community that you favour sport over art. No matter how many platitudes you put out there about how iconic it is and how great it is. When it</w:t>
      </w:r>
      <w:r w:rsidR="009117C9">
        <w:rPr>
          <w:color w:val="000000"/>
        </w:rPr>
        <w:t>’</w:t>
      </w:r>
      <w:r w:rsidRPr="005734F0">
        <w:rPr>
          <w:color w:val="000000"/>
        </w:rPr>
        <w:t>s come time to support them, physically and financially, you short-change them with a short lease at astronomical prices. I actually think that</w:t>
      </w:r>
      <w:r w:rsidR="009117C9">
        <w:rPr>
          <w:color w:val="000000"/>
        </w:rPr>
        <w:t>’</w:t>
      </w:r>
      <w:r w:rsidRPr="005734F0">
        <w:rPr>
          <w:color w:val="000000"/>
        </w:rPr>
        <w:t>s quite appalling.</w:t>
      </w:r>
    </w:p>
    <w:p w14:paraId="2DF75AA3" w14:textId="44FBBF1E" w:rsidR="00DB2971" w:rsidRPr="005734F0" w:rsidRDefault="00DB2971" w:rsidP="008F30CC">
      <w:pPr>
        <w:pStyle w:val="BodyTextIndent2"/>
        <w:widowControl/>
        <w:spacing w:before="0" w:after="120"/>
        <w:ind w:left="2520" w:firstLine="0"/>
        <w:rPr>
          <w:color w:val="000000"/>
        </w:rPr>
      </w:pPr>
      <w:r w:rsidRPr="005734F0">
        <w:rPr>
          <w:color w:val="000000"/>
        </w:rPr>
        <w:t>When I read it I could not believe it was only five years. I mean what? Are we going to kick them out? Let</w:t>
      </w:r>
      <w:r w:rsidR="009117C9">
        <w:rPr>
          <w:color w:val="000000"/>
        </w:rPr>
        <w:t>’</w:t>
      </w:r>
      <w:r w:rsidRPr="005734F0">
        <w:rPr>
          <w:color w:val="000000"/>
        </w:rPr>
        <w:t>s give them</w:t>
      </w:r>
      <w:r w:rsidR="00BE0A59">
        <w:rPr>
          <w:color w:val="000000"/>
        </w:rPr>
        <w:t>—</w:t>
      </w:r>
      <w:r w:rsidRPr="005734F0">
        <w:rPr>
          <w:color w:val="000000"/>
        </w:rPr>
        <w:t>they</w:t>
      </w:r>
      <w:r w:rsidR="009117C9">
        <w:rPr>
          <w:color w:val="000000"/>
        </w:rPr>
        <w:t>’</w:t>
      </w:r>
      <w:r w:rsidRPr="005734F0">
        <w:rPr>
          <w:color w:val="000000"/>
        </w:rPr>
        <w:t>re planning</w:t>
      </w:r>
      <w:r w:rsidR="00BE0A59">
        <w:rPr>
          <w:color w:val="000000"/>
        </w:rPr>
        <w:t>—</w:t>
      </w:r>
      <w:r w:rsidRPr="005734F0">
        <w:rPr>
          <w:color w:val="000000"/>
        </w:rPr>
        <w:t>they</w:t>
      </w:r>
      <w:r w:rsidR="009117C9">
        <w:rPr>
          <w:color w:val="000000"/>
        </w:rPr>
        <w:t>’</w:t>
      </w:r>
      <w:r w:rsidR="00BE0A59">
        <w:rPr>
          <w:color w:val="000000"/>
        </w:rPr>
        <w:t>ve</w:t>
      </w:r>
      <w:r w:rsidRPr="005734F0">
        <w:rPr>
          <w:color w:val="000000"/>
        </w:rPr>
        <w:t xml:space="preserve"> been planning</w:t>
      </w:r>
      <w:r w:rsidR="00BE0A59">
        <w:rPr>
          <w:color w:val="000000"/>
        </w:rPr>
        <w:t>—</w:t>
      </w:r>
      <w:r w:rsidRPr="005734F0">
        <w:rPr>
          <w:color w:val="000000"/>
        </w:rPr>
        <w:t>I bet you they will be planning exhibitions well beyond that five-year timeframe. They</w:t>
      </w:r>
      <w:r w:rsidR="009117C9">
        <w:rPr>
          <w:color w:val="000000"/>
        </w:rPr>
        <w:t>’</w:t>
      </w:r>
      <w:r w:rsidRPr="005734F0">
        <w:rPr>
          <w:color w:val="000000"/>
        </w:rPr>
        <w:t>re a long</w:t>
      </w:r>
      <w:r w:rsidR="00BE0A59">
        <w:rPr>
          <w:color w:val="000000"/>
        </w:rPr>
        <w:t>-</w:t>
      </w:r>
      <w:r w:rsidRPr="005734F0">
        <w:rPr>
          <w:color w:val="000000"/>
        </w:rPr>
        <w:t>term planning organisation. I just think it is so disrespectful that this Council claims it supports the arts and then offers them a short</w:t>
      </w:r>
      <w:r w:rsidR="00BE0A59">
        <w:rPr>
          <w:color w:val="000000"/>
        </w:rPr>
        <w:t>-</w:t>
      </w:r>
      <w:r w:rsidRPr="005734F0">
        <w:rPr>
          <w:color w:val="000000"/>
        </w:rPr>
        <w:t>term lease of five years. Shorter than your average local, suburban footy club and charges them market rates to do so. I say shame on this Council.</w:t>
      </w:r>
    </w:p>
    <w:p w14:paraId="055CE427" w14:textId="207D1A5A" w:rsidR="00DB2971" w:rsidRPr="005734F0" w:rsidRDefault="00DB2971" w:rsidP="008F30CC">
      <w:pPr>
        <w:pStyle w:val="BodyTextIndent2"/>
        <w:widowControl/>
        <w:spacing w:before="0" w:after="120"/>
        <w:ind w:left="2520" w:firstLine="0"/>
        <w:rPr>
          <w:color w:val="000000"/>
        </w:rPr>
      </w:pPr>
      <w:r w:rsidRPr="005734F0">
        <w:rPr>
          <w:color w:val="000000"/>
        </w:rPr>
        <w:t xml:space="preserve">With all the praise for the </w:t>
      </w:r>
      <w:r w:rsidR="00BE0A59">
        <w:rPr>
          <w:color w:val="000000"/>
        </w:rPr>
        <w:t>B</w:t>
      </w:r>
      <w:r w:rsidRPr="005734F0">
        <w:rPr>
          <w:color w:val="000000"/>
        </w:rPr>
        <w:t xml:space="preserve">oard, I say to the </w:t>
      </w:r>
      <w:r w:rsidR="00BE0A59">
        <w:rPr>
          <w:color w:val="000000"/>
        </w:rPr>
        <w:t>B</w:t>
      </w:r>
      <w:r w:rsidRPr="005734F0">
        <w:rPr>
          <w:color w:val="000000"/>
        </w:rPr>
        <w:t>oard wake up, what are you doing? Why are you short-changing your own organisation by agreeing to a lease that is on worse terms than the local footy club. Something</w:t>
      </w:r>
      <w:r w:rsidR="009117C9">
        <w:rPr>
          <w:color w:val="000000"/>
        </w:rPr>
        <w:t>’</w:t>
      </w:r>
      <w:r w:rsidRPr="005734F0">
        <w:rPr>
          <w:color w:val="000000"/>
        </w:rPr>
        <w:t>s really, really wrong here. I suspect it</w:t>
      </w:r>
      <w:r w:rsidR="009117C9">
        <w:rPr>
          <w:color w:val="000000"/>
        </w:rPr>
        <w:t>’</w:t>
      </w:r>
      <w:r w:rsidRPr="005734F0">
        <w:rPr>
          <w:color w:val="000000"/>
        </w:rPr>
        <w:t>s because they</w:t>
      </w:r>
      <w:r w:rsidR="009117C9">
        <w:rPr>
          <w:color w:val="000000"/>
        </w:rPr>
        <w:t>’</w:t>
      </w:r>
      <w:r w:rsidRPr="005734F0">
        <w:rPr>
          <w:color w:val="000000"/>
        </w:rPr>
        <w:t xml:space="preserve">ve got all their mates appointed on the </w:t>
      </w:r>
      <w:r w:rsidR="00BE0A59">
        <w:rPr>
          <w:color w:val="000000"/>
        </w:rPr>
        <w:t>B</w:t>
      </w:r>
      <w:r w:rsidRPr="005734F0">
        <w:rPr>
          <w:color w:val="000000"/>
        </w:rPr>
        <w:t>oard and no one wants to rock the boat.</w:t>
      </w:r>
    </w:p>
    <w:p w14:paraId="57A963D7" w14:textId="7A68A76A" w:rsidR="00DB2971" w:rsidRPr="005734F0" w:rsidRDefault="00DB2971" w:rsidP="008F30CC">
      <w:pPr>
        <w:pStyle w:val="BodyTextIndent2"/>
        <w:widowControl/>
        <w:spacing w:before="0" w:after="120"/>
        <w:ind w:left="2520" w:firstLine="0"/>
        <w:rPr>
          <w:color w:val="000000"/>
        </w:rPr>
      </w:pPr>
      <w:r w:rsidRPr="005734F0">
        <w:rPr>
          <w:color w:val="000000"/>
        </w:rPr>
        <w:t>But guess what? Someone should be rocking the boat because this is Brisbane</w:t>
      </w:r>
      <w:r w:rsidR="009117C9">
        <w:rPr>
          <w:color w:val="000000"/>
        </w:rPr>
        <w:t>’</w:t>
      </w:r>
      <w:r w:rsidRPr="005734F0">
        <w:rPr>
          <w:color w:val="000000"/>
        </w:rPr>
        <w:t>s leading art museum. It is iconic, it</w:t>
      </w:r>
      <w:r w:rsidR="009117C9">
        <w:rPr>
          <w:color w:val="000000"/>
        </w:rPr>
        <w:t>’</w:t>
      </w:r>
      <w:r w:rsidRPr="005734F0">
        <w:rPr>
          <w:color w:val="000000"/>
        </w:rPr>
        <w:t>s fabulous</w:t>
      </w:r>
      <w:r w:rsidR="00BE0A59">
        <w:rPr>
          <w:color w:val="000000"/>
        </w:rPr>
        <w:t>, b</w:t>
      </w:r>
      <w:r w:rsidRPr="005734F0">
        <w:rPr>
          <w:color w:val="000000"/>
        </w:rPr>
        <w:t>ut it</w:t>
      </w:r>
      <w:r w:rsidR="009117C9">
        <w:rPr>
          <w:color w:val="000000"/>
        </w:rPr>
        <w:t>’</w:t>
      </w:r>
      <w:r w:rsidRPr="005734F0">
        <w:rPr>
          <w:color w:val="000000"/>
        </w:rPr>
        <w:t>s not being supported in the way it should be by the LNP Administration. As I said when my local footy club</w:t>
      </w:r>
      <w:r w:rsidR="009117C9">
        <w:rPr>
          <w:color w:val="000000"/>
        </w:rPr>
        <w:t>’</w:t>
      </w:r>
      <w:r w:rsidRPr="005734F0">
        <w:rPr>
          <w:color w:val="000000"/>
        </w:rPr>
        <w:t>s got a longer lease than the Museum of Brisbane, something</w:t>
      </w:r>
      <w:r w:rsidR="009117C9">
        <w:rPr>
          <w:color w:val="000000"/>
        </w:rPr>
        <w:t>’</w:t>
      </w:r>
      <w:r w:rsidRPr="005734F0">
        <w:rPr>
          <w:color w:val="000000"/>
        </w:rPr>
        <w:t>s very wrong with those priorities.</w:t>
      </w:r>
    </w:p>
    <w:p w14:paraId="18680760" w14:textId="747B4C72" w:rsidR="00DB2971" w:rsidRPr="005734F0" w:rsidRDefault="00DB2971" w:rsidP="008F30CC">
      <w:pPr>
        <w:pStyle w:val="BodyTextIndent2"/>
        <w:widowControl/>
        <w:spacing w:before="0" w:after="120"/>
        <w:ind w:left="2520" w:firstLine="0"/>
        <w:rPr>
          <w:color w:val="000000"/>
        </w:rPr>
      </w:pPr>
      <w:r w:rsidRPr="005734F0">
        <w:rPr>
          <w:color w:val="000000"/>
        </w:rPr>
        <w:t xml:space="preserve">I also want to speak on </w:t>
      </w:r>
      <w:r w:rsidR="00BE0A59">
        <w:rPr>
          <w:color w:val="000000"/>
        </w:rPr>
        <w:t>item</w:t>
      </w:r>
      <w:r w:rsidRPr="005734F0">
        <w:rPr>
          <w:color w:val="000000"/>
        </w:rPr>
        <w:t xml:space="preserve"> G which is the </w:t>
      </w:r>
      <w:r w:rsidR="00BE0A59">
        <w:rPr>
          <w:color w:val="000000"/>
        </w:rPr>
        <w:t>s</w:t>
      </w:r>
      <w:r w:rsidRPr="005734F0">
        <w:rPr>
          <w:color w:val="000000"/>
        </w:rPr>
        <w:t xml:space="preserve">ignificant </w:t>
      </w:r>
      <w:r w:rsidR="00BE0A59">
        <w:rPr>
          <w:color w:val="000000"/>
        </w:rPr>
        <w:t>c</w:t>
      </w:r>
      <w:r w:rsidRPr="005734F0">
        <w:rPr>
          <w:color w:val="000000"/>
        </w:rPr>
        <w:t xml:space="preserve">ontracting </w:t>
      </w:r>
      <w:r w:rsidR="00BE0A59">
        <w:rPr>
          <w:color w:val="000000"/>
        </w:rPr>
        <w:t>p</w:t>
      </w:r>
      <w:r w:rsidRPr="005734F0">
        <w:rPr>
          <w:color w:val="000000"/>
        </w:rPr>
        <w:t>lan for the Brisbane Metro and Systems Integration. So I don</w:t>
      </w:r>
      <w:r w:rsidR="009117C9">
        <w:rPr>
          <w:color w:val="000000"/>
        </w:rPr>
        <w:t>’</w:t>
      </w:r>
      <w:r w:rsidRPr="005734F0">
        <w:rPr>
          <w:color w:val="000000"/>
        </w:rPr>
        <w:t>t trust the LNP Administration to actually deliver this. Given how much they</w:t>
      </w:r>
      <w:r w:rsidR="009117C9">
        <w:rPr>
          <w:color w:val="000000"/>
        </w:rPr>
        <w:t>’</w:t>
      </w:r>
      <w:r w:rsidRPr="005734F0">
        <w:rPr>
          <w:color w:val="000000"/>
        </w:rPr>
        <w:t>ve botched the delivery of this project over the past five years. It fills me with dread to think about how the IT is going to be managed by this Council.</w:t>
      </w:r>
    </w:p>
    <w:p w14:paraId="69EFA04D" w14:textId="2ADF0324" w:rsidR="00DB2971" w:rsidRPr="005734F0" w:rsidRDefault="00DB2971" w:rsidP="008F30CC">
      <w:pPr>
        <w:pStyle w:val="BodyTextIndent2"/>
        <w:widowControl/>
        <w:spacing w:before="0" w:after="120"/>
        <w:ind w:left="2520" w:firstLine="0"/>
        <w:rPr>
          <w:color w:val="000000"/>
        </w:rPr>
      </w:pPr>
      <w:r w:rsidRPr="005734F0">
        <w:rPr>
          <w:color w:val="000000"/>
        </w:rPr>
        <w:t>It is extremely concerning to me that there is so much complexity involved in this. New systems to oversee existing systems and to integrate between multiple systems. So you know, so we</w:t>
      </w:r>
      <w:r w:rsidR="009117C9">
        <w:rPr>
          <w:color w:val="000000"/>
        </w:rPr>
        <w:t>’</w:t>
      </w:r>
      <w:r w:rsidRPr="005734F0">
        <w:rPr>
          <w:color w:val="000000"/>
        </w:rPr>
        <w:t>ve got</w:t>
      </w:r>
      <w:r w:rsidRPr="005734F0">
        <w:rPr>
          <w:color w:val="000000"/>
          <w:shd w:val="clear" w:color="auto" w:fill="FFFFFF"/>
          <w:lang w:eastAsia="en-GB"/>
        </w:rPr>
        <w:t>—</w:t>
      </w:r>
      <w:r w:rsidRPr="005734F0">
        <w:rPr>
          <w:color w:val="000000"/>
        </w:rPr>
        <w:t>apparen</w:t>
      </w:r>
      <w:r w:rsidR="00F76003">
        <w:rPr>
          <w:color w:val="000000"/>
        </w:rPr>
        <w:t>tly we</w:t>
      </w:r>
      <w:r w:rsidR="009117C9">
        <w:rPr>
          <w:color w:val="000000"/>
        </w:rPr>
        <w:t>’</w:t>
      </w:r>
      <w:r w:rsidR="00F76003">
        <w:rPr>
          <w:color w:val="000000"/>
        </w:rPr>
        <w:t>ve got a brand new, $1.3 </w:t>
      </w:r>
      <w:r w:rsidRPr="005734F0">
        <w:rPr>
          <w:color w:val="000000"/>
        </w:rPr>
        <w:t>billion bus network that doesn</w:t>
      </w:r>
      <w:r w:rsidR="009117C9">
        <w:rPr>
          <w:color w:val="000000"/>
        </w:rPr>
        <w:t>’</w:t>
      </w:r>
      <w:r w:rsidRPr="005734F0">
        <w:rPr>
          <w:color w:val="000000"/>
        </w:rPr>
        <w:t>t talk to any other part of Council. So you would have thought maybe that they</w:t>
      </w:r>
      <w:r w:rsidR="009117C9">
        <w:rPr>
          <w:color w:val="000000"/>
        </w:rPr>
        <w:t>’</w:t>
      </w:r>
      <w:r w:rsidRPr="005734F0">
        <w:rPr>
          <w:color w:val="000000"/>
        </w:rPr>
        <w:t>d work some of that out prior to getting to this point.</w:t>
      </w:r>
    </w:p>
    <w:p w14:paraId="28E58D2E" w14:textId="3930B331" w:rsidR="00DB2971" w:rsidRPr="005734F0" w:rsidRDefault="00DB2971" w:rsidP="008F30CC">
      <w:pPr>
        <w:pStyle w:val="BodyTextIndent2"/>
        <w:widowControl/>
        <w:spacing w:before="0" w:after="120"/>
        <w:ind w:left="2520" w:firstLine="0"/>
        <w:rPr>
          <w:color w:val="000000"/>
        </w:rPr>
      </w:pPr>
      <w:r w:rsidRPr="005734F0">
        <w:rPr>
          <w:color w:val="000000"/>
        </w:rPr>
        <w:t>So now it</w:t>
      </w:r>
      <w:r w:rsidR="009117C9">
        <w:rPr>
          <w:color w:val="000000"/>
        </w:rPr>
        <w:t>’</w:t>
      </w:r>
      <w:r w:rsidRPr="005734F0">
        <w:rPr>
          <w:color w:val="000000"/>
        </w:rPr>
        <w:t>s going to be like all the other Council IT that we</w:t>
      </w:r>
      <w:r w:rsidR="009117C9">
        <w:rPr>
          <w:color w:val="000000"/>
        </w:rPr>
        <w:t>’</w:t>
      </w:r>
      <w:r w:rsidRPr="005734F0">
        <w:rPr>
          <w:color w:val="000000"/>
        </w:rPr>
        <w:t>ve got</w:t>
      </w:r>
      <w:r w:rsidR="00BE0A59">
        <w:rPr>
          <w:color w:val="000000"/>
        </w:rPr>
        <w:t>, w</w:t>
      </w:r>
      <w:r w:rsidRPr="005734F0">
        <w:rPr>
          <w:color w:val="000000"/>
        </w:rPr>
        <w:t>hich is going to be a patch on this so it talks to that and then a patch on this so it talks to the other two things. Who knows how that</w:t>
      </w:r>
      <w:r w:rsidR="009117C9">
        <w:rPr>
          <w:color w:val="000000"/>
        </w:rPr>
        <w:t>’</w:t>
      </w:r>
      <w:r w:rsidRPr="005734F0">
        <w:rPr>
          <w:color w:val="000000"/>
        </w:rPr>
        <w:t xml:space="preserve">s actually going to work? </w:t>
      </w:r>
    </w:p>
    <w:p w14:paraId="0965E412" w14:textId="56DA57A2" w:rsidR="00DB2971" w:rsidRPr="005734F0" w:rsidRDefault="00DB2971" w:rsidP="008F30CC">
      <w:pPr>
        <w:pStyle w:val="BodyTextIndent2"/>
        <w:widowControl/>
        <w:spacing w:before="0" w:after="120"/>
        <w:ind w:left="2520" w:firstLine="0"/>
        <w:rPr>
          <w:color w:val="000000"/>
        </w:rPr>
      </w:pPr>
      <w:r w:rsidRPr="005734F0">
        <w:rPr>
          <w:color w:val="000000"/>
        </w:rPr>
        <w:t>But what concerned me most is in paragraph 56 on page 14 of this report. Again it is something that is listed as part of the Brisbane Metro but this Council is refusing to publicly discuss</w:t>
      </w:r>
      <w:r w:rsidR="00BE0A59">
        <w:rPr>
          <w:color w:val="000000"/>
        </w:rPr>
        <w:t>, t</w:t>
      </w:r>
      <w:r w:rsidRPr="005734F0">
        <w:rPr>
          <w:color w:val="000000"/>
        </w:rPr>
        <w:t>hat is the revised bus network. So we</w:t>
      </w:r>
      <w:r w:rsidR="009117C9">
        <w:rPr>
          <w:color w:val="000000"/>
        </w:rPr>
        <w:t>’</w:t>
      </w:r>
      <w:r w:rsidRPr="005734F0">
        <w:rPr>
          <w:color w:val="000000"/>
        </w:rPr>
        <w:t>re five years into this project and we know that there are 125 different bus services that are going to be cut in the city. That</w:t>
      </w:r>
      <w:r w:rsidR="009117C9">
        <w:rPr>
          <w:color w:val="000000"/>
        </w:rPr>
        <w:t>’</w:t>
      </w:r>
      <w:r w:rsidRPr="005734F0">
        <w:rPr>
          <w:color w:val="000000"/>
        </w:rPr>
        <w:t xml:space="preserve">s cut altogether. We know that there are more that will be truncated on the southside. </w:t>
      </w:r>
    </w:p>
    <w:p w14:paraId="24EB4F85" w14:textId="5A5F96D2" w:rsidR="00DB2971" w:rsidRPr="005734F0" w:rsidRDefault="00DB2971" w:rsidP="008F30CC">
      <w:pPr>
        <w:pStyle w:val="BodyTextIndent2"/>
        <w:widowControl/>
        <w:spacing w:before="0" w:after="120"/>
        <w:ind w:left="2520" w:firstLine="0"/>
        <w:rPr>
          <w:color w:val="000000"/>
        </w:rPr>
      </w:pPr>
      <w:r w:rsidRPr="005734F0">
        <w:rPr>
          <w:color w:val="000000"/>
        </w:rPr>
        <w:t>Meaning residents in many suburban areas will be forced to catch at least two and possibly three bus services to get to their end destination. Now five years into this we</w:t>
      </w:r>
      <w:r w:rsidR="009117C9">
        <w:rPr>
          <w:color w:val="000000"/>
        </w:rPr>
        <w:t>’</w:t>
      </w:r>
      <w:r w:rsidRPr="005734F0">
        <w:rPr>
          <w:color w:val="000000"/>
        </w:rPr>
        <w:t>ve had no discussion with our community about what this new bus network is going to look like. How it will operate and how it will impact on local residents.</w:t>
      </w:r>
    </w:p>
    <w:p w14:paraId="72567801" w14:textId="02DCA8BA" w:rsidR="00DB2971" w:rsidRPr="005734F0" w:rsidRDefault="00DB2971" w:rsidP="008F30CC">
      <w:pPr>
        <w:pStyle w:val="BodyTextIndent2"/>
        <w:widowControl/>
        <w:spacing w:before="0" w:after="120"/>
        <w:ind w:left="2520" w:firstLine="0"/>
        <w:rPr>
          <w:color w:val="000000"/>
        </w:rPr>
      </w:pPr>
      <w:r w:rsidRPr="005734F0">
        <w:rPr>
          <w:color w:val="000000"/>
        </w:rPr>
        <w:t>It continues to be a matter of secrecy that this Administration is doing that behind the scenes and not discussing it with Brisbane residents. There are a lot of new Councillors here and they won</w:t>
      </w:r>
      <w:r w:rsidR="009117C9">
        <w:rPr>
          <w:color w:val="000000"/>
        </w:rPr>
        <w:t>’</w:t>
      </w:r>
      <w:r w:rsidRPr="005734F0">
        <w:rPr>
          <w:color w:val="000000"/>
        </w:rPr>
        <w:t>t remember what happened in 2011 when the last major bus review was undertaken. The State Government started it. Scott Emerson found out pretty quickly that he stuffed it up. He</w:t>
      </w:r>
      <w:r w:rsidR="00F76003">
        <w:rPr>
          <w:color w:val="000000"/>
        </w:rPr>
        <w:t xml:space="preserve"> handballed it across to Graham </w:t>
      </w:r>
      <w:r w:rsidRPr="005734F0">
        <w:rPr>
          <w:color w:val="000000"/>
        </w:rPr>
        <w:t xml:space="preserve">Quirk, the </w:t>
      </w:r>
      <w:r w:rsidR="00F76003">
        <w:rPr>
          <w:color w:val="000000"/>
        </w:rPr>
        <w:t>Lord Mayor</w:t>
      </w:r>
      <w:r w:rsidRPr="005734F0">
        <w:rPr>
          <w:color w:val="000000"/>
        </w:rPr>
        <w:t>, and then they cut bus services all around the city.</w:t>
      </w:r>
    </w:p>
    <w:p w14:paraId="7A46C4A2" w14:textId="7FC31790" w:rsidR="00DB2971" w:rsidRPr="005734F0" w:rsidRDefault="00DB2971" w:rsidP="008F30CC">
      <w:pPr>
        <w:pStyle w:val="BodyTextIndent2"/>
        <w:widowControl/>
        <w:spacing w:before="0" w:after="120"/>
        <w:ind w:left="2520" w:firstLine="0"/>
        <w:rPr>
          <w:color w:val="000000"/>
        </w:rPr>
      </w:pPr>
      <w:r w:rsidRPr="005734F0">
        <w:rPr>
          <w:color w:val="000000"/>
        </w:rPr>
        <w:t>I</w:t>
      </w:r>
      <w:r w:rsidR="009117C9">
        <w:rPr>
          <w:color w:val="000000"/>
        </w:rPr>
        <w:t>’</w:t>
      </w:r>
      <w:r w:rsidRPr="005734F0">
        <w:rPr>
          <w:color w:val="000000"/>
        </w:rPr>
        <w:t>ve never, ever seen in all my 13 years, more outrage from Brisbane residents—</w:t>
      </w:r>
    </w:p>
    <w:p w14:paraId="07F267E0" w14:textId="77777777" w:rsidR="00DB2971" w:rsidRPr="005734F0" w:rsidRDefault="00DB2971" w:rsidP="008F30CC">
      <w:pPr>
        <w:pStyle w:val="BodyTextIndent2"/>
        <w:widowControl/>
        <w:spacing w:before="0" w:after="120"/>
        <w:ind w:left="2520" w:hanging="2520"/>
        <w:rPr>
          <w:color w:val="000000"/>
        </w:rPr>
      </w:pPr>
      <w:r w:rsidRPr="005734F0">
        <w:rPr>
          <w:color w:val="000000"/>
        </w:rPr>
        <w:t>DEPUTY MAYOR:</w:t>
      </w:r>
      <w:r w:rsidRPr="005734F0">
        <w:rPr>
          <w:color w:val="000000"/>
        </w:rPr>
        <w:tab/>
        <w:t>Point of order, Mr Chair. Point of order, Mr Chair.</w:t>
      </w:r>
    </w:p>
    <w:p w14:paraId="7987BAF0" w14:textId="77777777" w:rsidR="00DB2971" w:rsidRPr="005734F0" w:rsidRDefault="00DB2971" w:rsidP="008F30CC">
      <w:pPr>
        <w:pStyle w:val="BodyTextIndent2"/>
        <w:widowControl/>
        <w:spacing w:before="0" w:after="120"/>
        <w:ind w:left="2520" w:hanging="2520"/>
        <w:rPr>
          <w:color w:val="000000"/>
        </w:rPr>
      </w:pPr>
      <w:r>
        <w:rPr>
          <w:color w:val="000000"/>
        </w:rPr>
        <w:t>Chair</w:t>
      </w:r>
      <w:r w:rsidRPr="005734F0">
        <w:rPr>
          <w:color w:val="000000"/>
        </w:rPr>
        <w:t>:</w:t>
      </w:r>
      <w:r w:rsidRPr="005734F0">
        <w:rPr>
          <w:color w:val="000000"/>
        </w:rPr>
        <w:tab/>
        <w:t>Point of order, Councillor ADAMS.</w:t>
      </w:r>
    </w:p>
    <w:p w14:paraId="671B7CBA" w14:textId="18691CF1" w:rsidR="00DB2971" w:rsidRPr="005734F0" w:rsidRDefault="00DB2971" w:rsidP="008F30CC">
      <w:pPr>
        <w:pStyle w:val="BodyTextIndent2"/>
        <w:widowControl/>
        <w:spacing w:before="0" w:after="120"/>
        <w:ind w:left="2520" w:hanging="2520"/>
        <w:rPr>
          <w:color w:val="000000"/>
        </w:rPr>
      </w:pPr>
      <w:r w:rsidRPr="005734F0">
        <w:rPr>
          <w:color w:val="000000"/>
        </w:rPr>
        <w:t>DEPUTY MAYOR:</w:t>
      </w:r>
      <w:r w:rsidRPr="005734F0">
        <w:rPr>
          <w:color w:val="000000"/>
        </w:rPr>
        <w:tab/>
        <w:t>Thank you, I</w:t>
      </w:r>
      <w:r w:rsidR="009117C9">
        <w:rPr>
          <w:color w:val="000000"/>
        </w:rPr>
        <w:t>’</w:t>
      </w:r>
      <w:r w:rsidRPr="005734F0">
        <w:rPr>
          <w:color w:val="000000"/>
        </w:rPr>
        <w:t>d just like to, point of order, bring forward the relevancy of this debate around a Brisbane Metro Management System.</w:t>
      </w:r>
    </w:p>
    <w:p w14:paraId="248CC902" w14:textId="77777777" w:rsidR="00DB2971" w:rsidRDefault="00DB2971" w:rsidP="008F30CC">
      <w:pPr>
        <w:pStyle w:val="BodyTextIndent2"/>
        <w:widowControl/>
        <w:spacing w:before="0" w:after="120"/>
        <w:ind w:left="2520" w:hanging="2520"/>
        <w:rPr>
          <w:color w:val="000000"/>
        </w:rPr>
      </w:pPr>
      <w:r>
        <w:rPr>
          <w:color w:val="000000"/>
        </w:rPr>
        <w:t>Chair</w:t>
      </w:r>
      <w:r w:rsidRPr="005734F0">
        <w:rPr>
          <w:color w:val="000000"/>
        </w:rPr>
        <w:t>:</w:t>
      </w:r>
      <w:r w:rsidRPr="005734F0">
        <w:rPr>
          <w:color w:val="000000"/>
        </w:rPr>
        <w:tab/>
      </w:r>
      <w:r>
        <w:rPr>
          <w:color w:val="000000"/>
        </w:rPr>
        <w:t>Thank you.</w:t>
      </w:r>
    </w:p>
    <w:p w14:paraId="4808189C" w14:textId="77777777" w:rsidR="00DB2971" w:rsidRDefault="00DB2971" w:rsidP="008F30CC">
      <w:pPr>
        <w:pStyle w:val="BodyTextIndent2"/>
        <w:widowControl/>
        <w:spacing w:before="0" w:after="120"/>
        <w:ind w:left="2520" w:firstLine="0"/>
        <w:rPr>
          <w:color w:val="000000"/>
        </w:rPr>
      </w:pPr>
      <w:r w:rsidRPr="005734F0">
        <w:rPr>
          <w:color w:val="000000"/>
        </w:rPr>
        <w:t>Councillor JOHNSTON, please ensure that your comments are relevant to the matter in hand</w:t>
      </w:r>
      <w:r>
        <w:rPr>
          <w:color w:val="000000"/>
        </w:rPr>
        <w:t>.</w:t>
      </w:r>
    </w:p>
    <w:p w14:paraId="79A4EC10" w14:textId="77777777" w:rsidR="00DB2971" w:rsidRPr="005734F0" w:rsidRDefault="00DB2971" w:rsidP="008F30CC">
      <w:pPr>
        <w:pStyle w:val="BodyTextIndent2"/>
        <w:widowControl/>
        <w:spacing w:before="0" w:after="120"/>
        <w:ind w:left="2520" w:firstLine="0"/>
        <w:rPr>
          <w:color w:val="000000"/>
        </w:rPr>
      </w:pPr>
      <w:r w:rsidRPr="005734F0">
        <w:rPr>
          <w:color w:val="000000"/>
        </w:rPr>
        <w:t>Councillor JOHNSTON.</w:t>
      </w:r>
    </w:p>
    <w:p w14:paraId="47012862" w14:textId="467D8D70" w:rsidR="00DB2971" w:rsidRPr="005734F0" w:rsidRDefault="00DB2971" w:rsidP="008F30CC">
      <w:pPr>
        <w:pStyle w:val="BodyTextIndent2"/>
        <w:widowControl/>
        <w:spacing w:before="0" w:after="120"/>
        <w:ind w:left="2520" w:hanging="2520"/>
        <w:rPr>
          <w:color w:val="000000"/>
        </w:rPr>
      </w:pPr>
      <w:r w:rsidRPr="005734F0">
        <w:rPr>
          <w:color w:val="000000"/>
        </w:rPr>
        <w:t>Councillor JOHNSTON:</w:t>
      </w:r>
      <w:r w:rsidRPr="005734F0">
        <w:rPr>
          <w:color w:val="000000"/>
        </w:rPr>
        <w:tab/>
        <w:t>Yes</w:t>
      </w:r>
      <w:r>
        <w:rPr>
          <w:color w:val="000000"/>
        </w:rPr>
        <w:t>,</w:t>
      </w:r>
      <w:r w:rsidRPr="005734F0">
        <w:rPr>
          <w:color w:val="000000"/>
        </w:rPr>
        <w:t xml:space="preserve"> and how the Brisbane Metro is managed, according to Councillor ADAMS, doesn</w:t>
      </w:r>
      <w:r w:rsidR="009117C9">
        <w:rPr>
          <w:color w:val="000000"/>
        </w:rPr>
        <w:t>’</w:t>
      </w:r>
      <w:r w:rsidRPr="005734F0">
        <w:rPr>
          <w:color w:val="000000"/>
        </w:rPr>
        <w:t>t really impact on bus services delivered out in our area. So look, I</w:t>
      </w:r>
      <w:r w:rsidR="009117C9">
        <w:rPr>
          <w:color w:val="000000"/>
        </w:rPr>
        <w:t>’</w:t>
      </w:r>
      <w:r w:rsidRPr="005734F0">
        <w:rPr>
          <w:color w:val="000000"/>
        </w:rPr>
        <w:t>ll just</w:t>
      </w:r>
      <w:r w:rsidR="00BE0A59">
        <w:rPr>
          <w:color w:val="000000"/>
        </w:rPr>
        <w:t>—</w:t>
      </w:r>
      <w:r w:rsidRPr="005734F0">
        <w:rPr>
          <w:color w:val="000000"/>
        </w:rPr>
        <w:t>I</w:t>
      </w:r>
      <w:r w:rsidR="009117C9">
        <w:rPr>
          <w:color w:val="000000"/>
        </w:rPr>
        <w:t>’</w:t>
      </w:r>
      <w:r w:rsidRPr="005734F0">
        <w:rPr>
          <w:color w:val="000000"/>
        </w:rPr>
        <w:t>ll push on, it</w:t>
      </w:r>
      <w:r w:rsidR="009117C9">
        <w:rPr>
          <w:color w:val="000000"/>
        </w:rPr>
        <w:t>’</w:t>
      </w:r>
      <w:r w:rsidRPr="005734F0">
        <w:rPr>
          <w:color w:val="000000"/>
        </w:rPr>
        <w:t>s in the report</w:t>
      </w:r>
      <w:r w:rsidR="00BE0A59">
        <w:rPr>
          <w:color w:val="000000"/>
        </w:rPr>
        <w:t xml:space="preserve">, </w:t>
      </w:r>
      <w:r w:rsidRPr="005734F0">
        <w:rPr>
          <w:color w:val="000000"/>
        </w:rPr>
        <w:t>I even said the paragraph and page. So let me be clear that the last time the Administration did this it caused massive disquiet in our community and I fear the same is going to happen.</w:t>
      </w:r>
    </w:p>
    <w:p w14:paraId="12771A23" w14:textId="59A7E950" w:rsidR="00DB2971" w:rsidRPr="005734F0" w:rsidRDefault="00DB2971" w:rsidP="008F30CC">
      <w:pPr>
        <w:pStyle w:val="BodyTextIndent2"/>
        <w:widowControl/>
        <w:spacing w:before="0" w:after="120"/>
        <w:ind w:left="2520" w:hanging="2520"/>
        <w:rPr>
          <w:color w:val="000000"/>
        </w:rPr>
      </w:pPr>
      <w:r w:rsidRPr="005734F0">
        <w:rPr>
          <w:color w:val="000000"/>
        </w:rPr>
        <w:tab/>
        <w:t>This Administration needs to come clean now about the impact of the revised bus network on our community. It needs to start a long</w:t>
      </w:r>
      <w:r w:rsidR="00BE0A59">
        <w:rPr>
          <w:color w:val="000000"/>
        </w:rPr>
        <w:t>-</w:t>
      </w:r>
      <w:r w:rsidRPr="005734F0">
        <w:rPr>
          <w:color w:val="000000"/>
        </w:rPr>
        <w:t>term conversation so we understand what the impacts of the Metro on the new network are going to be. They</w:t>
      </w:r>
      <w:r w:rsidR="009117C9">
        <w:rPr>
          <w:color w:val="000000"/>
        </w:rPr>
        <w:t>’</w:t>
      </w:r>
      <w:r w:rsidRPr="005734F0">
        <w:rPr>
          <w:color w:val="000000"/>
        </w:rPr>
        <w:t>ve been hiding this to date.</w:t>
      </w:r>
    </w:p>
    <w:p w14:paraId="7E325EB8" w14:textId="5707B0C0" w:rsidR="00DB2971" w:rsidRPr="005734F0" w:rsidRDefault="00DB2971" w:rsidP="008F30CC">
      <w:pPr>
        <w:pStyle w:val="BodyTextIndent2"/>
        <w:widowControl/>
        <w:spacing w:before="0" w:after="120"/>
        <w:ind w:left="2520" w:hanging="2520"/>
        <w:rPr>
          <w:color w:val="000000"/>
        </w:rPr>
      </w:pPr>
      <w:r w:rsidRPr="005734F0">
        <w:rPr>
          <w:color w:val="000000"/>
        </w:rPr>
        <w:tab/>
        <w:t>I just want to speak very briefly on the, sorry, what</w:t>
      </w:r>
      <w:r w:rsidR="009117C9">
        <w:rPr>
          <w:color w:val="000000"/>
        </w:rPr>
        <w:t>’</w:t>
      </w:r>
      <w:r w:rsidRPr="005734F0">
        <w:rPr>
          <w:color w:val="000000"/>
        </w:rPr>
        <w:t>s it called? The Queensland Audit Office report. I too, read the report and I think the LORD MAYOR</w:t>
      </w:r>
      <w:r w:rsidR="009117C9">
        <w:rPr>
          <w:color w:val="000000"/>
        </w:rPr>
        <w:t>’</w:t>
      </w:r>
      <w:r w:rsidRPr="005734F0">
        <w:rPr>
          <w:color w:val="000000"/>
        </w:rPr>
        <w:t>s disappeared off the call, off the Zoom meeting for Council</w:t>
      </w:r>
      <w:r w:rsidR="007712A5">
        <w:rPr>
          <w:color w:val="000000"/>
        </w:rPr>
        <w:t>, b</w:t>
      </w:r>
      <w:r w:rsidRPr="005734F0">
        <w:rPr>
          <w:color w:val="000000"/>
        </w:rPr>
        <w:t>ut I don</w:t>
      </w:r>
      <w:r w:rsidR="009117C9">
        <w:rPr>
          <w:color w:val="000000"/>
        </w:rPr>
        <w:t>’</w:t>
      </w:r>
      <w:r w:rsidRPr="005734F0">
        <w:rPr>
          <w:color w:val="000000"/>
        </w:rPr>
        <w:t>t think he</w:t>
      </w:r>
      <w:r w:rsidR="009117C9">
        <w:rPr>
          <w:color w:val="000000"/>
        </w:rPr>
        <w:t>’</w:t>
      </w:r>
      <w:r w:rsidRPr="005734F0">
        <w:rPr>
          <w:color w:val="000000"/>
        </w:rPr>
        <w:t>d read the same report that we were given in our papers. Because that report was quite critical of numerous aspects of Council</w:t>
      </w:r>
      <w:r w:rsidR="009117C9">
        <w:rPr>
          <w:color w:val="000000"/>
        </w:rPr>
        <w:t>’</w:t>
      </w:r>
      <w:r w:rsidRPr="005734F0">
        <w:rPr>
          <w:color w:val="000000"/>
        </w:rPr>
        <w:t>s service delivery</w:t>
      </w:r>
      <w:r w:rsidR="007712A5">
        <w:rPr>
          <w:color w:val="000000"/>
        </w:rPr>
        <w:t>, p</w:t>
      </w:r>
      <w:r w:rsidRPr="005734F0">
        <w:rPr>
          <w:color w:val="000000"/>
        </w:rPr>
        <w:t>articularly concerning in repeated criticisms around something called privilege accounts. Now I presume these are accounts where people have access to bank transfers and payments and quite a lot of money I presume goes on behind the schemes.</w:t>
      </w:r>
    </w:p>
    <w:p w14:paraId="6D68A6E9" w14:textId="293B6BC6" w:rsidR="00DB2971" w:rsidRPr="005734F0" w:rsidRDefault="00DB2971" w:rsidP="008F30CC">
      <w:pPr>
        <w:pStyle w:val="BodyTextIndent2"/>
        <w:widowControl/>
        <w:spacing w:before="0" w:after="120"/>
        <w:ind w:left="2520" w:hanging="2520"/>
        <w:rPr>
          <w:color w:val="000000"/>
        </w:rPr>
      </w:pPr>
      <w:r w:rsidRPr="005734F0">
        <w:rPr>
          <w:color w:val="000000"/>
        </w:rPr>
        <w:tab/>
        <w:t xml:space="preserve">So the Audit Office has been quite critical of those issues and Council has had problems with theft in different parts of </w:t>
      </w:r>
      <w:r w:rsidR="007712A5">
        <w:rPr>
          <w:color w:val="000000"/>
        </w:rPr>
        <w:t>C</w:t>
      </w:r>
      <w:r w:rsidRPr="005734F0">
        <w:rPr>
          <w:color w:val="000000"/>
        </w:rPr>
        <w:t>ouncil previously. So I think there is a bit of an issue here. The LORD MAYOR would like you to think that it</w:t>
      </w:r>
      <w:r w:rsidR="009117C9">
        <w:rPr>
          <w:color w:val="000000"/>
        </w:rPr>
        <w:t>’</w:t>
      </w:r>
      <w:r w:rsidRPr="005734F0">
        <w:rPr>
          <w:color w:val="000000"/>
        </w:rPr>
        <w:t>s business as usual</w:t>
      </w:r>
      <w:r w:rsidR="007712A5">
        <w:rPr>
          <w:color w:val="000000"/>
        </w:rPr>
        <w:t>, b</w:t>
      </w:r>
      <w:r w:rsidRPr="005734F0">
        <w:rPr>
          <w:color w:val="000000"/>
        </w:rPr>
        <w:t>ut it certainly does not appear to be the case when you look at what the Queensland Audit Office has said.</w:t>
      </w:r>
    </w:p>
    <w:p w14:paraId="62D83267" w14:textId="7C16BAE8" w:rsidR="00DB2971" w:rsidRPr="005734F0" w:rsidRDefault="00DB2971" w:rsidP="008F30CC">
      <w:pPr>
        <w:pStyle w:val="BodyTextIndent2"/>
        <w:widowControl/>
        <w:spacing w:before="0" w:after="120"/>
        <w:ind w:left="2520" w:hanging="2520"/>
        <w:rPr>
          <w:color w:val="000000"/>
        </w:rPr>
      </w:pPr>
      <w:r w:rsidRPr="005734F0">
        <w:rPr>
          <w:color w:val="000000"/>
        </w:rPr>
        <w:tab/>
        <w:t>Again, we don</w:t>
      </w:r>
      <w:r w:rsidR="009117C9">
        <w:rPr>
          <w:color w:val="000000"/>
        </w:rPr>
        <w:t>’</w:t>
      </w:r>
      <w:r w:rsidRPr="005734F0">
        <w:rPr>
          <w:color w:val="000000"/>
        </w:rPr>
        <w:t>t have access to what happens in the Audit Committee reviews. I</w:t>
      </w:r>
      <w:r w:rsidR="009117C9">
        <w:rPr>
          <w:color w:val="000000"/>
        </w:rPr>
        <w:t>’</w:t>
      </w:r>
      <w:r w:rsidRPr="005734F0">
        <w:rPr>
          <w:color w:val="000000"/>
        </w:rPr>
        <w:t>ve given up asking</w:t>
      </w:r>
      <w:r w:rsidR="007712A5">
        <w:rPr>
          <w:color w:val="000000"/>
        </w:rPr>
        <w:t>, b</w:t>
      </w:r>
      <w:r w:rsidRPr="005734F0">
        <w:rPr>
          <w:color w:val="000000"/>
        </w:rPr>
        <w:t>ut every time I say I</w:t>
      </w:r>
      <w:r w:rsidR="009117C9">
        <w:rPr>
          <w:color w:val="000000"/>
        </w:rPr>
        <w:t>’</w:t>
      </w:r>
      <w:r w:rsidRPr="005734F0">
        <w:rPr>
          <w:color w:val="000000"/>
        </w:rPr>
        <w:t>m happy to go on the Audit Committee, I</w:t>
      </w:r>
      <w:r w:rsidR="009117C9">
        <w:rPr>
          <w:color w:val="000000"/>
        </w:rPr>
        <w:t>’</w:t>
      </w:r>
      <w:r w:rsidRPr="005734F0">
        <w:rPr>
          <w:color w:val="000000"/>
        </w:rPr>
        <w:t>d love to know how the finances of this Council work</w:t>
      </w:r>
      <w:r w:rsidR="007712A5">
        <w:rPr>
          <w:color w:val="000000"/>
        </w:rPr>
        <w:t>, b</w:t>
      </w:r>
      <w:r w:rsidRPr="005734F0">
        <w:rPr>
          <w:color w:val="000000"/>
        </w:rPr>
        <w:t>ut the only people on it are the people appointed by the LNP and senior Council officers. So you know there</w:t>
      </w:r>
      <w:r w:rsidR="009117C9">
        <w:rPr>
          <w:color w:val="000000"/>
        </w:rPr>
        <w:t>’</w:t>
      </w:r>
      <w:r w:rsidRPr="005734F0">
        <w:rPr>
          <w:color w:val="000000"/>
        </w:rPr>
        <w:t>s not really any independent scrutiny from Councillors here before us in the Chamber.</w:t>
      </w:r>
    </w:p>
    <w:p w14:paraId="1B1279B4" w14:textId="156AD74C" w:rsidR="00DB2971" w:rsidRPr="005734F0" w:rsidRDefault="00DB2971" w:rsidP="008F30CC">
      <w:pPr>
        <w:pStyle w:val="BodyTextIndent2"/>
        <w:widowControl/>
        <w:spacing w:before="0" w:after="120"/>
        <w:ind w:left="2520" w:hanging="2520"/>
        <w:rPr>
          <w:color w:val="000000"/>
        </w:rPr>
      </w:pPr>
      <w:r w:rsidRPr="005734F0">
        <w:rPr>
          <w:color w:val="000000"/>
        </w:rPr>
        <w:tab/>
        <w:t xml:space="preserve">I just want to speak briefly on </w:t>
      </w:r>
      <w:r w:rsidR="00BE0A59">
        <w:rPr>
          <w:color w:val="000000"/>
        </w:rPr>
        <w:t>item</w:t>
      </w:r>
      <w:r w:rsidRPr="005734F0">
        <w:rPr>
          <w:color w:val="000000"/>
        </w:rPr>
        <w:t xml:space="preserve"> H as well. Which is the </w:t>
      </w:r>
      <w:r w:rsidR="007712A5">
        <w:rPr>
          <w:color w:val="000000"/>
        </w:rPr>
        <w:t>m</w:t>
      </w:r>
      <w:r w:rsidRPr="005734F0">
        <w:rPr>
          <w:color w:val="000000"/>
        </w:rPr>
        <w:t xml:space="preserve">ajor </w:t>
      </w:r>
      <w:r w:rsidR="007712A5">
        <w:rPr>
          <w:color w:val="000000"/>
        </w:rPr>
        <w:t>a</w:t>
      </w:r>
      <w:r w:rsidRPr="005734F0">
        <w:rPr>
          <w:color w:val="000000"/>
        </w:rPr>
        <w:t xml:space="preserve">mendment to City Plan </w:t>
      </w:r>
      <w:r w:rsidR="007712A5">
        <w:rPr>
          <w:color w:val="000000"/>
        </w:rPr>
        <w:t>p</w:t>
      </w:r>
      <w:r w:rsidRPr="005734F0">
        <w:rPr>
          <w:color w:val="000000"/>
        </w:rPr>
        <w:t>ackage I. I</w:t>
      </w:r>
      <w:r w:rsidR="009117C9">
        <w:rPr>
          <w:color w:val="000000"/>
        </w:rPr>
        <w:t>’</w:t>
      </w:r>
      <w:r w:rsidRPr="005734F0">
        <w:rPr>
          <w:color w:val="000000"/>
        </w:rPr>
        <w:t>m really happy for Councillor COOK</w:t>
      </w:r>
      <w:r w:rsidR="009117C9">
        <w:rPr>
          <w:color w:val="000000"/>
        </w:rPr>
        <w:t>’</w:t>
      </w:r>
      <w:r w:rsidRPr="005734F0">
        <w:rPr>
          <w:color w:val="000000"/>
        </w:rPr>
        <w:t xml:space="preserve">s residents who campaigned to have additional areas included within the </w:t>
      </w:r>
      <w:r w:rsidR="007712A5">
        <w:rPr>
          <w:color w:val="000000"/>
        </w:rPr>
        <w:t>C</w:t>
      </w:r>
      <w:r w:rsidRPr="005734F0">
        <w:rPr>
          <w:color w:val="000000"/>
        </w:rPr>
        <w:t>haracter residential zone. I note that there are a huge amount of low to medium density sites that are being put back in to the character residential area. That</w:t>
      </w:r>
      <w:r w:rsidR="009117C9">
        <w:rPr>
          <w:color w:val="000000"/>
        </w:rPr>
        <w:t>’</w:t>
      </w:r>
      <w:r w:rsidRPr="005734F0">
        <w:rPr>
          <w:color w:val="000000"/>
        </w:rPr>
        <w:t xml:space="preserve">s a massive win. When my community lobbied for that as part of the Fairfield-Dutton Park </w:t>
      </w:r>
      <w:r w:rsidR="007712A5">
        <w:rPr>
          <w:color w:val="000000"/>
        </w:rPr>
        <w:t>n</w:t>
      </w:r>
      <w:r w:rsidRPr="005734F0">
        <w:rPr>
          <w:color w:val="000000"/>
        </w:rPr>
        <w:t xml:space="preserve">eighbourhood </w:t>
      </w:r>
      <w:r w:rsidR="007712A5">
        <w:rPr>
          <w:color w:val="000000"/>
        </w:rPr>
        <w:t>p</w:t>
      </w:r>
      <w:r w:rsidRPr="005734F0">
        <w:rPr>
          <w:color w:val="000000"/>
        </w:rPr>
        <w:t xml:space="preserve">lan, Council ignored that and we still got— </w:t>
      </w:r>
    </w:p>
    <w:p w14:paraId="2ED3B187" w14:textId="77777777" w:rsidR="00DB2971" w:rsidRDefault="00DB2971" w:rsidP="008F30CC">
      <w:pPr>
        <w:pStyle w:val="BodyTextIndent2"/>
        <w:widowControl/>
        <w:spacing w:before="0" w:after="120"/>
        <w:ind w:left="2520" w:hanging="2520"/>
        <w:rPr>
          <w:color w:val="000000"/>
        </w:rPr>
      </w:pPr>
      <w:r>
        <w:rPr>
          <w:color w:val="000000"/>
        </w:rPr>
        <w:t>Chair</w:t>
      </w:r>
      <w:r w:rsidRPr="005734F0">
        <w:rPr>
          <w:color w:val="000000"/>
        </w:rPr>
        <w:t>:</w:t>
      </w:r>
      <w:r w:rsidRPr="005734F0">
        <w:rPr>
          <w:color w:val="000000"/>
        </w:rPr>
        <w:tab/>
        <w:t xml:space="preserve">Councillor JOHNSTON, your time has expired. </w:t>
      </w:r>
    </w:p>
    <w:p w14:paraId="0A4E584B" w14:textId="77777777" w:rsidR="00DB2971" w:rsidRDefault="00DB2971" w:rsidP="008F30CC">
      <w:pPr>
        <w:pStyle w:val="BodyTextIndent2"/>
        <w:widowControl/>
        <w:spacing w:before="0" w:after="120"/>
        <w:ind w:left="2520" w:firstLine="0"/>
        <w:rPr>
          <w:color w:val="000000"/>
        </w:rPr>
      </w:pPr>
      <w:r w:rsidRPr="005734F0">
        <w:rPr>
          <w:color w:val="000000"/>
        </w:rPr>
        <w:t>Any further speakers</w:t>
      </w:r>
      <w:r>
        <w:rPr>
          <w:color w:val="000000"/>
        </w:rPr>
        <w:t>?</w:t>
      </w:r>
    </w:p>
    <w:p w14:paraId="7A9DFD53" w14:textId="77777777" w:rsidR="00DB2971" w:rsidRPr="005734F0" w:rsidRDefault="00DB2971" w:rsidP="008F30CC">
      <w:pPr>
        <w:pStyle w:val="BodyTextIndent2"/>
        <w:widowControl/>
        <w:spacing w:before="0" w:after="120"/>
        <w:ind w:left="2520" w:firstLine="0"/>
        <w:rPr>
          <w:color w:val="000000"/>
        </w:rPr>
      </w:pPr>
      <w:r w:rsidRPr="005734F0">
        <w:rPr>
          <w:color w:val="000000"/>
        </w:rPr>
        <w:t>Councillor McLACHLAN.</w:t>
      </w:r>
    </w:p>
    <w:p w14:paraId="1A0C4F51" w14:textId="5768DF4E" w:rsidR="00DB2971" w:rsidRPr="005734F0" w:rsidRDefault="00DB2971" w:rsidP="008F30CC">
      <w:pPr>
        <w:pStyle w:val="BodyTextIndent2"/>
        <w:widowControl/>
        <w:spacing w:before="0" w:after="120"/>
        <w:ind w:left="2520" w:hanging="2520"/>
        <w:rPr>
          <w:color w:val="000000"/>
        </w:rPr>
      </w:pPr>
      <w:r w:rsidRPr="005734F0">
        <w:rPr>
          <w:color w:val="000000"/>
        </w:rPr>
        <w:t>Councillor McLACHLAN:</w:t>
      </w:r>
      <w:r w:rsidRPr="005734F0">
        <w:rPr>
          <w:color w:val="000000"/>
        </w:rPr>
        <w:tab/>
        <w:t xml:space="preserve">Thank you, Mr </w:t>
      </w:r>
      <w:r w:rsidR="00522F7D">
        <w:rPr>
          <w:color w:val="000000"/>
        </w:rPr>
        <w:t>Chair</w:t>
      </w:r>
      <w:r w:rsidRPr="005734F0">
        <w:rPr>
          <w:color w:val="000000"/>
        </w:rPr>
        <w:t xml:space="preserve">, I figuratively rise to speak on </w:t>
      </w:r>
      <w:r w:rsidR="007712A5">
        <w:rPr>
          <w:color w:val="000000"/>
        </w:rPr>
        <w:t>i</w:t>
      </w:r>
      <w:r w:rsidRPr="005734F0">
        <w:rPr>
          <w:color w:val="000000"/>
        </w:rPr>
        <w:t xml:space="preserve">tems B and E, the items before us. As the Leader of the Opposition said, </w:t>
      </w:r>
      <w:r w:rsidR="00BE0A59">
        <w:rPr>
          <w:color w:val="000000"/>
        </w:rPr>
        <w:t>item</w:t>
      </w:r>
      <w:r w:rsidRPr="005734F0">
        <w:rPr>
          <w:color w:val="000000"/>
        </w:rPr>
        <w:t xml:space="preserve"> B, in his estimation all seems fine and dandy. Indeed it is. This is to a significant project under the Better Roads for Brisbane budget line, with support from the Federal Government. The Newnham Road, Wecker Road intersection, Mount Gravatt East has been a longstanding project that the Council has supported. We</w:t>
      </w:r>
      <w:r w:rsidR="009117C9">
        <w:rPr>
          <w:color w:val="000000"/>
        </w:rPr>
        <w:t>’</w:t>
      </w:r>
      <w:r w:rsidRPr="005734F0">
        <w:rPr>
          <w:color w:val="000000"/>
        </w:rPr>
        <w:t>re very pleased to now have Federal Government support for undertaking these works.</w:t>
      </w:r>
    </w:p>
    <w:p w14:paraId="654B9B22" w14:textId="24983048" w:rsidR="00DB2971" w:rsidRPr="005734F0" w:rsidRDefault="00DB2971" w:rsidP="008F30CC">
      <w:pPr>
        <w:pStyle w:val="BodyTextIndent2"/>
        <w:widowControl/>
        <w:spacing w:before="0" w:after="120"/>
        <w:ind w:left="2520" w:hanging="2520"/>
        <w:rPr>
          <w:color w:val="000000"/>
        </w:rPr>
      </w:pPr>
      <w:r w:rsidRPr="005734F0">
        <w:rPr>
          <w:color w:val="000000"/>
        </w:rPr>
        <w:tab/>
        <w:t xml:space="preserve">The item before us relates to a resumption </w:t>
      </w:r>
      <w:r w:rsidR="00522F7D">
        <w:rPr>
          <w:color w:val="000000"/>
        </w:rPr>
        <w:t>of l</w:t>
      </w:r>
      <w:r w:rsidRPr="005734F0">
        <w:rPr>
          <w:color w:val="000000"/>
        </w:rPr>
        <w:t>and Council did approve back in November 2020, for an application to the State for</w:t>
      </w:r>
      <w:r w:rsidR="00F76003">
        <w:rPr>
          <w:color w:val="000000"/>
        </w:rPr>
        <w:t xml:space="preserve"> the resumption of part of five </w:t>
      </w:r>
      <w:r w:rsidRPr="005734F0">
        <w:rPr>
          <w:color w:val="000000"/>
        </w:rPr>
        <w:t>private residential properties for road purposes. Unfortunately, this is one of those projects that does require</w:t>
      </w:r>
      <w:r w:rsidR="00522F7D">
        <w:rPr>
          <w:color w:val="000000"/>
        </w:rPr>
        <w:t>,</w:t>
      </w:r>
      <w:r w:rsidRPr="005734F0">
        <w:rPr>
          <w:color w:val="000000"/>
        </w:rPr>
        <w:t xml:space="preserve"> to make the intersection work, additional land. It does require th</w:t>
      </w:r>
      <w:r w:rsidR="00522F7D">
        <w:rPr>
          <w:color w:val="000000"/>
        </w:rPr>
        <w:t>ose</w:t>
      </w:r>
      <w:r w:rsidRPr="005734F0">
        <w:rPr>
          <w:color w:val="000000"/>
        </w:rPr>
        <w:t xml:space="preserve"> additional properties. This item before us today relates to one particular property that has subsequently</w:t>
      </w:r>
      <w:r w:rsidR="007712A5">
        <w:rPr>
          <w:color w:val="000000"/>
        </w:rPr>
        <w:t>—</w:t>
      </w:r>
      <w:r w:rsidRPr="005734F0">
        <w:rPr>
          <w:color w:val="000000"/>
        </w:rPr>
        <w:t>the resident has requested Council resume the balance of the land, rather than a part of the land</w:t>
      </w:r>
      <w:r w:rsidR="007712A5">
        <w:rPr>
          <w:color w:val="000000"/>
        </w:rPr>
        <w:t>, w</w:t>
      </w:r>
      <w:r w:rsidRPr="005734F0">
        <w:rPr>
          <w:color w:val="000000"/>
        </w:rPr>
        <w:t>hich was the original intention.</w:t>
      </w:r>
    </w:p>
    <w:p w14:paraId="208B56D9" w14:textId="30BB10D6" w:rsidR="00DB2971" w:rsidRPr="005734F0" w:rsidRDefault="00DB2971" w:rsidP="008F30CC">
      <w:pPr>
        <w:pStyle w:val="BodyTextIndent2"/>
        <w:widowControl/>
        <w:spacing w:before="0" w:after="120"/>
        <w:ind w:left="2520" w:hanging="2520"/>
        <w:rPr>
          <w:color w:val="000000"/>
        </w:rPr>
      </w:pPr>
      <w:r w:rsidRPr="005734F0">
        <w:rPr>
          <w:color w:val="000000"/>
        </w:rPr>
        <w:t xml:space="preserve"> </w:t>
      </w:r>
      <w:r w:rsidRPr="005734F0">
        <w:rPr>
          <w:color w:val="000000"/>
        </w:rPr>
        <w:tab/>
        <w:t>We are pleased to support this, pleased to see the Opposition is supporting it in this place. We would ask the Opposition if they co</w:t>
      </w:r>
      <w:r w:rsidR="00543CDD">
        <w:rPr>
          <w:color w:val="000000"/>
        </w:rPr>
        <w:t>uld prevail upon Minister Scott </w:t>
      </w:r>
      <w:r w:rsidRPr="005734F0">
        <w:rPr>
          <w:color w:val="000000"/>
        </w:rPr>
        <w:t>Stewart, the Minister for Resources to pull his finger out on approving these resumptions</w:t>
      </w:r>
      <w:r w:rsidR="00D57D94">
        <w:rPr>
          <w:color w:val="000000"/>
        </w:rPr>
        <w:t>, b</w:t>
      </w:r>
      <w:r w:rsidRPr="005734F0">
        <w:rPr>
          <w:color w:val="000000"/>
        </w:rPr>
        <w:t>ecause they</w:t>
      </w:r>
      <w:r w:rsidR="009117C9">
        <w:rPr>
          <w:color w:val="000000"/>
        </w:rPr>
        <w:t>’</w:t>
      </w:r>
      <w:r w:rsidRPr="005734F0">
        <w:rPr>
          <w:color w:val="000000"/>
        </w:rPr>
        <w:t>ve hit</w:t>
      </w:r>
      <w:r w:rsidR="00522F7D">
        <w:rPr>
          <w:color w:val="000000"/>
        </w:rPr>
        <w:t>—</w:t>
      </w:r>
      <w:r w:rsidRPr="005734F0">
        <w:rPr>
          <w:color w:val="000000"/>
        </w:rPr>
        <w:t>the paperwork</w:t>
      </w:r>
      <w:r w:rsidR="00522F7D">
        <w:rPr>
          <w:color w:val="000000"/>
        </w:rPr>
        <w:t>’</w:t>
      </w:r>
      <w:r w:rsidRPr="005734F0">
        <w:rPr>
          <w:color w:val="000000"/>
        </w:rPr>
        <w:t>s sitting on his desk that is</w:t>
      </w:r>
      <w:r w:rsidR="00522F7D">
        <w:rPr>
          <w:color w:val="000000"/>
        </w:rPr>
        <w:t>,</w:t>
      </w:r>
      <w:r w:rsidRPr="005734F0">
        <w:rPr>
          <w:color w:val="000000"/>
        </w:rPr>
        <w:t xml:space="preserve"> for approval from the State Minister for Resources. He</w:t>
      </w:r>
      <w:r w:rsidR="009117C9">
        <w:rPr>
          <w:color w:val="000000"/>
        </w:rPr>
        <w:t>’</w:t>
      </w:r>
      <w:r w:rsidRPr="005734F0">
        <w:rPr>
          <w:color w:val="000000"/>
        </w:rPr>
        <w:t>s slowing down our delivery of these projects. I would urge the Opposition here if they do believe, as they</w:t>
      </w:r>
      <w:r w:rsidR="009117C9">
        <w:rPr>
          <w:color w:val="000000"/>
        </w:rPr>
        <w:t>’</w:t>
      </w:r>
      <w:r w:rsidRPr="005734F0">
        <w:rPr>
          <w:color w:val="000000"/>
        </w:rPr>
        <w:t xml:space="preserve">ve said, that this project is </w:t>
      </w:r>
      <w:r w:rsidR="00522F7D">
        <w:rPr>
          <w:color w:val="000000"/>
        </w:rPr>
        <w:t>‘</w:t>
      </w:r>
      <w:r w:rsidRPr="005734F0">
        <w:rPr>
          <w:color w:val="000000"/>
        </w:rPr>
        <w:t>fine and dandy</w:t>
      </w:r>
      <w:r w:rsidR="00522F7D">
        <w:rPr>
          <w:color w:val="000000"/>
        </w:rPr>
        <w:t>’</w:t>
      </w:r>
      <w:r w:rsidR="00D57D94">
        <w:rPr>
          <w:color w:val="000000"/>
        </w:rPr>
        <w:t>, t</w:t>
      </w:r>
      <w:r w:rsidRPr="005734F0">
        <w:rPr>
          <w:color w:val="000000"/>
        </w:rPr>
        <w:t xml:space="preserve">hat they make that clear to their friends down in George Street </w:t>
      </w:r>
      <w:r w:rsidR="00522F7D">
        <w:rPr>
          <w:color w:val="000000"/>
        </w:rPr>
        <w:t>and</w:t>
      </w:r>
      <w:r w:rsidR="00522F7D" w:rsidRPr="005734F0">
        <w:rPr>
          <w:color w:val="000000"/>
        </w:rPr>
        <w:t xml:space="preserve"> </w:t>
      </w:r>
      <w:r w:rsidRPr="005734F0">
        <w:rPr>
          <w:color w:val="000000"/>
        </w:rPr>
        <w:t>that support would be greatly appreciated.</w:t>
      </w:r>
    </w:p>
    <w:p w14:paraId="1C8F811A" w14:textId="5BC71971" w:rsidR="00DB2971" w:rsidRPr="005734F0" w:rsidRDefault="00DB2971" w:rsidP="008F30CC">
      <w:pPr>
        <w:pStyle w:val="BodyTextIndent2"/>
        <w:widowControl/>
        <w:spacing w:before="0" w:after="120"/>
        <w:ind w:left="2520" w:hanging="2520"/>
        <w:rPr>
          <w:color w:val="000000"/>
        </w:rPr>
      </w:pPr>
      <w:r w:rsidRPr="005734F0">
        <w:rPr>
          <w:color w:val="000000"/>
        </w:rPr>
        <w:tab/>
        <w:t xml:space="preserve">Mr Chair, the other item, </w:t>
      </w:r>
      <w:r w:rsidR="00BE0A59">
        <w:rPr>
          <w:color w:val="000000"/>
        </w:rPr>
        <w:t>item</w:t>
      </w:r>
      <w:r w:rsidRPr="005734F0">
        <w:rPr>
          <w:color w:val="000000"/>
        </w:rPr>
        <w:t xml:space="preserve"> E relates to the proposal that we first saw in June to increase the penalties for the parking in disability spaces. There has been, while the </w:t>
      </w:r>
      <w:r w:rsidR="0075644F">
        <w:rPr>
          <w:color w:val="000000"/>
        </w:rPr>
        <w:t>Opposition</w:t>
      </w:r>
      <w:r w:rsidRPr="005734F0">
        <w:rPr>
          <w:color w:val="000000"/>
        </w:rPr>
        <w:t xml:space="preserve"> has said it supports it, it tried to provide some blather about the other increases in fines that are attached to this. First up I</w:t>
      </w:r>
      <w:r w:rsidR="009117C9">
        <w:rPr>
          <w:color w:val="000000"/>
        </w:rPr>
        <w:t>’</w:t>
      </w:r>
      <w:r w:rsidRPr="005734F0">
        <w:rPr>
          <w:color w:val="000000"/>
        </w:rPr>
        <w:t xml:space="preserve">ll just report what the </w:t>
      </w:r>
      <w:r w:rsidR="00D57D94">
        <w:rPr>
          <w:color w:val="000000"/>
        </w:rPr>
        <w:t>P</w:t>
      </w:r>
      <w:r w:rsidRPr="005734F0">
        <w:rPr>
          <w:color w:val="000000"/>
        </w:rPr>
        <w:t>olice said on this</w:t>
      </w:r>
      <w:r w:rsidR="00522F7D">
        <w:rPr>
          <w:color w:val="000000"/>
        </w:rPr>
        <w:t>,</w:t>
      </w:r>
      <w:r w:rsidRPr="005734F0">
        <w:rPr>
          <w:color w:val="000000"/>
        </w:rPr>
        <w:t xml:space="preserve"> to follow through on what the LORD MAYOR said. </w:t>
      </w:r>
    </w:p>
    <w:p w14:paraId="485873BF" w14:textId="46ADCB55" w:rsidR="00DB2971" w:rsidRPr="005734F0" w:rsidRDefault="00DB2971" w:rsidP="008F30CC">
      <w:pPr>
        <w:pStyle w:val="BodyTextIndent2"/>
        <w:widowControl/>
        <w:spacing w:before="0" w:after="120"/>
        <w:ind w:left="2520" w:firstLine="0"/>
        <w:rPr>
          <w:color w:val="000000"/>
        </w:rPr>
      </w:pPr>
      <w:r w:rsidRPr="005734F0">
        <w:rPr>
          <w:color w:val="000000"/>
        </w:rPr>
        <w:t xml:space="preserve">Thank you, says the Director of Strategy Policy for the Queensland Police Service. Thank you for the opportunity to comment on the proposed local law amendment, </w:t>
      </w:r>
      <w:r w:rsidR="00D57D94">
        <w:rPr>
          <w:color w:val="000000"/>
        </w:rPr>
        <w:t>P</w:t>
      </w:r>
      <w:r w:rsidRPr="005734F0">
        <w:rPr>
          <w:color w:val="000000"/>
        </w:rPr>
        <w:t xml:space="preserve">arking and </w:t>
      </w:r>
      <w:r w:rsidR="00D57D94">
        <w:rPr>
          <w:color w:val="000000"/>
        </w:rPr>
        <w:t>C</w:t>
      </w:r>
      <w:r w:rsidRPr="005734F0">
        <w:rPr>
          <w:color w:val="000000"/>
        </w:rPr>
        <w:t xml:space="preserve">ontrol </w:t>
      </w:r>
      <w:r w:rsidR="00D57D94">
        <w:rPr>
          <w:color w:val="000000"/>
        </w:rPr>
        <w:t>T</w:t>
      </w:r>
      <w:r w:rsidRPr="005734F0">
        <w:rPr>
          <w:color w:val="000000"/>
        </w:rPr>
        <w:t xml:space="preserve">raffic </w:t>
      </w:r>
      <w:r w:rsidR="00D57D94">
        <w:rPr>
          <w:color w:val="000000"/>
        </w:rPr>
        <w:t>L</w:t>
      </w:r>
      <w:r w:rsidRPr="005734F0">
        <w:rPr>
          <w:color w:val="000000"/>
        </w:rPr>
        <w:t xml:space="preserve">ocal </w:t>
      </w:r>
      <w:r w:rsidR="00D57D94">
        <w:rPr>
          <w:color w:val="000000"/>
        </w:rPr>
        <w:t>L</w:t>
      </w:r>
      <w:r w:rsidRPr="005734F0">
        <w:rPr>
          <w:color w:val="000000"/>
        </w:rPr>
        <w:t xml:space="preserve">aw, to align the penalty for the offence of stopping </w:t>
      </w:r>
      <w:r w:rsidR="00522F7D">
        <w:rPr>
          <w:color w:val="000000"/>
        </w:rPr>
        <w:t>in</w:t>
      </w:r>
      <w:r w:rsidRPr="005734F0">
        <w:rPr>
          <w:color w:val="000000"/>
        </w:rPr>
        <w:t xml:space="preserve"> a parking area for people with disabilities. As has been said, this aligns with State Government policy and we are now in lockstep with the State Government in terms of the fines that are attached to that offence</w:t>
      </w:r>
      <w:r w:rsidR="00D57D94">
        <w:rPr>
          <w:color w:val="000000"/>
        </w:rPr>
        <w:t>, w</w:t>
      </w:r>
      <w:r w:rsidRPr="005734F0">
        <w:rPr>
          <w:color w:val="000000"/>
        </w:rPr>
        <w:t>hich I think everybody agrees with.</w:t>
      </w:r>
    </w:p>
    <w:p w14:paraId="37B93364" w14:textId="346D8FBA" w:rsidR="00B31324" w:rsidRDefault="00DB2971" w:rsidP="008F30CC">
      <w:pPr>
        <w:pStyle w:val="BodyTextIndent2"/>
        <w:widowControl/>
        <w:spacing w:before="0" w:after="120"/>
        <w:ind w:left="2520" w:firstLine="0"/>
        <w:rPr>
          <w:color w:val="000000"/>
        </w:rPr>
      </w:pPr>
      <w:r w:rsidRPr="005734F0">
        <w:rPr>
          <w:color w:val="000000"/>
        </w:rPr>
        <w:t>The other penalties that the Leader of the</w:t>
      </w:r>
      <w:r>
        <w:rPr>
          <w:color w:val="000000"/>
        </w:rPr>
        <w:t xml:space="preserve"> Opposition referred to as our gouging</w:t>
      </w:r>
      <w:r w:rsidRPr="005734F0">
        <w:rPr>
          <w:color w:val="000000"/>
        </w:rPr>
        <w:t>, or words to that effect</w:t>
      </w:r>
      <w:r w:rsidR="00522F7D">
        <w:rPr>
          <w:color w:val="000000"/>
        </w:rPr>
        <w:t>, e</w:t>
      </w:r>
      <w:r w:rsidRPr="005734F0">
        <w:rPr>
          <w:color w:val="000000"/>
        </w:rPr>
        <w:t>ffectively are all</w:t>
      </w:r>
      <w:r w:rsidR="00B31324">
        <w:rPr>
          <w:color w:val="000000"/>
        </w:rPr>
        <w:t>,</w:t>
      </w:r>
      <w:r w:rsidRPr="005734F0">
        <w:rPr>
          <w:color w:val="000000"/>
        </w:rPr>
        <w:t xml:space="preserve"> t</w:t>
      </w:r>
      <w:r w:rsidR="00B31324">
        <w:rPr>
          <w:color w:val="000000"/>
        </w:rPr>
        <w:t>o</w:t>
      </w:r>
      <w:r w:rsidRPr="005734F0">
        <w:rPr>
          <w:color w:val="000000"/>
        </w:rPr>
        <w:t>o</w:t>
      </w:r>
      <w:r w:rsidR="00B31324">
        <w:rPr>
          <w:color w:val="000000"/>
        </w:rPr>
        <w:t>,</w:t>
      </w:r>
      <w:r w:rsidRPr="005734F0">
        <w:rPr>
          <w:color w:val="000000"/>
        </w:rPr>
        <w:t xml:space="preserve"> measures if motorists park in the manner that these fines are attached to, are unsafe. They</w:t>
      </w:r>
      <w:r w:rsidR="009117C9">
        <w:rPr>
          <w:color w:val="000000"/>
        </w:rPr>
        <w:t>’</w:t>
      </w:r>
      <w:r w:rsidRPr="005734F0">
        <w:rPr>
          <w:color w:val="000000"/>
        </w:rPr>
        <w:t>re parking in contravention of an indication given by an emergency vehicle sign. They</w:t>
      </w:r>
      <w:r w:rsidR="009117C9">
        <w:rPr>
          <w:color w:val="000000"/>
        </w:rPr>
        <w:t>’</w:t>
      </w:r>
      <w:r w:rsidRPr="005734F0">
        <w:rPr>
          <w:color w:val="000000"/>
        </w:rPr>
        <w:t>re stopping on clearways, they</w:t>
      </w:r>
      <w:r w:rsidR="009117C9">
        <w:rPr>
          <w:color w:val="000000"/>
        </w:rPr>
        <w:t>’</w:t>
      </w:r>
      <w:r w:rsidRPr="005734F0">
        <w:rPr>
          <w:color w:val="000000"/>
        </w:rPr>
        <w:t>re parking in bus zones. These are the things that have had a slight increase in penalties</w:t>
      </w:r>
      <w:r w:rsidR="00B31324">
        <w:rPr>
          <w:color w:val="000000"/>
        </w:rPr>
        <w:t>, w</w:t>
      </w:r>
      <w:r w:rsidRPr="005734F0">
        <w:rPr>
          <w:color w:val="000000"/>
        </w:rPr>
        <w:t>hich I believe the majority of the residents of Brisbane would support us in making sure that our traffic moves safely and freely.</w:t>
      </w:r>
    </w:p>
    <w:p w14:paraId="0B726058" w14:textId="4207490A" w:rsidR="00DB2971" w:rsidRPr="005734F0" w:rsidRDefault="00DB2971" w:rsidP="008F30CC">
      <w:pPr>
        <w:pStyle w:val="BodyTextIndent2"/>
        <w:widowControl/>
        <w:spacing w:before="0" w:after="120"/>
        <w:ind w:left="2520" w:firstLine="0"/>
        <w:rPr>
          <w:color w:val="000000"/>
        </w:rPr>
      </w:pPr>
      <w:r w:rsidRPr="005734F0">
        <w:rPr>
          <w:color w:val="000000"/>
        </w:rPr>
        <w:t>That</w:t>
      </w:r>
      <w:r w:rsidR="009117C9">
        <w:rPr>
          <w:color w:val="000000"/>
        </w:rPr>
        <w:t>’</w:t>
      </w:r>
      <w:r w:rsidRPr="005734F0">
        <w:rPr>
          <w:color w:val="000000"/>
        </w:rPr>
        <w:t>s what these measures are about. Yes, we all support not parking in disability spaces</w:t>
      </w:r>
      <w:r w:rsidR="00D57D94">
        <w:rPr>
          <w:color w:val="000000"/>
        </w:rPr>
        <w:t>, b</w:t>
      </w:r>
      <w:r w:rsidRPr="005734F0">
        <w:rPr>
          <w:color w:val="000000"/>
        </w:rPr>
        <w:t>ut we should all support also not parking in clearways, which impedes traffic flow. Not parking in bus zones, which impedes the movement of public transport. So that</w:t>
      </w:r>
      <w:r w:rsidR="009117C9">
        <w:rPr>
          <w:color w:val="000000"/>
        </w:rPr>
        <w:t>’</w:t>
      </w:r>
      <w:r w:rsidRPr="005734F0">
        <w:rPr>
          <w:color w:val="000000"/>
        </w:rPr>
        <w:t>s what this is about.</w:t>
      </w:r>
    </w:p>
    <w:p w14:paraId="3DE6D354" w14:textId="2B9386BA" w:rsidR="00DB2971" w:rsidRPr="005734F0" w:rsidRDefault="00DB2971" w:rsidP="008F30CC">
      <w:pPr>
        <w:pStyle w:val="BodyTextIndent2"/>
        <w:widowControl/>
        <w:spacing w:before="0" w:after="120"/>
        <w:ind w:left="2520" w:firstLine="0"/>
        <w:rPr>
          <w:color w:val="000000"/>
        </w:rPr>
      </w:pPr>
      <w:r w:rsidRPr="005734F0">
        <w:rPr>
          <w:color w:val="000000"/>
        </w:rPr>
        <w:t>We</w:t>
      </w:r>
      <w:r w:rsidR="009117C9">
        <w:rPr>
          <w:color w:val="000000"/>
        </w:rPr>
        <w:t>’</w:t>
      </w:r>
      <w:r w:rsidRPr="005734F0">
        <w:rPr>
          <w:color w:val="000000"/>
        </w:rPr>
        <w:t>re pleased to see on both these items that we have support from the Opposition. I can concur that both of these items are indeed, Mr Chair, fine and dandy, I recommend them to the Chamber.</w:t>
      </w:r>
    </w:p>
    <w:p w14:paraId="5B4622AB" w14:textId="77777777" w:rsidR="00DB2971" w:rsidRPr="005734F0" w:rsidRDefault="00DB2971" w:rsidP="008F30CC">
      <w:pPr>
        <w:pStyle w:val="BodyTextIndent2"/>
        <w:widowControl/>
        <w:spacing w:before="0" w:after="120"/>
        <w:ind w:left="2520" w:hanging="2520"/>
        <w:rPr>
          <w:color w:val="000000"/>
        </w:rPr>
      </w:pPr>
      <w:r w:rsidRPr="005734F0">
        <w:rPr>
          <w:color w:val="000000"/>
        </w:rPr>
        <w:t>Councillor LANDERS:</w:t>
      </w:r>
      <w:r w:rsidRPr="005734F0">
        <w:rPr>
          <w:color w:val="000000"/>
        </w:rPr>
        <w:tab/>
        <w:t>Point of order Chair.</w:t>
      </w:r>
    </w:p>
    <w:p w14:paraId="2CACDC34" w14:textId="77777777" w:rsidR="00DB2971" w:rsidRPr="005734F0" w:rsidRDefault="00DB2971" w:rsidP="008F30CC">
      <w:pPr>
        <w:pStyle w:val="BodyTextIndent2"/>
        <w:widowControl/>
        <w:spacing w:before="0"/>
        <w:ind w:left="2520" w:hanging="2520"/>
        <w:rPr>
          <w:color w:val="000000"/>
        </w:rPr>
      </w:pPr>
      <w:r>
        <w:rPr>
          <w:color w:val="000000"/>
        </w:rPr>
        <w:t>Chair</w:t>
      </w:r>
      <w:r w:rsidRPr="005734F0">
        <w:rPr>
          <w:color w:val="000000"/>
        </w:rPr>
        <w:t>:</w:t>
      </w:r>
      <w:r w:rsidRPr="005734F0">
        <w:rPr>
          <w:color w:val="000000"/>
        </w:rPr>
        <w:tab/>
        <w:t>Point of order to you, Councillor LANDERS.</w:t>
      </w:r>
    </w:p>
    <w:p w14:paraId="42A0B105" w14:textId="63FF8561" w:rsidR="009047C9" w:rsidRDefault="009047C9" w:rsidP="008F30CC"/>
    <w:p w14:paraId="0DA427C2" w14:textId="77777777" w:rsidR="009047C9" w:rsidRPr="00A95BD3" w:rsidRDefault="009047C9" w:rsidP="00AA6BD6">
      <w:pPr>
        <w:keepNext/>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9047C9" w:rsidRPr="00A95BD3" w14:paraId="5A9DBFBD" w14:textId="77777777" w:rsidTr="00FA6109">
        <w:trPr>
          <w:trHeight w:val="850"/>
        </w:trPr>
        <w:tc>
          <w:tcPr>
            <w:tcW w:w="9133" w:type="dxa"/>
            <w:tcBorders>
              <w:bottom w:val="single" w:sz="4" w:space="0" w:color="auto"/>
            </w:tcBorders>
          </w:tcPr>
          <w:p w14:paraId="6D95E99B" w14:textId="25EAAF8F" w:rsidR="009047C9" w:rsidRPr="0016204C" w:rsidRDefault="009047C9" w:rsidP="008F30CC">
            <w:pPr>
              <w:jc w:val="right"/>
              <w:rPr>
                <w:rFonts w:ascii="Arial" w:hAnsi="Arial"/>
                <w:b/>
                <w:sz w:val="28"/>
              </w:rPr>
            </w:pPr>
            <w:r>
              <w:rPr>
                <w:rFonts w:ascii="Arial" w:hAnsi="Arial"/>
                <w:b/>
                <w:sz w:val="28"/>
              </w:rPr>
              <w:t>8/2021-22</w:t>
            </w:r>
          </w:p>
          <w:p w14:paraId="2B2FDEFD" w14:textId="226A3AF9" w:rsidR="009047C9" w:rsidRPr="00A95BD3" w:rsidRDefault="009047C9" w:rsidP="008F30CC">
            <w:pPr>
              <w:rPr>
                <w:snapToGrid w:val="0"/>
                <w:lang w:val="en-US" w:eastAsia="en-US"/>
              </w:rPr>
            </w:pPr>
            <w:r w:rsidRPr="00A95BD3">
              <w:rPr>
                <w:snapToGrid w:val="0"/>
                <w:lang w:eastAsia="en-US"/>
              </w:rPr>
              <w:t xml:space="preserve">At that time, </w:t>
            </w:r>
            <w:r>
              <w:rPr>
                <w:snapToGrid w:val="0"/>
                <w:lang w:eastAsia="en-US"/>
              </w:rPr>
              <w:t>3.02pm</w:t>
            </w:r>
            <w:r w:rsidRPr="00A95BD3">
              <w:rPr>
                <w:snapToGrid w:val="0"/>
                <w:lang w:eastAsia="en-US"/>
              </w:rPr>
              <w:t>, it was resolved on the motion of Councillor</w:t>
            </w:r>
            <w:r>
              <w:rPr>
                <w:snapToGrid w:val="0"/>
                <w:lang w:eastAsia="en-US"/>
              </w:rPr>
              <w:t xml:space="preserve"> Sandy LANDERS</w:t>
            </w:r>
            <w:r w:rsidRPr="00A95BD3">
              <w:rPr>
                <w:snapToGrid w:val="0"/>
                <w:lang w:eastAsia="en-US"/>
              </w:rPr>
              <w:t xml:space="preserve">, seconded by Councillor </w:t>
            </w:r>
            <w:r>
              <w:rPr>
                <w:snapToGrid w:val="0"/>
                <w:lang w:eastAsia="en-US"/>
              </w:rPr>
              <w:t>Sarah HUTTON</w:t>
            </w:r>
            <w:r w:rsidRPr="00A95BD3">
              <w:rPr>
                <w:snapToGrid w:val="0"/>
                <w:lang w:eastAsia="en-US"/>
              </w:rPr>
              <w:t xml:space="preserve">, </w:t>
            </w:r>
            <w:r w:rsidRPr="00543CDD">
              <w:rPr>
                <w:snapToGrid w:val="0"/>
                <w:lang w:eastAsia="en-US"/>
              </w:rPr>
              <w:t xml:space="preserve">that the meeting adjourn for a period of 15 minutes, </w:t>
            </w:r>
            <w:r w:rsidRPr="00543CDD">
              <w:rPr>
                <w:snapToGrid w:val="0"/>
                <w:lang w:val="en-US" w:eastAsia="en-US"/>
              </w:rPr>
              <w:t xml:space="preserve">to commence only </w:t>
            </w:r>
            <w:r w:rsidR="00543CDD" w:rsidRPr="00543CDD">
              <w:rPr>
                <w:color w:val="000000"/>
              </w:rPr>
              <w:t>when all Councillors ha</w:t>
            </w:r>
            <w:r w:rsidR="00C24CB1">
              <w:rPr>
                <w:color w:val="000000"/>
              </w:rPr>
              <w:t>d</w:t>
            </w:r>
            <w:r w:rsidR="00543CDD" w:rsidRPr="00543CDD">
              <w:rPr>
                <w:color w:val="000000"/>
              </w:rPr>
              <w:t xml:space="preserve"> left the meeting</w:t>
            </w:r>
            <w:r w:rsidRPr="00543CDD">
              <w:rPr>
                <w:snapToGrid w:val="0"/>
                <w:lang w:val="en-US" w:eastAsia="en-US"/>
              </w:rPr>
              <w:t>.</w:t>
            </w:r>
          </w:p>
          <w:p w14:paraId="668A572A" w14:textId="77777777" w:rsidR="009047C9" w:rsidRPr="00A95BD3" w:rsidRDefault="009047C9" w:rsidP="008F30CC">
            <w:pPr>
              <w:rPr>
                <w:snapToGrid w:val="0"/>
                <w:lang w:val="en-US" w:eastAsia="en-US"/>
              </w:rPr>
            </w:pPr>
          </w:p>
          <w:p w14:paraId="643EDC7E" w14:textId="0C2D1CC9" w:rsidR="009047C9" w:rsidRPr="00A95BD3" w:rsidRDefault="009047C9" w:rsidP="008F30CC">
            <w:pPr>
              <w:rPr>
                <w:snapToGrid w:val="0"/>
                <w:lang w:eastAsia="en-US"/>
              </w:rPr>
            </w:pPr>
            <w:r w:rsidRPr="00A95BD3">
              <w:rPr>
                <w:snapToGrid w:val="0"/>
                <w:lang w:eastAsia="en-US"/>
              </w:rPr>
              <w:t xml:space="preserve">Council stood adjourned at </w:t>
            </w:r>
            <w:r>
              <w:rPr>
                <w:snapToGrid w:val="0"/>
                <w:lang w:eastAsia="en-US"/>
              </w:rPr>
              <w:t>3.03p</w:t>
            </w:r>
            <w:r w:rsidRPr="00A95BD3">
              <w:rPr>
                <w:snapToGrid w:val="0"/>
                <w:lang w:eastAsia="en-US"/>
              </w:rPr>
              <w:t>m.</w:t>
            </w:r>
          </w:p>
        </w:tc>
      </w:tr>
    </w:tbl>
    <w:p w14:paraId="70D19A10" w14:textId="77777777" w:rsidR="009047C9" w:rsidRDefault="009047C9" w:rsidP="008F30CC">
      <w:pPr>
        <w:rPr>
          <w:snapToGrid w:val="0"/>
          <w:lang w:eastAsia="en-US"/>
        </w:rPr>
      </w:pPr>
    </w:p>
    <w:p w14:paraId="341040F0" w14:textId="77777777" w:rsidR="009047C9" w:rsidRPr="00A95BD3" w:rsidRDefault="009047C9" w:rsidP="008F30CC">
      <w:pPr>
        <w:rPr>
          <w:snapToGrid w:val="0"/>
          <w:lang w:eastAsia="en-US"/>
        </w:rPr>
      </w:pPr>
    </w:p>
    <w:p w14:paraId="6E980B08" w14:textId="77777777" w:rsidR="009047C9" w:rsidRPr="00A95BD3" w:rsidRDefault="009047C9" w:rsidP="008F30CC">
      <w:pPr>
        <w:rPr>
          <w:snapToGrid w:val="0"/>
          <w:lang w:eastAsia="en-US"/>
        </w:rPr>
      </w:pPr>
      <w:r w:rsidRPr="00A95BD3">
        <w:rPr>
          <w:b/>
          <w:snapToGrid w:val="0"/>
          <w:lang w:eastAsia="en-US"/>
        </w:rPr>
        <w:t>UPON RESUMPTION:</w:t>
      </w:r>
    </w:p>
    <w:p w14:paraId="5CACD425" w14:textId="27E9A0E9" w:rsidR="009047C9" w:rsidRDefault="009047C9" w:rsidP="008F30CC"/>
    <w:p w14:paraId="1A6FCA7F" w14:textId="77777777" w:rsidR="00543CDD" w:rsidRPr="007573B6" w:rsidRDefault="00543CDD" w:rsidP="008F30CC">
      <w:pPr>
        <w:pStyle w:val="BodyTextIndent2"/>
        <w:widowControl/>
        <w:spacing w:before="0" w:after="120"/>
        <w:ind w:left="2517" w:hanging="2520"/>
      </w:pPr>
      <w:r w:rsidRPr="007573B6">
        <w:t>Chair:</w:t>
      </w:r>
      <w:r w:rsidRPr="007573B6">
        <w:tab/>
        <w:t xml:space="preserve">Welcome back, everybody. </w:t>
      </w:r>
    </w:p>
    <w:p w14:paraId="4DB83AAF" w14:textId="77777777" w:rsidR="00543CDD" w:rsidRPr="007573B6" w:rsidRDefault="00543CDD" w:rsidP="008F30CC">
      <w:pPr>
        <w:pStyle w:val="BodyTextIndent2"/>
        <w:widowControl/>
        <w:spacing w:before="0" w:after="120"/>
        <w:ind w:left="2517" w:firstLine="0"/>
      </w:pPr>
      <w:r w:rsidRPr="007573B6">
        <w:t>Are there any further speakers to the E&amp;C?</w:t>
      </w:r>
    </w:p>
    <w:p w14:paraId="2FB02F88" w14:textId="77777777" w:rsidR="00543CDD" w:rsidRPr="007573B6" w:rsidRDefault="00543CDD" w:rsidP="008F30CC">
      <w:pPr>
        <w:pStyle w:val="BodyTextIndent2"/>
        <w:widowControl/>
        <w:spacing w:before="0" w:after="120"/>
        <w:ind w:left="2517" w:firstLine="0"/>
      </w:pPr>
      <w:r w:rsidRPr="007573B6">
        <w:t>Councillor SRI.</w:t>
      </w:r>
    </w:p>
    <w:p w14:paraId="151C33B9" w14:textId="422282DE" w:rsidR="00543CDD" w:rsidRPr="007573B6" w:rsidRDefault="00543CDD" w:rsidP="008F30CC">
      <w:pPr>
        <w:pStyle w:val="BodyTextIndent2"/>
        <w:widowControl/>
        <w:spacing w:before="0" w:after="120"/>
        <w:ind w:left="2517" w:hanging="2520"/>
      </w:pPr>
      <w:r w:rsidRPr="007573B6">
        <w:t>Councillor SRI:</w:t>
      </w:r>
      <w:r w:rsidRPr="007573B6">
        <w:tab/>
        <w:t>Thanks, Chair. I rise to speak on the traffic local law. Sorry, I</w:t>
      </w:r>
      <w:r w:rsidR="009117C9">
        <w:t>’</w:t>
      </w:r>
      <w:r w:rsidRPr="007573B6">
        <w:t>ve just got to remind myself what number of the report that was. Anyway, E&amp;C report, I think it</w:t>
      </w:r>
      <w:r w:rsidR="009117C9">
        <w:t>’</w:t>
      </w:r>
      <w:r w:rsidRPr="007573B6">
        <w:t xml:space="preserve">s </w:t>
      </w:r>
      <w:r w:rsidR="00BE0A59">
        <w:t>item</w:t>
      </w:r>
      <w:r w:rsidR="00D57D94">
        <w:t> </w:t>
      </w:r>
      <w:r w:rsidRPr="007573B6">
        <w:t>E, and I basically just wanted to highlight a particular concern I have about how this local law is working in practice, particularly in terms of people with a disability, and I wanted to draw the LORD MAYOR</w:t>
      </w:r>
      <w:r w:rsidR="009117C9">
        <w:t>’</w:t>
      </w:r>
      <w:r w:rsidRPr="007573B6">
        <w:t>s attention to this one. I believe it might already be on the radar of Councillor MARX, but basically, the problem relates to the interaction between the State Government disability permits and Council</w:t>
      </w:r>
      <w:r w:rsidR="009117C9">
        <w:t>’</w:t>
      </w:r>
      <w:r w:rsidRPr="007573B6">
        <w:t>s enforcement system, because what we</w:t>
      </w:r>
      <w:r w:rsidR="009117C9">
        <w:t>’</w:t>
      </w:r>
      <w:r w:rsidRPr="007573B6">
        <w:t>ve seen recently is that the Council is now using the cameras on their patrolling cars, which automatically detect licence plates.</w:t>
      </w:r>
    </w:p>
    <w:p w14:paraId="75F90656" w14:textId="4AD51471" w:rsidR="00543CDD" w:rsidRPr="007573B6" w:rsidRDefault="00543CDD" w:rsidP="008F30CC">
      <w:pPr>
        <w:pStyle w:val="BodyTextIndent2"/>
        <w:widowControl/>
        <w:spacing w:before="0" w:after="120"/>
        <w:ind w:left="2517" w:firstLine="0"/>
      </w:pPr>
      <w:r w:rsidRPr="007573B6">
        <w:t>Then they link with the metered system and if someone hasn</w:t>
      </w:r>
      <w:r w:rsidR="009117C9">
        <w:t>’</w:t>
      </w:r>
      <w:r w:rsidRPr="007573B6">
        <w:t>t put their rego number into the parking meter system, then a fine is kind of issued automatically. Oh, there</w:t>
      </w:r>
      <w:r w:rsidR="009117C9">
        <w:t>’</w:t>
      </w:r>
      <w:r w:rsidRPr="007573B6">
        <w:t>s a bit of noise on the system, sorry. I don</w:t>
      </w:r>
      <w:r w:rsidR="009117C9">
        <w:t>’</w:t>
      </w:r>
      <w:r w:rsidRPr="007573B6">
        <w:t>t know what—I don</w:t>
      </w:r>
      <w:r w:rsidR="009117C9">
        <w:t>’</w:t>
      </w:r>
      <w:r w:rsidRPr="007573B6">
        <w:t>t think that</w:t>
      </w:r>
      <w:r w:rsidR="009117C9">
        <w:t>’</w:t>
      </w:r>
      <w:r w:rsidRPr="007573B6">
        <w:t>s me. I might just wait for that</w:t>
      </w:r>
      <w:r w:rsidRPr="007573B6">
        <w:rPr>
          <w:rFonts w:eastAsia="Calibri"/>
          <w:color w:val="000000"/>
        </w:rPr>
        <w:t>—</w:t>
      </w:r>
    </w:p>
    <w:p w14:paraId="6D75120B" w14:textId="452DA6CC" w:rsidR="00543CDD" w:rsidRPr="00AA6BD6" w:rsidRDefault="00D57D94" w:rsidP="008F30CC">
      <w:pPr>
        <w:pStyle w:val="BodyTextIndent2"/>
        <w:widowControl/>
        <w:spacing w:before="0" w:after="120"/>
        <w:ind w:left="2517" w:hanging="2520"/>
        <w:rPr>
          <w:i/>
          <w:iCs/>
        </w:rPr>
      </w:pPr>
      <w:r w:rsidRPr="00AA6BD6">
        <w:rPr>
          <w:rFonts w:eastAsia="Calibri"/>
          <w:i/>
          <w:iCs/>
          <w:color w:val="000000"/>
        </w:rPr>
        <w:t>Councillor interjecting.</w:t>
      </w:r>
    </w:p>
    <w:p w14:paraId="3F421320" w14:textId="0D2B66E9" w:rsidR="00543CDD" w:rsidRPr="007573B6" w:rsidRDefault="00543CDD" w:rsidP="008F30CC">
      <w:pPr>
        <w:pStyle w:val="BodyTextIndent2"/>
        <w:widowControl/>
        <w:spacing w:before="0" w:after="120"/>
        <w:ind w:left="2517" w:hanging="2520"/>
        <w:rPr>
          <w:rFonts w:eastAsia="Calibri"/>
          <w:color w:val="000000"/>
        </w:rPr>
      </w:pPr>
      <w:r w:rsidRPr="007573B6">
        <w:t>Councillor SRI:</w:t>
      </w:r>
      <w:r w:rsidRPr="007573B6">
        <w:tab/>
        <w:t>Yes, okay. The issue, though, is that when someone has a State Government issued disability parking permit, that should allow them to park in certain metred parking areas without paying for parking. T</w:t>
      </w:r>
      <w:r w:rsidRPr="007573B6">
        <w:rPr>
          <w:rFonts w:eastAsia="Calibri"/>
          <w:color w:val="000000"/>
        </w:rPr>
        <w:t>hat</w:t>
      </w:r>
      <w:r w:rsidR="009117C9">
        <w:rPr>
          <w:rFonts w:eastAsia="Calibri"/>
          <w:color w:val="000000"/>
        </w:rPr>
        <w:t>’</w:t>
      </w:r>
      <w:r w:rsidRPr="007573B6">
        <w:rPr>
          <w:rFonts w:eastAsia="Calibri"/>
          <w:color w:val="000000"/>
        </w:rPr>
        <w:t>s sort of the way the system is meant to work. There are these exceptions set up, so if you have a disability permit displayed on the front of your car, you can park there even if you haven</w:t>
      </w:r>
      <w:r w:rsidR="009117C9">
        <w:rPr>
          <w:rFonts w:eastAsia="Calibri"/>
          <w:color w:val="000000"/>
        </w:rPr>
        <w:t>’</w:t>
      </w:r>
      <w:r w:rsidRPr="007573B6">
        <w:rPr>
          <w:rFonts w:eastAsia="Calibri"/>
          <w:color w:val="000000"/>
        </w:rPr>
        <w:t>t paid, but those State Government issued disability permits aren</w:t>
      </w:r>
      <w:r w:rsidR="009117C9">
        <w:rPr>
          <w:rFonts w:eastAsia="Calibri"/>
          <w:color w:val="000000"/>
        </w:rPr>
        <w:t>’</w:t>
      </w:r>
      <w:r w:rsidRPr="007573B6">
        <w:rPr>
          <w:rFonts w:eastAsia="Calibri"/>
          <w:color w:val="000000"/>
        </w:rPr>
        <w:t>t directly connected to the Council</w:t>
      </w:r>
      <w:r w:rsidR="009117C9">
        <w:rPr>
          <w:rFonts w:eastAsia="Calibri"/>
          <w:color w:val="000000"/>
        </w:rPr>
        <w:t>’</w:t>
      </w:r>
      <w:r w:rsidRPr="007573B6">
        <w:rPr>
          <w:rFonts w:eastAsia="Calibri"/>
          <w:color w:val="000000"/>
        </w:rPr>
        <w:t>s record of permits.</w:t>
      </w:r>
    </w:p>
    <w:p w14:paraId="64E49873" w14:textId="616334E2"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So, unlike the digital resident parking permits and the digital visitor permits, that particular kind of State Government issued disability parking permit is still a physical permit, and it</w:t>
      </w:r>
      <w:r w:rsidR="009117C9">
        <w:rPr>
          <w:rFonts w:eastAsia="Calibri"/>
          <w:color w:val="000000"/>
        </w:rPr>
        <w:t>’</w:t>
      </w:r>
      <w:r w:rsidRPr="007573B6">
        <w:rPr>
          <w:rFonts w:eastAsia="Calibri"/>
          <w:color w:val="000000"/>
        </w:rPr>
        <w:t>s connected to the individual rather than necessarily to the registration number. So, an individual might carry that parking pendant with them, and when they</w:t>
      </w:r>
      <w:r w:rsidR="009117C9">
        <w:rPr>
          <w:rFonts w:eastAsia="Calibri"/>
          <w:color w:val="000000"/>
        </w:rPr>
        <w:t>’</w:t>
      </w:r>
      <w:r w:rsidRPr="007573B6">
        <w:rPr>
          <w:rFonts w:eastAsia="Calibri"/>
          <w:color w:val="000000"/>
        </w:rPr>
        <w:t>re travelling in a particular car, they put that disability parking permit on the dashboard. So it</w:t>
      </w:r>
      <w:r w:rsidR="009117C9">
        <w:rPr>
          <w:rFonts w:eastAsia="Calibri"/>
          <w:color w:val="000000"/>
        </w:rPr>
        <w:t>’</w:t>
      </w:r>
      <w:r w:rsidRPr="007573B6">
        <w:rPr>
          <w:rFonts w:eastAsia="Calibri"/>
          <w:color w:val="000000"/>
        </w:rPr>
        <w:t>s there if anyone cares to look, but if a parking inspector is in their car, driving around, and via their camera system, the car is automatically scanning rego plates and deciding that, no, that that car hasn</w:t>
      </w:r>
      <w:r w:rsidR="009117C9">
        <w:rPr>
          <w:rFonts w:eastAsia="Calibri"/>
          <w:color w:val="000000"/>
        </w:rPr>
        <w:t>’</w:t>
      </w:r>
      <w:r w:rsidRPr="007573B6">
        <w:rPr>
          <w:rFonts w:eastAsia="Calibri"/>
          <w:color w:val="000000"/>
        </w:rPr>
        <w:t>t paid for parking, therefore we</w:t>
      </w:r>
      <w:r w:rsidR="009117C9">
        <w:rPr>
          <w:rFonts w:eastAsia="Calibri"/>
          <w:color w:val="000000"/>
        </w:rPr>
        <w:t>’</w:t>
      </w:r>
      <w:r w:rsidRPr="007573B6">
        <w:rPr>
          <w:rFonts w:eastAsia="Calibri"/>
          <w:color w:val="000000"/>
        </w:rPr>
        <w:t>re going to issue a fine.</w:t>
      </w:r>
    </w:p>
    <w:p w14:paraId="30B96E36" w14:textId="2AD93E8D"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There</w:t>
      </w:r>
      <w:r w:rsidR="009117C9">
        <w:rPr>
          <w:rFonts w:eastAsia="Calibri"/>
          <w:color w:val="000000"/>
        </w:rPr>
        <w:t>’</w:t>
      </w:r>
      <w:r w:rsidRPr="007573B6">
        <w:rPr>
          <w:rFonts w:eastAsia="Calibri"/>
          <w:color w:val="000000"/>
        </w:rPr>
        <w:t>s a problem there where the whole system is automated, so no one actually checks whether there</w:t>
      </w:r>
      <w:r w:rsidR="009117C9">
        <w:rPr>
          <w:rFonts w:eastAsia="Calibri"/>
          <w:color w:val="000000"/>
        </w:rPr>
        <w:t>’</w:t>
      </w:r>
      <w:r w:rsidRPr="007573B6">
        <w:rPr>
          <w:rFonts w:eastAsia="Calibri"/>
          <w:color w:val="000000"/>
        </w:rPr>
        <w:t>s still a disability permit on the dashboard of the car. What we found in conversation with Council officers is that where this is happening, the system is automatically issuing the permits, and then the expectation is that those individual disabled residents have to go through the significant hassle of challenging those fines after they</w:t>
      </w:r>
      <w:r w:rsidR="009117C9">
        <w:rPr>
          <w:rFonts w:eastAsia="Calibri"/>
          <w:color w:val="000000"/>
        </w:rPr>
        <w:t>’</w:t>
      </w:r>
      <w:r w:rsidRPr="007573B6">
        <w:rPr>
          <w:rFonts w:eastAsia="Calibri"/>
          <w:color w:val="000000"/>
        </w:rPr>
        <w:t>ve been issued. So, even though that resident has, in good faith, left the permit on the dashboard, they</w:t>
      </w:r>
      <w:r w:rsidR="009117C9">
        <w:rPr>
          <w:rFonts w:eastAsia="Calibri"/>
          <w:color w:val="000000"/>
        </w:rPr>
        <w:t>’</w:t>
      </w:r>
      <w:r w:rsidRPr="007573B6">
        <w:rPr>
          <w:rFonts w:eastAsia="Calibri"/>
          <w:color w:val="000000"/>
        </w:rPr>
        <w:t>ve got the permit, they</w:t>
      </w:r>
      <w:r w:rsidR="009117C9">
        <w:rPr>
          <w:rFonts w:eastAsia="Calibri"/>
          <w:color w:val="000000"/>
        </w:rPr>
        <w:t>’</w:t>
      </w:r>
      <w:r w:rsidRPr="007573B6">
        <w:rPr>
          <w:rFonts w:eastAsia="Calibri"/>
          <w:color w:val="000000"/>
        </w:rPr>
        <w:t>re eligible to park there, they</w:t>
      </w:r>
      <w:r w:rsidR="009117C9">
        <w:rPr>
          <w:rFonts w:eastAsia="Calibri"/>
          <w:color w:val="000000"/>
        </w:rPr>
        <w:t>’</w:t>
      </w:r>
      <w:r w:rsidRPr="007573B6">
        <w:rPr>
          <w:rFonts w:eastAsia="Calibri"/>
          <w:color w:val="000000"/>
        </w:rPr>
        <w:t>re getting issued a fine.</w:t>
      </w:r>
    </w:p>
    <w:p w14:paraId="54C5DFD0" w14:textId="0540B9BB"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Then Council is saying, well, you have to challenge the fine. When they challenge the fine, the fine is overturned, but that</w:t>
      </w:r>
      <w:r w:rsidR="009117C9">
        <w:rPr>
          <w:rFonts w:eastAsia="Calibri"/>
          <w:color w:val="000000"/>
        </w:rPr>
        <w:t>’</w:t>
      </w:r>
      <w:r w:rsidRPr="007573B6">
        <w:rPr>
          <w:rFonts w:eastAsia="Calibri"/>
          <w:color w:val="000000"/>
        </w:rPr>
        <w:t>s a significant time cost and a significant hassle for someone with a disability. So, I</w:t>
      </w:r>
      <w:r w:rsidR="009117C9">
        <w:rPr>
          <w:rFonts w:eastAsia="Calibri"/>
          <w:color w:val="000000"/>
        </w:rPr>
        <w:t>’</w:t>
      </w:r>
      <w:r w:rsidRPr="007573B6">
        <w:rPr>
          <w:rFonts w:eastAsia="Calibri"/>
          <w:color w:val="000000"/>
        </w:rPr>
        <w:t>d hope—I don</w:t>
      </w:r>
      <w:r w:rsidR="009117C9">
        <w:rPr>
          <w:rFonts w:eastAsia="Calibri"/>
          <w:color w:val="000000"/>
        </w:rPr>
        <w:t>’</w:t>
      </w:r>
      <w:r w:rsidRPr="007573B6">
        <w:rPr>
          <w:rFonts w:eastAsia="Calibri"/>
          <w:color w:val="000000"/>
        </w:rPr>
        <w:t>t—hopefully, that makes sense. If any of the Councillors responsible aren</w:t>
      </w:r>
      <w:r w:rsidR="009117C9">
        <w:rPr>
          <w:rFonts w:eastAsia="Calibri"/>
          <w:color w:val="000000"/>
        </w:rPr>
        <w:t>’</w:t>
      </w:r>
      <w:r w:rsidRPr="007573B6">
        <w:rPr>
          <w:rFonts w:eastAsia="Calibri"/>
          <w:color w:val="000000"/>
        </w:rPr>
        <w:t>t understanding, feel free to ask me a question, but it</w:t>
      </w:r>
      <w:r w:rsidR="009117C9">
        <w:rPr>
          <w:rFonts w:eastAsia="Calibri"/>
          <w:color w:val="000000"/>
        </w:rPr>
        <w:t>’</w:t>
      </w:r>
      <w:r w:rsidRPr="007573B6">
        <w:rPr>
          <w:rFonts w:eastAsia="Calibri"/>
          <w:color w:val="000000"/>
        </w:rPr>
        <w:t>d be great to hear some clarificati</w:t>
      </w:r>
      <w:r>
        <w:rPr>
          <w:rFonts w:eastAsia="Calibri"/>
          <w:color w:val="000000"/>
        </w:rPr>
        <w:t>on perhaps from Councillor </w:t>
      </w:r>
      <w:r w:rsidRPr="007573B6">
        <w:rPr>
          <w:rFonts w:eastAsia="Calibri"/>
          <w:color w:val="000000"/>
        </w:rPr>
        <w:t>MARX or the LORD MAYOR, yes, whether you</w:t>
      </w:r>
      <w:r w:rsidR="009117C9">
        <w:rPr>
          <w:rFonts w:eastAsia="Calibri"/>
          <w:color w:val="000000"/>
        </w:rPr>
        <w:t>’</w:t>
      </w:r>
      <w:r w:rsidRPr="007573B6">
        <w:rPr>
          <w:rFonts w:eastAsia="Calibri"/>
          <w:color w:val="000000"/>
        </w:rPr>
        <w:t>re aware of this issue and, if so, what we</w:t>
      </w:r>
      <w:r w:rsidR="009117C9">
        <w:rPr>
          <w:rFonts w:eastAsia="Calibri"/>
          <w:color w:val="000000"/>
        </w:rPr>
        <w:t>’</w:t>
      </w:r>
      <w:r w:rsidRPr="007573B6">
        <w:rPr>
          <w:rFonts w:eastAsia="Calibri"/>
          <w:color w:val="000000"/>
        </w:rPr>
        <w:t>re doing about it, because the automated system that relies on digital permits being registered within the Council database doesn</w:t>
      </w:r>
      <w:r w:rsidR="009117C9">
        <w:rPr>
          <w:rFonts w:eastAsia="Calibri"/>
          <w:color w:val="000000"/>
        </w:rPr>
        <w:t>’</w:t>
      </w:r>
      <w:r w:rsidRPr="007573B6">
        <w:rPr>
          <w:rFonts w:eastAsia="Calibri"/>
          <w:color w:val="000000"/>
        </w:rPr>
        <w:t>t work for those State Government issued disability permits, because they</w:t>
      </w:r>
      <w:r w:rsidR="009117C9">
        <w:rPr>
          <w:rFonts w:eastAsia="Calibri"/>
          <w:color w:val="000000"/>
        </w:rPr>
        <w:t>’</w:t>
      </w:r>
      <w:r w:rsidRPr="007573B6">
        <w:rPr>
          <w:rFonts w:eastAsia="Calibri"/>
          <w:color w:val="000000"/>
        </w:rPr>
        <w:t>re not digitally connected to the car</w:t>
      </w:r>
      <w:r w:rsidR="009117C9">
        <w:rPr>
          <w:rFonts w:eastAsia="Calibri"/>
          <w:color w:val="000000"/>
        </w:rPr>
        <w:t>’</w:t>
      </w:r>
      <w:r w:rsidRPr="007573B6">
        <w:rPr>
          <w:rFonts w:eastAsia="Calibri"/>
          <w:color w:val="000000"/>
        </w:rPr>
        <w:t>s registration number.</w:t>
      </w:r>
    </w:p>
    <w:p w14:paraId="4628125E" w14:textId="2E56CF67"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So, that actually means that we can</w:t>
      </w:r>
      <w:r w:rsidR="009117C9">
        <w:rPr>
          <w:rFonts w:eastAsia="Calibri"/>
          <w:color w:val="000000"/>
        </w:rPr>
        <w:t>’</w:t>
      </w:r>
      <w:r w:rsidRPr="007573B6">
        <w:rPr>
          <w:rFonts w:eastAsia="Calibri"/>
          <w:color w:val="000000"/>
        </w:rPr>
        <w:t>t rely on those automatic fines being issued. We actually need the Council officers to get out and inspect car dashboards to see if there</w:t>
      </w:r>
      <w:r w:rsidR="009117C9">
        <w:rPr>
          <w:rFonts w:eastAsia="Calibri"/>
          <w:color w:val="000000"/>
        </w:rPr>
        <w:t>’</w:t>
      </w:r>
      <w:r w:rsidRPr="007573B6">
        <w:rPr>
          <w:rFonts w:eastAsia="Calibri"/>
          <w:color w:val="000000"/>
        </w:rPr>
        <w:t>s a disability permit there, rather than just assuming that a car which is parked in a metered parking bay and hasn</w:t>
      </w:r>
      <w:r w:rsidR="009117C9">
        <w:rPr>
          <w:rFonts w:eastAsia="Calibri"/>
          <w:color w:val="000000"/>
        </w:rPr>
        <w:t>’</w:t>
      </w:r>
      <w:r w:rsidRPr="007573B6">
        <w:rPr>
          <w:rFonts w:eastAsia="Calibri"/>
          <w:color w:val="000000"/>
        </w:rPr>
        <w:t>t paid for parking, rather than assuming that that car is automatically there illegally and that a fine should be issued. I know this might seem like a small and technical issue, but this is a serious equity and social justice issue.</w:t>
      </w:r>
    </w:p>
    <w:p w14:paraId="0A5577E5" w14:textId="7ED3F60A"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It highlights a significant flaw in the entire automated fine system, because if it</w:t>
      </w:r>
      <w:r w:rsidR="009117C9">
        <w:rPr>
          <w:rFonts w:eastAsia="Calibri"/>
          <w:color w:val="000000"/>
        </w:rPr>
        <w:t>’</w:t>
      </w:r>
      <w:r w:rsidRPr="007573B6">
        <w:rPr>
          <w:rFonts w:eastAsia="Calibri"/>
          <w:color w:val="000000"/>
        </w:rPr>
        <w:t>s the case that Council</w:t>
      </w:r>
      <w:r w:rsidR="009117C9">
        <w:rPr>
          <w:rFonts w:eastAsia="Calibri"/>
          <w:color w:val="000000"/>
        </w:rPr>
        <w:t>’</w:t>
      </w:r>
      <w:r w:rsidRPr="007573B6">
        <w:rPr>
          <w:rFonts w:eastAsia="Calibri"/>
          <w:color w:val="000000"/>
        </w:rPr>
        <w:t>s automated system that relies on the cameras and the cars driving around, if it</w:t>
      </w:r>
      <w:r w:rsidR="009117C9">
        <w:rPr>
          <w:rFonts w:eastAsia="Calibri"/>
          <w:color w:val="000000"/>
        </w:rPr>
        <w:t>’</w:t>
      </w:r>
      <w:r w:rsidRPr="007573B6">
        <w:rPr>
          <w:rFonts w:eastAsia="Calibri"/>
          <w:color w:val="000000"/>
        </w:rPr>
        <w:t>s the case that that system is issuing a significant number of fines wrongly, then that whole system is called into question. So, yes, this is particularly a concern for any kind of permit that</w:t>
      </w:r>
      <w:r w:rsidR="009117C9">
        <w:rPr>
          <w:rFonts w:eastAsia="Calibri"/>
          <w:color w:val="000000"/>
        </w:rPr>
        <w:t>’</w:t>
      </w:r>
      <w:r w:rsidRPr="007573B6">
        <w:rPr>
          <w:rFonts w:eastAsia="Calibri"/>
          <w:color w:val="000000"/>
        </w:rPr>
        <w:t>s not necessarily connected to the registration of the vehicle digitally.</w:t>
      </w:r>
    </w:p>
    <w:p w14:paraId="0BE53435" w14:textId="17FEBFF4"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That would include the old school physical visitor permits, and it would include the State Government disability permits, and a number of other smaller permit systems that are operating, but it</w:t>
      </w:r>
      <w:r w:rsidR="009117C9">
        <w:rPr>
          <w:rFonts w:eastAsia="Calibri"/>
          <w:color w:val="000000"/>
        </w:rPr>
        <w:t>’</w:t>
      </w:r>
      <w:r w:rsidRPr="007573B6">
        <w:rPr>
          <w:rFonts w:eastAsia="Calibri"/>
          <w:color w:val="000000"/>
        </w:rPr>
        <w:t>s pretty poor that Council is automatically issuing those fines and then expecting people to go to the hassle of challenging them. So, hopefully, we</w:t>
      </w:r>
      <w:r w:rsidR="009117C9">
        <w:rPr>
          <w:rFonts w:eastAsia="Calibri"/>
          <w:color w:val="000000"/>
        </w:rPr>
        <w:t>’</w:t>
      </w:r>
      <w:r w:rsidRPr="007573B6">
        <w:rPr>
          <w:rFonts w:eastAsia="Calibri"/>
          <w:color w:val="000000"/>
        </w:rPr>
        <w:t>ll get a response from Councillor MARX or one of the other Councillors on that.</w:t>
      </w:r>
    </w:p>
    <w:p w14:paraId="73108894" w14:textId="075C5959"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Just briefly</w:t>
      </w:r>
      <w:r>
        <w:rPr>
          <w:rFonts w:eastAsia="Calibri"/>
          <w:color w:val="000000"/>
        </w:rPr>
        <w:t xml:space="preserve"> on the i</w:t>
      </w:r>
      <w:r w:rsidRPr="007573B6">
        <w:rPr>
          <w:rFonts w:eastAsia="Calibri"/>
          <w:color w:val="000000"/>
        </w:rPr>
        <w:t>tem—the City Plan amendment package, regarding the rezoning, as the LORD MAYOR mentioned, I just wanted to highlight that this is indeed another example of Council reducing development yield on privately owned sites via a zoning mechanism, and I support that move. I support the decision to change zoning, but just want everyone to be very clear that what we</w:t>
      </w:r>
      <w:r w:rsidR="009117C9">
        <w:rPr>
          <w:rFonts w:eastAsia="Calibri"/>
          <w:color w:val="000000"/>
        </w:rPr>
        <w:t>’</w:t>
      </w:r>
      <w:r w:rsidRPr="007573B6">
        <w:rPr>
          <w:rFonts w:eastAsia="Calibri"/>
          <w:color w:val="000000"/>
        </w:rPr>
        <w:t>re doing here is voting through a City Plan that might reduce the property values for some residents, and in some cases, might significantly reduce their property values, and that that</w:t>
      </w:r>
      <w:r w:rsidR="009117C9">
        <w:rPr>
          <w:rFonts w:eastAsia="Calibri"/>
          <w:color w:val="000000"/>
        </w:rPr>
        <w:t>’</w:t>
      </w:r>
      <w:r w:rsidRPr="007573B6">
        <w:rPr>
          <w:rFonts w:eastAsia="Calibri"/>
          <w:color w:val="000000"/>
        </w:rPr>
        <w:t>s an okay thing to do.</w:t>
      </w:r>
    </w:p>
    <w:p w14:paraId="5C547FDD" w14:textId="4B97616E"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That</w:t>
      </w:r>
      <w:r w:rsidR="009117C9">
        <w:rPr>
          <w:rFonts w:eastAsia="Calibri"/>
          <w:color w:val="000000"/>
        </w:rPr>
        <w:t>’</w:t>
      </w:r>
      <w:r w:rsidRPr="007573B6">
        <w:rPr>
          <w:rFonts w:eastAsia="Calibri"/>
          <w:color w:val="000000"/>
        </w:rPr>
        <w:t>s what we should also be doing for a lot of larger landowners where we don</w:t>
      </w:r>
      <w:r w:rsidR="009117C9">
        <w:rPr>
          <w:rFonts w:eastAsia="Calibri"/>
          <w:color w:val="000000"/>
        </w:rPr>
        <w:t>’</w:t>
      </w:r>
      <w:r w:rsidRPr="007573B6">
        <w:rPr>
          <w:rFonts w:eastAsia="Calibri"/>
          <w:color w:val="000000"/>
        </w:rPr>
        <w:t>t support the style of development or the scale of development that</w:t>
      </w:r>
      <w:r w:rsidR="009117C9">
        <w:rPr>
          <w:rFonts w:eastAsia="Calibri"/>
          <w:color w:val="000000"/>
        </w:rPr>
        <w:t>’</w:t>
      </w:r>
      <w:r w:rsidRPr="007573B6">
        <w:rPr>
          <w:rFonts w:eastAsia="Calibri"/>
          <w:color w:val="000000"/>
        </w:rPr>
        <w:t xml:space="preserve">s currently allowed on particular sites. There are a number of sites in the inner city and, for example, ACI </w:t>
      </w:r>
      <w:r w:rsidR="00D57D94">
        <w:rPr>
          <w:rFonts w:eastAsia="Calibri"/>
          <w:color w:val="000000"/>
        </w:rPr>
        <w:t>g</w:t>
      </w:r>
      <w:r w:rsidRPr="007573B6">
        <w:rPr>
          <w:rFonts w:eastAsia="Calibri"/>
          <w:color w:val="000000"/>
        </w:rPr>
        <w:t xml:space="preserve">lass </w:t>
      </w:r>
      <w:r w:rsidR="00D57D94">
        <w:rPr>
          <w:rFonts w:eastAsia="Calibri"/>
          <w:color w:val="000000"/>
        </w:rPr>
        <w:t>f</w:t>
      </w:r>
      <w:r w:rsidRPr="007573B6">
        <w:rPr>
          <w:rFonts w:eastAsia="Calibri"/>
          <w:color w:val="000000"/>
        </w:rPr>
        <w:t>actory at South Bank would be one example where it is appropriate to change the zoning to parkland in order to reduce the site</w:t>
      </w:r>
      <w:r w:rsidR="009117C9">
        <w:rPr>
          <w:rFonts w:eastAsia="Calibri"/>
          <w:color w:val="000000"/>
        </w:rPr>
        <w:t>’</w:t>
      </w:r>
      <w:r w:rsidRPr="007573B6">
        <w:rPr>
          <w:rFonts w:eastAsia="Calibri"/>
          <w:color w:val="000000"/>
        </w:rPr>
        <w:t>s value, and that that</w:t>
      </w:r>
      <w:r w:rsidR="009117C9">
        <w:rPr>
          <w:rFonts w:eastAsia="Calibri"/>
          <w:color w:val="000000"/>
        </w:rPr>
        <w:t>’</w:t>
      </w:r>
      <w:r w:rsidRPr="007573B6">
        <w:rPr>
          <w:rFonts w:eastAsia="Calibri"/>
          <w:color w:val="000000"/>
        </w:rPr>
        <w:t>s an appropriate and acceptable measure in order to acquire that land back for parkland, but I</w:t>
      </w:r>
      <w:r>
        <w:rPr>
          <w:rFonts w:eastAsia="Calibri"/>
          <w:color w:val="000000"/>
        </w:rPr>
        <w:t xml:space="preserve"> don</w:t>
      </w:r>
      <w:r w:rsidR="009117C9">
        <w:rPr>
          <w:rFonts w:eastAsia="Calibri"/>
          <w:color w:val="000000"/>
        </w:rPr>
        <w:t>’</w:t>
      </w:r>
      <w:r>
        <w:rPr>
          <w:rFonts w:eastAsia="Calibri"/>
          <w:color w:val="000000"/>
        </w:rPr>
        <w:t>t want to digress too far.</w:t>
      </w:r>
    </w:p>
    <w:p w14:paraId="30BA22EB" w14:textId="77777777" w:rsidR="00543CDD" w:rsidRPr="007573B6" w:rsidRDefault="00543CDD" w:rsidP="008F30CC">
      <w:pPr>
        <w:pStyle w:val="BodyTextIndent2"/>
        <w:widowControl/>
        <w:spacing w:before="0" w:after="120"/>
        <w:ind w:left="2517" w:hanging="2520"/>
        <w:rPr>
          <w:rFonts w:eastAsia="Calibri"/>
          <w:color w:val="000000"/>
        </w:rPr>
      </w:pPr>
      <w:r w:rsidRPr="007573B6">
        <w:t>Chair:</w:t>
      </w:r>
      <w:r w:rsidRPr="007573B6">
        <w:tab/>
      </w:r>
      <w:r w:rsidRPr="007573B6">
        <w:rPr>
          <w:rFonts w:eastAsia="Calibri"/>
          <w:color w:val="000000"/>
        </w:rPr>
        <w:t>Further speakers?</w:t>
      </w:r>
    </w:p>
    <w:p w14:paraId="6FDA5ED8" w14:textId="77777777"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Councillor COOK.</w:t>
      </w:r>
    </w:p>
    <w:p w14:paraId="27757DA1" w14:textId="77777777" w:rsidR="00543CDD" w:rsidRPr="007573B6" w:rsidRDefault="00543CDD" w:rsidP="008F30CC">
      <w:pPr>
        <w:pStyle w:val="BodyTextIndent2"/>
        <w:widowControl/>
        <w:spacing w:before="0" w:after="120"/>
        <w:ind w:left="2517" w:hanging="2520"/>
        <w:rPr>
          <w:rFonts w:eastAsia="Calibri"/>
          <w:color w:val="000000"/>
        </w:rPr>
      </w:pPr>
      <w:r w:rsidRPr="007573B6">
        <w:t>Councillor COOK:</w:t>
      </w:r>
      <w:r w:rsidRPr="007573B6">
        <w:tab/>
      </w:r>
      <w:r w:rsidRPr="007573B6">
        <w:rPr>
          <w:rFonts w:eastAsia="Calibri"/>
          <w:color w:val="000000"/>
        </w:rPr>
        <w:t>Thank you, Mr Chair, and I would like to speak on Clause H, the major amendment to Brisbane City Plan, major amendment package I, and specifically about the Camp Hill rezone. Mr Chair, this is something, an issue that arose back in 2018. It was actually prior to me becoming a Councillor, and I met with residents at that time and they expressed concerns about the redevelopment in their local area and the small pocket of streets within Camp Hill that were, at that time, subject to a number of DAs which they had concerns about. They were concerned about the destruction of the character of their local area and wanted to know what they could do about it.</w:t>
      </w:r>
    </w:p>
    <w:p w14:paraId="61615863" w14:textId="77777777"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We had a lot of discussions at that time and we went through the options, and it became very clear that that local community was very passionate about this issue and were prepared to do whatever it took to see these changes become a reality. Here we are, almost—well, over three years later, and this change today is thanks to the efforts of my local community, and particularly, I want to thank Lindsay, Alex, Allana and Tonti who pounded the pavement, they knocked on doors, they made phone calls, they held meetings.</w:t>
      </w:r>
    </w:p>
    <w:p w14:paraId="6E88B211" w14:textId="0981968D"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They did everything in their power to ensure that residents knew about these changes and ensure that they participated in the multiple surveys that Council provided to the community. They had signs on the</w:t>
      </w:r>
      <w:r>
        <w:rPr>
          <w:rFonts w:eastAsia="Calibri"/>
          <w:color w:val="000000"/>
        </w:rPr>
        <w:t>ir fences</w:t>
      </w:r>
      <w:r w:rsidR="00B80966">
        <w:rPr>
          <w:rFonts w:eastAsia="Calibri"/>
          <w:color w:val="000000"/>
        </w:rPr>
        <w:t>, t</w:t>
      </w:r>
      <w:r>
        <w:rPr>
          <w:rFonts w:eastAsia="Calibri"/>
          <w:color w:val="000000"/>
        </w:rPr>
        <w:t>hey letterboxed. Mr </w:t>
      </w:r>
      <w:r w:rsidRPr="007573B6">
        <w:rPr>
          <w:rFonts w:eastAsia="Calibri"/>
          <w:color w:val="000000"/>
        </w:rPr>
        <w:t>Chair, this community really banded together, and I</w:t>
      </w:r>
      <w:r w:rsidR="009117C9">
        <w:rPr>
          <w:rFonts w:eastAsia="Calibri"/>
          <w:color w:val="000000"/>
        </w:rPr>
        <w:t>’</w:t>
      </w:r>
      <w:r w:rsidRPr="007573B6">
        <w:rPr>
          <w:rFonts w:eastAsia="Calibri"/>
          <w:color w:val="000000"/>
        </w:rPr>
        <w:t>m just so proud of them. I</w:t>
      </w:r>
      <w:r w:rsidR="009117C9">
        <w:rPr>
          <w:rFonts w:eastAsia="Calibri"/>
          <w:color w:val="000000"/>
        </w:rPr>
        <w:t>’</w:t>
      </w:r>
      <w:r w:rsidRPr="007573B6">
        <w:rPr>
          <w:rFonts w:eastAsia="Calibri"/>
          <w:color w:val="000000"/>
        </w:rPr>
        <w:t>m proud of our local community for standing up for something that they believed in and fighting over a number of years. We even had residents who moved out of the area who continued with this campaign, even after relocating.</w:t>
      </w:r>
    </w:p>
    <w:p w14:paraId="0D2429CB" w14:textId="221CC088"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So it</w:t>
      </w:r>
      <w:r w:rsidR="009117C9">
        <w:rPr>
          <w:rFonts w:eastAsia="Calibri"/>
          <w:color w:val="000000"/>
        </w:rPr>
        <w:t>’</w:t>
      </w:r>
      <w:r w:rsidRPr="007573B6">
        <w:rPr>
          <w:rFonts w:eastAsia="Calibri"/>
          <w:color w:val="000000"/>
        </w:rPr>
        <w:t>s an extraordinary effort, and I think I ju</w:t>
      </w:r>
      <w:r>
        <w:rPr>
          <w:rFonts w:eastAsia="Calibri"/>
          <w:color w:val="000000"/>
        </w:rPr>
        <w:t>st want to echo what Councillor </w:t>
      </w:r>
      <w:r w:rsidRPr="007573B6">
        <w:rPr>
          <w:rFonts w:eastAsia="Calibri"/>
          <w:color w:val="000000"/>
        </w:rPr>
        <w:t>CASSIDY said. It was not easy. The requirements that they needed to meet in terms of the percentages of support at every hurdle was incredibly difficult for that community, and they got there. So, I just want to say a big thank you to my community. I</w:t>
      </w:r>
      <w:r w:rsidR="009117C9">
        <w:rPr>
          <w:rFonts w:eastAsia="Calibri"/>
          <w:color w:val="000000"/>
        </w:rPr>
        <w:t>’</w:t>
      </w:r>
      <w:r w:rsidRPr="007573B6">
        <w:rPr>
          <w:rFonts w:eastAsia="Calibri"/>
          <w:color w:val="000000"/>
        </w:rPr>
        <w:t>m very proud of them. I think that this is a great example for perhaps other parts of the city to follow, if they are concerned about the way City Plan is being implemented in their local area. That is all I will say on that today, Mr Chair. Thank you.</w:t>
      </w:r>
    </w:p>
    <w:p w14:paraId="3F640EB6" w14:textId="77777777" w:rsidR="00543CDD" w:rsidRPr="007573B6" w:rsidRDefault="00543CDD" w:rsidP="008F30CC">
      <w:pPr>
        <w:pStyle w:val="BodyTextIndent2"/>
        <w:widowControl/>
        <w:spacing w:before="0" w:after="120"/>
        <w:ind w:left="2517" w:hanging="2520"/>
        <w:rPr>
          <w:rFonts w:eastAsia="Calibri"/>
          <w:color w:val="000000"/>
        </w:rPr>
      </w:pPr>
      <w:r w:rsidRPr="007573B6">
        <w:t>Chair:</w:t>
      </w:r>
      <w:r w:rsidRPr="007573B6">
        <w:tab/>
      </w:r>
      <w:r w:rsidRPr="007573B6">
        <w:rPr>
          <w:rFonts w:eastAsia="Calibri"/>
          <w:color w:val="000000"/>
        </w:rPr>
        <w:t>Further speakers?</w:t>
      </w:r>
    </w:p>
    <w:p w14:paraId="7C953E45" w14:textId="77777777"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Councillor ADAMS.</w:t>
      </w:r>
    </w:p>
    <w:p w14:paraId="0482DB53" w14:textId="0043EBBF" w:rsidR="00543CDD" w:rsidRPr="007573B6" w:rsidRDefault="00543CDD" w:rsidP="008F30CC">
      <w:pPr>
        <w:pStyle w:val="BodyTextIndent2"/>
        <w:widowControl/>
        <w:spacing w:before="0" w:after="120"/>
        <w:ind w:left="2517" w:hanging="2520"/>
        <w:rPr>
          <w:rFonts w:eastAsia="Calibri"/>
          <w:color w:val="000000"/>
        </w:rPr>
      </w:pPr>
      <w:r w:rsidRPr="007573B6">
        <w:t>DEPUTY MAYOR:</w:t>
      </w:r>
      <w:r w:rsidRPr="007573B6">
        <w:tab/>
      </w:r>
      <w:r w:rsidRPr="007573B6">
        <w:rPr>
          <w:rFonts w:eastAsia="Calibri"/>
          <w:color w:val="000000"/>
        </w:rPr>
        <w:t xml:space="preserve">Thank you, Mr Chair, and I rise to speak on </w:t>
      </w:r>
      <w:r w:rsidR="00BE0A59">
        <w:rPr>
          <w:rFonts w:eastAsia="Calibri"/>
          <w:color w:val="000000"/>
        </w:rPr>
        <w:t>item</w:t>
      </w:r>
      <w:r w:rsidRPr="007573B6">
        <w:rPr>
          <w:rFonts w:eastAsia="Calibri"/>
          <w:color w:val="000000"/>
        </w:rPr>
        <w:t xml:space="preserve"> H today and touch on item D, as well. Look, can I just start with </w:t>
      </w:r>
      <w:r w:rsidR="00BE0A59">
        <w:rPr>
          <w:rFonts w:eastAsia="Calibri"/>
          <w:color w:val="000000"/>
        </w:rPr>
        <w:t>item</w:t>
      </w:r>
      <w:r w:rsidRPr="007573B6">
        <w:rPr>
          <w:rFonts w:eastAsia="Calibri"/>
          <w:color w:val="000000"/>
        </w:rPr>
        <w:t xml:space="preserve"> H today? This is again a reflection, as the LORD MAYOR said earlier today, on our absolute commitment to protecting the unique history and character of Brisbane, and also how important it is to engage with our residents and bring them on the journey as we plan for the future. So, this is an amendment package, as has been mentioned, that will further protect our City</w:t>
      </w:r>
      <w:r w:rsidR="009117C9">
        <w:rPr>
          <w:rFonts w:eastAsia="Calibri"/>
          <w:color w:val="000000"/>
        </w:rPr>
        <w:t>’</w:t>
      </w:r>
      <w:r w:rsidRPr="007573B6">
        <w:rPr>
          <w:rFonts w:eastAsia="Calibri"/>
          <w:color w:val="000000"/>
        </w:rPr>
        <w:t xml:space="preserve">s tin and timber housing and our local heritage zoning. The changes to Camp Hill zoning will result in Camp Hill zone survey and subsequent investigations undertaken by </w:t>
      </w:r>
      <w:r w:rsidR="00B80966">
        <w:rPr>
          <w:rFonts w:eastAsia="Calibri"/>
          <w:color w:val="000000"/>
        </w:rPr>
        <w:t>C</w:t>
      </w:r>
      <w:r w:rsidRPr="007573B6">
        <w:rPr>
          <w:rFonts w:eastAsia="Calibri"/>
          <w:color w:val="000000"/>
        </w:rPr>
        <w:t>ouncil. It was the first of its kind.</w:t>
      </w:r>
    </w:p>
    <w:p w14:paraId="2B24B52D" w14:textId="0496288D"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 xml:space="preserve">It came off the back of some work that the former Councillor Shayne Sutton had done in the Norman Park area with our </w:t>
      </w:r>
      <w:r w:rsidR="00B80966">
        <w:rPr>
          <w:rFonts w:eastAsia="Calibri"/>
          <w:color w:val="000000"/>
        </w:rPr>
        <w:t>n</w:t>
      </w:r>
      <w:r w:rsidRPr="007573B6">
        <w:rPr>
          <w:rFonts w:eastAsia="Calibri"/>
          <w:color w:val="000000"/>
        </w:rPr>
        <w:t xml:space="preserve">eighbourhood </w:t>
      </w:r>
      <w:r w:rsidR="00B80966">
        <w:rPr>
          <w:rFonts w:eastAsia="Calibri"/>
          <w:color w:val="000000"/>
        </w:rPr>
        <w:t>p</w:t>
      </w:r>
      <w:r w:rsidRPr="007573B6">
        <w:rPr>
          <w:rFonts w:eastAsia="Calibri"/>
          <w:color w:val="000000"/>
        </w:rPr>
        <w:t xml:space="preserve">lan. This was the first time outside of a </w:t>
      </w:r>
      <w:r w:rsidR="00B80966">
        <w:rPr>
          <w:rFonts w:eastAsia="Calibri"/>
          <w:color w:val="000000"/>
        </w:rPr>
        <w:t>n</w:t>
      </w:r>
      <w:r w:rsidRPr="007573B6">
        <w:rPr>
          <w:rFonts w:eastAsia="Calibri"/>
          <w:color w:val="000000"/>
        </w:rPr>
        <w:t xml:space="preserve">eighbourhood </w:t>
      </w:r>
      <w:r w:rsidR="00B80966">
        <w:rPr>
          <w:rFonts w:eastAsia="Calibri"/>
          <w:color w:val="000000"/>
        </w:rPr>
        <w:t>p</w:t>
      </w:r>
      <w:r w:rsidRPr="007573B6">
        <w:rPr>
          <w:rFonts w:eastAsia="Calibri"/>
          <w:color w:val="000000"/>
        </w:rPr>
        <w:t>lan, though, that we reached this stage of zoning survey, and it</w:t>
      </w:r>
      <w:r w:rsidR="009117C9">
        <w:rPr>
          <w:rFonts w:eastAsia="Calibri"/>
          <w:color w:val="000000"/>
        </w:rPr>
        <w:t>’</w:t>
      </w:r>
      <w:r w:rsidRPr="007573B6">
        <w:rPr>
          <w:rFonts w:eastAsia="Calibri"/>
          <w:color w:val="000000"/>
        </w:rPr>
        <w:t>s clear the community showed us what type of housing they wanted to see in their suburbs. It has been zoned low-medium density for nearly 50 years, so a very long time it has been zoned that it can go higher than what</w:t>
      </w:r>
      <w:r w:rsidR="009117C9">
        <w:rPr>
          <w:rFonts w:eastAsia="Calibri"/>
          <w:color w:val="000000"/>
        </w:rPr>
        <w:t>’</w:t>
      </w:r>
      <w:r w:rsidRPr="007573B6">
        <w:rPr>
          <w:rFonts w:eastAsia="Calibri"/>
          <w:color w:val="000000"/>
        </w:rPr>
        <w:t>s there at the moment, but it has retained most of the traditional tin and timber character housing in that area.</w:t>
      </w:r>
    </w:p>
    <w:p w14:paraId="3A4757C4" w14:textId="4945D17A"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So, when residents came to Council and they expressed their concerns about townhouses or units taking away from the character, that we were working hard to knock back by Council, and then we received a petition with the 500 signatures. We did move through the discussion about surveying and potential zoning changes to the properties in Camp Hill, as well. This is m</w:t>
      </w:r>
      <w:r w:rsidR="00335494">
        <w:rPr>
          <w:rFonts w:eastAsia="Calibri"/>
          <w:color w:val="000000"/>
        </w:rPr>
        <w:t>ore than nearly half of the 450 </w:t>
      </w:r>
      <w:r w:rsidRPr="007573B6">
        <w:rPr>
          <w:rFonts w:eastAsia="Calibri"/>
          <w:color w:val="000000"/>
        </w:rPr>
        <w:t xml:space="preserve">property owners were in favour of the proposal to change the zoning to </w:t>
      </w:r>
      <w:r w:rsidR="00B80966">
        <w:rPr>
          <w:rFonts w:eastAsia="Calibri"/>
          <w:color w:val="000000"/>
        </w:rPr>
        <w:t>C</w:t>
      </w:r>
      <w:r w:rsidRPr="007573B6">
        <w:rPr>
          <w:rFonts w:eastAsia="Calibri"/>
          <w:color w:val="000000"/>
        </w:rPr>
        <w:t>haracter residential, and ultimately restrict, as we said, or downzone this area for apartment buildings and townhouses being built to ensure that the two</w:t>
      </w:r>
      <w:r w:rsidR="00B80966">
        <w:rPr>
          <w:rFonts w:eastAsia="Calibri"/>
          <w:color w:val="000000"/>
        </w:rPr>
        <w:t>-</w:t>
      </w:r>
      <w:r w:rsidRPr="007573B6">
        <w:rPr>
          <w:rFonts w:eastAsia="Calibri"/>
          <w:color w:val="000000"/>
        </w:rPr>
        <w:t>storey character homes remain the primary form of any of the builds around there, as well.</w:t>
      </w:r>
    </w:p>
    <w:p w14:paraId="5DFEBA91" w14:textId="16820113"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So, it was a very impressive grassroots campaign</w:t>
      </w:r>
      <w:r w:rsidR="00B80966">
        <w:rPr>
          <w:rFonts w:eastAsia="Calibri"/>
          <w:color w:val="000000"/>
        </w:rPr>
        <w:t xml:space="preserve">, </w:t>
      </w:r>
      <w:r w:rsidRPr="007573B6">
        <w:rPr>
          <w:rFonts w:eastAsia="Calibri"/>
          <w:color w:val="000000"/>
        </w:rPr>
        <w:t>I agree with Councillor COOK. The local community made sure they got out there, as well, and there was an unwavering interest to make sure that we got it right. I do now just have to say, though, that I</w:t>
      </w:r>
      <w:r w:rsidR="009117C9">
        <w:rPr>
          <w:rFonts w:eastAsia="Calibri"/>
          <w:color w:val="000000"/>
        </w:rPr>
        <w:t>’</w:t>
      </w:r>
      <w:r w:rsidRPr="007573B6">
        <w:rPr>
          <w:rFonts w:eastAsia="Calibri"/>
          <w:color w:val="000000"/>
        </w:rPr>
        <w:t>m hearing from Councillor CASSIDY and from Councillor COOK the hurdles they have to cross, how hard it was to get through all of the consultation. It seems from Councillor CASSIDY that if he agrees it needs to be done, we don</w:t>
      </w:r>
      <w:r w:rsidR="009117C9">
        <w:rPr>
          <w:rFonts w:eastAsia="Calibri"/>
          <w:color w:val="000000"/>
        </w:rPr>
        <w:t>’</w:t>
      </w:r>
      <w:r w:rsidRPr="007573B6">
        <w:rPr>
          <w:rFonts w:eastAsia="Calibri"/>
          <w:color w:val="000000"/>
        </w:rPr>
        <w:t>t need to consult.</w:t>
      </w:r>
    </w:p>
    <w:p w14:paraId="104827A4" w14:textId="614FA947"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 xml:space="preserve">However, what we do need to do is follow the </w:t>
      </w:r>
      <w:r w:rsidRPr="00AA6BD6">
        <w:rPr>
          <w:rFonts w:eastAsia="Calibri"/>
          <w:color w:val="000000"/>
        </w:rPr>
        <w:t>State Planning Act</w:t>
      </w:r>
      <w:r w:rsidRPr="007573B6">
        <w:rPr>
          <w:rFonts w:eastAsia="Calibri"/>
          <w:color w:val="000000"/>
        </w:rPr>
        <w:t xml:space="preserve">, and we have very, very clear legislative hurdles that we do have to follow every time we look at an amendment package, whether it be for zoning in Camp Hill, industrial strategy, a </w:t>
      </w:r>
      <w:r w:rsidR="00B80966">
        <w:rPr>
          <w:rFonts w:eastAsia="Calibri"/>
          <w:color w:val="000000"/>
        </w:rPr>
        <w:t>n</w:t>
      </w:r>
      <w:r w:rsidRPr="007573B6">
        <w:rPr>
          <w:rFonts w:eastAsia="Calibri"/>
          <w:color w:val="000000"/>
        </w:rPr>
        <w:t xml:space="preserve">eighbourhood </w:t>
      </w:r>
      <w:r w:rsidR="00B80966">
        <w:rPr>
          <w:rFonts w:eastAsia="Calibri"/>
          <w:color w:val="000000"/>
        </w:rPr>
        <w:t>pl</w:t>
      </w:r>
      <w:r w:rsidRPr="007573B6">
        <w:rPr>
          <w:rFonts w:eastAsia="Calibri"/>
          <w:color w:val="000000"/>
        </w:rPr>
        <w:t xml:space="preserve">an, all of those have very strict legislative requirements. So, every one of those hurdles were set upon those residents by the </w:t>
      </w:r>
      <w:r w:rsidRPr="00AA6BD6">
        <w:rPr>
          <w:rFonts w:eastAsia="Calibri"/>
          <w:color w:val="000000"/>
        </w:rPr>
        <w:t>State Planning Act</w:t>
      </w:r>
      <w:r w:rsidRPr="007573B6">
        <w:rPr>
          <w:rFonts w:eastAsia="Calibri"/>
          <w:color w:val="000000"/>
        </w:rPr>
        <w:t>. Of course, we did go out a couple of times to make sure everybody got the letters and they understood exactly what was being proposed. We wanted to make sure that they were supportive, as well.</w:t>
      </w:r>
    </w:p>
    <w:p w14:paraId="3B2585B0" w14:textId="7EF0A081"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So I</w:t>
      </w:r>
      <w:r w:rsidR="009117C9">
        <w:rPr>
          <w:rFonts w:eastAsia="Calibri"/>
          <w:color w:val="000000"/>
        </w:rPr>
        <w:t>’</w:t>
      </w:r>
      <w:r w:rsidRPr="007573B6">
        <w:rPr>
          <w:rFonts w:eastAsia="Calibri"/>
          <w:color w:val="000000"/>
        </w:rPr>
        <w:t>m sorry, but I will not apologise for the in-depth consultation that we do with our community when it comes to any type of neighbourhood planning. I think it</w:t>
      </w:r>
      <w:r w:rsidR="009117C9">
        <w:rPr>
          <w:rFonts w:eastAsia="Calibri"/>
          <w:color w:val="000000"/>
        </w:rPr>
        <w:t>’</w:t>
      </w:r>
      <w:r w:rsidRPr="007573B6">
        <w:rPr>
          <w:rFonts w:eastAsia="Calibri"/>
          <w:color w:val="000000"/>
        </w:rPr>
        <w:t>s interesting, as I mentioned, that Councillor CASSIDY believes it was a waste of time doing all of that consultation because, obviously, if the ALP believe it needs to be done, we shouldn</w:t>
      </w:r>
      <w:r w:rsidR="009117C9">
        <w:rPr>
          <w:rFonts w:eastAsia="Calibri"/>
          <w:color w:val="000000"/>
        </w:rPr>
        <w:t>’</w:t>
      </w:r>
      <w:r w:rsidRPr="007573B6">
        <w:rPr>
          <w:rFonts w:eastAsia="Calibri"/>
          <w:color w:val="000000"/>
        </w:rPr>
        <w:t>t have to consult. Regardless of that, it is a great win for the community and an even greater win for Brisbane.</w:t>
      </w:r>
    </w:p>
    <w:p w14:paraId="298672E0" w14:textId="42AAF78D"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As the LORD MAYOR mentioned, there are other parts of the amendment package there that include</w:t>
      </w:r>
      <w:r w:rsidR="00B80966">
        <w:rPr>
          <w:rFonts w:eastAsia="Calibri"/>
          <w:color w:val="000000"/>
        </w:rPr>
        <w:t xml:space="preserve"> Her</w:t>
      </w:r>
      <w:r w:rsidRPr="007573B6">
        <w:rPr>
          <w:rFonts w:eastAsia="Calibri"/>
          <w:color w:val="000000"/>
        </w:rPr>
        <w:t xml:space="preserve">itage overlay, including new heritage listings and identifying pre-1911 houses, 10 of those that we are making sure that they have the overlays on and some </w:t>
      </w:r>
      <w:r w:rsidR="00B80966">
        <w:rPr>
          <w:rFonts w:eastAsia="Calibri"/>
          <w:color w:val="000000"/>
        </w:rPr>
        <w:t>C</w:t>
      </w:r>
      <w:r w:rsidRPr="007573B6">
        <w:rPr>
          <w:rFonts w:eastAsia="Calibri"/>
          <w:color w:val="000000"/>
        </w:rPr>
        <w:t>ommercial character overlays. So, the changes will come into effect in the planning scheme from 3 September. The amendment package has been received by State Government, and this is the last step to move it in to be adopted to the City Plan, as well.</w:t>
      </w:r>
    </w:p>
    <w:p w14:paraId="25F1CF39" w14:textId="33E7B636"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I did just want to also touch on item D that is before us today, the Museum of Brisbane. I was very fortunate during my time to be Chair of Lifestyle and work with the wonderful team in the Museum of Brisbane and also the Board in the team of the Museum of Brisbane, who do an absolute fantastic job in that space, as well. I have to say, the one thing—so, I will s</w:t>
      </w:r>
      <w:r w:rsidR="00335494">
        <w:rPr>
          <w:rFonts w:eastAsia="Calibri"/>
          <w:color w:val="000000"/>
        </w:rPr>
        <w:t>ay that I agree with Councillor </w:t>
      </w:r>
      <w:r w:rsidRPr="007573B6">
        <w:rPr>
          <w:rFonts w:eastAsia="Calibri"/>
          <w:color w:val="000000"/>
        </w:rPr>
        <w:t xml:space="preserve">JOHNSTON on one thing, and that is that it is the premier museum in the </w:t>
      </w:r>
      <w:r w:rsidR="00B80966">
        <w:rPr>
          <w:rFonts w:eastAsia="Calibri"/>
          <w:color w:val="000000"/>
        </w:rPr>
        <w:t>C</w:t>
      </w:r>
      <w:r w:rsidRPr="007573B6">
        <w:rPr>
          <w:rFonts w:eastAsia="Calibri"/>
          <w:color w:val="000000"/>
        </w:rPr>
        <w:t>ity of Brisbane and they do an absolutely spectacular job, but there is a very, very different point to be made between our local sporting clubs and the Museum of Brisbane.</w:t>
      </w:r>
    </w:p>
    <w:p w14:paraId="48A77B00" w14:textId="5B461539" w:rsidR="00543CDD" w:rsidRPr="007573B6" w:rsidRDefault="00543CDD" w:rsidP="008F30CC">
      <w:pPr>
        <w:pStyle w:val="BodyTextIndent2"/>
        <w:widowControl/>
        <w:spacing w:before="0" w:after="120"/>
        <w:ind w:left="2517" w:firstLine="0"/>
        <w:rPr>
          <w:rFonts w:eastAsia="Calibri"/>
          <w:color w:val="000000"/>
        </w:rPr>
      </w:pPr>
      <w:r w:rsidRPr="007573B6">
        <w:rPr>
          <w:rFonts w:eastAsia="Calibri"/>
          <w:color w:val="000000"/>
        </w:rPr>
        <w:t xml:space="preserve">We fund the Museum of Brisbane. We funded the </w:t>
      </w:r>
      <w:r w:rsidR="00B80966">
        <w:rPr>
          <w:rFonts w:eastAsia="Calibri"/>
          <w:color w:val="000000"/>
        </w:rPr>
        <w:t>M</w:t>
      </w:r>
      <w:r w:rsidRPr="007573B6">
        <w:rPr>
          <w:rFonts w:eastAsia="Calibri"/>
          <w:color w:val="000000"/>
        </w:rPr>
        <w:t>useum to the tune of many, many dollars, which I can</w:t>
      </w:r>
      <w:r w:rsidR="009117C9">
        <w:rPr>
          <w:rFonts w:eastAsia="Calibri"/>
          <w:color w:val="000000"/>
        </w:rPr>
        <w:t>’</w:t>
      </w:r>
      <w:r w:rsidRPr="007573B6">
        <w:rPr>
          <w:rFonts w:eastAsia="Calibri"/>
          <w:color w:val="000000"/>
        </w:rPr>
        <w:t>t announce under commercial in confidence, but it</w:t>
      </w:r>
      <w:r w:rsidR="009117C9">
        <w:rPr>
          <w:rFonts w:eastAsia="Calibri"/>
          <w:color w:val="000000"/>
        </w:rPr>
        <w:t>’</w:t>
      </w:r>
      <w:r w:rsidRPr="007573B6">
        <w:rPr>
          <w:rFonts w:eastAsia="Calibri"/>
          <w:color w:val="000000"/>
        </w:rPr>
        <w:t>s in the budget book. Councillors know the many millions of dollars that we support the Museum of Brisbane and SunPAC and the Powerhouse as our premier cultural opportunities that are supported by Brisbane City Council. We don</w:t>
      </w:r>
      <w:r w:rsidR="009117C9">
        <w:rPr>
          <w:rFonts w:eastAsia="Calibri"/>
          <w:color w:val="000000"/>
        </w:rPr>
        <w:t>’</w:t>
      </w:r>
      <w:r w:rsidRPr="007573B6">
        <w:rPr>
          <w:rFonts w:eastAsia="Calibri"/>
          <w:color w:val="000000"/>
        </w:rPr>
        <w:t>t fund the sports clubs. They are on peppercorn lease and they get extended terms, in some cases directly due to their investment in the facilities that they do that gives the community a benefit without a cost to Council.</w:t>
      </w:r>
    </w:p>
    <w:p w14:paraId="5C2678CE" w14:textId="2AA92338" w:rsidR="00543CDD" w:rsidRDefault="00543CDD" w:rsidP="008F30CC">
      <w:pPr>
        <w:pStyle w:val="BodyTextIndent2"/>
        <w:widowControl/>
        <w:spacing w:before="0" w:after="120"/>
        <w:ind w:left="2517" w:firstLine="0"/>
        <w:rPr>
          <w:rFonts w:eastAsia="Calibri"/>
          <w:color w:val="000000"/>
        </w:rPr>
      </w:pPr>
      <w:r w:rsidRPr="007573B6">
        <w:rPr>
          <w:rFonts w:eastAsia="Calibri"/>
          <w:color w:val="000000"/>
        </w:rPr>
        <w:t xml:space="preserve">So, let us not go back and say they should be having longer compared to our sports clubs. That is apples and oranges. What they have is a five-year funding agreement, amply supported by a proud </w:t>
      </w:r>
      <w:r w:rsidR="00B80966">
        <w:rPr>
          <w:rFonts w:eastAsia="Calibri"/>
          <w:color w:val="000000"/>
        </w:rPr>
        <w:t>c</w:t>
      </w:r>
      <w:r w:rsidRPr="007573B6">
        <w:rPr>
          <w:rFonts w:eastAsia="Calibri"/>
          <w:color w:val="000000"/>
        </w:rPr>
        <w:t xml:space="preserve">ity Council, a Schrinner Council that supports the arts and always has, tied obviously to the budget book, but they are happy with that because they know that the Schrinner Council will never not fund them, and we will be there when the one-year </w:t>
      </w:r>
      <w:r w:rsidRPr="00F90148">
        <w:rPr>
          <w:rFonts w:eastAsia="Calibri"/>
          <w:color w:val="000000"/>
        </w:rPr>
        <w:t>options come up to make sure that they are funded suitably for the many years to come. Thank you, Mr Chair</w:t>
      </w:r>
      <w:r w:rsidRPr="007573B6">
        <w:rPr>
          <w:rFonts w:eastAsia="Calibri"/>
          <w:color w:val="000000"/>
        </w:rPr>
        <w:t>.</w:t>
      </w:r>
    </w:p>
    <w:p w14:paraId="63A757E5" w14:textId="77777777" w:rsidR="00F90148" w:rsidRPr="007573B6" w:rsidRDefault="00F90148" w:rsidP="008F30CC">
      <w:pPr>
        <w:pStyle w:val="BodyTextIndent2"/>
        <w:widowControl/>
        <w:spacing w:before="0" w:after="120"/>
        <w:ind w:left="2520" w:hanging="2520"/>
        <w:rPr>
          <w:rFonts w:eastAsia="Calibri"/>
          <w:color w:val="000000"/>
        </w:rPr>
      </w:pPr>
      <w:r w:rsidRPr="007573B6">
        <w:t>Chair:</w:t>
      </w:r>
      <w:r w:rsidRPr="007573B6">
        <w:tab/>
      </w:r>
      <w:r w:rsidRPr="007573B6">
        <w:rPr>
          <w:rFonts w:eastAsia="Calibri"/>
          <w:color w:val="000000"/>
        </w:rPr>
        <w:t>Further speakers?</w:t>
      </w:r>
    </w:p>
    <w:p w14:paraId="25E3D073" w14:textId="77777777"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Councillor GRIFFITHS.</w:t>
      </w:r>
    </w:p>
    <w:p w14:paraId="2FC0809A" w14:textId="4AF505C5"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GRIFFITHS</w:t>
      </w:r>
      <w:r w:rsidRPr="007573B6">
        <w:t>:</w:t>
      </w:r>
      <w:r w:rsidRPr="007573B6">
        <w:tab/>
      </w:r>
      <w:r w:rsidRPr="007573B6">
        <w:rPr>
          <w:rFonts w:eastAsia="Calibri"/>
          <w:color w:val="000000"/>
        </w:rPr>
        <w:t xml:space="preserve">Thank you, Mr Chair. I would like to speak on three areas, Clause D, Clause F, and Clause H if I have time. The first one in relation to </w:t>
      </w:r>
      <w:r>
        <w:rPr>
          <w:rFonts w:eastAsia="Calibri"/>
          <w:color w:val="000000"/>
        </w:rPr>
        <w:t>C</w:t>
      </w:r>
      <w:r w:rsidRPr="00AA74B9">
        <w:rPr>
          <w:rFonts w:eastAsia="Calibri"/>
          <w:color w:val="000000"/>
        </w:rPr>
        <w:t>lause</w:t>
      </w:r>
      <w:r w:rsidRPr="007573B6">
        <w:rPr>
          <w:rFonts w:eastAsia="Calibri"/>
          <w:color w:val="000000"/>
        </w:rPr>
        <w:t xml:space="preserve"> D is the Museum of Brisbane, and it was interesting to hear a lot of recognition of Sallyanne. The person who wasn</w:t>
      </w:r>
      <w:r w:rsidR="009117C9">
        <w:rPr>
          <w:rFonts w:eastAsia="Calibri"/>
          <w:color w:val="000000"/>
        </w:rPr>
        <w:t>’</w:t>
      </w:r>
      <w:r w:rsidRPr="007573B6">
        <w:rPr>
          <w:rFonts w:eastAsia="Calibri"/>
          <w:color w:val="000000"/>
        </w:rPr>
        <w:t xml:space="preserve">t recognised was </w:t>
      </w:r>
      <w:r w:rsidRPr="00AA74B9">
        <w:rPr>
          <w:rFonts w:eastAsia="Calibri"/>
          <w:color w:val="000000"/>
        </w:rPr>
        <w:t>David Hinchliffe</w:t>
      </w:r>
      <w:r w:rsidRPr="007573B6">
        <w:rPr>
          <w:rFonts w:eastAsia="Calibri"/>
          <w:color w:val="000000"/>
        </w:rPr>
        <w:t xml:space="preserve">, who was a previous Councillor who worked very </w:t>
      </w:r>
      <w:r w:rsidR="00B80966">
        <w:rPr>
          <w:rFonts w:eastAsia="Calibri"/>
          <w:color w:val="000000"/>
        </w:rPr>
        <w:t xml:space="preserve">hard </w:t>
      </w:r>
      <w:r w:rsidRPr="007573B6">
        <w:rPr>
          <w:rFonts w:eastAsia="Calibri"/>
          <w:color w:val="000000"/>
        </w:rPr>
        <w:t>to get that up and running. I</w:t>
      </w:r>
      <w:r w:rsidR="009117C9">
        <w:rPr>
          <w:rFonts w:eastAsia="Calibri"/>
          <w:color w:val="000000"/>
        </w:rPr>
        <w:t>’</w:t>
      </w:r>
      <w:r w:rsidRPr="007573B6">
        <w:rPr>
          <w:rFonts w:eastAsia="Calibri"/>
          <w:color w:val="000000"/>
        </w:rPr>
        <w:t>m not sure whether the Liberal Party opposed that at the time. I know they did oppose the Powerhouse at the time, but it</w:t>
      </w:r>
      <w:r w:rsidR="009117C9">
        <w:rPr>
          <w:rFonts w:eastAsia="Calibri"/>
          <w:color w:val="000000"/>
        </w:rPr>
        <w:t>’</w:t>
      </w:r>
      <w:r w:rsidRPr="007573B6">
        <w:rPr>
          <w:rFonts w:eastAsia="Calibri"/>
          <w:color w:val="000000"/>
        </w:rPr>
        <w:t>s now good to hear they</w:t>
      </w:r>
      <w:r w:rsidR="009117C9">
        <w:rPr>
          <w:rFonts w:eastAsia="Calibri"/>
          <w:color w:val="000000"/>
        </w:rPr>
        <w:t>’</w:t>
      </w:r>
      <w:r w:rsidRPr="007573B6">
        <w:rPr>
          <w:rFonts w:eastAsia="Calibri"/>
          <w:color w:val="000000"/>
        </w:rPr>
        <w:t>re on side, saying it</w:t>
      </w:r>
      <w:r w:rsidR="009117C9">
        <w:rPr>
          <w:rFonts w:eastAsia="Calibri"/>
          <w:color w:val="000000"/>
        </w:rPr>
        <w:t>’</w:t>
      </w:r>
      <w:r w:rsidRPr="007573B6">
        <w:rPr>
          <w:rFonts w:eastAsia="Calibri"/>
          <w:color w:val="000000"/>
        </w:rPr>
        <w:t>s the premier destination of art and culture in Brisbane. So, some good news there, but we shouldn</w:t>
      </w:r>
      <w:r w:rsidR="009117C9">
        <w:rPr>
          <w:rFonts w:eastAsia="Calibri"/>
          <w:color w:val="000000"/>
        </w:rPr>
        <w:t>’</w:t>
      </w:r>
      <w:r w:rsidRPr="007573B6">
        <w:rPr>
          <w:rFonts w:eastAsia="Calibri"/>
          <w:color w:val="000000"/>
        </w:rPr>
        <w:t>t forget the work of David and the Labor team in getting that set up.</w:t>
      </w:r>
    </w:p>
    <w:p w14:paraId="07126FF6" w14:textId="4B4066A4"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The second thing I</w:t>
      </w:r>
      <w:r w:rsidR="009117C9">
        <w:rPr>
          <w:rFonts w:eastAsia="Calibri"/>
          <w:color w:val="000000"/>
        </w:rPr>
        <w:t>’</w:t>
      </w:r>
      <w:r w:rsidRPr="007573B6">
        <w:rPr>
          <w:rFonts w:eastAsia="Calibri"/>
          <w:color w:val="000000"/>
        </w:rPr>
        <w:t xml:space="preserve">d like to talk about is </w:t>
      </w:r>
      <w:r>
        <w:rPr>
          <w:rFonts w:eastAsia="Calibri"/>
          <w:color w:val="000000"/>
        </w:rPr>
        <w:t>i</w:t>
      </w:r>
      <w:r w:rsidRPr="007573B6">
        <w:rPr>
          <w:rFonts w:eastAsia="Calibri"/>
          <w:color w:val="000000"/>
        </w:rPr>
        <w:t>tem F</w:t>
      </w:r>
      <w:r w:rsidRPr="00E90C61">
        <w:rPr>
          <w:rFonts w:eastAsia="Calibri"/>
          <w:color w:val="000000"/>
        </w:rPr>
        <w:t>—</w:t>
      </w:r>
      <w:r w:rsidRPr="007573B6">
        <w:rPr>
          <w:rFonts w:eastAsia="Calibri"/>
          <w:color w:val="000000"/>
        </w:rPr>
        <w:t xml:space="preserve">or Clause F in relation to the Audit Committee. As Shadow Chair of the Environment Committee, we have many concerns with the way that the </w:t>
      </w:r>
      <w:r w:rsidRPr="00AA74B9">
        <w:rPr>
          <w:rFonts w:eastAsia="Calibri"/>
          <w:color w:val="000000"/>
        </w:rPr>
        <w:t>bushland acquisition</w:t>
      </w:r>
      <w:r w:rsidRPr="007573B6">
        <w:rPr>
          <w:rFonts w:eastAsia="Calibri"/>
          <w:color w:val="000000"/>
        </w:rPr>
        <w:t xml:space="preserve"> money is spent and the fact that only 18% of that money is actually used on purchasing bushland, which we believe the majority of residents would be horrified to hear. So, as Councillor CASSIDY said in relation to the Queensland Audit Office</w:t>
      </w:r>
      <w:r>
        <w:rPr>
          <w:rFonts w:eastAsia="Calibri"/>
          <w:color w:val="000000"/>
        </w:rPr>
        <w:t xml:space="preserve"> </w:t>
      </w:r>
      <w:r w:rsidRPr="007573B6">
        <w:rPr>
          <w:rFonts w:eastAsia="Calibri"/>
          <w:color w:val="000000"/>
        </w:rPr>
        <w:t>report, it actually says that there are issues. Everything isn</w:t>
      </w:r>
      <w:r w:rsidR="009117C9">
        <w:rPr>
          <w:rFonts w:eastAsia="Calibri"/>
          <w:color w:val="000000"/>
        </w:rPr>
        <w:t>’</w:t>
      </w:r>
      <w:r w:rsidRPr="007573B6">
        <w:rPr>
          <w:rFonts w:eastAsia="Calibri"/>
          <w:color w:val="000000"/>
        </w:rPr>
        <w:t xml:space="preserve">t </w:t>
      </w:r>
      <w:r w:rsidRPr="00AA74B9">
        <w:rPr>
          <w:rFonts w:eastAsia="Calibri"/>
          <w:color w:val="000000"/>
        </w:rPr>
        <w:t>hunky</w:t>
      </w:r>
      <w:r w:rsidR="00B80966">
        <w:rPr>
          <w:rFonts w:eastAsia="Calibri"/>
          <w:color w:val="000000"/>
        </w:rPr>
        <w:t xml:space="preserve"> </w:t>
      </w:r>
      <w:r w:rsidRPr="00AA74B9">
        <w:rPr>
          <w:rFonts w:eastAsia="Calibri"/>
          <w:color w:val="000000"/>
        </w:rPr>
        <w:t>dory</w:t>
      </w:r>
      <w:r w:rsidRPr="007573B6">
        <w:rPr>
          <w:rFonts w:eastAsia="Calibri"/>
          <w:color w:val="000000"/>
        </w:rPr>
        <w:t xml:space="preserve"> with Council, as the LORD MAYOR had indicated, and that there are issues with the </w:t>
      </w:r>
      <w:r w:rsidRPr="00AA74B9">
        <w:rPr>
          <w:rFonts w:eastAsia="Calibri"/>
          <w:color w:val="000000"/>
        </w:rPr>
        <w:t>bushland acquisition fund</w:t>
      </w:r>
      <w:r w:rsidRPr="007573B6">
        <w:rPr>
          <w:rFonts w:eastAsia="Calibri"/>
          <w:color w:val="000000"/>
        </w:rPr>
        <w:t>.</w:t>
      </w:r>
    </w:p>
    <w:p w14:paraId="695DE5F0" w14:textId="52CD950A"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In particular, we believe there</w:t>
      </w:r>
      <w:r w:rsidR="009117C9">
        <w:rPr>
          <w:rFonts w:eastAsia="Calibri"/>
          <w:color w:val="000000"/>
        </w:rPr>
        <w:t>’</w:t>
      </w:r>
      <w:r w:rsidRPr="007573B6">
        <w:rPr>
          <w:rFonts w:eastAsia="Calibri"/>
          <w:color w:val="000000"/>
        </w:rPr>
        <w:t xml:space="preserve">s issues with transparency, with political decisions being made there, and certainly, I know there was an article in </w:t>
      </w:r>
      <w:r w:rsidRPr="007573B6">
        <w:rPr>
          <w:rFonts w:eastAsia="Calibri"/>
          <w:i/>
          <w:iCs/>
          <w:color w:val="000000"/>
        </w:rPr>
        <w:t>The Australian</w:t>
      </w:r>
      <w:r w:rsidRPr="007573B6">
        <w:rPr>
          <w:rFonts w:eastAsia="Calibri"/>
          <w:color w:val="000000"/>
        </w:rPr>
        <w:t xml:space="preserve"> last year that actually did an investigation where they found that the majority of the money was spent in LNP wards. It</w:t>
      </w:r>
      <w:r w:rsidR="009117C9">
        <w:rPr>
          <w:rFonts w:eastAsia="Calibri"/>
          <w:color w:val="000000"/>
        </w:rPr>
        <w:t>’</w:t>
      </w:r>
      <w:r w:rsidRPr="007573B6">
        <w:rPr>
          <w:rFonts w:eastAsia="Calibri"/>
          <w:color w:val="000000"/>
        </w:rPr>
        <w:t>s not transparent and it doesn</w:t>
      </w:r>
      <w:r w:rsidR="009117C9">
        <w:rPr>
          <w:rFonts w:eastAsia="Calibri"/>
          <w:color w:val="000000"/>
        </w:rPr>
        <w:t>’</w:t>
      </w:r>
      <w:r w:rsidRPr="007573B6">
        <w:rPr>
          <w:rFonts w:eastAsia="Calibri"/>
          <w:color w:val="000000"/>
        </w:rPr>
        <w:t xml:space="preserve">t seem to be working as part of any particular strategy for environmental conservation management strategy for our city. So I would like to ask the </w:t>
      </w:r>
      <w:r>
        <w:rPr>
          <w:rFonts w:eastAsia="Calibri"/>
          <w:color w:val="000000"/>
        </w:rPr>
        <w:t>A</w:t>
      </w:r>
      <w:r w:rsidRPr="007573B6">
        <w:rPr>
          <w:rFonts w:eastAsia="Calibri"/>
          <w:color w:val="000000"/>
        </w:rPr>
        <w:t>dministration, the LORD MAYOR or Councillor DAVIS to actually provide us with a briefing, maybe in the Environment Committee, with regards to the new policies and procedures that are underway with these changes.</w:t>
      </w:r>
    </w:p>
    <w:p w14:paraId="524B2385" w14:textId="3A3C4DBE"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It</w:t>
      </w:r>
      <w:r w:rsidR="009117C9">
        <w:rPr>
          <w:rFonts w:eastAsia="Calibri"/>
          <w:color w:val="000000"/>
        </w:rPr>
        <w:t>’</w:t>
      </w:r>
      <w:r w:rsidRPr="007573B6">
        <w:rPr>
          <w:rFonts w:eastAsia="Calibri"/>
          <w:color w:val="000000"/>
        </w:rPr>
        <w:t>d be interesting to—the Audit Committee has obviously picked up that there are problems. It</w:t>
      </w:r>
      <w:r w:rsidR="009117C9">
        <w:rPr>
          <w:rFonts w:eastAsia="Calibri"/>
          <w:color w:val="000000"/>
        </w:rPr>
        <w:t>’</w:t>
      </w:r>
      <w:r w:rsidRPr="007573B6">
        <w:rPr>
          <w:rFonts w:eastAsia="Calibri"/>
          <w:color w:val="000000"/>
        </w:rPr>
        <w:t xml:space="preserve">s saying these problems have been resolved with new policies and procedures, and it would be interesting for the Councillors who sit on that </w:t>
      </w:r>
      <w:r>
        <w:rPr>
          <w:rFonts w:eastAsia="Calibri"/>
          <w:color w:val="000000"/>
        </w:rPr>
        <w:t>C</w:t>
      </w:r>
      <w:r w:rsidRPr="007573B6">
        <w:rPr>
          <w:rFonts w:eastAsia="Calibri"/>
          <w:color w:val="000000"/>
        </w:rPr>
        <w:t>ommittee to have a presentation about those changes. Let</w:t>
      </w:r>
      <w:r w:rsidR="009117C9">
        <w:rPr>
          <w:rFonts w:eastAsia="Calibri"/>
          <w:color w:val="000000"/>
        </w:rPr>
        <w:t>’</w:t>
      </w:r>
      <w:r w:rsidRPr="007573B6">
        <w:rPr>
          <w:rFonts w:eastAsia="Calibri"/>
          <w:color w:val="000000"/>
        </w:rPr>
        <w:t>s see how transparent it is and let</w:t>
      </w:r>
      <w:r w:rsidR="009117C9">
        <w:rPr>
          <w:rFonts w:eastAsia="Calibri"/>
          <w:color w:val="000000"/>
        </w:rPr>
        <w:t>’</w:t>
      </w:r>
      <w:r w:rsidRPr="007573B6">
        <w:rPr>
          <w:rFonts w:eastAsia="Calibri"/>
          <w:color w:val="000000"/>
        </w:rPr>
        <w:t>s see what actions are being taken to improve this. Surely, we</w:t>
      </w:r>
      <w:r w:rsidR="009117C9">
        <w:rPr>
          <w:rFonts w:eastAsia="Calibri"/>
          <w:color w:val="000000"/>
        </w:rPr>
        <w:t>’</w:t>
      </w:r>
      <w:r w:rsidRPr="007573B6">
        <w:rPr>
          <w:rFonts w:eastAsia="Calibri"/>
          <w:color w:val="000000"/>
        </w:rPr>
        <w:t>re all about getting better outcomes for residents of Brisbane.</w:t>
      </w:r>
    </w:p>
    <w:p w14:paraId="279E7E68" w14:textId="3766657C"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 xml:space="preserve">Finally, Clause H in relation to the </w:t>
      </w:r>
      <w:r w:rsidRPr="00AA74B9">
        <w:rPr>
          <w:rFonts w:eastAsia="Calibri"/>
          <w:color w:val="000000"/>
        </w:rPr>
        <w:t>City Plan</w:t>
      </w:r>
      <w:r w:rsidRPr="007573B6">
        <w:rPr>
          <w:rFonts w:eastAsia="Calibri"/>
          <w:color w:val="000000"/>
        </w:rPr>
        <w:t xml:space="preserve"> changes in Camp Hill. I was heartened to see these changes going through and I congratulate Councillor COOK and her colleague before her, Councillor Sutton. That</w:t>
      </w:r>
      <w:r w:rsidR="009117C9">
        <w:rPr>
          <w:rFonts w:eastAsia="Calibri"/>
          <w:color w:val="000000"/>
        </w:rPr>
        <w:t>’</w:t>
      </w:r>
      <w:r w:rsidRPr="007573B6">
        <w:rPr>
          <w:rFonts w:eastAsia="Calibri"/>
          <w:color w:val="000000"/>
        </w:rPr>
        <w:t>s a big achievement and a big win for the local community. It was interesting to hear the LORD MAYOR and then Councillor ADAMS say, we</w:t>
      </w:r>
      <w:r w:rsidR="009117C9">
        <w:rPr>
          <w:rFonts w:eastAsia="Calibri"/>
          <w:color w:val="000000"/>
        </w:rPr>
        <w:t>’</w:t>
      </w:r>
      <w:r w:rsidRPr="007573B6">
        <w:rPr>
          <w:rFonts w:eastAsia="Calibri"/>
          <w:color w:val="000000"/>
        </w:rPr>
        <w:t>re saving character, we</w:t>
      </w:r>
      <w:r w:rsidR="009117C9">
        <w:rPr>
          <w:rFonts w:eastAsia="Calibri"/>
          <w:color w:val="000000"/>
        </w:rPr>
        <w:t>’</w:t>
      </w:r>
      <w:r w:rsidRPr="007573B6">
        <w:rPr>
          <w:rFonts w:eastAsia="Calibri"/>
          <w:color w:val="000000"/>
        </w:rPr>
        <w:t>re looking after character. Hundreds, apparently, hundreds of homes in this area.</w:t>
      </w:r>
    </w:p>
    <w:p w14:paraId="06643480" w14:textId="77777777"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 xml:space="preserve">Then, I would say that you need to jump onboard and save the 300 character homes that are under threat in Moorooka, Salisbury and Nathan with your latest </w:t>
      </w:r>
      <w:r>
        <w:rPr>
          <w:rFonts w:eastAsia="Calibri"/>
          <w:color w:val="000000"/>
        </w:rPr>
        <w:t>n</w:t>
      </w:r>
      <w:r w:rsidRPr="00AA74B9">
        <w:rPr>
          <w:rFonts w:eastAsia="Calibri"/>
          <w:color w:val="000000"/>
        </w:rPr>
        <w:t>eighbourhood plan</w:t>
      </w:r>
      <w:r w:rsidRPr="007573B6">
        <w:rPr>
          <w:rFonts w:eastAsia="Calibri"/>
          <w:color w:val="000000"/>
        </w:rPr>
        <w:t>. Residents are very upset about it, and I really think now is the time, rather than go through this reverse process, of actually saving those houses in that suburb that I represent. Thank you.</w:t>
      </w:r>
    </w:p>
    <w:p w14:paraId="4D3EC85F" w14:textId="77777777" w:rsidR="00F90148" w:rsidRPr="007573B6" w:rsidRDefault="00F90148" w:rsidP="008F30CC">
      <w:pPr>
        <w:pStyle w:val="BodyTextIndent2"/>
        <w:widowControl/>
        <w:spacing w:before="0" w:after="120"/>
        <w:ind w:left="2520" w:hanging="2520"/>
        <w:rPr>
          <w:rFonts w:eastAsia="Calibri"/>
          <w:color w:val="000000"/>
        </w:rPr>
      </w:pPr>
      <w:r w:rsidRPr="007573B6">
        <w:t>Chair:</w:t>
      </w:r>
      <w:r w:rsidRPr="007573B6">
        <w:tab/>
      </w:r>
      <w:r w:rsidRPr="007573B6">
        <w:rPr>
          <w:rFonts w:eastAsia="Calibri"/>
          <w:color w:val="000000"/>
        </w:rPr>
        <w:t>Further speakers?</w:t>
      </w:r>
    </w:p>
    <w:p w14:paraId="7C99D55A" w14:textId="77777777"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Councillor MURPHY.</w:t>
      </w:r>
    </w:p>
    <w:p w14:paraId="349ACCAA" w14:textId="00AE6FF5"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MURPHY</w:t>
      </w:r>
      <w:r w:rsidRPr="007573B6">
        <w:t>:</w:t>
      </w:r>
      <w:r w:rsidRPr="007573B6">
        <w:tab/>
      </w:r>
      <w:r w:rsidRPr="007573B6">
        <w:rPr>
          <w:rFonts w:eastAsia="Calibri"/>
          <w:color w:val="000000"/>
        </w:rPr>
        <w:t>Thanks very much</w:t>
      </w:r>
      <w:r>
        <w:rPr>
          <w:rFonts w:eastAsia="Calibri"/>
          <w:color w:val="000000"/>
        </w:rPr>
        <w:t>,</w:t>
      </w:r>
      <w:r w:rsidRPr="007573B6">
        <w:rPr>
          <w:rFonts w:eastAsia="Calibri"/>
          <w:color w:val="000000"/>
        </w:rPr>
        <w:t xml:space="preserve"> </w:t>
      </w:r>
      <w:r>
        <w:rPr>
          <w:rFonts w:eastAsia="Calibri"/>
          <w:color w:val="000000"/>
        </w:rPr>
        <w:t>C</w:t>
      </w:r>
      <w:r w:rsidRPr="007573B6">
        <w:rPr>
          <w:rFonts w:eastAsia="Calibri"/>
          <w:color w:val="000000"/>
        </w:rPr>
        <w:t>hair. I</w:t>
      </w:r>
      <w:r w:rsidR="009117C9">
        <w:rPr>
          <w:rFonts w:eastAsia="Calibri"/>
          <w:color w:val="000000"/>
        </w:rPr>
        <w:t>’</w:t>
      </w:r>
      <w:r w:rsidRPr="007573B6">
        <w:rPr>
          <w:rFonts w:eastAsia="Calibri"/>
          <w:color w:val="000000"/>
        </w:rPr>
        <w:t xml:space="preserve">m excited to speak on two items before us, </w:t>
      </w:r>
      <w:r>
        <w:rPr>
          <w:rFonts w:eastAsia="Calibri"/>
          <w:color w:val="000000"/>
        </w:rPr>
        <w:t>i</w:t>
      </w:r>
      <w:r w:rsidRPr="007573B6">
        <w:rPr>
          <w:rFonts w:eastAsia="Calibri"/>
          <w:color w:val="000000"/>
        </w:rPr>
        <w:t xml:space="preserve">tem G, the Metro </w:t>
      </w:r>
      <w:r w:rsidR="00B80966">
        <w:rPr>
          <w:rFonts w:eastAsia="Calibri"/>
          <w:color w:val="000000"/>
        </w:rPr>
        <w:t>S</w:t>
      </w:r>
      <w:r w:rsidRPr="007573B6">
        <w:rPr>
          <w:rFonts w:eastAsia="Calibri"/>
          <w:color w:val="000000"/>
        </w:rPr>
        <w:t xml:space="preserve">ystem significant contracting plan, and if I get the time, just briefly on </w:t>
      </w:r>
      <w:r>
        <w:rPr>
          <w:rFonts w:eastAsia="Calibri"/>
          <w:color w:val="000000"/>
        </w:rPr>
        <w:t>i</w:t>
      </w:r>
      <w:r w:rsidRPr="007573B6">
        <w:rPr>
          <w:rFonts w:eastAsia="Calibri"/>
          <w:color w:val="000000"/>
        </w:rPr>
        <w:t>tem A. Well, as I said in my answer to Councillor HUANG today, Metro presents a once in a generation opportunity to change the way people travel to and within Brisbane by offering a new, high-capacity, high-frequency, turn up and go service. As we know, Brisbane is growing, and so is the demand for faster, more efficient public transport. For public transport customers, Brisbane Metro will mean more reliable and more frequent services, better connections to a range of destinations across the inner city and suburbs, and an improved customer experience.</w:t>
      </w:r>
    </w:p>
    <w:p w14:paraId="31AA700C" w14:textId="3F09BD55"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Metro project has five key elements—and I</w:t>
      </w:r>
      <w:r w:rsidR="009117C9">
        <w:rPr>
          <w:rFonts w:eastAsia="Calibri"/>
          <w:color w:val="000000"/>
        </w:rPr>
        <w:t>’</w:t>
      </w:r>
      <w:r w:rsidRPr="007573B6">
        <w:rPr>
          <w:rFonts w:eastAsia="Calibri"/>
          <w:color w:val="000000"/>
        </w:rPr>
        <w:t>ve spoken about them before in this Chamber—the vehicles, the major infrastructure, the network, the policy and operations, and finally, the systems, and this is all about the systems today. The systems is one of the components that we haven</w:t>
      </w:r>
      <w:r w:rsidR="009117C9">
        <w:rPr>
          <w:rFonts w:eastAsia="Calibri"/>
          <w:color w:val="000000"/>
        </w:rPr>
        <w:t>’</w:t>
      </w:r>
      <w:r w:rsidRPr="007573B6">
        <w:rPr>
          <w:rFonts w:eastAsia="Calibri"/>
          <w:color w:val="000000"/>
        </w:rPr>
        <w:t>t talked about as much, but we should</w:t>
      </w:r>
      <w:r>
        <w:rPr>
          <w:rFonts w:eastAsia="Calibri"/>
          <w:color w:val="000000"/>
        </w:rPr>
        <w:t>,</w:t>
      </w:r>
      <w:r w:rsidRPr="007573B6">
        <w:rPr>
          <w:rFonts w:eastAsia="Calibri"/>
          <w:color w:val="000000"/>
        </w:rPr>
        <w:t xml:space="preserve"> because it</w:t>
      </w:r>
      <w:r w:rsidR="009117C9">
        <w:rPr>
          <w:rFonts w:eastAsia="Calibri"/>
          <w:color w:val="000000"/>
        </w:rPr>
        <w:t>’</w:t>
      </w:r>
      <w:r w:rsidRPr="007573B6">
        <w:rPr>
          <w:rFonts w:eastAsia="Calibri"/>
          <w:color w:val="000000"/>
        </w:rPr>
        <w:t>s truly fundamental to the smooth operation of Metro in Brisbane. At the moment, Council has several transport-related systems in place already, but none have been designed to provide the real</w:t>
      </w:r>
      <w:r w:rsidR="00B80966">
        <w:rPr>
          <w:rFonts w:eastAsia="Calibri"/>
          <w:color w:val="000000"/>
        </w:rPr>
        <w:t xml:space="preserve"> </w:t>
      </w:r>
      <w:r w:rsidRPr="007573B6">
        <w:rPr>
          <w:rFonts w:eastAsia="Calibri"/>
          <w:color w:val="000000"/>
        </w:rPr>
        <w:t>time situational awareness and automation that</w:t>
      </w:r>
      <w:r w:rsidR="009117C9">
        <w:rPr>
          <w:rFonts w:eastAsia="Calibri"/>
          <w:color w:val="000000"/>
        </w:rPr>
        <w:t>’</w:t>
      </w:r>
      <w:r w:rsidRPr="007573B6">
        <w:rPr>
          <w:rFonts w:eastAsia="Calibri"/>
          <w:color w:val="000000"/>
        </w:rPr>
        <w:t>s necessary to support a high-frequency</w:t>
      </w:r>
      <w:r w:rsidR="00B80966">
        <w:rPr>
          <w:rFonts w:eastAsia="Calibri"/>
          <w:color w:val="000000"/>
        </w:rPr>
        <w:t>,</w:t>
      </w:r>
      <w:r w:rsidRPr="007573B6">
        <w:rPr>
          <w:rFonts w:eastAsia="Calibri"/>
          <w:color w:val="000000"/>
        </w:rPr>
        <w:t xml:space="preserve"> turn up and go service, operating sophisticated electric vehicles.</w:t>
      </w:r>
    </w:p>
    <w:p w14:paraId="7299517A" w14:textId="73B1299D"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Currently, communicating vehicles</w:t>
      </w:r>
      <w:r w:rsidR="009117C9">
        <w:rPr>
          <w:rFonts w:eastAsia="Calibri"/>
          <w:color w:val="000000"/>
        </w:rPr>
        <w:t>’</w:t>
      </w:r>
      <w:r w:rsidRPr="007573B6">
        <w:rPr>
          <w:rFonts w:eastAsia="Calibri"/>
          <w:color w:val="000000"/>
        </w:rPr>
        <w:t xml:space="preserve"> status, incidences and issues is done manually by vehicle operators reporting in by radio to the NCC, the Network Coordination Centre. Then, there</w:t>
      </w:r>
      <w:r w:rsidR="009117C9">
        <w:rPr>
          <w:rFonts w:eastAsia="Calibri"/>
          <w:color w:val="000000"/>
        </w:rPr>
        <w:t>’</w:t>
      </w:r>
      <w:r w:rsidRPr="007573B6">
        <w:rPr>
          <w:rFonts w:eastAsia="Calibri"/>
          <w:color w:val="000000"/>
        </w:rPr>
        <w:t>s the passenger information, which is managed by TransLink and provided by TransLink, so there</w:t>
      </w:r>
      <w:r w:rsidR="009117C9">
        <w:rPr>
          <w:rFonts w:eastAsia="Calibri"/>
          <w:color w:val="000000"/>
        </w:rPr>
        <w:t>’</w:t>
      </w:r>
      <w:r w:rsidRPr="007573B6">
        <w:rPr>
          <w:rFonts w:eastAsia="Calibri"/>
          <w:color w:val="000000"/>
        </w:rPr>
        <w:t>s no real time information that</w:t>
      </w:r>
      <w:r w:rsidR="009117C9">
        <w:rPr>
          <w:rFonts w:eastAsia="Calibri"/>
          <w:color w:val="000000"/>
        </w:rPr>
        <w:t>’</w:t>
      </w:r>
      <w:r w:rsidRPr="007573B6">
        <w:rPr>
          <w:rFonts w:eastAsia="Calibri"/>
          <w:color w:val="000000"/>
        </w:rPr>
        <w:t>s provided on our buses directly to customers. So, with no shared common single source of truth for the overall status and situational awareness of a vehicle, what we</w:t>
      </w:r>
      <w:r w:rsidR="009117C9">
        <w:rPr>
          <w:rFonts w:eastAsia="Calibri"/>
          <w:color w:val="000000"/>
        </w:rPr>
        <w:t>’</w:t>
      </w:r>
      <w:r w:rsidRPr="007573B6">
        <w:rPr>
          <w:rFonts w:eastAsia="Calibri"/>
          <w:color w:val="000000"/>
        </w:rPr>
        <w:t>re left with is fragmented, unreliable and often inaccurate information being provided to customers.</w:t>
      </w:r>
    </w:p>
    <w:p w14:paraId="7ED79C58" w14:textId="7B739108"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Procuring a new transport management system will ensure that Brisbane Metro operates efficiently and effectively while delivering a seamless experience for our customers. We</w:t>
      </w:r>
      <w:r w:rsidR="009117C9">
        <w:rPr>
          <w:rFonts w:eastAsia="Calibri"/>
          <w:color w:val="000000"/>
        </w:rPr>
        <w:t>’</w:t>
      </w:r>
      <w:r w:rsidRPr="007573B6">
        <w:rPr>
          <w:rFonts w:eastAsia="Calibri"/>
          <w:color w:val="000000"/>
        </w:rPr>
        <w:t>re calling the system the Brisbane Metro Management System, and it has a lot of moving parts that need to operate seamlessly to ensure that Metro functions smoothly. The Brisbane Metro Management System is a transport management system that brings together all the components relating to bus operations, infrastructure and scheduling to support more efficient operations, services and improved customer experiences.</w:t>
      </w:r>
    </w:p>
    <w:p w14:paraId="3095D2E2" w14:textId="6E965921"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The system will integrate information to form a single shared source of truth, near real time situational awareness and improve customer experience by providing a number of different customer-facing pieces of information to our passengers on the network. Both the nature of the high</w:t>
      </w:r>
      <w:r>
        <w:rPr>
          <w:rFonts w:eastAsia="Calibri"/>
          <w:color w:val="000000"/>
        </w:rPr>
        <w:t>-</w:t>
      </w:r>
      <w:r w:rsidRPr="007573B6">
        <w:rPr>
          <w:rFonts w:eastAsia="Calibri"/>
          <w:color w:val="000000"/>
        </w:rPr>
        <w:t xml:space="preserve">frequency, turn up and go service and the type of vehicles will introduce new technology, new operational requirements and new application data sources which need to be integrated and managed by Transport for Brisbane. For example, we need to integrate the charging technology, the </w:t>
      </w:r>
      <w:r w:rsidRPr="00137C3C">
        <w:rPr>
          <w:rFonts w:eastAsia="Calibri"/>
          <w:color w:val="000000"/>
        </w:rPr>
        <w:t>H</w:t>
      </w:r>
      <w:r w:rsidR="00B80966">
        <w:rPr>
          <w:rFonts w:eastAsia="Calibri"/>
          <w:color w:val="000000"/>
        </w:rPr>
        <w:t>ESS</w:t>
      </w:r>
      <w:r w:rsidRPr="007573B6">
        <w:t xml:space="preserve"> </w:t>
      </w:r>
      <w:r w:rsidRPr="007573B6">
        <w:rPr>
          <w:rFonts w:eastAsia="Calibri"/>
          <w:color w:val="000000"/>
        </w:rPr>
        <w:t>cloud-based data, about the vehicles, their onboard passenger information displays, and the Metro service management.</w:t>
      </w:r>
    </w:p>
    <w:p w14:paraId="7EC7E5C4" w14:textId="7698C651"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We need to be able to effectively monitor selected data to and from Brisbane Metro vehicles, including vehicle telematics, their location, the status of their CCTV, passenger announcements and information and safety alerts, both on the vehicle and throughout the wider network. For example, if there was a fire in a busway, we could alert the vehicles that were running ahead of schedule to get them to stop and not enter a tunnel. We</w:t>
      </w:r>
      <w:r w:rsidR="009117C9">
        <w:rPr>
          <w:rFonts w:eastAsia="Calibri"/>
          <w:color w:val="000000"/>
        </w:rPr>
        <w:t>’</w:t>
      </w:r>
      <w:r w:rsidRPr="007573B6">
        <w:rPr>
          <w:rFonts w:eastAsia="Calibri"/>
          <w:color w:val="000000"/>
        </w:rPr>
        <w:t>ll also need selected data from the end</w:t>
      </w:r>
      <w:r>
        <w:rPr>
          <w:rFonts w:eastAsia="Calibri"/>
          <w:color w:val="000000"/>
        </w:rPr>
        <w:noBreakHyphen/>
      </w:r>
      <w:r w:rsidRPr="007573B6">
        <w:rPr>
          <w:rFonts w:eastAsia="Calibri"/>
          <w:color w:val="000000"/>
        </w:rPr>
        <w:t>of</w:t>
      </w:r>
      <w:r>
        <w:rPr>
          <w:rFonts w:eastAsia="Calibri"/>
          <w:color w:val="000000"/>
        </w:rPr>
        <w:noBreakHyphen/>
      </w:r>
      <w:r w:rsidRPr="007573B6">
        <w:rPr>
          <w:rFonts w:eastAsia="Calibri"/>
          <w:color w:val="000000"/>
        </w:rPr>
        <w:t xml:space="preserve">trip charging facilities, our busway and tunnel systems, depot systems and station systems. </w:t>
      </w:r>
    </w:p>
    <w:p w14:paraId="55C67CD9" w14:textId="523817B9" w:rsidR="00F90148" w:rsidRDefault="00F90148" w:rsidP="008F30CC">
      <w:pPr>
        <w:pStyle w:val="BodyTextIndent2"/>
        <w:widowControl/>
        <w:spacing w:before="0" w:after="120"/>
        <w:ind w:left="2520" w:firstLine="0"/>
        <w:rPr>
          <w:rFonts w:eastAsia="Calibri"/>
          <w:color w:val="000000"/>
        </w:rPr>
      </w:pPr>
      <w:r w:rsidRPr="007573B6">
        <w:rPr>
          <w:rFonts w:eastAsia="Calibri"/>
          <w:color w:val="000000"/>
        </w:rPr>
        <w:t xml:space="preserve">Our Metro data will need to link into TransLink systems to provide </w:t>
      </w:r>
      <w:r w:rsidR="00B80966">
        <w:rPr>
          <w:rFonts w:eastAsia="Calibri"/>
          <w:color w:val="000000"/>
        </w:rPr>
        <w:t>real time</w:t>
      </w:r>
      <w:r>
        <w:rPr>
          <w:rFonts w:eastAsia="Calibri"/>
          <w:color w:val="000000"/>
        </w:rPr>
        <w:t xml:space="preserve"> </w:t>
      </w:r>
      <w:r w:rsidRPr="007573B6">
        <w:rPr>
          <w:rFonts w:eastAsia="Calibri"/>
          <w:color w:val="000000"/>
        </w:rPr>
        <w:t xml:space="preserve">situational awareness to TransLink. The key to operating Metro effectively will be to integrate these data sources into a single management system. Integration services is the technical equivalent of ICT </w:t>
      </w:r>
      <w:r w:rsidR="00B80966">
        <w:rPr>
          <w:rFonts w:eastAsia="Calibri"/>
          <w:color w:val="000000"/>
        </w:rPr>
        <w:t>(i</w:t>
      </w:r>
      <w:r w:rsidR="00B80966" w:rsidRPr="00B80966">
        <w:rPr>
          <w:rFonts w:eastAsia="Calibri"/>
          <w:color w:val="000000"/>
        </w:rPr>
        <w:t xml:space="preserve">nformation and </w:t>
      </w:r>
      <w:r w:rsidR="00B80966">
        <w:rPr>
          <w:rFonts w:eastAsia="Calibri"/>
          <w:color w:val="000000"/>
        </w:rPr>
        <w:t>c</w:t>
      </w:r>
      <w:r w:rsidR="00B80966" w:rsidRPr="00B80966">
        <w:rPr>
          <w:rFonts w:eastAsia="Calibri"/>
          <w:color w:val="000000"/>
        </w:rPr>
        <w:t xml:space="preserve">ommunications </w:t>
      </w:r>
      <w:r w:rsidR="00B80966">
        <w:rPr>
          <w:rFonts w:eastAsia="Calibri"/>
          <w:color w:val="000000"/>
        </w:rPr>
        <w:t>t</w:t>
      </w:r>
      <w:r w:rsidR="00B80966" w:rsidRPr="00B80966">
        <w:rPr>
          <w:rFonts w:eastAsia="Calibri"/>
          <w:color w:val="000000"/>
        </w:rPr>
        <w:t>echnology</w:t>
      </w:r>
      <w:r w:rsidR="00B80966">
        <w:rPr>
          <w:rFonts w:eastAsia="Calibri"/>
          <w:color w:val="000000"/>
        </w:rPr>
        <w:t>)</w:t>
      </w:r>
      <w:r w:rsidR="00B80966" w:rsidRPr="00B80966">
        <w:rPr>
          <w:rFonts w:eastAsia="Calibri"/>
          <w:color w:val="000000"/>
        </w:rPr>
        <w:t xml:space="preserve"> </w:t>
      </w:r>
      <w:r w:rsidRPr="007573B6">
        <w:rPr>
          <w:rFonts w:eastAsia="Calibri"/>
          <w:color w:val="000000"/>
        </w:rPr>
        <w:t xml:space="preserve">plumbing, connecting the various technical components that make up the Brisbane Metro technical ecosystem. Without an integrated system, there would be far too many </w:t>
      </w:r>
      <w:r w:rsidRPr="00137C3C">
        <w:rPr>
          <w:rFonts w:eastAsia="Calibri"/>
          <w:color w:val="000000"/>
        </w:rPr>
        <w:t>application user interfaces, or APIs</w:t>
      </w:r>
      <w:r w:rsidRPr="007573B6">
        <w:rPr>
          <w:rFonts w:eastAsia="Calibri"/>
          <w:color w:val="000000"/>
        </w:rPr>
        <w:t>, as you may have heard, and too many manual interactions with the data and the technology.</w:t>
      </w:r>
      <w:r>
        <w:rPr>
          <w:rFonts w:eastAsia="Calibri"/>
          <w:color w:val="000000"/>
        </w:rPr>
        <w:t xml:space="preserve"> </w:t>
      </w:r>
      <w:r w:rsidRPr="007573B6">
        <w:rPr>
          <w:rFonts w:eastAsia="Calibri"/>
          <w:color w:val="000000"/>
        </w:rPr>
        <w:t>It would be simply too messy to manage well, and it would deliver a poorer passenger experience for our customers</w:t>
      </w:r>
      <w:r>
        <w:rPr>
          <w:rFonts w:eastAsia="Calibri"/>
          <w:color w:val="000000"/>
        </w:rPr>
        <w:t xml:space="preserve">. </w:t>
      </w:r>
    </w:p>
    <w:p w14:paraId="3AB0795C" w14:textId="77777777" w:rsidR="00F90148" w:rsidRPr="007573B6" w:rsidRDefault="00F90148" w:rsidP="008F30CC">
      <w:pPr>
        <w:pStyle w:val="BodyTextIndent2"/>
        <w:widowControl/>
        <w:spacing w:before="0" w:after="120"/>
        <w:ind w:left="2520" w:firstLine="0"/>
        <w:rPr>
          <w:rFonts w:eastAsia="Calibri"/>
          <w:color w:val="000000"/>
        </w:rPr>
      </w:pPr>
      <w:r>
        <w:rPr>
          <w:rFonts w:eastAsia="Calibri"/>
          <w:color w:val="000000"/>
        </w:rPr>
        <w:t>B</w:t>
      </w:r>
      <w:r w:rsidRPr="007573B6">
        <w:rPr>
          <w:rFonts w:eastAsia="Calibri"/>
          <w:color w:val="000000"/>
        </w:rPr>
        <w:t>ut our Metro will be all about the passengers, which is why we need to get the systems behind the scenes working well. Implementing intelligent transport systems will ensure travellers can easily navigate their way around busy stations like King George Square and the Cultural Centre station. A well-developed passenger information system is going to drive customers towards Metro and make them want to choose to travel via Metro.</w:t>
      </w:r>
    </w:p>
    <w:p w14:paraId="1F2C80D0" w14:textId="77777777"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 xml:space="preserve">The </w:t>
      </w:r>
      <w:r>
        <w:rPr>
          <w:rFonts w:eastAsia="Calibri"/>
          <w:color w:val="000000"/>
        </w:rPr>
        <w:t>i</w:t>
      </w:r>
      <w:r w:rsidRPr="007573B6">
        <w:rPr>
          <w:rFonts w:eastAsia="Calibri"/>
          <w:color w:val="000000"/>
        </w:rPr>
        <w:t>tem before us is the significant contracting plan for the management system that will do that. Council undertook a market sounding process in April 2021, where suppliers were invited to provide information regarding their overall capability to provide the kind of system needed for Metro. The process confirmed that there is sufficient market capability, capacity and interest to expect quality competitive tenders.</w:t>
      </w:r>
    </w:p>
    <w:p w14:paraId="09565C7F" w14:textId="4CF2FCF5"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 xml:space="preserve">As can be seen in the </w:t>
      </w:r>
      <w:r w:rsidRPr="00AA6BD6">
        <w:rPr>
          <w:rFonts w:eastAsia="Calibri"/>
          <w:color w:val="000000"/>
        </w:rPr>
        <w:t>S</w:t>
      </w:r>
      <w:r w:rsidR="00C40BA7" w:rsidRPr="00AA6BD6">
        <w:rPr>
          <w:rFonts w:eastAsia="Calibri"/>
          <w:color w:val="000000"/>
        </w:rPr>
        <w:t>C</w:t>
      </w:r>
      <w:r w:rsidRPr="00AA6BD6">
        <w:rPr>
          <w:rFonts w:eastAsia="Calibri"/>
          <w:color w:val="000000"/>
        </w:rPr>
        <w:t>P</w:t>
      </w:r>
      <w:r w:rsidRPr="007573B6">
        <w:rPr>
          <w:rFonts w:eastAsia="Calibri"/>
          <w:color w:val="000000"/>
        </w:rPr>
        <w:t xml:space="preserve"> document, the proposed procurement strategy has three stages, including an </w:t>
      </w:r>
      <w:r w:rsidRPr="00AA6BD6">
        <w:rPr>
          <w:rFonts w:eastAsia="Calibri"/>
          <w:color w:val="000000"/>
        </w:rPr>
        <w:t>EOI</w:t>
      </w:r>
      <w:r w:rsidRPr="007573B6">
        <w:rPr>
          <w:rFonts w:eastAsia="Calibri"/>
          <w:color w:val="000000"/>
        </w:rPr>
        <w:t>, expression of interest phase, an RFP, request for proposals phase, and then early contractor involvement</w:t>
      </w:r>
      <w:r>
        <w:rPr>
          <w:rFonts w:eastAsia="Calibri"/>
          <w:color w:val="000000"/>
        </w:rPr>
        <w:t xml:space="preserve"> (</w:t>
      </w:r>
      <w:r w:rsidRPr="00AA6BD6">
        <w:rPr>
          <w:rFonts w:eastAsia="Calibri"/>
          <w:color w:val="000000"/>
        </w:rPr>
        <w:t>ECI</w:t>
      </w:r>
      <w:r>
        <w:rPr>
          <w:rFonts w:eastAsia="Calibri"/>
          <w:color w:val="000000"/>
        </w:rPr>
        <w:t>)</w:t>
      </w:r>
      <w:r w:rsidRPr="007573B6">
        <w:rPr>
          <w:rFonts w:eastAsia="Calibri"/>
          <w:color w:val="000000"/>
        </w:rPr>
        <w:t xml:space="preserve"> to properly define the scope of this project. The </w:t>
      </w:r>
      <w:r w:rsidRPr="00137C3C">
        <w:rPr>
          <w:rFonts w:eastAsia="Calibri"/>
          <w:color w:val="000000"/>
        </w:rPr>
        <w:t>ECI</w:t>
      </w:r>
      <w:r w:rsidRPr="007573B6">
        <w:rPr>
          <w:rFonts w:eastAsia="Calibri"/>
          <w:color w:val="000000"/>
        </w:rPr>
        <w:t xml:space="preserve"> will offer a good option for shortlisted proponents to further develop their proposals and to provide hardware and software to demonstrate proof of concepts, system functionality and performance to provide fully priced binding offers. Council is expecting to release the EOI in early August, so we</w:t>
      </w:r>
      <w:r w:rsidR="009117C9">
        <w:rPr>
          <w:rFonts w:eastAsia="Calibri"/>
          <w:color w:val="000000"/>
        </w:rPr>
        <w:t>’</w:t>
      </w:r>
      <w:r w:rsidRPr="007573B6">
        <w:rPr>
          <w:rFonts w:eastAsia="Calibri"/>
          <w:color w:val="000000"/>
        </w:rPr>
        <w:t>re looking forward to getting this procurement process underway.</w:t>
      </w:r>
    </w:p>
    <w:p w14:paraId="512718B3" w14:textId="09B14651"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 xml:space="preserve">Chair, just before I wrap up, I did want to just talk about some of the comments from the </w:t>
      </w:r>
      <w:r>
        <w:rPr>
          <w:rFonts w:eastAsia="Calibri"/>
          <w:color w:val="000000"/>
        </w:rPr>
        <w:t>O</w:t>
      </w:r>
      <w:r w:rsidRPr="007573B6">
        <w:rPr>
          <w:rFonts w:eastAsia="Calibri"/>
          <w:color w:val="000000"/>
        </w:rPr>
        <w:t>pposition on Metro systems. So, we heard Councillor CASSIDY say very clearly here today that systems integration, IT work for Brisbane Metro, was an avoidable cost. That is what he said. He said it was an avoidable cost, so none of this would need to happen had we just bought some electric buses and put them on the busway. So, you</w:t>
      </w:r>
      <w:r w:rsidR="009117C9">
        <w:rPr>
          <w:rFonts w:eastAsia="Calibri"/>
          <w:color w:val="000000"/>
        </w:rPr>
        <w:t>’</w:t>
      </w:r>
      <w:r w:rsidRPr="007573B6">
        <w:rPr>
          <w:rFonts w:eastAsia="Calibri"/>
          <w:color w:val="000000"/>
        </w:rPr>
        <w:t>ve heard previously what Labor</w:t>
      </w:r>
      <w:r w:rsidR="009117C9">
        <w:rPr>
          <w:rFonts w:eastAsia="Calibri"/>
          <w:color w:val="000000"/>
        </w:rPr>
        <w:t>’</w:t>
      </w:r>
      <w:r w:rsidRPr="007573B6">
        <w:rPr>
          <w:rFonts w:eastAsia="Calibri"/>
          <w:color w:val="000000"/>
        </w:rPr>
        <w:t>s solution for Brisbane—solution for fixing the public transport problems in Brisbane was, and that was not to invest in the busway. It was to shut down the busway for several years to build a light rail proposal.</w:t>
      </w:r>
    </w:p>
    <w:p w14:paraId="63EB7D71" w14:textId="72203642"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Now what you</w:t>
      </w:r>
      <w:r w:rsidR="009117C9">
        <w:rPr>
          <w:rFonts w:eastAsia="Calibri"/>
          <w:color w:val="000000"/>
        </w:rPr>
        <w:t>’</w:t>
      </w:r>
      <w:r w:rsidRPr="007573B6">
        <w:rPr>
          <w:rFonts w:eastAsia="Calibri"/>
          <w:color w:val="000000"/>
        </w:rPr>
        <w:t>re hearing is them retreat from the large project space altogether. Their proposal to fix the public transport congestion issues in Brisbane is to put some electric buses on the busway. That is t</w:t>
      </w:r>
      <w:r w:rsidR="0002454F">
        <w:rPr>
          <w:rFonts w:eastAsia="Calibri"/>
          <w:color w:val="000000"/>
        </w:rPr>
        <w:t>he grand vision from Councillor </w:t>
      </w:r>
      <w:r w:rsidRPr="007573B6">
        <w:rPr>
          <w:rFonts w:eastAsia="Calibri"/>
          <w:color w:val="000000"/>
        </w:rPr>
        <w:t>CASSIDY, because he</w:t>
      </w:r>
      <w:r w:rsidR="009117C9">
        <w:rPr>
          <w:rFonts w:eastAsia="Calibri"/>
          <w:color w:val="000000"/>
        </w:rPr>
        <w:t>’</w:t>
      </w:r>
      <w:r w:rsidRPr="007573B6">
        <w:rPr>
          <w:rFonts w:eastAsia="Calibri"/>
          <w:color w:val="000000"/>
        </w:rPr>
        <w:t>s scared for some reason to undertake an IT project. You know, I understand why. The Labor Opposition team aren</w:t>
      </w:r>
      <w:r w:rsidR="009117C9">
        <w:rPr>
          <w:rFonts w:eastAsia="Calibri"/>
          <w:color w:val="000000"/>
        </w:rPr>
        <w:t>’</w:t>
      </w:r>
      <w:r w:rsidRPr="007573B6">
        <w:rPr>
          <w:rFonts w:eastAsia="Calibri"/>
          <w:color w:val="000000"/>
        </w:rPr>
        <w:t xml:space="preserve">t exactly the </w:t>
      </w:r>
      <w:r w:rsidRPr="00137C3C">
        <w:rPr>
          <w:rFonts w:eastAsia="Calibri"/>
          <w:color w:val="000000"/>
        </w:rPr>
        <w:t>brains trust.</w:t>
      </w:r>
    </w:p>
    <w:p w14:paraId="5C383FE6" w14:textId="0411BFB9"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 xml:space="preserve">This would be a very significant, a very difficult project for them to undertake and manage effectively, but thank </w:t>
      </w:r>
      <w:r>
        <w:rPr>
          <w:rFonts w:eastAsia="Calibri"/>
          <w:color w:val="000000"/>
        </w:rPr>
        <w:t>g</w:t>
      </w:r>
      <w:r w:rsidRPr="007573B6">
        <w:rPr>
          <w:rFonts w:eastAsia="Calibri"/>
          <w:color w:val="000000"/>
        </w:rPr>
        <w:t xml:space="preserve">od we have the experience, the leadership on this side of the Chamber to actually manage this project, and we have a strong track record of delivering major infrastructure projects </w:t>
      </w:r>
      <w:r w:rsidR="0002454F">
        <w:rPr>
          <w:rFonts w:eastAsia="Calibri"/>
          <w:color w:val="000000"/>
        </w:rPr>
        <w:t>on time and budget. We built $7 </w:t>
      </w:r>
      <w:r w:rsidRPr="007573B6">
        <w:rPr>
          <w:rFonts w:eastAsia="Calibri"/>
          <w:color w:val="000000"/>
        </w:rPr>
        <w:t>billion worth of projects in the last decade. This project is our most complex, there</w:t>
      </w:r>
      <w:r w:rsidR="009117C9">
        <w:rPr>
          <w:rFonts w:eastAsia="Calibri"/>
          <w:color w:val="000000"/>
        </w:rPr>
        <w:t>’</w:t>
      </w:r>
      <w:r w:rsidRPr="007573B6">
        <w:rPr>
          <w:rFonts w:eastAsia="Calibri"/>
          <w:color w:val="000000"/>
        </w:rPr>
        <w:t>s no doubt about that, but we can and we will manage this project.</w:t>
      </w:r>
    </w:p>
    <w:p w14:paraId="74F85150" w14:textId="33E81869"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This IT side of things, yes, it is challenging. There will be—I</w:t>
      </w:r>
      <w:r w:rsidR="009117C9">
        <w:rPr>
          <w:rFonts w:eastAsia="Calibri"/>
          <w:color w:val="000000"/>
        </w:rPr>
        <w:t>’</w:t>
      </w:r>
      <w:r w:rsidRPr="007573B6">
        <w:rPr>
          <w:rFonts w:eastAsia="Calibri"/>
          <w:color w:val="000000"/>
        </w:rPr>
        <w:t>m sure that there will be challenges that our engineers will need to resolve on the way, but just because something is hard doesn</w:t>
      </w:r>
      <w:r w:rsidR="009117C9">
        <w:rPr>
          <w:rFonts w:eastAsia="Calibri"/>
          <w:color w:val="000000"/>
        </w:rPr>
        <w:t>’</w:t>
      </w:r>
      <w:r w:rsidRPr="007573B6">
        <w:rPr>
          <w:rFonts w:eastAsia="Calibri"/>
          <w:color w:val="000000"/>
        </w:rPr>
        <w:t>t mean that it should not be done, and Brisbane Metro is a project that needs to be done. It needs to be done because the State Government are not investing in the busway network, and if we don</w:t>
      </w:r>
      <w:r w:rsidR="009117C9">
        <w:rPr>
          <w:rFonts w:eastAsia="Calibri"/>
          <w:color w:val="000000"/>
        </w:rPr>
        <w:t>’</w:t>
      </w:r>
      <w:r w:rsidRPr="007573B6">
        <w:rPr>
          <w:rFonts w:eastAsia="Calibri"/>
          <w:color w:val="000000"/>
        </w:rPr>
        <w:t>t do it, nobody will. Nobody will, Chair.</w:t>
      </w:r>
    </w:p>
    <w:p w14:paraId="75546671" w14:textId="36004F90"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Now, we also had some commentary from Councillor JOHNSTON. She said this project scares the hell out of her. Well, I completely understand that, Chair, because Councillor JOHNSTON can</w:t>
      </w:r>
      <w:r w:rsidR="009117C9">
        <w:rPr>
          <w:rFonts w:eastAsia="Calibri"/>
          <w:color w:val="000000"/>
        </w:rPr>
        <w:t>’</w:t>
      </w:r>
      <w:r w:rsidRPr="007573B6">
        <w:rPr>
          <w:rFonts w:eastAsia="Calibri"/>
          <w:color w:val="000000"/>
        </w:rPr>
        <w:t>t seem to get her camera working for the Zoom meeting. She can</w:t>
      </w:r>
      <w:r w:rsidR="009117C9">
        <w:rPr>
          <w:rFonts w:eastAsia="Calibri"/>
          <w:color w:val="000000"/>
        </w:rPr>
        <w:t>’</w:t>
      </w:r>
      <w:r w:rsidRPr="007573B6">
        <w:rPr>
          <w:rFonts w:eastAsia="Calibri"/>
          <w:color w:val="000000"/>
        </w:rPr>
        <w:t xml:space="preserve">t seem to work the phones in her ward office. You know, IT projects do scare her. Thank </w:t>
      </w:r>
      <w:r>
        <w:rPr>
          <w:rFonts w:eastAsia="Calibri"/>
          <w:color w:val="000000"/>
        </w:rPr>
        <w:t>g</w:t>
      </w:r>
      <w:r w:rsidRPr="007573B6">
        <w:rPr>
          <w:rFonts w:eastAsia="Calibri"/>
          <w:color w:val="000000"/>
        </w:rPr>
        <w:t>od she isn</w:t>
      </w:r>
      <w:r w:rsidR="009117C9">
        <w:rPr>
          <w:rFonts w:eastAsia="Calibri"/>
          <w:color w:val="000000"/>
        </w:rPr>
        <w:t>’</w:t>
      </w:r>
      <w:r w:rsidRPr="007573B6">
        <w:rPr>
          <w:rFonts w:eastAsia="Calibri"/>
          <w:color w:val="000000"/>
        </w:rPr>
        <w:t>t managing this project, Chair—</w:t>
      </w:r>
    </w:p>
    <w:p w14:paraId="41EAEAF9"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JOHNSTON</w:t>
      </w:r>
      <w:r w:rsidRPr="007573B6">
        <w:t>:</w:t>
      </w:r>
      <w:r w:rsidRPr="007573B6">
        <w:tab/>
      </w:r>
      <w:r w:rsidRPr="007573B6">
        <w:rPr>
          <w:rFonts w:eastAsia="Calibri"/>
          <w:color w:val="000000"/>
        </w:rPr>
        <w:t>Point of order, Mr—</w:t>
      </w:r>
    </w:p>
    <w:p w14:paraId="6C4517EA"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MURPHY</w:t>
      </w:r>
      <w:r w:rsidRPr="007573B6">
        <w:t>:</w:t>
      </w:r>
      <w:r w:rsidRPr="007573B6">
        <w:tab/>
      </w:r>
      <w:r w:rsidRPr="007573B6">
        <w:rPr>
          <w:rFonts w:eastAsia="Calibri"/>
          <w:color w:val="000000"/>
        </w:rPr>
        <w:t>—because that would be extremely concerning.</w:t>
      </w:r>
    </w:p>
    <w:p w14:paraId="31B35476"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Point of order to you, Councillor JOHNSTON.</w:t>
      </w:r>
    </w:p>
    <w:p w14:paraId="47BBEE6F" w14:textId="77777777" w:rsidR="00F90148" w:rsidRPr="00B04283" w:rsidRDefault="00F90148" w:rsidP="008F30CC">
      <w:pPr>
        <w:pStyle w:val="BodyTextIndent2"/>
        <w:widowControl/>
        <w:spacing w:before="0" w:after="120"/>
        <w:ind w:left="2520" w:hanging="2520"/>
        <w:rPr>
          <w:rFonts w:eastAsia="Calibri"/>
          <w:i/>
          <w:iCs/>
          <w:color w:val="000000"/>
        </w:rPr>
      </w:pPr>
      <w:r w:rsidRPr="00B04283">
        <w:rPr>
          <w:rFonts w:eastAsia="Calibri"/>
          <w:i/>
          <w:iCs/>
          <w:color w:val="000000"/>
        </w:rPr>
        <w:t>Councillor interjecting.</w:t>
      </w:r>
    </w:p>
    <w:p w14:paraId="0FB701AD"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Please speak up, will you?</w:t>
      </w:r>
    </w:p>
    <w:p w14:paraId="7AC80C28" w14:textId="77777777" w:rsidR="00F90148" w:rsidRPr="00B04283" w:rsidRDefault="00F90148" w:rsidP="008F30CC">
      <w:pPr>
        <w:pStyle w:val="BodyTextIndent2"/>
        <w:widowControl/>
        <w:spacing w:before="0" w:after="120"/>
        <w:ind w:left="2520" w:hanging="2520"/>
        <w:rPr>
          <w:rFonts w:eastAsia="Calibri"/>
          <w:i/>
          <w:iCs/>
          <w:color w:val="000000"/>
        </w:rPr>
      </w:pPr>
      <w:r w:rsidRPr="00B04283">
        <w:rPr>
          <w:rFonts w:eastAsia="Calibri"/>
          <w:i/>
          <w:iCs/>
          <w:color w:val="000000"/>
        </w:rPr>
        <w:t>Councillor</w:t>
      </w:r>
      <w:r>
        <w:rPr>
          <w:rFonts w:eastAsia="Calibri"/>
          <w:i/>
          <w:iCs/>
          <w:color w:val="000000"/>
        </w:rPr>
        <w:t>s</w:t>
      </w:r>
      <w:r w:rsidRPr="00B04283">
        <w:rPr>
          <w:rFonts w:eastAsia="Calibri"/>
          <w:i/>
          <w:iCs/>
          <w:color w:val="000000"/>
        </w:rPr>
        <w:t xml:space="preserve"> interjecting.</w:t>
      </w:r>
    </w:p>
    <w:p w14:paraId="67875137"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I know, hang on.</w:t>
      </w:r>
    </w:p>
    <w:p w14:paraId="4D43A065" w14:textId="77777777" w:rsidR="00F90148" w:rsidRPr="00B04283" w:rsidRDefault="00F90148" w:rsidP="008F30CC">
      <w:pPr>
        <w:pStyle w:val="BodyTextIndent2"/>
        <w:widowControl/>
        <w:spacing w:before="0" w:after="120"/>
        <w:ind w:left="2520" w:hanging="2520"/>
        <w:rPr>
          <w:rFonts w:eastAsia="Calibri"/>
          <w:i/>
          <w:iCs/>
          <w:color w:val="000000"/>
        </w:rPr>
      </w:pPr>
      <w:r w:rsidRPr="00B04283">
        <w:rPr>
          <w:rFonts w:eastAsia="Calibri"/>
          <w:i/>
          <w:iCs/>
          <w:color w:val="000000"/>
        </w:rPr>
        <w:t>Councillor interjecting.</w:t>
      </w:r>
    </w:p>
    <w:p w14:paraId="366D0E5F"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Is there still a point of order?</w:t>
      </w:r>
    </w:p>
    <w:p w14:paraId="10CD1786"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SRI:</w:t>
      </w:r>
      <w:r w:rsidRPr="007573B6">
        <w:rPr>
          <w:rFonts w:eastAsia="Calibri"/>
          <w:color w:val="000000"/>
        </w:rPr>
        <w:tab/>
        <w:t>Point of order, Chair.</w:t>
      </w:r>
    </w:p>
    <w:p w14:paraId="270C2E52"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Point of order, Councillor SRI.</w:t>
      </w:r>
    </w:p>
    <w:p w14:paraId="1959D3F0" w14:textId="1F351C8E"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SRI:</w:t>
      </w:r>
      <w:r w:rsidRPr="007573B6">
        <w:rPr>
          <w:rFonts w:eastAsia="Calibri"/>
          <w:color w:val="000000"/>
        </w:rPr>
        <w:tab/>
        <w:t>I</w:t>
      </w:r>
      <w:r w:rsidR="009117C9">
        <w:rPr>
          <w:rFonts w:eastAsia="Calibri"/>
          <w:color w:val="000000"/>
        </w:rPr>
        <w:t>’</w:t>
      </w:r>
      <w:r w:rsidRPr="007573B6">
        <w:rPr>
          <w:rFonts w:eastAsia="Calibri"/>
          <w:color w:val="000000"/>
        </w:rPr>
        <w:t>d ask you to rule on that. That was just completely uncalled for as a personal attack, and I don</w:t>
      </w:r>
      <w:r w:rsidR="009117C9">
        <w:rPr>
          <w:rFonts w:eastAsia="Calibri"/>
          <w:color w:val="000000"/>
        </w:rPr>
        <w:t>’</w:t>
      </w:r>
      <w:r w:rsidRPr="007573B6">
        <w:rPr>
          <w:rFonts w:eastAsia="Calibri"/>
          <w:color w:val="000000"/>
        </w:rPr>
        <w:t>t think it—it demeans all of us when Councillors start making fun of each other for having difficulties with the—</w:t>
      </w:r>
    </w:p>
    <w:p w14:paraId="262450FE" w14:textId="77777777" w:rsidR="00F90148" w:rsidRPr="00B04283" w:rsidRDefault="00F90148" w:rsidP="008F30CC">
      <w:pPr>
        <w:pStyle w:val="BodyTextIndent2"/>
        <w:widowControl/>
        <w:spacing w:before="0" w:after="120"/>
        <w:ind w:left="2520" w:hanging="2520"/>
        <w:rPr>
          <w:rFonts w:eastAsia="Calibri"/>
          <w:i/>
          <w:iCs/>
          <w:color w:val="000000"/>
        </w:rPr>
      </w:pPr>
      <w:r w:rsidRPr="00B04283">
        <w:rPr>
          <w:rFonts w:eastAsia="Calibri"/>
          <w:i/>
          <w:iCs/>
          <w:color w:val="000000"/>
        </w:rPr>
        <w:t>Councillor interjecting.</w:t>
      </w:r>
    </w:p>
    <w:p w14:paraId="5A43D998" w14:textId="4BA027A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Look, hang on, hang on, hang on. No, no, we</w:t>
      </w:r>
      <w:r w:rsidR="009117C9">
        <w:rPr>
          <w:rFonts w:eastAsia="Calibri"/>
          <w:color w:val="000000"/>
        </w:rPr>
        <w:t>’</w:t>
      </w:r>
      <w:r w:rsidRPr="007573B6">
        <w:rPr>
          <w:rFonts w:eastAsia="Calibri"/>
          <w:color w:val="000000"/>
        </w:rPr>
        <w:t>re not having—we</w:t>
      </w:r>
      <w:r w:rsidR="009117C9">
        <w:rPr>
          <w:rFonts w:eastAsia="Calibri"/>
          <w:color w:val="000000"/>
        </w:rPr>
        <w:t>’</w:t>
      </w:r>
      <w:r w:rsidRPr="007573B6">
        <w:rPr>
          <w:rFonts w:eastAsia="Calibri"/>
          <w:color w:val="000000"/>
        </w:rPr>
        <w:t>re not having conversations. Councillor—look, we</w:t>
      </w:r>
      <w:r w:rsidR="009117C9">
        <w:rPr>
          <w:rFonts w:eastAsia="Calibri"/>
          <w:color w:val="000000"/>
        </w:rPr>
        <w:t>’</w:t>
      </w:r>
      <w:r w:rsidRPr="007573B6">
        <w:rPr>
          <w:rFonts w:eastAsia="Calibri"/>
          <w:color w:val="000000"/>
        </w:rPr>
        <w:t>ll just go back to basics.</w:t>
      </w:r>
    </w:p>
    <w:p w14:paraId="77FF7455" w14:textId="77777777"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Councillor JOHNSTON, do you have a point of order?</w:t>
      </w:r>
    </w:p>
    <w:p w14:paraId="1E1ED219" w14:textId="58A027FF"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JOHNSTON:</w:t>
      </w:r>
      <w:r w:rsidRPr="007573B6">
        <w:rPr>
          <w:rFonts w:eastAsia="Calibri"/>
          <w:color w:val="000000"/>
        </w:rPr>
        <w:tab/>
        <w:t>It would be very helpful, Mr Chairman, if you didn</w:t>
      </w:r>
      <w:r w:rsidR="009117C9">
        <w:rPr>
          <w:rFonts w:eastAsia="Calibri"/>
          <w:color w:val="000000"/>
        </w:rPr>
        <w:t>’</w:t>
      </w:r>
      <w:r w:rsidRPr="007573B6">
        <w:rPr>
          <w:rFonts w:eastAsia="Calibri"/>
          <w:color w:val="000000"/>
        </w:rPr>
        <w:t>t remotely turn my microphone off, which I know that you do. I</w:t>
      </w:r>
      <w:r w:rsidR="009117C9">
        <w:rPr>
          <w:rFonts w:eastAsia="Calibri"/>
          <w:color w:val="000000"/>
        </w:rPr>
        <w:t>’</w:t>
      </w:r>
      <w:r w:rsidRPr="007573B6">
        <w:rPr>
          <w:rFonts w:eastAsia="Calibri"/>
          <w:color w:val="000000"/>
        </w:rPr>
        <w:t>ve made a point of order, which is misrepresentation.</w:t>
      </w:r>
    </w:p>
    <w:p w14:paraId="1F6ECE3E"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Okay. Councillor MURPHY, please show due respect to other Councillors, as well.</w:t>
      </w:r>
    </w:p>
    <w:p w14:paraId="78EAED19" w14:textId="77777777"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Councillor MURPHY.</w:t>
      </w:r>
    </w:p>
    <w:p w14:paraId="6796CA58"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MURPHY:</w:t>
      </w:r>
      <w:r w:rsidRPr="007573B6">
        <w:rPr>
          <w:rFonts w:eastAsia="Calibri"/>
          <w:color w:val="000000"/>
        </w:rPr>
        <w:tab/>
        <w:t>Chair, then we have the absolute—</w:t>
      </w:r>
    </w:p>
    <w:p w14:paraId="1EDD9253"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SRI:</w:t>
      </w:r>
      <w:r w:rsidRPr="007573B6">
        <w:rPr>
          <w:rFonts w:eastAsia="Calibri"/>
          <w:color w:val="000000"/>
        </w:rPr>
        <w:tab/>
        <w:t>Point of order, Chair.</w:t>
      </w:r>
    </w:p>
    <w:p w14:paraId="35433366"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Point of order, Councillor SRI.</w:t>
      </w:r>
    </w:p>
    <w:p w14:paraId="6E17A133" w14:textId="553B1829"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SRI:</w:t>
      </w:r>
      <w:r w:rsidRPr="007573B6">
        <w:rPr>
          <w:rFonts w:eastAsia="Calibri"/>
          <w:color w:val="000000"/>
        </w:rPr>
        <w:tab/>
        <w:t>I</w:t>
      </w:r>
      <w:r w:rsidR="009117C9">
        <w:rPr>
          <w:rFonts w:eastAsia="Calibri"/>
          <w:color w:val="000000"/>
        </w:rPr>
        <w:t>’</w:t>
      </w:r>
      <w:r w:rsidRPr="007573B6">
        <w:rPr>
          <w:rFonts w:eastAsia="Calibri"/>
          <w:color w:val="000000"/>
        </w:rPr>
        <w:t>m sorry to interrupt. I would just ask that Councillor MURPHY consider withdrawing his previous comment, because I don</w:t>
      </w:r>
      <w:r w:rsidR="009117C9">
        <w:rPr>
          <w:rFonts w:eastAsia="Calibri"/>
          <w:color w:val="000000"/>
        </w:rPr>
        <w:t>’</w:t>
      </w:r>
      <w:r w:rsidRPr="007573B6">
        <w:rPr>
          <w:rFonts w:eastAsia="Calibri"/>
          <w:color w:val="000000"/>
        </w:rPr>
        <w:t>t think it</w:t>
      </w:r>
      <w:r w:rsidR="009117C9">
        <w:rPr>
          <w:rFonts w:eastAsia="Calibri"/>
          <w:color w:val="000000"/>
        </w:rPr>
        <w:t>’</w:t>
      </w:r>
      <w:r w:rsidRPr="007573B6">
        <w:rPr>
          <w:rFonts w:eastAsia="Calibri"/>
          <w:color w:val="000000"/>
        </w:rPr>
        <w:t>s—</w:t>
      </w:r>
    </w:p>
    <w:p w14:paraId="1B9016DE"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Councillor MURPHY, will you withdraw your earlier remarks?</w:t>
      </w:r>
    </w:p>
    <w:p w14:paraId="01CA0783" w14:textId="3A8751F0"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MURPHY:</w:t>
      </w:r>
      <w:r w:rsidRPr="007573B6">
        <w:rPr>
          <w:rFonts w:eastAsia="Calibri"/>
          <w:color w:val="000000"/>
        </w:rPr>
        <w:tab/>
        <w:t>I</w:t>
      </w:r>
      <w:r w:rsidR="009117C9">
        <w:rPr>
          <w:rFonts w:eastAsia="Calibri"/>
          <w:color w:val="000000"/>
        </w:rPr>
        <w:t>’</w:t>
      </w:r>
      <w:r w:rsidRPr="007573B6">
        <w:rPr>
          <w:rFonts w:eastAsia="Calibri"/>
          <w:color w:val="000000"/>
        </w:rPr>
        <w:t>ll withdraw it, Chair—</w:t>
      </w:r>
    </w:p>
    <w:p w14:paraId="3E8EDD4B"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Thank you</w:t>
      </w:r>
    </w:p>
    <w:p w14:paraId="09CC62A3" w14:textId="77777777"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Councillor MURPHY, continue.</w:t>
      </w:r>
    </w:p>
    <w:p w14:paraId="00F0D046" w14:textId="78E70183"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MURPHY:</w:t>
      </w:r>
      <w:r w:rsidRPr="007573B6">
        <w:rPr>
          <w:rFonts w:eastAsia="Calibri"/>
          <w:color w:val="000000"/>
        </w:rPr>
        <w:tab/>
        <w:t xml:space="preserve">—but, Chair, what we had was the disgusting scaremongering that Councillor JOHNSTON has engaged with before on the bus </w:t>
      </w:r>
      <w:r w:rsidR="0002454F">
        <w:rPr>
          <w:rFonts w:eastAsia="Calibri"/>
          <w:color w:val="000000"/>
        </w:rPr>
        <w:t>network, saying there</w:t>
      </w:r>
      <w:r w:rsidR="009117C9">
        <w:rPr>
          <w:rFonts w:eastAsia="Calibri"/>
          <w:color w:val="000000"/>
        </w:rPr>
        <w:t>’</w:t>
      </w:r>
      <w:r w:rsidR="0002454F">
        <w:rPr>
          <w:rFonts w:eastAsia="Calibri"/>
          <w:color w:val="000000"/>
        </w:rPr>
        <w:t>ll be 155 </w:t>
      </w:r>
      <w:r w:rsidRPr="007573B6">
        <w:rPr>
          <w:rFonts w:eastAsia="Calibri"/>
          <w:color w:val="000000"/>
        </w:rPr>
        <w:t>services cut as a result of the Metro operational network. We have said previously, that is absolutely not true. That figure is completely made up and Councillor JOHNSTON has gone on radio and repeated it. It is wrong. It is not true. It</w:t>
      </w:r>
      <w:r w:rsidR="009117C9">
        <w:rPr>
          <w:rFonts w:eastAsia="Calibri"/>
          <w:color w:val="000000"/>
        </w:rPr>
        <w:t>’</w:t>
      </w:r>
      <w:r w:rsidRPr="007573B6">
        <w:rPr>
          <w:rFonts w:eastAsia="Calibri"/>
          <w:color w:val="000000"/>
        </w:rPr>
        <w:t>s not part—</w:t>
      </w:r>
    </w:p>
    <w:p w14:paraId="3172C4BA"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JOHNSTON:</w:t>
      </w:r>
      <w:r w:rsidRPr="007573B6">
        <w:rPr>
          <w:rFonts w:eastAsia="Calibri"/>
          <w:color w:val="000000"/>
        </w:rPr>
        <w:tab/>
        <w:t>Point of order, Mr Chairman.</w:t>
      </w:r>
    </w:p>
    <w:p w14:paraId="1AF1EF5C"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Point of order, Councillor JOHNSTON</w:t>
      </w:r>
    </w:p>
    <w:p w14:paraId="4E786EF4"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JOHNSTON:</w:t>
      </w:r>
      <w:r w:rsidRPr="007573B6">
        <w:rPr>
          <w:rFonts w:eastAsia="Calibri"/>
          <w:color w:val="000000"/>
        </w:rPr>
        <w:tab/>
        <w:t>Claim to be misrepresented.</w:t>
      </w:r>
    </w:p>
    <w:p w14:paraId="7D45769E"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Councillor MURPHY.</w:t>
      </w:r>
    </w:p>
    <w:p w14:paraId="6CE48A2D" w14:textId="143050CD"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MURPHY:</w:t>
      </w:r>
      <w:r w:rsidRPr="007573B6">
        <w:rPr>
          <w:rFonts w:eastAsia="Calibri"/>
          <w:color w:val="000000"/>
        </w:rPr>
        <w:tab/>
        <w:t>Chair, it is not true, it</w:t>
      </w:r>
      <w:r w:rsidR="009117C9">
        <w:rPr>
          <w:rFonts w:eastAsia="Calibri"/>
          <w:color w:val="000000"/>
        </w:rPr>
        <w:t>’</w:t>
      </w:r>
      <w:r w:rsidRPr="007573B6">
        <w:rPr>
          <w:rFonts w:eastAsia="Calibri"/>
          <w:color w:val="000000"/>
        </w:rPr>
        <w:t>s not part of the project, and the more we hear that, the more I just think, as we get into what will be the public-facing part of the Metro operational network that we</w:t>
      </w:r>
      <w:r w:rsidR="009117C9">
        <w:rPr>
          <w:rFonts w:eastAsia="Calibri"/>
          <w:color w:val="000000"/>
        </w:rPr>
        <w:t>’</w:t>
      </w:r>
      <w:r w:rsidRPr="007573B6">
        <w:rPr>
          <w:rFonts w:eastAsia="Calibri"/>
          <w:color w:val="000000"/>
        </w:rPr>
        <w:t>ll need to introduce, we will have Labor Councillors, we</w:t>
      </w:r>
      <w:r w:rsidR="009117C9">
        <w:rPr>
          <w:rFonts w:eastAsia="Calibri"/>
          <w:color w:val="000000"/>
        </w:rPr>
        <w:t>’</w:t>
      </w:r>
      <w:r w:rsidRPr="007573B6">
        <w:rPr>
          <w:rFonts w:eastAsia="Calibri"/>
          <w:color w:val="000000"/>
        </w:rPr>
        <w:t>ll have independent Councillors out there, scaremongering in the community, telling them that this is going to be the worst thing ever to happen to them, and we see it again with Councillor JOHNSTON today.</w:t>
      </w:r>
    </w:p>
    <w:p w14:paraId="1695C714" w14:textId="35821131"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 xml:space="preserve">Just briefly, Chair, on </w:t>
      </w:r>
      <w:r>
        <w:rPr>
          <w:rFonts w:eastAsia="Calibri"/>
          <w:color w:val="000000"/>
        </w:rPr>
        <w:t>i</w:t>
      </w:r>
      <w:r w:rsidRPr="007573B6">
        <w:rPr>
          <w:rFonts w:eastAsia="Calibri"/>
          <w:color w:val="000000"/>
        </w:rPr>
        <w:t>tem A. Councillor CASSIDY was trying to say that, you know, we needed insurance for Brisbane Metro because we can</w:t>
      </w:r>
      <w:r w:rsidR="009117C9">
        <w:rPr>
          <w:rFonts w:eastAsia="Calibri"/>
          <w:color w:val="000000"/>
        </w:rPr>
        <w:t>’</w:t>
      </w:r>
      <w:r w:rsidRPr="007573B6">
        <w:rPr>
          <w:rFonts w:eastAsia="Calibri"/>
          <w:color w:val="000000"/>
        </w:rPr>
        <w:t>t manage projects or something like that. It was a cheap shot. It wasn</w:t>
      </w:r>
      <w:r w:rsidR="009117C9">
        <w:rPr>
          <w:rFonts w:eastAsia="Calibri"/>
          <w:color w:val="000000"/>
        </w:rPr>
        <w:t>’</w:t>
      </w:r>
      <w:r w:rsidRPr="007573B6">
        <w:rPr>
          <w:rFonts w:eastAsia="Calibri"/>
          <w:color w:val="000000"/>
        </w:rPr>
        <w:t>t accurate, but it was a cheap shot. Look, corporate insurance that Council takes out does actually not cover major projects. It only covers our projects up to $40 million.</w:t>
      </w:r>
    </w:p>
    <w:p w14:paraId="0B02FEF2"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Councillor MURPHY, your time has expired.</w:t>
      </w:r>
    </w:p>
    <w:p w14:paraId="0CFB31A1" w14:textId="26DE28BD"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MURPHY:</w:t>
      </w:r>
      <w:r w:rsidRPr="007573B6">
        <w:rPr>
          <w:rFonts w:eastAsia="Calibri"/>
          <w:color w:val="000000"/>
        </w:rPr>
        <w:tab/>
        <w:t>So we</w:t>
      </w:r>
      <w:r w:rsidR="009117C9">
        <w:rPr>
          <w:rFonts w:eastAsia="Calibri"/>
          <w:color w:val="000000"/>
        </w:rPr>
        <w:t>’</w:t>
      </w:r>
      <w:r w:rsidRPr="007573B6">
        <w:rPr>
          <w:rFonts w:eastAsia="Calibri"/>
          <w:color w:val="000000"/>
        </w:rPr>
        <w:t>ve always had to undertake specialised insurance for major projects.</w:t>
      </w:r>
    </w:p>
    <w:p w14:paraId="1BABAB4F"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Thanks, Councillor MURPHY. Your time has expired.</w:t>
      </w:r>
    </w:p>
    <w:p w14:paraId="23D7A38F" w14:textId="7295C692"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Councillor JOHNSTON, you have two items of misrepresentation. Please ensure your marks are brief and don</w:t>
      </w:r>
      <w:r w:rsidR="009117C9">
        <w:rPr>
          <w:rFonts w:eastAsia="Calibri"/>
          <w:color w:val="000000"/>
        </w:rPr>
        <w:t>’</w:t>
      </w:r>
      <w:r w:rsidRPr="007573B6">
        <w:rPr>
          <w:rFonts w:eastAsia="Calibri"/>
          <w:color w:val="000000"/>
        </w:rPr>
        <w:t>t appear to be you making a speech in response to that.</w:t>
      </w:r>
    </w:p>
    <w:p w14:paraId="22AA5EB9" w14:textId="77777777"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Councillor JOHNSTON.</w:t>
      </w:r>
    </w:p>
    <w:p w14:paraId="7D009467" w14:textId="4661D42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JOHNSTON:</w:t>
      </w:r>
      <w:r w:rsidRPr="007573B6">
        <w:rPr>
          <w:rFonts w:eastAsia="Calibri"/>
          <w:color w:val="000000"/>
        </w:rPr>
        <w:tab/>
        <w:t>Yes, thank you. On the first point of misrepresentation, Councillor MURPHY said that I was scared of IT. That</w:t>
      </w:r>
      <w:r w:rsidR="009117C9">
        <w:rPr>
          <w:rFonts w:eastAsia="Calibri"/>
          <w:color w:val="000000"/>
        </w:rPr>
        <w:t>’</w:t>
      </w:r>
      <w:r w:rsidRPr="007573B6">
        <w:rPr>
          <w:rFonts w:eastAsia="Calibri"/>
          <w:color w:val="000000"/>
        </w:rPr>
        <w:t>s clearly not the case. I am concerned about the LNP</w:t>
      </w:r>
      <w:r w:rsidR="009117C9">
        <w:rPr>
          <w:rFonts w:eastAsia="Calibri"/>
          <w:color w:val="000000"/>
        </w:rPr>
        <w:t>’</w:t>
      </w:r>
      <w:r w:rsidRPr="007573B6">
        <w:rPr>
          <w:rFonts w:eastAsia="Calibri"/>
          <w:color w:val="000000"/>
        </w:rPr>
        <w:t>s botching of IT projects.</w:t>
      </w:r>
    </w:p>
    <w:p w14:paraId="1A4A3246"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Okay, thank you. Thank you.</w:t>
      </w:r>
    </w:p>
    <w:p w14:paraId="2B776ED7" w14:textId="4B86FE2E"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JOHNSTON:</w:t>
      </w:r>
      <w:r w:rsidRPr="007573B6">
        <w:rPr>
          <w:rFonts w:eastAsia="Calibri"/>
          <w:color w:val="000000"/>
        </w:rPr>
        <w:tab/>
        <w:t>My second point of order is that Councillor MURPHY said that I</w:t>
      </w:r>
      <w:r w:rsidR="009117C9">
        <w:rPr>
          <w:rFonts w:eastAsia="Calibri"/>
          <w:color w:val="000000"/>
        </w:rPr>
        <w:t>’</w:t>
      </w:r>
      <w:r w:rsidRPr="007573B6">
        <w:rPr>
          <w:rFonts w:eastAsia="Calibri"/>
          <w:color w:val="000000"/>
        </w:rPr>
        <w:t>ve said that there are 155 bus services that are being cut. I</w:t>
      </w:r>
      <w:r w:rsidR="009117C9">
        <w:rPr>
          <w:rFonts w:eastAsia="Calibri"/>
          <w:color w:val="000000"/>
        </w:rPr>
        <w:t>’</w:t>
      </w:r>
      <w:r w:rsidRPr="007573B6">
        <w:rPr>
          <w:rFonts w:eastAsia="Calibri"/>
          <w:color w:val="000000"/>
        </w:rPr>
        <w:t>ve never said that. It</w:t>
      </w:r>
      <w:r w:rsidR="009117C9">
        <w:rPr>
          <w:rFonts w:eastAsia="Calibri"/>
          <w:color w:val="000000"/>
        </w:rPr>
        <w:t>’</w:t>
      </w:r>
      <w:r w:rsidRPr="007573B6">
        <w:rPr>
          <w:rFonts w:eastAsia="Calibri"/>
          <w:color w:val="000000"/>
        </w:rPr>
        <w:t>s 125 bus services in the feasibility report for the Brisbane Metro.</w:t>
      </w:r>
    </w:p>
    <w:p w14:paraId="1FE3E58E"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Thank you.</w:t>
      </w:r>
    </w:p>
    <w:p w14:paraId="04EA3BF3" w14:textId="77777777"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Are there any further speakers on this report?</w:t>
      </w:r>
    </w:p>
    <w:p w14:paraId="290A9812" w14:textId="77777777"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Councillor ALLAN.</w:t>
      </w:r>
    </w:p>
    <w:p w14:paraId="1678A643" w14:textId="751B9A2F"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ALLAN:</w:t>
      </w:r>
      <w:r w:rsidRPr="007573B6">
        <w:rPr>
          <w:rFonts w:eastAsia="Calibri"/>
          <w:color w:val="000000"/>
        </w:rPr>
        <w:tab/>
        <w:t xml:space="preserve">Thank you, Mr Chair. I enter the debate on </w:t>
      </w:r>
      <w:r>
        <w:rPr>
          <w:rFonts w:eastAsia="Calibri"/>
          <w:color w:val="000000"/>
        </w:rPr>
        <w:t>i</w:t>
      </w:r>
      <w:r w:rsidRPr="007573B6">
        <w:rPr>
          <w:rFonts w:eastAsia="Calibri"/>
          <w:color w:val="000000"/>
        </w:rPr>
        <w:t xml:space="preserve">tem C and </w:t>
      </w:r>
      <w:r>
        <w:rPr>
          <w:rFonts w:eastAsia="Calibri"/>
          <w:color w:val="000000"/>
        </w:rPr>
        <w:t>i</w:t>
      </w:r>
      <w:r w:rsidRPr="007573B6">
        <w:rPr>
          <w:rFonts w:eastAsia="Calibri"/>
          <w:color w:val="000000"/>
        </w:rPr>
        <w:t xml:space="preserve">tem F. Turning to </w:t>
      </w:r>
      <w:r>
        <w:rPr>
          <w:rFonts w:eastAsia="Calibri"/>
          <w:color w:val="000000"/>
        </w:rPr>
        <w:t>i</w:t>
      </w:r>
      <w:r w:rsidRPr="007573B6">
        <w:rPr>
          <w:rFonts w:eastAsia="Calibri"/>
          <w:color w:val="000000"/>
        </w:rPr>
        <w:t xml:space="preserve">tem C first, the Audit Committee report. This particular report stems from the Audit Committee meeting that was held on 10 June 2021 and is presented to Council in line with the </w:t>
      </w:r>
      <w:r w:rsidRPr="00B04283">
        <w:rPr>
          <w:rFonts w:eastAsia="Calibri"/>
          <w:color w:val="000000"/>
        </w:rPr>
        <w:t>City of Brisbane Regulation</w:t>
      </w:r>
      <w:r w:rsidRPr="007573B6">
        <w:rPr>
          <w:rFonts w:eastAsia="Calibri"/>
          <w:color w:val="000000"/>
        </w:rPr>
        <w:t>. It</w:t>
      </w:r>
      <w:r w:rsidR="009117C9">
        <w:rPr>
          <w:rFonts w:eastAsia="Calibri"/>
          <w:color w:val="000000"/>
        </w:rPr>
        <w:t>’</w:t>
      </w:r>
      <w:r w:rsidR="0002454F">
        <w:rPr>
          <w:rFonts w:eastAsia="Calibri"/>
          <w:color w:val="000000"/>
        </w:rPr>
        <w:t>s a regular report, as the LORD </w:t>
      </w:r>
      <w:r w:rsidRPr="007573B6">
        <w:rPr>
          <w:rFonts w:eastAsia="Calibri"/>
          <w:color w:val="000000"/>
        </w:rPr>
        <w:t>MAYOR indicated earlier. Now, the Audit Committee review a range of Council matters and also Council</w:t>
      </w:r>
      <w:r w:rsidR="009117C9">
        <w:rPr>
          <w:rFonts w:eastAsia="Calibri"/>
          <w:color w:val="000000"/>
        </w:rPr>
        <w:t>’</w:t>
      </w:r>
      <w:r w:rsidRPr="007573B6">
        <w:rPr>
          <w:rFonts w:eastAsia="Calibri"/>
          <w:color w:val="000000"/>
        </w:rPr>
        <w:t xml:space="preserve">s own audit report on operational risks and control measures. In the report before you today, you will see that there is a wide range of issues discussed and also a wide range of contributors, including the CEO, the </w:t>
      </w:r>
      <w:r w:rsidRPr="00B04283">
        <w:rPr>
          <w:rFonts w:eastAsia="Calibri"/>
          <w:color w:val="000000"/>
        </w:rPr>
        <w:t>CFO</w:t>
      </w:r>
      <w:r>
        <w:rPr>
          <w:rFonts w:eastAsia="Calibri"/>
          <w:color w:val="000000"/>
        </w:rPr>
        <w:t xml:space="preserve"> (</w:t>
      </w:r>
      <w:r w:rsidRPr="00AA6BD6">
        <w:rPr>
          <w:rFonts w:eastAsia="Calibri"/>
          <w:color w:val="000000"/>
        </w:rPr>
        <w:t>Chief Financial Officer</w:t>
      </w:r>
      <w:r>
        <w:rPr>
          <w:rFonts w:eastAsia="Calibri"/>
          <w:color w:val="000000"/>
        </w:rPr>
        <w:t>)</w:t>
      </w:r>
      <w:r w:rsidRPr="007573B6">
        <w:rPr>
          <w:rFonts w:eastAsia="Calibri"/>
          <w:color w:val="000000"/>
        </w:rPr>
        <w:t xml:space="preserve">, and importantly, the </w:t>
      </w:r>
      <w:r w:rsidRPr="00B04283">
        <w:rPr>
          <w:rFonts w:eastAsia="Calibri"/>
          <w:color w:val="000000"/>
        </w:rPr>
        <w:t>QAO</w:t>
      </w:r>
      <w:r w:rsidRPr="007573B6">
        <w:rPr>
          <w:rFonts w:eastAsia="Calibri"/>
          <w:color w:val="000000"/>
        </w:rPr>
        <w:t xml:space="preserve"> are attendees at that particular meeting.</w:t>
      </w:r>
    </w:p>
    <w:p w14:paraId="2D8F02E7" w14:textId="490FA7DE"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At the last meeting, Council</w:t>
      </w:r>
      <w:r w:rsidR="009117C9">
        <w:rPr>
          <w:rFonts w:eastAsia="Calibri"/>
          <w:color w:val="000000"/>
        </w:rPr>
        <w:t>’</w:t>
      </w:r>
      <w:r w:rsidRPr="007573B6">
        <w:rPr>
          <w:rFonts w:eastAsia="Calibri"/>
          <w:color w:val="000000"/>
        </w:rPr>
        <w:t xml:space="preserve">s forward audit plan was presented and approved by the Audit Committee. I would also note that a decision was made that an independent member, Gail </w:t>
      </w:r>
      <w:r w:rsidR="00522F7D">
        <w:rPr>
          <w:rFonts w:eastAsia="Calibri"/>
          <w:color w:val="000000"/>
        </w:rPr>
        <w:t>J</w:t>
      </w:r>
      <w:r w:rsidRPr="007573B6">
        <w:rPr>
          <w:rFonts w:eastAsia="Calibri"/>
          <w:color w:val="000000"/>
        </w:rPr>
        <w:t xml:space="preserve">ukes, would step into the role of Audit Committee Chair from 1 July and that the previous Chair, Paul </w:t>
      </w:r>
      <w:r w:rsidRPr="00B04283">
        <w:rPr>
          <w:rFonts w:eastAsia="Calibri"/>
          <w:color w:val="000000"/>
        </w:rPr>
        <w:t>Shipperl</w:t>
      </w:r>
      <w:r w:rsidR="00522F7D">
        <w:rPr>
          <w:rFonts w:eastAsia="Calibri"/>
          <w:color w:val="000000"/>
        </w:rPr>
        <w:t>e</w:t>
      </w:r>
      <w:r w:rsidRPr="00B04283">
        <w:rPr>
          <w:rFonts w:eastAsia="Calibri"/>
          <w:color w:val="000000"/>
        </w:rPr>
        <w:t>y</w:t>
      </w:r>
      <w:r w:rsidRPr="007573B6">
        <w:rPr>
          <w:rFonts w:eastAsia="Calibri"/>
          <w:color w:val="000000"/>
        </w:rPr>
        <w:t xml:space="preserve">, would become an independent </w:t>
      </w:r>
      <w:r w:rsidR="00522F7D">
        <w:rPr>
          <w:rFonts w:eastAsia="Calibri"/>
          <w:color w:val="000000"/>
        </w:rPr>
        <w:t>member</w:t>
      </w:r>
      <w:r w:rsidRPr="007573B6">
        <w:rPr>
          <w:rFonts w:eastAsia="Calibri"/>
          <w:color w:val="000000"/>
        </w:rPr>
        <w:t>. I</w:t>
      </w:r>
      <w:r w:rsidR="009117C9">
        <w:rPr>
          <w:rFonts w:eastAsia="Calibri"/>
          <w:color w:val="000000"/>
        </w:rPr>
        <w:t>’</w:t>
      </w:r>
      <w:r w:rsidRPr="007573B6">
        <w:rPr>
          <w:rFonts w:eastAsia="Calibri"/>
          <w:color w:val="000000"/>
        </w:rPr>
        <w:t>d also like to just acknowledge Paul</w:t>
      </w:r>
      <w:r w:rsidR="009117C9">
        <w:rPr>
          <w:rFonts w:eastAsia="Calibri"/>
          <w:color w:val="000000"/>
        </w:rPr>
        <w:t>’</w:t>
      </w:r>
      <w:r w:rsidRPr="007573B6">
        <w:rPr>
          <w:rFonts w:eastAsia="Calibri"/>
          <w:color w:val="000000"/>
        </w:rPr>
        <w:t xml:space="preserve">s very valuable contribution to that particular </w:t>
      </w:r>
      <w:r>
        <w:rPr>
          <w:rFonts w:eastAsia="Calibri"/>
          <w:color w:val="000000"/>
        </w:rPr>
        <w:t>C</w:t>
      </w:r>
      <w:r w:rsidRPr="007573B6">
        <w:rPr>
          <w:rFonts w:eastAsia="Calibri"/>
          <w:color w:val="000000"/>
        </w:rPr>
        <w:t>ommittee. He</w:t>
      </w:r>
      <w:r w:rsidR="009117C9">
        <w:rPr>
          <w:rFonts w:eastAsia="Calibri"/>
          <w:color w:val="000000"/>
        </w:rPr>
        <w:t>’</w:t>
      </w:r>
      <w:r w:rsidRPr="007573B6">
        <w:rPr>
          <w:rFonts w:eastAsia="Calibri"/>
          <w:color w:val="000000"/>
        </w:rPr>
        <w:t xml:space="preserve">s done a terrific job, and we thank Paul for his </w:t>
      </w:r>
      <w:r w:rsidR="00522F7D">
        <w:rPr>
          <w:rFonts w:eastAsia="Calibri"/>
          <w:color w:val="000000"/>
        </w:rPr>
        <w:t>commitment</w:t>
      </w:r>
      <w:r w:rsidR="00522F7D" w:rsidRPr="007573B6">
        <w:rPr>
          <w:rFonts w:eastAsia="Calibri"/>
          <w:color w:val="000000"/>
        </w:rPr>
        <w:t xml:space="preserve"> </w:t>
      </w:r>
      <w:r w:rsidRPr="007573B6">
        <w:rPr>
          <w:rFonts w:eastAsia="Calibri"/>
          <w:color w:val="000000"/>
        </w:rPr>
        <w:t>and also his involvement in supporting a smooth transition to Gail.</w:t>
      </w:r>
    </w:p>
    <w:p w14:paraId="626F11FC" w14:textId="60D3EDF6"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I wanted to touch upon the Queensland Audit Office</w:t>
      </w:r>
      <w:r w:rsidR="009117C9">
        <w:rPr>
          <w:rFonts w:eastAsia="Calibri"/>
          <w:color w:val="000000"/>
        </w:rPr>
        <w:t>’</w:t>
      </w:r>
      <w:r w:rsidRPr="007573B6">
        <w:rPr>
          <w:rFonts w:eastAsia="Calibri"/>
          <w:color w:val="000000"/>
        </w:rPr>
        <w:t>s involvement in our Audit Committee. We have an ongoing and very collaborative relationship with the Queensland Audit Office. They obviously attend the Audit Committee meetings</w:t>
      </w:r>
      <w:r>
        <w:rPr>
          <w:rFonts w:eastAsia="Calibri"/>
          <w:color w:val="000000"/>
        </w:rPr>
        <w:t xml:space="preserve"> </w:t>
      </w:r>
      <w:r w:rsidRPr="007573B6">
        <w:rPr>
          <w:rFonts w:eastAsia="Calibri"/>
          <w:color w:val="000000"/>
        </w:rPr>
        <w:t>and they provide us with really valuable insight</w:t>
      </w:r>
      <w:r>
        <w:rPr>
          <w:rFonts w:eastAsia="Calibri"/>
          <w:color w:val="000000"/>
        </w:rPr>
        <w:t>s.</w:t>
      </w:r>
      <w:r w:rsidRPr="007573B6">
        <w:rPr>
          <w:rFonts w:eastAsia="Calibri"/>
          <w:color w:val="000000"/>
        </w:rPr>
        <w:t xml:space="preserve"> </w:t>
      </w:r>
      <w:r>
        <w:rPr>
          <w:rFonts w:eastAsia="Calibri"/>
          <w:color w:val="000000"/>
        </w:rPr>
        <w:t>T</w:t>
      </w:r>
      <w:r w:rsidRPr="007573B6">
        <w:rPr>
          <w:rFonts w:eastAsia="Calibri"/>
          <w:color w:val="000000"/>
        </w:rPr>
        <w:t>heir job is there to help enhance Council</w:t>
      </w:r>
      <w:r w:rsidR="009117C9">
        <w:rPr>
          <w:rFonts w:eastAsia="Calibri"/>
          <w:color w:val="000000"/>
        </w:rPr>
        <w:t>’</w:t>
      </w:r>
      <w:r w:rsidRPr="007573B6">
        <w:rPr>
          <w:rFonts w:eastAsia="Calibri"/>
          <w:color w:val="000000"/>
        </w:rPr>
        <w:t>s operational controls and make sure that we are alert to any emerging risks, so we</w:t>
      </w:r>
      <w:r w:rsidR="009117C9">
        <w:rPr>
          <w:rFonts w:eastAsia="Calibri"/>
          <w:color w:val="000000"/>
        </w:rPr>
        <w:t>’</w:t>
      </w:r>
      <w:r w:rsidRPr="007573B6">
        <w:rPr>
          <w:rFonts w:eastAsia="Calibri"/>
          <w:color w:val="000000"/>
        </w:rPr>
        <w:t>d say a valuable relationship, and it</w:t>
      </w:r>
      <w:r w:rsidR="009117C9">
        <w:rPr>
          <w:rFonts w:eastAsia="Calibri"/>
          <w:color w:val="000000"/>
        </w:rPr>
        <w:t>’</w:t>
      </w:r>
      <w:r w:rsidRPr="007573B6">
        <w:rPr>
          <w:rFonts w:eastAsia="Calibri"/>
          <w:color w:val="000000"/>
        </w:rPr>
        <w:t>s one that</w:t>
      </w:r>
      <w:r w:rsidR="009117C9">
        <w:rPr>
          <w:rFonts w:eastAsia="Calibri"/>
          <w:color w:val="000000"/>
        </w:rPr>
        <w:t>’</w:t>
      </w:r>
      <w:r w:rsidRPr="007573B6">
        <w:rPr>
          <w:rFonts w:eastAsia="Calibri"/>
          <w:color w:val="000000"/>
        </w:rPr>
        <w:t>s been in place for about 25 years.</w:t>
      </w:r>
    </w:p>
    <w:p w14:paraId="5A11E7FB" w14:textId="2C75B562"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 xml:space="preserve">Moving on to </w:t>
      </w:r>
      <w:r>
        <w:rPr>
          <w:rFonts w:eastAsia="Calibri"/>
          <w:color w:val="000000"/>
        </w:rPr>
        <w:t>i</w:t>
      </w:r>
      <w:r w:rsidRPr="007573B6">
        <w:rPr>
          <w:rFonts w:eastAsia="Calibri"/>
          <w:color w:val="000000"/>
        </w:rPr>
        <w:t>tem F, the QAO interim management report for the year ended 30</w:t>
      </w:r>
      <w:r>
        <w:rPr>
          <w:rFonts w:eastAsia="Calibri"/>
          <w:color w:val="000000"/>
        </w:rPr>
        <w:t> </w:t>
      </w:r>
      <w:r w:rsidRPr="007573B6">
        <w:rPr>
          <w:rFonts w:eastAsia="Calibri"/>
          <w:color w:val="000000"/>
        </w:rPr>
        <w:t>June 2021. The QAO undertake this type of a report every year and provide us with an interim report. This is a process that</w:t>
      </w:r>
      <w:r w:rsidR="009117C9">
        <w:rPr>
          <w:rFonts w:eastAsia="Calibri"/>
          <w:color w:val="000000"/>
        </w:rPr>
        <w:t>’</w:t>
      </w:r>
      <w:r w:rsidRPr="007573B6">
        <w:rPr>
          <w:rFonts w:eastAsia="Calibri"/>
          <w:color w:val="000000"/>
        </w:rPr>
        <w:t xml:space="preserve">s agreed between </w:t>
      </w:r>
      <w:r>
        <w:rPr>
          <w:rFonts w:eastAsia="Calibri"/>
          <w:color w:val="000000"/>
        </w:rPr>
        <w:t>C</w:t>
      </w:r>
      <w:r w:rsidRPr="007573B6">
        <w:rPr>
          <w:rFonts w:eastAsia="Calibri"/>
          <w:color w:val="000000"/>
        </w:rPr>
        <w:t xml:space="preserve">ouncil and the QAO to ensure that we meet all of our compliance requirements during the reporting period. In this particular case, the QAO </w:t>
      </w:r>
      <w:r w:rsidR="000352DB">
        <w:rPr>
          <w:rFonts w:eastAsia="Calibri"/>
          <w:color w:val="000000"/>
        </w:rPr>
        <w:t>undertook their report as of 18 </w:t>
      </w:r>
      <w:r w:rsidRPr="007573B6">
        <w:rPr>
          <w:rFonts w:eastAsia="Calibri"/>
          <w:color w:val="000000"/>
        </w:rPr>
        <w:t>June, and obviously have identified the key elements that Council needs to reference.</w:t>
      </w:r>
    </w:p>
    <w:p w14:paraId="7BFD768D" w14:textId="78A7DC37"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Now, importantly, the QAO has acknowledged Council</w:t>
      </w:r>
      <w:r w:rsidR="009117C9">
        <w:rPr>
          <w:rFonts w:eastAsia="Calibri"/>
          <w:color w:val="000000"/>
        </w:rPr>
        <w:t>’</w:t>
      </w:r>
      <w:r w:rsidRPr="007573B6">
        <w:rPr>
          <w:rFonts w:eastAsia="Calibri"/>
          <w:color w:val="000000"/>
        </w:rPr>
        <w:t>s controls as effective both at an overall level, but also at the subcategory level. So, their view—and rightly so—is that there are no significant deficiencies. You know, while they</w:t>
      </w:r>
      <w:r w:rsidR="009117C9">
        <w:rPr>
          <w:rFonts w:eastAsia="Calibri"/>
          <w:color w:val="000000"/>
        </w:rPr>
        <w:t>’</w:t>
      </w:r>
      <w:r w:rsidRPr="007573B6">
        <w:rPr>
          <w:rFonts w:eastAsia="Calibri"/>
          <w:color w:val="000000"/>
        </w:rPr>
        <w:t>ve identified some matters that we need to address, that is pretty typical of an audit report. That</w:t>
      </w:r>
      <w:r w:rsidR="009117C9">
        <w:rPr>
          <w:rFonts w:eastAsia="Calibri"/>
          <w:color w:val="000000"/>
        </w:rPr>
        <w:t>’</w:t>
      </w:r>
      <w:r w:rsidRPr="007573B6">
        <w:rPr>
          <w:rFonts w:eastAsia="Calibri"/>
          <w:color w:val="000000"/>
        </w:rPr>
        <w:t>s what they</w:t>
      </w:r>
      <w:r w:rsidR="009117C9">
        <w:rPr>
          <w:rFonts w:eastAsia="Calibri"/>
          <w:color w:val="000000"/>
        </w:rPr>
        <w:t>’</w:t>
      </w:r>
      <w:r w:rsidRPr="007573B6">
        <w:rPr>
          <w:rFonts w:eastAsia="Calibri"/>
          <w:color w:val="000000"/>
        </w:rPr>
        <w:t xml:space="preserve">re there for. Their role is to help advise us and provide us with </w:t>
      </w:r>
      <w:r w:rsidR="00522F7D">
        <w:rPr>
          <w:rFonts w:eastAsia="Calibri"/>
          <w:color w:val="000000"/>
        </w:rPr>
        <w:t>guidance</w:t>
      </w:r>
      <w:r w:rsidRPr="007573B6">
        <w:rPr>
          <w:rFonts w:eastAsia="Calibri"/>
          <w:color w:val="000000"/>
        </w:rPr>
        <w:t>.</w:t>
      </w:r>
    </w:p>
    <w:p w14:paraId="45B9EE6B" w14:textId="675971AF"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So, there were a number of issues that have been raised in previous years, and a number of those have already been resolved. There are a couple that we</w:t>
      </w:r>
      <w:r w:rsidR="009117C9">
        <w:rPr>
          <w:rFonts w:eastAsia="Calibri"/>
          <w:color w:val="000000"/>
        </w:rPr>
        <w:t>’</w:t>
      </w:r>
      <w:r w:rsidRPr="007573B6">
        <w:rPr>
          <w:rFonts w:eastAsia="Calibri"/>
          <w:color w:val="000000"/>
        </w:rPr>
        <w:t>ve still got in progress or waiting to have verified.</w:t>
      </w:r>
      <w:r w:rsidR="000352DB">
        <w:rPr>
          <w:rFonts w:eastAsia="Calibri"/>
          <w:color w:val="000000"/>
        </w:rPr>
        <w:t xml:space="preserve"> So, in line with what the LORD </w:t>
      </w:r>
      <w:r w:rsidRPr="007573B6">
        <w:rPr>
          <w:rFonts w:eastAsia="Calibri"/>
          <w:color w:val="000000"/>
        </w:rPr>
        <w:t>MAYOR said earlier, this is a very strong report. It is recognised that all of our controls are effective. Now, they haven</w:t>
      </w:r>
      <w:r w:rsidR="009117C9">
        <w:rPr>
          <w:rFonts w:eastAsia="Calibri"/>
          <w:color w:val="000000"/>
        </w:rPr>
        <w:t>’</w:t>
      </w:r>
      <w:r w:rsidRPr="007573B6">
        <w:rPr>
          <w:rFonts w:eastAsia="Calibri"/>
          <w:color w:val="000000"/>
        </w:rPr>
        <w:t>t used one of the other rating categories, that they were partially effective or ineffective. They are considered to be effective.</w:t>
      </w:r>
    </w:p>
    <w:p w14:paraId="08FC47A1" w14:textId="6D6B25BB"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I just wanted to turn to a comment that Councillor CASSIDY made earlier, and there was a suggestion there that the information that Council was providing to the QAO was somehow incomplete. I think that</w:t>
      </w:r>
      <w:r w:rsidR="009117C9">
        <w:rPr>
          <w:rFonts w:eastAsia="Calibri"/>
          <w:color w:val="000000"/>
        </w:rPr>
        <w:t>’</w:t>
      </w:r>
      <w:r w:rsidRPr="007573B6">
        <w:rPr>
          <w:rFonts w:eastAsia="Calibri"/>
          <w:color w:val="000000"/>
        </w:rPr>
        <w:t xml:space="preserve">s offensive, not only to Council officers, but also to the skills and expertise of the QAO who know their job. They audit not only pretty much every other </w:t>
      </w:r>
      <w:r>
        <w:rPr>
          <w:rFonts w:eastAsia="Calibri"/>
          <w:color w:val="000000"/>
        </w:rPr>
        <w:t>c</w:t>
      </w:r>
      <w:r w:rsidRPr="007573B6">
        <w:rPr>
          <w:rFonts w:eastAsia="Calibri"/>
          <w:color w:val="000000"/>
        </w:rPr>
        <w:t>ouncil in Queensland, they also audit the State Government. So, to suggest that they aren</w:t>
      </w:r>
      <w:r w:rsidR="009117C9">
        <w:rPr>
          <w:rFonts w:eastAsia="Calibri"/>
          <w:color w:val="000000"/>
        </w:rPr>
        <w:t>’</w:t>
      </w:r>
      <w:r w:rsidRPr="007573B6">
        <w:rPr>
          <w:rFonts w:eastAsia="Calibri"/>
          <w:color w:val="000000"/>
        </w:rPr>
        <w:t>t top of their game is, as I said, quite offensive. The QAO are extremely good at identifying the kinds of issues</w:t>
      </w:r>
      <w:r w:rsidR="00522F7D">
        <w:rPr>
          <w:rFonts w:eastAsia="Calibri"/>
          <w:color w:val="000000"/>
        </w:rPr>
        <w:t>,</w:t>
      </w:r>
      <w:r w:rsidRPr="007573B6">
        <w:rPr>
          <w:rFonts w:eastAsia="Calibri"/>
          <w:color w:val="000000"/>
        </w:rPr>
        <w:t xml:space="preserve"> and the kind of information</w:t>
      </w:r>
      <w:r w:rsidR="00522F7D">
        <w:rPr>
          <w:rFonts w:eastAsia="Calibri"/>
          <w:color w:val="000000"/>
        </w:rPr>
        <w:t>,</w:t>
      </w:r>
      <w:r w:rsidRPr="007573B6">
        <w:rPr>
          <w:rFonts w:eastAsia="Calibri"/>
          <w:color w:val="000000"/>
        </w:rPr>
        <w:t xml:space="preserve"> they need in order to conduct their audits, and as I said, to suggest that they aren</w:t>
      </w:r>
      <w:r w:rsidR="009117C9">
        <w:rPr>
          <w:rFonts w:eastAsia="Calibri"/>
          <w:color w:val="000000"/>
        </w:rPr>
        <w:t>’</w:t>
      </w:r>
      <w:r w:rsidRPr="007573B6">
        <w:rPr>
          <w:rFonts w:eastAsia="Calibri"/>
          <w:color w:val="000000"/>
        </w:rPr>
        <w:t>t doing their job properly is very disappointing.</w:t>
      </w:r>
    </w:p>
    <w:p w14:paraId="5154AD46" w14:textId="2C7CA06A"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 xml:space="preserve">Now, turning to the point on the </w:t>
      </w:r>
      <w:r>
        <w:rPr>
          <w:rFonts w:eastAsia="Calibri"/>
          <w:color w:val="000000"/>
        </w:rPr>
        <w:t>b</w:t>
      </w:r>
      <w:r w:rsidRPr="00B04283">
        <w:rPr>
          <w:rFonts w:eastAsia="Calibri"/>
          <w:color w:val="000000"/>
        </w:rPr>
        <w:t xml:space="preserve">ushland </w:t>
      </w:r>
      <w:r>
        <w:rPr>
          <w:rFonts w:eastAsia="Calibri"/>
          <w:color w:val="000000"/>
        </w:rPr>
        <w:t>l</w:t>
      </w:r>
      <w:r w:rsidRPr="00B04283">
        <w:rPr>
          <w:rFonts w:eastAsia="Calibri"/>
          <w:color w:val="000000"/>
        </w:rPr>
        <w:t>evy</w:t>
      </w:r>
      <w:r w:rsidRPr="007573B6">
        <w:rPr>
          <w:rFonts w:eastAsia="Calibri"/>
          <w:color w:val="000000"/>
        </w:rPr>
        <w:t>, the report clearly states that the issue is resolved and it</w:t>
      </w:r>
      <w:r w:rsidR="009117C9">
        <w:rPr>
          <w:rFonts w:eastAsia="Calibri"/>
          <w:color w:val="000000"/>
        </w:rPr>
        <w:t>’</w:t>
      </w:r>
      <w:r w:rsidRPr="007573B6">
        <w:rPr>
          <w:rFonts w:eastAsia="Calibri"/>
          <w:color w:val="000000"/>
        </w:rPr>
        <w:t>s pending ratification by the QAO. So, I think the suggestion that that</w:t>
      </w:r>
      <w:r w:rsidR="009117C9">
        <w:rPr>
          <w:rFonts w:eastAsia="Calibri"/>
          <w:color w:val="000000"/>
        </w:rPr>
        <w:t>’</w:t>
      </w:r>
      <w:r w:rsidRPr="007573B6">
        <w:rPr>
          <w:rFonts w:eastAsia="Calibri"/>
          <w:color w:val="000000"/>
        </w:rPr>
        <w:t>s still a live issue is unfortunate. Now, there was also a suggestion that there were infrastructure charges that weren</w:t>
      </w:r>
      <w:r w:rsidR="009117C9">
        <w:rPr>
          <w:rFonts w:eastAsia="Calibri"/>
          <w:color w:val="000000"/>
        </w:rPr>
        <w:t>’</w:t>
      </w:r>
      <w:r w:rsidRPr="007573B6">
        <w:rPr>
          <w:rFonts w:eastAsia="Calibri"/>
          <w:color w:val="000000"/>
        </w:rPr>
        <w:t>t being collected and that the development industry was somehow getting a free ride. That</w:t>
      </w:r>
      <w:r w:rsidR="009117C9">
        <w:rPr>
          <w:rFonts w:eastAsia="Calibri"/>
          <w:color w:val="000000"/>
        </w:rPr>
        <w:t>’</w:t>
      </w:r>
      <w:r w:rsidRPr="007573B6">
        <w:rPr>
          <w:rFonts w:eastAsia="Calibri"/>
          <w:color w:val="000000"/>
        </w:rPr>
        <w:t>s absolute nonsense. There was no suggestion in the QAO</w:t>
      </w:r>
      <w:r w:rsidR="009117C9">
        <w:rPr>
          <w:rFonts w:eastAsia="Calibri"/>
          <w:color w:val="000000"/>
        </w:rPr>
        <w:t>’</w:t>
      </w:r>
      <w:r w:rsidRPr="007573B6">
        <w:rPr>
          <w:rFonts w:eastAsia="Calibri"/>
          <w:color w:val="000000"/>
        </w:rPr>
        <w:t xml:space="preserve">s </w:t>
      </w:r>
      <w:r w:rsidR="00522F7D">
        <w:rPr>
          <w:rFonts w:eastAsia="Calibri"/>
          <w:color w:val="000000"/>
        </w:rPr>
        <w:t>report</w:t>
      </w:r>
      <w:r w:rsidR="00522F7D" w:rsidRPr="007573B6">
        <w:rPr>
          <w:rFonts w:eastAsia="Calibri"/>
          <w:color w:val="000000"/>
        </w:rPr>
        <w:t xml:space="preserve"> </w:t>
      </w:r>
      <w:r w:rsidRPr="007573B6">
        <w:rPr>
          <w:rFonts w:eastAsia="Calibri"/>
          <w:color w:val="000000"/>
        </w:rPr>
        <w:t>on this when they first identified it that there was actually a lack of collection of infrastructure charges. In fact, quite the opposite applied.</w:t>
      </w:r>
    </w:p>
    <w:p w14:paraId="388842B4" w14:textId="4422CBF0"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This was actually about the register that captures future infrastructure charges, and they actually picked up that there were developers on there, or infrastructure charges listed on there</w:t>
      </w:r>
      <w:r w:rsidR="00522F7D">
        <w:rPr>
          <w:rFonts w:eastAsia="Calibri"/>
          <w:color w:val="000000"/>
        </w:rPr>
        <w:t>,</w:t>
      </w:r>
      <w:r w:rsidRPr="007573B6">
        <w:rPr>
          <w:rFonts w:eastAsia="Calibri"/>
          <w:color w:val="000000"/>
        </w:rPr>
        <w:t xml:space="preserve"> for developments that have been withdrawn. Now, infrastructure charges don</w:t>
      </w:r>
      <w:r w:rsidR="009117C9">
        <w:rPr>
          <w:rFonts w:eastAsia="Calibri"/>
          <w:color w:val="000000"/>
        </w:rPr>
        <w:t>’</w:t>
      </w:r>
      <w:r w:rsidRPr="007573B6">
        <w:rPr>
          <w:rFonts w:eastAsia="Calibri"/>
          <w:color w:val="000000"/>
        </w:rPr>
        <w:t>t actually get paid until the development st</w:t>
      </w:r>
      <w:r>
        <w:rPr>
          <w:rFonts w:eastAsia="Calibri"/>
          <w:color w:val="000000"/>
        </w:rPr>
        <w:t>arts</w:t>
      </w:r>
      <w:r w:rsidRPr="007573B6">
        <w:rPr>
          <w:rFonts w:eastAsia="Calibri"/>
          <w:color w:val="000000"/>
        </w:rPr>
        <w:t>. So, in effect, they haven</w:t>
      </w:r>
      <w:r w:rsidR="009117C9">
        <w:rPr>
          <w:rFonts w:eastAsia="Calibri"/>
          <w:color w:val="000000"/>
        </w:rPr>
        <w:t>’</w:t>
      </w:r>
      <w:r w:rsidRPr="007573B6">
        <w:rPr>
          <w:rFonts w:eastAsia="Calibri"/>
          <w:color w:val="000000"/>
        </w:rPr>
        <w:t>t mentioned in their report that this had anything to do with the non-collection of infrastructure charges. So, you know, quite honestly, it</w:t>
      </w:r>
      <w:r w:rsidR="009117C9">
        <w:rPr>
          <w:rFonts w:eastAsia="Calibri"/>
          <w:color w:val="000000"/>
        </w:rPr>
        <w:t>’</w:t>
      </w:r>
      <w:r w:rsidRPr="007573B6">
        <w:rPr>
          <w:rFonts w:eastAsia="Calibri"/>
          <w:color w:val="000000"/>
        </w:rPr>
        <w:t>s disappointing that you aren</w:t>
      </w:r>
      <w:r w:rsidR="009117C9">
        <w:rPr>
          <w:rFonts w:eastAsia="Calibri"/>
          <w:color w:val="000000"/>
        </w:rPr>
        <w:t>’</w:t>
      </w:r>
      <w:r w:rsidRPr="007573B6">
        <w:rPr>
          <w:rFonts w:eastAsia="Calibri"/>
          <w:color w:val="000000"/>
        </w:rPr>
        <w:t>t reading the reports and that you aren</w:t>
      </w:r>
      <w:r w:rsidR="009117C9">
        <w:rPr>
          <w:rFonts w:eastAsia="Calibri"/>
          <w:color w:val="000000"/>
        </w:rPr>
        <w:t>’</w:t>
      </w:r>
      <w:r w:rsidRPr="007573B6">
        <w:rPr>
          <w:rFonts w:eastAsia="Calibri"/>
          <w:color w:val="000000"/>
        </w:rPr>
        <w:t>t reading what the QAO is saying. So, I</w:t>
      </w:r>
      <w:r w:rsidR="009117C9">
        <w:rPr>
          <w:rFonts w:eastAsia="Calibri"/>
          <w:color w:val="000000"/>
        </w:rPr>
        <w:t>’</w:t>
      </w:r>
      <w:r w:rsidRPr="007573B6">
        <w:rPr>
          <w:rFonts w:eastAsia="Calibri"/>
          <w:color w:val="000000"/>
        </w:rPr>
        <w:t>ll leave further debate to the Chamber.</w:t>
      </w:r>
    </w:p>
    <w:p w14:paraId="5E73B8EC"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Further speakers?</w:t>
      </w:r>
    </w:p>
    <w:p w14:paraId="188A2528" w14:textId="77777777"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Councillor MARX.</w:t>
      </w:r>
    </w:p>
    <w:p w14:paraId="06C026D5" w14:textId="6969E924"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Councillor MARX:</w:t>
      </w:r>
      <w:r w:rsidRPr="007573B6">
        <w:rPr>
          <w:rFonts w:eastAsia="Calibri"/>
          <w:color w:val="000000"/>
        </w:rPr>
        <w:tab/>
        <w:t>Yes, thank you, Mr Chair. Look, I</w:t>
      </w:r>
      <w:r w:rsidR="009117C9">
        <w:rPr>
          <w:rFonts w:eastAsia="Calibri"/>
          <w:color w:val="000000"/>
        </w:rPr>
        <w:t>’</w:t>
      </w:r>
      <w:r w:rsidRPr="007573B6">
        <w:rPr>
          <w:rFonts w:eastAsia="Calibri"/>
          <w:color w:val="000000"/>
        </w:rPr>
        <w:t xml:space="preserve">m going to speak briefly on </w:t>
      </w:r>
      <w:r>
        <w:rPr>
          <w:rFonts w:eastAsia="Calibri"/>
          <w:color w:val="000000"/>
        </w:rPr>
        <w:t>i</w:t>
      </w:r>
      <w:r w:rsidRPr="007573B6">
        <w:rPr>
          <w:rFonts w:eastAsia="Calibri"/>
          <w:color w:val="000000"/>
        </w:rPr>
        <w:t xml:space="preserve">tem E, </w:t>
      </w:r>
      <w:r w:rsidRPr="00B04283">
        <w:rPr>
          <w:rFonts w:eastAsia="Calibri"/>
          <w:color w:val="000000"/>
        </w:rPr>
        <w:t xml:space="preserve">the Parking and Control </w:t>
      </w:r>
      <w:r>
        <w:rPr>
          <w:rFonts w:eastAsia="Calibri"/>
          <w:color w:val="000000"/>
        </w:rPr>
        <w:t>o</w:t>
      </w:r>
      <w:r w:rsidRPr="00B04283">
        <w:rPr>
          <w:rFonts w:eastAsia="Calibri"/>
          <w:color w:val="000000"/>
        </w:rPr>
        <w:t>f Traffic Amending Local Law.</w:t>
      </w:r>
      <w:r w:rsidRPr="007573B6">
        <w:rPr>
          <w:rFonts w:eastAsia="Calibri"/>
          <w:color w:val="000000"/>
        </w:rPr>
        <w:t xml:space="preserve"> So, while this amendment to the local law has been driven out of the Infrastructure Chair</w:t>
      </w:r>
      <w:r w:rsidR="009117C9">
        <w:rPr>
          <w:rFonts w:eastAsia="Calibri"/>
          <w:color w:val="000000"/>
        </w:rPr>
        <w:t>’</w:t>
      </w:r>
      <w:r w:rsidRPr="007573B6">
        <w:rPr>
          <w:rFonts w:eastAsia="Calibri"/>
          <w:color w:val="000000"/>
        </w:rPr>
        <w:t xml:space="preserve">s portfolio, it will of course be </w:t>
      </w:r>
      <w:r>
        <w:rPr>
          <w:rFonts w:eastAsia="Calibri"/>
          <w:color w:val="000000"/>
        </w:rPr>
        <w:t>CARS (</w:t>
      </w:r>
      <w:r w:rsidRPr="00AA6BD6">
        <w:rPr>
          <w:rFonts w:eastAsia="Calibri"/>
          <w:color w:val="000000"/>
        </w:rPr>
        <w:t>Compliance and Regulatory Services</w:t>
      </w:r>
      <w:r>
        <w:rPr>
          <w:rFonts w:eastAsia="Calibri"/>
          <w:color w:val="000000"/>
        </w:rPr>
        <w:t>)</w:t>
      </w:r>
      <w:r w:rsidRPr="007573B6">
        <w:rPr>
          <w:rFonts w:eastAsia="Calibri"/>
          <w:color w:val="000000"/>
        </w:rPr>
        <w:t xml:space="preserve"> officers who are responsible for its implementation in terms of the issuing of infringement notices. I</w:t>
      </w:r>
      <w:r w:rsidR="009117C9">
        <w:rPr>
          <w:rFonts w:eastAsia="Calibri"/>
          <w:color w:val="000000"/>
        </w:rPr>
        <w:t>’</w:t>
      </w:r>
      <w:r w:rsidRPr="007573B6">
        <w:rPr>
          <w:rFonts w:eastAsia="Calibri"/>
          <w:color w:val="000000"/>
        </w:rPr>
        <w:t>d like to echo the comments made by the Chair of Infrastructure, that the intent is to increase the penalty amount for offenses that relate to the safety of other road users.</w:t>
      </w:r>
    </w:p>
    <w:p w14:paraId="149E6ECE" w14:textId="3805499A"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Through you, Mr Chair, I noticed Councillor CASSIDY mentioned that he thinks residents of Brisbane would not support officers out there, working on this and finding people, or at least actively educating people for parking illegally. I</w:t>
      </w:r>
      <w:r w:rsidR="009117C9">
        <w:rPr>
          <w:rFonts w:eastAsia="Calibri"/>
          <w:color w:val="000000"/>
        </w:rPr>
        <w:t>’</w:t>
      </w:r>
      <w:r w:rsidRPr="007573B6">
        <w:rPr>
          <w:rFonts w:eastAsia="Calibri"/>
          <w:color w:val="000000"/>
        </w:rPr>
        <w:t>m not sure which Council—what his residents are like, but I certainly know from our side of things, at least all 19 Councillors on our side, I</w:t>
      </w:r>
      <w:r w:rsidR="009117C9">
        <w:rPr>
          <w:rFonts w:eastAsia="Calibri"/>
          <w:color w:val="000000"/>
        </w:rPr>
        <w:t>’</w:t>
      </w:r>
      <w:r w:rsidRPr="007573B6">
        <w:rPr>
          <w:rFonts w:eastAsia="Calibri"/>
          <w:color w:val="000000"/>
        </w:rPr>
        <w:t xml:space="preserve">m continually getting requests, not only from the Councillors on behalf of their residents, but also my own residents and school </w:t>
      </w:r>
      <w:r w:rsidRPr="00B04283">
        <w:rPr>
          <w:rFonts w:eastAsia="Calibri"/>
          <w:color w:val="000000"/>
        </w:rPr>
        <w:t>P&amp;Cs</w:t>
      </w:r>
      <w:r>
        <w:rPr>
          <w:rFonts w:eastAsia="Calibri"/>
          <w:color w:val="000000"/>
        </w:rPr>
        <w:t xml:space="preserve"> (</w:t>
      </w:r>
      <w:r w:rsidRPr="00AA6BD6">
        <w:rPr>
          <w:rFonts w:eastAsia="Calibri"/>
          <w:color w:val="000000"/>
        </w:rPr>
        <w:t>Parents and Citizens</w:t>
      </w:r>
      <w:r w:rsidR="009117C9" w:rsidRPr="00AA6BD6">
        <w:rPr>
          <w:rFonts w:eastAsia="Calibri"/>
          <w:color w:val="000000"/>
        </w:rPr>
        <w:t>’</w:t>
      </w:r>
      <w:r w:rsidRPr="00AA6BD6">
        <w:rPr>
          <w:rFonts w:eastAsia="Calibri"/>
          <w:color w:val="000000"/>
        </w:rPr>
        <w:t xml:space="preserve"> Association</w:t>
      </w:r>
      <w:r>
        <w:rPr>
          <w:rFonts w:eastAsia="Calibri"/>
          <w:color w:val="000000"/>
        </w:rPr>
        <w:t>)</w:t>
      </w:r>
      <w:r w:rsidRPr="007573B6">
        <w:rPr>
          <w:rFonts w:eastAsia="Calibri"/>
          <w:color w:val="000000"/>
        </w:rPr>
        <w:t xml:space="preserve"> consistently for more than nine years about the fact that they want us to go out there and forcing these illegal behaviours. So, we don</w:t>
      </w:r>
      <w:r w:rsidR="009117C9">
        <w:rPr>
          <w:rFonts w:eastAsia="Calibri"/>
          <w:color w:val="000000"/>
        </w:rPr>
        <w:t>’</w:t>
      </w:r>
      <w:r w:rsidRPr="007573B6">
        <w:rPr>
          <w:rFonts w:eastAsia="Calibri"/>
          <w:color w:val="000000"/>
        </w:rPr>
        <w:t>t make any apology for continuing to enforce illegal behaviour.</w:t>
      </w:r>
    </w:p>
    <w:p w14:paraId="1D0D9BDF" w14:textId="3C55DBD2"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It</w:t>
      </w:r>
      <w:r w:rsidR="009117C9">
        <w:rPr>
          <w:rFonts w:eastAsia="Calibri"/>
          <w:color w:val="000000"/>
        </w:rPr>
        <w:t>’</w:t>
      </w:r>
      <w:r w:rsidRPr="007573B6">
        <w:rPr>
          <w:rFonts w:eastAsia="Calibri"/>
          <w:color w:val="000000"/>
        </w:rPr>
        <w:t xml:space="preserve">s not a wholesale increase across all the offences. For example, overstaying a parking limit is unaffected by these changes. </w:t>
      </w:r>
      <w:r w:rsidR="000352DB">
        <w:rPr>
          <w:rFonts w:eastAsia="Calibri"/>
          <w:color w:val="000000"/>
        </w:rPr>
        <w:t>As you will have read, the LORD </w:t>
      </w:r>
      <w:r w:rsidRPr="007573B6">
        <w:rPr>
          <w:rFonts w:eastAsia="Calibri"/>
          <w:color w:val="000000"/>
        </w:rPr>
        <w:t>MAYOR</w:t>
      </w:r>
      <w:r w:rsidR="009117C9">
        <w:rPr>
          <w:rFonts w:eastAsia="Calibri"/>
          <w:color w:val="000000"/>
        </w:rPr>
        <w:t>’</w:t>
      </w:r>
      <w:r w:rsidRPr="007573B6">
        <w:rPr>
          <w:rFonts w:eastAsia="Calibri"/>
          <w:color w:val="000000"/>
        </w:rPr>
        <w:t>s media release yesterday about the parking meters actually being turned off while we</w:t>
      </w:r>
      <w:r w:rsidR="009117C9">
        <w:rPr>
          <w:rFonts w:eastAsia="Calibri"/>
          <w:color w:val="000000"/>
        </w:rPr>
        <w:t>’</w:t>
      </w:r>
      <w:r w:rsidRPr="007573B6">
        <w:rPr>
          <w:rFonts w:eastAsia="Calibri"/>
          <w:color w:val="000000"/>
        </w:rPr>
        <w:t>re in this COVID-19 situation, so if you</w:t>
      </w:r>
      <w:r w:rsidR="009117C9">
        <w:rPr>
          <w:rFonts w:eastAsia="Calibri"/>
          <w:color w:val="000000"/>
        </w:rPr>
        <w:t>’</w:t>
      </w:r>
      <w:r w:rsidRPr="007573B6">
        <w:rPr>
          <w:rFonts w:eastAsia="Calibri"/>
          <w:color w:val="000000"/>
        </w:rPr>
        <w:t xml:space="preserve">re going into the </w:t>
      </w:r>
      <w:r>
        <w:rPr>
          <w:rFonts w:eastAsia="Calibri"/>
          <w:color w:val="000000"/>
        </w:rPr>
        <w:t>c</w:t>
      </w:r>
      <w:r w:rsidRPr="007573B6">
        <w:rPr>
          <w:rFonts w:eastAsia="Calibri"/>
          <w:color w:val="000000"/>
        </w:rPr>
        <w:t>ity and you have to, as a frontline worker, you will not be required to pay for any parking. It is the increase for people who park in a disability area unlawfully.</w:t>
      </w:r>
    </w:p>
    <w:p w14:paraId="2E2174FB" w14:textId="31E32987"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 xml:space="preserve">Now, the Chamber may be interested to know that our officers are talking with the State Government to ensure enforcement when it comes to disability permits or the lack thereof is made easier. As the LORD MAYOR flagged when he wrote to </w:t>
      </w:r>
      <w:r w:rsidRPr="00B04283">
        <w:rPr>
          <w:rFonts w:eastAsia="Calibri"/>
          <w:color w:val="000000"/>
        </w:rPr>
        <w:t>Minister Bailey</w:t>
      </w:r>
      <w:r w:rsidRPr="007573B6">
        <w:rPr>
          <w:rFonts w:eastAsia="Calibri"/>
          <w:color w:val="000000"/>
        </w:rPr>
        <w:t xml:space="preserve"> earlier this year, officers still do not have access to the State Government</w:t>
      </w:r>
      <w:r w:rsidR="009117C9">
        <w:rPr>
          <w:rFonts w:eastAsia="Calibri"/>
          <w:color w:val="000000"/>
        </w:rPr>
        <w:t>’</w:t>
      </w:r>
      <w:r w:rsidRPr="007573B6">
        <w:rPr>
          <w:rFonts w:eastAsia="Calibri"/>
          <w:color w:val="000000"/>
        </w:rPr>
        <w:t>s live disability permit register. So, this means for enforcement purposes, we are entirely reliant on the physical permit being present to make a determination as to whether they are permitted to park in that spot or not.</w:t>
      </w:r>
    </w:p>
    <w:p w14:paraId="54919926" w14:textId="543A061F"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So, this goes</w:t>
      </w:r>
      <w:r>
        <w:rPr>
          <w:rFonts w:eastAsia="Calibri"/>
          <w:color w:val="000000"/>
        </w:rPr>
        <w:t>,</w:t>
      </w:r>
      <w:r w:rsidRPr="007573B6">
        <w:rPr>
          <w:rFonts w:eastAsia="Calibri"/>
          <w:color w:val="000000"/>
        </w:rPr>
        <w:t xml:space="preserve"> through you, Mr Chair,</w:t>
      </w:r>
      <w:r>
        <w:rPr>
          <w:rFonts w:eastAsia="Calibri"/>
          <w:color w:val="000000"/>
        </w:rPr>
        <w:t xml:space="preserve"> to</w:t>
      </w:r>
      <w:r w:rsidRPr="007573B6">
        <w:rPr>
          <w:rFonts w:eastAsia="Calibri"/>
          <w:color w:val="000000"/>
        </w:rPr>
        <w:t xml:space="preserve"> what Councillor SRI was talking about earlier, and I do note that his office has been in touch with the officers regarding this very thing and issue, and has raised it again here in the debate in Chambers today. As you can imagine, in the hot sun, permits sometimes will fall off. They</w:t>
      </w:r>
      <w:r w:rsidR="009117C9">
        <w:rPr>
          <w:rFonts w:eastAsia="Calibri"/>
          <w:color w:val="000000"/>
        </w:rPr>
        <w:t>’</w:t>
      </w:r>
      <w:r w:rsidRPr="007573B6">
        <w:rPr>
          <w:rFonts w:eastAsia="Calibri"/>
          <w:color w:val="000000"/>
        </w:rPr>
        <w:t>ve got that little wee plasticky sticky thing that I</w:t>
      </w:r>
      <w:r w:rsidR="009117C9">
        <w:rPr>
          <w:rFonts w:eastAsia="Calibri"/>
          <w:color w:val="000000"/>
        </w:rPr>
        <w:t>’</w:t>
      </w:r>
      <w:r w:rsidRPr="007573B6">
        <w:rPr>
          <w:rFonts w:eastAsia="Calibri"/>
          <w:color w:val="000000"/>
        </w:rPr>
        <w:t>d suggest you maybe use a bit of saliva to stick on your windscreen. They also fade, which is another problem.</w:t>
      </w:r>
    </w:p>
    <w:p w14:paraId="70AD2A15" w14:textId="79D86069"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So we find ourselves in this unfortunate position where persons with a disability need to contact Council to have their infringement revoked, which of course we always do, but again, through you, Mr Chair, as Councillor SRI has pointed out, that</w:t>
      </w:r>
      <w:r w:rsidR="009117C9">
        <w:rPr>
          <w:rFonts w:eastAsia="Calibri"/>
          <w:color w:val="000000"/>
        </w:rPr>
        <w:t>’</w:t>
      </w:r>
      <w:r w:rsidRPr="007573B6">
        <w:rPr>
          <w:rFonts w:eastAsia="Calibri"/>
          <w:color w:val="000000"/>
        </w:rPr>
        <w:t>s not the best situation that we find ourselves. Again, we are writing to the State Government to see if they can work with us to address this issue, that we want the State Government to address it promptly and will provide access to our parking officers that need—to that database.</w:t>
      </w:r>
    </w:p>
    <w:p w14:paraId="3E345B52" w14:textId="4B5C71CD"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This is considered, as I</w:t>
      </w:r>
      <w:r w:rsidR="009117C9">
        <w:rPr>
          <w:rFonts w:eastAsia="Calibri"/>
          <w:color w:val="000000"/>
        </w:rPr>
        <w:t>’</w:t>
      </w:r>
      <w:r w:rsidRPr="007573B6">
        <w:rPr>
          <w:rFonts w:eastAsia="Calibri"/>
          <w:color w:val="000000"/>
        </w:rPr>
        <w:t>ve said before, something that Council officers are taking very seriously. They don</w:t>
      </w:r>
      <w:r w:rsidR="009117C9">
        <w:rPr>
          <w:rFonts w:eastAsia="Calibri"/>
          <w:color w:val="000000"/>
        </w:rPr>
        <w:t>’</w:t>
      </w:r>
      <w:r w:rsidRPr="007573B6">
        <w:rPr>
          <w:rFonts w:eastAsia="Calibri"/>
          <w:color w:val="000000"/>
        </w:rPr>
        <w:t>t consider it a small issue. We are working with the State to try and deal with this, so I am hopeful of having a meeting sooner rather than later with the Minister, or at least his senior officers, on this matter so that it can be addressed. Yes, we are moving forward in a, sort of, high-tech, mobile world, but we do still have to make allowances for situations like that and we need to move forward on that. We</w:t>
      </w:r>
      <w:r w:rsidR="009117C9">
        <w:rPr>
          <w:rFonts w:eastAsia="Calibri"/>
          <w:color w:val="000000"/>
        </w:rPr>
        <w:t>’</w:t>
      </w:r>
      <w:r w:rsidRPr="007573B6">
        <w:rPr>
          <w:rFonts w:eastAsia="Calibri"/>
          <w:color w:val="000000"/>
        </w:rPr>
        <w:t>ve got the same situation with car registration stickers no longer required on vehicles. That is the same scenario, but we now have to work on the disability one.</w:t>
      </w:r>
    </w:p>
    <w:p w14:paraId="79A01DA5" w14:textId="77777777"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So, I do want to mention that I want to thank Councillor SRI for bringing it up to my attention again. Having said that, the LORD MAYOR had previously brought it up with the Minister some months ago, and we will continue to follow that up with the Minister and hope that we can get some immediate resolution for it. I also want to reiterate, while the parking meters are turned off, illegal parking in bus stops and yellow—and loading zones will not be tolerated, and that is something that the LORD MAYOR is quite agreed on.</w:t>
      </w:r>
    </w:p>
    <w:p w14:paraId="0E9E4060" w14:textId="05F69055"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We</w:t>
      </w:r>
      <w:r w:rsidR="009117C9">
        <w:rPr>
          <w:rFonts w:eastAsia="Calibri"/>
          <w:color w:val="000000"/>
        </w:rPr>
        <w:t>’</w:t>
      </w:r>
      <w:r w:rsidRPr="007573B6">
        <w:rPr>
          <w:rFonts w:eastAsia="Calibri"/>
          <w:color w:val="000000"/>
        </w:rPr>
        <w:t xml:space="preserve">re more than happy to support those frontline workers who need to park in the </w:t>
      </w:r>
      <w:r w:rsidR="002C514D">
        <w:rPr>
          <w:rFonts w:eastAsia="Calibri"/>
          <w:color w:val="000000"/>
        </w:rPr>
        <w:t>c</w:t>
      </w:r>
      <w:r w:rsidRPr="007573B6">
        <w:rPr>
          <w:rFonts w:eastAsia="Calibri"/>
          <w:color w:val="000000"/>
        </w:rPr>
        <w:t>ity, but it</w:t>
      </w:r>
      <w:r w:rsidR="009117C9">
        <w:rPr>
          <w:rFonts w:eastAsia="Calibri"/>
          <w:color w:val="000000"/>
        </w:rPr>
        <w:t>’</w:t>
      </w:r>
      <w:r w:rsidRPr="007573B6">
        <w:rPr>
          <w:rFonts w:eastAsia="Calibri"/>
          <w:color w:val="000000"/>
        </w:rPr>
        <w:t xml:space="preserve">s the illegal parking and the </w:t>
      </w:r>
      <w:r>
        <w:rPr>
          <w:rFonts w:eastAsia="Calibri"/>
          <w:color w:val="000000"/>
        </w:rPr>
        <w:t>il</w:t>
      </w:r>
      <w:r w:rsidRPr="007573B6">
        <w:rPr>
          <w:rFonts w:eastAsia="Calibri"/>
          <w:color w:val="000000"/>
        </w:rPr>
        <w:t>legal behaviour that we will continue to monitor and go after. So, I would suggest all Councillors and their residents would support us in that endeavour. Thank you, and I</w:t>
      </w:r>
      <w:r w:rsidR="009117C9">
        <w:rPr>
          <w:rFonts w:eastAsia="Calibri"/>
          <w:color w:val="000000"/>
        </w:rPr>
        <w:t>’</w:t>
      </w:r>
      <w:r w:rsidRPr="007573B6">
        <w:rPr>
          <w:rFonts w:eastAsia="Calibri"/>
          <w:color w:val="000000"/>
        </w:rPr>
        <w:t>m happy to put the report to Chamber to support it. Thank you.</w:t>
      </w:r>
    </w:p>
    <w:p w14:paraId="6818590C" w14:textId="77777777" w:rsidR="00F90148" w:rsidRPr="007573B6" w:rsidRDefault="00F90148" w:rsidP="008F30CC">
      <w:pPr>
        <w:pStyle w:val="BodyTextIndent2"/>
        <w:widowControl/>
        <w:spacing w:before="0" w:after="120"/>
        <w:ind w:left="2520" w:hanging="2520"/>
        <w:rPr>
          <w:rFonts w:eastAsia="Calibri"/>
          <w:color w:val="000000"/>
        </w:rPr>
      </w:pPr>
      <w:r w:rsidRPr="007573B6">
        <w:rPr>
          <w:rFonts w:eastAsia="Calibri"/>
          <w:color w:val="000000"/>
        </w:rPr>
        <w:t>Chair:</w:t>
      </w:r>
      <w:r w:rsidRPr="007573B6">
        <w:rPr>
          <w:rFonts w:eastAsia="Calibri"/>
          <w:color w:val="000000"/>
        </w:rPr>
        <w:tab/>
        <w:t>Further speakers? Anyone at all?</w:t>
      </w:r>
    </w:p>
    <w:p w14:paraId="091D07B7" w14:textId="77777777" w:rsidR="00F90148" w:rsidRPr="007573B6" w:rsidRDefault="00F90148" w:rsidP="008F30CC">
      <w:pPr>
        <w:pStyle w:val="BodyTextIndent2"/>
        <w:widowControl/>
        <w:spacing w:before="0" w:after="120"/>
        <w:ind w:left="2520" w:firstLine="0"/>
        <w:rPr>
          <w:rFonts w:eastAsia="Calibri"/>
          <w:color w:val="000000"/>
        </w:rPr>
      </w:pPr>
      <w:r w:rsidRPr="007573B6">
        <w:rPr>
          <w:rFonts w:eastAsia="Calibri"/>
          <w:color w:val="000000"/>
        </w:rPr>
        <w:t>The LORD MAYOR?</w:t>
      </w:r>
    </w:p>
    <w:p w14:paraId="39BDAF9A" w14:textId="00928336" w:rsidR="00F90148" w:rsidRDefault="00F90148" w:rsidP="008F30CC">
      <w:pPr>
        <w:pStyle w:val="BodyTextIndent2"/>
        <w:widowControl/>
        <w:spacing w:before="0" w:after="120"/>
        <w:ind w:left="2520" w:firstLine="0"/>
        <w:rPr>
          <w:rFonts w:eastAsia="Calibri"/>
          <w:color w:val="000000"/>
        </w:rPr>
      </w:pPr>
      <w:r w:rsidRPr="007573B6">
        <w:rPr>
          <w:rFonts w:eastAsia="Calibri"/>
          <w:color w:val="000000"/>
        </w:rPr>
        <w:t>I will now put the items. Please—this may be a little bit tricky, so please pay attention as best you can.</w:t>
      </w:r>
    </w:p>
    <w:p w14:paraId="0FC07221" w14:textId="231513BC" w:rsidR="00DE55EC" w:rsidRPr="007573B6" w:rsidRDefault="005D1674" w:rsidP="008F30CC">
      <w:pPr>
        <w:pStyle w:val="BodyTextIndent2"/>
        <w:widowControl/>
        <w:spacing w:before="0" w:after="120"/>
        <w:ind w:left="2520" w:firstLine="0"/>
        <w:rPr>
          <w:rFonts w:eastAsia="Calibri"/>
          <w:color w:val="000000"/>
        </w:rPr>
      </w:pPr>
      <w:r w:rsidRPr="005D1674">
        <w:rPr>
          <w:rFonts w:eastAsia="Calibri"/>
          <w:color w:val="000000"/>
        </w:rPr>
        <w:t>All those in favour of item A.</w:t>
      </w:r>
    </w:p>
    <w:p w14:paraId="3554EB6D" w14:textId="4B55F80B" w:rsidR="0026282D" w:rsidRPr="008F23B9" w:rsidRDefault="0026282D" w:rsidP="008F30CC">
      <w:pPr>
        <w:rPr>
          <w:b/>
          <w:snapToGrid w:val="0"/>
          <w:u w:val="single"/>
          <w:lang w:val="en-US" w:eastAsia="en-US"/>
        </w:rPr>
      </w:pPr>
      <w:r w:rsidRPr="008F23B9">
        <w:rPr>
          <w:b/>
          <w:snapToGrid w:val="0"/>
          <w:u w:val="single"/>
          <w:lang w:val="en-US" w:eastAsia="en-US"/>
        </w:rPr>
        <w:t>Clause</w:t>
      </w:r>
      <w:r>
        <w:rPr>
          <w:b/>
          <w:snapToGrid w:val="0"/>
          <w:u w:val="single"/>
          <w:lang w:val="en-US" w:eastAsia="en-US"/>
        </w:rPr>
        <w:t xml:space="preserve"> A </w:t>
      </w:r>
      <w:r w:rsidRPr="008F23B9">
        <w:rPr>
          <w:b/>
          <w:snapToGrid w:val="0"/>
          <w:u w:val="single"/>
          <w:lang w:val="en-US" w:eastAsia="en-US"/>
        </w:rPr>
        <w:t>put</w:t>
      </w:r>
    </w:p>
    <w:p w14:paraId="15D874AA" w14:textId="77777777" w:rsidR="0026282D" w:rsidRPr="00E60D49" w:rsidRDefault="0026282D" w:rsidP="008F30CC">
      <w:pPr>
        <w:rPr>
          <w:bCs/>
          <w:snapToGrid w:val="0"/>
          <w:u w:val="single"/>
          <w:lang w:val="en-US" w:eastAsia="en-US"/>
        </w:rPr>
      </w:pPr>
    </w:p>
    <w:p w14:paraId="73ED593A" w14:textId="07750C03" w:rsidR="0026282D" w:rsidRDefault="0026282D" w:rsidP="008F30CC">
      <w:pPr>
        <w:rPr>
          <w:snapToGrid w:val="0"/>
          <w:lang w:val="en-US" w:eastAsia="en-US"/>
        </w:rPr>
      </w:pPr>
      <w:r w:rsidRPr="000D146C">
        <w:t>Upon</w:t>
      </w:r>
      <w:r w:rsidRPr="008F23B9">
        <w:rPr>
          <w:snapToGrid w:val="0"/>
          <w:lang w:val="en-US" w:eastAsia="en-US"/>
        </w:rPr>
        <w:t xml:space="preserve">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Pr>
          <w:snapToGrid w:val="0"/>
          <w:lang w:val="en-US" w:eastAsia="en-US"/>
        </w:rPr>
        <w:t>Clause A</w:t>
      </w:r>
      <w:r w:rsidRPr="008F23B9">
        <w:rPr>
          <w:snapToGrid w:val="0"/>
          <w:lang w:val="en-US" w:eastAsia="en-US"/>
        </w:rPr>
        <w:t xml:space="preserve"> of the report of the </w:t>
      </w:r>
      <w:r>
        <w:t>Establishment and Coordination Committee</w:t>
      </w:r>
      <w:r w:rsidRPr="008F23B9">
        <w:rPr>
          <w:snapToGrid w:val="0"/>
          <w:lang w:val="en-US" w:eastAsia="en-US"/>
        </w:rPr>
        <w:t xml:space="preserve"> was declared </w:t>
      </w:r>
      <w:r w:rsidRPr="008F23B9">
        <w:rPr>
          <w:b/>
          <w:snapToGrid w:val="0"/>
          <w:lang w:val="en-US" w:eastAsia="en-US"/>
        </w:rPr>
        <w:t xml:space="preserve">carried </w:t>
      </w:r>
      <w:r w:rsidRPr="008F23B9">
        <w:rPr>
          <w:snapToGrid w:val="0"/>
          <w:lang w:val="en-US" w:eastAsia="en-US"/>
        </w:rPr>
        <w:t>on the voices</w:t>
      </w:r>
    </w:p>
    <w:p w14:paraId="305A9094" w14:textId="3665E4E1" w:rsidR="0026282D" w:rsidRDefault="0026282D" w:rsidP="008F30CC"/>
    <w:p w14:paraId="53BB63C2" w14:textId="77777777" w:rsidR="00BD3423" w:rsidRPr="007573B6" w:rsidRDefault="00BD3423" w:rsidP="008F30CC">
      <w:pPr>
        <w:pStyle w:val="BodyTextIndent2"/>
        <w:widowControl/>
        <w:ind w:left="2517" w:hanging="2517"/>
        <w:rPr>
          <w:rFonts w:eastAsia="Calibri"/>
          <w:color w:val="000000"/>
        </w:rPr>
      </w:pPr>
      <w:r w:rsidRPr="007573B6">
        <w:rPr>
          <w:rFonts w:eastAsia="Calibri"/>
          <w:color w:val="000000"/>
        </w:rPr>
        <w:t>Chair:</w:t>
      </w:r>
      <w:r w:rsidRPr="007573B6">
        <w:rPr>
          <w:rFonts w:eastAsia="Calibri"/>
          <w:color w:val="000000"/>
        </w:rPr>
        <w:tab/>
        <w:t xml:space="preserve">On </w:t>
      </w:r>
      <w:r>
        <w:rPr>
          <w:rFonts w:eastAsia="Calibri"/>
          <w:color w:val="000000"/>
        </w:rPr>
        <w:t>i</w:t>
      </w:r>
      <w:r w:rsidRPr="007573B6">
        <w:rPr>
          <w:rFonts w:eastAsia="Calibri"/>
          <w:color w:val="000000"/>
        </w:rPr>
        <w:t>tems B, D, E, and H. B, D, E, and H.</w:t>
      </w:r>
    </w:p>
    <w:p w14:paraId="7E0A6713" w14:textId="77777777" w:rsidR="002B27A9" w:rsidRPr="006F2F05" w:rsidRDefault="002B27A9" w:rsidP="008F30CC"/>
    <w:p w14:paraId="4B01A29D" w14:textId="22A6245C" w:rsidR="0026282D" w:rsidRPr="008F23B9" w:rsidRDefault="0026282D" w:rsidP="008F30CC">
      <w:pPr>
        <w:rPr>
          <w:b/>
          <w:snapToGrid w:val="0"/>
          <w:u w:val="single"/>
          <w:lang w:val="en-US" w:eastAsia="en-US"/>
        </w:rPr>
      </w:pPr>
      <w:r w:rsidRPr="008F23B9">
        <w:rPr>
          <w:b/>
          <w:snapToGrid w:val="0"/>
          <w:u w:val="single"/>
          <w:lang w:val="en-US" w:eastAsia="en-US"/>
        </w:rPr>
        <w:t>Clause</w:t>
      </w:r>
      <w:r>
        <w:rPr>
          <w:b/>
          <w:snapToGrid w:val="0"/>
          <w:u w:val="single"/>
          <w:lang w:val="en-US" w:eastAsia="en-US"/>
        </w:rPr>
        <w:t>s B, D, E and H</w:t>
      </w:r>
      <w:r w:rsidRPr="008F23B9">
        <w:rPr>
          <w:b/>
          <w:snapToGrid w:val="0"/>
          <w:u w:val="single"/>
          <w:lang w:val="en-US" w:eastAsia="en-US"/>
        </w:rPr>
        <w:t xml:space="preserve"> put</w:t>
      </w:r>
    </w:p>
    <w:p w14:paraId="18C849DD" w14:textId="77777777" w:rsidR="0026282D" w:rsidRPr="00E60D49" w:rsidRDefault="0026282D" w:rsidP="008F30CC">
      <w:pPr>
        <w:rPr>
          <w:bCs/>
          <w:snapToGrid w:val="0"/>
          <w:u w:val="single"/>
          <w:lang w:val="en-US" w:eastAsia="en-US"/>
        </w:rPr>
      </w:pPr>
    </w:p>
    <w:p w14:paraId="67565148" w14:textId="7B08AD03" w:rsidR="0026282D" w:rsidRDefault="0026282D" w:rsidP="008F30CC">
      <w:pPr>
        <w:rPr>
          <w:snapToGrid w:val="0"/>
          <w:lang w:val="en-US" w:eastAsia="en-US"/>
        </w:rPr>
      </w:pPr>
      <w:r w:rsidRPr="000D146C">
        <w:t>Upon</w:t>
      </w:r>
      <w:r w:rsidRPr="008F23B9">
        <w:rPr>
          <w:snapToGrid w:val="0"/>
          <w:lang w:val="en-US" w:eastAsia="en-US"/>
        </w:rPr>
        <w:t xml:space="preserve">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Pr>
          <w:snapToGrid w:val="0"/>
          <w:lang w:val="en-US" w:eastAsia="en-US"/>
        </w:rPr>
        <w:t xml:space="preserve">Clauses B, D, E </w:t>
      </w:r>
      <w:r w:rsidRPr="000D146C">
        <w:rPr>
          <w:snapToGrid w:val="0"/>
          <w:lang w:val="en-US" w:eastAsia="en-US"/>
        </w:rPr>
        <w:t>and H</w:t>
      </w:r>
      <w:r w:rsidRPr="008F23B9">
        <w:rPr>
          <w:snapToGrid w:val="0"/>
          <w:lang w:val="en-US" w:eastAsia="en-US"/>
        </w:rPr>
        <w:t xml:space="preserve"> of the report of the </w:t>
      </w:r>
      <w:r>
        <w:t>Establishment and Coordination Committee</w:t>
      </w:r>
      <w:r w:rsidRPr="008F23B9">
        <w:rPr>
          <w:snapToGrid w:val="0"/>
          <w:lang w:val="en-US" w:eastAsia="en-US"/>
        </w:rPr>
        <w:t xml:space="preserve"> was declared </w:t>
      </w:r>
      <w:r w:rsidRPr="008F23B9">
        <w:rPr>
          <w:b/>
          <w:snapToGrid w:val="0"/>
          <w:lang w:val="en-US" w:eastAsia="en-US"/>
        </w:rPr>
        <w:t xml:space="preserve">carried </w:t>
      </w:r>
      <w:r w:rsidRPr="008F23B9">
        <w:rPr>
          <w:snapToGrid w:val="0"/>
          <w:lang w:val="en-US" w:eastAsia="en-US"/>
        </w:rPr>
        <w:t>on the voices</w:t>
      </w:r>
    </w:p>
    <w:p w14:paraId="551F9FF4" w14:textId="09664E88" w:rsidR="0026282D" w:rsidRDefault="0026282D" w:rsidP="008F30CC">
      <w:pPr>
        <w:rPr>
          <w:snapToGrid w:val="0"/>
          <w:lang w:val="en-US" w:eastAsia="en-US"/>
        </w:rPr>
      </w:pPr>
    </w:p>
    <w:p w14:paraId="61659FDE" w14:textId="5F0BADB2" w:rsidR="00BD3423" w:rsidRPr="007573B6" w:rsidRDefault="00BD3423" w:rsidP="008F30CC">
      <w:pPr>
        <w:pStyle w:val="BodyTextIndent2"/>
        <w:widowControl/>
        <w:ind w:left="2517" w:hanging="2517"/>
        <w:rPr>
          <w:rFonts w:eastAsia="Calibri"/>
          <w:color w:val="000000"/>
        </w:rPr>
      </w:pPr>
      <w:r w:rsidRPr="007573B6">
        <w:rPr>
          <w:rFonts w:eastAsia="Calibri"/>
          <w:color w:val="000000"/>
        </w:rPr>
        <w:t>Chair:</w:t>
      </w:r>
      <w:r w:rsidRPr="007573B6">
        <w:rPr>
          <w:rFonts w:eastAsia="Calibri"/>
          <w:color w:val="000000"/>
        </w:rPr>
        <w:tab/>
        <w:t xml:space="preserve">Thank you, and on </w:t>
      </w:r>
      <w:r>
        <w:rPr>
          <w:rFonts w:eastAsia="Calibri"/>
          <w:color w:val="000000"/>
        </w:rPr>
        <w:t>i</w:t>
      </w:r>
      <w:r w:rsidRPr="007573B6">
        <w:rPr>
          <w:rFonts w:eastAsia="Calibri"/>
          <w:color w:val="000000"/>
        </w:rPr>
        <w:t>tems C, F and G.</w:t>
      </w:r>
    </w:p>
    <w:p w14:paraId="34DF6244" w14:textId="77777777" w:rsidR="002B27A9" w:rsidRDefault="002B27A9" w:rsidP="008F30CC">
      <w:pPr>
        <w:rPr>
          <w:snapToGrid w:val="0"/>
          <w:lang w:val="en-US" w:eastAsia="en-US"/>
        </w:rPr>
      </w:pPr>
    </w:p>
    <w:p w14:paraId="46E407D7" w14:textId="193162B3" w:rsidR="0026282D" w:rsidRPr="008F23B9" w:rsidRDefault="0026282D" w:rsidP="008F30CC">
      <w:pPr>
        <w:rPr>
          <w:b/>
          <w:snapToGrid w:val="0"/>
          <w:u w:val="single"/>
          <w:lang w:val="en-US" w:eastAsia="en-US"/>
        </w:rPr>
      </w:pPr>
      <w:r w:rsidRPr="008F23B9">
        <w:rPr>
          <w:b/>
          <w:snapToGrid w:val="0"/>
          <w:u w:val="single"/>
          <w:lang w:val="en-US" w:eastAsia="en-US"/>
        </w:rPr>
        <w:t>Clause</w:t>
      </w:r>
      <w:r>
        <w:rPr>
          <w:b/>
          <w:snapToGrid w:val="0"/>
          <w:u w:val="single"/>
          <w:lang w:val="en-US" w:eastAsia="en-US"/>
        </w:rPr>
        <w:t xml:space="preserve">s C, F and G </w:t>
      </w:r>
      <w:r w:rsidRPr="008F23B9">
        <w:rPr>
          <w:b/>
          <w:snapToGrid w:val="0"/>
          <w:u w:val="single"/>
          <w:lang w:val="en-US" w:eastAsia="en-US"/>
        </w:rPr>
        <w:t>put</w:t>
      </w:r>
    </w:p>
    <w:p w14:paraId="350DAE1B" w14:textId="77777777" w:rsidR="0026282D" w:rsidRPr="00E60D49" w:rsidRDefault="0026282D" w:rsidP="008F30CC">
      <w:pPr>
        <w:rPr>
          <w:bCs/>
          <w:snapToGrid w:val="0"/>
          <w:u w:val="single"/>
          <w:lang w:val="en-US" w:eastAsia="en-US"/>
        </w:rPr>
      </w:pPr>
    </w:p>
    <w:p w14:paraId="0FDA1E56" w14:textId="5E1374EE" w:rsidR="0026282D" w:rsidRDefault="0026282D" w:rsidP="008F30CC">
      <w:pPr>
        <w:rPr>
          <w:snapToGrid w:val="0"/>
          <w:lang w:val="en-US" w:eastAsia="en-US"/>
        </w:rPr>
      </w:pPr>
      <w:r w:rsidRPr="000D146C">
        <w:t>Upon</w:t>
      </w:r>
      <w:r w:rsidRPr="008F23B9">
        <w:rPr>
          <w:snapToGrid w:val="0"/>
          <w:lang w:val="en-US" w:eastAsia="en-US"/>
        </w:rPr>
        <w:t xml:space="preserve">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Pr>
          <w:snapToGrid w:val="0"/>
          <w:lang w:val="en-US" w:eastAsia="en-US"/>
        </w:rPr>
        <w:t xml:space="preserve">Clauses </w:t>
      </w:r>
      <w:r w:rsidRPr="000D146C">
        <w:rPr>
          <w:snapToGrid w:val="0"/>
          <w:lang w:val="en-US" w:eastAsia="en-US"/>
        </w:rPr>
        <w:t xml:space="preserve">C, </w:t>
      </w:r>
      <w:r>
        <w:rPr>
          <w:snapToGrid w:val="0"/>
          <w:lang w:val="en-US" w:eastAsia="en-US"/>
        </w:rPr>
        <w:t xml:space="preserve">F and G </w:t>
      </w:r>
      <w:r w:rsidRPr="008F23B9">
        <w:rPr>
          <w:snapToGrid w:val="0"/>
          <w:lang w:val="en-US" w:eastAsia="en-US"/>
        </w:rPr>
        <w:t xml:space="preserve">of the report of the </w:t>
      </w:r>
      <w:r>
        <w:t>Establishment and Coordination Committee</w:t>
      </w:r>
      <w:r w:rsidRPr="008F23B9">
        <w:rPr>
          <w:snapToGrid w:val="0"/>
          <w:lang w:val="en-US" w:eastAsia="en-US"/>
        </w:rPr>
        <w:t xml:space="preserve"> was declared </w:t>
      </w:r>
      <w:r w:rsidRPr="008F23B9">
        <w:rPr>
          <w:b/>
          <w:snapToGrid w:val="0"/>
          <w:lang w:val="en-US" w:eastAsia="en-US"/>
        </w:rPr>
        <w:t xml:space="preserve">carried </w:t>
      </w:r>
      <w:r w:rsidRPr="008F23B9">
        <w:rPr>
          <w:snapToGrid w:val="0"/>
          <w:lang w:val="en-US" w:eastAsia="en-US"/>
        </w:rPr>
        <w:t>on the voices</w:t>
      </w:r>
    </w:p>
    <w:p w14:paraId="67872AA4" w14:textId="11017939" w:rsidR="0026282D" w:rsidRDefault="0026282D" w:rsidP="008F30CC">
      <w:pPr>
        <w:rPr>
          <w:snapToGrid w:val="0"/>
          <w:lang w:val="en-US" w:eastAsia="en-US"/>
        </w:rPr>
      </w:pPr>
    </w:p>
    <w:p w14:paraId="5A283622" w14:textId="44CD2729" w:rsidR="0026282D" w:rsidRPr="00E96F74" w:rsidRDefault="0026282D" w:rsidP="008F30CC">
      <w:pPr>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Kara COOK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3B19908" w14:textId="77777777" w:rsidR="0026282D" w:rsidRPr="00E96F74" w:rsidRDefault="0026282D" w:rsidP="008F30CC">
      <w:pPr>
        <w:rPr>
          <w:snapToGrid w:val="0"/>
          <w:lang w:eastAsia="en-US"/>
        </w:rPr>
      </w:pPr>
    </w:p>
    <w:p w14:paraId="5F48AA36" w14:textId="77777777" w:rsidR="0026282D" w:rsidRPr="00E96F74" w:rsidRDefault="0026282D" w:rsidP="008F30CC">
      <w:pPr>
        <w:rPr>
          <w:snapToGrid w:val="0"/>
          <w:lang w:eastAsia="en-US"/>
        </w:rPr>
      </w:pPr>
      <w:r w:rsidRPr="00E96F74">
        <w:rPr>
          <w:snapToGrid w:val="0"/>
          <w:lang w:eastAsia="en-US"/>
        </w:rPr>
        <w:t>The voting was as follows:</w:t>
      </w:r>
    </w:p>
    <w:p w14:paraId="01B6BF73" w14:textId="77777777" w:rsidR="0026282D" w:rsidRPr="00E96F74" w:rsidRDefault="0026282D" w:rsidP="008F30CC">
      <w:pPr>
        <w:ind w:left="2160" w:hanging="2160"/>
        <w:rPr>
          <w:snapToGrid w:val="0"/>
          <w:lang w:eastAsia="en-US"/>
        </w:rPr>
      </w:pPr>
    </w:p>
    <w:p w14:paraId="5ADB4C7B" w14:textId="2A287CDC" w:rsidR="0026282D" w:rsidRDefault="0026282D" w:rsidP="008F30CC">
      <w:pPr>
        <w:ind w:left="2160" w:hanging="2160"/>
        <w:rPr>
          <w:snapToGrid w:val="0"/>
          <w:lang w:eastAsia="en-US"/>
        </w:rPr>
      </w:pPr>
      <w:r>
        <w:rPr>
          <w:snapToGrid w:val="0"/>
          <w:lang w:eastAsia="en-US"/>
        </w:rPr>
        <w:t>AYES: 17 -</w:t>
      </w:r>
      <w:r>
        <w:rPr>
          <w:snapToGrid w:val="0"/>
          <w:lang w:eastAsia="en-US"/>
        </w:rPr>
        <w:tab/>
      </w:r>
      <w:r w:rsidRPr="00BE6AAA">
        <w:rPr>
          <w:snapToGrid w:val="0"/>
          <w:lang w:eastAsia="en-US"/>
        </w:rPr>
        <w:t xml:space="preserve">The Right </w:t>
      </w:r>
      <w:r w:rsidRPr="0026282D">
        <w:rPr>
          <w:snapToGrid w:val="0"/>
          <w:lang w:eastAsia="en-US"/>
        </w:rPr>
        <w:t xml:space="preserve">Honourable, the LORD MAYOR, Councillor Adrian SCHRINNER, DEPUTY MAYOR, Councillor Krista ADAMS, and Councillors Greg ADERMANN, Adam ALLAN, Lisa ATWOOD, </w:t>
      </w:r>
      <w:r w:rsidRPr="0026282D">
        <w:rPr>
          <w:lang w:val="en-US"/>
        </w:rPr>
        <w:t xml:space="preserve">Tracy DAVIS, </w:t>
      </w:r>
      <w:r w:rsidRPr="0026282D">
        <w:rPr>
          <w:snapToGrid w:val="0"/>
          <w:lang w:eastAsia="en-US"/>
        </w:rPr>
        <w:t>Fiona HAMMOND, Vicki HOWARD, Steven HUANG, Sarah HUTTON, Sandy LANDERS, James MACKAY, Kim MARX</w:t>
      </w:r>
      <w:r w:rsidRPr="00BE6AAA">
        <w:rPr>
          <w:snapToGrid w:val="0"/>
          <w:lang w:eastAsia="en-US"/>
        </w:rPr>
        <w:t>, Peter MATIC</w:t>
      </w:r>
      <w:r>
        <w:rPr>
          <w:snapToGrid w:val="0"/>
          <w:lang w:eastAsia="en-US"/>
        </w:rPr>
        <w:t>, David McLACHLAN</w:t>
      </w:r>
      <w:r w:rsidRPr="00BE6AAA">
        <w:rPr>
          <w:snapToGrid w:val="0"/>
          <w:lang w:eastAsia="en-US"/>
        </w:rPr>
        <w:t>, Steven TOOMEY</w:t>
      </w:r>
      <w:r>
        <w:rPr>
          <w:snapToGrid w:val="0"/>
          <w:lang w:eastAsia="en-US"/>
        </w:rPr>
        <w:t xml:space="preserve"> and Andrew WINES</w:t>
      </w:r>
      <w:r w:rsidRPr="00BE6AAA">
        <w:rPr>
          <w:snapToGrid w:val="0"/>
          <w:lang w:eastAsia="en-US"/>
        </w:rPr>
        <w:t>.</w:t>
      </w:r>
    </w:p>
    <w:p w14:paraId="2A12033F" w14:textId="77777777" w:rsidR="0026282D" w:rsidRPr="00E96F74" w:rsidRDefault="0026282D" w:rsidP="008F30CC">
      <w:pPr>
        <w:ind w:left="2160" w:hanging="2160"/>
        <w:rPr>
          <w:snapToGrid w:val="0"/>
          <w:lang w:eastAsia="en-US"/>
        </w:rPr>
      </w:pPr>
    </w:p>
    <w:p w14:paraId="10135C56" w14:textId="1E10C7C1" w:rsidR="0026282D" w:rsidRPr="00E96F74" w:rsidRDefault="0026282D" w:rsidP="008F30CC">
      <w:pPr>
        <w:tabs>
          <w:tab w:val="left" w:pos="-1440"/>
        </w:tabs>
        <w:ind w:left="2160" w:hanging="2160"/>
        <w:rPr>
          <w:snapToGrid w:val="0"/>
          <w:lang w:eastAsia="en-US"/>
        </w:rPr>
      </w:pPr>
      <w:r>
        <w:rPr>
          <w:snapToGrid w:val="0"/>
          <w:lang w:eastAsia="en-US"/>
        </w:rPr>
        <w:t>NOES: 5 -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w:t>
      </w:r>
      <w:r w:rsidRPr="00E96F74">
        <w:rPr>
          <w:snapToGrid w:val="0"/>
          <w:lang w:eastAsia="en-US"/>
        </w:rPr>
        <w:t xml:space="preserve">Steve GRIFFITHS, </w:t>
      </w:r>
      <w:r>
        <w:rPr>
          <w:snapToGrid w:val="0"/>
          <w:lang w:eastAsia="en-US"/>
        </w:rPr>
        <w:t>Charles STRUNK and Jonathan SRI.</w:t>
      </w:r>
    </w:p>
    <w:p w14:paraId="51C9F78E" w14:textId="77777777" w:rsidR="0026282D" w:rsidRPr="00E96F74" w:rsidRDefault="0026282D" w:rsidP="008F30CC">
      <w:pPr>
        <w:tabs>
          <w:tab w:val="left" w:pos="-1440"/>
        </w:tabs>
        <w:ind w:left="2160" w:hanging="2160"/>
        <w:rPr>
          <w:snapToGrid w:val="0"/>
          <w:lang w:eastAsia="en-US"/>
        </w:rPr>
      </w:pPr>
    </w:p>
    <w:p w14:paraId="4C2AD1C9" w14:textId="0C4188A5" w:rsidR="0026282D" w:rsidRPr="00E96F74" w:rsidRDefault="0026282D" w:rsidP="008F30CC">
      <w:pPr>
        <w:rPr>
          <w:rFonts w:ascii="Courier" w:hAnsi="Courier"/>
          <w:snapToGrid w:val="0"/>
          <w:sz w:val="24"/>
          <w:lang w:val="en-US" w:eastAsia="en-US"/>
        </w:rPr>
      </w:pPr>
      <w:r>
        <w:rPr>
          <w:snapToGrid w:val="0"/>
          <w:lang w:eastAsia="en-US"/>
        </w:rPr>
        <w:t>ABSTENTIONS: 1</w:t>
      </w:r>
      <w:r w:rsidRPr="00E96F74">
        <w:rPr>
          <w:snapToGrid w:val="0"/>
          <w:lang w:eastAsia="en-US"/>
        </w:rPr>
        <w:t xml:space="preserve"> -</w:t>
      </w:r>
      <w:r w:rsidRPr="00E96F74">
        <w:rPr>
          <w:snapToGrid w:val="0"/>
          <w:lang w:eastAsia="en-US"/>
        </w:rPr>
        <w:tab/>
      </w:r>
      <w:r>
        <w:rPr>
          <w:snapToGrid w:val="0"/>
          <w:lang w:eastAsia="en-US"/>
        </w:rPr>
        <w:t xml:space="preserve">Councillor </w:t>
      </w:r>
      <w:r w:rsidRPr="00E96F74">
        <w:rPr>
          <w:snapToGrid w:val="0"/>
          <w:lang w:eastAsia="en-US"/>
        </w:rPr>
        <w:t>Nicole JOHNST</w:t>
      </w:r>
      <w:r>
        <w:rPr>
          <w:snapToGrid w:val="0"/>
          <w:lang w:eastAsia="en-US"/>
        </w:rPr>
        <w:t>ON.</w:t>
      </w:r>
    </w:p>
    <w:p w14:paraId="344C8D13" w14:textId="7DEC9694" w:rsidR="00BD3423" w:rsidRPr="006F2F05" w:rsidRDefault="00BD3423" w:rsidP="008F30CC"/>
    <w:p w14:paraId="06FB42E6" w14:textId="77777777" w:rsidR="007D4CD4" w:rsidRPr="006F2F05" w:rsidRDefault="007D4CD4" w:rsidP="008F30CC">
      <w:r w:rsidRPr="006F2F05">
        <w:t>The report read as follows</w:t>
      </w:r>
      <w:r w:rsidRPr="006F2F05">
        <w:sym w:font="Symbol" w:char="F0BE"/>
      </w:r>
    </w:p>
    <w:p w14:paraId="7042367C" w14:textId="5AAF191F" w:rsidR="007D4CD4" w:rsidRDefault="007D4CD4" w:rsidP="008F30CC"/>
    <w:p w14:paraId="0A63A6FD" w14:textId="77777777" w:rsidR="00E80330" w:rsidRDefault="00E80330" w:rsidP="008F30CC"/>
    <w:p w14:paraId="1D6100B2" w14:textId="77777777" w:rsidR="00FA6109" w:rsidRPr="00AA6BD6" w:rsidRDefault="00FA6109" w:rsidP="008F30CC">
      <w:pPr>
        <w:pStyle w:val="Heading4"/>
        <w:rPr>
          <w:rFonts w:ascii="Times New Roman" w:hAnsi="Times New Roman" w:cs="Times New Roman"/>
          <w:u w:val="none"/>
        </w:rPr>
      </w:pPr>
      <w:bookmarkStart w:id="16" w:name="_Toc79145033"/>
      <w:bookmarkStart w:id="17" w:name="_Hlk78291794"/>
      <w:r w:rsidRPr="00AA6BD6">
        <w:rPr>
          <w:rFonts w:ascii="Times New Roman" w:hAnsi="Times New Roman" w:cs="Times New Roman"/>
          <w:u w:val="none"/>
        </w:rPr>
        <w:t>A</w:t>
      </w:r>
      <w:r w:rsidRPr="00AA6BD6">
        <w:rPr>
          <w:rFonts w:ascii="Times New Roman" w:hAnsi="Times New Roman" w:cs="Times New Roman"/>
          <w:u w:val="none"/>
        </w:rPr>
        <w:tab/>
      </w:r>
      <w:r w:rsidRPr="00AA6BD6">
        <w:rPr>
          <w:rFonts w:ascii="Times New Roman" w:hAnsi="Times New Roman" w:cs="Times New Roman"/>
        </w:rPr>
        <w:t>CONTRACTS AND TENDERING – REPORT TO COUNCIL OF CONTRACTS ACCEPTED BY DELEGATES FOR MAY 2021</w:t>
      </w:r>
      <w:bookmarkEnd w:id="16"/>
    </w:p>
    <w:p w14:paraId="2D645E31" w14:textId="77777777" w:rsidR="00FA6109" w:rsidRPr="00C10A5B" w:rsidRDefault="00FA6109" w:rsidP="008F30CC">
      <w:pPr>
        <w:ind w:left="1440" w:hanging="720"/>
        <w:rPr>
          <w:b/>
          <w:snapToGrid w:val="0"/>
        </w:rPr>
      </w:pPr>
      <w:r w:rsidRPr="00C10A5B">
        <w:rPr>
          <w:b/>
          <w:snapToGrid w:val="0"/>
        </w:rPr>
        <w:tab/>
        <w:t>109/695/586/2-005</w:t>
      </w:r>
    </w:p>
    <w:p w14:paraId="19FE22E6" w14:textId="5BF04384" w:rsidR="00BC161D" w:rsidRDefault="00BC161D" w:rsidP="008F30CC">
      <w:pPr>
        <w:jc w:val="right"/>
        <w:rPr>
          <w:rFonts w:ascii="Arial" w:hAnsi="Arial"/>
          <w:b/>
          <w:sz w:val="28"/>
        </w:rPr>
      </w:pPr>
      <w:r>
        <w:rPr>
          <w:rFonts w:ascii="Arial" w:hAnsi="Arial"/>
          <w:b/>
          <w:sz w:val="28"/>
        </w:rPr>
        <w:t>9/2021-22</w:t>
      </w:r>
    </w:p>
    <w:p w14:paraId="5053DBFB" w14:textId="77777777" w:rsidR="00FA6109" w:rsidRPr="00DE55EC" w:rsidRDefault="00FA6109" w:rsidP="008F30CC">
      <w:pPr>
        <w:ind w:left="720" w:hanging="720"/>
        <w:rPr>
          <w:snapToGrid w:val="0"/>
        </w:rPr>
      </w:pPr>
      <w:r w:rsidRPr="00DE55EC">
        <w:rPr>
          <w:snapToGrid w:val="0"/>
        </w:rPr>
        <w:t>1.</w:t>
      </w:r>
      <w:r w:rsidRPr="00DE55EC">
        <w:rPr>
          <w:snapToGrid w:val="0"/>
        </w:rPr>
        <w:tab/>
        <w:t>The Chief Executive Officer provided the information below.</w:t>
      </w:r>
    </w:p>
    <w:p w14:paraId="3C2B171B" w14:textId="77777777" w:rsidR="00FA6109" w:rsidRPr="00DE55EC" w:rsidRDefault="00FA6109" w:rsidP="008F30CC">
      <w:pPr>
        <w:ind w:left="720" w:hanging="720"/>
        <w:rPr>
          <w:snapToGrid w:val="0"/>
        </w:rPr>
      </w:pPr>
    </w:p>
    <w:p w14:paraId="5C22485D" w14:textId="77777777" w:rsidR="00FA6109" w:rsidRPr="00AA6BD6" w:rsidRDefault="00FA6109" w:rsidP="008F30CC">
      <w:pPr>
        <w:pStyle w:val="Default"/>
        <w:ind w:left="720" w:hanging="720"/>
        <w:rPr>
          <w:sz w:val="20"/>
          <w:szCs w:val="20"/>
        </w:rPr>
      </w:pPr>
      <w:r w:rsidRPr="00AA6BD6">
        <w:rPr>
          <w:rFonts w:eastAsia="Times New Roman"/>
          <w:snapToGrid w:val="0"/>
          <w:sz w:val="20"/>
          <w:szCs w:val="20"/>
        </w:rPr>
        <w:t>2.</w:t>
      </w:r>
      <w:r w:rsidRPr="00AA6BD6">
        <w:rPr>
          <w:rFonts w:eastAsia="Times New Roman"/>
          <w:snapToGrid w:val="0"/>
          <w:sz w:val="20"/>
          <w:szCs w:val="20"/>
        </w:rPr>
        <w:tab/>
      </w:r>
      <w:r w:rsidRPr="00AA6BD6">
        <w:rPr>
          <w:sz w:val="20"/>
          <w:szCs w:val="20"/>
        </w:rPr>
        <w:t xml:space="preserve">Commercial-in-Confidence details have been removed from this report, highlighted in yellow and replaced with the word </w:t>
      </w:r>
      <w:r w:rsidRPr="00AA6BD6">
        <w:rPr>
          <w:sz w:val="20"/>
          <w:szCs w:val="20"/>
          <w:highlight w:val="yellow"/>
        </w:rPr>
        <w:t>[Commercial-in-Confidence]</w:t>
      </w:r>
      <w:r w:rsidRPr="00AA6BD6">
        <w:rPr>
          <w:sz w:val="20"/>
          <w:szCs w:val="20"/>
        </w:rPr>
        <w:t>.</w:t>
      </w:r>
    </w:p>
    <w:p w14:paraId="2A3F04A8" w14:textId="77777777" w:rsidR="00FA6109" w:rsidRPr="00DE55EC" w:rsidRDefault="00FA6109" w:rsidP="008F30CC">
      <w:pPr>
        <w:ind w:left="720" w:hanging="720"/>
        <w:rPr>
          <w:snapToGrid w:val="0"/>
        </w:rPr>
      </w:pPr>
    </w:p>
    <w:p w14:paraId="4EA277F3" w14:textId="77777777" w:rsidR="00FA6109" w:rsidRPr="00DE55EC" w:rsidRDefault="00FA6109" w:rsidP="008F30CC">
      <w:pPr>
        <w:tabs>
          <w:tab w:val="left" w:pos="720"/>
          <w:tab w:val="left" w:pos="2565"/>
        </w:tabs>
        <w:ind w:left="720" w:hanging="720"/>
        <w:rPr>
          <w:snapToGrid w:val="0"/>
        </w:rPr>
      </w:pPr>
      <w:r w:rsidRPr="00DE55EC">
        <w:rPr>
          <w:snapToGrid w:val="0"/>
        </w:rPr>
        <w:t>3.</w:t>
      </w:r>
      <w:r w:rsidRPr="00DE55EC">
        <w:rPr>
          <w:snapToGrid w:val="0"/>
        </w:rPr>
        <w:tab/>
        <w:t xml:space="preserve">Sections 238 and 239 of the </w:t>
      </w:r>
      <w:r w:rsidRPr="00DE55EC">
        <w:rPr>
          <w:i/>
          <w:snapToGrid w:val="0"/>
        </w:rPr>
        <w:t xml:space="preserve">City of Brisbane Act 2010 </w:t>
      </w:r>
      <w:r w:rsidRPr="00DE55EC">
        <w:rPr>
          <w:snapToGrid w:val="0"/>
        </w:rPr>
        <w:t>(the Act) provide that Council may delegate some of its powers. Those powers include the power to enter into contracts under section 242 of the Act.</w:t>
      </w:r>
    </w:p>
    <w:p w14:paraId="49E073BA" w14:textId="77777777" w:rsidR="00FA6109" w:rsidRPr="00DE55EC" w:rsidRDefault="00FA6109" w:rsidP="008F30CC">
      <w:pPr>
        <w:tabs>
          <w:tab w:val="left" w:pos="720"/>
          <w:tab w:val="left" w:pos="2565"/>
        </w:tabs>
        <w:ind w:left="720" w:hanging="720"/>
        <w:rPr>
          <w:snapToGrid w:val="0"/>
        </w:rPr>
      </w:pPr>
    </w:p>
    <w:p w14:paraId="42C4873A" w14:textId="77777777" w:rsidR="00FA6109" w:rsidRPr="00DE55EC" w:rsidRDefault="00FA6109" w:rsidP="008F30CC">
      <w:pPr>
        <w:tabs>
          <w:tab w:val="left" w:pos="720"/>
          <w:tab w:val="left" w:pos="2565"/>
        </w:tabs>
        <w:ind w:left="720" w:hanging="720"/>
        <w:rPr>
          <w:snapToGrid w:val="0"/>
        </w:rPr>
      </w:pPr>
      <w:r w:rsidRPr="00DE55EC">
        <w:rPr>
          <w:snapToGrid w:val="0"/>
        </w:rPr>
        <w:t>4.</w:t>
      </w:r>
      <w:r w:rsidRPr="00DE55EC">
        <w:rPr>
          <w:snapToGrid w:val="0"/>
        </w:rPr>
        <w:tab/>
        <w:t>Council has previously delegated some powers to make, vary or discharge contracts for the procurement of goods, services or works. Council made these delegations to the Establishment and Coordination Committee and Chief Executive Officer.</w:t>
      </w:r>
    </w:p>
    <w:p w14:paraId="0884A20D" w14:textId="77777777" w:rsidR="00FA6109" w:rsidRPr="00DE55EC" w:rsidRDefault="00FA6109" w:rsidP="008F30CC">
      <w:pPr>
        <w:tabs>
          <w:tab w:val="left" w:pos="720"/>
          <w:tab w:val="left" w:pos="2565"/>
        </w:tabs>
        <w:ind w:left="720" w:hanging="720"/>
        <w:rPr>
          <w:snapToGrid w:val="0"/>
        </w:rPr>
      </w:pPr>
    </w:p>
    <w:p w14:paraId="6349885D" w14:textId="608F8D53" w:rsidR="00FA6109" w:rsidRPr="00DE55EC" w:rsidRDefault="00FA6109" w:rsidP="008F30CC">
      <w:pPr>
        <w:ind w:left="720" w:hanging="720"/>
      </w:pPr>
      <w:r w:rsidRPr="00DE55EC">
        <w:rPr>
          <w:snapToGrid w:val="0"/>
        </w:rPr>
        <w:t>5.</w:t>
      </w:r>
      <w:r w:rsidRPr="00DE55EC">
        <w:rPr>
          <w:snapToGrid w:val="0"/>
        </w:rPr>
        <w:tab/>
      </w:r>
      <w:r w:rsidRPr="00DE55EC">
        <w:rPr>
          <w:iCs/>
        </w:rPr>
        <w:t xml:space="preserve">The </w:t>
      </w:r>
      <w:r w:rsidRPr="00DE55EC">
        <w:rPr>
          <w:i/>
        </w:rPr>
        <w:t xml:space="preserve">City of Brisbane Regulation 2012 </w:t>
      </w:r>
      <w:r w:rsidRPr="00DE55EC">
        <w:t>(the Regulation) was made pursuant to the Act. Chapter 6, Part 4, section 227 of the Regulation provides that: (1) Council must, as soon as practicable after entering into a contract under this chapter worth $200,000 or more (exclusive of GST), publish relevant details of the contract on Council</w:t>
      </w:r>
      <w:r w:rsidR="009117C9">
        <w:t>’</w:t>
      </w:r>
      <w:r w:rsidRPr="00DE55EC">
        <w:t>s website; (2) the relevant details must be published under subsection (1) for a period of at least 12 months; and (3) also, if a person asks Council to give relevant details of a contract, Council must allow the person to inspect the relevant details at Council</w:t>
      </w:r>
      <w:r w:rsidR="009117C9">
        <w:t>’</w:t>
      </w:r>
      <w:r w:rsidRPr="00DE55EC">
        <w:t xml:space="preserve">s public office. </w:t>
      </w:r>
      <w:r w:rsidR="009117C9">
        <w:t>‘</w:t>
      </w:r>
      <w:r w:rsidRPr="00DE55EC">
        <w:t>Relevant details</w:t>
      </w:r>
      <w:r w:rsidR="009117C9">
        <w:t>’</w:t>
      </w:r>
      <w:r w:rsidRPr="00DE55EC">
        <w:t xml:space="preserve"> is defined in Chapter 6, Part 4, section 227 as including: (a) the person with whom Council has entered into the contract; (b) the value of the contract; and (c) the purpose of the contract (e.g. the particular goods or services to be supplied under the contract).</w:t>
      </w:r>
    </w:p>
    <w:p w14:paraId="1701481B" w14:textId="77777777" w:rsidR="00FA6109" w:rsidRPr="00DE55EC" w:rsidRDefault="00FA6109" w:rsidP="008F30CC">
      <w:pPr>
        <w:tabs>
          <w:tab w:val="left" w:pos="720"/>
          <w:tab w:val="left" w:pos="2565"/>
        </w:tabs>
        <w:ind w:left="720" w:hanging="720"/>
        <w:rPr>
          <w:snapToGrid w:val="0"/>
        </w:rPr>
      </w:pPr>
    </w:p>
    <w:p w14:paraId="2737F200" w14:textId="77777777" w:rsidR="00FA6109" w:rsidRPr="00DE55EC" w:rsidRDefault="00FA6109" w:rsidP="008F30CC">
      <w:pPr>
        <w:tabs>
          <w:tab w:val="left" w:pos="720"/>
          <w:tab w:val="left" w:pos="2565"/>
        </w:tabs>
        <w:ind w:left="720" w:hanging="720"/>
        <w:rPr>
          <w:snapToGrid w:val="0"/>
        </w:rPr>
      </w:pPr>
      <w:r w:rsidRPr="00DE55EC">
        <w:rPr>
          <w:snapToGrid w:val="0"/>
        </w:rPr>
        <w:t>6.</w:t>
      </w:r>
      <w:r w:rsidRPr="00DE55EC">
        <w:rPr>
          <w:snapToGrid w:val="0"/>
        </w:rPr>
        <w:tab/>
        <w:t>The contracts detailed in Attachment A, hereunder, represent contractual arrangements that Council has already entered into. The purpose of this report is not to consider making decisions about the contracts, rather for transparency of the decisions made on contracts entered into with a value greater than the threshold.</w:t>
      </w:r>
    </w:p>
    <w:p w14:paraId="284BBAB3" w14:textId="77777777" w:rsidR="00FA6109" w:rsidRPr="00DE55EC" w:rsidRDefault="00FA6109" w:rsidP="008F30CC">
      <w:pPr>
        <w:tabs>
          <w:tab w:val="left" w:pos="720"/>
          <w:tab w:val="left" w:pos="2565"/>
        </w:tabs>
        <w:ind w:left="720" w:hanging="720"/>
        <w:rPr>
          <w:snapToGrid w:val="0"/>
        </w:rPr>
      </w:pPr>
    </w:p>
    <w:p w14:paraId="7C46308D" w14:textId="77777777" w:rsidR="00FA6109" w:rsidRPr="00DE55EC" w:rsidRDefault="00FA6109" w:rsidP="008F30CC">
      <w:pPr>
        <w:tabs>
          <w:tab w:val="left" w:pos="720"/>
          <w:tab w:val="left" w:pos="2565"/>
        </w:tabs>
        <w:ind w:left="720" w:hanging="720"/>
        <w:rPr>
          <w:snapToGrid w:val="0"/>
        </w:rPr>
      </w:pPr>
      <w:r w:rsidRPr="00DE55EC">
        <w:rPr>
          <w:snapToGrid w:val="0"/>
        </w:rPr>
        <w:t>7.</w:t>
      </w:r>
      <w:r w:rsidRPr="00DE55EC">
        <w:rPr>
          <w:snapToGrid w:val="0"/>
        </w:rPr>
        <w:tab/>
        <w:t>The Chief Executive Officer provided the following recommendation and the Committee agreed at the meeting of 12 July 2021.</w:t>
      </w:r>
    </w:p>
    <w:p w14:paraId="2BC19506" w14:textId="77777777" w:rsidR="00FA6109" w:rsidRPr="00DE55EC" w:rsidRDefault="00FA6109" w:rsidP="008F30CC">
      <w:pPr>
        <w:rPr>
          <w:snapToGrid w:val="0"/>
        </w:rPr>
      </w:pPr>
    </w:p>
    <w:p w14:paraId="3C7ECE23" w14:textId="77777777" w:rsidR="00FA6109" w:rsidRPr="00DE55EC" w:rsidRDefault="00FA6109" w:rsidP="008F30CC">
      <w:pPr>
        <w:ind w:left="720" w:hanging="720"/>
        <w:rPr>
          <w:snapToGrid w:val="0"/>
        </w:rPr>
      </w:pPr>
      <w:r w:rsidRPr="00DE55EC">
        <w:rPr>
          <w:snapToGrid w:val="0"/>
        </w:rPr>
        <w:t>8.</w:t>
      </w:r>
      <w:r w:rsidRPr="00DE55EC">
        <w:rPr>
          <w:snapToGrid w:val="0"/>
        </w:rPr>
        <w:tab/>
      </w:r>
      <w:r w:rsidRPr="00DE55EC">
        <w:rPr>
          <w:b/>
          <w:snapToGrid w:val="0"/>
        </w:rPr>
        <w:t>RECOMMENDATION:</w:t>
      </w:r>
    </w:p>
    <w:p w14:paraId="67B6EF14" w14:textId="77777777" w:rsidR="00FA6109" w:rsidRPr="00DE55EC" w:rsidRDefault="00FA6109" w:rsidP="008F30CC">
      <w:pPr>
        <w:ind w:left="720" w:hanging="720"/>
        <w:rPr>
          <w:snapToGrid w:val="0"/>
        </w:rPr>
      </w:pPr>
    </w:p>
    <w:p w14:paraId="6FFEAE5A" w14:textId="77777777" w:rsidR="00FA6109" w:rsidRPr="00DE55EC" w:rsidRDefault="00FA6109" w:rsidP="008F30CC">
      <w:pPr>
        <w:keepNext/>
        <w:ind w:left="720"/>
        <w:rPr>
          <w:snapToGrid w:val="0"/>
        </w:rPr>
      </w:pPr>
      <w:r w:rsidRPr="00DE55EC">
        <w:rPr>
          <w:b/>
          <w:snapToGrid w:val="0"/>
        </w:rPr>
        <w:t>THAT COUNCIL NOTES THE REPORT OF CONTRACTS ACCEPTED BY DELEGATES FOR MAY 2021, AS SET OUT IN ATTACHMENT A</w:t>
      </w:r>
      <w:r w:rsidRPr="00DE55EC">
        <w:rPr>
          <w:snapToGrid w:val="0"/>
        </w:rPr>
        <w:t>, hereunder.</w:t>
      </w:r>
    </w:p>
    <w:p w14:paraId="1873959A" w14:textId="77777777" w:rsidR="00FA6109" w:rsidRPr="00EE3DA2" w:rsidRDefault="00FA6109" w:rsidP="008F30CC">
      <w:pPr>
        <w:tabs>
          <w:tab w:val="left" w:pos="3600"/>
        </w:tabs>
      </w:pPr>
    </w:p>
    <w:p w14:paraId="253F05CB" w14:textId="77777777" w:rsidR="00FA6109" w:rsidRPr="00CB0E83" w:rsidRDefault="00FA6109" w:rsidP="00AA6BD6">
      <w:pPr>
        <w:ind w:left="720"/>
        <w:jc w:val="center"/>
        <w:rPr>
          <w:b/>
          <w:u w:val="single"/>
        </w:rPr>
      </w:pPr>
      <w:r w:rsidRPr="00CB0E83">
        <w:rPr>
          <w:b/>
          <w:u w:val="single"/>
        </w:rPr>
        <w:t>Attachment A</w:t>
      </w:r>
    </w:p>
    <w:p w14:paraId="7DCE1635" w14:textId="77777777" w:rsidR="00FA6109" w:rsidRPr="009E76E2" w:rsidRDefault="00FA6109" w:rsidP="008F30CC">
      <w:pPr>
        <w:keepNext/>
        <w:keepLines/>
      </w:pPr>
    </w:p>
    <w:tbl>
      <w:tblPr>
        <w:tblW w:w="11052" w:type="dxa"/>
        <w:tblInd w:w="-99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3539"/>
        <w:gridCol w:w="1276"/>
        <w:gridCol w:w="3402"/>
        <w:gridCol w:w="1418"/>
        <w:gridCol w:w="1417"/>
      </w:tblGrid>
      <w:tr w:rsidR="00FA6109" w:rsidRPr="00C3578F" w14:paraId="63DAF544" w14:textId="77777777" w:rsidTr="00FA6109">
        <w:trPr>
          <w:tblHead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36EACF" w14:textId="77777777" w:rsidR="00FA6109" w:rsidRPr="00C3578F" w:rsidRDefault="00FA6109" w:rsidP="008F30CC">
            <w:pPr>
              <w:keepNext/>
              <w:keepLines/>
              <w:jc w:val="center"/>
              <w:rPr>
                <w:rFonts w:cs="Arial"/>
                <w:b/>
                <w:sz w:val="18"/>
                <w:szCs w:val="18"/>
              </w:rPr>
            </w:pPr>
            <w:bookmarkStart w:id="18" w:name="_Hlk78281385"/>
            <w:r w:rsidRPr="00C3578F">
              <w:rPr>
                <w:rFonts w:cs="Arial"/>
                <w:b/>
                <w:sz w:val="18"/>
                <w:szCs w:val="18"/>
              </w:rPr>
              <w:t>Details of Contracts Accepted by Delegates of Council for May 2021</w:t>
            </w:r>
          </w:p>
        </w:tc>
      </w:tr>
      <w:tr w:rsidR="00FA6109" w:rsidRPr="00C3578F" w14:paraId="5FDF1A76" w14:textId="77777777" w:rsidTr="00FA6109">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002B63" w14:textId="77777777" w:rsidR="00FA6109" w:rsidRPr="00C3578F" w:rsidRDefault="00FA6109" w:rsidP="008F30CC">
            <w:pPr>
              <w:jc w:val="center"/>
              <w:rPr>
                <w:rFonts w:cs="Arial"/>
                <w:b/>
                <w:sz w:val="18"/>
                <w:szCs w:val="18"/>
              </w:rPr>
            </w:pPr>
            <w:r w:rsidRPr="00C3578F">
              <w:rPr>
                <w:rFonts w:cs="Arial"/>
                <w:b/>
                <w:sz w:val="18"/>
                <w:szCs w:val="18"/>
              </w:rPr>
              <w:t>Contract number/contract purpose/successful tenderer/comparative tender/price value for money (VFM) index achieved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8D4E34" w14:textId="77777777" w:rsidR="00FA6109" w:rsidRPr="00C3578F" w:rsidRDefault="00FA6109" w:rsidP="008F30CC">
            <w:pPr>
              <w:jc w:val="center"/>
              <w:rPr>
                <w:rFonts w:cs="Arial"/>
                <w:b/>
                <w:sz w:val="18"/>
                <w:szCs w:val="18"/>
              </w:rPr>
            </w:pPr>
            <w:r w:rsidRPr="00C3578F">
              <w:rPr>
                <w:rFonts w:cs="Arial"/>
                <w:b/>
                <w:sz w:val="18"/>
                <w:szCs w:val="18"/>
              </w:rPr>
              <w:t>Nature of arrangement/ estimate maximum expenditure</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FE078B" w14:textId="77777777" w:rsidR="00FA6109" w:rsidRPr="00C3578F" w:rsidRDefault="00FA6109" w:rsidP="008F30CC">
            <w:pPr>
              <w:jc w:val="center"/>
              <w:rPr>
                <w:rFonts w:cs="Arial"/>
                <w:b/>
                <w:sz w:val="18"/>
                <w:szCs w:val="18"/>
              </w:rPr>
            </w:pPr>
            <w:r w:rsidRPr="00C3578F">
              <w:rPr>
                <w:rFonts w:cs="Arial"/>
                <w:b/>
                <w:sz w:val="18"/>
                <w:szCs w:val="18"/>
              </w:rPr>
              <w:t>Unsuccessful tenderers/VFM achieved</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74337E" w14:textId="77777777" w:rsidR="00FA6109" w:rsidRPr="00C3578F" w:rsidRDefault="00FA6109" w:rsidP="008F30CC">
            <w:pPr>
              <w:jc w:val="center"/>
              <w:rPr>
                <w:rFonts w:cs="Arial"/>
                <w:b/>
                <w:sz w:val="18"/>
                <w:szCs w:val="18"/>
              </w:rPr>
            </w:pPr>
            <w:r w:rsidRPr="00C3578F">
              <w:rPr>
                <w:rFonts w:cs="Arial"/>
                <w:b/>
                <w:sz w:val="18"/>
                <w:szCs w:val="18"/>
              </w:rPr>
              <w:t>Comparative tender price/s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E83400" w14:textId="77777777" w:rsidR="00FA6109" w:rsidRPr="00C3578F" w:rsidRDefault="00FA6109" w:rsidP="008F30CC">
            <w:pPr>
              <w:jc w:val="center"/>
              <w:rPr>
                <w:rFonts w:cs="Arial"/>
                <w:b/>
                <w:sz w:val="18"/>
                <w:szCs w:val="18"/>
              </w:rPr>
            </w:pPr>
            <w:r w:rsidRPr="00C3578F">
              <w:rPr>
                <w:rFonts w:cs="Arial"/>
                <w:b/>
                <w:sz w:val="18"/>
                <w:szCs w:val="18"/>
              </w:rPr>
              <w:t>Delegate/</w:t>
            </w:r>
          </w:p>
          <w:p w14:paraId="751FCBEC" w14:textId="77777777" w:rsidR="00FA6109" w:rsidRPr="00C3578F" w:rsidRDefault="00FA6109" w:rsidP="008F30CC">
            <w:pPr>
              <w:jc w:val="center"/>
              <w:rPr>
                <w:rFonts w:cs="Arial"/>
                <w:b/>
                <w:sz w:val="18"/>
                <w:szCs w:val="18"/>
              </w:rPr>
            </w:pPr>
            <w:r w:rsidRPr="00C3578F">
              <w:rPr>
                <w:rFonts w:cs="Arial"/>
                <w:b/>
                <w:sz w:val="18"/>
                <w:szCs w:val="18"/>
              </w:rPr>
              <w:t>approval date/start date/term</w:t>
            </w:r>
          </w:p>
        </w:tc>
      </w:tr>
      <w:tr w:rsidR="00FA6109" w:rsidRPr="00C3578F" w14:paraId="4BEF9C79" w14:textId="77777777" w:rsidTr="00FA6109">
        <w:tc>
          <w:tcPr>
            <w:tcW w:w="3539" w:type="dxa"/>
            <w:tcBorders>
              <w:top w:val="single" w:sz="4" w:space="0" w:color="auto"/>
              <w:left w:val="single" w:sz="4" w:space="0" w:color="auto"/>
              <w:bottom w:val="single" w:sz="4" w:space="0" w:color="auto"/>
              <w:right w:val="single" w:sz="4" w:space="0" w:color="auto"/>
            </w:tcBorders>
            <w:hideMark/>
          </w:tcPr>
          <w:p w14:paraId="0D071948" w14:textId="77777777" w:rsidR="00FA6109" w:rsidRPr="00C3578F" w:rsidRDefault="00FA6109" w:rsidP="008F30CC">
            <w:pPr>
              <w:rPr>
                <w:rFonts w:cs="Arial"/>
                <w:b/>
                <w:sz w:val="18"/>
                <w:szCs w:val="18"/>
              </w:rPr>
            </w:pPr>
            <w:r w:rsidRPr="00C3578F">
              <w:rPr>
                <w:rFonts w:cs="Arial"/>
                <w:b/>
                <w:sz w:val="18"/>
                <w:szCs w:val="18"/>
              </w:rPr>
              <w:t>BRISBANE INFRASTRUCTURE</w:t>
            </w:r>
          </w:p>
        </w:tc>
        <w:tc>
          <w:tcPr>
            <w:tcW w:w="1276" w:type="dxa"/>
            <w:tcBorders>
              <w:top w:val="single" w:sz="4" w:space="0" w:color="auto"/>
              <w:left w:val="single" w:sz="4" w:space="0" w:color="auto"/>
              <w:bottom w:val="single" w:sz="4" w:space="0" w:color="auto"/>
              <w:right w:val="single" w:sz="4" w:space="0" w:color="auto"/>
            </w:tcBorders>
          </w:tcPr>
          <w:p w14:paraId="64618EA9" w14:textId="77777777" w:rsidR="00FA6109" w:rsidRPr="00C3578F" w:rsidRDefault="00FA6109" w:rsidP="008F30CC">
            <w:pPr>
              <w:rPr>
                <w:rFonts w:cs="Arial"/>
                <w:b/>
                <w:sz w:val="18"/>
                <w:szCs w:val="18"/>
              </w:rPr>
            </w:pPr>
          </w:p>
        </w:tc>
        <w:tc>
          <w:tcPr>
            <w:tcW w:w="3402" w:type="dxa"/>
            <w:tcBorders>
              <w:top w:val="single" w:sz="4" w:space="0" w:color="auto"/>
              <w:left w:val="single" w:sz="4" w:space="0" w:color="auto"/>
              <w:bottom w:val="single" w:sz="4" w:space="0" w:color="auto"/>
              <w:right w:val="single" w:sz="4" w:space="0" w:color="auto"/>
            </w:tcBorders>
          </w:tcPr>
          <w:p w14:paraId="0DAAC962" w14:textId="77777777" w:rsidR="00FA6109" w:rsidRPr="00C3578F" w:rsidRDefault="00FA6109" w:rsidP="008F30CC">
            <w:pPr>
              <w:rPr>
                <w:rFonts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BFC5BDD" w14:textId="77777777" w:rsidR="00FA6109" w:rsidRPr="00C3578F" w:rsidRDefault="00FA6109" w:rsidP="008F30CC">
            <w:pPr>
              <w:rPr>
                <w:rFonts w:cs="Arial"/>
                <w: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B5D0E04" w14:textId="77777777" w:rsidR="00FA6109" w:rsidRPr="00C3578F" w:rsidRDefault="00FA6109" w:rsidP="008F30CC">
            <w:pPr>
              <w:rPr>
                <w:rFonts w:cs="Arial"/>
                <w:b/>
                <w:sz w:val="18"/>
                <w:szCs w:val="18"/>
              </w:rPr>
            </w:pPr>
          </w:p>
        </w:tc>
      </w:tr>
      <w:tr w:rsidR="00FA6109" w:rsidRPr="00C3578F" w14:paraId="2CB8E516" w14:textId="77777777" w:rsidTr="00FA6109">
        <w:tc>
          <w:tcPr>
            <w:tcW w:w="3539" w:type="dxa"/>
            <w:tcBorders>
              <w:top w:val="single" w:sz="4" w:space="0" w:color="auto"/>
              <w:left w:val="single" w:sz="4" w:space="0" w:color="auto"/>
              <w:bottom w:val="single" w:sz="4" w:space="0" w:color="auto"/>
              <w:right w:val="single" w:sz="4" w:space="0" w:color="auto"/>
            </w:tcBorders>
          </w:tcPr>
          <w:p w14:paraId="4252B2D0" w14:textId="77777777" w:rsidR="00FA6109" w:rsidRPr="00C3578F" w:rsidRDefault="00FA6109" w:rsidP="00AA6BD6">
            <w:pPr>
              <w:jc w:val="left"/>
              <w:rPr>
                <w:rFonts w:cs="Arial"/>
                <w:b/>
                <w:bCs/>
                <w:sz w:val="18"/>
                <w:szCs w:val="18"/>
              </w:rPr>
            </w:pPr>
            <w:r w:rsidRPr="00C3578F">
              <w:rPr>
                <w:rFonts w:cs="Arial"/>
                <w:b/>
                <w:bCs/>
                <w:sz w:val="18"/>
                <w:szCs w:val="18"/>
              </w:rPr>
              <w:t xml:space="preserve">1. </w:t>
            </w:r>
            <w:bookmarkStart w:id="19" w:name="_Hlk73454751"/>
            <w:r w:rsidRPr="00C3578F">
              <w:rPr>
                <w:rFonts w:cs="Arial"/>
                <w:b/>
                <w:bCs/>
                <w:sz w:val="18"/>
                <w:szCs w:val="18"/>
              </w:rPr>
              <w:t>Contract No. 510812</w:t>
            </w:r>
          </w:p>
          <w:p w14:paraId="79A29BC4" w14:textId="77777777" w:rsidR="00FA6109" w:rsidRPr="00C3578F" w:rsidRDefault="00FA6109" w:rsidP="00AA6BD6">
            <w:pPr>
              <w:jc w:val="left"/>
              <w:rPr>
                <w:rFonts w:cs="Arial"/>
                <w:b/>
                <w:bCs/>
                <w:sz w:val="18"/>
                <w:szCs w:val="18"/>
              </w:rPr>
            </w:pPr>
          </w:p>
          <w:p w14:paraId="6E3EB5F8" w14:textId="77777777" w:rsidR="00FA6109" w:rsidRPr="00C3578F" w:rsidRDefault="00FA6109" w:rsidP="00AA6BD6">
            <w:pPr>
              <w:jc w:val="left"/>
              <w:rPr>
                <w:rFonts w:cs="Arial"/>
                <w:b/>
                <w:bCs/>
                <w:snapToGrid w:val="0"/>
                <w:sz w:val="18"/>
                <w:szCs w:val="18"/>
              </w:rPr>
            </w:pPr>
            <w:r w:rsidRPr="00C3578F">
              <w:rPr>
                <w:rFonts w:cs="Arial"/>
                <w:b/>
                <w:bCs/>
                <w:snapToGrid w:val="0"/>
                <w:sz w:val="18"/>
                <w:szCs w:val="18"/>
              </w:rPr>
              <w:t>INSURANCE FOR THE BRISBANE METRO COLLABORATIVE PARTNERSHIP</w:t>
            </w:r>
            <w:bookmarkEnd w:id="19"/>
          </w:p>
          <w:p w14:paraId="76D7F063" w14:textId="77777777" w:rsidR="00FA6109" w:rsidRPr="00C3578F" w:rsidRDefault="00FA6109" w:rsidP="00AA6BD6">
            <w:pPr>
              <w:jc w:val="left"/>
              <w:rPr>
                <w:rFonts w:cs="Arial"/>
                <w:b/>
                <w:bCs/>
                <w:sz w:val="18"/>
                <w:szCs w:val="18"/>
              </w:rPr>
            </w:pPr>
          </w:p>
          <w:p w14:paraId="552E0B90" w14:textId="77777777" w:rsidR="00FA6109" w:rsidRPr="00C3578F" w:rsidRDefault="00FA6109" w:rsidP="00AA6BD6">
            <w:pPr>
              <w:jc w:val="left"/>
              <w:rPr>
                <w:rFonts w:cs="Arial"/>
                <w:bCs/>
                <w:i/>
                <w:iCs/>
                <w:sz w:val="18"/>
                <w:szCs w:val="18"/>
              </w:rPr>
            </w:pPr>
            <w:r w:rsidRPr="00C3578F">
              <w:rPr>
                <w:rFonts w:cs="Arial"/>
                <w:b/>
                <w:i/>
                <w:iCs/>
                <w:snapToGrid w:val="0"/>
                <w:sz w:val="18"/>
                <w:szCs w:val="18"/>
                <w:u w:val="single"/>
              </w:rPr>
              <w:t>Contract Works Insurance</w:t>
            </w:r>
          </w:p>
          <w:p w14:paraId="627E680E" w14:textId="77777777" w:rsidR="00FA6109" w:rsidRPr="00C3578F" w:rsidRDefault="00FA6109" w:rsidP="00AA6BD6">
            <w:pPr>
              <w:jc w:val="left"/>
              <w:rPr>
                <w:rFonts w:cs="Arial"/>
                <w:bCs/>
                <w:i/>
                <w:iCs/>
                <w:sz w:val="18"/>
                <w:szCs w:val="18"/>
              </w:rPr>
            </w:pPr>
          </w:p>
          <w:p w14:paraId="266ACBA3" w14:textId="77777777" w:rsidR="00FA6109" w:rsidRPr="00C3578F" w:rsidRDefault="00FA6109">
            <w:pPr>
              <w:numPr>
                <w:ilvl w:val="0"/>
                <w:numId w:val="13"/>
              </w:numPr>
              <w:ind w:left="391" w:hanging="391"/>
              <w:jc w:val="left"/>
              <w:rPr>
                <w:rFonts w:cs="Arial"/>
                <w:b/>
                <w:sz w:val="18"/>
                <w:szCs w:val="18"/>
              </w:rPr>
            </w:pPr>
            <w:r w:rsidRPr="00C3578F">
              <w:rPr>
                <w:rFonts w:cs="Arial"/>
                <w:b/>
                <w:sz w:val="18"/>
                <w:szCs w:val="18"/>
              </w:rPr>
              <w:t xml:space="preserve">Liberty Mutual Insurance Company trading as Liberty Specialty Markets </w:t>
            </w:r>
            <w:r w:rsidRPr="00E822B0">
              <w:rPr>
                <w:rFonts w:cs="Arial"/>
                <w:bCs/>
                <w:sz w:val="18"/>
                <w:szCs w:val="18"/>
              </w:rPr>
              <w:t>(lead insurer)</w:t>
            </w:r>
          </w:p>
          <w:p w14:paraId="6A12EAED" w14:textId="77777777" w:rsidR="00FA6109" w:rsidRPr="00C3578F" w:rsidRDefault="00FA6109">
            <w:pPr>
              <w:numPr>
                <w:ilvl w:val="0"/>
                <w:numId w:val="13"/>
              </w:numPr>
              <w:ind w:left="391" w:hanging="391"/>
              <w:jc w:val="left"/>
              <w:rPr>
                <w:rFonts w:cs="Arial"/>
                <w:b/>
                <w:sz w:val="18"/>
                <w:szCs w:val="18"/>
              </w:rPr>
            </w:pPr>
            <w:r w:rsidRPr="00C3578F">
              <w:rPr>
                <w:rFonts w:cs="Arial"/>
                <w:b/>
                <w:sz w:val="18"/>
                <w:szCs w:val="18"/>
              </w:rPr>
              <w:t xml:space="preserve">Swiss Re Australia Ltd </w:t>
            </w:r>
            <w:r w:rsidRPr="00E822B0">
              <w:rPr>
                <w:rFonts w:cs="Arial"/>
                <w:bCs/>
                <w:sz w:val="18"/>
                <w:szCs w:val="18"/>
              </w:rPr>
              <w:t>(co</w:t>
            </w:r>
            <w:r w:rsidRPr="00E822B0">
              <w:rPr>
                <w:rFonts w:cs="Arial"/>
                <w:bCs/>
                <w:sz w:val="18"/>
                <w:szCs w:val="18"/>
              </w:rPr>
              <w:noBreakHyphen/>
              <w:t>insurer)</w:t>
            </w:r>
          </w:p>
          <w:p w14:paraId="72CB8792" w14:textId="77777777" w:rsidR="00FA6109" w:rsidRPr="00C3578F" w:rsidRDefault="00FA6109">
            <w:pPr>
              <w:numPr>
                <w:ilvl w:val="0"/>
                <w:numId w:val="13"/>
              </w:numPr>
              <w:ind w:left="391" w:hanging="391"/>
              <w:jc w:val="left"/>
              <w:rPr>
                <w:rFonts w:cs="Arial"/>
                <w:b/>
                <w:sz w:val="18"/>
                <w:szCs w:val="18"/>
              </w:rPr>
            </w:pPr>
            <w:r w:rsidRPr="00C3578F">
              <w:rPr>
                <w:rFonts w:cs="Arial"/>
                <w:b/>
                <w:sz w:val="18"/>
                <w:szCs w:val="18"/>
              </w:rPr>
              <w:t xml:space="preserve">Aviva Insurance Limited </w:t>
            </w:r>
            <w:r w:rsidRPr="00E822B0">
              <w:rPr>
                <w:rFonts w:cs="Arial"/>
                <w:bCs/>
                <w:sz w:val="18"/>
                <w:szCs w:val="18"/>
              </w:rPr>
              <w:t>(co</w:t>
            </w:r>
            <w:r w:rsidRPr="00E822B0">
              <w:rPr>
                <w:rFonts w:cs="Arial"/>
                <w:bCs/>
                <w:sz w:val="18"/>
                <w:szCs w:val="18"/>
              </w:rPr>
              <w:noBreakHyphen/>
              <w:t>insurer)</w:t>
            </w:r>
          </w:p>
          <w:p w14:paraId="051CE773" w14:textId="77777777" w:rsidR="00FA6109" w:rsidRPr="00C3578F" w:rsidRDefault="00FA6109">
            <w:pPr>
              <w:numPr>
                <w:ilvl w:val="0"/>
                <w:numId w:val="13"/>
              </w:numPr>
              <w:ind w:left="391" w:hanging="391"/>
              <w:jc w:val="left"/>
              <w:rPr>
                <w:rFonts w:cs="Arial"/>
                <w:b/>
                <w:sz w:val="18"/>
                <w:szCs w:val="18"/>
              </w:rPr>
            </w:pPr>
            <w:r w:rsidRPr="00C3578F">
              <w:rPr>
                <w:rFonts w:cs="Arial"/>
                <w:b/>
                <w:sz w:val="18"/>
                <w:szCs w:val="18"/>
              </w:rPr>
              <w:t>Allied World Assurance Company</w:t>
            </w:r>
            <w:r>
              <w:rPr>
                <w:rFonts w:cs="Arial"/>
                <w:b/>
                <w:sz w:val="18"/>
                <w:szCs w:val="18"/>
              </w:rPr>
              <w:t>,</w:t>
            </w:r>
            <w:r w:rsidRPr="00C3578F">
              <w:rPr>
                <w:rFonts w:cs="Arial"/>
                <w:b/>
                <w:sz w:val="18"/>
                <w:szCs w:val="18"/>
              </w:rPr>
              <w:t xml:space="preserve"> Ltd </w:t>
            </w:r>
            <w:r w:rsidRPr="00E822B0">
              <w:rPr>
                <w:rFonts w:cs="Arial"/>
                <w:bCs/>
                <w:sz w:val="18"/>
                <w:szCs w:val="18"/>
              </w:rPr>
              <w:t>(co</w:t>
            </w:r>
            <w:r w:rsidRPr="00E822B0">
              <w:rPr>
                <w:rFonts w:cs="Arial"/>
                <w:bCs/>
                <w:sz w:val="18"/>
                <w:szCs w:val="18"/>
              </w:rPr>
              <w:noBreakHyphen/>
              <w:t>insurer)</w:t>
            </w:r>
          </w:p>
          <w:p w14:paraId="40E7E08C" w14:textId="77777777" w:rsidR="00FA6109" w:rsidRPr="00C3578F" w:rsidRDefault="00FA6109">
            <w:pPr>
              <w:numPr>
                <w:ilvl w:val="0"/>
                <w:numId w:val="13"/>
              </w:numPr>
              <w:ind w:left="391" w:hanging="391"/>
              <w:jc w:val="left"/>
              <w:rPr>
                <w:rFonts w:cs="Arial"/>
                <w:b/>
                <w:sz w:val="18"/>
                <w:szCs w:val="18"/>
              </w:rPr>
            </w:pPr>
            <w:r w:rsidRPr="00C3578F">
              <w:rPr>
                <w:rFonts w:cs="Arial"/>
                <w:b/>
                <w:sz w:val="18"/>
                <w:szCs w:val="18"/>
              </w:rPr>
              <w:t xml:space="preserve">Allianz Australia Insurance Limited trading as Allianz Global Corporate </w:t>
            </w:r>
            <w:r>
              <w:rPr>
                <w:rFonts w:cs="Arial"/>
                <w:b/>
                <w:sz w:val="18"/>
                <w:szCs w:val="18"/>
              </w:rPr>
              <w:t>and</w:t>
            </w:r>
            <w:r w:rsidRPr="00C3578F">
              <w:rPr>
                <w:rFonts w:cs="Arial"/>
                <w:b/>
                <w:sz w:val="18"/>
                <w:szCs w:val="18"/>
              </w:rPr>
              <w:t xml:space="preserve"> Specialty </w:t>
            </w:r>
            <w:r w:rsidRPr="00E822B0">
              <w:rPr>
                <w:rFonts w:cs="Arial"/>
                <w:bCs/>
                <w:sz w:val="18"/>
                <w:szCs w:val="18"/>
              </w:rPr>
              <w:t>(co</w:t>
            </w:r>
            <w:r w:rsidRPr="00E822B0">
              <w:rPr>
                <w:rFonts w:cs="Arial"/>
                <w:bCs/>
                <w:sz w:val="18"/>
                <w:szCs w:val="18"/>
              </w:rPr>
              <w:noBreakHyphen/>
              <w:t>insurer)</w:t>
            </w:r>
          </w:p>
          <w:p w14:paraId="1A9E366D" w14:textId="77777777" w:rsidR="00FA6109" w:rsidRPr="00E822B0" w:rsidRDefault="00FA6109">
            <w:pPr>
              <w:numPr>
                <w:ilvl w:val="0"/>
                <w:numId w:val="13"/>
              </w:numPr>
              <w:ind w:left="391" w:hanging="391"/>
              <w:jc w:val="left"/>
              <w:rPr>
                <w:rFonts w:cs="Arial"/>
                <w:b/>
                <w:sz w:val="18"/>
                <w:szCs w:val="18"/>
              </w:rPr>
            </w:pPr>
            <w:r w:rsidRPr="00E822B0">
              <w:rPr>
                <w:rFonts w:cs="Arial"/>
                <w:b/>
                <w:sz w:val="18"/>
                <w:szCs w:val="18"/>
              </w:rPr>
              <w:t>Starr Underwriting Agents (Asia) Limited/S</w:t>
            </w:r>
            <w:r>
              <w:rPr>
                <w:rFonts w:cs="Arial"/>
                <w:b/>
                <w:sz w:val="18"/>
                <w:szCs w:val="18"/>
              </w:rPr>
              <w:t>ta</w:t>
            </w:r>
            <w:r w:rsidRPr="00E822B0">
              <w:rPr>
                <w:rFonts w:cs="Arial"/>
                <w:b/>
                <w:sz w:val="18"/>
                <w:szCs w:val="18"/>
              </w:rPr>
              <w:t xml:space="preserve">rr International Insurance (Singapore) Pte Ltd </w:t>
            </w:r>
            <w:r w:rsidRPr="00E822B0">
              <w:rPr>
                <w:rFonts w:cs="Arial"/>
                <w:bCs/>
                <w:sz w:val="18"/>
                <w:szCs w:val="18"/>
              </w:rPr>
              <w:t>(co</w:t>
            </w:r>
            <w:r w:rsidRPr="00E822B0">
              <w:rPr>
                <w:rFonts w:cs="Arial"/>
                <w:bCs/>
                <w:sz w:val="18"/>
                <w:szCs w:val="18"/>
              </w:rPr>
              <w:noBreakHyphen/>
              <w:t>insurer)</w:t>
            </w:r>
          </w:p>
          <w:p w14:paraId="429AA5BA" w14:textId="77777777" w:rsidR="00FA6109" w:rsidRPr="00C3578F" w:rsidRDefault="00FA6109" w:rsidP="00AA6BD6">
            <w:pPr>
              <w:jc w:val="left"/>
              <w:rPr>
                <w:rFonts w:cs="Arial"/>
                <w:b/>
                <w:sz w:val="18"/>
                <w:szCs w:val="18"/>
              </w:rPr>
            </w:pPr>
          </w:p>
          <w:p w14:paraId="41D497E7" w14:textId="77777777" w:rsidR="00FA6109" w:rsidRPr="00C3578F" w:rsidRDefault="00FA6109" w:rsidP="00AA6BD6">
            <w:pPr>
              <w:jc w:val="left"/>
              <w:rPr>
                <w:rFonts w:cs="Arial"/>
                <w:bCs/>
                <w:i/>
                <w:iCs/>
                <w:sz w:val="18"/>
                <w:szCs w:val="18"/>
              </w:rPr>
            </w:pPr>
            <w:r w:rsidRPr="00C3578F">
              <w:rPr>
                <w:rFonts w:cs="Arial"/>
                <w:b/>
                <w:i/>
                <w:iCs/>
                <w:sz w:val="18"/>
                <w:szCs w:val="18"/>
                <w:u w:val="single"/>
              </w:rPr>
              <w:t>Construction Liability Insurance</w:t>
            </w:r>
          </w:p>
          <w:p w14:paraId="13D44FC3" w14:textId="77777777" w:rsidR="00FA6109" w:rsidRPr="00C3578F" w:rsidRDefault="00FA6109" w:rsidP="00AA6BD6">
            <w:pPr>
              <w:jc w:val="left"/>
              <w:rPr>
                <w:rFonts w:cs="Arial"/>
                <w:bCs/>
                <w:i/>
                <w:iCs/>
                <w:sz w:val="18"/>
                <w:szCs w:val="18"/>
              </w:rPr>
            </w:pPr>
          </w:p>
          <w:p w14:paraId="5304B352" w14:textId="77777777" w:rsidR="00FA6109" w:rsidRPr="00C3578F" w:rsidRDefault="00FA6109">
            <w:pPr>
              <w:numPr>
                <w:ilvl w:val="0"/>
                <w:numId w:val="13"/>
              </w:numPr>
              <w:ind w:left="391" w:hanging="391"/>
              <w:jc w:val="left"/>
              <w:rPr>
                <w:rFonts w:cs="Arial"/>
                <w:b/>
                <w:sz w:val="18"/>
                <w:szCs w:val="18"/>
              </w:rPr>
            </w:pPr>
            <w:r w:rsidRPr="00C3578F">
              <w:rPr>
                <w:rFonts w:cs="Arial"/>
                <w:b/>
                <w:sz w:val="18"/>
                <w:szCs w:val="18"/>
              </w:rPr>
              <w:t xml:space="preserve">Liberty Mutual Insurance Company trading as Liberty Specialty Markets </w:t>
            </w:r>
            <w:r w:rsidRPr="00E822B0">
              <w:rPr>
                <w:rFonts w:cs="Arial"/>
                <w:bCs/>
                <w:sz w:val="18"/>
                <w:szCs w:val="18"/>
              </w:rPr>
              <w:t>(primary insurer – primary policy layer)</w:t>
            </w:r>
            <w:r w:rsidRPr="00C3578F">
              <w:rPr>
                <w:rFonts w:cs="Arial"/>
                <w:b/>
                <w:sz w:val="18"/>
                <w:szCs w:val="18"/>
              </w:rPr>
              <w:t xml:space="preserve"> </w:t>
            </w:r>
          </w:p>
          <w:p w14:paraId="76603591" w14:textId="77777777" w:rsidR="00FA6109" w:rsidRPr="00E822B0" w:rsidRDefault="00FA6109">
            <w:pPr>
              <w:numPr>
                <w:ilvl w:val="0"/>
                <w:numId w:val="13"/>
              </w:numPr>
              <w:ind w:left="391" w:hanging="391"/>
              <w:jc w:val="left"/>
              <w:rPr>
                <w:rFonts w:cs="Arial"/>
                <w:bCs/>
                <w:sz w:val="18"/>
                <w:szCs w:val="18"/>
              </w:rPr>
            </w:pPr>
            <w:r w:rsidRPr="00E822B0">
              <w:rPr>
                <w:rFonts w:cs="Arial"/>
                <w:b/>
                <w:sz w:val="18"/>
                <w:szCs w:val="18"/>
              </w:rPr>
              <w:t>AIG Australia</w:t>
            </w:r>
            <w:r>
              <w:rPr>
                <w:rFonts w:cs="Arial"/>
                <w:b/>
                <w:sz w:val="18"/>
                <w:szCs w:val="18"/>
              </w:rPr>
              <w:t xml:space="preserve"> Limited</w:t>
            </w:r>
            <w:r w:rsidRPr="00E822B0">
              <w:rPr>
                <w:rFonts w:cs="Arial"/>
                <w:b/>
                <w:sz w:val="18"/>
                <w:szCs w:val="18"/>
              </w:rPr>
              <w:t xml:space="preserve"> </w:t>
            </w:r>
            <w:r w:rsidRPr="00E822B0">
              <w:rPr>
                <w:rFonts w:cs="Arial"/>
                <w:bCs/>
                <w:sz w:val="18"/>
                <w:szCs w:val="18"/>
              </w:rPr>
              <w:t>(first excess policy layer)</w:t>
            </w:r>
          </w:p>
          <w:p w14:paraId="63F3E147" w14:textId="77777777" w:rsidR="00FA6109" w:rsidRPr="00E822B0" w:rsidRDefault="00FA6109">
            <w:pPr>
              <w:numPr>
                <w:ilvl w:val="0"/>
                <w:numId w:val="13"/>
              </w:numPr>
              <w:ind w:left="391" w:hanging="391"/>
              <w:jc w:val="left"/>
              <w:rPr>
                <w:rFonts w:cs="Arial"/>
                <w:bCs/>
                <w:sz w:val="18"/>
                <w:szCs w:val="18"/>
              </w:rPr>
            </w:pPr>
            <w:r w:rsidRPr="00C3578F">
              <w:rPr>
                <w:rFonts w:cs="Arial"/>
                <w:b/>
                <w:sz w:val="18"/>
                <w:szCs w:val="18"/>
              </w:rPr>
              <w:t>HDI Global Specialty SE</w:t>
            </w:r>
            <w:r w:rsidRPr="00E822B0">
              <w:rPr>
                <w:rFonts w:cs="Arial"/>
                <w:bCs/>
                <w:sz w:val="18"/>
                <w:szCs w:val="18"/>
              </w:rPr>
              <w:t xml:space="preserve"> (second excess policy layer)</w:t>
            </w:r>
          </w:p>
          <w:p w14:paraId="1E164653" w14:textId="77777777" w:rsidR="00FA6109" w:rsidRPr="00E822B0" w:rsidRDefault="00FA6109">
            <w:pPr>
              <w:numPr>
                <w:ilvl w:val="0"/>
                <w:numId w:val="13"/>
              </w:numPr>
              <w:ind w:left="391" w:hanging="391"/>
              <w:jc w:val="left"/>
              <w:rPr>
                <w:rFonts w:cs="Arial"/>
                <w:bCs/>
                <w:sz w:val="18"/>
                <w:szCs w:val="18"/>
              </w:rPr>
            </w:pPr>
            <w:r w:rsidRPr="00C3578F">
              <w:rPr>
                <w:rFonts w:cs="Arial"/>
                <w:b/>
                <w:sz w:val="18"/>
                <w:szCs w:val="18"/>
              </w:rPr>
              <w:t xml:space="preserve">Berkshire Hathaway Specialty Insurance Company trading as Berkshire Hathaway Specialty Insurance </w:t>
            </w:r>
            <w:r w:rsidRPr="00E822B0">
              <w:rPr>
                <w:rFonts w:cs="Arial"/>
                <w:bCs/>
                <w:sz w:val="18"/>
                <w:szCs w:val="18"/>
              </w:rPr>
              <w:t>(third excess policy layer)</w:t>
            </w:r>
          </w:p>
          <w:p w14:paraId="57949659" w14:textId="77777777" w:rsidR="00FA6109" w:rsidRPr="00C3578F" w:rsidRDefault="00FA6109">
            <w:pPr>
              <w:numPr>
                <w:ilvl w:val="0"/>
                <w:numId w:val="13"/>
              </w:numPr>
              <w:ind w:left="391" w:hanging="391"/>
              <w:jc w:val="left"/>
              <w:rPr>
                <w:rFonts w:cs="Arial"/>
                <w:b/>
                <w:sz w:val="18"/>
                <w:szCs w:val="18"/>
              </w:rPr>
            </w:pPr>
            <w:r w:rsidRPr="00C3578F">
              <w:rPr>
                <w:rFonts w:cs="Arial"/>
                <w:b/>
                <w:sz w:val="18"/>
                <w:szCs w:val="18"/>
              </w:rPr>
              <w:t>Allied World Assurance Company</w:t>
            </w:r>
            <w:r>
              <w:rPr>
                <w:rFonts w:cs="Arial"/>
                <w:b/>
                <w:sz w:val="18"/>
                <w:szCs w:val="18"/>
              </w:rPr>
              <w:t>,</w:t>
            </w:r>
            <w:r w:rsidRPr="00C3578F">
              <w:rPr>
                <w:rFonts w:cs="Arial"/>
                <w:b/>
                <w:sz w:val="18"/>
                <w:szCs w:val="18"/>
              </w:rPr>
              <w:t xml:space="preserve"> Ltd </w:t>
            </w:r>
            <w:r w:rsidRPr="00E822B0">
              <w:rPr>
                <w:rFonts w:cs="Arial"/>
                <w:bCs/>
                <w:sz w:val="18"/>
                <w:szCs w:val="18"/>
              </w:rPr>
              <w:t>(fourth excess policy layer)</w:t>
            </w:r>
          </w:p>
          <w:p w14:paraId="7A58B702" w14:textId="77777777" w:rsidR="00FA6109" w:rsidRPr="00C3578F" w:rsidRDefault="00FA6109" w:rsidP="00AA6BD6">
            <w:pPr>
              <w:jc w:val="left"/>
              <w:rPr>
                <w:rFonts w:cs="Arial"/>
                <w:b/>
                <w:sz w:val="18"/>
                <w:szCs w:val="18"/>
              </w:rPr>
            </w:pPr>
          </w:p>
          <w:p w14:paraId="3871D066" w14:textId="77777777" w:rsidR="00FA6109" w:rsidRDefault="00FA6109" w:rsidP="00AA6BD6">
            <w:pPr>
              <w:keepNext/>
              <w:jc w:val="left"/>
              <w:rPr>
                <w:rFonts w:cs="Arial"/>
                <w:b/>
                <w:bCs/>
                <w:i/>
                <w:iCs/>
                <w:snapToGrid w:val="0"/>
                <w:sz w:val="18"/>
                <w:szCs w:val="18"/>
                <w:u w:val="single"/>
              </w:rPr>
            </w:pPr>
            <w:r w:rsidRPr="00C3578F">
              <w:rPr>
                <w:rFonts w:cs="Arial"/>
                <w:b/>
                <w:bCs/>
                <w:i/>
                <w:iCs/>
                <w:snapToGrid w:val="0"/>
                <w:sz w:val="18"/>
                <w:szCs w:val="18"/>
                <w:u w:val="single"/>
              </w:rPr>
              <w:t>Professional Indemnity Insurance</w:t>
            </w:r>
          </w:p>
          <w:p w14:paraId="01549886" w14:textId="77777777" w:rsidR="00FA6109" w:rsidRDefault="00FA6109" w:rsidP="00AA6BD6">
            <w:pPr>
              <w:keepNext/>
              <w:jc w:val="left"/>
              <w:rPr>
                <w:rFonts w:cs="Arial"/>
                <w:b/>
                <w:bCs/>
                <w:i/>
                <w:iCs/>
                <w:snapToGrid w:val="0"/>
                <w:sz w:val="18"/>
                <w:szCs w:val="18"/>
                <w:u w:val="single"/>
              </w:rPr>
            </w:pPr>
          </w:p>
          <w:p w14:paraId="256BFA63" w14:textId="77777777" w:rsidR="00FA6109" w:rsidRPr="00C3578F" w:rsidRDefault="00FA6109">
            <w:pPr>
              <w:keepNext/>
              <w:keepLines/>
              <w:numPr>
                <w:ilvl w:val="0"/>
                <w:numId w:val="14"/>
              </w:numPr>
              <w:ind w:left="357" w:hanging="357"/>
              <w:jc w:val="left"/>
              <w:rPr>
                <w:rFonts w:cs="Arial"/>
                <w:b/>
                <w:bCs/>
                <w:snapToGrid w:val="0"/>
                <w:sz w:val="18"/>
                <w:szCs w:val="18"/>
              </w:rPr>
            </w:pPr>
            <w:r w:rsidRPr="00C3578F">
              <w:rPr>
                <w:rFonts w:cs="Arial"/>
                <w:b/>
                <w:bCs/>
                <w:snapToGrid w:val="0"/>
                <w:sz w:val="18"/>
                <w:szCs w:val="18"/>
              </w:rPr>
              <w:t xml:space="preserve">Liberty Mutual Insurance Company trading as Liberty Specialty Markets </w:t>
            </w:r>
            <w:r w:rsidRPr="00E822B0">
              <w:rPr>
                <w:rFonts w:cs="Arial"/>
                <w:snapToGrid w:val="0"/>
                <w:sz w:val="18"/>
                <w:szCs w:val="18"/>
              </w:rPr>
              <w:t>(lead insurer – primary policy layer)</w:t>
            </w:r>
          </w:p>
          <w:p w14:paraId="3A717A2A" w14:textId="77777777" w:rsidR="00FA6109" w:rsidRPr="00E822B0" w:rsidRDefault="00FA6109">
            <w:pPr>
              <w:keepNext/>
              <w:keepLines/>
              <w:numPr>
                <w:ilvl w:val="0"/>
                <w:numId w:val="14"/>
              </w:numPr>
              <w:ind w:left="357" w:hanging="357"/>
              <w:jc w:val="left"/>
              <w:rPr>
                <w:rFonts w:cs="Arial"/>
                <w:snapToGrid w:val="0"/>
                <w:sz w:val="18"/>
                <w:szCs w:val="18"/>
              </w:rPr>
            </w:pPr>
            <w:r w:rsidRPr="00C3578F">
              <w:rPr>
                <w:rFonts w:cs="Arial"/>
                <w:b/>
                <w:bCs/>
                <w:snapToGrid w:val="0"/>
                <w:sz w:val="18"/>
                <w:szCs w:val="18"/>
              </w:rPr>
              <w:t xml:space="preserve">Pacific Indemnity Underwriting Solutions Pty Ltd </w:t>
            </w:r>
            <w:r w:rsidRPr="00E822B0">
              <w:rPr>
                <w:rFonts w:cs="Arial"/>
                <w:snapToGrid w:val="0"/>
                <w:sz w:val="18"/>
                <w:szCs w:val="18"/>
              </w:rPr>
              <w:t xml:space="preserve">(co-insurer – primary policy layer) </w:t>
            </w:r>
          </w:p>
          <w:p w14:paraId="2E686634" w14:textId="77777777" w:rsidR="00FA6109" w:rsidRPr="00E822B0" w:rsidRDefault="00FA6109">
            <w:pPr>
              <w:keepNext/>
              <w:keepLines/>
              <w:numPr>
                <w:ilvl w:val="0"/>
                <w:numId w:val="14"/>
              </w:numPr>
              <w:ind w:left="357" w:hanging="357"/>
              <w:jc w:val="left"/>
              <w:rPr>
                <w:rFonts w:cs="Arial"/>
                <w:b/>
                <w:bCs/>
                <w:snapToGrid w:val="0"/>
                <w:sz w:val="18"/>
                <w:szCs w:val="18"/>
              </w:rPr>
            </w:pPr>
            <w:r w:rsidRPr="00E822B0">
              <w:rPr>
                <w:rFonts w:cs="Arial"/>
                <w:b/>
                <w:bCs/>
                <w:snapToGrid w:val="0"/>
                <w:sz w:val="18"/>
                <w:szCs w:val="18"/>
              </w:rPr>
              <w:t>Swiss Re Australia Ltd</w:t>
            </w:r>
            <w:r w:rsidRPr="00E822B0">
              <w:rPr>
                <w:rFonts w:cs="Arial"/>
                <w:snapToGrid w:val="0"/>
                <w:sz w:val="18"/>
                <w:szCs w:val="18"/>
              </w:rPr>
              <w:t xml:space="preserve"> (first excess layer)</w:t>
            </w:r>
          </w:p>
          <w:p w14:paraId="762598E0" w14:textId="77777777" w:rsidR="00FA6109" w:rsidRPr="00C3578F" w:rsidRDefault="00FA6109">
            <w:pPr>
              <w:keepNext/>
              <w:keepLines/>
              <w:numPr>
                <w:ilvl w:val="0"/>
                <w:numId w:val="14"/>
              </w:numPr>
              <w:ind w:left="357" w:hanging="357"/>
              <w:jc w:val="left"/>
              <w:rPr>
                <w:rFonts w:cs="Arial"/>
                <w:b/>
                <w:bCs/>
                <w:snapToGrid w:val="0"/>
                <w:sz w:val="18"/>
                <w:szCs w:val="18"/>
              </w:rPr>
            </w:pPr>
            <w:r w:rsidRPr="00C3578F">
              <w:rPr>
                <w:rFonts w:cs="Arial"/>
                <w:b/>
                <w:bCs/>
                <w:snapToGrid w:val="0"/>
                <w:sz w:val="18"/>
                <w:szCs w:val="18"/>
              </w:rPr>
              <w:t xml:space="preserve">CGU Pty Ltd </w:t>
            </w:r>
            <w:r w:rsidRPr="00E822B0">
              <w:rPr>
                <w:rFonts w:cs="Arial"/>
                <w:snapToGrid w:val="0"/>
                <w:sz w:val="18"/>
                <w:szCs w:val="18"/>
              </w:rPr>
              <w:t>(second excess layer)</w:t>
            </w:r>
          </w:p>
          <w:p w14:paraId="1B66CE3A" w14:textId="77777777" w:rsidR="00FA6109" w:rsidRPr="00E822B0" w:rsidRDefault="00FA6109">
            <w:pPr>
              <w:keepNext/>
              <w:keepLines/>
              <w:numPr>
                <w:ilvl w:val="0"/>
                <w:numId w:val="14"/>
              </w:numPr>
              <w:ind w:left="357" w:hanging="357"/>
              <w:jc w:val="left"/>
              <w:rPr>
                <w:rFonts w:cs="Arial"/>
                <w:b/>
                <w:bCs/>
                <w:snapToGrid w:val="0"/>
                <w:sz w:val="18"/>
                <w:szCs w:val="18"/>
                <w:u w:val="single"/>
              </w:rPr>
            </w:pPr>
            <w:r w:rsidRPr="00E822B0">
              <w:rPr>
                <w:rFonts w:cs="Arial"/>
                <w:b/>
                <w:bCs/>
                <w:snapToGrid w:val="0"/>
                <w:sz w:val="18"/>
                <w:szCs w:val="18"/>
              </w:rPr>
              <w:t xml:space="preserve">Pacific Indemnity Underwriting Solutions Pty Ltd </w:t>
            </w:r>
            <w:r w:rsidRPr="00E822B0">
              <w:rPr>
                <w:rFonts w:cs="Arial"/>
                <w:snapToGrid w:val="0"/>
                <w:sz w:val="18"/>
                <w:szCs w:val="18"/>
              </w:rPr>
              <w:t>(third excess layer)</w:t>
            </w:r>
            <w:r w:rsidRPr="00E822B0">
              <w:rPr>
                <w:rFonts w:cs="Arial"/>
                <w:b/>
                <w:bCs/>
                <w:snapToGrid w:val="0"/>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52023C7E" w14:textId="77777777" w:rsidR="00FA6109" w:rsidRPr="00C3578F" w:rsidRDefault="00FA6109" w:rsidP="00AA6BD6">
            <w:pPr>
              <w:jc w:val="left"/>
              <w:rPr>
                <w:rFonts w:cs="Arial"/>
                <w:snapToGrid w:val="0"/>
                <w:sz w:val="18"/>
                <w:szCs w:val="18"/>
              </w:rPr>
            </w:pPr>
            <w:r>
              <w:rPr>
                <w:rFonts w:cs="Arial"/>
                <w:snapToGrid w:val="0"/>
                <w:sz w:val="18"/>
                <w:szCs w:val="18"/>
              </w:rPr>
              <w:t>F</w:t>
            </w:r>
            <w:r w:rsidRPr="00C3578F">
              <w:rPr>
                <w:rFonts w:cs="Arial"/>
                <w:snapToGrid w:val="0"/>
                <w:sz w:val="18"/>
                <w:szCs w:val="18"/>
              </w:rPr>
              <w:t>ixed fee and adjustable rates</w:t>
            </w:r>
          </w:p>
          <w:p w14:paraId="3AD79B2B" w14:textId="77777777" w:rsidR="00FA6109" w:rsidRPr="00C3578F" w:rsidRDefault="00FA6109" w:rsidP="008F30CC">
            <w:pPr>
              <w:jc w:val="right"/>
              <w:rPr>
                <w:rFonts w:cs="Arial"/>
                <w:b/>
                <w:bCs/>
                <w:sz w:val="18"/>
                <w:szCs w:val="18"/>
              </w:rPr>
            </w:pPr>
          </w:p>
          <w:p w14:paraId="7C68A1F3" w14:textId="77777777" w:rsidR="00FA6109" w:rsidRPr="00C3578F" w:rsidRDefault="00FA6109" w:rsidP="008F30CC">
            <w:pPr>
              <w:jc w:val="right"/>
              <w:rPr>
                <w:rFonts w:cs="Arial"/>
                <w:b/>
                <w:sz w:val="18"/>
                <w:szCs w:val="18"/>
              </w:rPr>
            </w:pPr>
            <w:r w:rsidRPr="00C3578F">
              <w:rPr>
                <w:rFonts w:cs="Arial"/>
                <w:b/>
                <w:bCs/>
                <w:sz w:val="18"/>
                <w:szCs w:val="18"/>
              </w:rPr>
              <w:t>$12,281,941</w:t>
            </w:r>
          </w:p>
        </w:tc>
        <w:tc>
          <w:tcPr>
            <w:tcW w:w="3402" w:type="dxa"/>
            <w:tcBorders>
              <w:top w:val="single" w:sz="4" w:space="0" w:color="auto"/>
              <w:left w:val="single" w:sz="4" w:space="0" w:color="auto"/>
              <w:bottom w:val="single" w:sz="4" w:space="0" w:color="auto"/>
              <w:right w:val="single" w:sz="4" w:space="0" w:color="auto"/>
            </w:tcBorders>
          </w:tcPr>
          <w:p w14:paraId="5519E59B" w14:textId="3670F4A2" w:rsidR="00FA6109" w:rsidRPr="00C3578F" w:rsidRDefault="00FA6109" w:rsidP="00AA6BD6">
            <w:pPr>
              <w:jc w:val="left"/>
              <w:rPr>
                <w:rFonts w:cs="Arial"/>
                <w:bCs/>
                <w:sz w:val="18"/>
                <w:szCs w:val="18"/>
              </w:rPr>
            </w:pPr>
            <w:r w:rsidRPr="00C3578F">
              <w:rPr>
                <w:rFonts w:cs="Arial"/>
                <w:sz w:val="18"/>
                <w:szCs w:val="18"/>
              </w:rPr>
              <w:t>Not applicable as insurance contracts are negotiated on Council</w:t>
            </w:r>
            <w:r w:rsidR="009117C9">
              <w:rPr>
                <w:rFonts w:cs="Arial"/>
                <w:sz w:val="18"/>
                <w:szCs w:val="18"/>
              </w:rPr>
              <w:t>’</w:t>
            </w:r>
            <w:r w:rsidRPr="00C3578F">
              <w:rPr>
                <w:rFonts w:cs="Arial"/>
                <w:sz w:val="18"/>
                <w:szCs w:val="18"/>
              </w:rPr>
              <w:t>s behalf by its insurance broker, Marsh Pty Ltd.</w:t>
            </w:r>
          </w:p>
        </w:tc>
        <w:tc>
          <w:tcPr>
            <w:tcW w:w="1418" w:type="dxa"/>
            <w:tcBorders>
              <w:top w:val="single" w:sz="4" w:space="0" w:color="auto"/>
              <w:left w:val="single" w:sz="4" w:space="0" w:color="auto"/>
              <w:bottom w:val="single" w:sz="4" w:space="0" w:color="auto"/>
              <w:right w:val="single" w:sz="4" w:space="0" w:color="auto"/>
            </w:tcBorders>
          </w:tcPr>
          <w:p w14:paraId="5D8A4EBD" w14:textId="77777777" w:rsidR="00FA6109" w:rsidRPr="00E822B0" w:rsidRDefault="00FA6109" w:rsidP="008F30CC">
            <w:pPr>
              <w:jc w:val="right"/>
              <w:rPr>
                <w:rFonts w:cs="Arial"/>
                <w:bCs/>
                <w:sz w:val="18"/>
                <w:szCs w:val="18"/>
              </w:rPr>
            </w:pPr>
            <w:r w:rsidRPr="00E822B0">
              <w:rPr>
                <w:rFonts w:cs="Arial"/>
                <w:bCs/>
                <w:sz w:val="18"/>
                <w:szCs w:val="18"/>
              </w:rPr>
              <w:t>Not applicable (N/A)</w:t>
            </w:r>
          </w:p>
        </w:tc>
        <w:tc>
          <w:tcPr>
            <w:tcW w:w="1417" w:type="dxa"/>
            <w:tcBorders>
              <w:top w:val="single" w:sz="4" w:space="0" w:color="auto"/>
              <w:left w:val="single" w:sz="4" w:space="0" w:color="auto"/>
              <w:bottom w:val="single" w:sz="4" w:space="0" w:color="auto"/>
              <w:right w:val="single" w:sz="4" w:space="0" w:color="auto"/>
            </w:tcBorders>
            <w:hideMark/>
          </w:tcPr>
          <w:p w14:paraId="1DFB83ED" w14:textId="77777777" w:rsidR="00FA6109" w:rsidRPr="00C3578F" w:rsidRDefault="00FA6109" w:rsidP="008F30CC">
            <w:pPr>
              <w:rPr>
                <w:rFonts w:cs="Arial"/>
                <w:b/>
                <w:sz w:val="18"/>
                <w:szCs w:val="18"/>
              </w:rPr>
            </w:pPr>
            <w:r w:rsidRPr="00C3578F">
              <w:rPr>
                <w:rFonts w:cs="Arial"/>
                <w:b/>
                <w:sz w:val="18"/>
                <w:szCs w:val="18"/>
              </w:rPr>
              <w:t>Delegate</w:t>
            </w:r>
          </w:p>
          <w:p w14:paraId="5500D7B7" w14:textId="77777777" w:rsidR="00FA6109" w:rsidRPr="00C3578F" w:rsidRDefault="00FA6109" w:rsidP="008F30CC">
            <w:pPr>
              <w:rPr>
                <w:rFonts w:cs="Arial"/>
                <w:b/>
                <w:sz w:val="18"/>
                <w:szCs w:val="18"/>
              </w:rPr>
            </w:pPr>
            <w:r w:rsidRPr="00C3578F">
              <w:rPr>
                <w:rFonts w:cs="Arial"/>
                <w:bCs/>
                <w:sz w:val="18"/>
                <w:szCs w:val="18"/>
              </w:rPr>
              <w:t>CEO</w:t>
            </w:r>
          </w:p>
          <w:p w14:paraId="1C605F4D" w14:textId="77777777" w:rsidR="00FA6109" w:rsidRPr="00C3578F" w:rsidRDefault="00FA6109" w:rsidP="008F30CC">
            <w:pPr>
              <w:rPr>
                <w:rFonts w:cs="Arial"/>
                <w:b/>
                <w:sz w:val="18"/>
                <w:szCs w:val="18"/>
              </w:rPr>
            </w:pPr>
            <w:r w:rsidRPr="00C3578F">
              <w:rPr>
                <w:rFonts w:cs="Arial"/>
                <w:b/>
                <w:sz w:val="18"/>
                <w:szCs w:val="18"/>
              </w:rPr>
              <w:t>Approved</w:t>
            </w:r>
          </w:p>
          <w:p w14:paraId="3834BBF4" w14:textId="77777777" w:rsidR="00FA6109" w:rsidRPr="00C3578F" w:rsidRDefault="00FA6109" w:rsidP="008F30CC">
            <w:pPr>
              <w:rPr>
                <w:rFonts w:cs="Arial"/>
                <w:bCs/>
                <w:sz w:val="18"/>
                <w:szCs w:val="18"/>
              </w:rPr>
            </w:pPr>
            <w:r w:rsidRPr="00C3578F">
              <w:rPr>
                <w:rFonts w:cs="Arial"/>
                <w:bCs/>
                <w:sz w:val="18"/>
                <w:szCs w:val="18"/>
              </w:rPr>
              <w:t>04.05.2021</w:t>
            </w:r>
          </w:p>
          <w:p w14:paraId="5A1B5535" w14:textId="77777777" w:rsidR="00FA6109" w:rsidRPr="00C3578F" w:rsidRDefault="00FA6109" w:rsidP="008F30CC">
            <w:pPr>
              <w:rPr>
                <w:rFonts w:cs="Arial"/>
                <w:b/>
                <w:sz w:val="18"/>
                <w:szCs w:val="18"/>
              </w:rPr>
            </w:pPr>
            <w:r w:rsidRPr="00C3578F">
              <w:rPr>
                <w:rFonts w:cs="Arial"/>
                <w:b/>
                <w:sz w:val="18"/>
                <w:szCs w:val="18"/>
              </w:rPr>
              <w:t>Start</w:t>
            </w:r>
          </w:p>
          <w:p w14:paraId="65A0BCBA" w14:textId="77777777" w:rsidR="00FA6109" w:rsidRPr="00C3578F" w:rsidRDefault="00FA6109" w:rsidP="008F30CC">
            <w:pPr>
              <w:rPr>
                <w:rFonts w:cs="Arial"/>
                <w:bCs/>
                <w:sz w:val="18"/>
                <w:szCs w:val="18"/>
              </w:rPr>
            </w:pPr>
            <w:r>
              <w:rPr>
                <w:rFonts w:cs="Arial"/>
                <w:bCs/>
                <w:sz w:val="18"/>
                <w:szCs w:val="18"/>
              </w:rPr>
              <w:t>13.05</w:t>
            </w:r>
            <w:r w:rsidRPr="00C3578F">
              <w:rPr>
                <w:rFonts w:cs="Arial"/>
                <w:bCs/>
                <w:sz w:val="18"/>
                <w:szCs w:val="18"/>
              </w:rPr>
              <w:t>.2021</w:t>
            </w:r>
          </w:p>
          <w:p w14:paraId="627509AE" w14:textId="77777777" w:rsidR="00FA6109" w:rsidRPr="00C3578F" w:rsidRDefault="00FA6109" w:rsidP="008F30CC">
            <w:pPr>
              <w:rPr>
                <w:rFonts w:cs="Arial"/>
                <w:b/>
                <w:sz w:val="18"/>
                <w:szCs w:val="18"/>
              </w:rPr>
            </w:pPr>
            <w:r w:rsidRPr="00C3578F">
              <w:rPr>
                <w:rFonts w:cs="Arial"/>
                <w:b/>
                <w:sz w:val="18"/>
                <w:szCs w:val="18"/>
              </w:rPr>
              <w:t>Term</w:t>
            </w:r>
          </w:p>
          <w:p w14:paraId="3F013772" w14:textId="77777777" w:rsidR="00FA6109" w:rsidRPr="00C3578F" w:rsidRDefault="00FA6109" w:rsidP="00AA6BD6">
            <w:pPr>
              <w:jc w:val="left"/>
              <w:rPr>
                <w:rFonts w:cs="Arial"/>
                <w:b/>
                <w:sz w:val="18"/>
                <w:szCs w:val="18"/>
              </w:rPr>
            </w:pPr>
            <w:r w:rsidRPr="00C3578F">
              <w:rPr>
                <w:rFonts w:cs="Arial"/>
                <w:bCs/>
                <w:sz w:val="18"/>
                <w:szCs w:val="18"/>
              </w:rPr>
              <w:t xml:space="preserve">Contract Works and Construction Liability: 45 months. Professional </w:t>
            </w:r>
            <w:r>
              <w:rPr>
                <w:rFonts w:cs="Arial"/>
                <w:bCs/>
                <w:sz w:val="18"/>
                <w:szCs w:val="18"/>
              </w:rPr>
              <w:t>I</w:t>
            </w:r>
            <w:r w:rsidRPr="00C3578F">
              <w:rPr>
                <w:rFonts w:cs="Arial"/>
                <w:bCs/>
                <w:sz w:val="18"/>
                <w:szCs w:val="18"/>
              </w:rPr>
              <w:t>ndemnity: 10 years.</w:t>
            </w:r>
            <w:r w:rsidRPr="00C3578F">
              <w:rPr>
                <w:rFonts w:cs="Arial"/>
                <w:b/>
                <w:sz w:val="18"/>
                <w:szCs w:val="18"/>
              </w:rPr>
              <w:t xml:space="preserve"> </w:t>
            </w:r>
          </w:p>
        </w:tc>
      </w:tr>
      <w:tr w:rsidR="00FA6109" w:rsidRPr="00C3578F" w14:paraId="679480E9" w14:textId="77777777" w:rsidTr="00FA6109">
        <w:tc>
          <w:tcPr>
            <w:tcW w:w="3539" w:type="dxa"/>
            <w:tcBorders>
              <w:top w:val="single" w:sz="4" w:space="0" w:color="auto"/>
              <w:left w:val="single" w:sz="4" w:space="0" w:color="auto"/>
              <w:bottom w:val="single" w:sz="4" w:space="0" w:color="auto"/>
              <w:right w:val="single" w:sz="4" w:space="0" w:color="auto"/>
            </w:tcBorders>
          </w:tcPr>
          <w:p w14:paraId="4C393A35" w14:textId="77777777" w:rsidR="00FA6109" w:rsidRPr="00C3578F" w:rsidRDefault="00FA6109" w:rsidP="00AA6BD6">
            <w:pPr>
              <w:keepNext/>
              <w:keepLines/>
              <w:jc w:val="left"/>
              <w:rPr>
                <w:rFonts w:cs="Arial"/>
                <w:b/>
                <w:bCs/>
                <w:sz w:val="18"/>
                <w:szCs w:val="18"/>
              </w:rPr>
            </w:pPr>
            <w:r w:rsidRPr="00C3578F">
              <w:rPr>
                <w:rFonts w:cs="Arial"/>
                <w:b/>
                <w:bCs/>
                <w:sz w:val="18"/>
                <w:szCs w:val="18"/>
              </w:rPr>
              <w:t>2. Contract No. 520674</w:t>
            </w:r>
          </w:p>
          <w:p w14:paraId="4A7AEC74" w14:textId="77777777" w:rsidR="00FA6109" w:rsidRPr="00C3578F" w:rsidRDefault="00FA6109" w:rsidP="00AA6BD6">
            <w:pPr>
              <w:keepNext/>
              <w:keepLines/>
              <w:jc w:val="left"/>
              <w:rPr>
                <w:rFonts w:cs="Arial"/>
                <w:b/>
                <w:bCs/>
                <w:sz w:val="18"/>
                <w:szCs w:val="18"/>
              </w:rPr>
            </w:pPr>
          </w:p>
          <w:p w14:paraId="68CDF8E0" w14:textId="77777777" w:rsidR="00FA6109" w:rsidRPr="00C3578F" w:rsidRDefault="00FA6109" w:rsidP="00AA6BD6">
            <w:pPr>
              <w:keepNext/>
              <w:keepLines/>
              <w:jc w:val="left"/>
              <w:rPr>
                <w:rFonts w:cs="Arial"/>
                <w:b/>
                <w:bCs/>
                <w:sz w:val="18"/>
                <w:szCs w:val="18"/>
              </w:rPr>
            </w:pPr>
            <w:r w:rsidRPr="00C3578F">
              <w:rPr>
                <w:rFonts w:cs="Arial"/>
                <w:b/>
                <w:bCs/>
                <w:sz w:val="18"/>
                <w:szCs w:val="18"/>
              </w:rPr>
              <w:t>COLLECTION OF DEAD ANIMALS</w:t>
            </w:r>
          </w:p>
          <w:p w14:paraId="40D1A84E" w14:textId="77777777" w:rsidR="00FA6109" w:rsidRPr="00C3578F" w:rsidRDefault="00FA6109" w:rsidP="00AA6BD6">
            <w:pPr>
              <w:keepNext/>
              <w:keepLines/>
              <w:jc w:val="left"/>
              <w:rPr>
                <w:rFonts w:cs="Arial"/>
                <w:b/>
                <w:bCs/>
                <w:sz w:val="18"/>
                <w:szCs w:val="18"/>
              </w:rPr>
            </w:pPr>
          </w:p>
          <w:p w14:paraId="463286A3" w14:textId="77777777" w:rsidR="00FA6109" w:rsidRPr="00F13076" w:rsidRDefault="00FA6109" w:rsidP="00AA6BD6">
            <w:pPr>
              <w:keepNext/>
              <w:keepLines/>
              <w:jc w:val="left"/>
              <w:rPr>
                <w:rFonts w:cs="Arial"/>
                <w:b/>
                <w:bCs/>
                <w:sz w:val="18"/>
                <w:szCs w:val="18"/>
              </w:rPr>
            </w:pPr>
            <w:r w:rsidRPr="00F13076">
              <w:rPr>
                <w:rFonts w:cs="Arial"/>
                <w:b/>
                <w:bCs/>
                <w:snapToGrid w:val="0"/>
                <w:sz w:val="18"/>
                <w:szCs w:val="18"/>
              </w:rPr>
              <w:t>Brisbane Livestock Control</w:t>
            </w:r>
            <w:r w:rsidRPr="00F13076">
              <w:rPr>
                <w:rFonts w:cs="Arial"/>
                <w:b/>
                <w:bCs/>
                <w:sz w:val="18"/>
                <w:szCs w:val="18"/>
              </w:rPr>
              <w:t xml:space="preserve"> – </w:t>
            </w:r>
            <w:r w:rsidRPr="00F13076">
              <w:rPr>
                <w:rFonts w:cs="Arial"/>
                <w:b/>
                <w:bCs/>
                <w:snapToGrid w:val="0"/>
                <w:sz w:val="18"/>
                <w:szCs w:val="18"/>
              </w:rPr>
              <w:t>$22,840</w:t>
            </w:r>
          </w:p>
          <w:p w14:paraId="1B63EDF0" w14:textId="77777777" w:rsidR="00FA6109" w:rsidRPr="00F13076" w:rsidRDefault="00FA6109" w:rsidP="00AA6BD6">
            <w:pPr>
              <w:keepNext/>
              <w:keepLines/>
              <w:jc w:val="left"/>
              <w:rPr>
                <w:rFonts w:cs="Arial"/>
                <w:bCs/>
                <w:i/>
                <w:iCs/>
                <w:sz w:val="18"/>
                <w:szCs w:val="18"/>
              </w:rPr>
            </w:pPr>
            <w:r w:rsidRPr="00C3578F">
              <w:rPr>
                <w:rFonts w:cs="Arial"/>
                <w:sz w:val="18"/>
                <w:szCs w:val="18"/>
              </w:rPr>
              <w:t xml:space="preserve">Achieved VFM of </w:t>
            </w:r>
            <w:r w:rsidRPr="00C3578F">
              <w:rPr>
                <w:rFonts w:cs="Arial"/>
                <w:snapToGrid w:val="0"/>
                <w:sz w:val="18"/>
                <w:szCs w:val="18"/>
              </w:rPr>
              <w:t>33.89</w:t>
            </w:r>
          </w:p>
        </w:tc>
        <w:tc>
          <w:tcPr>
            <w:tcW w:w="1276" w:type="dxa"/>
            <w:tcBorders>
              <w:top w:val="single" w:sz="4" w:space="0" w:color="auto"/>
              <w:left w:val="single" w:sz="4" w:space="0" w:color="auto"/>
              <w:bottom w:val="single" w:sz="4" w:space="0" w:color="auto"/>
              <w:right w:val="single" w:sz="4" w:space="0" w:color="auto"/>
            </w:tcBorders>
          </w:tcPr>
          <w:p w14:paraId="63ABD80B" w14:textId="77777777" w:rsidR="00FA6109" w:rsidRPr="00C3578F" w:rsidRDefault="00FA6109" w:rsidP="008F30CC">
            <w:pPr>
              <w:keepNext/>
              <w:keepLines/>
              <w:rPr>
                <w:rFonts w:cs="Arial"/>
                <w:sz w:val="18"/>
                <w:szCs w:val="18"/>
              </w:rPr>
            </w:pPr>
            <w:r w:rsidRPr="00C3578F">
              <w:rPr>
                <w:rFonts w:cs="Arial"/>
                <w:sz w:val="18"/>
                <w:szCs w:val="18"/>
              </w:rPr>
              <w:t>Corporate Procurement Arrangement (CPA)</w:t>
            </w:r>
          </w:p>
          <w:p w14:paraId="528BFF41" w14:textId="77777777" w:rsidR="00FA6109" w:rsidRPr="00C3578F" w:rsidRDefault="00FA6109" w:rsidP="008F30CC">
            <w:pPr>
              <w:keepNext/>
              <w:keepLines/>
              <w:rPr>
                <w:rFonts w:cs="Arial"/>
                <w:sz w:val="18"/>
                <w:szCs w:val="18"/>
              </w:rPr>
            </w:pPr>
            <w:r>
              <w:rPr>
                <w:rFonts w:cs="Arial"/>
                <w:sz w:val="18"/>
                <w:szCs w:val="18"/>
              </w:rPr>
              <w:t>(</w:t>
            </w:r>
            <w:r w:rsidRPr="00C3578F">
              <w:rPr>
                <w:rFonts w:cs="Arial"/>
                <w:sz w:val="18"/>
                <w:szCs w:val="18"/>
              </w:rPr>
              <w:t>Preferred Supplier Arrangement</w:t>
            </w:r>
            <w:r>
              <w:rPr>
                <w:rFonts w:cs="Arial"/>
                <w:sz w:val="18"/>
                <w:szCs w:val="18"/>
              </w:rPr>
              <w:t>)</w:t>
            </w:r>
          </w:p>
          <w:p w14:paraId="5FCC319C" w14:textId="77777777" w:rsidR="00FA6109" w:rsidRPr="00C3578F" w:rsidRDefault="00FA6109" w:rsidP="008F30CC">
            <w:pPr>
              <w:keepNext/>
              <w:keepLines/>
              <w:rPr>
                <w:rFonts w:cs="Arial"/>
                <w:sz w:val="18"/>
                <w:szCs w:val="18"/>
              </w:rPr>
            </w:pPr>
          </w:p>
          <w:p w14:paraId="37981513" w14:textId="77777777" w:rsidR="00FA6109" w:rsidRPr="00C3578F" w:rsidRDefault="00FA6109" w:rsidP="008F30CC">
            <w:pPr>
              <w:keepNext/>
              <w:keepLines/>
              <w:jc w:val="right"/>
              <w:rPr>
                <w:rFonts w:cs="Arial"/>
                <w:b/>
                <w:bCs/>
                <w:sz w:val="18"/>
                <w:szCs w:val="18"/>
              </w:rPr>
            </w:pPr>
            <w:r w:rsidRPr="00C3578F">
              <w:rPr>
                <w:rFonts w:cs="Arial"/>
                <w:b/>
                <w:bCs/>
                <w:snapToGrid w:val="0"/>
                <w:sz w:val="18"/>
                <w:szCs w:val="18"/>
              </w:rPr>
              <w:t>$1,550,000</w:t>
            </w:r>
          </w:p>
        </w:tc>
        <w:tc>
          <w:tcPr>
            <w:tcW w:w="3402" w:type="dxa"/>
            <w:tcBorders>
              <w:top w:val="single" w:sz="4" w:space="0" w:color="auto"/>
              <w:left w:val="single" w:sz="4" w:space="0" w:color="auto"/>
              <w:bottom w:val="single" w:sz="4" w:space="0" w:color="auto"/>
              <w:right w:val="single" w:sz="4" w:space="0" w:color="auto"/>
            </w:tcBorders>
            <w:hideMark/>
          </w:tcPr>
          <w:p w14:paraId="606D46DA" w14:textId="77777777" w:rsidR="00FA6109" w:rsidRPr="00C3578F" w:rsidRDefault="00FA6109" w:rsidP="008F30CC">
            <w:pPr>
              <w:keepNext/>
              <w:keepLines/>
              <w:rPr>
                <w:rFonts w:cs="Arial"/>
                <w:b/>
                <w:sz w:val="18"/>
                <w:szCs w:val="18"/>
              </w:rPr>
            </w:pPr>
            <w:r w:rsidRPr="00C3578F">
              <w:rPr>
                <w:rFonts w:cs="Arial"/>
                <w:bCs/>
                <w:snapToGrid w:val="0"/>
                <w:sz w:val="18"/>
                <w:szCs w:val="18"/>
              </w:rPr>
              <w:t>One offer received.</w:t>
            </w:r>
          </w:p>
        </w:tc>
        <w:tc>
          <w:tcPr>
            <w:tcW w:w="1418" w:type="dxa"/>
            <w:tcBorders>
              <w:top w:val="single" w:sz="4" w:space="0" w:color="auto"/>
              <w:left w:val="single" w:sz="4" w:space="0" w:color="auto"/>
              <w:bottom w:val="single" w:sz="4" w:space="0" w:color="auto"/>
              <w:right w:val="single" w:sz="4" w:space="0" w:color="auto"/>
            </w:tcBorders>
            <w:hideMark/>
          </w:tcPr>
          <w:p w14:paraId="5B4407F0" w14:textId="77777777" w:rsidR="00FA6109" w:rsidRPr="00C3578F" w:rsidRDefault="00FA6109" w:rsidP="008F30CC">
            <w:pPr>
              <w:keepNext/>
              <w:keepLines/>
              <w:jc w:val="right"/>
              <w:rPr>
                <w:rFonts w:cs="Arial"/>
                <w:b/>
                <w:sz w:val="18"/>
                <w:szCs w:val="18"/>
              </w:rPr>
            </w:pPr>
            <w:r w:rsidRPr="00C3578F">
              <w:rPr>
                <w:rFonts w:cs="Arial"/>
                <w:bCs/>
                <w:sz w:val="18"/>
                <w:szCs w:val="18"/>
              </w:rPr>
              <w:t>N/A</w:t>
            </w:r>
          </w:p>
        </w:tc>
        <w:tc>
          <w:tcPr>
            <w:tcW w:w="1417" w:type="dxa"/>
            <w:tcBorders>
              <w:top w:val="single" w:sz="4" w:space="0" w:color="auto"/>
              <w:left w:val="single" w:sz="4" w:space="0" w:color="auto"/>
              <w:bottom w:val="single" w:sz="4" w:space="0" w:color="auto"/>
              <w:right w:val="single" w:sz="4" w:space="0" w:color="auto"/>
            </w:tcBorders>
            <w:hideMark/>
          </w:tcPr>
          <w:p w14:paraId="5BF16DDC" w14:textId="77777777" w:rsidR="00FA6109" w:rsidRPr="00C3578F" w:rsidRDefault="00FA6109" w:rsidP="008F30CC">
            <w:pPr>
              <w:keepNext/>
              <w:keepLines/>
              <w:rPr>
                <w:rFonts w:cs="Arial"/>
                <w:b/>
                <w:sz w:val="18"/>
                <w:szCs w:val="18"/>
              </w:rPr>
            </w:pPr>
            <w:r w:rsidRPr="00C3578F">
              <w:rPr>
                <w:rFonts w:cs="Arial"/>
                <w:b/>
                <w:sz w:val="18"/>
                <w:szCs w:val="18"/>
              </w:rPr>
              <w:t>Delegate</w:t>
            </w:r>
          </w:p>
          <w:p w14:paraId="58106B6F" w14:textId="77777777" w:rsidR="00FA6109" w:rsidRPr="00C3578F" w:rsidRDefault="00FA6109" w:rsidP="008F30CC">
            <w:pPr>
              <w:keepNext/>
              <w:keepLines/>
              <w:rPr>
                <w:rFonts w:cs="Arial"/>
                <w:bCs/>
                <w:sz w:val="18"/>
                <w:szCs w:val="18"/>
              </w:rPr>
            </w:pPr>
            <w:r w:rsidRPr="00C3578F">
              <w:rPr>
                <w:rFonts w:cs="Arial"/>
                <w:bCs/>
                <w:sz w:val="18"/>
                <w:szCs w:val="18"/>
              </w:rPr>
              <w:t>CPO</w:t>
            </w:r>
          </w:p>
          <w:p w14:paraId="08F66B5A" w14:textId="77777777" w:rsidR="00FA6109" w:rsidRPr="00C3578F" w:rsidRDefault="00FA6109" w:rsidP="008F30CC">
            <w:pPr>
              <w:keepNext/>
              <w:keepLines/>
              <w:rPr>
                <w:rFonts w:cs="Arial"/>
                <w:b/>
                <w:sz w:val="18"/>
                <w:szCs w:val="18"/>
              </w:rPr>
            </w:pPr>
            <w:r w:rsidRPr="00C3578F">
              <w:rPr>
                <w:rFonts w:cs="Arial"/>
                <w:b/>
                <w:sz w:val="18"/>
                <w:szCs w:val="18"/>
              </w:rPr>
              <w:t>Approved</w:t>
            </w:r>
          </w:p>
          <w:p w14:paraId="70810FFE" w14:textId="77777777" w:rsidR="00FA6109" w:rsidRPr="00C3578F" w:rsidRDefault="00FA6109" w:rsidP="008F30CC">
            <w:pPr>
              <w:keepNext/>
              <w:keepLines/>
              <w:rPr>
                <w:rFonts w:cs="Arial"/>
                <w:bCs/>
                <w:sz w:val="18"/>
                <w:szCs w:val="18"/>
              </w:rPr>
            </w:pPr>
            <w:r w:rsidRPr="00C3578F">
              <w:rPr>
                <w:rFonts w:cs="Arial"/>
                <w:bCs/>
                <w:sz w:val="18"/>
                <w:szCs w:val="18"/>
              </w:rPr>
              <w:t>27.05.2021</w:t>
            </w:r>
          </w:p>
          <w:p w14:paraId="224F7B3C" w14:textId="77777777" w:rsidR="00FA6109" w:rsidRPr="00C3578F" w:rsidRDefault="00FA6109" w:rsidP="008F30CC">
            <w:pPr>
              <w:keepNext/>
              <w:keepLines/>
              <w:rPr>
                <w:rFonts w:cs="Arial"/>
                <w:b/>
                <w:sz w:val="18"/>
                <w:szCs w:val="18"/>
              </w:rPr>
            </w:pPr>
            <w:r w:rsidRPr="00C3578F">
              <w:rPr>
                <w:rFonts w:cs="Arial"/>
                <w:b/>
                <w:sz w:val="18"/>
                <w:szCs w:val="18"/>
              </w:rPr>
              <w:t>Start</w:t>
            </w:r>
          </w:p>
          <w:p w14:paraId="5E377F4B" w14:textId="77777777" w:rsidR="00FA6109" w:rsidRPr="00C3578F" w:rsidRDefault="00FA6109" w:rsidP="008F30CC">
            <w:pPr>
              <w:keepNext/>
              <w:keepLines/>
              <w:rPr>
                <w:rFonts w:cs="Arial"/>
                <w:bCs/>
                <w:sz w:val="18"/>
                <w:szCs w:val="18"/>
              </w:rPr>
            </w:pPr>
            <w:r w:rsidRPr="00C3578F">
              <w:rPr>
                <w:rFonts w:cs="Arial"/>
                <w:bCs/>
                <w:sz w:val="18"/>
                <w:szCs w:val="18"/>
              </w:rPr>
              <w:t>01.07.2021</w:t>
            </w:r>
          </w:p>
          <w:p w14:paraId="121B3990" w14:textId="77777777" w:rsidR="00FA6109" w:rsidRPr="00C3578F" w:rsidRDefault="00FA6109" w:rsidP="008F30CC">
            <w:pPr>
              <w:keepNext/>
              <w:keepLines/>
              <w:rPr>
                <w:rFonts w:cs="Arial"/>
                <w:b/>
                <w:sz w:val="18"/>
                <w:szCs w:val="18"/>
              </w:rPr>
            </w:pPr>
            <w:r w:rsidRPr="00C3578F">
              <w:rPr>
                <w:rFonts w:cs="Arial"/>
                <w:b/>
                <w:sz w:val="18"/>
                <w:szCs w:val="18"/>
              </w:rPr>
              <w:t>Term</w:t>
            </w:r>
          </w:p>
          <w:p w14:paraId="397C1092" w14:textId="77777777" w:rsidR="00FA6109" w:rsidRPr="00C3578F" w:rsidRDefault="00FA6109" w:rsidP="00AA6BD6">
            <w:pPr>
              <w:keepNext/>
              <w:keepLines/>
              <w:jc w:val="left"/>
              <w:rPr>
                <w:rFonts w:cs="Arial"/>
                <w:b/>
                <w:sz w:val="18"/>
                <w:szCs w:val="18"/>
              </w:rPr>
            </w:pPr>
            <w:r w:rsidRPr="00C3578F">
              <w:rPr>
                <w:rFonts w:cs="Arial"/>
                <w:snapToGrid w:val="0"/>
                <w:sz w:val="18"/>
                <w:szCs w:val="18"/>
              </w:rPr>
              <w:t>Initial term three years with a maximum term of five years</w:t>
            </w:r>
            <w:r>
              <w:rPr>
                <w:rFonts w:cs="Arial"/>
                <w:snapToGrid w:val="0"/>
                <w:sz w:val="18"/>
                <w:szCs w:val="18"/>
              </w:rPr>
              <w:t>.</w:t>
            </w:r>
          </w:p>
        </w:tc>
      </w:tr>
      <w:tr w:rsidR="00FA6109" w:rsidRPr="00C3578F" w14:paraId="7E0C1CBC" w14:textId="77777777" w:rsidTr="00FA6109">
        <w:tc>
          <w:tcPr>
            <w:tcW w:w="3539" w:type="dxa"/>
            <w:tcBorders>
              <w:top w:val="single" w:sz="4" w:space="0" w:color="auto"/>
              <w:left w:val="single" w:sz="4" w:space="0" w:color="auto"/>
              <w:bottom w:val="single" w:sz="4" w:space="0" w:color="auto"/>
              <w:right w:val="single" w:sz="4" w:space="0" w:color="auto"/>
            </w:tcBorders>
          </w:tcPr>
          <w:p w14:paraId="47225C9C" w14:textId="77777777" w:rsidR="00FA6109" w:rsidRPr="00C3578F" w:rsidRDefault="00FA6109" w:rsidP="00AA6BD6">
            <w:pPr>
              <w:jc w:val="left"/>
              <w:rPr>
                <w:rFonts w:cs="Arial"/>
                <w:b/>
                <w:bCs/>
                <w:sz w:val="18"/>
                <w:szCs w:val="18"/>
              </w:rPr>
            </w:pPr>
            <w:r w:rsidRPr="00C3578F">
              <w:rPr>
                <w:rFonts w:cs="Arial"/>
                <w:b/>
                <w:bCs/>
                <w:sz w:val="18"/>
                <w:szCs w:val="18"/>
              </w:rPr>
              <w:t xml:space="preserve">3. </w:t>
            </w:r>
            <w:bookmarkStart w:id="20" w:name="_Hlk66106409"/>
            <w:r w:rsidRPr="00C3578F">
              <w:rPr>
                <w:rFonts w:cs="Arial"/>
                <w:b/>
                <w:bCs/>
                <w:sz w:val="18"/>
                <w:szCs w:val="18"/>
              </w:rPr>
              <w:t>Contract No. 520724</w:t>
            </w:r>
          </w:p>
          <w:p w14:paraId="0C47B114" w14:textId="77777777" w:rsidR="00FA6109" w:rsidRPr="00C3578F" w:rsidRDefault="00FA6109" w:rsidP="00AA6BD6">
            <w:pPr>
              <w:jc w:val="left"/>
              <w:rPr>
                <w:rFonts w:cs="Arial"/>
                <w:b/>
                <w:bCs/>
                <w:sz w:val="18"/>
                <w:szCs w:val="18"/>
              </w:rPr>
            </w:pPr>
          </w:p>
          <w:p w14:paraId="35610F07" w14:textId="77777777" w:rsidR="00FA6109" w:rsidRPr="00C3578F" w:rsidRDefault="00FA6109" w:rsidP="00AA6BD6">
            <w:pPr>
              <w:jc w:val="left"/>
              <w:rPr>
                <w:rFonts w:cs="Arial"/>
                <w:b/>
                <w:bCs/>
                <w:sz w:val="18"/>
                <w:szCs w:val="18"/>
              </w:rPr>
            </w:pPr>
            <w:r w:rsidRPr="00C3578F">
              <w:rPr>
                <w:rFonts w:cs="Arial"/>
                <w:b/>
                <w:bCs/>
                <w:sz w:val="18"/>
                <w:szCs w:val="18"/>
              </w:rPr>
              <w:t>THE COMMON SKATEPARK REFURBISHMENT</w:t>
            </w:r>
            <w:bookmarkEnd w:id="20"/>
          </w:p>
          <w:p w14:paraId="678A5350" w14:textId="77777777" w:rsidR="00FA6109" w:rsidRPr="00C3578F" w:rsidRDefault="00FA6109" w:rsidP="00AA6BD6">
            <w:pPr>
              <w:jc w:val="left"/>
              <w:rPr>
                <w:rFonts w:cs="Arial"/>
                <w:b/>
                <w:bCs/>
                <w:sz w:val="18"/>
                <w:szCs w:val="18"/>
              </w:rPr>
            </w:pPr>
          </w:p>
          <w:p w14:paraId="40AB00C0" w14:textId="77777777" w:rsidR="00FA6109" w:rsidRPr="00C3578F" w:rsidRDefault="00FA6109" w:rsidP="00AA6BD6">
            <w:pPr>
              <w:jc w:val="left"/>
              <w:rPr>
                <w:rFonts w:cs="Arial"/>
                <w:b/>
                <w:bCs/>
                <w:sz w:val="18"/>
                <w:szCs w:val="18"/>
              </w:rPr>
            </w:pPr>
            <w:r w:rsidRPr="00C3578F">
              <w:rPr>
                <w:rFonts w:cs="Arial"/>
                <w:b/>
                <w:bCs/>
                <w:sz w:val="18"/>
                <w:szCs w:val="18"/>
              </w:rPr>
              <w:t>VFG Skate Parks Pty Ltd as trustee for VFG trust trading as VFG Skateparks Pty Ltd – $217,798</w:t>
            </w:r>
          </w:p>
          <w:p w14:paraId="7B4893AC" w14:textId="77777777" w:rsidR="00FA6109" w:rsidRPr="00C3578F" w:rsidRDefault="00FA6109" w:rsidP="00AA6BD6">
            <w:pPr>
              <w:jc w:val="left"/>
              <w:rPr>
                <w:rFonts w:cs="Arial"/>
                <w:b/>
                <w:sz w:val="18"/>
                <w:szCs w:val="18"/>
              </w:rPr>
            </w:pPr>
            <w:r w:rsidRPr="00C3578F">
              <w:rPr>
                <w:rFonts w:cs="Arial"/>
                <w:sz w:val="18"/>
                <w:szCs w:val="18"/>
              </w:rPr>
              <w:t xml:space="preserve">Achieved the highest VFM of </w:t>
            </w:r>
            <w:r w:rsidRPr="00C3578F">
              <w:rPr>
                <w:rFonts w:cs="Arial"/>
                <w:snapToGrid w:val="0"/>
                <w:sz w:val="18"/>
                <w:szCs w:val="18"/>
              </w:rPr>
              <w:t>35.1</w:t>
            </w:r>
          </w:p>
        </w:tc>
        <w:tc>
          <w:tcPr>
            <w:tcW w:w="1276" w:type="dxa"/>
            <w:tcBorders>
              <w:top w:val="single" w:sz="4" w:space="0" w:color="auto"/>
              <w:left w:val="single" w:sz="4" w:space="0" w:color="auto"/>
              <w:bottom w:val="single" w:sz="4" w:space="0" w:color="auto"/>
              <w:right w:val="single" w:sz="4" w:space="0" w:color="auto"/>
            </w:tcBorders>
          </w:tcPr>
          <w:p w14:paraId="2A562A17" w14:textId="77777777" w:rsidR="00FA6109" w:rsidRPr="00C3578F" w:rsidRDefault="00FA6109" w:rsidP="008F30CC">
            <w:pPr>
              <w:rPr>
                <w:rFonts w:cs="Arial"/>
                <w:snapToGrid w:val="0"/>
                <w:sz w:val="18"/>
                <w:szCs w:val="18"/>
              </w:rPr>
            </w:pPr>
            <w:r w:rsidRPr="00C3578F">
              <w:rPr>
                <w:rFonts w:cs="Arial"/>
                <w:snapToGrid w:val="0"/>
                <w:sz w:val="18"/>
                <w:szCs w:val="18"/>
              </w:rPr>
              <w:t>Lump sum</w:t>
            </w:r>
          </w:p>
          <w:p w14:paraId="469990E4" w14:textId="77777777" w:rsidR="00FA6109" w:rsidRPr="00C3578F" w:rsidRDefault="00FA6109" w:rsidP="008F30CC">
            <w:pPr>
              <w:rPr>
                <w:rFonts w:cs="Arial"/>
                <w:b/>
                <w:bCs/>
                <w:sz w:val="18"/>
                <w:szCs w:val="18"/>
              </w:rPr>
            </w:pPr>
          </w:p>
          <w:p w14:paraId="0C58612F" w14:textId="77777777" w:rsidR="00FA6109" w:rsidRPr="00C3578F" w:rsidRDefault="00FA6109" w:rsidP="008F30CC">
            <w:pPr>
              <w:jc w:val="right"/>
              <w:rPr>
                <w:rFonts w:cs="Arial"/>
                <w:b/>
                <w:sz w:val="18"/>
                <w:szCs w:val="18"/>
              </w:rPr>
            </w:pPr>
            <w:r w:rsidRPr="00C3578F">
              <w:rPr>
                <w:rFonts w:cs="Arial"/>
                <w:b/>
                <w:bCs/>
                <w:sz w:val="18"/>
                <w:szCs w:val="18"/>
              </w:rPr>
              <w:t>$217,798</w:t>
            </w:r>
          </w:p>
        </w:tc>
        <w:tc>
          <w:tcPr>
            <w:tcW w:w="3402" w:type="dxa"/>
            <w:tcBorders>
              <w:top w:val="single" w:sz="4" w:space="0" w:color="auto"/>
              <w:left w:val="single" w:sz="4" w:space="0" w:color="auto"/>
              <w:bottom w:val="single" w:sz="4" w:space="0" w:color="auto"/>
              <w:right w:val="single" w:sz="4" w:space="0" w:color="auto"/>
            </w:tcBorders>
          </w:tcPr>
          <w:p w14:paraId="35950032" w14:textId="77777777" w:rsidR="00FA6109" w:rsidRPr="00C3578F" w:rsidRDefault="00FA6109" w:rsidP="00AA6BD6">
            <w:pPr>
              <w:jc w:val="left"/>
              <w:rPr>
                <w:rFonts w:cs="Arial"/>
                <w:snapToGrid w:val="0"/>
                <w:sz w:val="18"/>
                <w:szCs w:val="18"/>
              </w:rPr>
            </w:pPr>
            <w:r w:rsidRPr="00C3578F">
              <w:rPr>
                <w:rFonts w:cs="Arial"/>
                <w:snapToGrid w:val="0"/>
                <w:sz w:val="18"/>
                <w:szCs w:val="18"/>
              </w:rPr>
              <w:t xml:space="preserve">Dynami (QLD) Pty Ltd as </w:t>
            </w:r>
            <w:r>
              <w:rPr>
                <w:rFonts w:cs="Arial"/>
                <w:snapToGrid w:val="0"/>
                <w:sz w:val="18"/>
                <w:szCs w:val="18"/>
              </w:rPr>
              <w:t>t</w:t>
            </w:r>
            <w:r w:rsidRPr="00C3578F">
              <w:rPr>
                <w:rFonts w:cs="Arial"/>
                <w:snapToGrid w:val="0"/>
                <w:sz w:val="18"/>
                <w:szCs w:val="18"/>
              </w:rPr>
              <w:t>rustee for the Trinity Skateparks Unit Trust trading as Trinity Skateparks</w:t>
            </w:r>
          </w:p>
          <w:p w14:paraId="303559E1" w14:textId="77777777" w:rsidR="00FA6109" w:rsidRPr="00C3578F" w:rsidRDefault="00FA6109" w:rsidP="008F30CC">
            <w:pPr>
              <w:rPr>
                <w:rFonts w:cs="Arial"/>
                <w:sz w:val="18"/>
                <w:szCs w:val="18"/>
              </w:rPr>
            </w:pPr>
            <w:r w:rsidRPr="00C3578F">
              <w:rPr>
                <w:rFonts w:cs="Arial"/>
                <w:sz w:val="18"/>
                <w:szCs w:val="18"/>
              </w:rPr>
              <w:t>Achieved VFM of 32.5</w:t>
            </w:r>
          </w:p>
          <w:p w14:paraId="09C5CCCE" w14:textId="77777777" w:rsidR="00FA6109" w:rsidRPr="00C3578F" w:rsidRDefault="00FA6109" w:rsidP="008F30CC">
            <w:pPr>
              <w:rPr>
                <w:rFonts w:cs="Arial"/>
                <w:sz w:val="18"/>
                <w:szCs w:val="18"/>
              </w:rPr>
            </w:pPr>
          </w:p>
          <w:p w14:paraId="044EB9EE" w14:textId="77777777" w:rsidR="00FA6109" w:rsidRPr="00C3578F" w:rsidRDefault="00FA6109" w:rsidP="008F30CC">
            <w:pPr>
              <w:autoSpaceDE w:val="0"/>
              <w:autoSpaceDN w:val="0"/>
              <w:adjustRightInd w:val="0"/>
              <w:rPr>
                <w:rFonts w:cs="Arial"/>
                <w:color w:val="000000"/>
                <w:sz w:val="18"/>
                <w:szCs w:val="18"/>
              </w:rPr>
            </w:pPr>
            <w:r w:rsidRPr="00C3578F">
              <w:rPr>
                <w:rFonts w:cs="Arial"/>
                <w:color w:val="000000"/>
                <w:sz w:val="18"/>
                <w:szCs w:val="18"/>
              </w:rPr>
              <w:t xml:space="preserve">Stocksoft Australia Pty Ltd </w:t>
            </w:r>
          </w:p>
          <w:p w14:paraId="5B3F90B0" w14:textId="77777777" w:rsidR="00FA6109" w:rsidRPr="00C3578F" w:rsidRDefault="00FA6109" w:rsidP="008F30CC">
            <w:pPr>
              <w:rPr>
                <w:rFonts w:cs="Arial"/>
                <w:sz w:val="18"/>
                <w:szCs w:val="18"/>
              </w:rPr>
            </w:pPr>
            <w:r w:rsidRPr="00C3578F">
              <w:rPr>
                <w:rFonts w:cs="Arial"/>
                <w:sz w:val="18"/>
                <w:szCs w:val="18"/>
              </w:rPr>
              <w:t>Achieved VFM of 28.3</w:t>
            </w:r>
          </w:p>
          <w:p w14:paraId="309E96BE" w14:textId="77777777" w:rsidR="00FA6109" w:rsidRPr="00C3578F" w:rsidRDefault="00FA6109" w:rsidP="008F30CC">
            <w:pPr>
              <w:rPr>
                <w:rFonts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4F09B297" w14:textId="77777777" w:rsidR="00FA6109" w:rsidRPr="00C3578F" w:rsidRDefault="00FA6109" w:rsidP="008F30CC">
            <w:pPr>
              <w:jc w:val="right"/>
              <w:rPr>
                <w:rFonts w:cs="Arial"/>
                <w:bCs/>
                <w:sz w:val="18"/>
                <w:szCs w:val="18"/>
              </w:rPr>
            </w:pPr>
            <w:r w:rsidRPr="00C3578F">
              <w:rPr>
                <w:rFonts w:cs="Arial"/>
                <w:bCs/>
                <w:sz w:val="18"/>
                <w:szCs w:val="18"/>
              </w:rPr>
              <w:t>$263,467</w:t>
            </w:r>
          </w:p>
          <w:p w14:paraId="42153434" w14:textId="77777777" w:rsidR="00FA6109" w:rsidRPr="00C3578F" w:rsidRDefault="00FA6109" w:rsidP="008F30CC">
            <w:pPr>
              <w:jc w:val="right"/>
              <w:rPr>
                <w:rFonts w:cs="Arial"/>
                <w:bCs/>
                <w:sz w:val="18"/>
                <w:szCs w:val="18"/>
              </w:rPr>
            </w:pPr>
          </w:p>
          <w:p w14:paraId="42809791" w14:textId="77777777" w:rsidR="00FA6109" w:rsidRPr="00C3578F" w:rsidRDefault="00FA6109" w:rsidP="008F30CC">
            <w:pPr>
              <w:jc w:val="right"/>
              <w:rPr>
                <w:rFonts w:cs="Arial"/>
                <w:bCs/>
                <w:sz w:val="18"/>
                <w:szCs w:val="18"/>
              </w:rPr>
            </w:pPr>
          </w:p>
          <w:p w14:paraId="5A4365FF" w14:textId="77777777" w:rsidR="00FA6109" w:rsidRPr="00C3578F" w:rsidRDefault="00FA6109" w:rsidP="008F30CC">
            <w:pPr>
              <w:jc w:val="right"/>
              <w:rPr>
                <w:rFonts w:cs="Arial"/>
                <w:bCs/>
                <w:sz w:val="18"/>
                <w:szCs w:val="18"/>
              </w:rPr>
            </w:pPr>
          </w:p>
          <w:p w14:paraId="66ACDD0C" w14:textId="77777777" w:rsidR="00FA6109" w:rsidRPr="00C3578F" w:rsidRDefault="00FA6109" w:rsidP="008F30CC">
            <w:pPr>
              <w:jc w:val="right"/>
              <w:rPr>
                <w:rFonts w:cs="Arial"/>
                <w:bCs/>
                <w:sz w:val="18"/>
                <w:szCs w:val="18"/>
              </w:rPr>
            </w:pPr>
          </w:p>
          <w:p w14:paraId="10A90767" w14:textId="77777777" w:rsidR="00FA6109" w:rsidRPr="00C3578F" w:rsidRDefault="00FA6109" w:rsidP="008F30CC">
            <w:pPr>
              <w:jc w:val="right"/>
              <w:rPr>
                <w:rFonts w:cs="Arial"/>
                <w:b/>
                <w:sz w:val="18"/>
                <w:szCs w:val="18"/>
              </w:rPr>
            </w:pPr>
            <w:r w:rsidRPr="00C3578F">
              <w:rPr>
                <w:rFonts w:cs="Arial"/>
                <w:bCs/>
                <w:sz w:val="18"/>
                <w:szCs w:val="18"/>
              </w:rPr>
              <w:t>$240,000</w:t>
            </w:r>
          </w:p>
        </w:tc>
        <w:tc>
          <w:tcPr>
            <w:tcW w:w="1417" w:type="dxa"/>
            <w:tcBorders>
              <w:top w:val="single" w:sz="4" w:space="0" w:color="auto"/>
              <w:left w:val="single" w:sz="4" w:space="0" w:color="auto"/>
              <w:bottom w:val="single" w:sz="4" w:space="0" w:color="auto"/>
              <w:right w:val="single" w:sz="4" w:space="0" w:color="auto"/>
            </w:tcBorders>
          </w:tcPr>
          <w:p w14:paraId="3F8DBF6D" w14:textId="77777777" w:rsidR="00FA6109" w:rsidRPr="00C3578F" w:rsidRDefault="00FA6109" w:rsidP="008F30CC">
            <w:pPr>
              <w:rPr>
                <w:rFonts w:cs="Arial"/>
                <w:b/>
                <w:sz w:val="18"/>
                <w:szCs w:val="18"/>
              </w:rPr>
            </w:pPr>
            <w:r w:rsidRPr="00C3578F">
              <w:rPr>
                <w:rFonts w:cs="Arial"/>
                <w:b/>
                <w:sz w:val="18"/>
                <w:szCs w:val="18"/>
              </w:rPr>
              <w:t>Delegate</w:t>
            </w:r>
          </w:p>
          <w:p w14:paraId="3BF59D9A" w14:textId="77777777" w:rsidR="00FA6109" w:rsidRPr="00C3578F" w:rsidRDefault="00FA6109" w:rsidP="008F30CC">
            <w:pPr>
              <w:rPr>
                <w:rFonts w:cs="Arial"/>
                <w:bCs/>
                <w:sz w:val="18"/>
                <w:szCs w:val="18"/>
              </w:rPr>
            </w:pPr>
            <w:r w:rsidRPr="00C3578F">
              <w:rPr>
                <w:rFonts w:cs="Arial"/>
                <w:bCs/>
                <w:sz w:val="18"/>
                <w:szCs w:val="18"/>
              </w:rPr>
              <w:t>CPO</w:t>
            </w:r>
          </w:p>
          <w:p w14:paraId="58ABF117" w14:textId="77777777" w:rsidR="00FA6109" w:rsidRPr="00C3578F" w:rsidRDefault="00FA6109" w:rsidP="008F30CC">
            <w:pPr>
              <w:rPr>
                <w:rFonts w:cs="Arial"/>
                <w:b/>
                <w:sz w:val="18"/>
                <w:szCs w:val="18"/>
              </w:rPr>
            </w:pPr>
            <w:r w:rsidRPr="00C3578F">
              <w:rPr>
                <w:rFonts w:cs="Arial"/>
                <w:b/>
                <w:sz w:val="18"/>
                <w:szCs w:val="18"/>
              </w:rPr>
              <w:t>Approved</w:t>
            </w:r>
          </w:p>
          <w:p w14:paraId="574CD885" w14:textId="77777777" w:rsidR="00FA6109" w:rsidRPr="00C3578F" w:rsidRDefault="00FA6109" w:rsidP="008F30CC">
            <w:pPr>
              <w:rPr>
                <w:rFonts w:cs="Arial"/>
                <w:bCs/>
                <w:sz w:val="18"/>
                <w:szCs w:val="18"/>
              </w:rPr>
            </w:pPr>
            <w:r w:rsidRPr="00C3578F">
              <w:rPr>
                <w:rFonts w:cs="Arial"/>
                <w:bCs/>
                <w:sz w:val="18"/>
                <w:szCs w:val="18"/>
              </w:rPr>
              <w:t>07.04.2021</w:t>
            </w:r>
          </w:p>
          <w:p w14:paraId="3A1B4600" w14:textId="77777777" w:rsidR="00FA6109" w:rsidRPr="00C3578F" w:rsidRDefault="00FA6109" w:rsidP="008F30CC">
            <w:pPr>
              <w:rPr>
                <w:rFonts w:cs="Arial"/>
                <w:b/>
                <w:sz w:val="18"/>
                <w:szCs w:val="18"/>
              </w:rPr>
            </w:pPr>
            <w:r w:rsidRPr="00C3578F">
              <w:rPr>
                <w:rFonts w:cs="Arial"/>
                <w:b/>
                <w:sz w:val="18"/>
                <w:szCs w:val="18"/>
              </w:rPr>
              <w:t>Start</w:t>
            </w:r>
          </w:p>
          <w:p w14:paraId="4359461E" w14:textId="77777777" w:rsidR="00FA6109" w:rsidRPr="00C3578F" w:rsidRDefault="00FA6109" w:rsidP="008F30CC">
            <w:pPr>
              <w:rPr>
                <w:rFonts w:cs="Arial"/>
                <w:bCs/>
                <w:sz w:val="18"/>
                <w:szCs w:val="18"/>
              </w:rPr>
            </w:pPr>
            <w:r w:rsidRPr="00C3578F">
              <w:rPr>
                <w:rFonts w:cs="Arial"/>
                <w:bCs/>
                <w:sz w:val="18"/>
                <w:szCs w:val="18"/>
              </w:rPr>
              <w:t>25.05.2021</w:t>
            </w:r>
          </w:p>
          <w:p w14:paraId="52E3B7C0" w14:textId="77777777" w:rsidR="00FA6109" w:rsidRPr="00C3578F" w:rsidRDefault="00FA6109" w:rsidP="008F30CC">
            <w:pPr>
              <w:rPr>
                <w:rFonts w:cs="Arial"/>
                <w:b/>
                <w:sz w:val="18"/>
                <w:szCs w:val="18"/>
              </w:rPr>
            </w:pPr>
            <w:r w:rsidRPr="00C3578F">
              <w:rPr>
                <w:rFonts w:cs="Arial"/>
                <w:b/>
                <w:sz w:val="18"/>
                <w:szCs w:val="18"/>
              </w:rPr>
              <w:t>Term</w:t>
            </w:r>
          </w:p>
          <w:p w14:paraId="050D2C33" w14:textId="77777777" w:rsidR="00FA6109" w:rsidRPr="00C3578F" w:rsidRDefault="00FA6109" w:rsidP="008F30CC">
            <w:pPr>
              <w:rPr>
                <w:rFonts w:cs="Arial"/>
                <w:sz w:val="18"/>
                <w:szCs w:val="18"/>
              </w:rPr>
            </w:pPr>
            <w:r w:rsidRPr="00C3578F">
              <w:rPr>
                <w:rFonts w:cs="Arial"/>
                <w:bCs/>
                <w:sz w:val="18"/>
                <w:szCs w:val="18"/>
              </w:rPr>
              <w:t>10 weeks</w:t>
            </w:r>
            <w:r w:rsidRPr="00C3578F">
              <w:rPr>
                <w:rFonts w:cs="Arial"/>
                <w:sz w:val="18"/>
                <w:szCs w:val="18"/>
              </w:rPr>
              <w:t xml:space="preserve"> </w:t>
            </w:r>
          </w:p>
          <w:p w14:paraId="65656622" w14:textId="77777777" w:rsidR="00FA6109" w:rsidRPr="00C3578F" w:rsidRDefault="00FA6109" w:rsidP="008F30CC">
            <w:pPr>
              <w:rPr>
                <w:rFonts w:cs="Arial"/>
                <w:b/>
                <w:sz w:val="18"/>
                <w:szCs w:val="18"/>
              </w:rPr>
            </w:pPr>
          </w:p>
        </w:tc>
      </w:tr>
      <w:tr w:rsidR="00FA6109" w:rsidRPr="00C3578F" w14:paraId="2C60B022" w14:textId="77777777" w:rsidTr="00FA6109">
        <w:tc>
          <w:tcPr>
            <w:tcW w:w="3539" w:type="dxa"/>
            <w:tcBorders>
              <w:top w:val="single" w:sz="4" w:space="0" w:color="auto"/>
              <w:left w:val="single" w:sz="4" w:space="0" w:color="auto"/>
              <w:bottom w:val="single" w:sz="4" w:space="0" w:color="auto"/>
              <w:right w:val="single" w:sz="4" w:space="0" w:color="auto"/>
            </w:tcBorders>
          </w:tcPr>
          <w:p w14:paraId="31B75833" w14:textId="77777777" w:rsidR="00FA6109" w:rsidRPr="00C3578F" w:rsidRDefault="00FA6109" w:rsidP="00AA6BD6">
            <w:pPr>
              <w:jc w:val="left"/>
              <w:rPr>
                <w:rFonts w:cs="Arial"/>
                <w:b/>
                <w:bCs/>
                <w:sz w:val="18"/>
                <w:szCs w:val="18"/>
              </w:rPr>
            </w:pPr>
            <w:r w:rsidRPr="00C3578F">
              <w:rPr>
                <w:rFonts w:cs="Arial"/>
                <w:b/>
                <w:bCs/>
                <w:sz w:val="18"/>
                <w:szCs w:val="18"/>
              </w:rPr>
              <w:t>4. Contract No. 532202</w:t>
            </w:r>
          </w:p>
          <w:p w14:paraId="61BF78C3" w14:textId="77777777" w:rsidR="00FA6109" w:rsidRPr="00C3578F" w:rsidRDefault="00FA6109" w:rsidP="00AA6BD6">
            <w:pPr>
              <w:jc w:val="left"/>
              <w:rPr>
                <w:rFonts w:cs="Arial"/>
                <w:b/>
                <w:bCs/>
                <w:sz w:val="18"/>
                <w:szCs w:val="18"/>
              </w:rPr>
            </w:pPr>
          </w:p>
          <w:p w14:paraId="0988C1AF" w14:textId="77777777" w:rsidR="00FA6109" w:rsidRPr="00C3578F" w:rsidRDefault="00FA6109" w:rsidP="00AA6BD6">
            <w:pPr>
              <w:jc w:val="left"/>
              <w:rPr>
                <w:rFonts w:cs="Arial"/>
                <w:b/>
                <w:bCs/>
                <w:sz w:val="18"/>
                <w:szCs w:val="18"/>
              </w:rPr>
            </w:pPr>
            <w:r w:rsidRPr="00C3578F">
              <w:rPr>
                <w:rFonts w:cs="Arial"/>
                <w:b/>
                <w:bCs/>
                <w:sz w:val="18"/>
                <w:szCs w:val="18"/>
              </w:rPr>
              <w:t>HIRE OF MAJOR PLANT FOR STORY BRIDGE RESTORATION PROJECT SPAN 1 AND 3</w:t>
            </w:r>
          </w:p>
          <w:p w14:paraId="5E7B1F2E" w14:textId="77777777" w:rsidR="00FA6109" w:rsidRPr="00C3578F" w:rsidRDefault="00FA6109" w:rsidP="00AA6BD6">
            <w:pPr>
              <w:jc w:val="left"/>
              <w:rPr>
                <w:rFonts w:cs="Arial"/>
                <w:b/>
                <w:bCs/>
                <w:sz w:val="18"/>
                <w:szCs w:val="18"/>
              </w:rPr>
            </w:pPr>
          </w:p>
          <w:p w14:paraId="346801ED" w14:textId="77777777" w:rsidR="00FA6109" w:rsidRDefault="00FA6109" w:rsidP="00AA6BD6">
            <w:pPr>
              <w:jc w:val="left"/>
              <w:rPr>
                <w:rFonts w:cs="Arial"/>
                <w:b/>
                <w:bCs/>
                <w:sz w:val="18"/>
                <w:szCs w:val="18"/>
              </w:rPr>
            </w:pPr>
            <w:r w:rsidRPr="00393E12">
              <w:rPr>
                <w:rFonts w:cs="Arial"/>
                <w:b/>
                <w:bCs/>
                <w:sz w:val="18"/>
                <w:szCs w:val="18"/>
              </w:rPr>
              <w:t xml:space="preserve">BlastOne International (Aust) Pty Ltd as </w:t>
            </w:r>
            <w:r>
              <w:rPr>
                <w:rFonts w:cs="Arial"/>
                <w:b/>
                <w:bCs/>
                <w:sz w:val="18"/>
                <w:szCs w:val="18"/>
              </w:rPr>
              <w:t>t</w:t>
            </w:r>
            <w:r w:rsidRPr="00393E12">
              <w:rPr>
                <w:rFonts w:cs="Arial"/>
                <w:b/>
                <w:bCs/>
                <w:sz w:val="18"/>
                <w:szCs w:val="18"/>
              </w:rPr>
              <w:t>rustee for Uniblast Global Trust trading as BlastOne</w:t>
            </w:r>
            <w:r>
              <w:rPr>
                <w:rFonts w:cs="Arial"/>
                <w:b/>
                <w:bCs/>
                <w:sz w:val="18"/>
                <w:szCs w:val="18"/>
              </w:rPr>
              <w:t xml:space="preserve"> </w:t>
            </w:r>
            <w:r w:rsidRPr="00C3578F">
              <w:rPr>
                <w:rFonts w:cs="Arial"/>
                <w:b/>
                <w:bCs/>
                <w:sz w:val="18"/>
                <w:szCs w:val="18"/>
              </w:rPr>
              <w:t>– $223,848</w:t>
            </w:r>
            <w:r>
              <w:rPr>
                <w:rFonts w:cs="Arial"/>
                <w:b/>
                <w:bCs/>
                <w:sz w:val="18"/>
                <w:szCs w:val="18"/>
              </w:rPr>
              <w:t>*</w:t>
            </w:r>
          </w:p>
          <w:p w14:paraId="151EAF40" w14:textId="77777777" w:rsidR="00FA6109" w:rsidRDefault="00FA6109" w:rsidP="00AA6BD6">
            <w:pPr>
              <w:jc w:val="left"/>
              <w:rPr>
                <w:rFonts w:cs="Arial"/>
                <w:b/>
                <w:bCs/>
                <w:sz w:val="18"/>
                <w:szCs w:val="18"/>
              </w:rPr>
            </w:pPr>
          </w:p>
          <w:p w14:paraId="5535EF09" w14:textId="77777777" w:rsidR="00FA6109" w:rsidRPr="00C3578F" w:rsidRDefault="00FA6109" w:rsidP="00AA6BD6">
            <w:pPr>
              <w:jc w:val="left"/>
              <w:rPr>
                <w:rFonts w:cs="Arial"/>
                <w:b/>
                <w:sz w:val="18"/>
                <w:szCs w:val="18"/>
              </w:rPr>
            </w:pPr>
            <w:r>
              <w:rPr>
                <w:rFonts w:cs="Arial"/>
                <w:i/>
                <w:iCs/>
                <w:sz w:val="18"/>
                <w:szCs w:val="18"/>
              </w:rPr>
              <w:t>*VFM not applicable. Pricing is based on a comparative price analysis of individual major plant items as listed in the quoted schedule of rates.</w:t>
            </w:r>
          </w:p>
        </w:tc>
        <w:tc>
          <w:tcPr>
            <w:tcW w:w="1276" w:type="dxa"/>
            <w:tcBorders>
              <w:top w:val="single" w:sz="4" w:space="0" w:color="auto"/>
              <w:left w:val="single" w:sz="4" w:space="0" w:color="auto"/>
              <w:bottom w:val="single" w:sz="4" w:space="0" w:color="auto"/>
              <w:right w:val="single" w:sz="4" w:space="0" w:color="auto"/>
            </w:tcBorders>
          </w:tcPr>
          <w:p w14:paraId="111FFC5F" w14:textId="77777777" w:rsidR="00FA6109" w:rsidRPr="00C3578F" w:rsidRDefault="00FA6109" w:rsidP="008F30CC">
            <w:pPr>
              <w:rPr>
                <w:rFonts w:cs="Arial"/>
                <w:sz w:val="18"/>
                <w:szCs w:val="18"/>
              </w:rPr>
            </w:pPr>
            <w:r w:rsidRPr="00C3578F">
              <w:rPr>
                <w:rFonts w:cs="Arial"/>
                <w:sz w:val="18"/>
                <w:szCs w:val="18"/>
              </w:rPr>
              <w:t>Schedule of rates</w:t>
            </w:r>
          </w:p>
          <w:p w14:paraId="132182A9" w14:textId="77777777" w:rsidR="00FA6109" w:rsidRPr="00C3578F" w:rsidRDefault="00FA6109" w:rsidP="008F30CC">
            <w:pPr>
              <w:rPr>
                <w:rFonts w:cs="Arial"/>
                <w:sz w:val="18"/>
                <w:szCs w:val="18"/>
              </w:rPr>
            </w:pPr>
          </w:p>
          <w:p w14:paraId="079E3F13" w14:textId="77777777" w:rsidR="00FA6109" w:rsidRPr="00C3578F" w:rsidRDefault="00FA6109" w:rsidP="008F30CC">
            <w:pPr>
              <w:jc w:val="right"/>
              <w:rPr>
                <w:rFonts w:cs="Arial"/>
                <w:b/>
                <w:sz w:val="18"/>
                <w:szCs w:val="18"/>
              </w:rPr>
            </w:pPr>
            <w:r w:rsidRPr="00C3578F">
              <w:rPr>
                <w:rFonts w:cs="Arial"/>
                <w:b/>
                <w:bCs/>
                <w:snapToGrid w:val="0"/>
                <w:sz w:val="18"/>
                <w:szCs w:val="18"/>
              </w:rPr>
              <w:t>$223,848</w:t>
            </w:r>
            <w:r w:rsidRPr="00C3578F">
              <w:rPr>
                <w:rFonts w:cs="Arial"/>
                <w:snapToGrid w:val="0"/>
                <w:sz w:val="18"/>
                <w:szCs w:val="18"/>
              </w:rPr>
              <w:t xml:space="preserve"> </w:t>
            </w:r>
          </w:p>
        </w:tc>
        <w:tc>
          <w:tcPr>
            <w:tcW w:w="3402" w:type="dxa"/>
            <w:tcBorders>
              <w:top w:val="single" w:sz="4" w:space="0" w:color="auto"/>
              <w:left w:val="single" w:sz="4" w:space="0" w:color="auto"/>
              <w:bottom w:val="single" w:sz="4" w:space="0" w:color="auto"/>
              <w:right w:val="single" w:sz="4" w:space="0" w:color="auto"/>
            </w:tcBorders>
          </w:tcPr>
          <w:p w14:paraId="5CE67FC9" w14:textId="77777777" w:rsidR="00FA6109" w:rsidRPr="00C3578F" w:rsidRDefault="00FA6109" w:rsidP="008F30CC">
            <w:pPr>
              <w:rPr>
                <w:rFonts w:cs="Arial"/>
                <w:sz w:val="18"/>
                <w:szCs w:val="18"/>
              </w:rPr>
            </w:pPr>
            <w:r w:rsidRPr="00C3578F">
              <w:rPr>
                <w:rFonts w:cs="Arial"/>
                <w:sz w:val="18"/>
                <w:szCs w:val="18"/>
              </w:rPr>
              <w:t>One offer received.</w:t>
            </w:r>
          </w:p>
          <w:p w14:paraId="11C13197" w14:textId="77777777" w:rsidR="00FA6109" w:rsidRPr="00C3578F" w:rsidRDefault="00FA6109" w:rsidP="008F30CC">
            <w:pPr>
              <w:rPr>
                <w:rFonts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B983317" w14:textId="77777777" w:rsidR="00FA6109" w:rsidRPr="00C3578F" w:rsidRDefault="00FA6109" w:rsidP="008F30CC">
            <w:pPr>
              <w:jc w:val="right"/>
              <w:rPr>
                <w:rFonts w:cs="Arial"/>
                <w:b/>
                <w:sz w:val="18"/>
                <w:szCs w:val="18"/>
              </w:rPr>
            </w:pPr>
            <w:r w:rsidRPr="00C903F5">
              <w:rPr>
                <w:rFonts w:cs="Arial"/>
                <w:bCs/>
                <w:sz w:val="18"/>
                <w:szCs w:val="18"/>
              </w:rPr>
              <w:t>N/A</w:t>
            </w:r>
          </w:p>
        </w:tc>
        <w:tc>
          <w:tcPr>
            <w:tcW w:w="1417" w:type="dxa"/>
            <w:tcBorders>
              <w:top w:val="single" w:sz="4" w:space="0" w:color="auto"/>
              <w:left w:val="single" w:sz="4" w:space="0" w:color="auto"/>
              <w:bottom w:val="single" w:sz="4" w:space="0" w:color="auto"/>
              <w:right w:val="single" w:sz="4" w:space="0" w:color="auto"/>
            </w:tcBorders>
            <w:hideMark/>
          </w:tcPr>
          <w:p w14:paraId="58ECCCE6" w14:textId="77777777" w:rsidR="00FA6109" w:rsidRPr="00C3578F" w:rsidRDefault="00FA6109" w:rsidP="008F30CC">
            <w:pPr>
              <w:rPr>
                <w:rFonts w:cs="Arial"/>
                <w:b/>
                <w:sz w:val="18"/>
                <w:szCs w:val="18"/>
              </w:rPr>
            </w:pPr>
            <w:r w:rsidRPr="00C3578F">
              <w:rPr>
                <w:rFonts w:cs="Arial"/>
                <w:b/>
                <w:sz w:val="18"/>
                <w:szCs w:val="18"/>
              </w:rPr>
              <w:t>Delegate</w:t>
            </w:r>
          </w:p>
          <w:p w14:paraId="0F7D81B4" w14:textId="77777777" w:rsidR="00FA6109" w:rsidRPr="00C3578F" w:rsidRDefault="00FA6109" w:rsidP="008F30CC">
            <w:pPr>
              <w:rPr>
                <w:rFonts w:cs="Arial"/>
                <w:bCs/>
                <w:sz w:val="18"/>
                <w:szCs w:val="18"/>
              </w:rPr>
            </w:pPr>
            <w:r w:rsidRPr="00C3578F">
              <w:rPr>
                <w:rFonts w:cs="Arial"/>
                <w:bCs/>
                <w:sz w:val="18"/>
                <w:szCs w:val="18"/>
              </w:rPr>
              <w:t>CPO</w:t>
            </w:r>
          </w:p>
          <w:p w14:paraId="5CE58A51" w14:textId="77777777" w:rsidR="00FA6109" w:rsidRPr="00C3578F" w:rsidRDefault="00FA6109" w:rsidP="008F30CC">
            <w:pPr>
              <w:rPr>
                <w:rFonts w:cs="Arial"/>
                <w:b/>
                <w:sz w:val="18"/>
                <w:szCs w:val="18"/>
              </w:rPr>
            </w:pPr>
            <w:r w:rsidRPr="00C3578F">
              <w:rPr>
                <w:rFonts w:cs="Arial"/>
                <w:b/>
                <w:sz w:val="18"/>
                <w:szCs w:val="18"/>
              </w:rPr>
              <w:t>Approved</w:t>
            </w:r>
          </w:p>
          <w:p w14:paraId="6CF81A8B" w14:textId="77777777" w:rsidR="00FA6109" w:rsidRPr="00C3578F" w:rsidRDefault="00FA6109" w:rsidP="008F30CC">
            <w:pPr>
              <w:rPr>
                <w:rFonts w:cs="Arial"/>
                <w:bCs/>
                <w:sz w:val="18"/>
                <w:szCs w:val="18"/>
              </w:rPr>
            </w:pPr>
            <w:r w:rsidRPr="00C3578F">
              <w:rPr>
                <w:rFonts w:cs="Arial"/>
                <w:bCs/>
                <w:sz w:val="18"/>
                <w:szCs w:val="18"/>
              </w:rPr>
              <w:t>20.05.2021</w:t>
            </w:r>
          </w:p>
          <w:p w14:paraId="051F2D87" w14:textId="77777777" w:rsidR="00FA6109" w:rsidRPr="00C3578F" w:rsidRDefault="00FA6109" w:rsidP="008F30CC">
            <w:pPr>
              <w:rPr>
                <w:rFonts w:cs="Arial"/>
                <w:b/>
                <w:sz w:val="18"/>
                <w:szCs w:val="18"/>
              </w:rPr>
            </w:pPr>
            <w:r w:rsidRPr="00C3578F">
              <w:rPr>
                <w:rFonts w:cs="Arial"/>
                <w:b/>
                <w:sz w:val="18"/>
                <w:szCs w:val="18"/>
              </w:rPr>
              <w:t>Start</w:t>
            </w:r>
          </w:p>
          <w:p w14:paraId="18223E3B" w14:textId="77777777" w:rsidR="00FA6109" w:rsidRPr="00C3578F" w:rsidRDefault="00FA6109" w:rsidP="008F30CC">
            <w:pPr>
              <w:rPr>
                <w:rFonts w:cs="Arial"/>
                <w:bCs/>
                <w:sz w:val="18"/>
                <w:szCs w:val="18"/>
              </w:rPr>
            </w:pPr>
            <w:r w:rsidRPr="00C3578F">
              <w:rPr>
                <w:rFonts w:cs="Arial"/>
                <w:bCs/>
                <w:sz w:val="18"/>
                <w:szCs w:val="18"/>
              </w:rPr>
              <w:t>02.06.2021</w:t>
            </w:r>
          </w:p>
          <w:p w14:paraId="74BA1B06" w14:textId="77777777" w:rsidR="00FA6109" w:rsidRPr="00C3578F" w:rsidRDefault="00FA6109" w:rsidP="008F30CC">
            <w:pPr>
              <w:rPr>
                <w:rFonts w:cs="Arial"/>
                <w:b/>
                <w:sz w:val="18"/>
                <w:szCs w:val="18"/>
              </w:rPr>
            </w:pPr>
            <w:r w:rsidRPr="00C3578F">
              <w:rPr>
                <w:rFonts w:cs="Arial"/>
                <w:b/>
                <w:sz w:val="18"/>
                <w:szCs w:val="18"/>
              </w:rPr>
              <w:t>Term</w:t>
            </w:r>
          </w:p>
          <w:p w14:paraId="22AB9ADC" w14:textId="77777777" w:rsidR="00FA6109" w:rsidRPr="00C3578F" w:rsidRDefault="00FA6109" w:rsidP="008F30CC">
            <w:pPr>
              <w:rPr>
                <w:rFonts w:cs="Arial"/>
                <w:b/>
                <w:sz w:val="18"/>
                <w:szCs w:val="18"/>
              </w:rPr>
            </w:pPr>
            <w:r w:rsidRPr="00C3578F">
              <w:rPr>
                <w:rFonts w:cs="Arial"/>
                <w:bCs/>
                <w:sz w:val="18"/>
                <w:szCs w:val="18"/>
              </w:rPr>
              <w:t>24 weeks</w:t>
            </w:r>
          </w:p>
        </w:tc>
      </w:tr>
      <w:tr w:rsidR="00FA6109" w:rsidRPr="00C3578F" w14:paraId="58DF0BE7" w14:textId="77777777" w:rsidTr="00FA6109">
        <w:tc>
          <w:tcPr>
            <w:tcW w:w="3539" w:type="dxa"/>
            <w:tcBorders>
              <w:top w:val="single" w:sz="4" w:space="0" w:color="auto"/>
              <w:left w:val="single" w:sz="4" w:space="0" w:color="auto"/>
              <w:bottom w:val="single" w:sz="4" w:space="0" w:color="auto"/>
              <w:right w:val="single" w:sz="4" w:space="0" w:color="auto"/>
            </w:tcBorders>
          </w:tcPr>
          <w:p w14:paraId="1451C366" w14:textId="77777777" w:rsidR="00FA6109" w:rsidRPr="00C3578F" w:rsidRDefault="00FA6109" w:rsidP="00AA6BD6">
            <w:pPr>
              <w:jc w:val="left"/>
              <w:rPr>
                <w:rFonts w:cs="Arial"/>
                <w:b/>
                <w:bCs/>
                <w:sz w:val="18"/>
                <w:szCs w:val="18"/>
              </w:rPr>
            </w:pPr>
            <w:r w:rsidRPr="00C3578F">
              <w:rPr>
                <w:rFonts w:cs="Arial"/>
                <w:b/>
                <w:sz w:val="18"/>
                <w:szCs w:val="18"/>
              </w:rPr>
              <w:t xml:space="preserve">5. Contract </w:t>
            </w:r>
            <w:r w:rsidRPr="00C3578F">
              <w:rPr>
                <w:rFonts w:cs="Arial"/>
                <w:b/>
                <w:bCs/>
                <w:sz w:val="18"/>
                <w:szCs w:val="18"/>
              </w:rPr>
              <w:t>No. 532763</w:t>
            </w:r>
          </w:p>
          <w:p w14:paraId="1FC1D8A1" w14:textId="77777777" w:rsidR="00FA6109" w:rsidRPr="00C3578F" w:rsidRDefault="00FA6109" w:rsidP="00AA6BD6">
            <w:pPr>
              <w:jc w:val="left"/>
              <w:rPr>
                <w:rFonts w:cs="Arial"/>
                <w:b/>
                <w:bCs/>
                <w:sz w:val="18"/>
                <w:szCs w:val="18"/>
              </w:rPr>
            </w:pPr>
          </w:p>
          <w:p w14:paraId="6AA05148" w14:textId="77777777" w:rsidR="00FA6109" w:rsidRPr="00C3578F" w:rsidRDefault="00FA6109" w:rsidP="00AA6BD6">
            <w:pPr>
              <w:autoSpaceDE w:val="0"/>
              <w:autoSpaceDN w:val="0"/>
              <w:adjustRightInd w:val="0"/>
              <w:jc w:val="left"/>
              <w:rPr>
                <w:rFonts w:cs="Arial"/>
                <w:b/>
                <w:bCs/>
                <w:sz w:val="18"/>
                <w:szCs w:val="18"/>
              </w:rPr>
            </w:pPr>
            <w:r w:rsidRPr="00C3578F">
              <w:rPr>
                <w:rFonts w:cs="Arial"/>
                <w:b/>
                <w:bCs/>
                <w:sz w:val="18"/>
                <w:szCs w:val="18"/>
              </w:rPr>
              <w:t>CARINDALE LIBRARY EXTENSION AND INDOOROOPILLY CUSTOMER SERVICE COUNTER</w:t>
            </w:r>
          </w:p>
          <w:p w14:paraId="235B2B39" w14:textId="77777777" w:rsidR="00FA6109" w:rsidRPr="00C3578F" w:rsidRDefault="00FA6109" w:rsidP="00AA6BD6">
            <w:pPr>
              <w:autoSpaceDE w:val="0"/>
              <w:autoSpaceDN w:val="0"/>
              <w:adjustRightInd w:val="0"/>
              <w:jc w:val="left"/>
              <w:rPr>
                <w:rFonts w:cs="Arial"/>
                <w:b/>
                <w:bCs/>
                <w:sz w:val="18"/>
                <w:szCs w:val="18"/>
              </w:rPr>
            </w:pPr>
          </w:p>
          <w:p w14:paraId="7B95EB0B" w14:textId="77777777" w:rsidR="00FA6109" w:rsidRPr="00C3578F" w:rsidRDefault="00FA6109" w:rsidP="00AA6BD6">
            <w:pPr>
              <w:autoSpaceDE w:val="0"/>
              <w:autoSpaceDN w:val="0"/>
              <w:adjustRightInd w:val="0"/>
              <w:jc w:val="left"/>
              <w:rPr>
                <w:rFonts w:cs="Arial"/>
                <w:b/>
                <w:bCs/>
                <w:sz w:val="18"/>
                <w:szCs w:val="18"/>
              </w:rPr>
            </w:pPr>
            <w:r w:rsidRPr="00C3578F">
              <w:rPr>
                <w:rFonts w:cs="Arial"/>
                <w:b/>
                <w:bCs/>
                <w:sz w:val="18"/>
                <w:szCs w:val="18"/>
              </w:rPr>
              <w:t>Premis Solutions Pty Ltd – $</w:t>
            </w:r>
            <w:r w:rsidRPr="00C3578F">
              <w:rPr>
                <w:rFonts w:cs="Arial"/>
                <w:b/>
                <w:bCs/>
                <w:iCs/>
                <w:sz w:val="18"/>
                <w:szCs w:val="18"/>
              </w:rPr>
              <w:t>721,000</w:t>
            </w:r>
          </w:p>
          <w:p w14:paraId="4166EDD2" w14:textId="77777777" w:rsidR="00FA6109" w:rsidRPr="00C3578F" w:rsidRDefault="00FA6109" w:rsidP="00AA6BD6">
            <w:pPr>
              <w:jc w:val="left"/>
              <w:rPr>
                <w:rFonts w:cs="Arial"/>
                <w:b/>
                <w:sz w:val="18"/>
                <w:szCs w:val="18"/>
              </w:rPr>
            </w:pPr>
            <w:r w:rsidRPr="00C3578F">
              <w:rPr>
                <w:rFonts w:cs="Arial"/>
                <w:sz w:val="18"/>
                <w:szCs w:val="18"/>
              </w:rPr>
              <w:t xml:space="preserve">Achieved the highest VFM of </w:t>
            </w:r>
            <w:r w:rsidRPr="00C3578F">
              <w:rPr>
                <w:rFonts w:cs="Arial"/>
                <w:snapToGrid w:val="0"/>
                <w:sz w:val="18"/>
                <w:szCs w:val="18"/>
              </w:rPr>
              <w:t>12.0</w:t>
            </w:r>
          </w:p>
        </w:tc>
        <w:tc>
          <w:tcPr>
            <w:tcW w:w="1276" w:type="dxa"/>
            <w:tcBorders>
              <w:top w:val="single" w:sz="4" w:space="0" w:color="auto"/>
              <w:left w:val="single" w:sz="4" w:space="0" w:color="auto"/>
              <w:bottom w:val="single" w:sz="4" w:space="0" w:color="auto"/>
              <w:right w:val="single" w:sz="4" w:space="0" w:color="auto"/>
            </w:tcBorders>
          </w:tcPr>
          <w:p w14:paraId="24BE6FA0" w14:textId="77777777" w:rsidR="00FA6109" w:rsidRPr="00C3578F" w:rsidRDefault="00FA6109" w:rsidP="008F30CC">
            <w:pPr>
              <w:rPr>
                <w:rFonts w:cs="Arial"/>
                <w:bCs/>
                <w:sz w:val="18"/>
                <w:szCs w:val="18"/>
              </w:rPr>
            </w:pPr>
            <w:r w:rsidRPr="00C3578F">
              <w:rPr>
                <w:rFonts w:cs="Arial"/>
                <w:snapToGrid w:val="0"/>
                <w:sz w:val="18"/>
                <w:szCs w:val="18"/>
              </w:rPr>
              <w:t>Lump sum</w:t>
            </w:r>
          </w:p>
          <w:p w14:paraId="38CD1AE7" w14:textId="77777777" w:rsidR="00FA6109" w:rsidRPr="00C3578F" w:rsidRDefault="00FA6109" w:rsidP="008F30CC">
            <w:pPr>
              <w:rPr>
                <w:rFonts w:cs="Arial"/>
                <w:bCs/>
                <w:sz w:val="18"/>
                <w:szCs w:val="18"/>
              </w:rPr>
            </w:pPr>
          </w:p>
          <w:p w14:paraId="2F8DD83A" w14:textId="77777777" w:rsidR="00FA6109" w:rsidRPr="00C3578F" w:rsidRDefault="00FA6109" w:rsidP="008F30CC">
            <w:pPr>
              <w:jc w:val="right"/>
              <w:rPr>
                <w:rFonts w:cs="Arial"/>
                <w:b/>
                <w:sz w:val="18"/>
                <w:szCs w:val="18"/>
              </w:rPr>
            </w:pPr>
            <w:r w:rsidRPr="00C3578F">
              <w:rPr>
                <w:rFonts w:cs="Arial"/>
                <w:b/>
                <w:bCs/>
                <w:snapToGrid w:val="0"/>
                <w:sz w:val="18"/>
                <w:szCs w:val="18"/>
              </w:rPr>
              <w:t>$721,000</w:t>
            </w:r>
          </w:p>
        </w:tc>
        <w:tc>
          <w:tcPr>
            <w:tcW w:w="3402" w:type="dxa"/>
            <w:tcBorders>
              <w:top w:val="single" w:sz="4" w:space="0" w:color="auto"/>
              <w:left w:val="single" w:sz="4" w:space="0" w:color="auto"/>
              <w:bottom w:val="single" w:sz="4" w:space="0" w:color="auto"/>
              <w:right w:val="single" w:sz="4" w:space="0" w:color="auto"/>
            </w:tcBorders>
          </w:tcPr>
          <w:p w14:paraId="6FACE768" w14:textId="77777777" w:rsidR="00FA6109" w:rsidRPr="00C3578F" w:rsidRDefault="00FA6109" w:rsidP="008F30CC">
            <w:pPr>
              <w:rPr>
                <w:rFonts w:cs="Arial"/>
                <w:snapToGrid w:val="0"/>
                <w:sz w:val="18"/>
                <w:szCs w:val="18"/>
              </w:rPr>
            </w:pPr>
            <w:r w:rsidRPr="00C3578F">
              <w:rPr>
                <w:rFonts w:cs="Arial"/>
                <w:snapToGrid w:val="0"/>
                <w:sz w:val="18"/>
                <w:szCs w:val="18"/>
              </w:rPr>
              <w:t xml:space="preserve">Kane Constructions (QLD) Pty Ltd </w:t>
            </w:r>
          </w:p>
          <w:p w14:paraId="573685C7" w14:textId="77777777" w:rsidR="00FA6109" w:rsidRPr="00C3578F" w:rsidRDefault="00FA6109" w:rsidP="008F30CC">
            <w:pPr>
              <w:rPr>
                <w:rFonts w:cs="Arial"/>
                <w:snapToGrid w:val="0"/>
                <w:sz w:val="18"/>
                <w:szCs w:val="18"/>
              </w:rPr>
            </w:pPr>
            <w:r w:rsidRPr="00C3578F">
              <w:rPr>
                <w:rFonts w:cs="Arial"/>
                <w:snapToGrid w:val="0"/>
                <w:sz w:val="18"/>
                <w:szCs w:val="18"/>
              </w:rPr>
              <w:t>Achieved VFM of 9.9</w:t>
            </w:r>
          </w:p>
          <w:p w14:paraId="61B70D04" w14:textId="77777777" w:rsidR="00FA6109" w:rsidRPr="00C3578F" w:rsidRDefault="00FA6109" w:rsidP="008F30CC">
            <w:pPr>
              <w:rPr>
                <w:rFonts w:cs="Arial"/>
                <w:snapToGrid w:val="0"/>
                <w:sz w:val="18"/>
                <w:szCs w:val="18"/>
              </w:rPr>
            </w:pPr>
          </w:p>
          <w:p w14:paraId="467B379B" w14:textId="77777777" w:rsidR="00FA6109" w:rsidRPr="00C3578F" w:rsidRDefault="00FA6109" w:rsidP="008F30CC">
            <w:pPr>
              <w:rPr>
                <w:rFonts w:cs="Arial"/>
                <w:snapToGrid w:val="0"/>
                <w:sz w:val="18"/>
                <w:szCs w:val="18"/>
              </w:rPr>
            </w:pPr>
            <w:r w:rsidRPr="00C3578F">
              <w:rPr>
                <w:rFonts w:cs="Arial"/>
                <w:snapToGrid w:val="0"/>
                <w:sz w:val="18"/>
                <w:szCs w:val="18"/>
              </w:rPr>
              <w:t>Box &amp; Co Pty Ltd</w:t>
            </w:r>
          </w:p>
          <w:p w14:paraId="00111765" w14:textId="77777777" w:rsidR="00FA6109" w:rsidRPr="00C3578F" w:rsidRDefault="00FA6109" w:rsidP="008F30CC">
            <w:pPr>
              <w:rPr>
                <w:rFonts w:cs="Arial"/>
                <w:snapToGrid w:val="0"/>
                <w:sz w:val="18"/>
                <w:szCs w:val="18"/>
              </w:rPr>
            </w:pPr>
            <w:r w:rsidRPr="00C3578F">
              <w:rPr>
                <w:rFonts w:cs="Arial"/>
                <w:snapToGrid w:val="0"/>
                <w:sz w:val="18"/>
                <w:szCs w:val="18"/>
              </w:rPr>
              <w:t>Achieved VFM of 9.6</w:t>
            </w:r>
          </w:p>
          <w:p w14:paraId="2ABB2841" w14:textId="77777777" w:rsidR="00FA6109" w:rsidRPr="00C3578F" w:rsidRDefault="00FA6109" w:rsidP="008F30CC">
            <w:pPr>
              <w:rPr>
                <w:rFonts w:cs="Arial"/>
                <w:snapToGrid w:val="0"/>
                <w:sz w:val="18"/>
                <w:szCs w:val="18"/>
              </w:rPr>
            </w:pPr>
          </w:p>
          <w:p w14:paraId="6903FFAF" w14:textId="77777777" w:rsidR="00FA6109" w:rsidRPr="00C3578F" w:rsidRDefault="00FA6109" w:rsidP="008F30CC">
            <w:pPr>
              <w:rPr>
                <w:rFonts w:cs="Arial"/>
                <w:snapToGrid w:val="0"/>
                <w:sz w:val="18"/>
                <w:szCs w:val="18"/>
              </w:rPr>
            </w:pPr>
            <w:r w:rsidRPr="00C3578F">
              <w:rPr>
                <w:rFonts w:cs="Arial"/>
                <w:snapToGrid w:val="0"/>
                <w:sz w:val="18"/>
                <w:szCs w:val="18"/>
              </w:rPr>
              <w:t>Dart Holdings Pty. Ltd. trading as A Dart &amp; Co</w:t>
            </w:r>
          </w:p>
          <w:p w14:paraId="5974BB48" w14:textId="77777777" w:rsidR="00FA6109" w:rsidRPr="00C3578F" w:rsidRDefault="00FA6109" w:rsidP="008F30CC">
            <w:pPr>
              <w:rPr>
                <w:rFonts w:cs="Arial"/>
                <w:b/>
                <w:sz w:val="18"/>
                <w:szCs w:val="18"/>
              </w:rPr>
            </w:pPr>
            <w:r w:rsidRPr="00C3578F">
              <w:rPr>
                <w:rFonts w:cs="Arial"/>
                <w:sz w:val="18"/>
                <w:szCs w:val="18"/>
              </w:rPr>
              <w:t>Achieved VFM of</w:t>
            </w:r>
            <w:r w:rsidRPr="00C3578F">
              <w:rPr>
                <w:rFonts w:cs="Arial"/>
                <w:bCs/>
                <w:sz w:val="18"/>
                <w:szCs w:val="18"/>
              </w:rPr>
              <w:t xml:space="preserve"> 9.2</w:t>
            </w:r>
          </w:p>
        </w:tc>
        <w:tc>
          <w:tcPr>
            <w:tcW w:w="1418" w:type="dxa"/>
            <w:tcBorders>
              <w:top w:val="single" w:sz="4" w:space="0" w:color="auto"/>
              <w:left w:val="single" w:sz="4" w:space="0" w:color="auto"/>
              <w:bottom w:val="single" w:sz="4" w:space="0" w:color="auto"/>
              <w:right w:val="single" w:sz="4" w:space="0" w:color="auto"/>
            </w:tcBorders>
          </w:tcPr>
          <w:p w14:paraId="6E41A9C5" w14:textId="77777777" w:rsidR="00FA6109" w:rsidRPr="00C3578F" w:rsidRDefault="00FA6109" w:rsidP="008F30CC">
            <w:pPr>
              <w:jc w:val="right"/>
              <w:rPr>
                <w:rFonts w:cs="Arial"/>
                <w:bCs/>
                <w:sz w:val="18"/>
                <w:szCs w:val="18"/>
              </w:rPr>
            </w:pPr>
            <w:r w:rsidRPr="00C3578F">
              <w:rPr>
                <w:rFonts w:cs="Arial"/>
                <w:bCs/>
                <w:sz w:val="18"/>
                <w:szCs w:val="18"/>
              </w:rPr>
              <w:t>$771,000</w:t>
            </w:r>
          </w:p>
          <w:p w14:paraId="681AEAFE" w14:textId="77777777" w:rsidR="00FA6109" w:rsidRPr="00C3578F" w:rsidRDefault="00FA6109" w:rsidP="008F30CC">
            <w:pPr>
              <w:jc w:val="right"/>
              <w:rPr>
                <w:rFonts w:cs="Arial"/>
                <w:bCs/>
                <w:sz w:val="18"/>
                <w:szCs w:val="18"/>
              </w:rPr>
            </w:pPr>
          </w:p>
          <w:p w14:paraId="6BB5F8FF" w14:textId="77777777" w:rsidR="00FA6109" w:rsidRPr="00C3578F" w:rsidRDefault="00FA6109" w:rsidP="008F30CC">
            <w:pPr>
              <w:jc w:val="right"/>
              <w:rPr>
                <w:rFonts w:cs="Arial"/>
                <w:bCs/>
                <w:sz w:val="18"/>
                <w:szCs w:val="18"/>
              </w:rPr>
            </w:pPr>
          </w:p>
          <w:p w14:paraId="3F1E4FF7" w14:textId="77777777" w:rsidR="00FA6109" w:rsidRPr="00C3578F" w:rsidRDefault="00FA6109" w:rsidP="008F30CC">
            <w:pPr>
              <w:jc w:val="right"/>
              <w:rPr>
                <w:rFonts w:cs="Arial"/>
                <w:bCs/>
                <w:sz w:val="18"/>
                <w:szCs w:val="18"/>
              </w:rPr>
            </w:pPr>
            <w:r w:rsidRPr="00C3578F">
              <w:rPr>
                <w:rFonts w:cs="Arial"/>
                <w:bCs/>
                <w:sz w:val="18"/>
                <w:szCs w:val="18"/>
              </w:rPr>
              <w:t>$725,575</w:t>
            </w:r>
          </w:p>
          <w:p w14:paraId="08EE7DFE" w14:textId="77777777" w:rsidR="00FA6109" w:rsidRPr="00C3578F" w:rsidRDefault="00FA6109" w:rsidP="008F30CC">
            <w:pPr>
              <w:jc w:val="right"/>
              <w:rPr>
                <w:rFonts w:cs="Arial"/>
                <w:bCs/>
                <w:sz w:val="18"/>
                <w:szCs w:val="18"/>
              </w:rPr>
            </w:pPr>
          </w:p>
          <w:p w14:paraId="406422C9" w14:textId="77777777" w:rsidR="00FA6109" w:rsidRPr="00C3578F" w:rsidRDefault="00FA6109" w:rsidP="008F30CC">
            <w:pPr>
              <w:jc w:val="right"/>
              <w:rPr>
                <w:rFonts w:cs="Arial"/>
                <w:bCs/>
                <w:sz w:val="18"/>
                <w:szCs w:val="18"/>
              </w:rPr>
            </w:pPr>
          </w:p>
          <w:p w14:paraId="5C97449F" w14:textId="77777777" w:rsidR="00FA6109" w:rsidRPr="00C3578F" w:rsidRDefault="00FA6109" w:rsidP="008F30CC">
            <w:pPr>
              <w:jc w:val="right"/>
              <w:rPr>
                <w:rFonts w:cs="Arial"/>
                <w:b/>
                <w:sz w:val="18"/>
                <w:szCs w:val="18"/>
              </w:rPr>
            </w:pPr>
            <w:r w:rsidRPr="00C3578F">
              <w:rPr>
                <w:rFonts w:cs="Arial"/>
                <w:bCs/>
                <w:sz w:val="18"/>
                <w:szCs w:val="18"/>
              </w:rPr>
              <w:t>$765,000</w:t>
            </w:r>
          </w:p>
        </w:tc>
        <w:tc>
          <w:tcPr>
            <w:tcW w:w="1417" w:type="dxa"/>
            <w:tcBorders>
              <w:top w:val="single" w:sz="4" w:space="0" w:color="auto"/>
              <w:left w:val="single" w:sz="4" w:space="0" w:color="auto"/>
              <w:bottom w:val="single" w:sz="4" w:space="0" w:color="auto"/>
              <w:right w:val="single" w:sz="4" w:space="0" w:color="auto"/>
            </w:tcBorders>
          </w:tcPr>
          <w:p w14:paraId="32306C2B" w14:textId="77777777" w:rsidR="00FA6109" w:rsidRPr="00C3578F" w:rsidRDefault="00FA6109" w:rsidP="008F30CC">
            <w:pPr>
              <w:rPr>
                <w:rFonts w:cs="Arial"/>
                <w:b/>
                <w:sz w:val="18"/>
                <w:szCs w:val="18"/>
              </w:rPr>
            </w:pPr>
            <w:r w:rsidRPr="00C3578F">
              <w:rPr>
                <w:rFonts w:cs="Arial"/>
                <w:b/>
                <w:sz w:val="18"/>
                <w:szCs w:val="18"/>
              </w:rPr>
              <w:t>Delegate</w:t>
            </w:r>
          </w:p>
          <w:p w14:paraId="06B27063" w14:textId="77777777" w:rsidR="00FA6109" w:rsidRPr="00C3578F" w:rsidRDefault="00FA6109" w:rsidP="008F30CC">
            <w:pPr>
              <w:rPr>
                <w:rFonts w:cs="Arial"/>
                <w:sz w:val="18"/>
                <w:szCs w:val="18"/>
              </w:rPr>
            </w:pPr>
            <w:r w:rsidRPr="00C3578F">
              <w:rPr>
                <w:rFonts w:cs="Arial"/>
                <w:sz w:val="18"/>
                <w:szCs w:val="18"/>
              </w:rPr>
              <w:t>CPO</w:t>
            </w:r>
          </w:p>
          <w:p w14:paraId="068E3360" w14:textId="77777777" w:rsidR="00FA6109" w:rsidRPr="00C3578F" w:rsidRDefault="00FA6109" w:rsidP="008F30CC">
            <w:pPr>
              <w:rPr>
                <w:rFonts w:cs="Arial"/>
                <w:b/>
                <w:sz w:val="18"/>
                <w:szCs w:val="18"/>
              </w:rPr>
            </w:pPr>
            <w:r w:rsidRPr="00C3578F">
              <w:rPr>
                <w:rFonts w:cs="Arial"/>
                <w:b/>
                <w:sz w:val="18"/>
                <w:szCs w:val="18"/>
              </w:rPr>
              <w:t>Approved</w:t>
            </w:r>
          </w:p>
          <w:p w14:paraId="1855A033" w14:textId="77777777" w:rsidR="00FA6109" w:rsidRPr="00C3578F" w:rsidRDefault="00FA6109" w:rsidP="008F30CC">
            <w:pPr>
              <w:rPr>
                <w:rFonts w:cs="Arial"/>
                <w:sz w:val="18"/>
                <w:szCs w:val="18"/>
              </w:rPr>
            </w:pPr>
            <w:r w:rsidRPr="00C3578F">
              <w:rPr>
                <w:rFonts w:cs="Arial"/>
                <w:sz w:val="18"/>
                <w:szCs w:val="18"/>
              </w:rPr>
              <w:t>28.04.2021</w:t>
            </w:r>
          </w:p>
          <w:p w14:paraId="27EF9274" w14:textId="77777777" w:rsidR="00FA6109" w:rsidRPr="00C3578F" w:rsidRDefault="00FA6109" w:rsidP="008F30CC">
            <w:pPr>
              <w:rPr>
                <w:rFonts w:cs="Arial"/>
                <w:b/>
                <w:sz w:val="18"/>
                <w:szCs w:val="18"/>
              </w:rPr>
            </w:pPr>
            <w:r w:rsidRPr="00C3578F">
              <w:rPr>
                <w:rFonts w:cs="Arial"/>
                <w:b/>
                <w:sz w:val="18"/>
                <w:szCs w:val="18"/>
              </w:rPr>
              <w:t>Start</w:t>
            </w:r>
          </w:p>
          <w:p w14:paraId="2CD24262" w14:textId="77777777" w:rsidR="00FA6109" w:rsidRPr="00C3578F" w:rsidRDefault="00FA6109" w:rsidP="008F30CC">
            <w:pPr>
              <w:rPr>
                <w:rFonts w:cs="Arial"/>
                <w:bCs/>
                <w:sz w:val="18"/>
                <w:szCs w:val="18"/>
              </w:rPr>
            </w:pPr>
            <w:r w:rsidRPr="00C3578F">
              <w:rPr>
                <w:rFonts w:cs="Arial"/>
                <w:bCs/>
                <w:sz w:val="18"/>
                <w:szCs w:val="18"/>
              </w:rPr>
              <w:t>31.05.2021</w:t>
            </w:r>
          </w:p>
          <w:p w14:paraId="19498611" w14:textId="77777777" w:rsidR="00FA6109" w:rsidRPr="00C3578F" w:rsidRDefault="00FA6109" w:rsidP="008F30CC">
            <w:pPr>
              <w:rPr>
                <w:rFonts w:cs="Arial"/>
                <w:b/>
                <w:sz w:val="18"/>
                <w:szCs w:val="18"/>
              </w:rPr>
            </w:pPr>
            <w:r w:rsidRPr="00C3578F">
              <w:rPr>
                <w:rFonts w:cs="Arial"/>
                <w:b/>
                <w:sz w:val="18"/>
                <w:szCs w:val="18"/>
              </w:rPr>
              <w:t>Term</w:t>
            </w:r>
          </w:p>
          <w:p w14:paraId="5086A7C5" w14:textId="2B79C48D" w:rsidR="00FA6109" w:rsidRPr="00C3578F" w:rsidRDefault="00FA6109" w:rsidP="008F30CC">
            <w:pPr>
              <w:rPr>
                <w:rFonts w:cs="Arial"/>
                <w:b/>
                <w:sz w:val="18"/>
                <w:szCs w:val="18"/>
              </w:rPr>
            </w:pPr>
            <w:r>
              <w:rPr>
                <w:rFonts w:cs="Arial"/>
                <w:sz w:val="18"/>
                <w:szCs w:val="18"/>
              </w:rPr>
              <w:t>Nine</w:t>
            </w:r>
            <w:r w:rsidRPr="00C3578F">
              <w:rPr>
                <w:rFonts w:cs="Arial"/>
                <w:sz w:val="18"/>
                <w:szCs w:val="18"/>
              </w:rPr>
              <w:t xml:space="preserve"> weeks </w:t>
            </w:r>
          </w:p>
        </w:tc>
      </w:tr>
      <w:tr w:rsidR="00FA6109" w:rsidRPr="00C3578F" w14:paraId="30BAC658" w14:textId="77777777" w:rsidTr="00FA6109">
        <w:tc>
          <w:tcPr>
            <w:tcW w:w="11052" w:type="dxa"/>
            <w:gridSpan w:val="5"/>
            <w:tcBorders>
              <w:top w:val="single" w:sz="4" w:space="0" w:color="auto"/>
              <w:left w:val="single" w:sz="4" w:space="0" w:color="auto"/>
              <w:bottom w:val="single" w:sz="4" w:space="0" w:color="auto"/>
              <w:right w:val="single" w:sz="4" w:space="0" w:color="auto"/>
            </w:tcBorders>
            <w:hideMark/>
          </w:tcPr>
          <w:p w14:paraId="7FD886DD" w14:textId="77777777" w:rsidR="00FA6109" w:rsidRPr="00C3578F" w:rsidRDefault="00FA6109" w:rsidP="00AA6BD6">
            <w:pPr>
              <w:jc w:val="left"/>
              <w:rPr>
                <w:rFonts w:cs="Arial"/>
                <w:b/>
                <w:snapToGrid w:val="0"/>
                <w:sz w:val="18"/>
                <w:szCs w:val="18"/>
              </w:rPr>
            </w:pPr>
            <w:r w:rsidRPr="00C3578F">
              <w:rPr>
                <w:rFonts w:cs="Arial"/>
                <w:b/>
                <w:sz w:val="18"/>
                <w:szCs w:val="18"/>
              </w:rPr>
              <w:t>CITY ADMINISTRATION AND GOVERNANCE</w:t>
            </w:r>
          </w:p>
        </w:tc>
      </w:tr>
      <w:tr w:rsidR="00FA6109" w:rsidRPr="00C3578F" w14:paraId="06576041" w14:textId="77777777" w:rsidTr="00FA6109">
        <w:tc>
          <w:tcPr>
            <w:tcW w:w="3539" w:type="dxa"/>
            <w:tcBorders>
              <w:top w:val="single" w:sz="4" w:space="0" w:color="auto"/>
              <w:left w:val="single" w:sz="4" w:space="0" w:color="auto"/>
              <w:bottom w:val="single" w:sz="4" w:space="0" w:color="auto"/>
              <w:right w:val="single" w:sz="4" w:space="0" w:color="auto"/>
            </w:tcBorders>
          </w:tcPr>
          <w:p w14:paraId="0857F3C4" w14:textId="77777777" w:rsidR="00FA6109" w:rsidRPr="00C3578F" w:rsidRDefault="00FA6109" w:rsidP="00AA6BD6">
            <w:pPr>
              <w:tabs>
                <w:tab w:val="center" w:pos="2155"/>
              </w:tabs>
              <w:jc w:val="left"/>
              <w:rPr>
                <w:rFonts w:cs="Arial"/>
                <w:b/>
                <w:sz w:val="18"/>
                <w:szCs w:val="18"/>
              </w:rPr>
            </w:pPr>
            <w:r w:rsidRPr="00C3578F">
              <w:rPr>
                <w:rFonts w:cs="Arial"/>
                <w:b/>
                <w:sz w:val="18"/>
                <w:szCs w:val="18"/>
              </w:rPr>
              <w:t>6. Contract No. 510812</w:t>
            </w:r>
          </w:p>
          <w:p w14:paraId="312F58DB" w14:textId="77777777" w:rsidR="00FA6109" w:rsidRPr="00C3578F" w:rsidRDefault="00FA6109" w:rsidP="00AA6BD6">
            <w:pPr>
              <w:tabs>
                <w:tab w:val="center" w:pos="2155"/>
              </w:tabs>
              <w:jc w:val="left"/>
              <w:rPr>
                <w:rFonts w:cs="Arial"/>
                <w:b/>
                <w:sz w:val="18"/>
                <w:szCs w:val="18"/>
              </w:rPr>
            </w:pPr>
          </w:p>
          <w:p w14:paraId="00709B4F" w14:textId="77777777" w:rsidR="00FA6109" w:rsidRPr="00C3578F" w:rsidRDefault="00FA6109" w:rsidP="00AA6BD6">
            <w:pPr>
              <w:tabs>
                <w:tab w:val="center" w:pos="2155"/>
              </w:tabs>
              <w:jc w:val="left"/>
              <w:rPr>
                <w:rFonts w:cs="Arial"/>
                <w:b/>
                <w:sz w:val="18"/>
                <w:szCs w:val="18"/>
              </w:rPr>
            </w:pPr>
            <w:r w:rsidRPr="00C3578F">
              <w:rPr>
                <w:rFonts w:cs="Arial"/>
                <w:b/>
                <w:sz w:val="18"/>
                <w:szCs w:val="18"/>
              </w:rPr>
              <w:t>RENEWAL OF 2021-22 CORPORATE INSURANCE PROGRAM</w:t>
            </w:r>
          </w:p>
          <w:p w14:paraId="7B02DFB1" w14:textId="77777777" w:rsidR="00FA6109" w:rsidRPr="00C3578F" w:rsidRDefault="00FA6109" w:rsidP="00AA6BD6">
            <w:pPr>
              <w:tabs>
                <w:tab w:val="center" w:pos="2155"/>
              </w:tabs>
              <w:jc w:val="left"/>
              <w:rPr>
                <w:rFonts w:cs="Arial"/>
                <w:sz w:val="18"/>
                <w:szCs w:val="18"/>
              </w:rPr>
            </w:pPr>
          </w:p>
          <w:p w14:paraId="384C79C5" w14:textId="77777777" w:rsidR="00FA6109" w:rsidRPr="00C3578F" w:rsidRDefault="00FA6109" w:rsidP="00AA6BD6">
            <w:pPr>
              <w:jc w:val="left"/>
              <w:rPr>
                <w:rFonts w:cs="Arial"/>
                <w:b/>
                <w:i/>
                <w:iCs/>
                <w:sz w:val="18"/>
                <w:szCs w:val="18"/>
                <w:u w:val="single"/>
              </w:rPr>
            </w:pPr>
            <w:r w:rsidRPr="00C3578F">
              <w:rPr>
                <w:rFonts w:cs="Arial"/>
                <w:b/>
                <w:i/>
                <w:iCs/>
                <w:sz w:val="18"/>
                <w:szCs w:val="18"/>
                <w:u w:val="single"/>
              </w:rPr>
              <w:t>Commercial Insurances (31 May 2021 – 31 May 2022)</w:t>
            </w:r>
          </w:p>
          <w:p w14:paraId="68E8524E" w14:textId="77777777" w:rsidR="00FA6109" w:rsidRPr="00C3578F" w:rsidRDefault="00FA6109" w:rsidP="00AA6BD6">
            <w:pPr>
              <w:jc w:val="left"/>
              <w:rPr>
                <w:rFonts w:cs="Arial"/>
                <w:sz w:val="18"/>
                <w:szCs w:val="18"/>
              </w:rPr>
            </w:pPr>
          </w:p>
          <w:p w14:paraId="33AA6F13" w14:textId="77777777" w:rsidR="00FA6109" w:rsidRPr="00C3578F" w:rsidRDefault="00FA6109" w:rsidP="00AA6BD6">
            <w:pPr>
              <w:jc w:val="left"/>
              <w:rPr>
                <w:rFonts w:cs="Arial"/>
                <w:sz w:val="18"/>
                <w:szCs w:val="18"/>
              </w:rPr>
            </w:pPr>
            <w:r w:rsidRPr="00C3578F">
              <w:rPr>
                <w:rFonts w:cs="Arial"/>
                <w:sz w:val="18"/>
                <w:szCs w:val="18"/>
              </w:rPr>
              <w:t xml:space="preserve">Industrial Special Risks (property) </w:t>
            </w:r>
          </w:p>
          <w:p w14:paraId="2C740598" w14:textId="77777777" w:rsidR="00FA6109" w:rsidRPr="00C3578F" w:rsidRDefault="00FA6109">
            <w:pPr>
              <w:numPr>
                <w:ilvl w:val="0"/>
                <w:numId w:val="15"/>
              </w:numPr>
              <w:ind w:left="357" w:hanging="357"/>
              <w:jc w:val="left"/>
              <w:rPr>
                <w:rFonts w:cs="Arial"/>
                <w:b/>
                <w:sz w:val="18"/>
                <w:szCs w:val="18"/>
              </w:rPr>
            </w:pPr>
            <w:r w:rsidRPr="00C3578F">
              <w:rPr>
                <w:rFonts w:cs="Arial"/>
                <w:b/>
                <w:sz w:val="18"/>
                <w:szCs w:val="18"/>
              </w:rPr>
              <w:t xml:space="preserve">AIG Australia Limited </w:t>
            </w:r>
            <w:r w:rsidRPr="00D57CFD">
              <w:rPr>
                <w:rFonts w:cs="Arial"/>
                <w:bCs/>
                <w:sz w:val="18"/>
                <w:szCs w:val="18"/>
              </w:rPr>
              <w:t>(lead insurer)</w:t>
            </w:r>
          </w:p>
          <w:p w14:paraId="7A075BF3" w14:textId="77777777" w:rsidR="00FA6109" w:rsidRPr="00C3578F" w:rsidRDefault="00FA6109">
            <w:pPr>
              <w:numPr>
                <w:ilvl w:val="0"/>
                <w:numId w:val="15"/>
              </w:numPr>
              <w:ind w:left="357" w:hanging="357"/>
              <w:jc w:val="left"/>
              <w:rPr>
                <w:rFonts w:cs="Arial"/>
                <w:b/>
                <w:sz w:val="18"/>
                <w:szCs w:val="18"/>
              </w:rPr>
            </w:pPr>
            <w:r w:rsidRPr="00C3578F">
              <w:rPr>
                <w:rFonts w:cs="Arial"/>
                <w:b/>
                <w:sz w:val="18"/>
                <w:szCs w:val="18"/>
              </w:rPr>
              <w:t>HDI Global SE</w:t>
            </w:r>
            <w:r>
              <w:rPr>
                <w:rFonts w:cs="Arial"/>
                <w:b/>
                <w:sz w:val="18"/>
                <w:szCs w:val="18"/>
              </w:rPr>
              <w:t>,</w:t>
            </w:r>
            <w:r w:rsidRPr="00C3578F">
              <w:rPr>
                <w:rFonts w:cs="Arial"/>
                <w:b/>
                <w:sz w:val="18"/>
                <w:szCs w:val="18"/>
              </w:rPr>
              <w:t xml:space="preserve"> Australia </w:t>
            </w:r>
            <w:r w:rsidRPr="00D57CFD">
              <w:rPr>
                <w:rFonts w:cs="Arial"/>
                <w:bCs/>
                <w:sz w:val="18"/>
                <w:szCs w:val="18"/>
              </w:rPr>
              <w:t>(co</w:t>
            </w:r>
            <w:r w:rsidRPr="00D57CFD">
              <w:rPr>
                <w:rFonts w:cs="Arial"/>
                <w:bCs/>
                <w:sz w:val="18"/>
                <w:szCs w:val="18"/>
              </w:rPr>
              <w:noBreakHyphen/>
              <w:t>insurer)</w:t>
            </w:r>
          </w:p>
          <w:p w14:paraId="075F8147" w14:textId="77777777" w:rsidR="00FA6109" w:rsidRPr="00C3578F" w:rsidRDefault="00FA6109">
            <w:pPr>
              <w:numPr>
                <w:ilvl w:val="0"/>
                <w:numId w:val="15"/>
              </w:numPr>
              <w:ind w:left="357" w:hanging="357"/>
              <w:jc w:val="left"/>
              <w:rPr>
                <w:rFonts w:cs="Arial"/>
                <w:b/>
                <w:sz w:val="18"/>
                <w:szCs w:val="18"/>
              </w:rPr>
            </w:pPr>
            <w:r w:rsidRPr="00C3578F">
              <w:rPr>
                <w:rFonts w:cs="Arial"/>
                <w:b/>
                <w:sz w:val="18"/>
                <w:szCs w:val="18"/>
              </w:rPr>
              <w:t xml:space="preserve">AXA Corporate Solutions </w:t>
            </w:r>
            <w:r>
              <w:rPr>
                <w:rFonts w:cs="Arial"/>
                <w:b/>
                <w:sz w:val="18"/>
                <w:szCs w:val="18"/>
              </w:rPr>
              <w:t xml:space="preserve">Assurance </w:t>
            </w:r>
            <w:r w:rsidRPr="00C3578F">
              <w:rPr>
                <w:rFonts w:cs="Arial"/>
                <w:b/>
                <w:sz w:val="18"/>
                <w:szCs w:val="18"/>
              </w:rPr>
              <w:t>(</w:t>
            </w:r>
            <w:r w:rsidRPr="00D57CFD">
              <w:rPr>
                <w:rFonts w:cs="Arial"/>
                <w:bCs/>
                <w:sz w:val="18"/>
                <w:szCs w:val="18"/>
              </w:rPr>
              <w:t>co</w:t>
            </w:r>
            <w:r w:rsidRPr="00D57CFD">
              <w:rPr>
                <w:rFonts w:cs="Arial"/>
                <w:bCs/>
                <w:sz w:val="18"/>
                <w:szCs w:val="18"/>
              </w:rPr>
              <w:noBreakHyphen/>
              <w:t>insurer)</w:t>
            </w:r>
          </w:p>
          <w:p w14:paraId="75EF27FA" w14:textId="77777777" w:rsidR="00FA6109" w:rsidRPr="00C3578F" w:rsidRDefault="00FA6109">
            <w:pPr>
              <w:numPr>
                <w:ilvl w:val="0"/>
                <w:numId w:val="15"/>
              </w:numPr>
              <w:ind w:left="357" w:hanging="357"/>
              <w:jc w:val="left"/>
              <w:rPr>
                <w:rFonts w:cs="Arial"/>
                <w:b/>
                <w:sz w:val="18"/>
                <w:szCs w:val="18"/>
              </w:rPr>
            </w:pPr>
            <w:r w:rsidRPr="00C3578F">
              <w:rPr>
                <w:rFonts w:cs="Arial"/>
                <w:b/>
                <w:sz w:val="18"/>
                <w:szCs w:val="18"/>
              </w:rPr>
              <w:t>AAI Limited trading as Vero Insurance</w:t>
            </w:r>
          </w:p>
          <w:p w14:paraId="72DDA1F2" w14:textId="77777777" w:rsidR="00FA6109" w:rsidRPr="00C3578F" w:rsidRDefault="00FA6109">
            <w:pPr>
              <w:numPr>
                <w:ilvl w:val="0"/>
                <w:numId w:val="15"/>
              </w:numPr>
              <w:ind w:left="357" w:hanging="357"/>
              <w:jc w:val="left"/>
              <w:rPr>
                <w:rFonts w:cs="Arial"/>
                <w:b/>
                <w:sz w:val="18"/>
                <w:szCs w:val="18"/>
              </w:rPr>
            </w:pPr>
            <w:r w:rsidRPr="00C3578F">
              <w:rPr>
                <w:rFonts w:cs="Arial"/>
                <w:b/>
                <w:sz w:val="18"/>
                <w:szCs w:val="18"/>
              </w:rPr>
              <w:t xml:space="preserve">Zurich Australian Insurance Limited </w:t>
            </w:r>
            <w:r w:rsidRPr="00D57CFD">
              <w:rPr>
                <w:rFonts w:cs="Arial"/>
                <w:bCs/>
                <w:sz w:val="18"/>
                <w:szCs w:val="18"/>
              </w:rPr>
              <w:t>(co</w:t>
            </w:r>
            <w:r w:rsidRPr="00D57CFD">
              <w:rPr>
                <w:rFonts w:cs="Arial"/>
                <w:bCs/>
                <w:sz w:val="18"/>
                <w:szCs w:val="18"/>
              </w:rPr>
              <w:noBreakHyphen/>
              <w:t>insurer)</w:t>
            </w:r>
          </w:p>
          <w:p w14:paraId="3B9AB222" w14:textId="77777777" w:rsidR="00FA6109" w:rsidRPr="00D55C9F" w:rsidRDefault="00FA6109">
            <w:pPr>
              <w:numPr>
                <w:ilvl w:val="0"/>
                <w:numId w:val="15"/>
              </w:numPr>
              <w:ind w:left="357" w:hanging="357"/>
              <w:jc w:val="left"/>
              <w:rPr>
                <w:rFonts w:cs="Arial"/>
                <w:b/>
                <w:sz w:val="18"/>
                <w:szCs w:val="18"/>
              </w:rPr>
            </w:pPr>
            <w:r w:rsidRPr="00C3578F">
              <w:rPr>
                <w:rFonts w:cs="Arial"/>
                <w:b/>
                <w:sz w:val="18"/>
                <w:szCs w:val="18"/>
              </w:rPr>
              <w:t>Chubb Insurance Australia</w:t>
            </w:r>
            <w:r>
              <w:rPr>
                <w:rFonts w:cs="Arial"/>
                <w:b/>
                <w:sz w:val="18"/>
                <w:szCs w:val="18"/>
              </w:rPr>
              <w:t xml:space="preserve"> Ltd</w:t>
            </w:r>
            <w:r w:rsidRPr="00C3578F">
              <w:rPr>
                <w:rFonts w:cs="Arial"/>
                <w:b/>
                <w:sz w:val="18"/>
                <w:szCs w:val="18"/>
              </w:rPr>
              <w:t xml:space="preserve"> </w:t>
            </w:r>
            <w:r w:rsidRPr="00D57CFD">
              <w:rPr>
                <w:rFonts w:cs="Arial"/>
                <w:bCs/>
                <w:sz w:val="18"/>
                <w:szCs w:val="18"/>
              </w:rPr>
              <w:t>(co</w:t>
            </w:r>
            <w:r w:rsidRPr="00D57CFD">
              <w:rPr>
                <w:rFonts w:cs="Arial"/>
                <w:bCs/>
                <w:sz w:val="18"/>
                <w:szCs w:val="18"/>
              </w:rPr>
              <w:noBreakHyphen/>
              <w:t>insurer)</w:t>
            </w:r>
          </w:p>
          <w:p w14:paraId="38B08783" w14:textId="77777777" w:rsidR="00FA6109" w:rsidRPr="008A35BA" w:rsidRDefault="00FA6109" w:rsidP="00AA6BD6">
            <w:pPr>
              <w:ind w:left="357"/>
              <w:jc w:val="left"/>
              <w:rPr>
                <w:rFonts w:cs="Arial"/>
                <w:b/>
                <w:sz w:val="18"/>
                <w:szCs w:val="18"/>
              </w:rPr>
            </w:pPr>
          </w:p>
          <w:p w14:paraId="674B792A" w14:textId="77777777" w:rsidR="00FA6109" w:rsidRPr="00C3578F" w:rsidRDefault="00FA6109" w:rsidP="00AA6BD6">
            <w:pPr>
              <w:jc w:val="left"/>
              <w:rPr>
                <w:rFonts w:cs="Arial"/>
                <w:sz w:val="18"/>
                <w:szCs w:val="18"/>
              </w:rPr>
            </w:pPr>
            <w:r w:rsidRPr="00C3578F">
              <w:rPr>
                <w:rFonts w:cs="Arial"/>
                <w:sz w:val="18"/>
                <w:szCs w:val="18"/>
              </w:rPr>
              <w:t xml:space="preserve">Fine Arts </w:t>
            </w:r>
          </w:p>
          <w:p w14:paraId="55743286" w14:textId="77777777" w:rsidR="00FA6109" w:rsidRPr="003608E4" w:rsidRDefault="00FA6109">
            <w:pPr>
              <w:numPr>
                <w:ilvl w:val="0"/>
                <w:numId w:val="15"/>
              </w:numPr>
              <w:ind w:left="357" w:hanging="357"/>
              <w:jc w:val="left"/>
              <w:rPr>
                <w:rFonts w:cs="Arial"/>
                <w:sz w:val="18"/>
                <w:szCs w:val="18"/>
              </w:rPr>
            </w:pPr>
            <w:r w:rsidRPr="00C3578F">
              <w:rPr>
                <w:rFonts w:cs="Arial"/>
                <w:b/>
                <w:sz w:val="18"/>
                <w:szCs w:val="18"/>
              </w:rPr>
              <w:t>XL Insurance Company SE</w:t>
            </w:r>
          </w:p>
          <w:p w14:paraId="65C31897" w14:textId="77777777" w:rsidR="00FA6109" w:rsidRPr="005220CB" w:rsidRDefault="00FA6109" w:rsidP="00AA6BD6">
            <w:pPr>
              <w:jc w:val="left"/>
              <w:rPr>
                <w:rFonts w:cs="Arial"/>
                <w:sz w:val="18"/>
                <w:szCs w:val="18"/>
              </w:rPr>
            </w:pPr>
          </w:p>
          <w:p w14:paraId="089357DD" w14:textId="77777777" w:rsidR="00FA6109" w:rsidRPr="00C3578F" w:rsidRDefault="00FA6109" w:rsidP="00AA6BD6">
            <w:pPr>
              <w:jc w:val="left"/>
              <w:rPr>
                <w:rFonts w:cs="Arial"/>
                <w:sz w:val="18"/>
                <w:szCs w:val="18"/>
              </w:rPr>
            </w:pPr>
            <w:r w:rsidRPr="00C3578F">
              <w:rPr>
                <w:rFonts w:cs="Arial"/>
                <w:sz w:val="18"/>
                <w:szCs w:val="18"/>
              </w:rPr>
              <w:t>Marine Hull</w:t>
            </w:r>
          </w:p>
          <w:p w14:paraId="179E6831" w14:textId="77777777" w:rsidR="00FA6109" w:rsidRPr="0089610E" w:rsidRDefault="00FA6109">
            <w:pPr>
              <w:numPr>
                <w:ilvl w:val="0"/>
                <w:numId w:val="15"/>
              </w:numPr>
              <w:ind w:left="357" w:hanging="357"/>
              <w:jc w:val="left"/>
              <w:rPr>
                <w:rFonts w:cs="Arial"/>
                <w:sz w:val="18"/>
                <w:szCs w:val="18"/>
              </w:rPr>
            </w:pPr>
            <w:r w:rsidRPr="00C3578F">
              <w:rPr>
                <w:rFonts w:cs="Arial"/>
                <w:b/>
                <w:sz w:val="18"/>
                <w:szCs w:val="18"/>
              </w:rPr>
              <w:t>Allianz Marine &amp; Transit Underwriting Agency Pty L</w:t>
            </w:r>
            <w:r>
              <w:rPr>
                <w:rFonts w:cs="Arial"/>
                <w:b/>
                <w:sz w:val="18"/>
                <w:szCs w:val="18"/>
              </w:rPr>
              <w:t>imi</w:t>
            </w:r>
            <w:r w:rsidRPr="00C3578F">
              <w:rPr>
                <w:rFonts w:cs="Arial"/>
                <w:b/>
                <w:sz w:val="18"/>
                <w:szCs w:val="18"/>
              </w:rPr>
              <w:t>t</w:t>
            </w:r>
            <w:r>
              <w:rPr>
                <w:rFonts w:cs="Arial"/>
                <w:b/>
                <w:sz w:val="18"/>
                <w:szCs w:val="18"/>
              </w:rPr>
              <w:t>e</w:t>
            </w:r>
            <w:r w:rsidRPr="00C3578F">
              <w:rPr>
                <w:rFonts w:cs="Arial"/>
                <w:b/>
                <w:sz w:val="18"/>
                <w:szCs w:val="18"/>
              </w:rPr>
              <w:t>d</w:t>
            </w:r>
          </w:p>
          <w:p w14:paraId="330FEE67" w14:textId="77777777" w:rsidR="00FA6109" w:rsidRPr="00C3578F" w:rsidRDefault="00FA6109" w:rsidP="00AA6BD6">
            <w:pPr>
              <w:ind w:left="357"/>
              <w:jc w:val="left"/>
              <w:rPr>
                <w:rFonts w:cs="Arial"/>
                <w:sz w:val="18"/>
                <w:szCs w:val="18"/>
              </w:rPr>
            </w:pPr>
          </w:p>
          <w:p w14:paraId="0539ADA7" w14:textId="77777777" w:rsidR="00FA6109" w:rsidRPr="00C3578F" w:rsidRDefault="00FA6109" w:rsidP="00AA6BD6">
            <w:pPr>
              <w:keepNext/>
              <w:keepLines/>
              <w:jc w:val="left"/>
              <w:rPr>
                <w:rFonts w:cs="Arial"/>
                <w:sz w:val="18"/>
                <w:szCs w:val="18"/>
              </w:rPr>
            </w:pPr>
            <w:r w:rsidRPr="00C3578F">
              <w:rPr>
                <w:rFonts w:cs="Arial"/>
                <w:sz w:val="18"/>
                <w:szCs w:val="18"/>
              </w:rPr>
              <w:t>Marine Hull – Removal of Abandoned Vessels</w:t>
            </w:r>
          </w:p>
          <w:p w14:paraId="10C7970B" w14:textId="77777777" w:rsidR="00FA6109" w:rsidRPr="00C3578F" w:rsidRDefault="00FA6109">
            <w:pPr>
              <w:keepNext/>
              <w:keepLines/>
              <w:numPr>
                <w:ilvl w:val="0"/>
                <w:numId w:val="15"/>
              </w:numPr>
              <w:ind w:left="357" w:hanging="357"/>
              <w:jc w:val="left"/>
              <w:rPr>
                <w:rFonts w:cs="Arial"/>
                <w:sz w:val="18"/>
                <w:szCs w:val="18"/>
              </w:rPr>
            </w:pPr>
            <w:r w:rsidRPr="00C3578F">
              <w:rPr>
                <w:rFonts w:cs="Arial"/>
                <w:b/>
                <w:sz w:val="18"/>
                <w:szCs w:val="18"/>
              </w:rPr>
              <w:t>Allianz Marine &amp; Transit Underwriting Agency Pty L</w:t>
            </w:r>
            <w:r>
              <w:rPr>
                <w:rFonts w:cs="Arial"/>
                <w:b/>
                <w:sz w:val="18"/>
                <w:szCs w:val="18"/>
              </w:rPr>
              <w:t>imi</w:t>
            </w:r>
            <w:r w:rsidRPr="00C3578F">
              <w:rPr>
                <w:rFonts w:cs="Arial"/>
                <w:b/>
                <w:sz w:val="18"/>
                <w:szCs w:val="18"/>
              </w:rPr>
              <w:t>t</w:t>
            </w:r>
            <w:r>
              <w:rPr>
                <w:rFonts w:cs="Arial"/>
                <w:b/>
                <w:sz w:val="18"/>
                <w:szCs w:val="18"/>
              </w:rPr>
              <w:t>e</w:t>
            </w:r>
            <w:r w:rsidRPr="00C3578F">
              <w:rPr>
                <w:rFonts w:cs="Arial"/>
                <w:b/>
                <w:sz w:val="18"/>
                <w:szCs w:val="18"/>
              </w:rPr>
              <w:t>d</w:t>
            </w:r>
          </w:p>
          <w:p w14:paraId="53FA3D63" w14:textId="77777777" w:rsidR="00FA6109" w:rsidRPr="00C3578F" w:rsidRDefault="00FA6109" w:rsidP="00AA6BD6">
            <w:pPr>
              <w:jc w:val="left"/>
              <w:rPr>
                <w:rFonts w:cs="Arial"/>
                <w:sz w:val="18"/>
                <w:szCs w:val="18"/>
              </w:rPr>
            </w:pPr>
          </w:p>
          <w:p w14:paraId="4211E83D" w14:textId="77777777" w:rsidR="00FA6109" w:rsidRPr="00C3578F" w:rsidRDefault="00FA6109" w:rsidP="00AA6BD6">
            <w:pPr>
              <w:jc w:val="left"/>
              <w:rPr>
                <w:rFonts w:cs="Arial"/>
                <w:sz w:val="18"/>
                <w:szCs w:val="18"/>
              </w:rPr>
            </w:pPr>
            <w:r w:rsidRPr="00C3578F">
              <w:rPr>
                <w:rFonts w:cs="Arial"/>
                <w:sz w:val="18"/>
                <w:szCs w:val="18"/>
              </w:rPr>
              <w:t>Marine Liability Protection and Indemnity (Ferry Terminals and Recreational Pontoons)</w:t>
            </w:r>
          </w:p>
          <w:p w14:paraId="44074DDE" w14:textId="256637F2" w:rsidR="00FA6109" w:rsidRPr="00C3578F" w:rsidRDefault="00FA6109">
            <w:pPr>
              <w:numPr>
                <w:ilvl w:val="0"/>
                <w:numId w:val="15"/>
              </w:numPr>
              <w:ind w:left="357" w:hanging="357"/>
              <w:jc w:val="left"/>
              <w:rPr>
                <w:rFonts w:cs="Arial"/>
                <w:sz w:val="18"/>
                <w:szCs w:val="18"/>
              </w:rPr>
            </w:pPr>
            <w:r w:rsidRPr="00C3578F">
              <w:rPr>
                <w:rFonts w:cs="Arial"/>
                <w:b/>
                <w:sz w:val="18"/>
                <w:szCs w:val="18"/>
              </w:rPr>
              <w:t>The Shipowners</w:t>
            </w:r>
            <w:r w:rsidR="009117C9">
              <w:rPr>
                <w:rFonts w:cs="Arial"/>
                <w:b/>
                <w:sz w:val="18"/>
                <w:szCs w:val="18"/>
              </w:rPr>
              <w:t>’</w:t>
            </w:r>
            <w:r w:rsidRPr="00C3578F">
              <w:rPr>
                <w:rFonts w:cs="Arial"/>
                <w:b/>
                <w:sz w:val="18"/>
                <w:szCs w:val="18"/>
              </w:rPr>
              <w:t xml:space="preserve"> Mutual Protection and Indemnity Association</w:t>
            </w:r>
          </w:p>
          <w:p w14:paraId="67431217" w14:textId="77777777" w:rsidR="00FA6109" w:rsidRPr="00C3578F" w:rsidRDefault="00FA6109" w:rsidP="00AA6BD6">
            <w:pPr>
              <w:jc w:val="left"/>
              <w:rPr>
                <w:rFonts w:cs="Arial"/>
                <w:sz w:val="18"/>
                <w:szCs w:val="18"/>
              </w:rPr>
            </w:pPr>
          </w:p>
          <w:p w14:paraId="1319F166" w14:textId="77777777" w:rsidR="00FA6109" w:rsidRPr="00C3578F" w:rsidRDefault="00FA6109" w:rsidP="00AA6BD6">
            <w:pPr>
              <w:jc w:val="left"/>
              <w:rPr>
                <w:rFonts w:cs="Arial"/>
                <w:sz w:val="18"/>
                <w:szCs w:val="18"/>
              </w:rPr>
            </w:pPr>
            <w:r w:rsidRPr="00C3578F">
              <w:rPr>
                <w:rFonts w:cs="Arial"/>
                <w:sz w:val="18"/>
                <w:szCs w:val="18"/>
              </w:rPr>
              <w:t>Marina Operators Liability</w:t>
            </w:r>
          </w:p>
          <w:p w14:paraId="654E7EE3" w14:textId="77777777" w:rsidR="00FA6109" w:rsidRPr="00F13076" w:rsidRDefault="00FA6109">
            <w:pPr>
              <w:numPr>
                <w:ilvl w:val="0"/>
                <w:numId w:val="15"/>
              </w:numPr>
              <w:ind w:left="357" w:hanging="357"/>
              <w:jc w:val="left"/>
              <w:rPr>
                <w:rFonts w:cs="Arial"/>
                <w:b/>
                <w:sz w:val="18"/>
                <w:szCs w:val="18"/>
              </w:rPr>
            </w:pPr>
            <w:r w:rsidRPr="00C3578F">
              <w:rPr>
                <w:rFonts w:cs="Arial"/>
                <w:b/>
                <w:sz w:val="18"/>
                <w:szCs w:val="18"/>
              </w:rPr>
              <w:t>Allianz Marine &amp; Transit Underwriting Agency Pty L</w:t>
            </w:r>
            <w:r>
              <w:rPr>
                <w:rFonts w:cs="Arial"/>
                <w:b/>
                <w:sz w:val="18"/>
                <w:szCs w:val="18"/>
              </w:rPr>
              <w:t>imi</w:t>
            </w:r>
            <w:r w:rsidRPr="00C3578F">
              <w:rPr>
                <w:rFonts w:cs="Arial"/>
                <w:b/>
                <w:sz w:val="18"/>
                <w:szCs w:val="18"/>
              </w:rPr>
              <w:t>t</w:t>
            </w:r>
            <w:r>
              <w:rPr>
                <w:rFonts w:cs="Arial"/>
                <w:b/>
                <w:sz w:val="18"/>
                <w:szCs w:val="18"/>
              </w:rPr>
              <w:t>e</w:t>
            </w:r>
            <w:r w:rsidRPr="00C3578F">
              <w:rPr>
                <w:rFonts w:cs="Arial"/>
                <w:b/>
                <w:sz w:val="18"/>
                <w:szCs w:val="18"/>
              </w:rPr>
              <w:t>d</w:t>
            </w:r>
          </w:p>
          <w:p w14:paraId="0F66CA72" w14:textId="77777777" w:rsidR="00FA6109" w:rsidRPr="00C3578F" w:rsidRDefault="00FA6109" w:rsidP="00AA6BD6">
            <w:pPr>
              <w:jc w:val="left"/>
              <w:rPr>
                <w:rFonts w:cs="Arial"/>
                <w:sz w:val="18"/>
                <w:szCs w:val="18"/>
              </w:rPr>
            </w:pPr>
          </w:p>
          <w:p w14:paraId="7571342E" w14:textId="77777777" w:rsidR="00FA6109" w:rsidRPr="00C3578F" w:rsidRDefault="00FA6109" w:rsidP="00AA6BD6">
            <w:pPr>
              <w:jc w:val="left"/>
              <w:rPr>
                <w:rFonts w:cs="Arial"/>
                <w:sz w:val="18"/>
                <w:szCs w:val="18"/>
              </w:rPr>
            </w:pPr>
            <w:r w:rsidRPr="00C3578F">
              <w:rPr>
                <w:rFonts w:cs="Arial"/>
                <w:sz w:val="18"/>
                <w:szCs w:val="18"/>
              </w:rPr>
              <w:t>City of Brisbane Investment Corporation (CBIC) Combined General Liability</w:t>
            </w:r>
          </w:p>
          <w:p w14:paraId="12EBAE77" w14:textId="77777777" w:rsidR="00FA6109" w:rsidRPr="00F13076" w:rsidRDefault="00FA6109">
            <w:pPr>
              <w:numPr>
                <w:ilvl w:val="0"/>
                <w:numId w:val="15"/>
              </w:numPr>
              <w:ind w:left="357" w:hanging="357"/>
              <w:jc w:val="left"/>
              <w:rPr>
                <w:rFonts w:cs="Arial"/>
                <w:b/>
                <w:sz w:val="18"/>
                <w:szCs w:val="18"/>
              </w:rPr>
            </w:pPr>
            <w:r w:rsidRPr="00C3578F">
              <w:rPr>
                <w:rFonts w:cs="Arial"/>
                <w:b/>
                <w:sz w:val="18"/>
                <w:szCs w:val="18"/>
              </w:rPr>
              <w:t>Allianz Australia Insurance Limited</w:t>
            </w:r>
          </w:p>
          <w:p w14:paraId="7690D87B" w14:textId="77777777" w:rsidR="00FA6109" w:rsidRPr="00C3578F" w:rsidRDefault="00FA6109" w:rsidP="00AA6BD6">
            <w:pPr>
              <w:jc w:val="left"/>
              <w:rPr>
                <w:rFonts w:cs="Arial"/>
                <w:sz w:val="18"/>
                <w:szCs w:val="18"/>
              </w:rPr>
            </w:pPr>
          </w:p>
          <w:p w14:paraId="2DCDCAF0" w14:textId="77777777" w:rsidR="00FA6109" w:rsidRPr="00C3578F" w:rsidRDefault="00FA6109" w:rsidP="00AA6BD6">
            <w:pPr>
              <w:jc w:val="left"/>
              <w:rPr>
                <w:rFonts w:cs="Arial"/>
                <w:sz w:val="18"/>
                <w:szCs w:val="18"/>
              </w:rPr>
            </w:pPr>
            <w:r w:rsidRPr="00C3578F">
              <w:rPr>
                <w:rFonts w:cs="Arial"/>
                <w:sz w:val="18"/>
                <w:szCs w:val="18"/>
              </w:rPr>
              <w:t>Performers Liability</w:t>
            </w:r>
          </w:p>
          <w:p w14:paraId="4AEF3486" w14:textId="77777777" w:rsidR="00FA6109" w:rsidRPr="00F13076" w:rsidRDefault="00FA6109">
            <w:pPr>
              <w:numPr>
                <w:ilvl w:val="0"/>
                <w:numId w:val="15"/>
              </w:numPr>
              <w:ind w:left="357" w:hanging="357"/>
              <w:jc w:val="left"/>
              <w:rPr>
                <w:rFonts w:cs="Arial"/>
                <w:b/>
                <w:sz w:val="18"/>
                <w:szCs w:val="18"/>
              </w:rPr>
            </w:pPr>
            <w:r w:rsidRPr="00C3578F">
              <w:rPr>
                <w:rFonts w:cs="Arial"/>
                <w:b/>
                <w:sz w:val="18"/>
                <w:szCs w:val="18"/>
              </w:rPr>
              <w:t>Sportscover Australia Pty Ltd</w:t>
            </w:r>
          </w:p>
          <w:p w14:paraId="55BEE2A1" w14:textId="77777777" w:rsidR="00FA6109" w:rsidRPr="00C3578F" w:rsidRDefault="00FA6109" w:rsidP="00AA6BD6">
            <w:pPr>
              <w:ind w:left="720"/>
              <w:jc w:val="left"/>
              <w:rPr>
                <w:rFonts w:cs="Arial"/>
                <w:sz w:val="18"/>
                <w:szCs w:val="18"/>
              </w:rPr>
            </w:pPr>
          </w:p>
          <w:p w14:paraId="17090E30" w14:textId="77777777" w:rsidR="00FA6109" w:rsidRPr="00C3578F" w:rsidRDefault="00FA6109" w:rsidP="00AA6BD6">
            <w:pPr>
              <w:jc w:val="left"/>
              <w:rPr>
                <w:rFonts w:cs="Arial"/>
                <w:sz w:val="18"/>
                <w:szCs w:val="18"/>
              </w:rPr>
            </w:pPr>
            <w:r w:rsidRPr="00C3578F">
              <w:rPr>
                <w:rFonts w:cs="Arial"/>
                <w:sz w:val="18"/>
                <w:szCs w:val="18"/>
              </w:rPr>
              <w:t>Business Travel, Group Personal Accident (Lord Mayor and Councillors, and Voluntary Workers)</w:t>
            </w:r>
          </w:p>
          <w:p w14:paraId="5171F6CB" w14:textId="77777777" w:rsidR="00FA6109" w:rsidRPr="00F13076" w:rsidRDefault="00FA6109">
            <w:pPr>
              <w:numPr>
                <w:ilvl w:val="0"/>
                <w:numId w:val="15"/>
              </w:numPr>
              <w:ind w:left="357" w:hanging="357"/>
              <w:jc w:val="left"/>
              <w:rPr>
                <w:rFonts w:cs="Arial"/>
                <w:b/>
                <w:sz w:val="18"/>
                <w:szCs w:val="18"/>
              </w:rPr>
            </w:pPr>
            <w:r w:rsidRPr="00C3578F">
              <w:rPr>
                <w:rFonts w:cs="Arial"/>
                <w:b/>
                <w:sz w:val="18"/>
                <w:szCs w:val="18"/>
              </w:rPr>
              <w:t>AIG Australia Limited</w:t>
            </w:r>
          </w:p>
          <w:p w14:paraId="1C159BCC" w14:textId="77777777" w:rsidR="00FA6109" w:rsidRPr="00C3578F" w:rsidRDefault="00FA6109" w:rsidP="00AA6BD6">
            <w:pPr>
              <w:ind w:left="720"/>
              <w:jc w:val="left"/>
              <w:rPr>
                <w:rFonts w:cs="Arial"/>
                <w:sz w:val="18"/>
                <w:szCs w:val="18"/>
              </w:rPr>
            </w:pPr>
          </w:p>
          <w:p w14:paraId="0406909E" w14:textId="77777777" w:rsidR="00FA6109" w:rsidRPr="00C3578F" w:rsidRDefault="00FA6109" w:rsidP="00AA6BD6">
            <w:pPr>
              <w:jc w:val="left"/>
              <w:rPr>
                <w:rFonts w:cs="Arial"/>
                <w:sz w:val="18"/>
                <w:szCs w:val="18"/>
              </w:rPr>
            </w:pPr>
            <w:r w:rsidRPr="00C3578F">
              <w:rPr>
                <w:rFonts w:cs="Arial"/>
                <w:sz w:val="18"/>
                <w:szCs w:val="18"/>
              </w:rPr>
              <w:t>Umbrella Liability</w:t>
            </w:r>
          </w:p>
          <w:p w14:paraId="0AE6B706" w14:textId="77777777" w:rsidR="00FA6109" w:rsidRPr="00F13076" w:rsidRDefault="00FA6109">
            <w:pPr>
              <w:numPr>
                <w:ilvl w:val="0"/>
                <w:numId w:val="15"/>
              </w:numPr>
              <w:ind w:left="357" w:hanging="357"/>
              <w:jc w:val="left"/>
              <w:rPr>
                <w:rFonts w:cs="Arial"/>
                <w:b/>
                <w:sz w:val="18"/>
                <w:szCs w:val="18"/>
              </w:rPr>
            </w:pPr>
            <w:r w:rsidRPr="00F13076">
              <w:rPr>
                <w:rFonts w:cs="Arial"/>
                <w:b/>
                <w:sz w:val="18"/>
                <w:szCs w:val="18"/>
              </w:rPr>
              <w:t>Berkshire Hathaway Speciality Insurance Company</w:t>
            </w:r>
          </w:p>
          <w:p w14:paraId="50080871" w14:textId="77777777" w:rsidR="00FA6109" w:rsidRPr="00C3578F" w:rsidRDefault="00FA6109" w:rsidP="00AA6BD6">
            <w:pPr>
              <w:ind w:left="720"/>
              <w:jc w:val="left"/>
              <w:rPr>
                <w:rFonts w:cs="Arial"/>
                <w:sz w:val="18"/>
                <w:szCs w:val="18"/>
              </w:rPr>
            </w:pPr>
          </w:p>
          <w:p w14:paraId="5F38B7C8" w14:textId="205CD61E" w:rsidR="00FA6109" w:rsidRPr="00C3578F" w:rsidRDefault="00FA6109" w:rsidP="00AA6BD6">
            <w:pPr>
              <w:jc w:val="left"/>
              <w:rPr>
                <w:rFonts w:cs="Arial"/>
                <w:sz w:val="18"/>
                <w:szCs w:val="18"/>
              </w:rPr>
            </w:pPr>
            <w:r w:rsidRPr="00C3578F">
              <w:rPr>
                <w:rFonts w:cs="Arial"/>
                <w:sz w:val="18"/>
                <w:szCs w:val="18"/>
              </w:rPr>
              <w:t>Workers</w:t>
            </w:r>
            <w:r w:rsidR="009117C9">
              <w:rPr>
                <w:rFonts w:cs="Arial"/>
                <w:sz w:val="18"/>
                <w:szCs w:val="18"/>
              </w:rPr>
              <w:t>’</w:t>
            </w:r>
            <w:r w:rsidRPr="00C3578F">
              <w:rPr>
                <w:rFonts w:cs="Arial"/>
                <w:sz w:val="18"/>
                <w:szCs w:val="18"/>
              </w:rPr>
              <w:t xml:space="preserve"> Compensation Excess of Loss (30 June 2021 </w:t>
            </w:r>
            <w:r>
              <w:rPr>
                <w:rFonts w:cs="Arial"/>
                <w:sz w:val="18"/>
                <w:szCs w:val="18"/>
              </w:rPr>
              <w:t>–</w:t>
            </w:r>
            <w:r w:rsidRPr="00C3578F">
              <w:rPr>
                <w:rFonts w:cs="Arial"/>
                <w:sz w:val="18"/>
                <w:szCs w:val="18"/>
              </w:rPr>
              <w:t xml:space="preserve"> 30 June 2022)</w:t>
            </w:r>
          </w:p>
          <w:p w14:paraId="1DEF609B" w14:textId="77777777" w:rsidR="00FA6109" w:rsidRPr="00C3578F" w:rsidRDefault="00FA6109">
            <w:pPr>
              <w:numPr>
                <w:ilvl w:val="0"/>
                <w:numId w:val="15"/>
              </w:numPr>
              <w:ind w:left="357" w:hanging="357"/>
              <w:jc w:val="left"/>
              <w:rPr>
                <w:rFonts w:cs="Arial"/>
                <w:b/>
                <w:sz w:val="18"/>
                <w:szCs w:val="18"/>
              </w:rPr>
            </w:pPr>
            <w:r w:rsidRPr="00C3578F">
              <w:rPr>
                <w:rFonts w:cs="Arial"/>
                <w:b/>
                <w:sz w:val="18"/>
                <w:szCs w:val="18"/>
              </w:rPr>
              <w:t>QBE Insurance Australia Limited</w:t>
            </w:r>
          </w:p>
          <w:p w14:paraId="0359D1D6" w14:textId="77777777" w:rsidR="00FA6109" w:rsidRPr="00C3578F" w:rsidRDefault="00FA6109" w:rsidP="00AA6BD6">
            <w:pPr>
              <w:jc w:val="left"/>
              <w:rPr>
                <w:rFonts w:cs="Arial"/>
                <w:sz w:val="18"/>
                <w:szCs w:val="18"/>
              </w:rPr>
            </w:pPr>
          </w:p>
          <w:p w14:paraId="27D3A2B6" w14:textId="77777777" w:rsidR="00FA6109" w:rsidRPr="00C3578F" w:rsidRDefault="00FA6109" w:rsidP="00AA6BD6">
            <w:pPr>
              <w:jc w:val="left"/>
              <w:rPr>
                <w:rFonts w:cs="Arial"/>
                <w:b/>
                <w:i/>
                <w:iCs/>
                <w:sz w:val="18"/>
                <w:szCs w:val="18"/>
                <w:u w:val="single"/>
              </w:rPr>
            </w:pPr>
            <w:r w:rsidRPr="00C3578F">
              <w:rPr>
                <w:rFonts w:cs="Arial"/>
                <w:b/>
                <w:i/>
                <w:iCs/>
                <w:sz w:val="18"/>
                <w:szCs w:val="18"/>
                <w:u w:val="single"/>
              </w:rPr>
              <w:t>LGMS Membership (30 June 202</w:t>
            </w:r>
            <w:r>
              <w:rPr>
                <w:rFonts w:cs="Arial"/>
                <w:b/>
                <w:i/>
                <w:iCs/>
                <w:sz w:val="18"/>
                <w:szCs w:val="18"/>
                <w:u w:val="single"/>
              </w:rPr>
              <w:t>1</w:t>
            </w:r>
            <w:r w:rsidRPr="00C3578F">
              <w:rPr>
                <w:rFonts w:cs="Arial"/>
                <w:b/>
                <w:i/>
                <w:iCs/>
                <w:sz w:val="18"/>
                <w:szCs w:val="18"/>
                <w:u w:val="single"/>
              </w:rPr>
              <w:t xml:space="preserve"> </w:t>
            </w:r>
            <w:r>
              <w:rPr>
                <w:rFonts w:cs="Arial"/>
                <w:b/>
                <w:i/>
                <w:iCs/>
                <w:sz w:val="18"/>
                <w:szCs w:val="18"/>
                <w:u w:val="single"/>
              </w:rPr>
              <w:t>–</w:t>
            </w:r>
            <w:r w:rsidRPr="00C3578F">
              <w:rPr>
                <w:rFonts w:cs="Arial"/>
                <w:b/>
                <w:i/>
                <w:iCs/>
                <w:sz w:val="18"/>
                <w:szCs w:val="18"/>
                <w:u w:val="single"/>
              </w:rPr>
              <w:t xml:space="preserve"> 30</w:t>
            </w:r>
            <w:r>
              <w:rPr>
                <w:rFonts w:cs="Arial"/>
                <w:b/>
                <w:i/>
                <w:iCs/>
                <w:sz w:val="18"/>
                <w:szCs w:val="18"/>
                <w:u w:val="single"/>
              </w:rPr>
              <w:t> </w:t>
            </w:r>
            <w:r w:rsidRPr="00C3578F">
              <w:rPr>
                <w:rFonts w:cs="Arial"/>
                <w:b/>
                <w:i/>
                <w:iCs/>
                <w:sz w:val="18"/>
                <w:szCs w:val="18"/>
                <w:u w:val="single"/>
              </w:rPr>
              <w:t>June 202</w:t>
            </w:r>
            <w:r>
              <w:rPr>
                <w:rFonts w:cs="Arial"/>
                <w:b/>
                <w:i/>
                <w:iCs/>
                <w:sz w:val="18"/>
                <w:szCs w:val="18"/>
                <w:u w:val="single"/>
              </w:rPr>
              <w:t>2</w:t>
            </w:r>
            <w:r w:rsidRPr="00C3578F">
              <w:rPr>
                <w:rFonts w:cs="Arial"/>
                <w:b/>
                <w:i/>
                <w:iCs/>
                <w:sz w:val="18"/>
                <w:szCs w:val="18"/>
                <w:u w:val="single"/>
              </w:rPr>
              <w:t xml:space="preserve">) </w:t>
            </w:r>
          </w:p>
          <w:p w14:paraId="7D15DAC8" w14:textId="77777777" w:rsidR="00FA6109" w:rsidRPr="00C3578F" w:rsidRDefault="00FA6109" w:rsidP="00AA6BD6">
            <w:pPr>
              <w:jc w:val="left"/>
              <w:rPr>
                <w:rFonts w:cs="Arial"/>
                <w:i/>
                <w:iCs/>
                <w:sz w:val="18"/>
                <w:szCs w:val="18"/>
              </w:rPr>
            </w:pPr>
          </w:p>
          <w:p w14:paraId="4A77337A" w14:textId="77777777" w:rsidR="00FA6109" w:rsidRPr="00C3578F" w:rsidRDefault="00FA6109" w:rsidP="00AA6BD6">
            <w:pPr>
              <w:jc w:val="left"/>
              <w:rPr>
                <w:rFonts w:cs="Arial"/>
                <w:b/>
                <w:sz w:val="18"/>
                <w:szCs w:val="18"/>
              </w:rPr>
            </w:pPr>
            <w:r w:rsidRPr="00C3578F">
              <w:rPr>
                <w:rFonts w:cs="Arial"/>
                <w:b/>
                <w:sz w:val="18"/>
                <w:szCs w:val="18"/>
              </w:rPr>
              <w:t>Local Government Mutual Services</w:t>
            </w:r>
          </w:p>
        </w:tc>
        <w:tc>
          <w:tcPr>
            <w:tcW w:w="1276" w:type="dxa"/>
            <w:tcBorders>
              <w:top w:val="single" w:sz="4" w:space="0" w:color="auto"/>
              <w:left w:val="single" w:sz="4" w:space="0" w:color="auto"/>
              <w:bottom w:val="single" w:sz="4" w:space="0" w:color="auto"/>
              <w:right w:val="single" w:sz="4" w:space="0" w:color="auto"/>
            </w:tcBorders>
          </w:tcPr>
          <w:p w14:paraId="59FE9CDF" w14:textId="77777777" w:rsidR="00FA6109" w:rsidRPr="00F13076" w:rsidRDefault="00FA6109" w:rsidP="008F30CC">
            <w:pPr>
              <w:rPr>
                <w:rFonts w:cs="Arial"/>
                <w:bCs/>
                <w:sz w:val="18"/>
                <w:szCs w:val="18"/>
              </w:rPr>
            </w:pPr>
            <w:r w:rsidRPr="00F13076">
              <w:rPr>
                <w:rFonts w:cs="Arial"/>
                <w:bCs/>
                <w:sz w:val="18"/>
                <w:szCs w:val="18"/>
              </w:rPr>
              <w:t>Lump sum</w:t>
            </w:r>
          </w:p>
          <w:p w14:paraId="17D4F0C7" w14:textId="77777777" w:rsidR="00FA6109" w:rsidRPr="00C3578F" w:rsidRDefault="00FA6109" w:rsidP="008F30CC">
            <w:pPr>
              <w:rPr>
                <w:rFonts w:cs="Arial"/>
                <w:b/>
                <w:sz w:val="18"/>
                <w:szCs w:val="18"/>
              </w:rPr>
            </w:pPr>
          </w:p>
          <w:p w14:paraId="5F25CCFF" w14:textId="77777777" w:rsidR="00FA6109" w:rsidRPr="00F13076" w:rsidRDefault="00FA6109" w:rsidP="008F30CC">
            <w:pPr>
              <w:jc w:val="right"/>
              <w:rPr>
                <w:rFonts w:cs="Arial"/>
                <w:b/>
                <w:sz w:val="18"/>
                <w:szCs w:val="18"/>
              </w:rPr>
            </w:pPr>
            <w:r w:rsidRPr="00F13076">
              <w:rPr>
                <w:rFonts w:cs="Arial"/>
                <w:b/>
                <w:sz w:val="18"/>
                <w:szCs w:val="18"/>
              </w:rPr>
              <w:t>$6,215,794</w:t>
            </w:r>
          </w:p>
        </w:tc>
        <w:tc>
          <w:tcPr>
            <w:tcW w:w="3402" w:type="dxa"/>
            <w:tcBorders>
              <w:top w:val="single" w:sz="4" w:space="0" w:color="auto"/>
              <w:left w:val="single" w:sz="4" w:space="0" w:color="auto"/>
              <w:bottom w:val="single" w:sz="4" w:space="0" w:color="auto"/>
              <w:right w:val="single" w:sz="4" w:space="0" w:color="auto"/>
            </w:tcBorders>
            <w:hideMark/>
          </w:tcPr>
          <w:p w14:paraId="48363026" w14:textId="1F822CAE" w:rsidR="00FA6109" w:rsidRPr="00C3578F" w:rsidRDefault="00FA6109" w:rsidP="00AA6BD6">
            <w:pPr>
              <w:jc w:val="left"/>
              <w:rPr>
                <w:rFonts w:cs="Arial"/>
                <w:b/>
                <w:sz w:val="18"/>
                <w:szCs w:val="18"/>
              </w:rPr>
            </w:pPr>
            <w:r w:rsidRPr="00C3578F">
              <w:rPr>
                <w:rFonts w:cs="Arial"/>
                <w:sz w:val="18"/>
                <w:szCs w:val="18"/>
              </w:rPr>
              <w:t>Not applicable as insurance contracts are negotiated on Council</w:t>
            </w:r>
            <w:r w:rsidR="009117C9">
              <w:rPr>
                <w:rFonts w:cs="Arial"/>
                <w:sz w:val="18"/>
                <w:szCs w:val="18"/>
              </w:rPr>
              <w:t>’</w:t>
            </w:r>
            <w:r w:rsidRPr="00C3578F">
              <w:rPr>
                <w:rFonts w:cs="Arial"/>
                <w:sz w:val="18"/>
                <w:szCs w:val="18"/>
              </w:rPr>
              <w:t>s behalf by its insurance broker, Marsh Pty Ltd.</w:t>
            </w:r>
          </w:p>
        </w:tc>
        <w:tc>
          <w:tcPr>
            <w:tcW w:w="1418" w:type="dxa"/>
            <w:tcBorders>
              <w:top w:val="single" w:sz="4" w:space="0" w:color="auto"/>
              <w:left w:val="single" w:sz="4" w:space="0" w:color="auto"/>
              <w:bottom w:val="single" w:sz="4" w:space="0" w:color="auto"/>
              <w:right w:val="single" w:sz="4" w:space="0" w:color="auto"/>
            </w:tcBorders>
            <w:hideMark/>
          </w:tcPr>
          <w:p w14:paraId="61E1EFA7" w14:textId="77777777" w:rsidR="00FA6109" w:rsidRPr="00C3578F" w:rsidRDefault="00FA6109" w:rsidP="008F30CC">
            <w:pPr>
              <w:jc w:val="right"/>
              <w:rPr>
                <w:rFonts w:cs="Arial"/>
                <w:bCs/>
                <w:sz w:val="18"/>
                <w:szCs w:val="18"/>
              </w:rPr>
            </w:pPr>
            <w:r w:rsidRPr="00C3578F">
              <w:rPr>
                <w:rFonts w:cs="Arial"/>
                <w:bCs/>
                <w:sz w:val="18"/>
                <w:szCs w:val="18"/>
              </w:rPr>
              <w:t>N/A</w:t>
            </w:r>
          </w:p>
        </w:tc>
        <w:tc>
          <w:tcPr>
            <w:tcW w:w="1417" w:type="dxa"/>
            <w:tcBorders>
              <w:top w:val="single" w:sz="4" w:space="0" w:color="auto"/>
              <w:left w:val="single" w:sz="4" w:space="0" w:color="auto"/>
              <w:bottom w:val="single" w:sz="4" w:space="0" w:color="auto"/>
              <w:right w:val="single" w:sz="4" w:space="0" w:color="auto"/>
            </w:tcBorders>
            <w:hideMark/>
          </w:tcPr>
          <w:p w14:paraId="33B3CF4E" w14:textId="77777777" w:rsidR="00FA6109" w:rsidRPr="00C3578F" w:rsidRDefault="00FA6109" w:rsidP="008F30CC">
            <w:pPr>
              <w:rPr>
                <w:rFonts w:cs="Arial"/>
                <w:b/>
                <w:sz w:val="18"/>
                <w:szCs w:val="18"/>
              </w:rPr>
            </w:pPr>
            <w:r w:rsidRPr="00C3578F">
              <w:rPr>
                <w:rFonts w:cs="Arial"/>
                <w:b/>
                <w:sz w:val="18"/>
                <w:szCs w:val="18"/>
              </w:rPr>
              <w:t>Delegate</w:t>
            </w:r>
          </w:p>
          <w:p w14:paraId="1424C3EC" w14:textId="77777777" w:rsidR="00FA6109" w:rsidRPr="00C3578F" w:rsidRDefault="00FA6109" w:rsidP="008F30CC">
            <w:pPr>
              <w:rPr>
                <w:rFonts w:cs="Arial"/>
                <w:sz w:val="18"/>
                <w:szCs w:val="18"/>
              </w:rPr>
            </w:pPr>
            <w:r w:rsidRPr="00C3578F">
              <w:rPr>
                <w:rFonts w:cs="Arial"/>
                <w:sz w:val="18"/>
                <w:szCs w:val="18"/>
              </w:rPr>
              <w:t>CEO</w:t>
            </w:r>
          </w:p>
          <w:p w14:paraId="617CED61" w14:textId="77777777" w:rsidR="00FA6109" w:rsidRPr="00C3578F" w:rsidRDefault="00FA6109" w:rsidP="008F30CC">
            <w:pPr>
              <w:rPr>
                <w:rFonts w:cs="Arial"/>
                <w:b/>
                <w:sz w:val="18"/>
                <w:szCs w:val="18"/>
              </w:rPr>
            </w:pPr>
            <w:r w:rsidRPr="00C3578F">
              <w:rPr>
                <w:rFonts w:cs="Arial"/>
                <w:b/>
                <w:sz w:val="18"/>
                <w:szCs w:val="18"/>
              </w:rPr>
              <w:t>Approved</w:t>
            </w:r>
          </w:p>
          <w:p w14:paraId="10AB885E" w14:textId="77777777" w:rsidR="00FA6109" w:rsidRPr="00C3578F" w:rsidRDefault="00FA6109" w:rsidP="008F30CC">
            <w:pPr>
              <w:rPr>
                <w:rFonts w:cs="Arial"/>
                <w:sz w:val="18"/>
                <w:szCs w:val="18"/>
              </w:rPr>
            </w:pPr>
            <w:r w:rsidRPr="00C3578F">
              <w:rPr>
                <w:rFonts w:cs="Arial"/>
                <w:sz w:val="18"/>
                <w:szCs w:val="18"/>
              </w:rPr>
              <w:t>11.05.2021</w:t>
            </w:r>
          </w:p>
          <w:p w14:paraId="1F9B47BB" w14:textId="77777777" w:rsidR="00FA6109" w:rsidRPr="00C3578F" w:rsidRDefault="00FA6109" w:rsidP="008F30CC">
            <w:pPr>
              <w:rPr>
                <w:rFonts w:cs="Arial"/>
                <w:b/>
                <w:sz w:val="18"/>
                <w:szCs w:val="18"/>
              </w:rPr>
            </w:pPr>
            <w:r w:rsidRPr="00C3578F">
              <w:rPr>
                <w:rFonts w:cs="Arial"/>
                <w:b/>
                <w:sz w:val="18"/>
                <w:szCs w:val="18"/>
              </w:rPr>
              <w:t>Start</w:t>
            </w:r>
          </w:p>
          <w:p w14:paraId="231B92A6" w14:textId="77777777" w:rsidR="00FA6109" w:rsidRPr="00C3578F" w:rsidRDefault="00FA6109" w:rsidP="008F30CC">
            <w:pPr>
              <w:rPr>
                <w:rFonts w:cs="Arial"/>
                <w:bCs/>
                <w:sz w:val="18"/>
                <w:szCs w:val="18"/>
              </w:rPr>
            </w:pPr>
            <w:r w:rsidRPr="00C3578F">
              <w:rPr>
                <w:rFonts w:cs="Arial"/>
                <w:bCs/>
                <w:sz w:val="18"/>
                <w:szCs w:val="18"/>
              </w:rPr>
              <w:t>31.05.2021</w:t>
            </w:r>
          </w:p>
          <w:p w14:paraId="73D5A93E" w14:textId="77777777" w:rsidR="00FA6109" w:rsidRPr="00C3578F" w:rsidRDefault="00FA6109" w:rsidP="008F30CC">
            <w:pPr>
              <w:rPr>
                <w:rFonts w:cs="Arial"/>
                <w:b/>
                <w:sz w:val="18"/>
                <w:szCs w:val="18"/>
              </w:rPr>
            </w:pPr>
            <w:r w:rsidRPr="00C3578F">
              <w:rPr>
                <w:rFonts w:cs="Arial"/>
                <w:b/>
                <w:sz w:val="18"/>
                <w:szCs w:val="18"/>
              </w:rPr>
              <w:t>Term</w:t>
            </w:r>
          </w:p>
          <w:p w14:paraId="66CA9F8A" w14:textId="77777777" w:rsidR="00FA6109" w:rsidRPr="00C3578F" w:rsidRDefault="00FA6109" w:rsidP="008F30CC">
            <w:pPr>
              <w:rPr>
                <w:rFonts w:cs="Arial"/>
                <w:b/>
                <w:sz w:val="18"/>
                <w:szCs w:val="18"/>
              </w:rPr>
            </w:pPr>
            <w:r w:rsidRPr="00C3578F">
              <w:rPr>
                <w:rFonts w:cs="Arial"/>
                <w:sz w:val="18"/>
                <w:szCs w:val="18"/>
              </w:rPr>
              <w:t>One year</w:t>
            </w:r>
          </w:p>
        </w:tc>
      </w:tr>
      <w:tr w:rsidR="00FA6109" w:rsidRPr="00C3578F" w14:paraId="659CB853" w14:textId="77777777" w:rsidTr="00FA6109">
        <w:tc>
          <w:tcPr>
            <w:tcW w:w="11052" w:type="dxa"/>
            <w:gridSpan w:val="5"/>
            <w:tcBorders>
              <w:top w:val="single" w:sz="4" w:space="0" w:color="auto"/>
              <w:left w:val="single" w:sz="4" w:space="0" w:color="auto"/>
              <w:bottom w:val="single" w:sz="4" w:space="0" w:color="auto"/>
              <w:right w:val="single" w:sz="4" w:space="0" w:color="auto"/>
            </w:tcBorders>
            <w:hideMark/>
          </w:tcPr>
          <w:p w14:paraId="61145F66" w14:textId="77777777" w:rsidR="00FA6109" w:rsidRPr="00C3578F" w:rsidRDefault="00FA6109" w:rsidP="00AA6BD6">
            <w:pPr>
              <w:jc w:val="left"/>
              <w:rPr>
                <w:rFonts w:cs="Arial"/>
                <w:b/>
                <w:sz w:val="18"/>
                <w:szCs w:val="18"/>
              </w:rPr>
            </w:pPr>
            <w:r w:rsidRPr="00C3578F">
              <w:rPr>
                <w:rFonts w:cs="Arial"/>
                <w:b/>
                <w:sz w:val="18"/>
                <w:szCs w:val="18"/>
              </w:rPr>
              <w:t>CITY PLANNING AND SUSTAINABILITY</w:t>
            </w:r>
          </w:p>
        </w:tc>
      </w:tr>
      <w:tr w:rsidR="00FA6109" w:rsidRPr="00C3578F" w14:paraId="2D5FC563" w14:textId="77777777" w:rsidTr="00FA6109">
        <w:tc>
          <w:tcPr>
            <w:tcW w:w="3539" w:type="dxa"/>
            <w:tcBorders>
              <w:top w:val="single" w:sz="4" w:space="0" w:color="auto"/>
              <w:left w:val="single" w:sz="4" w:space="0" w:color="auto"/>
              <w:bottom w:val="single" w:sz="4" w:space="0" w:color="auto"/>
              <w:right w:val="single" w:sz="4" w:space="0" w:color="auto"/>
            </w:tcBorders>
            <w:hideMark/>
          </w:tcPr>
          <w:p w14:paraId="4858340D" w14:textId="77777777" w:rsidR="00FA6109" w:rsidRPr="00C3578F" w:rsidRDefault="00FA6109" w:rsidP="00AA6BD6">
            <w:pPr>
              <w:jc w:val="left"/>
              <w:rPr>
                <w:rFonts w:cs="Arial"/>
                <w:bCs/>
                <w:sz w:val="18"/>
                <w:szCs w:val="18"/>
              </w:rPr>
            </w:pPr>
            <w:r w:rsidRPr="00C3578F">
              <w:rPr>
                <w:rFonts w:cs="Arial"/>
                <w:bCs/>
                <w:sz w:val="18"/>
                <w:szCs w:val="18"/>
              </w:rPr>
              <w:t>Nil</w:t>
            </w:r>
          </w:p>
        </w:tc>
        <w:tc>
          <w:tcPr>
            <w:tcW w:w="1276" w:type="dxa"/>
            <w:tcBorders>
              <w:top w:val="single" w:sz="4" w:space="0" w:color="auto"/>
              <w:left w:val="single" w:sz="4" w:space="0" w:color="auto"/>
              <w:bottom w:val="single" w:sz="4" w:space="0" w:color="auto"/>
              <w:right w:val="single" w:sz="4" w:space="0" w:color="auto"/>
            </w:tcBorders>
          </w:tcPr>
          <w:p w14:paraId="7AD19FC6" w14:textId="77777777" w:rsidR="00FA6109" w:rsidRPr="00C3578F" w:rsidRDefault="00FA6109" w:rsidP="008F30CC">
            <w:pPr>
              <w:jc w:val="right"/>
              <w:rPr>
                <w:rFonts w:cs="Arial"/>
                <w:bCs/>
                <w:sz w:val="18"/>
                <w:szCs w:val="18"/>
              </w:rPr>
            </w:pPr>
          </w:p>
        </w:tc>
        <w:tc>
          <w:tcPr>
            <w:tcW w:w="3402" w:type="dxa"/>
            <w:tcBorders>
              <w:top w:val="single" w:sz="4" w:space="0" w:color="auto"/>
              <w:left w:val="single" w:sz="4" w:space="0" w:color="auto"/>
              <w:bottom w:val="single" w:sz="4" w:space="0" w:color="auto"/>
              <w:right w:val="single" w:sz="4" w:space="0" w:color="auto"/>
            </w:tcBorders>
          </w:tcPr>
          <w:p w14:paraId="56EB72F4" w14:textId="77777777" w:rsidR="00FA6109" w:rsidRPr="00C3578F" w:rsidRDefault="00FA6109" w:rsidP="008F30CC">
            <w:pPr>
              <w:rPr>
                <w:rFonts w:cs="Arial"/>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1A5D694" w14:textId="77777777" w:rsidR="00FA6109" w:rsidRPr="00C3578F" w:rsidRDefault="00FA6109" w:rsidP="008F30CC">
            <w:pPr>
              <w:jc w:val="right"/>
              <w:rPr>
                <w:rFonts w:cs="Arial"/>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7225C0BB" w14:textId="77777777" w:rsidR="00FA6109" w:rsidRPr="00C3578F" w:rsidRDefault="00FA6109" w:rsidP="008F30CC">
            <w:pPr>
              <w:rPr>
                <w:rFonts w:cs="Arial"/>
                <w:bCs/>
                <w:sz w:val="18"/>
                <w:szCs w:val="18"/>
              </w:rPr>
            </w:pPr>
          </w:p>
        </w:tc>
      </w:tr>
      <w:tr w:rsidR="00FA6109" w:rsidRPr="00C3578F" w14:paraId="5FAEB251" w14:textId="77777777" w:rsidTr="00FA6109">
        <w:trPr>
          <w:cantSplit/>
        </w:trPr>
        <w:tc>
          <w:tcPr>
            <w:tcW w:w="11052" w:type="dxa"/>
            <w:gridSpan w:val="5"/>
            <w:tcBorders>
              <w:top w:val="nil"/>
              <w:left w:val="single" w:sz="4" w:space="0" w:color="auto"/>
              <w:bottom w:val="single" w:sz="4" w:space="0" w:color="auto"/>
              <w:right w:val="single" w:sz="4" w:space="0" w:color="auto"/>
            </w:tcBorders>
            <w:hideMark/>
          </w:tcPr>
          <w:p w14:paraId="4E243FC1" w14:textId="77777777" w:rsidR="00FA6109" w:rsidRPr="00C3578F" w:rsidRDefault="00FA6109" w:rsidP="00AA6BD6">
            <w:pPr>
              <w:keepNext/>
              <w:keepLines/>
              <w:jc w:val="left"/>
              <w:rPr>
                <w:rFonts w:cs="Arial"/>
                <w:b/>
                <w:sz w:val="18"/>
                <w:szCs w:val="18"/>
              </w:rPr>
            </w:pPr>
            <w:r w:rsidRPr="00C3578F">
              <w:rPr>
                <w:rFonts w:cs="Arial"/>
                <w:b/>
                <w:sz w:val="18"/>
                <w:szCs w:val="18"/>
              </w:rPr>
              <w:t>LIFESTYLE AND COMMUNITY SERVICES</w:t>
            </w:r>
          </w:p>
        </w:tc>
      </w:tr>
      <w:tr w:rsidR="00FA6109" w:rsidRPr="00C3578F" w14:paraId="0803D1CD" w14:textId="77777777" w:rsidTr="00FA6109">
        <w:trPr>
          <w:cantSplit/>
        </w:trPr>
        <w:tc>
          <w:tcPr>
            <w:tcW w:w="3539" w:type="dxa"/>
            <w:tcBorders>
              <w:top w:val="single" w:sz="4" w:space="0" w:color="auto"/>
              <w:left w:val="single" w:sz="4" w:space="0" w:color="auto"/>
              <w:bottom w:val="single" w:sz="4" w:space="0" w:color="auto"/>
              <w:right w:val="single" w:sz="4" w:space="0" w:color="auto"/>
            </w:tcBorders>
          </w:tcPr>
          <w:p w14:paraId="4BFBBA25" w14:textId="77777777" w:rsidR="00FA6109" w:rsidRPr="00C3578F" w:rsidRDefault="00FA6109" w:rsidP="00AA6BD6">
            <w:pPr>
              <w:jc w:val="left"/>
              <w:rPr>
                <w:rFonts w:cs="Arial"/>
                <w:b/>
                <w:sz w:val="18"/>
                <w:szCs w:val="18"/>
              </w:rPr>
            </w:pPr>
            <w:r w:rsidRPr="00C3578F">
              <w:rPr>
                <w:rFonts w:cs="Arial"/>
                <w:b/>
                <w:sz w:val="18"/>
                <w:szCs w:val="18"/>
              </w:rPr>
              <w:t>7. Contract No. 511486</w:t>
            </w:r>
          </w:p>
          <w:p w14:paraId="13210CCA" w14:textId="77777777" w:rsidR="00FA6109" w:rsidRPr="00C3578F" w:rsidRDefault="00FA6109" w:rsidP="00AA6BD6">
            <w:pPr>
              <w:jc w:val="left"/>
              <w:rPr>
                <w:rFonts w:cs="Arial"/>
                <w:b/>
                <w:sz w:val="18"/>
                <w:szCs w:val="18"/>
              </w:rPr>
            </w:pPr>
          </w:p>
          <w:p w14:paraId="75F451B5" w14:textId="77777777" w:rsidR="00FA6109" w:rsidRPr="00C3578F" w:rsidRDefault="00FA6109" w:rsidP="00AA6BD6">
            <w:pPr>
              <w:jc w:val="left"/>
              <w:rPr>
                <w:rFonts w:cs="Arial"/>
                <w:b/>
                <w:sz w:val="18"/>
                <w:szCs w:val="18"/>
              </w:rPr>
            </w:pPr>
            <w:r w:rsidRPr="00C3578F">
              <w:rPr>
                <w:rFonts w:cs="Arial"/>
                <w:b/>
                <w:sz w:val="18"/>
                <w:szCs w:val="18"/>
              </w:rPr>
              <w:t>PRODUCTION AND EVENT MANAGEMENT SERVICES FOR GATHERING 2021</w:t>
            </w:r>
            <w:r w:rsidRPr="00C3578F">
              <w:rPr>
                <w:rFonts w:cs="Arial"/>
                <w:b/>
                <w:sz w:val="18"/>
                <w:szCs w:val="18"/>
              </w:rPr>
              <w:noBreakHyphen/>
              <w:t>23</w:t>
            </w:r>
          </w:p>
          <w:p w14:paraId="38EF9307" w14:textId="77777777" w:rsidR="00FA6109" w:rsidRPr="00C3578F" w:rsidRDefault="00FA6109" w:rsidP="00AA6BD6">
            <w:pPr>
              <w:jc w:val="left"/>
              <w:rPr>
                <w:rFonts w:cs="Arial"/>
                <w:b/>
                <w:sz w:val="18"/>
                <w:szCs w:val="18"/>
              </w:rPr>
            </w:pPr>
          </w:p>
          <w:p w14:paraId="59E83A33" w14:textId="77777777" w:rsidR="00FA6109" w:rsidRPr="00C3578F" w:rsidRDefault="00FA6109" w:rsidP="00AA6BD6">
            <w:pPr>
              <w:jc w:val="left"/>
              <w:rPr>
                <w:rFonts w:cs="Arial"/>
                <w:b/>
                <w:sz w:val="18"/>
                <w:szCs w:val="18"/>
              </w:rPr>
            </w:pPr>
            <w:r w:rsidRPr="00C3578F">
              <w:rPr>
                <w:rFonts w:cs="Arial"/>
                <w:b/>
                <w:sz w:val="18"/>
                <w:szCs w:val="18"/>
              </w:rPr>
              <w:t>Creative Nations Collective Pty Ltd trading as Cre8tive Nations</w:t>
            </w:r>
          </w:p>
          <w:p w14:paraId="3D0D9B62" w14:textId="77777777" w:rsidR="00FA6109" w:rsidRPr="00C3578F" w:rsidRDefault="00FA6109" w:rsidP="00AA6BD6">
            <w:pPr>
              <w:jc w:val="left"/>
              <w:rPr>
                <w:rFonts w:cs="Arial"/>
                <w:bCs/>
                <w:sz w:val="18"/>
                <w:szCs w:val="18"/>
              </w:rPr>
            </w:pPr>
            <w:r w:rsidRPr="00C3578F">
              <w:rPr>
                <w:rFonts w:cs="Arial"/>
                <w:bCs/>
                <w:sz w:val="18"/>
                <w:szCs w:val="18"/>
              </w:rPr>
              <w:t>Achieved the highest non-price score of 75.0*</w:t>
            </w:r>
          </w:p>
          <w:p w14:paraId="4E0EC4CF" w14:textId="77777777" w:rsidR="00FA6109" w:rsidRPr="00C3578F" w:rsidRDefault="00FA6109" w:rsidP="00AA6BD6">
            <w:pPr>
              <w:jc w:val="left"/>
              <w:rPr>
                <w:rFonts w:cs="Arial"/>
                <w:bCs/>
                <w:sz w:val="18"/>
                <w:szCs w:val="18"/>
              </w:rPr>
            </w:pPr>
          </w:p>
          <w:p w14:paraId="27A11A9C" w14:textId="77777777" w:rsidR="00FA6109" w:rsidRPr="00C3578F" w:rsidRDefault="00FA6109" w:rsidP="00AA6BD6">
            <w:pPr>
              <w:jc w:val="left"/>
              <w:rPr>
                <w:rFonts w:cs="Arial"/>
                <w:b/>
                <w:sz w:val="18"/>
                <w:szCs w:val="18"/>
              </w:rPr>
            </w:pPr>
            <w:r w:rsidRPr="00C3578F">
              <w:rPr>
                <w:rFonts w:cs="Arial"/>
                <w:i/>
                <w:iCs/>
                <w:snapToGrid w:val="0"/>
                <w:sz w:val="18"/>
                <w:szCs w:val="18"/>
              </w:rPr>
              <w:t>*Comparative price and VFM not applicable as evaluation was based on the non</w:t>
            </w:r>
            <w:r w:rsidRPr="00C3578F">
              <w:rPr>
                <w:rFonts w:cs="Arial"/>
                <w:i/>
                <w:iCs/>
                <w:snapToGrid w:val="0"/>
                <w:sz w:val="18"/>
                <w:szCs w:val="18"/>
              </w:rPr>
              <w:noBreakHyphen/>
              <w:t>price score.</w:t>
            </w:r>
          </w:p>
        </w:tc>
        <w:tc>
          <w:tcPr>
            <w:tcW w:w="1276" w:type="dxa"/>
            <w:tcBorders>
              <w:top w:val="single" w:sz="4" w:space="0" w:color="auto"/>
              <w:left w:val="single" w:sz="4" w:space="0" w:color="auto"/>
              <w:bottom w:val="single" w:sz="4" w:space="0" w:color="auto"/>
              <w:right w:val="single" w:sz="4" w:space="0" w:color="auto"/>
            </w:tcBorders>
          </w:tcPr>
          <w:p w14:paraId="6A868B3E" w14:textId="77777777" w:rsidR="00FA6109" w:rsidRPr="00C3578F" w:rsidRDefault="00FA6109" w:rsidP="008F30CC">
            <w:pPr>
              <w:rPr>
                <w:rFonts w:cs="Arial"/>
                <w:snapToGrid w:val="0"/>
                <w:sz w:val="18"/>
                <w:szCs w:val="18"/>
              </w:rPr>
            </w:pPr>
            <w:r w:rsidRPr="00C3578F">
              <w:rPr>
                <w:rFonts w:cs="Arial"/>
                <w:snapToGrid w:val="0"/>
                <w:sz w:val="18"/>
                <w:szCs w:val="18"/>
              </w:rPr>
              <w:t>Lump sum</w:t>
            </w:r>
          </w:p>
          <w:p w14:paraId="4698A8AF" w14:textId="77777777" w:rsidR="00FA6109" w:rsidRPr="00C3578F" w:rsidRDefault="00FA6109" w:rsidP="008F30CC">
            <w:pPr>
              <w:jc w:val="right"/>
              <w:rPr>
                <w:rFonts w:cs="Arial"/>
                <w:b/>
                <w:bCs/>
                <w:sz w:val="18"/>
                <w:szCs w:val="18"/>
              </w:rPr>
            </w:pPr>
          </w:p>
          <w:p w14:paraId="698C0F46" w14:textId="77777777" w:rsidR="00FA6109" w:rsidRPr="00C3578F" w:rsidRDefault="00FA6109" w:rsidP="008F30CC">
            <w:pPr>
              <w:jc w:val="right"/>
              <w:rPr>
                <w:rFonts w:cs="Arial"/>
                <w:b/>
                <w:sz w:val="18"/>
                <w:szCs w:val="18"/>
              </w:rPr>
            </w:pPr>
            <w:r w:rsidRPr="00C3578F">
              <w:rPr>
                <w:rFonts w:cs="Arial"/>
                <w:b/>
                <w:bCs/>
                <w:sz w:val="18"/>
                <w:szCs w:val="18"/>
              </w:rPr>
              <w:t>$4</w:t>
            </w:r>
            <w:r>
              <w:rPr>
                <w:rFonts w:cs="Arial"/>
                <w:b/>
                <w:bCs/>
                <w:sz w:val="18"/>
                <w:szCs w:val="18"/>
              </w:rPr>
              <w:t>5</w:t>
            </w:r>
            <w:r w:rsidRPr="00C3578F">
              <w:rPr>
                <w:rFonts w:cs="Arial"/>
                <w:b/>
                <w:bCs/>
                <w:sz w:val="18"/>
                <w:szCs w:val="18"/>
              </w:rPr>
              <w:t>5,000</w:t>
            </w:r>
          </w:p>
        </w:tc>
        <w:tc>
          <w:tcPr>
            <w:tcW w:w="3402" w:type="dxa"/>
            <w:tcBorders>
              <w:top w:val="single" w:sz="4" w:space="0" w:color="auto"/>
              <w:left w:val="single" w:sz="4" w:space="0" w:color="auto"/>
              <w:bottom w:val="single" w:sz="4" w:space="0" w:color="auto"/>
              <w:right w:val="single" w:sz="4" w:space="0" w:color="auto"/>
            </w:tcBorders>
            <w:hideMark/>
          </w:tcPr>
          <w:p w14:paraId="3D32D822" w14:textId="77777777" w:rsidR="00FA6109" w:rsidRPr="00C3578F" w:rsidRDefault="00FA6109" w:rsidP="008F30CC">
            <w:pPr>
              <w:rPr>
                <w:rFonts w:cs="Arial"/>
                <w:bCs/>
                <w:sz w:val="18"/>
                <w:szCs w:val="18"/>
              </w:rPr>
            </w:pPr>
            <w:r w:rsidRPr="00C3578F">
              <w:rPr>
                <w:rFonts w:cs="Arial"/>
                <w:bCs/>
                <w:sz w:val="18"/>
                <w:szCs w:val="18"/>
              </w:rPr>
              <w:t>Kerry Rodney Hare trading as Valley People</w:t>
            </w:r>
          </w:p>
          <w:p w14:paraId="629A52D0" w14:textId="77777777" w:rsidR="00FA6109" w:rsidRPr="00C3578F" w:rsidRDefault="00FA6109" w:rsidP="008F30CC">
            <w:pPr>
              <w:rPr>
                <w:rFonts w:cs="Arial"/>
                <w:b/>
                <w:sz w:val="18"/>
                <w:szCs w:val="18"/>
              </w:rPr>
            </w:pPr>
            <w:r w:rsidRPr="00C3578F">
              <w:rPr>
                <w:rFonts w:cs="Arial"/>
                <w:bCs/>
                <w:sz w:val="18"/>
                <w:szCs w:val="18"/>
              </w:rPr>
              <w:t>Achieved non-price score of 27</w:t>
            </w:r>
            <w:r w:rsidRPr="00D57CFD">
              <w:rPr>
                <w:rFonts w:cs="Arial"/>
                <w:bCs/>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5567D3D2" w14:textId="77777777" w:rsidR="00FA6109" w:rsidRPr="00C3578F" w:rsidRDefault="00FA6109" w:rsidP="008F30CC">
            <w:pPr>
              <w:jc w:val="right"/>
              <w:rPr>
                <w:rFonts w:cs="Arial"/>
                <w:snapToGrid w:val="0"/>
                <w:sz w:val="18"/>
                <w:szCs w:val="18"/>
              </w:rPr>
            </w:pPr>
            <w:r w:rsidRPr="00C3578F">
              <w:rPr>
                <w:rFonts w:cs="Arial"/>
                <w:snapToGrid w:val="0"/>
                <w:sz w:val="18"/>
                <w:szCs w:val="18"/>
              </w:rPr>
              <w:t>N/A*</w:t>
            </w:r>
          </w:p>
          <w:p w14:paraId="0B360C77" w14:textId="77777777" w:rsidR="00FA6109" w:rsidRPr="00C3578F" w:rsidRDefault="00FA6109" w:rsidP="008F30CC">
            <w:pPr>
              <w:jc w:val="right"/>
              <w:rPr>
                <w:rFonts w:cs="Arial"/>
                <w:snapToGrid w:val="0"/>
                <w:sz w:val="18"/>
                <w:szCs w:val="18"/>
              </w:rPr>
            </w:pPr>
          </w:p>
          <w:p w14:paraId="3388D74C" w14:textId="77777777" w:rsidR="00FA6109" w:rsidRPr="00C3578F" w:rsidRDefault="00FA6109" w:rsidP="008F30CC">
            <w:pPr>
              <w:jc w:val="right"/>
              <w:rPr>
                <w:rFonts w:cs="Arial"/>
                <w:snapToGrid w:val="0"/>
                <w:sz w:val="18"/>
                <w:szCs w:val="18"/>
              </w:rPr>
            </w:pPr>
          </w:p>
          <w:p w14:paraId="23B83C94" w14:textId="77777777" w:rsidR="00FA6109" w:rsidRPr="00C3578F" w:rsidRDefault="00FA6109" w:rsidP="008F30CC">
            <w:pPr>
              <w:jc w:val="right"/>
              <w:rPr>
                <w:rFonts w:cs="Arial"/>
                <w:snapToGrid w:val="0"/>
                <w:sz w:val="18"/>
                <w:szCs w:val="18"/>
              </w:rPr>
            </w:pPr>
          </w:p>
          <w:p w14:paraId="6DF8B58E" w14:textId="77777777" w:rsidR="00FA6109" w:rsidRPr="00C3578F" w:rsidRDefault="00FA6109" w:rsidP="008F30CC">
            <w:pPr>
              <w:jc w:val="right"/>
              <w:rPr>
                <w:rFonts w:cs="Arial"/>
                <w:b/>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95A06D6" w14:textId="77777777" w:rsidR="00FA6109" w:rsidRPr="00C3578F" w:rsidRDefault="00FA6109" w:rsidP="008F30CC">
            <w:pPr>
              <w:rPr>
                <w:rFonts w:cs="Arial"/>
                <w:b/>
                <w:sz w:val="18"/>
                <w:szCs w:val="18"/>
              </w:rPr>
            </w:pPr>
            <w:r w:rsidRPr="00C3578F">
              <w:rPr>
                <w:rFonts w:cs="Arial"/>
                <w:b/>
                <w:sz w:val="18"/>
                <w:szCs w:val="18"/>
              </w:rPr>
              <w:t>Delegate</w:t>
            </w:r>
          </w:p>
          <w:p w14:paraId="0DC5427F" w14:textId="77777777" w:rsidR="00FA6109" w:rsidRPr="00C3578F" w:rsidRDefault="00FA6109" w:rsidP="008F30CC">
            <w:pPr>
              <w:rPr>
                <w:rFonts w:cs="Arial"/>
                <w:bCs/>
                <w:sz w:val="18"/>
                <w:szCs w:val="18"/>
              </w:rPr>
            </w:pPr>
            <w:r w:rsidRPr="00C3578F">
              <w:rPr>
                <w:rFonts w:cs="Arial"/>
                <w:bCs/>
                <w:sz w:val="18"/>
                <w:szCs w:val="18"/>
              </w:rPr>
              <w:t>CPO</w:t>
            </w:r>
          </w:p>
          <w:p w14:paraId="6394B443" w14:textId="77777777" w:rsidR="00FA6109" w:rsidRPr="00C3578F" w:rsidRDefault="00FA6109" w:rsidP="008F30CC">
            <w:pPr>
              <w:rPr>
                <w:rFonts w:cs="Arial"/>
                <w:b/>
                <w:sz w:val="18"/>
                <w:szCs w:val="18"/>
              </w:rPr>
            </w:pPr>
            <w:r w:rsidRPr="00C3578F">
              <w:rPr>
                <w:rFonts w:cs="Arial"/>
                <w:b/>
                <w:sz w:val="18"/>
                <w:szCs w:val="18"/>
              </w:rPr>
              <w:t>Approved</w:t>
            </w:r>
          </w:p>
          <w:p w14:paraId="5AD45C09" w14:textId="77777777" w:rsidR="00FA6109" w:rsidRPr="00C3578F" w:rsidRDefault="00FA6109" w:rsidP="008F30CC">
            <w:pPr>
              <w:rPr>
                <w:rFonts w:cs="Arial"/>
                <w:bCs/>
                <w:sz w:val="18"/>
                <w:szCs w:val="18"/>
              </w:rPr>
            </w:pPr>
            <w:r w:rsidRPr="00C3578F">
              <w:rPr>
                <w:rFonts w:cs="Arial"/>
                <w:bCs/>
                <w:sz w:val="18"/>
                <w:szCs w:val="18"/>
              </w:rPr>
              <w:t>12.05.2021</w:t>
            </w:r>
          </w:p>
          <w:p w14:paraId="1FDB9C1D" w14:textId="77777777" w:rsidR="00FA6109" w:rsidRPr="00C3578F" w:rsidRDefault="00FA6109" w:rsidP="008F30CC">
            <w:pPr>
              <w:rPr>
                <w:rFonts w:cs="Arial"/>
                <w:b/>
                <w:sz w:val="18"/>
                <w:szCs w:val="18"/>
              </w:rPr>
            </w:pPr>
            <w:r w:rsidRPr="00C3578F">
              <w:rPr>
                <w:rFonts w:cs="Arial"/>
                <w:b/>
                <w:sz w:val="18"/>
                <w:szCs w:val="18"/>
              </w:rPr>
              <w:t>Start</w:t>
            </w:r>
          </w:p>
          <w:p w14:paraId="4700CC04" w14:textId="77777777" w:rsidR="00FA6109" w:rsidRPr="00C3578F" w:rsidRDefault="00FA6109" w:rsidP="008F30CC">
            <w:pPr>
              <w:rPr>
                <w:rFonts w:cs="Arial"/>
                <w:bCs/>
                <w:sz w:val="18"/>
                <w:szCs w:val="18"/>
              </w:rPr>
            </w:pPr>
            <w:r w:rsidRPr="00C3578F">
              <w:rPr>
                <w:rFonts w:cs="Arial"/>
                <w:bCs/>
                <w:sz w:val="18"/>
                <w:szCs w:val="18"/>
              </w:rPr>
              <w:t>27.05.2021</w:t>
            </w:r>
          </w:p>
          <w:p w14:paraId="049F9A3C" w14:textId="77777777" w:rsidR="00FA6109" w:rsidRPr="00C3578F" w:rsidRDefault="00FA6109" w:rsidP="008F30CC">
            <w:pPr>
              <w:rPr>
                <w:rFonts w:cs="Arial"/>
                <w:b/>
                <w:sz w:val="18"/>
                <w:szCs w:val="18"/>
              </w:rPr>
            </w:pPr>
            <w:r w:rsidRPr="00C3578F">
              <w:rPr>
                <w:rFonts w:cs="Arial"/>
                <w:b/>
                <w:sz w:val="18"/>
                <w:szCs w:val="18"/>
              </w:rPr>
              <w:t>Term</w:t>
            </w:r>
          </w:p>
          <w:p w14:paraId="79ECAF08" w14:textId="77777777" w:rsidR="00FA6109" w:rsidRPr="00C3578F" w:rsidRDefault="00FA6109" w:rsidP="00AA6BD6">
            <w:pPr>
              <w:jc w:val="left"/>
              <w:rPr>
                <w:rFonts w:cs="Arial"/>
                <w:b/>
                <w:sz w:val="18"/>
                <w:szCs w:val="18"/>
              </w:rPr>
            </w:pPr>
            <w:r w:rsidRPr="00C3578F">
              <w:rPr>
                <w:rFonts w:cs="Arial"/>
                <w:bCs/>
                <w:sz w:val="18"/>
                <w:szCs w:val="18"/>
              </w:rPr>
              <w:t>Initial term of two and a half years with a maximum term of three and a half years.</w:t>
            </w:r>
          </w:p>
        </w:tc>
      </w:tr>
      <w:tr w:rsidR="00FA6109" w:rsidRPr="00C3578F" w14:paraId="490AA8C2" w14:textId="77777777" w:rsidTr="00FA6109">
        <w:tc>
          <w:tcPr>
            <w:tcW w:w="3539" w:type="dxa"/>
            <w:tcBorders>
              <w:top w:val="single" w:sz="4" w:space="0" w:color="auto"/>
              <w:left w:val="single" w:sz="4" w:space="0" w:color="auto"/>
              <w:bottom w:val="single" w:sz="4" w:space="0" w:color="auto"/>
              <w:right w:val="single" w:sz="4" w:space="0" w:color="auto"/>
            </w:tcBorders>
          </w:tcPr>
          <w:p w14:paraId="15945DBF" w14:textId="77777777" w:rsidR="00FA6109" w:rsidRPr="00C3578F" w:rsidRDefault="00FA6109" w:rsidP="00AA6BD6">
            <w:pPr>
              <w:keepNext/>
              <w:keepLines/>
              <w:jc w:val="left"/>
              <w:rPr>
                <w:rFonts w:cs="Arial"/>
                <w:b/>
                <w:sz w:val="18"/>
                <w:szCs w:val="18"/>
              </w:rPr>
            </w:pPr>
            <w:r w:rsidRPr="00C3578F">
              <w:rPr>
                <w:rFonts w:cs="Arial"/>
                <w:b/>
                <w:sz w:val="18"/>
                <w:szCs w:val="18"/>
              </w:rPr>
              <w:t>8. Contract No. 511523</w:t>
            </w:r>
          </w:p>
          <w:p w14:paraId="77DD2BAB" w14:textId="77777777" w:rsidR="00FA6109" w:rsidRPr="00C3578F" w:rsidRDefault="00FA6109" w:rsidP="00AA6BD6">
            <w:pPr>
              <w:keepNext/>
              <w:keepLines/>
              <w:jc w:val="left"/>
              <w:rPr>
                <w:rFonts w:cs="Arial"/>
                <w:b/>
                <w:sz w:val="18"/>
                <w:szCs w:val="18"/>
              </w:rPr>
            </w:pPr>
          </w:p>
          <w:p w14:paraId="7AE143AA" w14:textId="68AA4511" w:rsidR="00FA6109" w:rsidRPr="00C3578F" w:rsidRDefault="00FA6109" w:rsidP="00AA6BD6">
            <w:pPr>
              <w:keepNext/>
              <w:keepLines/>
              <w:jc w:val="left"/>
              <w:rPr>
                <w:rFonts w:cs="Arial"/>
                <w:b/>
                <w:sz w:val="18"/>
                <w:szCs w:val="18"/>
              </w:rPr>
            </w:pPr>
            <w:r w:rsidRPr="00C3578F">
              <w:rPr>
                <w:rFonts w:cs="Arial"/>
                <w:b/>
                <w:sz w:val="18"/>
                <w:szCs w:val="18"/>
              </w:rPr>
              <w:t>PRODUCTION AND EVENT MANAGEMENT SERVICES FOR THE LORD MAYOR</w:t>
            </w:r>
            <w:r w:rsidR="009117C9">
              <w:rPr>
                <w:rFonts w:cs="Arial"/>
                <w:b/>
                <w:sz w:val="18"/>
                <w:szCs w:val="18"/>
              </w:rPr>
              <w:t>’</w:t>
            </w:r>
            <w:r w:rsidRPr="00C3578F">
              <w:rPr>
                <w:rFonts w:cs="Arial"/>
                <w:b/>
                <w:sz w:val="18"/>
                <w:szCs w:val="18"/>
              </w:rPr>
              <w:t>S CHRISTMAS CAROLS 2021-24</w:t>
            </w:r>
          </w:p>
          <w:p w14:paraId="2EEDDD66" w14:textId="77777777" w:rsidR="00FA6109" w:rsidRPr="00C3578F" w:rsidRDefault="00FA6109" w:rsidP="00AA6BD6">
            <w:pPr>
              <w:keepNext/>
              <w:keepLines/>
              <w:jc w:val="left"/>
              <w:rPr>
                <w:rFonts w:cs="Arial"/>
                <w:bCs/>
                <w:sz w:val="18"/>
                <w:szCs w:val="18"/>
              </w:rPr>
            </w:pPr>
          </w:p>
          <w:p w14:paraId="765369A5" w14:textId="77777777" w:rsidR="00FA6109" w:rsidRPr="00C3578F" w:rsidRDefault="00FA6109" w:rsidP="00AA6BD6">
            <w:pPr>
              <w:keepNext/>
              <w:keepLines/>
              <w:jc w:val="left"/>
              <w:rPr>
                <w:rFonts w:cs="Arial"/>
                <w:b/>
                <w:sz w:val="18"/>
                <w:szCs w:val="18"/>
              </w:rPr>
            </w:pPr>
            <w:r w:rsidRPr="00C3578F">
              <w:rPr>
                <w:rFonts w:cs="Arial"/>
                <w:b/>
                <w:sz w:val="18"/>
                <w:szCs w:val="18"/>
              </w:rPr>
              <w:t>TheLittleRedCompany Pty</w:t>
            </w:r>
            <w:r>
              <w:rPr>
                <w:rFonts w:cs="Arial"/>
                <w:b/>
                <w:sz w:val="18"/>
                <w:szCs w:val="18"/>
              </w:rPr>
              <w:t>.</w:t>
            </w:r>
            <w:r w:rsidRPr="00C3578F">
              <w:rPr>
                <w:rFonts w:cs="Arial"/>
                <w:b/>
                <w:sz w:val="18"/>
                <w:szCs w:val="18"/>
              </w:rPr>
              <w:t xml:space="preserve"> Ltd</w:t>
            </w:r>
            <w:r>
              <w:rPr>
                <w:rFonts w:cs="Arial"/>
                <w:b/>
                <w:sz w:val="18"/>
                <w:szCs w:val="18"/>
              </w:rPr>
              <w:t>.</w:t>
            </w:r>
          </w:p>
          <w:p w14:paraId="7908C5BD" w14:textId="77777777" w:rsidR="00FA6109" w:rsidRPr="00C3578F" w:rsidRDefault="00FA6109" w:rsidP="00AA6BD6">
            <w:pPr>
              <w:keepNext/>
              <w:keepLines/>
              <w:jc w:val="left"/>
              <w:rPr>
                <w:rFonts w:cs="Arial"/>
                <w:bCs/>
                <w:sz w:val="18"/>
                <w:szCs w:val="18"/>
              </w:rPr>
            </w:pPr>
            <w:r w:rsidRPr="00C3578F">
              <w:rPr>
                <w:rFonts w:cs="Arial"/>
                <w:bCs/>
                <w:sz w:val="18"/>
                <w:szCs w:val="18"/>
              </w:rPr>
              <w:t xml:space="preserve">Achieved </w:t>
            </w:r>
            <w:r>
              <w:rPr>
                <w:rFonts w:cs="Arial"/>
                <w:bCs/>
                <w:sz w:val="18"/>
                <w:szCs w:val="18"/>
              </w:rPr>
              <w:t xml:space="preserve">the highest </w:t>
            </w:r>
            <w:r w:rsidRPr="00C3578F">
              <w:rPr>
                <w:rFonts w:cs="Arial"/>
                <w:bCs/>
                <w:sz w:val="18"/>
                <w:szCs w:val="18"/>
              </w:rPr>
              <w:t>non-price score of 77</w:t>
            </w:r>
            <w:r>
              <w:rPr>
                <w:rFonts w:cs="Arial"/>
                <w:bCs/>
                <w:sz w:val="18"/>
                <w:szCs w:val="18"/>
              </w:rPr>
              <w:t>*</w:t>
            </w:r>
          </w:p>
          <w:p w14:paraId="6096EBF4" w14:textId="77777777" w:rsidR="00FA6109" w:rsidRPr="00C3578F" w:rsidRDefault="00FA6109" w:rsidP="00AA6BD6">
            <w:pPr>
              <w:keepNext/>
              <w:keepLines/>
              <w:jc w:val="left"/>
              <w:rPr>
                <w:rFonts w:cs="Arial"/>
                <w:bCs/>
                <w:sz w:val="18"/>
                <w:szCs w:val="18"/>
              </w:rPr>
            </w:pPr>
          </w:p>
          <w:p w14:paraId="18E6D911" w14:textId="77777777" w:rsidR="00FA6109" w:rsidRPr="00C3578F" w:rsidRDefault="00FA6109" w:rsidP="00AA6BD6">
            <w:pPr>
              <w:keepNext/>
              <w:keepLines/>
              <w:jc w:val="left"/>
              <w:rPr>
                <w:rFonts w:cs="Arial"/>
                <w:b/>
                <w:sz w:val="18"/>
                <w:szCs w:val="18"/>
              </w:rPr>
            </w:pPr>
            <w:r w:rsidRPr="00C3578F">
              <w:rPr>
                <w:rFonts w:cs="Arial"/>
                <w:i/>
                <w:iCs/>
                <w:snapToGrid w:val="0"/>
                <w:sz w:val="18"/>
                <w:szCs w:val="18"/>
              </w:rPr>
              <w:t>*Comparative price and VFM not applicable as evaluation was based on the non</w:t>
            </w:r>
            <w:r w:rsidRPr="00C3578F">
              <w:rPr>
                <w:rFonts w:cs="Arial"/>
                <w:i/>
                <w:iCs/>
                <w:snapToGrid w:val="0"/>
                <w:sz w:val="18"/>
                <w:szCs w:val="18"/>
              </w:rPr>
              <w:noBreakHyphen/>
              <w:t>price score.</w:t>
            </w:r>
          </w:p>
        </w:tc>
        <w:tc>
          <w:tcPr>
            <w:tcW w:w="1276" w:type="dxa"/>
            <w:tcBorders>
              <w:top w:val="single" w:sz="4" w:space="0" w:color="auto"/>
              <w:left w:val="single" w:sz="4" w:space="0" w:color="auto"/>
              <w:bottom w:val="single" w:sz="4" w:space="0" w:color="auto"/>
              <w:right w:val="single" w:sz="4" w:space="0" w:color="auto"/>
            </w:tcBorders>
          </w:tcPr>
          <w:p w14:paraId="6B222A74" w14:textId="77777777" w:rsidR="00FA6109" w:rsidRPr="00C3578F" w:rsidRDefault="00FA6109" w:rsidP="008F30CC">
            <w:pPr>
              <w:keepNext/>
              <w:keepLines/>
              <w:rPr>
                <w:rFonts w:cs="Arial"/>
                <w:snapToGrid w:val="0"/>
                <w:sz w:val="18"/>
                <w:szCs w:val="18"/>
              </w:rPr>
            </w:pPr>
            <w:r w:rsidRPr="00C3578F">
              <w:rPr>
                <w:rFonts w:cs="Arial"/>
                <w:snapToGrid w:val="0"/>
                <w:sz w:val="18"/>
                <w:szCs w:val="18"/>
              </w:rPr>
              <w:t>Lump sum</w:t>
            </w:r>
          </w:p>
          <w:p w14:paraId="18C396B5" w14:textId="77777777" w:rsidR="00FA6109" w:rsidRPr="00C3578F" w:rsidRDefault="00FA6109" w:rsidP="008F30CC">
            <w:pPr>
              <w:keepNext/>
              <w:keepLines/>
              <w:jc w:val="right"/>
              <w:rPr>
                <w:rFonts w:cs="Arial"/>
                <w:b/>
                <w:bCs/>
                <w:sz w:val="18"/>
                <w:szCs w:val="18"/>
              </w:rPr>
            </w:pPr>
          </w:p>
          <w:p w14:paraId="22796D41" w14:textId="77777777" w:rsidR="00FA6109" w:rsidRPr="00C3578F" w:rsidRDefault="00FA6109" w:rsidP="008F30CC">
            <w:pPr>
              <w:keepNext/>
              <w:keepLines/>
              <w:jc w:val="right"/>
              <w:rPr>
                <w:rFonts w:cs="Arial"/>
                <w:b/>
                <w:sz w:val="18"/>
                <w:szCs w:val="18"/>
              </w:rPr>
            </w:pPr>
            <w:r w:rsidRPr="00C3578F">
              <w:rPr>
                <w:rFonts w:cs="Arial"/>
                <w:b/>
                <w:bCs/>
                <w:sz w:val="18"/>
                <w:szCs w:val="18"/>
              </w:rPr>
              <w:t>$1,738,000</w:t>
            </w:r>
          </w:p>
        </w:tc>
        <w:tc>
          <w:tcPr>
            <w:tcW w:w="3402" w:type="dxa"/>
            <w:tcBorders>
              <w:top w:val="single" w:sz="4" w:space="0" w:color="auto"/>
              <w:left w:val="single" w:sz="4" w:space="0" w:color="auto"/>
              <w:bottom w:val="single" w:sz="4" w:space="0" w:color="auto"/>
              <w:right w:val="single" w:sz="4" w:space="0" w:color="auto"/>
            </w:tcBorders>
          </w:tcPr>
          <w:p w14:paraId="276125BD" w14:textId="77777777" w:rsidR="00FA6109" w:rsidRPr="00C3578F" w:rsidRDefault="00FA6109" w:rsidP="00AA6BD6">
            <w:pPr>
              <w:keepNext/>
              <w:keepLines/>
              <w:jc w:val="left"/>
              <w:rPr>
                <w:rFonts w:cs="Arial"/>
                <w:bCs/>
                <w:sz w:val="18"/>
                <w:szCs w:val="18"/>
              </w:rPr>
            </w:pPr>
            <w:r w:rsidRPr="00C3578F">
              <w:rPr>
                <w:rFonts w:cs="Arial"/>
                <w:bCs/>
                <w:sz w:val="18"/>
                <w:szCs w:val="18"/>
              </w:rPr>
              <w:t>UP Agency Pty Ltd</w:t>
            </w:r>
          </w:p>
          <w:p w14:paraId="54F1964E" w14:textId="77777777" w:rsidR="00FA6109" w:rsidRPr="00C3578F" w:rsidRDefault="00FA6109" w:rsidP="00AA6BD6">
            <w:pPr>
              <w:keepNext/>
              <w:keepLines/>
              <w:jc w:val="left"/>
              <w:rPr>
                <w:rFonts w:cs="Arial"/>
                <w:bCs/>
                <w:sz w:val="18"/>
                <w:szCs w:val="18"/>
              </w:rPr>
            </w:pPr>
            <w:r w:rsidRPr="00C3578F">
              <w:rPr>
                <w:rFonts w:cs="Arial"/>
                <w:bCs/>
                <w:sz w:val="18"/>
                <w:szCs w:val="18"/>
              </w:rPr>
              <w:t>Achieved non-price score of 68</w:t>
            </w:r>
            <w:r>
              <w:rPr>
                <w:rFonts w:cs="Arial"/>
                <w:bCs/>
                <w:sz w:val="18"/>
                <w:szCs w:val="18"/>
              </w:rPr>
              <w:t>*</w:t>
            </w:r>
          </w:p>
          <w:p w14:paraId="53201596" w14:textId="77777777" w:rsidR="00FA6109" w:rsidRPr="00C3578F" w:rsidRDefault="00FA6109" w:rsidP="00AA6BD6">
            <w:pPr>
              <w:keepNext/>
              <w:keepLines/>
              <w:jc w:val="left"/>
              <w:rPr>
                <w:rFonts w:cs="Arial"/>
                <w:bCs/>
                <w:sz w:val="18"/>
                <w:szCs w:val="18"/>
              </w:rPr>
            </w:pPr>
          </w:p>
          <w:p w14:paraId="10E900E0" w14:textId="77777777" w:rsidR="00FA6109" w:rsidRPr="00C3578F" w:rsidRDefault="00FA6109" w:rsidP="00AA6BD6">
            <w:pPr>
              <w:keepNext/>
              <w:keepLines/>
              <w:jc w:val="left"/>
              <w:rPr>
                <w:rFonts w:cs="Arial"/>
                <w:bCs/>
                <w:sz w:val="18"/>
                <w:szCs w:val="18"/>
              </w:rPr>
            </w:pPr>
            <w:r w:rsidRPr="00C3578F">
              <w:rPr>
                <w:rFonts w:cs="Arial"/>
                <w:bCs/>
                <w:sz w:val="18"/>
                <w:szCs w:val="18"/>
              </w:rPr>
              <w:t>John Cristian Productions Pty Ltd Achieved non-price score of 63</w:t>
            </w:r>
            <w:r>
              <w:rPr>
                <w:rFonts w:cs="Arial"/>
                <w:bCs/>
                <w:sz w:val="18"/>
                <w:szCs w:val="18"/>
              </w:rPr>
              <w:t>*</w:t>
            </w:r>
          </w:p>
          <w:p w14:paraId="55D33BA2" w14:textId="77777777" w:rsidR="00FA6109" w:rsidRPr="00C3578F" w:rsidRDefault="00FA6109" w:rsidP="00AA6BD6">
            <w:pPr>
              <w:keepNext/>
              <w:keepLines/>
              <w:jc w:val="left"/>
              <w:rPr>
                <w:rFonts w:cs="Arial"/>
                <w:bCs/>
                <w:sz w:val="18"/>
                <w:szCs w:val="18"/>
              </w:rPr>
            </w:pPr>
          </w:p>
          <w:p w14:paraId="23A3A0C7" w14:textId="77777777" w:rsidR="00FA6109" w:rsidRPr="00C3578F" w:rsidRDefault="00FA6109" w:rsidP="00AA6BD6">
            <w:pPr>
              <w:keepNext/>
              <w:keepLines/>
              <w:jc w:val="left"/>
              <w:rPr>
                <w:rFonts w:cs="Arial"/>
                <w:bCs/>
                <w:sz w:val="18"/>
                <w:szCs w:val="18"/>
              </w:rPr>
            </w:pPr>
            <w:r w:rsidRPr="00C3578F">
              <w:rPr>
                <w:rFonts w:cs="Arial"/>
                <w:bCs/>
                <w:sz w:val="18"/>
                <w:szCs w:val="18"/>
              </w:rPr>
              <w:t xml:space="preserve">Christopher Dean </w:t>
            </w:r>
            <w:r w:rsidRPr="00D76FFA">
              <w:rPr>
                <w:rFonts w:cs="Arial"/>
                <w:bCs/>
                <w:sz w:val="18"/>
                <w:szCs w:val="18"/>
              </w:rPr>
              <w:t>Fennessy</w:t>
            </w:r>
            <w:r w:rsidRPr="00C3578F">
              <w:rPr>
                <w:rFonts w:cs="Arial"/>
                <w:bCs/>
                <w:sz w:val="18"/>
                <w:szCs w:val="18"/>
              </w:rPr>
              <w:t xml:space="preserve"> trading as Epiphany Productions (Aust)</w:t>
            </w:r>
          </w:p>
          <w:p w14:paraId="575BAD7C" w14:textId="77777777" w:rsidR="00FA6109" w:rsidRPr="00C3578F" w:rsidRDefault="00FA6109" w:rsidP="00AA6BD6">
            <w:pPr>
              <w:keepNext/>
              <w:keepLines/>
              <w:jc w:val="left"/>
              <w:rPr>
                <w:rFonts w:cs="Arial"/>
                <w:bCs/>
                <w:sz w:val="18"/>
                <w:szCs w:val="18"/>
              </w:rPr>
            </w:pPr>
            <w:r w:rsidRPr="00C3578F">
              <w:rPr>
                <w:rFonts w:cs="Arial"/>
                <w:bCs/>
                <w:sz w:val="18"/>
                <w:szCs w:val="18"/>
              </w:rPr>
              <w:t>Achieved non-price score of 55</w:t>
            </w:r>
            <w:r>
              <w:rPr>
                <w:rFonts w:cs="Arial"/>
                <w:bCs/>
                <w:sz w:val="18"/>
                <w:szCs w:val="18"/>
              </w:rPr>
              <w:t>*</w:t>
            </w:r>
          </w:p>
          <w:p w14:paraId="731B5AEA" w14:textId="77777777" w:rsidR="00FA6109" w:rsidRPr="00C3578F" w:rsidRDefault="00FA6109" w:rsidP="00AA6BD6">
            <w:pPr>
              <w:keepNext/>
              <w:keepLines/>
              <w:jc w:val="left"/>
              <w:rPr>
                <w:rFonts w:cs="Arial"/>
                <w:bCs/>
                <w:sz w:val="18"/>
                <w:szCs w:val="18"/>
              </w:rPr>
            </w:pPr>
          </w:p>
          <w:p w14:paraId="7B7BC049" w14:textId="53CC107D" w:rsidR="00FA6109" w:rsidRPr="00C3578F" w:rsidRDefault="00FA6109" w:rsidP="00AA6BD6">
            <w:pPr>
              <w:keepNext/>
              <w:keepLines/>
              <w:jc w:val="left"/>
              <w:rPr>
                <w:rFonts w:cs="Arial"/>
                <w:bCs/>
                <w:sz w:val="18"/>
                <w:szCs w:val="18"/>
              </w:rPr>
            </w:pPr>
            <w:r w:rsidRPr="00C3578F">
              <w:rPr>
                <w:rFonts w:cs="Arial"/>
                <w:bCs/>
                <w:sz w:val="18"/>
                <w:szCs w:val="18"/>
              </w:rPr>
              <w:t>Loud Events Pty Ltd</w:t>
            </w:r>
            <w:r w:rsidR="009117C9">
              <w:rPr>
                <w:rFonts w:cs="Arial"/>
                <w:bCs/>
                <w:sz w:val="18"/>
                <w:szCs w:val="18"/>
              </w:rPr>
              <w:t xml:space="preserve"> </w:t>
            </w:r>
          </w:p>
          <w:p w14:paraId="558CA555" w14:textId="77777777" w:rsidR="00FA6109" w:rsidRPr="00C3578F" w:rsidRDefault="00FA6109" w:rsidP="00AA6BD6">
            <w:pPr>
              <w:keepNext/>
              <w:keepLines/>
              <w:jc w:val="left"/>
              <w:rPr>
                <w:rFonts w:cs="Arial"/>
                <w:bCs/>
                <w:sz w:val="18"/>
                <w:szCs w:val="18"/>
              </w:rPr>
            </w:pPr>
            <w:r w:rsidRPr="00C3578F">
              <w:rPr>
                <w:rFonts w:cs="Arial"/>
                <w:bCs/>
                <w:sz w:val="18"/>
                <w:szCs w:val="18"/>
              </w:rPr>
              <w:t>Achieved non-price score of 53</w:t>
            </w:r>
            <w:r>
              <w:rPr>
                <w:rFonts w:cs="Arial"/>
                <w:bCs/>
                <w:sz w:val="18"/>
                <w:szCs w:val="18"/>
              </w:rPr>
              <w:t>*</w:t>
            </w:r>
          </w:p>
          <w:p w14:paraId="0FAF8E9D" w14:textId="77777777" w:rsidR="00FA6109" w:rsidRPr="00C3578F" w:rsidRDefault="00FA6109" w:rsidP="00AA6BD6">
            <w:pPr>
              <w:keepNext/>
              <w:keepLines/>
              <w:jc w:val="left"/>
              <w:rPr>
                <w:rFonts w:cs="Arial"/>
                <w:bCs/>
                <w:sz w:val="18"/>
                <w:szCs w:val="18"/>
              </w:rPr>
            </w:pPr>
          </w:p>
          <w:p w14:paraId="5CFEE39E" w14:textId="77777777" w:rsidR="00FA6109" w:rsidRPr="00C3578F" w:rsidRDefault="00FA6109" w:rsidP="00AA6BD6">
            <w:pPr>
              <w:keepNext/>
              <w:keepLines/>
              <w:jc w:val="left"/>
              <w:rPr>
                <w:rFonts w:cs="Arial"/>
                <w:bCs/>
                <w:sz w:val="18"/>
                <w:szCs w:val="18"/>
              </w:rPr>
            </w:pPr>
            <w:r w:rsidRPr="00C3578F">
              <w:rPr>
                <w:rFonts w:cs="Arial"/>
                <w:bCs/>
                <w:sz w:val="18"/>
                <w:szCs w:val="18"/>
              </w:rPr>
              <w:t>D.J Murphy &amp; S Van Der Muelen trading as Point Blank Group</w:t>
            </w:r>
          </w:p>
          <w:p w14:paraId="396F0249" w14:textId="77777777" w:rsidR="00FA6109" w:rsidRPr="00C3578F" w:rsidRDefault="00FA6109" w:rsidP="00AA6BD6">
            <w:pPr>
              <w:keepNext/>
              <w:keepLines/>
              <w:jc w:val="left"/>
              <w:rPr>
                <w:rFonts w:cs="Arial"/>
                <w:bCs/>
                <w:sz w:val="18"/>
                <w:szCs w:val="18"/>
              </w:rPr>
            </w:pPr>
            <w:r w:rsidRPr="00C3578F">
              <w:rPr>
                <w:rFonts w:cs="Arial"/>
                <w:bCs/>
                <w:sz w:val="18"/>
                <w:szCs w:val="18"/>
              </w:rPr>
              <w:t>Achieved non-price score of 39</w:t>
            </w:r>
            <w:r>
              <w:rPr>
                <w:rFonts w:cs="Arial"/>
                <w:bCs/>
                <w:sz w:val="18"/>
                <w:szCs w:val="18"/>
              </w:rPr>
              <w:t>*</w:t>
            </w:r>
          </w:p>
          <w:p w14:paraId="72B774D8" w14:textId="77777777" w:rsidR="00FA6109" w:rsidRPr="00C3578F" w:rsidRDefault="00FA6109" w:rsidP="00AA6BD6">
            <w:pPr>
              <w:keepNext/>
              <w:keepLines/>
              <w:jc w:val="left"/>
              <w:rPr>
                <w:rFonts w:cs="Arial"/>
                <w:bCs/>
                <w:sz w:val="18"/>
                <w:szCs w:val="18"/>
              </w:rPr>
            </w:pPr>
          </w:p>
          <w:p w14:paraId="030A89DE" w14:textId="77777777" w:rsidR="00FA6109" w:rsidRPr="007E74DA" w:rsidRDefault="00FA6109" w:rsidP="00AA6BD6">
            <w:pPr>
              <w:keepNext/>
              <w:keepLines/>
              <w:jc w:val="left"/>
              <w:rPr>
                <w:rFonts w:cs="Arial"/>
                <w:bCs/>
                <w:sz w:val="18"/>
                <w:szCs w:val="18"/>
              </w:rPr>
            </w:pPr>
            <w:r w:rsidRPr="007E74DA">
              <w:rPr>
                <w:rFonts w:cs="Arial"/>
                <w:bCs/>
                <w:sz w:val="18"/>
                <w:szCs w:val="18"/>
              </w:rPr>
              <w:t>W Butt &amp; J. K Rasmussen trading as Experience Rova</w:t>
            </w:r>
          </w:p>
          <w:p w14:paraId="4657C5D1" w14:textId="77777777" w:rsidR="00FA6109" w:rsidRPr="00C3578F" w:rsidRDefault="00FA6109" w:rsidP="00AA6BD6">
            <w:pPr>
              <w:keepNext/>
              <w:keepLines/>
              <w:jc w:val="left"/>
              <w:rPr>
                <w:rFonts w:cs="Arial"/>
                <w:b/>
                <w:sz w:val="18"/>
                <w:szCs w:val="18"/>
              </w:rPr>
            </w:pPr>
            <w:r w:rsidRPr="00C3578F">
              <w:rPr>
                <w:rFonts w:cs="Arial"/>
                <w:bCs/>
                <w:sz w:val="18"/>
                <w:szCs w:val="18"/>
              </w:rPr>
              <w:t>Achieved non-price score of 27</w:t>
            </w:r>
            <w:r>
              <w:rPr>
                <w:rFonts w:cs="Arial"/>
                <w:bCs/>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304CB74C" w14:textId="77777777" w:rsidR="00FA6109" w:rsidRPr="00C3578F" w:rsidRDefault="00FA6109" w:rsidP="008F30CC">
            <w:pPr>
              <w:keepNext/>
              <w:keepLines/>
              <w:jc w:val="right"/>
              <w:rPr>
                <w:rFonts w:cs="Arial"/>
                <w:snapToGrid w:val="0"/>
                <w:sz w:val="18"/>
                <w:szCs w:val="18"/>
              </w:rPr>
            </w:pPr>
            <w:r w:rsidRPr="00C3578F">
              <w:rPr>
                <w:rFonts w:cs="Arial"/>
                <w:snapToGrid w:val="0"/>
                <w:sz w:val="18"/>
                <w:szCs w:val="18"/>
              </w:rPr>
              <w:t>N/A*</w:t>
            </w:r>
          </w:p>
          <w:p w14:paraId="0A20BD53" w14:textId="77777777" w:rsidR="00FA6109" w:rsidRPr="00C3578F" w:rsidRDefault="00FA6109" w:rsidP="008F30CC">
            <w:pPr>
              <w:keepNext/>
              <w:keepLines/>
              <w:jc w:val="right"/>
              <w:rPr>
                <w:rFonts w:cs="Arial"/>
                <w:snapToGrid w:val="0"/>
                <w:sz w:val="18"/>
                <w:szCs w:val="18"/>
              </w:rPr>
            </w:pPr>
          </w:p>
          <w:p w14:paraId="250BBD0C" w14:textId="77777777" w:rsidR="00FA6109" w:rsidRPr="00C3578F" w:rsidRDefault="00FA6109" w:rsidP="008F30CC">
            <w:pPr>
              <w:keepNext/>
              <w:keepLines/>
              <w:jc w:val="right"/>
              <w:rPr>
                <w:rFonts w:cs="Arial"/>
                <w:snapToGrid w:val="0"/>
                <w:sz w:val="18"/>
                <w:szCs w:val="18"/>
              </w:rPr>
            </w:pPr>
          </w:p>
          <w:p w14:paraId="4E60290F" w14:textId="77777777" w:rsidR="00FA6109" w:rsidRPr="00C3578F" w:rsidRDefault="00FA6109" w:rsidP="008F30CC">
            <w:pPr>
              <w:keepNext/>
              <w:keepLines/>
              <w:jc w:val="right"/>
              <w:rPr>
                <w:rFonts w:cs="Arial"/>
                <w:snapToGrid w:val="0"/>
                <w:sz w:val="18"/>
                <w:szCs w:val="18"/>
              </w:rPr>
            </w:pPr>
            <w:r w:rsidRPr="00C3578F">
              <w:rPr>
                <w:rFonts w:cs="Arial"/>
                <w:snapToGrid w:val="0"/>
                <w:sz w:val="18"/>
                <w:szCs w:val="18"/>
              </w:rPr>
              <w:t>N/A*</w:t>
            </w:r>
          </w:p>
          <w:p w14:paraId="5A140B06" w14:textId="77777777" w:rsidR="00FA6109" w:rsidRPr="00C3578F" w:rsidRDefault="00FA6109" w:rsidP="008F30CC">
            <w:pPr>
              <w:keepNext/>
              <w:keepLines/>
              <w:jc w:val="right"/>
              <w:rPr>
                <w:rFonts w:cs="Arial"/>
                <w:snapToGrid w:val="0"/>
                <w:sz w:val="18"/>
                <w:szCs w:val="18"/>
              </w:rPr>
            </w:pPr>
          </w:p>
          <w:p w14:paraId="4DF7D892" w14:textId="77777777" w:rsidR="00FA6109" w:rsidRPr="00C3578F" w:rsidRDefault="00FA6109" w:rsidP="008F30CC">
            <w:pPr>
              <w:keepNext/>
              <w:keepLines/>
              <w:jc w:val="right"/>
              <w:rPr>
                <w:rFonts w:cs="Arial"/>
                <w:snapToGrid w:val="0"/>
                <w:sz w:val="18"/>
                <w:szCs w:val="18"/>
              </w:rPr>
            </w:pPr>
          </w:p>
          <w:p w14:paraId="383C2864" w14:textId="77777777" w:rsidR="00FA6109" w:rsidRPr="00C3578F" w:rsidRDefault="00FA6109" w:rsidP="008F30CC">
            <w:pPr>
              <w:keepNext/>
              <w:keepLines/>
              <w:jc w:val="right"/>
              <w:rPr>
                <w:rFonts w:cs="Arial"/>
                <w:snapToGrid w:val="0"/>
                <w:sz w:val="18"/>
                <w:szCs w:val="18"/>
              </w:rPr>
            </w:pPr>
            <w:r w:rsidRPr="00C3578F">
              <w:rPr>
                <w:rFonts w:cs="Arial"/>
                <w:snapToGrid w:val="0"/>
                <w:sz w:val="18"/>
                <w:szCs w:val="18"/>
              </w:rPr>
              <w:t>N/A*</w:t>
            </w:r>
          </w:p>
          <w:p w14:paraId="76E64583" w14:textId="77777777" w:rsidR="00FA6109" w:rsidRPr="00C3578F" w:rsidRDefault="00FA6109" w:rsidP="008F30CC">
            <w:pPr>
              <w:keepNext/>
              <w:keepLines/>
              <w:jc w:val="right"/>
              <w:rPr>
                <w:rFonts w:cs="Arial"/>
                <w:snapToGrid w:val="0"/>
                <w:sz w:val="18"/>
                <w:szCs w:val="18"/>
              </w:rPr>
            </w:pPr>
          </w:p>
          <w:p w14:paraId="7B05B3D6" w14:textId="77777777" w:rsidR="00FA6109" w:rsidRPr="00C3578F" w:rsidRDefault="00FA6109" w:rsidP="008F30CC">
            <w:pPr>
              <w:keepNext/>
              <w:keepLines/>
              <w:jc w:val="right"/>
              <w:rPr>
                <w:rFonts w:cs="Arial"/>
                <w:snapToGrid w:val="0"/>
                <w:sz w:val="18"/>
                <w:szCs w:val="18"/>
              </w:rPr>
            </w:pPr>
          </w:p>
          <w:p w14:paraId="24D125AF" w14:textId="77777777" w:rsidR="00FA6109" w:rsidRPr="00C3578F" w:rsidRDefault="00FA6109" w:rsidP="008F30CC">
            <w:pPr>
              <w:keepNext/>
              <w:keepLines/>
              <w:jc w:val="right"/>
              <w:rPr>
                <w:rFonts w:cs="Arial"/>
                <w:snapToGrid w:val="0"/>
                <w:sz w:val="18"/>
                <w:szCs w:val="18"/>
              </w:rPr>
            </w:pPr>
          </w:p>
          <w:p w14:paraId="069F77AE" w14:textId="77777777" w:rsidR="00FA6109" w:rsidRPr="00C3578F" w:rsidRDefault="00FA6109" w:rsidP="008F30CC">
            <w:pPr>
              <w:keepNext/>
              <w:keepLines/>
              <w:jc w:val="right"/>
              <w:rPr>
                <w:rFonts w:cs="Arial"/>
                <w:sz w:val="18"/>
                <w:szCs w:val="18"/>
              </w:rPr>
            </w:pPr>
            <w:r w:rsidRPr="00C3578F">
              <w:rPr>
                <w:rFonts w:cs="Arial"/>
                <w:sz w:val="18"/>
                <w:szCs w:val="18"/>
              </w:rPr>
              <w:t>N/A*</w:t>
            </w:r>
          </w:p>
          <w:p w14:paraId="2EBEFE2B" w14:textId="77777777" w:rsidR="00FA6109" w:rsidRPr="00C3578F" w:rsidRDefault="00FA6109" w:rsidP="008F30CC">
            <w:pPr>
              <w:keepNext/>
              <w:keepLines/>
              <w:jc w:val="right"/>
              <w:rPr>
                <w:rFonts w:cs="Arial"/>
                <w:sz w:val="18"/>
                <w:szCs w:val="18"/>
              </w:rPr>
            </w:pPr>
          </w:p>
          <w:p w14:paraId="702974AF" w14:textId="77777777" w:rsidR="00FA6109" w:rsidRPr="00C3578F" w:rsidRDefault="00FA6109" w:rsidP="008F30CC">
            <w:pPr>
              <w:keepNext/>
              <w:keepLines/>
              <w:jc w:val="right"/>
              <w:rPr>
                <w:rFonts w:cs="Arial"/>
                <w:sz w:val="18"/>
                <w:szCs w:val="18"/>
              </w:rPr>
            </w:pPr>
          </w:p>
          <w:p w14:paraId="016E5F34" w14:textId="77777777" w:rsidR="00FA6109" w:rsidRPr="00C3578F" w:rsidRDefault="00FA6109" w:rsidP="008F30CC">
            <w:pPr>
              <w:keepNext/>
              <w:keepLines/>
              <w:jc w:val="right"/>
              <w:rPr>
                <w:rFonts w:cs="Arial"/>
                <w:sz w:val="18"/>
                <w:szCs w:val="18"/>
              </w:rPr>
            </w:pPr>
            <w:r w:rsidRPr="00C3578F">
              <w:rPr>
                <w:rFonts w:cs="Arial"/>
                <w:sz w:val="18"/>
                <w:szCs w:val="18"/>
              </w:rPr>
              <w:t>N/A*</w:t>
            </w:r>
          </w:p>
          <w:p w14:paraId="02470AA9" w14:textId="77777777" w:rsidR="00FA6109" w:rsidRPr="00C3578F" w:rsidRDefault="00FA6109" w:rsidP="008F30CC">
            <w:pPr>
              <w:keepNext/>
              <w:keepLines/>
              <w:jc w:val="right"/>
              <w:rPr>
                <w:rFonts w:cs="Arial"/>
                <w:sz w:val="18"/>
                <w:szCs w:val="18"/>
              </w:rPr>
            </w:pPr>
          </w:p>
          <w:p w14:paraId="7A70B4C8" w14:textId="77777777" w:rsidR="00FA6109" w:rsidRPr="00C3578F" w:rsidRDefault="00FA6109" w:rsidP="008F30CC">
            <w:pPr>
              <w:keepNext/>
              <w:keepLines/>
              <w:jc w:val="right"/>
              <w:rPr>
                <w:rFonts w:cs="Arial"/>
                <w:sz w:val="18"/>
                <w:szCs w:val="18"/>
              </w:rPr>
            </w:pPr>
          </w:p>
          <w:p w14:paraId="50D45B9F" w14:textId="77777777" w:rsidR="00FA6109" w:rsidRPr="00C3578F" w:rsidRDefault="00FA6109" w:rsidP="008F30CC">
            <w:pPr>
              <w:keepNext/>
              <w:keepLines/>
              <w:jc w:val="right"/>
              <w:rPr>
                <w:rFonts w:cs="Arial"/>
                <w:bCs/>
                <w:sz w:val="18"/>
                <w:szCs w:val="18"/>
              </w:rPr>
            </w:pPr>
          </w:p>
          <w:p w14:paraId="7DCBB0C2" w14:textId="77777777" w:rsidR="00FA6109" w:rsidRPr="00C3578F" w:rsidRDefault="00FA6109" w:rsidP="008F30CC">
            <w:pPr>
              <w:keepNext/>
              <w:keepLines/>
              <w:jc w:val="right"/>
              <w:rPr>
                <w:rFonts w:cs="Arial"/>
                <w:b/>
                <w:sz w:val="18"/>
                <w:szCs w:val="18"/>
              </w:rPr>
            </w:pPr>
            <w:r w:rsidRPr="00C3578F">
              <w:rPr>
                <w:rFonts w:cs="Arial"/>
                <w:bCs/>
                <w:sz w:val="18"/>
                <w:szCs w:val="18"/>
              </w:rPr>
              <w:t>N/A*</w:t>
            </w:r>
          </w:p>
        </w:tc>
        <w:tc>
          <w:tcPr>
            <w:tcW w:w="1417" w:type="dxa"/>
            <w:tcBorders>
              <w:top w:val="single" w:sz="4" w:space="0" w:color="auto"/>
              <w:left w:val="single" w:sz="4" w:space="0" w:color="auto"/>
              <w:bottom w:val="single" w:sz="4" w:space="0" w:color="auto"/>
              <w:right w:val="single" w:sz="4" w:space="0" w:color="auto"/>
            </w:tcBorders>
            <w:hideMark/>
          </w:tcPr>
          <w:p w14:paraId="0A49060E" w14:textId="77777777" w:rsidR="00FA6109" w:rsidRPr="00C3578F" w:rsidRDefault="00FA6109" w:rsidP="008F30CC">
            <w:pPr>
              <w:keepNext/>
              <w:keepLines/>
              <w:rPr>
                <w:rFonts w:cs="Arial"/>
                <w:b/>
                <w:sz w:val="18"/>
                <w:szCs w:val="18"/>
              </w:rPr>
            </w:pPr>
            <w:r w:rsidRPr="00C3578F">
              <w:rPr>
                <w:rFonts w:cs="Arial"/>
                <w:b/>
                <w:sz w:val="18"/>
                <w:szCs w:val="18"/>
              </w:rPr>
              <w:t>Delegate</w:t>
            </w:r>
          </w:p>
          <w:p w14:paraId="2E79F911" w14:textId="77777777" w:rsidR="00FA6109" w:rsidRPr="00C3578F" w:rsidRDefault="00FA6109" w:rsidP="008F30CC">
            <w:pPr>
              <w:keepNext/>
              <w:keepLines/>
              <w:rPr>
                <w:rFonts w:cs="Arial"/>
                <w:bCs/>
                <w:sz w:val="18"/>
                <w:szCs w:val="18"/>
              </w:rPr>
            </w:pPr>
            <w:r w:rsidRPr="00C3578F">
              <w:rPr>
                <w:rFonts w:cs="Arial"/>
                <w:bCs/>
                <w:sz w:val="18"/>
                <w:szCs w:val="18"/>
              </w:rPr>
              <w:t>CPO</w:t>
            </w:r>
          </w:p>
          <w:p w14:paraId="1854BA93" w14:textId="77777777" w:rsidR="00FA6109" w:rsidRPr="00C3578F" w:rsidRDefault="00FA6109" w:rsidP="008F30CC">
            <w:pPr>
              <w:keepNext/>
              <w:keepLines/>
              <w:rPr>
                <w:rFonts w:cs="Arial"/>
                <w:b/>
                <w:sz w:val="18"/>
                <w:szCs w:val="18"/>
              </w:rPr>
            </w:pPr>
            <w:r w:rsidRPr="00C3578F">
              <w:rPr>
                <w:rFonts w:cs="Arial"/>
                <w:b/>
                <w:sz w:val="18"/>
                <w:szCs w:val="18"/>
              </w:rPr>
              <w:t>Approved</w:t>
            </w:r>
          </w:p>
          <w:p w14:paraId="05865221" w14:textId="77777777" w:rsidR="00FA6109" w:rsidRPr="00C3578F" w:rsidRDefault="00FA6109" w:rsidP="008F30CC">
            <w:pPr>
              <w:keepNext/>
              <w:keepLines/>
              <w:rPr>
                <w:rFonts w:cs="Arial"/>
                <w:bCs/>
                <w:sz w:val="18"/>
                <w:szCs w:val="18"/>
              </w:rPr>
            </w:pPr>
            <w:r w:rsidRPr="00C3578F">
              <w:rPr>
                <w:rFonts w:cs="Arial"/>
                <w:bCs/>
                <w:sz w:val="18"/>
                <w:szCs w:val="18"/>
              </w:rPr>
              <w:t>26.05.2021</w:t>
            </w:r>
          </w:p>
          <w:p w14:paraId="0D095C5C" w14:textId="77777777" w:rsidR="00FA6109" w:rsidRPr="00C3578F" w:rsidRDefault="00FA6109" w:rsidP="008F30CC">
            <w:pPr>
              <w:keepNext/>
              <w:keepLines/>
              <w:rPr>
                <w:rFonts w:cs="Arial"/>
                <w:b/>
                <w:sz w:val="18"/>
                <w:szCs w:val="18"/>
              </w:rPr>
            </w:pPr>
            <w:r w:rsidRPr="00C3578F">
              <w:rPr>
                <w:rFonts w:cs="Arial"/>
                <w:b/>
                <w:sz w:val="18"/>
                <w:szCs w:val="18"/>
              </w:rPr>
              <w:t>Start</w:t>
            </w:r>
          </w:p>
          <w:p w14:paraId="3B28FAE2" w14:textId="77777777" w:rsidR="00FA6109" w:rsidRPr="00C3578F" w:rsidRDefault="00FA6109" w:rsidP="008F30CC">
            <w:pPr>
              <w:keepNext/>
              <w:keepLines/>
              <w:rPr>
                <w:rFonts w:cs="Arial"/>
                <w:bCs/>
                <w:sz w:val="18"/>
                <w:szCs w:val="18"/>
              </w:rPr>
            </w:pPr>
            <w:r w:rsidRPr="00C3578F">
              <w:rPr>
                <w:rFonts w:cs="Arial"/>
                <w:bCs/>
                <w:sz w:val="18"/>
                <w:szCs w:val="18"/>
              </w:rPr>
              <w:t>01.06.2021</w:t>
            </w:r>
          </w:p>
          <w:p w14:paraId="2E2D7231" w14:textId="77777777" w:rsidR="00FA6109" w:rsidRPr="00C3578F" w:rsidRDefault="00FA6109" w:rsidP="008F30CC">
            <w:pPr>
              <w:keepNext/>
              <w:keepLines/>
              <w:rPr>
                <w:rFonts w:cs="Arial"/>
                <w:b/>
                <w:sz w:val="18"/>
                <w:szCs w:val="18"/>
              </w:rPr>
            </w:pPr>
            <w:r w:rsidRPr="00C3578F">
              <w:rPr>
                <w:rFonts w:cs="Arial"/>
                <w:b/>
                <w:sz w:val="18"/>
                <w:szCs w:val="18"/>
              </w:rPr>
              <w:t>Term</w:t>
            </w:r>
          </w:p>
          <w:p w14:paraId="20827D39" w14:textId="77777777" w:rsidR="00FA6109" w:rsidRPr="00C3578F" w:rsidRDefault="00FA6109" w:rsidP="00AA6BD6">
            <w:pPr>
              <w:keepNext/>
              <w:keepLines/>
              <w:jc w:val="left"/>
              <w:rPr>
                <w:rFonts w:cs="Arial"/>
                <w:b/>
                <w:sz w:val="18"/>
                <w:szCs w:val="18"/>
              </w:rPr>
            </w:pPr>
            <w:r w:rsidRPr="00C3578F">
              <w:rPr>
                <w:rFonts w:cs="Arial"/>
                <w:bCs/>
                <w:sz w:val="18"/>
                <w:szCs w:val="18"/>
              </w:rPr>
              <w:t>Initial term of two years with a maximum term of four years.</w:t>
            </w:r>
          </w:p>
        </w:tc>
      </w:tr>
      <w:tr w:rsidR="00FA6109" w:rsidRPr="00C3578F" w14:paraId="51551D70" w14:textId="77777777" w:rsidTr="00FA6109">
        <w:tc>
          <w:tcPr>
            <w:tcW w:w="3539" w:type="dxa"/>
            <w:tcBorders>
              <w:top w:val="single" w:sz="4" w:space="0" w:color="auto"/>
              <w:left w:val="single" w:sz="4" w:space="0" w:color="auto"/>
              <w:bottom w:val="single" w:sz="4" w:space="0" w:color="auto"/>
              <w:right w:val="single" w:sz="4" w:space="0" w:color="auto"/>
            </w:tcBorders>
          </w:tcPr>
          <w:p w14:paraId="38F8E508" w14:textId="77777777" w:rsidR="00FA6109" w:rsidRPr="00C3578F" w:rsidRDefault="00FA6109" w:rsidP="00AA6BD6">
            <w:pPr>
              <w:jc w:val="left"/>
              <w:rPr>
                <w:rFonts w:cs="Arial"/>
                <w:b/>
                <w:sz w:val="18"/>
                <w:szCs w:val="18"/>
              </w:rPr>
            </w:pPr>
            <w:r w:rsidRPr="00C3578F">
              <w:rPr>
                <w:rFonts w:cs="Arial"/>
                <w:b/>
                <w:sz w:val="18"/>
                <w:szCs w:val="18"/>
              </w:rPr>
              <w:t>9. Contract No. 511531</w:t>
            </w:r>
          </w:p>
          <w:p w14:paraId="3F77337B" w14:textId="77777777" w:rsidR="00FA6109" w:rsidRPr="00C3578F" w:rsidRDefault="00FA6109" w:rsidP="00AA6BD6">
            <w:pPr>
              <w:jc w:val="left"/>
              <w:rPr>
                <w:rFonts w:cs="Arial"/>
                <w:b/>
                <w:sz w:val="18"/>
                <w:szCs w:val="18"/>
              </w:rPr>
            </w:pPr>
          </w:p>
          <w:p w14:paraId="5AFECBC6" w14:textId="1C07E577" w:rsidR="00FA6109" w:rsidRPr="00C3578F" w:rsidRDefault="00FA6109" w:rsidP="00AA6BD6">
            <w:pPr>
              <w:jc w:val="left"/>
              <w:rPr>
                <w:rFonts w:cs="Arial"/>
                <w:b/>
                <w:sz w:val="18"/>
                <w:szCs w:val="18"/>
              </w:rPr>
            </w:pPr>
            <w:r w:rsidRPr="00C3578F">
              <w:rPr>
                <w:rFonts w:cs="Arial"/>
                <w:b/>
                <w:sz w:val="18"/>
                <w:szCs w:val="18"/>
              </w:rPr>
              <w:t>PRODUCTION AND EVENT MANAGEMENT SERVICES FOR THE LORD MAYOR</w:t>
            </w:r>
            <w:r w:rsidR="009117C9">
              <w:rPr>
                <w:rFonts w:cs="Arial"/>
                <w:b/>
                <w:sz w:val="18"/>
                <w:szCs w:val="18"/>
              </w:rPr>
              <w:t>’</w:t>
            </w:r>
            <w:r w:rsidRPr="00C3578F">
              <w:rPr>
                <w:rFonts w:cs="Arial"/>
                <w:b/>
                <w:sz w:val="18"/>
                <w:szCs w:val="18"/>
              </w:rPr>
              <w:t>S SENIORS CHRISTMAS PARTIES</w:t>
            </w:r>
          </w:p>
          <w:p w14:paraId="7BDC5FD1" w14:textId="77777777" w:rsidR="00FA6109" w:rsidRPr="00C3578F" w:rsidRDefault="00FA6109" w:rsidP="00AA6BD6">
            <w:pPr>
              <w:jc w:val="left"/>
              <w:rPr>
                <w:rFonts w:cs="Arial"/>
                <w:bCs/>
                <w:sz w:val="18"/>
                <w:szCs w:val="18"/>
              </w:rPr>
            </w:pPr>
          </w:p>
          <w:p w14:paraId="5054BC8D" w14:textId="77777777" w:rsidR="00FA6109" w:rsidRPr="00D55C9F" w:rsidRDefault="00FA6109" w:rsidP="00AA6BD6">
            <w:pPr>
              <w:jc w:val="left"/>
              <w:rPr>
                <w:rFonts w:cs="Arial"/>
                <w:b/>
                <w:sz w:val="18"/>
                <w:szCs w:val="18"/>
              </w:rPr>
            </w:pPr>
            <w:r w:rsidRPr="00D55C9F">
              <w:rPr>
                <w:rFonts w:cs="Arial"/>
                <w:b/>
                <w:sz w:val="18"/>
                <w:szCs w:val="18"/>
              </w:rPr>
              <w:t>Christopher Dean Fennessy trading as Epiphany Productions (Aust)</w:t>
            </w:r>
          </w:p>
          <w:p w14:paraId="5DD24F27" w14:textId="77777777" w:rsidR="00FA6109" w:rsidRPr="00C3578F" w:rsidRDefault="00FA6109" w:rsidP="00AA6BD6">
            <w:pPr>
              <w:jc w:val="left"/>
              <w:rPr>
                <w:rFonts w:cs="Arial"/>
                <w:bCs/>
                <w:sz w:val="18"/>
                <w:szCs w:val="18"/>
              </w:rPr>
            </w:pPr>
            <w:r w:rsidRPr="00C3578F">
              <w:rPr>
                <w:rFonts w:cs="Arial"/>
                <w:bCs/>
                <w:sz w:val="18"/>
                <w:szCs w:val="18"/>
              </w:rPr>
              <w:t xml:space="preserve">Achieved </w:t>
            </w:r>
            <w:r>
              <w:rPr>
                <w:rFonts w:cs="Arial"/>
                <w:bCs/>
                <w:sz w:val="18"/>
                <w:szCs w:val="18"/>
              </w:rPr>
              <w:t xml:space="preserve">the highest </w:t>
            </w:r>
            <w:r w:rsidRPr="00C3578F">
              <w:rPr>
                <w:rFonts w:cs="Arial"/>
                <w:bCs/>
                <w:sz w:val="18"/>
                <w:szCs w:val="18"/>
              </w:rPr>
              <w:t>non-price score of 82</w:t>
            </w:r>
            <w:r>
              <w:rPr>
                <w:rFonts w:cs="Arial"/>
                <w:bCs/>
                <w:sz w:val="18"/>
                <w:szCs w:val="18"/>
              </w:rPr>
              <w:t>*</w:t>
            </w:r>
          </w:p>
          <w:p w14:paraId="68337484" w14:textId="77777777" w:rsidR="00FA6109" w:rsidRPr="00C3578F" w:rsidRDefault="00FA6109" w:rsidP="00AA6BD6">
            <w:pPr>
              <w:jc w:val="left"/>
              <w:rPr>
                <w:rFonts w:cs="Arial"/>
                <w:bCs/>
                <w:sz w:val="18"/>
                <w:szCs w:val="18"/>
              </w:rPr>
            </w:pPr>
          </w:p>
          <w:p w14:paraId="1909D4A1" w14:textId="77777777" w:rsidR="00FA6109" w:rsidRPr="00C3578F" w:rsidRDefault="00FA6109" w:rsidP="00AA6BD6">
            <w:pPr>
              <w:jc w:val="left"/>
              <w:rPr>
                <w:rFonts w:cs="Arial"/>
                <w:b/>
                <w:sz w:val="18"/>
                <w:szCs w:val="18"/>
              </w:rPr>
            </w:pPr>
            <w:r w:rsidRPr="00C3578F">
              <w:rPr>
                <w:rFonts w:cs="Arial"/>
                <w:i/>
                <w:iCs/>
                <w:snapToGrid w:val="0"/>
                <w:sz w:val="18"/>
                <w:szCs w:val="18"/>
              </w:rPr>
              <w:t>*Comparative price and VFM not applicable as evaluation was based on the non</w:t>
            </w:r>
            <w:r w:rsidRPr="00C3578F">
              <w:rPr>
                <w:rFonts w:cs="Arial"/>
                <w:i/>
                <w:iCs/>
                <w:snapToGrid w:val="0"/>
                <w:sz w:val="18"/>
                <w:szCs w:val="18"/>
              </w:rPr>
              <w:noBreakHyphen/>
              <w:t>price score.</w:t>
            </w:r>
          </w:p>
        </w:tc>
        <w:tc>
          <w:tcPr>
            <w:tcW w:w="1276" w:type="dxa"/>
            <w:tcBorders>
              <w:top w:val="single" w:sz="4" w:space="0" w:color="auto"/>
              <w:left w:val="single" w:sz="4" w:space="0" w:color="auto"/>
              <w:bottom w:val="single" w:sz="4" w:space="0" w:color="auto"/>
              <w:right w:val="single" w:sz="4" w:space="0" w:color="auto"/>
            </w:tcBorders>
          </w:tcPr>
          <w:p w14:paraId="292EF4D0" w14:textId="77777777" w:rsidR="00FA6109" w:rsidRPr="00C3578F" w:rsidRDefault="00FA6109" w:rsidP="008F30CC">
            <w:pPr>
              <w:rPr>
                <w:rFonts w:cs="Arial"/>
                <w:snapToGrid w:val="0"/>
                <w:sz w:val="18"/>
                <w:szCs w:val="18"/>
              </w:rPr>
            </w:pPr>
            <w:r w:rsidRPr="00C3578F">
              <w:rPr>
                <w:rFonts w:cs="Arial"/>
                <w:snapToGrid w:val="0"/>
                <w:sz w:val="18"/>
                <w:szCs w:val="18"/>
              </w:rPr>
              <w:t>Lump sum</w:t>
            </w:r>
          </w:p>
          <w:p w14:paraId="09729E9E" w14:textId="77777777" w:rsidR="00FA6109" w:rsidRPr="00C3578F" w:rsidRDefault="00FA6109" w:rsidP="008F30CC">
            <w:pPr>
              <w:jc w:val="right"/>
              <w:rPr>
                <w:rFonts w:cs="Arial"/>
                <w:b/>
                <w:bCs/>
                <w:sz w:val="18"/>
                <w:szCs w:val="18"/>
              </w:rPr>
            </w:pPr>
          </w:p>
          <w:p w14:paraId="0D3BB8B7" w14:textId="77777777" w:rsidR="00FA6109" w:rsidRPr="00C3578F" w:rsidRDefault="00FA6109" w:rsidP="008F30CC">
            <w:pPr>
              <w:jc w:val="right"/>
              <w:rPr>
                <w:rFonts w:cs="Arial"/>
                <w:b/>
                <w:sz w:val="18"/>
                <w:szCs w:val="18"/>
              </w:rPr>
            </w:pPr>
            <w:r w:rsidRPr="00C3578F">
              <w:rPr>
                <w:rFonts w:cs="Arial"/>
                <w:b/>
                <w:bCs/>
                <w:sz w:val="18"/>
                <w:szCs w:val="18"/>
              </w:rPr>
              <w:t>$405,000</w:t>
            </w:r>
          </w:p>
        </w:tc>
        <w:tc>
          <w:tcPr>
            <w:tcW w:w="3402" w:type="dxa"/>
            <w:tcBorders>
              <w:top w:val="single" w:sz="4" w:space="0" w:color="auto"/>
              <w:left w:val="single" w:sz="4" w:space="0" w:color="auto"/>
              <w:bottom w:val="single" w:sz="4" w:space="0" w:color="auto"/>
              <w:right w:val="single" w:sz="4" w:space="0" w:color="auto"/>
            </w:tcBorders>
          </w:tcPr>
          <w:p w14:paraId="472A097D" w14:textId="77777777" w:rsidR="00FA6109" w:rsidRPr="00C3578F" w:rsidRDefault="00FA6109" w:rsidP="00AA6BD6">
            <w:pPr>
              <w:jc w:val="left"/>
              <w:rPr>
                <w:rFonts w:cs="Arial"/>
                <w:sz w:val="18"/>
                <w:szCs w:val="18"/>
              </w:rPr>
            </w:pPr>
            <w:r w:rsidRPr="00C3578F">
              <w:rPr>
                <w:rFonts w:cs="Arial"/>
                <w:sz w:val="18"/>
                <w:szCs w:val="18"/>
              </w:rPr>
              <w:t>Red Chair Pty Ltd</w:t>
            </w:r>
          </w:p>
          <w:p w14:paraId="32BAE56A" w14:textId="77777777" w:rsidR="00FA6109" w:rsidRPr="00C3578F" w:rsidRDefault="00FA6109" w:rsidP="00AA6BD6">
            <w:pPr>
              <w:jc w:val="left"/>
              <w:rPr>
                <w:rFonts w:cs="Arial"/>
                <w:bCs/>
                <w:sz w:val="18"/>
                <w:szCs w:val="18"/>
              </w:rPr>
            </w:pPr>
            <w:r w:rsidRPr="00C3578F">
              <w:rPr>
                <w:rFonts w:cs="Arial"/>
                <w:bCs/>
                <w:sz w:val="18"/>
                <w:szCs w:val="18"/>
              </w:rPr>
              <w:t>Achieved non-price score of 68*</w:t>
            </w:r>
          </w:p>
          <w:p w14:paraId="46FFE7A7" w14:textId="77777777" w:rsidR="00FA6109" w:rsidRPr="00C3578F" w:rsidRDefault="00FA6109" w:rsidP="00AA6BD6">
            <w:pPr>
              <w:jc w:val="left"/>
              <w:rPr>
                <w:rFonts w:cs="Arial"/>
                <w:sz w:val="18"/>
                <w:szCs w:val="18"/>
              </w:rPr>
            </w:pPr>
          </w:p>
          <w:p w14:paraId="6266CAD5" w14:textId="77777777" w:rsidR="00FA6109" w:rsidRPr="00C3578F" w:rsidRDefault="00FA6109" w:rsidP="00AA6BD6">
            <w:pPr>
              <w:jc w:val="left"/>
              <w:rPr>
                <w:rFonts w:cs="Arial"/>
                <w:sz w:val="18"/>
                <w:szCs w:val="18"/>
              </w:rPr>
            </w:pPr>
            <w:r w:rsidRPr="00D76FFA">
              <w:rPr>
                <w:rFonts w:cs="Arial"/>
                <w:sz w:val="18"/>
                <w:szCs w:val="18"/>
              </w:rPr>
              <w:t xml:space="preserve">P.J Irwin and R.G Irwin </w:t>
            </w:r>
            <w:r w:rsidRPr="00C3578F">
              <w:rPr>
                <w:rFonts w:cs="Arial"/>
                <w:sz w:val="18"/>
                <w:szCs w:val="18"/>
              </w:rPr>
              <w:t>trading as Viva La Musica</w:t>
            </w:r>
          </w:p>
          <w:p w14:paraId="1C802D11" w14:textId="77777777" w:rsidR="00FA6109" w:rsidRPr="00C3578F" w:rsidRDefault="00FA6109" w:rsidP="00AA6BD6">
            <w:pPr>
              <w:jc w:val="left"/>
              <w:rPr>
                <w:rFonts w:cs="Arial"/>
                <w:bCs/>
                <w:sz w:val="18"/>
                <w:szCs w:val="18"/>
              </w:rPr>
            </w:pPr>
            <w:r w:rsidRPr="00C3578F">
              <w:rPr>
                <w:rFonts w:cs="Arial"/>
                <w:bCs/>
                <w:sz w:val="18"/>
                <w:szCs w:val="18"/>
              </w:rPr>
              <w:t>Achieved non-price score of 60*</w:t>
            </w:r>
          </w:p>
          <w:p w14:paraId="7C4D96ED" w14:textId="77777777" w:rsidR="00FA6109" w:rsidRPr="00C3578F" w:rsidRDefault="00FA6109" w:rsidP="00AA6BD6">
            <w:pPr>
              <w:jc w:val="left"/>
              <w:rPr>
                <w:rFonts w:cs="Arial"/>
                <w:bCs/>
                <w:sz w:val="18"/>
                <w:szCs w:val="18"/>
              </w:rPr>
            </w:pPr>
          </w:p>
          <w:p w14:paraId="47A3F350" w14:textId="77777777" w:rsidR="00FA6109" w:rsidRPr="00D76FFA" w:rsidRDefault="00FA6109" w:rsidP="00AA6BD6">
            <w:pPr>
              <w:jc w:val="left"/>
              <w:rPr>
                <w:color w:val="FF0000"/>
                <w:sz w:val="18"/>
                <w:szCs w:val="18"/>
              </w:rPr>
            </w:pPr>
            <w:r w:rsidRPr="00D76FFA">
              <w:rPr>
                <w:sz w:val="18"/>
                <w:szCs w:val="18"/>
              </w:rPr>
              <w:t>Amanda Plumb trading as Adnama Marketing Communications</w:t>
            </w:r>
            <w:r w:rsidRPr="00D76FFA">
              <w:rPr>
                <w:color w:val="FF0000"/>
                <w:sz w:val="18"/>
                <w:szCs w:val="18"/>
              </w:rPr>
              <w:t xml:space="preserve"> </w:t>
            </w:r>
          </w:p>
          <w:p w14:paraId="77BA2F95" w14:textId="77777777" w:rsidR="00FA6109" w:rsidRPr="00C3578F" w:rsidRDefault="00FA6109" w:rsidP="00AA6BD6">
            <w:pPr>
              <w:jc w:val="left"/>
              <w:rPr>
                <w:rFonts w:cs="Arial"/>
                <w:bCs/>
                <w:sz w:val="18"/>
                <w:szCs w:val="18"/>
              </w:rPr>
            </w:pPr>
            <w:r w:rsidRPr="00C3578F">
              <w:rPr>
                <w:rFonts w:cs="Arial"/>
                <w:bCs/>
                <w:sz w:val="18"/>
                <w:szCs w:val="18"/>
              </w:rPr>
              <w:t>Achieved non-price score of 55*</w:t>
            </w:r>
          </w:p>
          <w:p w14:paraId="3CC05A12" w14:textId="77777777" w:rsidR="00FA6109" w:rsidRPr="00C3578F" w:rsidRDefault="00FA6109" w:rsidP="00AA6BD6">
            <w:pPr>
              <w:jc w:val="left"/>
              <w:rPr>
                <w:rFonts w:cs="Arial"/>
                <w:bCs/>
                <w:sz w:val="18"/>
                <w:szCs w:val="18"/>
              </w:rPr>
            </w:pPr>
          </w:p>
          <w:p w14:paraId="3A4C3098" w14:textId="77777777" w:rsidR="00FA6109" w:rsidRDefault="00FA6109" w:rsidP="00AA6BD6">
            <w:pPr>
              <w:jc w:val="left"/>
              <w:rPr>
                <w:rFonts w:cs="Arial"/>
                <w:sz w:val="18"/>
                <w:szCs w:val="18"/>
              </w:rPr>
            </w:pPr>
            <w:r w:rsidRPr="007E74DA">
              <w:rPr>
                <w:rFonts w:cs="Arial"/>
                <w:sz w:val="18"/>
                <w:szCs w:val="18"/>
              </w:rPr>
              <w:t>D.J Murphy &amp; S Van Der Muelen trading as Point Blank Group</w:t>
            </w:r>
          </w:p>
          <w:p w14:paraId="17F0F8B5" w14:textId="77777777" w:rsidR="00FA6109" w:rsidRPr="00C3578F" w:rsidRDefault="00FA6109" w:rsidP="00AA6BD6">
            <w:pPr>
              <w:jc w:val="left"/>
              <w:rPr>
                <w:rFonts w:cs="Arial"/>
                <w:bCs/>
                <w:sz w:val="18"/>
                <w:szCs w:val="18"/>
              </w:rPr>
            </w:pPr>
            <w:r w:rsidRPr="00C3578F">
              <w:rPr>
                <w:rFonts w:cs="Arial"/>
                <w:bCs/>
                <w:sz w:val="18"/>
                <w:szCs w:val="18"/>
              </w:rPr>
              <w:t>Achieved non-price score of 38*</w:t>
            </w:r>
          </w:p>
          <w:p w14:paraId="12820828" w14:textId="77777777" w:rsidR="00FA6109" w:rsidRPr="00C3578F" w:rsidRDefault="00FA6109" w:rsidP="00AA6BD6">
            <w:pPr>
              <w:jc w:val="left"/>
              <w:rPr>
                <w:rFonts w:cs="Arial"/>
                <w:bCs/>
                <w:sz w:val="18"/>
                <w:szCs w:val="18"/>
              </w:rPr>
            </w:pPr>
          </w:p>
          <w:p w14:paraId="217F9630" w14:textId="77777777" w:rsidR="00FA6109" w:rsidRPr="00C3578F" w:rsidRDefault="00FA6109" w:rsidP="00AA6BD6">
            <w:pPr>
              <w:jc w:val="left"/>
              <w:rPr>
                <w:rFonts w:cs="Arial"/>
                <w:sz w:val="18"/>
                <w:szCs w:val="18"/>
              </w:rPr>
            </w:pPr>
            <w:r w:rsidRPr="00C3578F">
              <w:rPr>
                <w:rFonts w:cs="Arial"/>
                <w:sz w:val="18"/>
                <w:szCs w:val="18"/>
              </w:rPr>
              <w:t>FiftySix Creations</w:t>
            </w:r>
          </w:p>
          <w:p w14:paraId="36B176FF" w14:textId="77777777" w:rsidR="00FA6109" w:rsidRPr="00C3578F" w:rsidRDefault="00FA6109" w:rsidP="00AA6BD6">
            <w:pPr>
              <w:jc w:val="left"/>
              <w:rPr>
                <w:rFonts w:cs="Arial"/>
                <w:bCs/>
                <w:sz w:val="18"/>
                <w:szCs w:val="18"/>
              </w:rPr>
            </w:pPr>
            <w:r w:rsidRPr="00C3578F">
              <w:rPr>
                <w:rFonts w:cs="Arial"/>
                <w:bCs/>
                <w:sz w:val="18"/>
                <w:szCs w:val="18"/>
              </w:rPr>
              <w:t>Achieved non-price score of 37*</w:t>
            </w:r>
          </w:p>
          <w:p w14:paraId="512EDA05" w14:textId="77777777" w:rsidR="00FA6109" w:rsidRPr="00C3578F" w:rsidRDefault="00FA6109" w:rsidP="00AA6BD6">
            <w:pPr>
              <w:jc w:val="left"/>
              <w:rPr>
                <w:rFonts w:cs="Arial"/>
                <w:sz w:val="18"/>
                <w:szCs w:val="18"/>
              </w:rPr>
            </w:pPr>
          </w:p>
          <w:p w14:paraId="0D6ED34D" w14:textId="77777777" w:rsidR="00FA6109" w:rsidRDefault="00FA6109" w:rsidP="00AA6BD6">
            <w:pPr>
              <w:jc w:val="left"/>
              <w:rPr>
                <w:rFonts w:cs="Arial"/>
                <w:sz w:val="18"/>
                <w:szCs w:val="18"/>
              </w:rPr>
            </w:pPr>
            <w:r w:rsidRPr="007E74DA">
              <w:rPr>
                <w:rFonts w:cs="Arial"/>
                <w:sz w:val="18"/>
                <w:szCs w:val="18"/>
              </w:rPr>
              <w:t xml:space="preserve">W Butt &amp; J. K Rasmussen trading as Experience Rova </w:t>
            </w:r>
          </w:p>
          <w:p w14:paraId="6FACF082" w14:textId="77777777" w:rsidR="00FA6109" w:rsidRPr="00C3578F" w:rsidRDefault="00FA6109" w:rsidP="00AA6BD6">
            <w:pPr>
              <w:jc w:val="left"/>
              <w:rPr>
                <w:rFonts w:cs="Arial"/>
                <w:b/>
                <w:sz w:val="18"/>
                <w:szCs w:val="18"/>
              </w:rPr>
            </w:pPr>
            <w:r w:rsidRPr="00C3578F">
              <w:rPr>
                <w:rFonts w:cs="Arial"/>
                <w:bCs/>
                <w:sz w:val="18"/>
                <w:szCs w:val="18"/>
              </w:rPr>
              <w:t>Achieved non-price score of 34*</w:t>
            </w:r>
          </w:p>
        </w:tc>
        <w:tc>
          <w:tcPr>
            <w:tcW w:w="1418" w:type="dxa"/>
            <w:tcBorders>
              <w:top w:val="single" w:sz="4" w:space="0" w:color="auto"/>
              <w:left w:val="single" w:sz="4" w:space="0" w:color="auto"/>
              <w:bottom w:val="single" w:sz="4" w:space="0" w:color="auto"/>
              <w:right w:val="single" w:sz="4" w:space="0" w:color="auto"/>
            </w:tcBorders>
          </w:tcPr>
          <w:p w14:paraId="5893ACA0" w14:textId="77777777" w:rsidR="00FA6109" w:rsidRPr="00C3578F" w:rsidRDefault="00FA6109" w:rsidP="008F30CC">
            <w:pPr>
              <w:jc w:val="right"/>
              <w:rPr>
                <w:rFonts w:cs="Arial"/>
                <w:snapToGrid w:val="0"/>
                <w:sz w:val="18"/>
                <w:szCs w:val="18"/>
              </w:rPr>
            </w:pPr>
            <w:r w:rsidRPr="00C3578F">
              <w:rPr>
                <w:rFonts w:cs="Arial"/>
                <w:snapToGrid w:val="0"/>
                <w:sz w:val="18"/>
                <w:szCs w:val="18"/>
              </w:rPr>
              <w:t>N/A*</w:t>
            </w:r>
          </w:p>
          <w:p w14:paraId="34526AA4" w14:textId="77777777" w:rsidR="00FA6109" w:rsidRPr="00C3578F" w:rsidRDefault="00FA6109" w:rsidP="008F30CC">
            <w:pPr>
              <w:jc w:val="right"/>
              <w:rPr>
                <w:rFonts w:cs="Arial"/>
                <w:snapToGrid w:val="0"/>
                <w:sz w:val="18"/>
                <w:szCs w:val="18"/>
              </w:rPr>
            </w:pPr>
          </w:p>
          <w:p w14:paraId="58D1DA5C" w14:textId="77777777" w:rsidR="00FA6109" w:rsidRPr="00C3578F" w:rsidRDefault="00FA6109" w:rsidP="008F30CC">
            <w:pPr>
              <w:jc w:val="right"/>
              <w:rPr>
                <w:rFonts w:cs="Arial"/>
                <w:snapToGrid w:val="0"/>
                <w:sz w:val="18"/>
                <w:szCs w:val="18"/>
              </w:rPr>
            </w:pPr>
          </w:p>
          <w:p w14:paraId="05B2F1E3" w14:textId="77777777" w:rsidR="00FA6109" w:rsidRPr="00C3578F" w:rsidRDefault="00FA6109" w:rsidP="008F30CC">
            <w:pPr>
              <w:jc w:val="right"/>
              <w:rPr>
                <w:rFonts w:cs="Arial"/>
                <w:snapToGrid w:val="0"/>
                <w:sz w:val="18"/>
                <w:szCs w:val="18"/>
              </w:rPr>
            </w:pPr>
            <w:r w:rsidRPr="00C3578F">
              <w:rPr>
                <w:rFonts w:cs="Arial"/>
                <w:snapToGrid w:val="0"/>
                <w:sz w:val="18"/>
                <w:szCs w:val="18"/>
              </w:rPr>
              <w:t>N/A*</w:t>
            </w:r>
          </w:p>
          <w:p w14:paraId="3CF64B9C" w14:textId="77777777" w:rsidR="00FA6109" w:rsidRPr="00C3578F" w:rsidRDefault="00FA6109" w:rsidP="008F30CC">
            <w:pPr>
              <w:jc w:val="right"/>
              <w:rPr>
                <w:rFonts w:cs="Arial"/>
                <w:snapToGrid w:val="0"/>
                <w:sz w:val="18"/>
                <w:szCs w:val="18"/>
              </w:rPr>
            </w:pPr>
          </w:p>
          <w:p w14:paraId="4FBF77B6" w14:textId="77777777" w:rsidR="00FA6109" w:rsidRPr="00C3578F" w:rsidRDefault="00FA6109" w:rsidP="008F30CC">
            <w:pPr>
              <w:jc w:val="right"/>
              <w:rPr>
                <w:rFonts w:cs="Arial"/>
                <w:snapToGrid w:val="0"/>
                <w:sz w:val="18"/>
                <w:szCs w:val="18"/>
              </w:rPr>
            </w:pPr>
          </w:p>
          <w:p w14:paraId="7F606B5D" w14:textId="77777777" w:rsidR="00FA6109" w:rsidRPr="00C3578F" w:rsidRDefault="00FA6109" w:rsidP="008F30CC">
            <w:pPr>
              <w:jc w:val="right"/>
              <w:rPr>
                <w:rFonts w:cs="Arial"/>
                <w:snapToGrid w:val="0"/>
                <w:sz w:val="18"/>
                <w:szCs w:val="18"/>
              </w:rPr>
            </w:pPr>
          </w:p>
          <w:p w14:paraId="3103BE5B" w14:textId="77777777" w:rsidR="00FA6109" w:rsidRPr="00C3578F" w:rsidRDefault="00FA6109" w:rsidP="008F30CC">
            <w:pPr>
              <w:jc w:val="right"/>
              <w:rPr>
                <w:rFonts w:cs="Arial"/>
                <w:snapToGrid w:val="0"/>
                <w:sz w:val="18"/>
                <w:szCs w:val="18"/>
              </w:rPr>
            </w:pPr>
            <w:r w:rsidRPr="00C3578F">
              <w:rPr>
                <w:rFonts w:cs="Arial"/>
                <w:snapToGrid w:val="0"/>
                <w:sz w:val="18"/>
                <w:szCs w:val="18"/>
              </w:rPr>
              <w:t>N/A*</w:t>
            </w:r>
          </w:p>
          <w:p w14:paraId="77AA6E5D" w14:textId="77777777" w:rsidR="00FA6109" w:rsidRPr="00C3578F" w:rsidRDefault="00FA6109" w:rsidP="008F30CC">
            <w:pPr>
              <w:jc w:val="right"/>
              <w:rPr>
                <w:rFonts w:cs="Arial"/>
                <w:snapToGrid w:val="0"/>
                <w:sz w:val="18"/>
                <w:szCs w:val="18"/>
              </w:rPr>
            </w:pPr>
          </w:p>
          <w:p w14:paraId="6058E6A9" w14:textId="77777777" w:rsidR="00FA6109" w:rsidRDefault="00FA6109" w:rsidP="008F30CC">
            <w:pPr>
              <w:jc w:val="right"/>
              <w:rPr>
                <w:rFonts w:cs="Arial"/>
                <w:sz w:val="18"/>
                <w:szCs w:val="18"/>
              </w:rPr>
            </w:pPr>
          </w:p>
          <w:p w14:paraId="4D95CB6B" w14:textId="77777777" w:rsidR="00FA6109" w:rsidRPr="00C3578F" w:rsidRDefault="00FA6109" w:rsidP="008F30CC">
            <w:pPr>
              <w:jc w:val="right"/>
              <w:rPr>
                <w:rFonts w:cs="Arial"/>
                <w:sz w:val="18"/>
                <w:szCs w:val="18"/>
              </w:rPr>
            </w:pPr>
          </w:p>
          <w:p w14:paraId="06A9A28A" w14:textId="77777777" w:rsidR="00FA6109" w:rsidRPr="00C3578F" w:rsidRDefault="00FA6109" w:rsidP="008F30CC">
            <w:pPr>
              <w:jc w:val="right"/>
              <w:rPr>
                <w:rFonts w:cs="Arial"/>
                <w:sz w:val="18"/>
                <w:szCs w:val="18"/>
              </w:rPr>
            </w:pPr>
            <w:r w:rsidRPr="00C3578F">
              <w:rPr>
                <w:rFonts w:cs="Arial"/>
                <w:sz w:val="18"/>
                <w:szCs w:val="18"/>
              </w:rPr>
              <w:t>N/A*</w:t>
            </w:r>
          </w:p>
          <w:p w14:paraId="34CD335E" w14:textId="77777777" w:rsidR="00FA6109" w:rsidRPr="00C3578F" w:rsidRDefault="00FA6109" w:rsidP="008F30CC">
            <w:pPr>
              <w:jc w:val="right"/>
              <w:rPr>
                <w:rFonts w:cs="Arial"/>
                <w:sz w:val="18"/>
                <w:szCs w:val="18"/>
              </w:rPr>
            </w:pPr>
          </w:p>
          <w:p w14:paraId="3F386F92" w14:textId="77777777" w:rsidR="00FA6109" w:rsidRPr="00C3578F" w:rsidRDefault="00FA6109" w:rsidP="008F30CC">
            <w:pPr>
              <w:jc w:val="right"/>
              <w:rPr>
                <w:rFonts w:cs="Arial"/>
                <w:sz w:val="18"/>
                <w:szCs w:val="18"/>
              </w:rPr>
            </w:pPr>
          </w:p>
          <w:p w14:paraId="731D0662" w14:textId="77777777" w:rsidR="00FA6109" w:rsidRPr="00C3578F" w:rsidRDefault="00FA6109" w:rsidP="008F30CC">
            <w:pPr>
              <w:jc w:val="right"/>
              <w:rPr>
                <w:rFonts w:cs="Arial"/>
                <w:sz w:val="18"/>
                <w:szCs w:val="18"/>
              </w:rPr>
            </w:pPr>
          </w:p>
          <w:p w14:paraId="3B8ACF58" w14:textId="77777777" w:rsidR="00FA6109" w:rsidRPr="00C3578F" w:rsidRDefault="00FA6109" w:rsidP="008F30CC">
            <w:pPr>
              <w:jc w:val="right"/>
              <w:rPr>
                <w:rFonts w:cs="Arial"/>
                <w:sz w:val="18"/>
                <w:szCs w:val="18"/>
              </w:rPr>
            </w:pPr>
            <w:r w:rsidRPr="00C3578F">
              <w:rPr>
                <w:rFonts w:cs="Arial"/>
                <w:sz w:val="18"/>
                <w:szCs w:val="18"/>
              </w:rPr>
              <w:t>N/A*</w:t>
            </w:r>
          </w:p>
          <w:p w14:paraId="5741329E" w14:textId="77777777" w:rsidR="00FA6109" w:rsidRPr="00C3578F" w:rsidRDefault="00FA6109" w:rsidP="008F30CC">
            <w:pPr>
              <w:jc w:val="right"/>
              <w:rPr>
                <w:rFonts w:cs="Arial"/>
                <w:sz w:val="18"/>
                <w:szCs w:val="18"/>
              </w:rPr>
            </w:pPr>
          </w:p>
          <w:p w14:paraId="7B3FB475" w14:textId="77777777" w:rsidR="00FA6109" w:rsidRPr="00C3578F" w:rsidRDefault="00FA6109" w:rsidP="008F30CC">
            <w:pPr>
              <w:jc w:val="right"/>
              <w:rPr>
                <w:rFonts w:cs="Arial"/>
                <w:sz w:val="18"/>
                <w:szCs w:val="18"/>
              </w:rPr>
            </w:pPr>
          </w:p>
          <w:p w14:paraId="55FADD45" w14:textId="77777777" w:rsidR="00FA6109" w:rsidRPr="00C3578F" w:rsidRDefault="00FA6109" w:rsidP="008F30CC">
            <w:pPr>
              <w:jc w:val="right"/>
              <w:rPr>
                <w:rFonts w:cs="Arial"/>
                <w:sz w:val="18"/>
                <w:szCs w:val="18"/>
              </w:rPr>
            </w:pPr>
            <w:r w:rsidRPr="00C3578F">
              <w:rPr>
                <w:rFonts w:cs="Arial"/>
                <w:sz w:val="18"/>
                <w:szCs w:val="18"/>
              </w:rPr>
              <w:t>N/A*</w:t>
            </w:r>
          </w:p>
          <w:p w14:paraId="14078825" w14:textId="77777777" w:rsidR="00FA6109" w:rsidRPr="00C3578F" w:rsidRDefault="00FA6109" w:rsidP="008F30CC">
            <w:pPr>
              <w:jc w:val="right"/>
              <w:rPr>
                <w:rFonts w:cs="Arial"/>
                <w:b/>
                <w:sz w:val="18"/>
                <w:szCs w:val="18"/>
              </w:rPr>
            </w:pPr>
          </w:p>
        </w:tc>
        <w:tc>
          <w:tcPr>
            <w:tcW w:w="1417" w:type="dxa"/>
            <w:tcBorders>
              <w:top w:val="single" w:sz="4" w:space="0" w:color="auto"/>
              <w:left w:val="single" w:sz="4" w:space="0" w:color="auto"/>
              <w:bottom w:val="single" w:sz="4" w:space="0" w:color="auto"/>
              <w:right w:val="single" w:sz="4" w:space="0" w:color="auto"/>
            </w:tcBorders>
            <w:hideMark/>
          </w:tcPr>
          <w:p w14:paraId="7FFEB261" w14:textId="77777777" w:rsidR="00FA6109" w:rsidRPr="00C3578F" w:rsidRDefault="00FA6109" w:rsidP="008F30CC">
            <w:pPr>
              <w:rPr>
                <w:rFonts w:cs="Arial"/>
                <w:b/>
                <w:sz w:val="18"/>
                <w:szCs w:val="18"/>
              </w:rPr>
            </w:pPr>
            <w:r w:rsidRPr="00C3578F">
              <w:rPr>
                <w:rFonts w:cs="Arial"/>
                <w:b/>
                <w:sz w:val="18"/>
                <w:szCs w:val="18"/>
              </w:rPr>
              <w:t>Delegate</w:t>
            </w:r>
          </w:p>
          <w:p w14:paraId="690E2341" w14:textId="77777777" w:rsidR="00FA6109" w:rsidRPr="00C3578F" w:rsidRDefault="00FA6109" w:rsidP="008F30CC">
            <w:pPr>
              <w:rPr>
                <w:rFonts w:cs="Arial"/>
                <w:bCs/>
                <w:sz w:val="18"/>
                <w:szCs w:val="18"/>
              </w:rPr>
            </w:pPr>
            <w:r w:rsidRPr="00C3578F">
              <w:rPr>
                <w:rFonts w:cs="Arial"/>
                <w:bCs/>
                <w:sz w:val="18"/>
                <w:szCs w:val="18"/>
              </w:rPr>
              <w:t>CPO</w:t>
            </w:r>
          </w:p>
          <w:p w14:paraId="5E6B63BB" w14:textId="77777777" w:rsidR="00FA6109" w:rsidRPr="00C3578F" w:rsidRDefault="00FA6109" w:rsidP="008F30CC">
            <w:pPr>
              <w:rPr>
                <w:rFonts w:cs="Arial"/>
                <w:b/>
                <w:sz w:val="18"/>
                <w:szCs w:val="18"/>
              </w:rPr>
            </w:pPr>
            <w:r w:rsidRPr="00C3578F">
              <w:rPr>
                <w:rFonts w:cs="Arial"/>
                <w:b/>
                <w:sz w:val="18"/>
                <w:szCs w:val="18"/>
              </w:rPr>
              <w:t>Approved</w:t>
            </w:r>
          </w:p>
          <w:p w14:paraId="58DDE515" w14:textId="77777777" w:rsidR="00FA6109" w:rsidRPr="00C3578F" w:rsidRDefault="00FA6109" w:rsidP="008F30CC">
            <w:pPr>
              <w:rPr>
                <w:rFonts w:cs="Arial"/>
                <w:bCs/>
                <w:sz w:val="18"/>
                <w:szCs w:val="18"/>
              </w:rPr>
            </w:pPr>
            <w:r w:rsidRPr="00C3578F">
              <w:rPr>
                <w:rFonts w:cs="Arial"/>
                <w:bCs/>
                <w:sz w:val="18"/>
                <w:szCs w:val="18"/>
              </w:rPr>
              <w:t>26.05.2021</w:t>
            </w:r>
          </w:p>
          <w:p w14:paraId="53AA42E6" w14:textId="77777777" w:rsidR="00FA6109" w:rsidRPr="00C3578F" w:rsidRDefault="00FA6109" w:rsidP="008F30CC">
            <w:pPr>
              <w:rPr>
                <w:rFonts w:cs="Arial"/>
                <w:b/>
                <w:sz w:val="18"/>
                <w:szCs w:val="18"/>
              </w:rPr>
            </w:pPr>
            <w:r w:rsidRPr="00C3578F">
              <w:rPr>
                <w:rFonts w:cs="Arial"/>
                <w:b/>
                <w:sz w:val="18"/>
                <w:szCs w:val="18"/>
              </w:rPr>
              <w:t>Start</w:t>
            </w:r>
          </w:p>
          <w:p w14:paraId="45D55D74" w14:textId="77777777" w:rsidR="00FA6109" w:rsidRPr="00C3578F" w:rsidRDefault="00FA6109" w:rsidP="008F30CC">
            <w:pPr>
              <w:rPr>
                <w:rFonts w:cs="Arial"/>
                <w:bCs/>
                <w:sz w:val="18"/>
                <w:szCs w:val="18"/>
              </w:rPr>
            </w:pPr>
            <w:r w:rsidRPr="00C3578F">
              <w:rPr>
                <w:rFonts w:cs="Arial"/>
                <w:bCs/>
                <w:sz w:val="18"/>
                <w:szCs w:val="18"/>
              </w:rPr>
              <w:t>01.06.2021</w:t>
            </w:r>
          </w:p>
          <w:p w14:paraId="256EF433" w14:textId="77777777" w:rsidR="00FA6109" w:rsidRPr="00C3578F" w:rsidRDefault="00FA6109" w:rsidP="008F30CC">
            <w:pPr>
              <w:rPr>
                <w:rFonts w:cs="Arial"/>
                <w:b/>
                <w:sz w:val="18"/>
                <w:szCs w:val="18"/>
              </w:rPr>
            </w:pPr>
            <w:r w:rsidRPr="00C3578F">
              <w:rPr>
                <w:rFonts w:cs="Arial"/>
                <w:b/>
                <w:sz w:val="18"/>
                <w:szCs w:val="18"/>
              </w:rPr>
              <w:t>Term</w:t>
            </w:r>
          </w:p>
          <w:p w14:paraId="2C9AFFD3" w14:textId="77777777" w:rsidR="00FA6109" w:rsidRPr="00C3578F" w:rsidRDefault="00FA6109" w:rsidP="00AA6BD6">
            <w:pPr>
              <w:jc w:val="left"/>
              <w:rPr>
                <w:rFonts w:cs="Arial"/>
                <w:b/>
                <w:sz w:val="18"/>
                <w:szCs w:val="18"/>
              </w:rPr>
            </w:pPr>
            <w:r w:rsidRPr="00C3578F">
              <w:rPr>
                <w:rFonts w:cs="Arial"/>
                <w:bCs/>
                <w:sz w:val="18"/>
                <w:szCs w:val="18"/>
              </w:rPr>
              <w:t>Initial term of two years with a maximum term of three years.</w:t>
            </w:r>
          </w:p>
        </w:tc>
      </w:tr>
      <w:tr w:rsidR="00FA6109" w:rsidRPr="00C3578F" w14:paraId="331BE9F6" w14:textId="77777777" w:rsidTr="00FA6109">
        <w:trPr>
          <w:trHeight w:val="70"/>
        </w:trPr>
        <w:tc>
          <w:tcPr>
            <w:tcW w:w="11052" w:type="dxa"/>
            <w:gridSpan w:val="5"/>
            <w:tcBorders>
              <w:top w:val="single" w:sz="4" w:space="0" w:color="auto"/>
              <w:left w:val="single" w:sz="4" w:space="0" w:color="auto"/>
              <w:bottom w:val="single" w:sz="4" w:space="0" w:color="auto"/>
              <w:right w:val="single" w:sz="4" w:space="0" w:color="auto"/>
            </w:tcBorders>
            <w:hideMark/>
          </w:tcPr>
          <w:p w14:paraId="49573F15" w14:textId="77777777" w:rsidR="00FA6109" w:rsidRPr="00C3578F" w:rsidRDefault="00FA6109" w:rsidP="00AA6BD6">
            <w:pPr>
              <w:keepNext/>
              <w:keepLines/>
              <w:jc w:val="left"/>
              <w:rPr>
                <w:rFonts w:cs="Arial"/>
                <w:b/>
                <w:sz w:val="18"/>
                <w:szCs w:val="18"/>
              </w:rPr>
            </w:pPr>
            <w:r w:rsidRPr="00C3578F">
              <w:rPr>
                <w:rFonts w:cs="Arial"/>
                <w:b/>
                <w:sz w:val="18"/>
                <w:szCs w:val="18"/>
              </w:rPr>
              <w:t>ORGANISATIONAL SERVICES</w:t>
            </w:r>
          </w:p>
        </w:tc>
      </w:tr>
      <w:tr w:rsidR="00FA6109" w:rsidRPr="00C3578F" w14:paraId="52E589E6" w14:textId="77777777" w:rsidTr="00FA6109">
        <w:tc>
          <w:tcPr>
            <w:tcW w:w="3539" w:type="dxa"/>
            <w:tcBorders>
              <w:top w:val="single" w:sz="4" w:space="0" w:color="auto"/>
              <w:left w:val="single" w:sz="4" w:space="0" w:color="auto"/>
              <w:bottom w:val="single" w:sz="4" w:space="0" w:color="auto"/>
              <w:right w:val="single" w:sz="4" w:space="0" w:color="auto"/>
            </w:tcBorders>
          </w:tcPr>
          <w:p w14:paraId="50EB5A55" w14:textId="77777777" w:rsidR="00FA6109" w:rsidRDefault="00FA6109" w:rsidP="00AA6BD6">
            <w:pPr>
              <w:jc w:val="left"/>
              <w:rPr>
                <w:rFonts w:cs="Arial"/>
                <w:b/>
                <w:sz w:val="18"/>
                <w:szCs w:val="18"/>
              </w:rPr>
            </w:pPr>
            <w:r>
              <w:rPr>
                <w:rFonts w:cs="Arial"/>
                <w:b/>
                <w:sz w:val="18"/>
                <w:szCs w:val="18"/>
              </w:rPr>
              <w:t>10. Contract No. 510404</w:t>
            </w:r>
          </w:p>
          <w:p w14:paraId="6FF55228" w14:textId="77777777" w:rsidR="00FA6109" w:rsidRDefault="00FA6109" w:rsidP="00AA6BD6">
            <w:pPr>
              <w:jc w:val="left"/>
              <w:rPr>
                <w:rFonts w:cs="Arial"/>
                <w:b/>
                <w:sz w:val="18"/>
                <w:szCs w:val="18"/>
              </w:rPr>
            </w:pPr>
          </w:p>
          <w:p w14:paraId="315DBC39" w14:textId="77777777" w:rsidR="00FA6109" w:rsidRDefault="00FA6109" w:rsidP="00AA6BD6">
            <w:pPr>
              <w:jc w:val="left"/>
              <w:rPr>
                <w:rFonts w:cs="Arial"/>
                <w:b/>
                <w:sz w:val="18"/>
                <w:szCs w:val="18"/>
              </w:rPr>
            </w:pPr>
            <w:r>
              <w:rPr>
                <w:rFonts w:cs="Arial"/>
                <w:b/>
                <w:sz w:val="18"/>
                <w:szCs w:val="18"/>
              </w:rPr>
              <w:t>PROVISION OF AN EARLY WARNING ALERT SERVICES</w:t>
            </w:r>
          </w:p>
          <w:p w14:paraId="740A9B90" w14:textId="77777777" w:rsidR="00FA6109" w:rsidRDefault="00FA6109" w:rsidP="00AA6BD6">
            <w:pPr>
              <w:jc w:val="left"/>
              <w:rPr>
                <w:rFonts w:cs="Arial"/>
                <w:b/>
                <w:sz w:val="18"/>
                <w:szCs w:val="18"/>
              </w:rPr>
            </w:pPr>
          </w:p>
          <w:p w14:paraId="55FEE0BE" w14:textId="77777777" w:rsidR="00FA6109" w:rsidRPr="00C3578F" w:rsidRDefault="00FA6109" w:rsidP="00AA6BD6">
            <w:pPr>
              <w:jc w:val="left"/>
              <w:rPr>
                <w:rFonts w:cs="Arial"/>
                <w:b/>
                <w:sz w:val="18"/>
                <w:szCs w:val="18"/>
              </w:rPr>
            </w:pPr>
            <w:r>
              <w:rPr>
                <w:rFonts w:cs="Arial"/>
                <w:b/>
                <w:sz w:val="18"/>
                <w:szCs w:val="18"/>
              </w:rPr>
              <w:t>The Weather Company Pty Limited trading as Weatherzone – $724,000</w:t>
            </w:r>
          </w:p>
        </w:tc>
        <w:tc>
          <w:tcPr>
            <w:tcW w:w="1276" w:type="dxa"/>
            <w:tcBorders>
              <w:top w:val="single" w:sz="4" w:space="0" w:color="auto"/>
              <w:left w:val="single" w:sz="4" w:space="0" w:color="auto"/>
              <w:bottom w:val="single" w:sz="4" w:space="0" w:color="auto"/>
              <w:right w:val="single" w:sz="4" w:space="0" w:color="auto"/>
            </w:tcBorders>
          </w:tcPr>
          <w:p w14:paraId="2E00B590" w14:textId="77777777" w:rsidR="00FA6109" w:rsidRDefault="00FA6109" w:rsidP="00AA6BD6">
            <w:pPr>
              <w:jc w:val="left"/>
              <w:rPr>
                <w:rFonts w:cs="Arial"/>
                <w:sz w:val="18"/>
                <w:szCs w:val="18"/>
              </w:rPr>
            </w:pPr>
            <w:r>
              <w:rPr>
                <w:rFonts w:cs="Arial"/>
                <w:sz w:val="18"/>
                <w:szCs w:val="18"/>
              </w:rPr>
              <w:t>CPA (Preferred Supplier Arrangement)</w:t>
            </w:r>
          </w:p>
          <w:p w14:paraId="6C42154D" w14:textId="77777777" w:rsidR="00FA6109" w:rsidRDefault="00FA6109" w:rsidP="008F30CC">
            <w:pPr>
              <w:rPr>
                <w:rFonts w:cs="Arial"/>
                <w:sz w:val="18"/>
                <w:szCs w:val="18"/>
              </w:rPr>
            </w:pPr>
          </w:p>
          <w:p w14:paraId="3E380975" w14:textId="77777777" w:rsidR="00FA6109" w:rsidRPr="0001774D" w:rsidRDefault="00FA6109" w:rsidP="008F30CC">
            <w:pPr>
              <w:rPr>
                <w:rFonts w:cs="Arial"/>
                <w:sz w:val="18"/>
                <w:szCs w:val="18"/>
              </w:rPr>
            </w:pPr>
            <w:r w:rsidRPr="0001774D">
              <w:rPr>
                <w:rFonts w:cs="Arial"/>
                <w:sz w:val="18"/>
                <w:szCs w:val="18"/>
              </w:rPr>
              <w:t>Schedule of rates</w:t>
            </w:r>
          </w:p>
          <w:p w14:paraId="06CFA94B" w14:textId="77777777" w:rsidR="00FA6109" w:rsidRPr="0001774D" w:rsidRDefault="00FA6109" w:rsidP="008F30CC">
            <w:pPr>
              <w:rPr>
                <w:rFonts w:cs="Arial"/>
                <w:sz w:val="18"/>
                <w:szCs w:val="18"/>
              </w:rPr>
            </w:pPr>
          </w:p>
          <w:p w14:paraId="679E6947" w14:textId="77777777" w:rsidR="00FA6109" w:rsidRPr="0001774D" w:rsidRDefault="00FA6109" w:rsidP="008F30CC">
            <w:pPr>
              <w:jc w:val="right"/>
              <w:rPr>
                <w:rFonts w:cs="Arial"/>
                <w:b/>
                <w:bCs/>
                <w:sz w:val="18"/>
                <w:szCs w:val="18"/>
              </w:rPr>
            </w:pPr>
            <w:r w:rsidRPr="0001774D">
              <w:rPr>
                <w:rFonts w:cs="Arial"/>
                <w:b/>
                <w:bCs/>
                <w:sz w:val="18"/>
                <w:szCs w:val="18"/>
              </w:rPr>
              <w:t>$724,000</w:t>
            </w:r>
          </w:p>
        </w:tc>
        <w:tc>
          <w:tcPr>
            <w:tcW w:w="3402" w:type="dxa"/>
            <w:tcBorders>
              <w:top w:val="single" w:sz="4" w:space="0" w:color="auto"/>
              <w:left w:val="single" w:sz="4" w:space="0" w:color="auto"/>
              <w:bottom w:val="single" w:sz="4" w:space="0" w:color="auto"/>
              <w:right w:val="single" w:sz="4" w:space="0" w:color="auto"/>
            </w:tcBorders>
          </w:tcPr>
          <w:p w14:paraId="4339AA20" w14:textId="304B5410" w:rsidR="00FA6109" w:rsidRPr="00C3578F" w:rsidRDefault="00FA6109" w:rsidP="00AA6BD6">
            <w:pPr>
              <w:jc w:val="left"/>
              <w:rPr>
                <w:rFonts w:cs="Arial"/>
                <w:b/>
                <w:i/>
                <w:iCs/>
                <w:snapToGrid w:val="0"/>
                <w:sz w:val="18"/>
                <w:szCs w:val="18"/>
                <w:u w:val="single"/>
              </w:rPr>
            </w:pPr>
            <w:bookmarkStart w:id="21" w:name="_Hlk523683541"/>
            <w:r>
              <w:rPr>
                <w:rFonts w:cs="Arial"/>
                <w:snapToGrid w:val="0"/>
                <w:sz w:val="18"/>
                <w:szCs w:val="18"/>
              </w:rPr>
              <w:t>Contract is exempt from tendering under Exemption 6 of Council</w:t>
            </w:r>
            <w:r w:rsidR="009117C9">
              <w:rPr>
                <w:rFonts w:cs="Arial"/>
                <w:snapToGrid w:val="0"/>
                <w:sz w:val="18"/>
                <w:szCs w:val="18"/>
              </w:rPr>
              <w:t>’</w:t>
            </w:r>
            <w:r>
              <w:rPr>
                <w:rFonts w:cs="Arial"/>
                <w:snapToGrid w:val="0"/>
                <w:sz w:val="18"/>
                <w:szCs w:val="18"/>
              </w:rPr>
              <w:t xml:space="preserve">s </w:t>
            </w:r>
            <w:r>
              <w:rPr>
                <w:rFonts w:cs="Arial"/>
                <w:i/>
                <w:iCs/>
                <w:snapToGrid w:val="0"/>
                <w:sz w:val="18"/>
                <w:szCs w:val="18"/>
              </w:rPr>
              <w:t>SP103 Procurement Policy and Plan 2020-21,</w:t>
            </w:r>
            <w:r>
              <w:rPr>
                <w:rFonts w:cs="Arial"/>
                <w:snapToGrid w:val="0"/>
                <w:sz w:val="18"/>
                <w:szCs w:val="18"/>
              </w:rPr>
              <w:t xml:space="preserve"> which allows for </w:t>
            </w:r>
            <w:bookmarkStart w:id="22" w:name="_Hlk70066068"/>
            <w:r>
              <w:rPr>
                <w:rFonts w:cs="Arial"/>
                <w:snapToGrid w:val="0"/>
                <w:sz w:val="18"/>
                <w:szCs w:val="18"/>
              </w:rPr>
              <w:t>exemption from tendering for low value procurements</w:t>
            </w:r>
            <w:bookmarkEnd w:id="22"/>
            <w:r>
              <w:rPr>
                <w:rFonts w:cs="Arial"/>
                <w:snapToGrid w:val="0"/>
                <w:sz w:val="18"/>
                <w:szCs w:val="18"/>
              </w:rPr>
              <w:t>.</w:t>
            </w:r>
            <w:bookmarkEnd w:id="21"/>
          </w:p>
        </w:tc>
        <w:tc>
          <w:tcPr>
            <w:tcW w:w="1418" w:type="dxa"/>
            <w:tcBorders>
              <w:top w:val="single" w:sz="4" w:space="0" w:color="auto"/>
              <w:left w:val="single" w:sz="4" w:space="0" w:color="auto"/>
              <w:bottom w:val="single" w:sz="4" w:space="0" w:color="auto"/>
              <w:right w:val="single" w:sz="4" w:space="0" w:color="auto"/>
            </w:tcBorders>
          </w:tcPr>
          <w:p w14:paraId="16406598" w14:textId="77777777" w:rsidR="00FA6109" w:rsidRPr="00C3578F" w:rsidRDefault="00FA6109" w:rsidP="008F30CC">
            <w:pPr>
              <w:jc w:val="right"/>
              <w:rPr>
                <w:rFonts w:cs="Arial"/>
                <w:bCs/>
                <w:sz w:val="18"/>
                <w:szCs w:val="18"/>
              </w:rPr>
            </w:pPr>
            <w:r w:rsidRPr="0001774D">
              <w:rPr>
                <w:rFonts w:cs="Arial"/>
                <w:bCs/>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3F863523" w14:textId="77777777" w:rsidR="00FA6109" w:rsidRDefault="00FA6109" w:rsidP="008F30CC">
            <w:pPr>
              <w:keepNext/>
              <w:keepLines/>
              <w:rPr>
                <w:rFonts w:cs="Arial"/>
                <w:b/>
                <w:sz w:val="18"/>
                <w:szCs w:val="18"/>
              </w:rPr>
            </w:pPr>
            <w:r>
              <w:rPr>
                <w:rFonts w:cs="Arial"/>
                <w:b/>
                <w:sz w:val="18"/>
                <w:szCs w:val="18"/>
              </w:rPr>
              <w:t>Delegate</w:t>
            </w:r>
          </w:p>
          <w:p w14:paraId="1AB14D0B" w14:textId="77777777" w:rsidR="00FA6109" w:rsidRDefault="00FA6109" w:rsidP="008F30CC">
            <w:pPr>
              <w:keepNext/>
              <w:keepLines/>
              <w:rPr>
                <w:rFonts w:cs="Arial"/>
                <w:bCs/>
                <w:sz w:val="18"/>
                <w:szCs w:val="18"/>
              </w:rPr>
            </w:pPr>
            <w:r>
              <w:rPr>
                <w:rFonts w:cs="Arial"/>
                <w:bCs/>
                <w:sz w:val="18"/>
                <w:szCs w:val="18"/>
              </w:rPr>
              <w:t>CPO</w:t>
            </w:r>
          </w:p>
          <w:p w14:paraId="1EE563DC" w14:textId="77777777" w:rsidR="00FA6109" w:rsidRDefault="00FA6109" w:rsidP="008F30CC">
            <w:pPr>
              <w:keepNext/>
              <w:keepLines/>
              <w:rPr>
                <w:rFonts w:cs="Arial"/>
                <w:b/>
                <w:sz w:val="18"/>
                <w:szCs w:val="18"/>
              </w:rPr>
            </w:pPr>
            <w:r>
              <w:rPr>
                <w:rFonts w:cs="Arial"/>
                <w:b/>
                <w:sz w:val="18"/>
                <w:szCs w:val="18"/>
              </w:rPr>
              <w:t>Approved</w:t>
            </w:r>
          </w:p>
          <w:p w14:paraId="61349FA0" w14:textId="77777777" w:rsidR="00FA6109" w:rsidRDefault="00FA6109" w:rsidP="008F30CC">
            <w:pPr>
              <w:keepNext/>
              <w:keepLines/>
              <w:rPr>
                <w:rFonts w:cs="Arial"/>
                <w:bCs/>
                <w:sz w:val="18"/>
                <w:szCs w:val="18"/>
              </w:rPr>
            </w:pPr>
            <w:r>
              <w:rPr>
                <w:rFonts w:cs="Arial"/>
                <w:bCs/>
                <w:sz w:val="18"/>
                <w:szCs w:val="18"/>
              </w:rPr>
              <w:t>12.05.2021</w:t>
            </w:r>
          </w:p>
          <w:p w14:paraId="3ADC9983" w14:textId="77777777" w:rsidR="00FA6109" w:rsidRDefault="00FA6109" w:rsidP="008F30CC">
            <w:pPr>
              <w:keepNext/>
              <w:keepLines/>
              <w:rPr>
                <w:rFonts w:cs="Arial"/>
                <w:b/>
                <w:sz w:val="18"/>
                <w:szCs w:val="18"/>
              </w:rPr>
            </w:pPr>
            <w:r>
              <w:rPr>
                <w:rFonts w:cs="Arial"/>
                <w:b/>
                <w:sz w:val="18"/>
                <w:szCs w:val="18"/>
              </w:rPr>
              <w:t>Start</w:t>
            </w:r>
          </w:p>
          <w:p w14:paraId="3BFA0F01" w14:textId="77777777" w:rsidR="00FA6109" w:rsidRDefault="00FA6109" w:rsidP="008F30CC">
            <w:pPr>
              <w:keepNext/>
              <w:keepLines/>
              <w:rPr>
                <w:rFonts w:cs="Arial"/>
                <w:bCs/>
                <w:sz w:val="18"/>
                <w:szCs w:val="18"/>
              </w:rPr>
            </w:pPr>
            <w:r>
              <w:rPr>
                <w:rFonts w:cs="Arial"/>
                <w:bCs/>
                <w:sz w:val="18"/>
                <w:szCs w:val="18"/>
              </w:rPr>
              <w:t>01.07.2021</w:t>
            </w:r>
          </w:p>
          <w:p w14:paraId="031E8018" w14:textId="77777777" w:rsidR="00FA6109" w:rsidRDefault="00FA6109" w:rsidP="008F30CC">
            <w:pPr>
              <w:keepNext/>
              <w:keepLines/>
              <w:rPr>
                <w:rFonts w:cs="Arial"/>
                <w:b/>
                <w:sz w:val="18"/>
                <w:szCs w:val="18"/>
              </w:rPr>
            </w:pPr>
            <w:r>
              <w:rPr>
                <w:rFonts w:cs="Arial"/>
                <w:b/>
                <w:sz w:val="18"/>
                <w:szCs w:val="18"/>
              </w:rPr>
              <w:t>Term</w:t>
            </w:r>
          </w:p>
          <w:p w14:paraId="4424CD52" w14:textId="77777777" w:rsidR="00FA6109" w:rsidRPr="00C3578F" w:rsidRDefault="00FA6109" w:rsidP="008F30CC">
            <w:pPr>
              <w:keepNext/>
              <w:keepLines/>
              <w:rPr>
                <w:rFonts w:cs="Arial"/>
                <w:b/>
                <w:sz w:val="18"/>
                <w:szCs w:val="18"/>
              </w:rPr>
            </w:pPr>
            <w:r>
              <w:rPr>
                <w:rFonts w:cs="Arial"/>
                <w:bCs/>
                <w:sz w:val="18"/>
                <w:szCs w:val="18"/>
              </w:rPr>
              <w:t>Three years</w:t>
            </w:r>
          </w:p>
        </w:tc>
      </w:tr>
      <w:tr w:rsidR="00FA6109" w:rsidRPr="00C3578F" w14:paraId="11B95755" w14:textId="77777777" w:rsidTr="00FA6109">
        <w:tc>
          <w:tcPr>
            <w:tcW w:w="3539" w:type="dxa"/>
            <w:tcBorders>
              <w:top w:val="single" w:sz="4" w:space="0" w:color="auto"/>
              <w:left w:val="single" w:sz="4" w:space="0" w:color="auto"/>
              <w:bottom w:val="single" w:sz="4" w:space="0" w:color="auto"/>
              <w:right w:val="single" w:sz="4" w:space="0" w:color="auto"/>
            </w:tcBorders>
          </w:tcPr>
          <w:p w14:paraId="4AE8157F" w14:textId="77777777" w:rsidR="00FA6109" w:rsidRPr="00C3578F" w:rsidRDefault="00FA6109" w:rsidP="00AA6BD6">
            <w:pPr>
              <w:jc w:val="left"/>
              <w:rPr>
                <w:rFonts w:cs="Arial"/>
                <w:b/>
                <w:bCs/>
                <w:sz w:val="18"/>
                <w:szCs w:val="18"/>
              </w:rPr>
            </w:pPr>
            <w:bookmarkStart w:id="23" w:name="_Hlk69305572"/>
            <w:r w:rsidRPr="00C3578F">
              <w:rPr>
                <w:rFonts w:cs="Arial"/>
                <w:b/>
                <w:sz w:val="18"/>
                <w:szCs w:val="18"/>
              </w:rPr>
              <w:t>1</w:t>
            </w:r>
            <w:r>
              <w:rPr>
                <w:rFonts w:cs="Arial"/>
                <w:b/>
                <w:sz w:val="18"/>
                <w:szCs w:val="18"/>
              </w:rPr>
              <w:t>1</w:t>
            </w:r>
            <w:r w:rsidRPr="00C3578F">
              <w:rPr>
                <w:rFonts w:cs="Arial"/>
                <w:b/>
                <w:sz w:val="18"/>
                <w:szCs w:val="18"/>
              </w:rPr>
              <w:t>. Contract No. 511322</w:t>
            </w:r>
          </w:p>
          <w:p w14:paraId="448D73EA" w14:textId="77777777" w:rsidR="00FA6109" w:rsidRPr="00C3578F" w:rsidRDefault="00FA6109" w:rsidP="00AA6BD6">
            <w:pPr>
              <w:jc w:val="left"/>
              <w:rPr>
                <w:rFonts w:cs="Arial"/>
                <w:b/>
                <w:sz w:val="18"/>
                <w:szCs w:val="18"/>
              </w:rPr>
            </w:pPr>
          </w:p>
          <w:p w14:paraId="01A4BC7E" w14:textId="77777777" w:rsidR="00FA6109" w:rsidRPr="00C3578F" w:rsidRDefault="00FA6109" w:rsidP="00AA6BD6">
            <w:pPr>
              <w:jc w:val="left"/>
              <w:rPr>
                <w:rFonts w:cs="Arial"/>
                <w:b/>
                <w:bCs/>
                <w:sz w:val="18"/>
                <w:szCs w:val="18"/>
              </w:rPr>
            </w:pPr>
            <w:r w:rsidRPr="00C3578F">
              <w:rPr>
                <w:rFonts w:cs="Arial"/>
                <w:b/>
                <w:bCs/>
                <w:sz w:val="18"/>
                <w:szCs w:val="18"/>
              </w:rPr>
              <w:t>SWEEPING SERVICES</w:t>
            </w:r>
          </w:p>
          <w:p w14:paraId="27DFD124" w14:textId="77777777" w:rsidR="00FA6109" w:rsidRPr="00C3578F" w:rsidRDefault="00FA6109" w:rsidP="00AA6BD6">
            <w:pPr>
              <w:jc w:val="left"/>
              <w:rPr>
                <w:rFonts w:cs="Arial"/>
                <w:b/>
                <w:bCs/>
                <w:sz w:val="18"/>
                <w:szCs w:val="18"/>
              </w:rPr>
            </w:pPr>
          </w:p>
          <w:p w14:paraId="506721BA" w14:textId="77777777" w:rsidR="00FA6109" w:rsidRPr="00C3578F" w:rsidRDefault="00FA6109" w:rsidP="00AA6BD6">
            <w:pPr>
              <w:jc w:val="left"/>
              <w:rPr>
                <w:rFonts w:cs="Arial"/>
                <w:b/>
                <w:i/>
                <w:iCs/>
                <w:snapToGrid w:val="0"/>
                <w:sz w:val="18"/>
                <w:szCs w:val="18"/>
                <w:u w:val="single"/>
              </w:rPr>
            </w:pPr>
            <w:r w:rsidRPr="00C3578F">
              <w:rPr>
                <w:rFonts w:cs="Arial"/>
                <w:b/>
                <w:i/>
                <w:iCs/>
                <w:snapToGrid w:val="0"/>
                <w:sz w:val="18"/>
                <w:szCs w:val="18"/>
                <w:u w:val="single"/>
              </w:rPr>
              <w:t>Category 1 – Road sweeping</w:t>
            </w:r>
          </w:p>
          <w:p w14:paraId="1F85C523" w14:textId="77777777" w:rsidR="00FA6109" w:rsidRPr="00C3578F" w:rsidRDefault="00FA6109" w:rsidP="00AA6BD6">
            <w:pPr>
              <w:jc w:val="left"/>
              <w:rPr>
                <w:rFonts w:cs="Arial"/>
                <w:b/>
                <w:i/>
                <w:iCs/>
                <w:snapToGrid w:val="0"/>
                <w:sz w:val="18"/>
                <w:szCs w:val="18"/>
                <w:u w:val="single"/>
              </w:rPr>
            </w:pPr>
          </w:p>
          <w:p w14:paraId="69E8825D" w14:textId="77777777" w:rsidR="00FA6109" w:rsidRPr="00C3578F" w:rsidRDefault="00FA6109" w:rsidP="00AA6BD6">
            <w:pPr>
              <w:jc w:val="left"/>
              <w:rPr>
                <w:rFonts w:cs="Arial"/>
                <w:b/>
                <w:bCs/>
                <w:snapToGrid w:val="0"/>
                <w:sz w:val="18"/>
                <w:szCs w:val="18"/>
              </w:rPr>
            </w:pPr>
            <w:r w:rsidRPr="00C3578F">
              <w:rPr>
                <w:rFonts w:cs="Arial"/>
                <w:b/>
                <w:bCs/>
                <w:snapToGrid w:val="0"/>
                <w:sz w:val="18"/>
                <w:szCs w:val="18"/>
              </w:rPr>
              <w:t>Specialised Pavement Services Pty Ltd – $368,275</w:t>
            </w:r>
          </w:p>
          <w:p w14:paraId="17DE21E6" w14:textId="77777777" w:rsidR="00FA6109" w:rsidRPr="00C3578F" w:rsidRDefault="00FA6109" w:rsidP="00AA6BD6">
            <w:pPr>
              <w:jc w:val="left"/>
              <w:rPr>
                <w:rFonts w:cs="Arial"/>
                <w:snapToGrid w:val="0"/>
                <w:sz w:val="18"/>
                <w:szCs w:val="18"/>
              </w:rPr>
            </w:pPr>
            <w:r w:rsidRPr="00C3578F">
              <w:rPr>
                <w:rFonts w:cs="Arial"/>
                <w:snapToGrid w:val="0"/>
                <w:sz w:val="18"/>
                <w:szCs w:val="18"/>
              </w:rPr>
              <w:t>Achieved the highest VFM of 24.02</w:t>
            </w:r>
          </w:p>
          <w:p w14:paraId="3FC72E8D" w14:textId="77777777" w:rsidR="00FA6109" w:rsidRPr="00C3578F" w:rsidRDefault="00FA6109" w:rsidP="00AA6BD6">
            <w:pPr>
              <w:jc w:val="left"/>
              <w:rPr>
                <w:rFonts w:cs="Arial"/>
                <w:snapToGrid w:val="0"/>
                <w:sz w:val="18"/>
                <w:szCs w:val="18"/>
              </w:rPr>
            </w:pPr>
          </w:p>
          <w:p w14:paraId="5751A153" w14:textId="77777777" w:rsidR="00FA6109" w:rsidRDefault="00FA6109" w:rsidP="00AA6BD6">
            <w:pPr>
              <w:jc w:val="left"/>
              <w:rPr>
                <w:rFonts w:cs="Arial"/>
                <w:snapToGrid w:val="0"/>
                <w:sz w:val="18"/>
                <w:szCs w:val="18"/>
              </w:rPr>
            </w:pPr>
          </w:p>
          <w:p w14:paraId="71A6DFA4" w14:textId="77777777" w:rsidR="00FA6109" w:rsidRPr="00C3578F" w:rsidRDefault="00FA6109" w:rsidP="00AA6BD6">
            <w:pPr>
              <w:keepNext/>
              <w:keepLines/>
              <w:jc w:val="left"/>
              <w:rPr>
                <w:rFonts w:cs="Arial"/>
                <w:b/>
                <w:i/>
                <w:iCs/>
                <w:snapToGrid w:val="0"/>
                <w:sz w:val="18"/>
                <w:szCs w:val="18"/>
                <w:u w:val="single"/>
              </w:rPr>
            </w:pPr>
            <w:r w:rsidRPr="00C3578F">
              <w:rPr>
                <w:rFonts w:cs="Arial"/>
                <w:b/>
                <w:i/>
                <w:iCs/>
                <w:snapToGrid w:val="0"/>
                <w:sz w:val="18"/>
                <w:szCs w:val="18"/>
                <w:u w:val="single"/>
              </w:rPr>
              <w:t>Category 2 – Bike pathway sweeping</w:t>
            </w:r>
          </w:p>
          <w:p w14:paraId="29DE8566" w14:textId="77777777" w:rsidR="00FA6109" w:rsidRPr="00C3578F" w:rsidRDefault="00FA6109" w:rsidP="00AA6BD6">
            <w:pPr>
              <w:keepNext/>
              <w:keepLines/>
              <w:jc w:val="left"/>
              <w:rPr>
                <w:rFonts w:cs="Arial"/>
                <w:b/>
                <w:bCs/>
                <w:snapToGrid w:val="0"/>
                <w:sz w:val="18"/>
                <w:szCs w:val="18"/>
              </w:rPr>
            </w:pPr>
          </w:p>
          <w:p w14:paraId="58B06668" w14:textId="77777777" w:rsidR="00FA6109" w:rsidRPr="00C3578F" w:rsidRDefault="00FA6109" w:rsidP="00AA6BD6">
            <w:pPr>
              <w:keepNext/>
              <w:keepLines/>
              <w:jc w:val="left"/>
              <w:rPr>
                <w:rFonts w:cs="Arial"/>
                <w:b/>
                <w:bCs/>
                <w:snapToGrid w:val="0"/>
                <w:sz w:val="18"/>
                <w:szCs w:val="18"/>
              </w:rPr>
            </w:pPr>
            <w:r w:rsidRPr="00C3578F">
              <w:rPr>
                <w:rFonts w:cs="Arial"/>
                <w:b/>
                <w:bCs/>
                <w:snapToGrid w:val="0"/>
                <w:sz w:val="18"/>
                <w:szCs w:val="18"/>
              </w:rPr>
              <w:t>Specialised Pavement Services Pty Ltd – $182,256</w:t>
            </w:r>
          </w:p>
          <w:p w14:paraId="02558125" w14:textId="77777777" w:rsidR="00FA6109" w:rsidRPr="00C3578F" w:rsidRDefault="00FA6109" w:rsidP="00AA6BD6">
            <w:pPr>
              <w:keepNext/>
              <w:keepLines/>
              <w:jc w:val="left"/>
              <w:rPr>
                <w:rFonts w:cs="Arial"/>
                <w:b/>
                <w:bCs/>
                <w:sz w:val="18"/>
                <w:szCs w:val="18"/>
              </w:rPr>
            </w:pPr>
            <w:r w:rsidRPr="00C3578F">
              <w:rPr>
                <w:rFonts w:cs="Arial"/>
                <w:snapToGrid w:val="0"/>
                <w:sz w:val="18"/>
                <w:szCs w:val="18"/>
              </w:rPr>
              <w:t>Achieved the highest VFM of 48.54</w:t>
            </w:r>
          </w:p>
          <w:p w14:paraId="2548285B" w14:textId="77777777" w:rsidR="00FA6109" w:rsidRDefault="00FA6109" w:rsidP="00AA6BD6">
            <w:pPr>
              <w:keepNext/>
              <w:keepLines/>
              <w:jc w:val="left"/>
              <w:rPr>
                <w:rFonts w:cs="Arial"/>
                <w:b/>
                <w:bCs/>
                <w:sz w:val="18"/>
                <w:szCs w:val="18"/>
              </w:rPr>
            </w:pPr>
          </w:p>
          <w:p w14:paraId="5C410293" w14:textId="77777777" w:rsidR="00FA6109" w:rsidRDefault="00FA6109" w:rsidP="00AA6BD6">
            <w:pPr>
              <w:keepNext/>
              <w:keepLines/>
              <w:jc w:val="left"/>
              <w:rPr>
                <w:rFonts w:cs="Arial"/>
                <w:b/>
                <w:bCs/>
                <w:sz w:val="18"/>
                <w:szCs w:val="18"/>
              </w:rPr>
            </w:pPr>
          </w:p>
          <w:p w14:paraId="450CB83D" w14:textId="77777777" w:rsidR="00FA6109" w:rsidRDefault="00FA6109" w:rsidP="00AA6BD6">
            <w:pPr>
              <w:keepNext/>
              <w:keepLines/>
              <w:jc w:val="left"/>
              <w:rPr>
                <w:rFonts w:cs="Arial"/>
                <w:b/>
                <w:bCs/>
                <w:sz w:val="18"/>
                <w:szCs w:val="18"/>
              </w:rPr>
            </w:pPr>
          </w:p>
          <w:p w14:paraId="1404D926" w14:textId="77777777" w:rsidR="00FA6109" w:rsidRDefault="00FA6109" w:rsidP="00AA6BD6">
            <w:pPr>
              <w:keepNext/>
              <w:keepLines/>
              <w:jc w:val="left"/>
              <w:rPr>
                <w:rFonts w:cs="Arial"/>
                <w:b/>
                <w:bCs/>
                <w:sz w:val="18"/>
                <w:szCs w:val="18"/>
              </w:rPr>
            </w:pPr>
          </w:p>
          <w:p w14:paraId="190B4A3E" w14:textId="77777777" w:rsidR="00FA6109" w:rsidRDefault="00FA6109" w:rsidP="00AA6BD6">
            <w:pPr>
              <w:keepNext/>
              <w:keepLines/>
              <w:jc w:val="left"/>
              <w:rPr>
                <w:rFonts w:cs="Arial"/>
                <w:b/>
                <w:bCs/>
                <w:sz w:val="18"/>
                <w:szCs w:val="18"/>
              </w:rPr>
            </w:pPr>
          </w:p>
          <w:p w14:paraId="612BF248" w14:textId="77777777" w:rsidR="00FA6109" w:rsidRDefault="00FA6109" w:rsidP="00AA6BD6">
            <w:pPr>
              <w:keepNext/>
              <w:keepLines/>
              <w:jc w:val="left"/>
              <w:rPr>
                <w:rFonts w:cs="Arial"/>
                <w:b/>
                <w:bCs/>
                <w:sz w:val="18"/>
                <w:szCs w:val="18"/>
              </w:rPr>
            </w:pPr>
          </w:p>
          <w:p w14:paraId="6DFA921D" w14:textId="77777777" w:rsidR="00FA6109" w:rsidRDefault="00FA6109" w:rsidP="00AA6BD6">
            <w:pPr>
              <w:keepNext/>
              <w:keepLines/>
              <w:jc w:val="left"/>
              <w:rPr>
                <w:rFonts w:cs="Arial"/>
                <w:b/>
                <w:bCs/>
                <w:sz w:val="18"/>
                <w:szCs w:val="18"/>
              </w:rPr>
            </w:pPr>
          </w:p>
          <w:p w14:paraId="40C45A32" w14:textId="77777777" w:rsidR="00FA6109" w:rsidRDefault="00FA6109" w:rsidP="00AA6BD6">
            <w:pPr>
              <w:keepNext/>
              <w:keepLines/>
              <w:jc w:val="left"/>
              <w:rPr>
                <w:rFonts w:cs="Arial"/>
                <w:b/>
                <w:bCs/>
                <w:sz w:val="18"/>
                <w:szCs w:val="18"/>
              </w:rPr>
            </w:pPr>
          </w:p>
          <w:p w14:paraId="47C50D26" w14:textId="77777777" w:rsidR="00FA6109" w:rsidRDefault="00FA6109" w:rsidP="00AA6BD6">
            <w:pPr>
              <w:keepNext/>
              <w:keepLines/>
              <w:jc w:val="left"/>
              <w:rPr>
                <w:rFonts w:cs="Arial"/>
                <w:b/>
                <w:bCs/>
                <w:sz w:val="18"/>
                <w:szCs w:val="18"/>
              </w:rPr>
            </w:pPr>
          </w:p>
          <w:p w14:paraId="6D96549A" w14:textId="77777777" w:rsidR="00FA6109" w:rsidRDefault="00FA6109" w:rsidP="00AA6BD6">
            <w:pPr>
              <w:keepNext/>
              <w:keepLines/>
              <w:jc w:val="left"/>
              <w:rPr>
                <w:rFonts w:cs="Arial"/>
                <w:b/>
                <w:bCs/>
                <w:sz w:val="18"/>
                <w:szCs w:val="18"/>
              </w:rPr>
            </w:pPr>
          </w:p>
          <w:p w14:paraId="3B388411" w14:textId="77777777" w:rsidR="00FA6109" w:rsidRDefault="00FA6109" w:rsidP="00AA6BD6">
            <w:pPr>
              <w:keepNext/>
              <w:keepLines/>
              <w:jc w:val="left"/>
              <w:rPr>
                <w:rFonts w:cs="Arial"/>
                <w:b/>
                <w:bCs/>
                <w:sz w:val="18"/>
                <w:szCs w:val="18"/>
              </w:rPr>
            </w:pPr>
          </w:p>
          <w:p w14:paraId="022F5E37" w14:textId="77777777" w:rsidR="00FA6109" w:rsidRDefault="00FA6109" w:rsidP="00AA6BD6">
            <w:pPr>
              <w:jc w:val="left"/>
              <w:rPr>
                <w:rFonts w:cs="Arial"/>
                <w:b/>
                <w:bCs/>
                <w:sz w:val="18"/>
                <w:szCs w:val="18"/>
              </w:rPr>
            </w:pPr>
          </w:p>
          <w:p w14:paraId="6E3E15E1" w14:textId="77777777" w:rsidR="00FA6109" w:rsidRPr="00C3578F" w:rsidRDefault="00FA6109" w:rsidP="00AA6BD6">
            <w:pPr>
              <w:jc w:val="left"/>
              <w:rPr>
                <w:rFonts w:cs="Arial"/>
                <w:b/>
                <w:bCs/>
                <w:i/>
                <w:iCs/>
                <w:sz w:val="18"/>
                <w:szCs w:val="18"/>
                <w:u w:val="single"/>
              </w:rPr>
            </w:pPr>
            <w:r w:rsidRPr="00C3578F">
              <w:rPr>
                <w:rFonts w:cs="Arial"/>
                <w:b/>
                <w:i/>
                <w:iCs/>
                <w:snapToGrid w:val="0"/>
                <w:sz w:val="18"/>
                <w:szCs w:val="18"/>
                <w:u w:val="single"/>
              </w:rPr>
              <w:t>Category 3 – Asphalt resurfacing sweeping</w:t>
            </w:r>
          </w:p>
          <w:p w14:paraId="5EDA57E4" w14:textId="77777777" w:rsidR="00FA6109" w:rsidRPr="00C3578F" w:rsidRDefault="00FA6109" w:rsidP="00AA6BD6">
            <w:pPr>
              <w:jc w:val="left"/>
              <w:rPr>
                <w:rFonts w:cs="Arial"/>
                <w:b/>
                <w:bCs/>
                <w:sz w:val="18"/>
                <w:szCs w:val="18"/>
              </w:rPr>
            </w:pPr>
          </w:p>
          <w:p w14:paraId="796AC008" w14:textId="77777777" w:rsidR="00FA6109" w:rsidRPr="00C3578F" w:rsidRDefault="00FA6109" w:rsidP="00AA6BD6">
            <w:pPr>
              <w:jc w:val="left"/>
              <w:rPr>
                <w:rFonts w:cs="Arial"/>
                <w:b/>
                <w:bCs/>
                <w:snapToGrid w:val="0"/>
                <w:sz w:val="18"/>
                <w:szCs w:val="18"/>
              </w:rPr>
            </w:pPr>
            <w:r w:rsidRPr="00C3578F">
              <w:rPr>
                <w:rFonts w:cs="Arial"/>
                <w:b/>
                <w:bCs/>
                <w:snapToGrid w:val="0"/>
                <w:sz w:val="18"/>
                <w:szCs w:val="18"/>
              </w:rPr>
              <w:t>Specialised Pavement Services Pty Ltd – $138,420</w:t>
            </w:r>
          </w:p>
          <w:p w14:paraId="0F55FCED" w14:textId="77777777" w:rsidR="00FA6109" w:rsidRPr="00C3578F" w:rsidRDefault="00FA6109" w:rsidP="00AA6BD6">
            <w:pPr>
              <w:jc w:val="left"/>
              <w:rPr>
                <w:rFonts w:cs="Arial"/>
                <w:snapToGrid w:val="0"/>
                <w:sz w:val="18"/>
                <w:szCs w:val="18"/>
              </w:rPr>
            </w:pPr>
            <w:r w:rsidRPr="00C3578F">
              <w:rPr>
                <w:rFonts w:cs="Arial"/>
                <w:snapToGrid w:val="0"/>
                <w:sz w:val="18"/>
                <w:szCs w:val="18"/>
              </w:rPr>
              <w:t>Achieved the highest VFM of 63.91</w:t>
            </w:r>
          </w:p>
          <w:p w14:paraId="70D4DA0D" w14:textId="77777777" w:rsidR="00FA6109" w:rsidRPr="00C3578F" w:rsidRDefault="00FA6109" w:rsidP="00AA6BD6">
            <w:pPr>
              <w:jc w:val="left"/>
              <w:rPr>
                <w:rFonts w:cs="Arial"/>
                <w:snapToGrid w:val="0"/>
                <w:sz w:val="18"/>
                <w:szCs w:val="18"/>
              </w:rPr>
            </w:pPr>
          </w:p>
          <w:p w14:paraId="30BE0947" w14:textId="77777777" w:rsidR="00FA6109" w:rsidRPr="00C3578F" w:rsidRDefault="00FA6109" w:rsidP="00AA6BD6">
            <w:pPr>
              <w:jc w:val="left"/>
              <w:rPr>
                <w:rFonts w:cs="Arial"/>
                <w:b/>
                <w:sz w:val="18"/>
                <w:szCs w:val="18"/>
              </w:rPr>
            </w:pPr>
          </w:p>
        </w:tc>
        <w:tc>
          <w:tcPr>
            <w:tcW w:w="1276" w:type="dxa"/>
            <w:tcBorders>
              <w:top w:val="single" w:sz="4" w:space="0" w:color="auto"/>
              <w:left w:val="single" w:sz="4" w:space="0" w:color="auto"/>
              <w:bottom w:val="single" w:sz="4" w:space="0" w:color="auto"/>
              <w:right w:val="single" w:sz="4" w:space="0" w:color="auto"/>
            </w:tcBorders>
          </w:tcPr>
          <w:p w14:paraId="0576B9A5" w14:textId="77777777" w:rsidR="00FA6109" w:rsidRDefault="00FA6109" w:rsidP="00AA6BD6">
            <w:pPr>
              <w:jc w:val="left"/>
              <w:rPr>
                <w:rFonts w:cs="Arial"/>
                <w:sz w:val="18"/>
                <w:szCs w:val="18"/>
              </w:rPr>
            </w:pPr>
            <w:r>
              <w:rPr>
                <w:rFonts w:cs="Arial"/>
                <w:sz w:val="18"/>
                <w:szCs w:val="18"/>
              </w:rPr>
              <w:t>CPA (Preferred Supplier Arrangement)</w:t>
            </w:r>
          </w:p>
          <w:p w14:paraId="36BCA20B" w14:textId="77777777" w:rsidR="00FA6109" w:rsidRDefault="00FA6109" w:rsidP="008F30CC">
            <w:pPr>
              <w:rPr>
                <w:rFonts w:cs="Arial"/>
                <w:sz w:val="18"/>
                <w:szCs w:val="18"/>
              </w:rPr>
            </w:pPr>
          </w:p>
          <w:p w14:paraId="7DA15530" w14:textId="77777777" w:rsidR="00FA6109" w:rsidRPr="00C3578F" w:rsidRDefault="00FA6109" w:rsidP="008F30CC">
            <w:pPr>
              <w:rPr>
                <w:rFonts w:cs="Arial"/>
                <w:snapToGrid w:val="0"/>
                <w:sz w:val="18"/>
                <w:szCs w:val="18"/>
              </w:rPr>
            </w:pPr>
            <w:r w:rsidRPr="00C3578F">
              <w:rPr>
                <w:rFonts w:cs="Arial"/>
                <w:sz w:val="18"/>
                <w:szCs w:val="18"/>
              </w:rPr>
              <w:t>Schedule of rates</w:t>
            </w:r>
          </w:p>
          <w:p w14:paraId="314E006F" w14:textId="77777777" w:rsidR="00FA6109" w:rsidRPr="00C3578F" w:rsidRDefault="00FA6109" w:rsidP="008F30CC">
            <w:pPr>
              <w:rPr>
                <w:rFonts w:cs="Arial"/>
                <w:snapToGrid w:val="0"/>
                <w:sz w:val="18"/>
                <w:szCs w:val="18"/>
              </w:rPr>
            </w:pPr>
          </w:p>
          <w:p w14:paraId="18736EAE" w14:textId="77777777" w:rsidR="00FA6109" w:rsidRPr="00C3578F" w:rsidRDefault="00FA6109" w:rsidP="008F30CC">
            <w:pPr>
              <w:jc w:val="right"/>
              <w:rPr>
                <w:rFonts w:cs="Arial"/>
                <w:b/>
                <w:sz w:val="18"/>
                <w:szCs w:val="18"/>
              </w:rPr>
            </w:pPr>
            <w:r w:rsidRPr="00C3578F">
              <w:rPr>
                <w:rFonts w:cs="Arial"/>
                <w:b/>
                <w:bCs/>
                <w:snapToGrid w:val="0"/>
                <w:sz w:val="18"/>
                <w:szCs w:val="18"/>
              </w:rPr>
              <w:t>$8,000,000</w:t>
            </w:r>
          </w:p>
        </w:tc>
        <w:tc>
          <w:tcPr>
            <w:tcW w:w="3402" w:type="dxa"/>
            <w:tcBorders>
              <w:top w:val="single" w:sz="4" w:space="0" w:color="auto"/>
              <w:left w:val="single" w:sz="4" w:space="0" w:color="auto"/>
              <w:bottom w:val="single" w:sz="4" w:space="0" w:color="auto"/>
              <w:right w:val="single" w:sz="4" w:space="0" w:color="auto"/>
            </w:tcBorders>
          </w:tcPr>
          <w:p w14:paraId="1F69C036" w14:textId="77777777" w:rsidR="00FA6109" w:rsidRPr="00C3578F" w:rsidRDefault="00FA6109" w:rsidP="00AA6BD6">
            <w:pPr>
              <w:jc w:val="left"/>
              <w:rPr>
                <w:rFonts w:cs="Arial"/>
                <w:b/>
                <w:i/>
                <w:iCs/>
                <w:snapToGrid w:val="0"/>
                <w:sz w:val="18"/>
                <w:szCs w:val="18"/>
                <w:u w:val="single"/>
              </w:rPr>
            </w:pPr>
          </w:p>
          <w:p w14:paraId="36FF9788" w14:textId="77777777" w:rsidR="00FA6109" w:rsidRPr="00C3578F" w:rsidRDefault="00FA6109" w:rsidP="00AA6BD6">
            <w:pPr>
              <w:jc w:val="left"/>
              <w:rPr>
                <w:rFonts w:cs="Arial"/>
                <w:b/>
                <w:i/>
                <w:iCs/>
                <w:snapToGrid w:val="0"/>
                <w:sz w:val="18"/>
                <w:szCs w:val="18"/>
                <w:u w:val="single"/>
              </w:rPr>
            </w:pPr>
          </w:p>
          <w:p w14:paraId="066513ED" w14:textId="77777777" w:rsidR="00FA6109" w:rsidRPr="00C3578F" w:rsidRDefault="00FA6109" w:rsidP="00AA6BD6">
            <w:pPr>
              <w:jc w:val="left"/>
              <w:rPr>
                <w:rFonts w:cs="Arial"/>
                <w:b/>
                <w:i/>
                <w:iCs/>
                <w:snapToGrid w:val="0"/>
                <w:sz w:val="18"/>
                <w:szCs w:val="18"/>
                <w:u w:val="single"/>
              </w:rPr>
            </w:pPr>
          </w:p>
          <w:p w14:paraId="6EBA2491" w14:textId="77777777" w:rsidR="00FA6109" w:rsidRPr="00C3578F" w:rsidRDefault="00FA6109" w:rsidP="00AA6BD6">
            <w:pPr>
              <w:jc w:val="left"/>
              <w:rPr>
                <w:rFonts w:cs="Arial"/>
                <w:b/>
                <w:i/>
                <w:iCs/>
                <w:snapToGrid w:val="0"/>
                <w:sz w:val="18"/>
                <w:szCs w:val="18"/>
                <w:u w:val="single"/>
              </w:rPr>
            </w:pPr>
          </w:p>
          <w:p w14:paraId="7619B4BA" w14:textId="77777777" w:rsidR="00FA6109" w:rsidRPr="00C3578F" w:rsidRDefault="00FA6109" w:rsidP="00AA6BD6">
            <w:pPr>
              <w:jc w:val="left"/>
              <w:rPr>
                <w:rFonts w:cs="Arial"/>
                <w:b/>
                <w:i/>
                <w:iCs/>
                <w:snapToGrid w:val="0"/>
                <w:sz w:val="18"/>
                <w:szCs w:val="18"/>
                <w:u w:val="single"/>
              </w:rPr>
            </w:pPr>
            <w:r w:rsidRPr="00C3578F">
              <w:rPr>
                <w:rFonts w:cs="Arial"/>
                <w:b/>
                <w:i/>
                <w:iCs/>
                <w:snapToGrid w:val="0"/>
                <w:sz w:val="18"/>
                <w:szCs w:val="18"/>
                <w:u w:val="single"/>
              </w:rPr>
              <w:t>Category 1 – Road sweeping</w:t>
            </w:r>
          </w:p>
          <w:p w14:paraId="53372CB2" w14:textId="77777777" w:rsidR="00FA6109" w:rsidRPr="00C3578F" w:rsidRDefault="00FA6109" w:rsidP="00AA6BD6">
            <w:pPr>
              <w:jc w:val="left"/>
              <w:rPr>
                <w:rFonts w:cs="Arial"/>
                <w:b/>
                <w:i/>
                <w:iCs/>
                <w:snapToGrid w:val="0"/>
                <w:sz w:val="18"/>
                <w:szCs w:val="18"/>
                <w:u w:val="single"/>
              </w:rPr>
            </w:pPr>
          </w:p>
          <w:p w14:paraId="06BA7C83" w14:textId="77777777" w:rsidR="00FA6109" w:rsidRPr="00C3578F" w:rsidRDefault="00FA6109" w:rsidP="00AA6BD6">
            <w:pPr>
              <w:jc w:val="left"/>
              <w:rPr>
                <w:rFonts w:cs="Arial"/>
                <w:snapToGrid w:val="0"/>
                <w:sz w:val="18"/>
                <w:szCs w:val="18"/>
              </w:rPr>
            </w:pPr>
            <w:r w:rsidRPr="00C3578F">
              <w:rPr>
                <w:rFonts w:cs="Arial"/>
                <w:snapToGrid w:val="0"/>
                <w:sz w:val="18"/>
                <w:szCs w:val="18"/>
              </w:rPr>
              <w:t xml:space="preserve">Environmental Wastewater Catchment Services Pty Ltd as trustee for The E.W.C.S. Unit Trust trading as Enviro Sweep </w:t>
            </w:r>
          </w:p>
          <w:p w14:paraId="3B476AE2" w14:textId="77777777" w:rsidR="00FA6109" w:rsidRDefault="00FA6109" w:rsidP="00AA6BD6">
            <w:pPr>
              <w:jc w:val="left"/>
              <w:rPr>
                <w:rFonts w:cs="Arial"/>
                <w:snapToGrid w:val="0"/>
                <w:sz w:val="18"/>
                <w:szCs w:val="18"/>
              </w:rPr>
            </w:pPr>
            <w:r w:rsidRPr="00C3578F">
              <w:rPr>
                <w:rFonts w:cs="Arial"/>
                <w:snapToGrid w:val="0"/>
                <w:sz w:val="18"/>
                <w:szCs w:val="18"/>
              </w:rPr>
              <w:t>Achieved VFM of 19.08</w:t>
            </w:r>
          </w:p>
          <w:p w14:paraId="3DDC29E8" w14:textId="77777777" w:rsidR="00FA6109" w:rsidRDefault="00FA6109" w:rsidP="00AA6BD6">
            <w:pPr>
              <w:jc w:val="left"/>
              <w:rPr>
                <w:rFonts w:cs="Arial"/>
                <w:snapToGrid w:val="0"/>
                <w:sz w:val="18"/>
                <w:szCs w:val="18"/>
              </w:rPr>
            </w:pPr>
          </w:p>
          <w:p w14:paraId="42407FE6" w14:textId="77777777" w:rsidR="00FA6109" w:rsidRPr="00C3578F" w:rsidRDefault="00FA6109" w:rsidP="00AA6BD6">
            <w:pPr>
              <w:keepNext/>
              <w:keepLines/>
              <w:jc w:val="left"/>
              <w:rPr>
                <w:rFonts w:cs="Arial"/>
                <w:b/>
                <w:i/>
                <w:iCs/>
                <w:snapToGrid w:val="0"/>
                <w:sz w:val="18"/>
                <w:szCs w:val="18"/>
                <w:u w:val="single"/>
              </w:rPr>
            </w:pPr>
            <w:r w:rsidRPr="00C3578F">
              <w:rPr>
                <w:rFonts w:cs="Arial"/>
                <w:b/>
                <w:i/>
                <w:iCs/>
                <w:snapToGrid w:val="0"/>
                <w:sz w:val="18"/>
                <w:szCs w:val="18"/>
                <w:u w:val="single"/>
              </w:rPr>
              <w:t>Category 2 – Bike pathway sweeping</w:t>
            </w:r>
          </w:p>
          <w:p w14:paraId="3F77737F" w14:textId="77777777" w:rsidR="00FA6109" w:rsidRPr="00C3578F" w:rsidRDefault="00FA6109" w:rsidP="00AA6BD6">
            <w:pPr>
              <w:keepNext/>
              <w:keepLines/>
              <w:jc w:val="left"/>
              <w:rPr>
                <w:rFonts w:cs="Arial"/>
                <w:b/>
                <w:bCs/>
                <w:snapToGrid w:val="0"/>
                <w:sz w:val="18"/>
                <w:szCs w:val="18"/>
              </w:rPr>
            </w:pPr>
          </w:p>
          <w:p w14:paraId="649699EA" w14:textId="77777777" w:rsidR="00FA6109" w:rsidRPr="00C3578F" w:rsidRDefault="00FA6109" w:rsidP="00AA6BD6">
            <w:pPr>
              <w:keepNext/>
              <w:keepLines/>
              <w:jc w:val="left"/>
              <w:rPr>
                <w:rFonts w:cs="Arial"/>
                <w:snapToGrid w:val="0"/>
                <w:sz w:val="18"/>
                <w:szCs w:val="18"/>
              </w:rPr>
            </w:pPr>
            <w:r w:rsidRPr="00C3578F">
              <w:rPr>
                <w:rFonts w:cs="Arial"/>
                <w:snapToGrid w:val="0"/>
                <w:sz w:val="18"/>
                <w:szCs w:val="18"/>
              </w:rPr>
              <w:t xml:space="preserve">Environmental Wastewater Catchment Services Pty Ltd as trustee for The E.W.C.S. Unit Trust trading as Enviro Sweep </w:t>
            </w:r>
          </w:p>
          <w:p w14:paraId="009B8A7E" w14:textId="77777777" w:rsidR="00FA6109" w:rsidRPr="00C3578F" w:rsidRDefault="00FA6109" w:rsidP="00AA6BD6">
            <w:pPr>
              <w:keepNext/>
              <w:keepLines/>
              <w:jc w:val="left"/>
              <w:rPr>
                <w:rFonts w:cs="Arial"/>
                <w:snapToGrid w:val="0"/>
                <w:sz w:val="18"/>
                <w:szCs w:val="18"/>
              </w:rPr>
            </w:pPr>
            <w:r w:rsidRPr="00C3578F">
              <w:rPr>
                <w:rFonts w:cs="Arial"/>
                <w:snapToGrid w:val="0"/>
                <w:sz w:val="18"/>
                <w:szCs w:val="18"/>
              </w:rPr>
              <w:t>Achieved VFM of 39.86</w:t>
            </w:r>
          </w:p>
          <w:p w14:paraId="6A1CA723" w14:textId="77777777" w:rsidR="00FA6109" w:rsidRPr="00C3578F" w:rsidRDefault="00FA6109" w:rsidP="00AA6BD6">
            <w:pPr>
              <w:keepNext/>
              <w:keepLines/>
              <w:jc w:val="left"/>
              <w:rPr>
                <w:rFonts w:cs="Arial"/>
                <w:snapToGrid w:val="0"/>
                <w:sz w:val="18"/>
                <w:szCs w:val="18"/>
              </w:rPr>
            </w:pPr>
          </w:p>
          <w:p w14:paraId="6844DFBA" w14:textId="77777777" w:rsidR="00FA6109" w:rsidRPr="00C3578F" w:rsidRDefault="00FA6109" w:rsidP="00AA6BD6">
            <w:pPr>
              <w:keepNext/>
              <w:keepLines/>
              <w:jc w:val="left"/>
              <w:rPr>
                <w:rFonts w:cs="Arial"/>
                <w:sz w:val="18"/>
                <w:szCs w:val="18"/>
              </w:rPr>
            </w:pPr>
            <w:r w:rsidRPr="00C3578F">
              <w:rPr>
                <w:rFonts w:cs="Arial"/>
                <w:sz w:val="18"/>
                <w:szCs w:val="18"/>
              </w:rPr>
              <w:t xml:space="preserve">Christopher Mercer trading as City Sweep </w:t>
            </w:r>
          </w:p>
          <w:p w14:paraId="3547CB19" w14:textId="77777777" w:rsidR="00FA6109" w:rsidRPr="00C3578F" w:rsidRDefault="00FA6109" w:rsidP="00AA6BD6">
            <w:pPr>
              <w:keepNext/>
              <w:keepLines/>
              <w:jc w:val="left"/>
              <w:rPr>
                <w:rFonts w:cs="Arial"/>
                <w:snapToGrid w:val="0"/>
                <w:sz w:val="18"/>
                <w:szCs w:val="18"/>
              </w:rPr>
            </w:pPr>
            <w:r w:rsidRPr="00C3578F">
              <w:rPr>
                <w:rFonts w:cs="Arial"/>
                <w:snapToGrid w:val="0"/>
                <w:sz w:val="18"/>
                <w:szCs w:val="18"/>
              </w:rPr>
              <w:t>Achieved VFM of 28.74</w:t>
            </w:r>
          </w:p>
          <w:p w14:paraId="1E474079" w14:textId="77777777" w:rsidR="00FA6109" w:rsidRPr="00C3578F" w:rsidRDefault="00FA6109" w:rsidP="00AA6BD6">
            <w:pPr>
              <w:keepNext/>
              <w:keepLines/>
              <w:jc w:val="left"/>
              <w:rPr>
                <w:rFonts w:cs="Arial"/>
                <w:snapToGrid w:val="0"/>
                <w:sz w:val="18"/>
                <w:szCs w:val="18"/>
              </w:rPr>
            </w:pPr>
          </w:p>
          <w:p w14:paraId="2E8112E3" w14:textId="77777777" w:rsidR="00FA6109" w:rsidRPr="00C3578F" w:rsidRDefault="00FA6109" w:rsidP="00AA6BD6">
            <w:pPr>
              <w:keepNext/>
              <w:keepLines/>
              <w:jc w:val="left"/>
              <w:rPr>
                <w:rFonts w:cs="Arial"/>
                <w:snapToGrid w:val="0"/>
                <w:sz w:val="18"/>
                <w:szCs w:val="18"/>
              </w:rPr>
            </w:pPr>
            <w:r w:rsidRPr="00C3578F">
              <w:rPr>
                <w:rFonts w:cs="Arial"/>
                <w:snapToGrid w:val="0"/>
                <w:sz w:val="18"/>
                <w:szCs w:val="18"/>
              </w:rPr>
              <w:t>The Trustee for Hope Will &amp; Grace Trust trading as Sweeping Warehouses</w:t>
            </w:r>
          </w:p>
          <w:p w14:paraId="28BE5965" w14:textId="77777777" w:rsidR="00FA6109" w:rsidRPr="00C3578F" w:rsidRDefault="00FA6109" w:rsidP="00AA6BD6">
            <w:pPr>
              <w:keepNext/>
              <w:keepLines/>
              <w:jc w:val="left"/>
              <w:rPr>
                <w:rFonts w:cs="Arial"/>
                <w:snapToGrid w:val="0"/>
                <w:sz w:val="18"/>
                <w:szCs w:val="18"/>
              </w:rPr>
            </w:pPr>
            <w:r w:rsidRPr="00C3578F">
              <w:rPr>
                <w:rFonts w:cs="Arial"/>
                <w:snapToGrid w:val="0"/>
                <w:sz w:val="18"/>
                <w:szCs w:val="18"/>
              </w:rPr>
              <w:t>Achieved VFM of 24.98</w:t>
            </w:r>
          </w:p>
          <w:p w14:paraId="297843BF" w14:textId="77777777" w:rsidR="00FA6109" w:rsidRPr="00C3578F" w:rsidRDefault="00FA6109" w:rsidP="00AA6BD6">
            <w:pPr>
              <w:keepNext/>
              <w:keepLines/>
              <w:jc w:val="left"/>
              <w:rPr>
                <w:rFonts w:cs="Arial"/>
                <w:snapToGrid w:val="0"/>
                <w:sz w:val="18"/>
                <w:szCs w:val="18"/>
              </w:rPr>
            </w:pPr>
          </w:p>
          <w:p w14:paraId="05CBB7E1" w14:textId="77777777" w:rsidR="00FA6109" w:rsidRPr="00C3578F" w:rsidRDefault="00FA6109" w:rsidP="00AA6BD6">
            <w:pPr>
              <w:keepNext/>
              <w:keepLines/>
              <w:jc w:val="left"/>
              <w:rPr>
                <w:rFonts w:cs="Arial"/>
                <w:snapToGrid w:val="0"/>
                <w:sz w:val="18"/>
                <w:szCs w:val="18"/>
              </w:rPr>
            </w:pPr>
            <w:r w:rsidRPr="00C3578F">
              <w:rPr>
                <w:rFonts w:cs="Arial"/>
                <w:snapToGrid w:val="0"/>
                <w:sz w:val="18"/>
                <w:szCs w:val="18"/>
              </w:rPr>
              <w:t>Sweepers Pty Ltd as Wombat Sweepers</w:t>
            </w:r>
          </w:p>
          <w:p w14:paraId="7359DCC5" w14:textId="77777777" w:rsidR="00FA6109" w:rsidRPr="00C3578F" w:rsidRDefault="00FA6109" w:rsidP="00AA6BD6">
            <w:pPr>
              <w:keepNext/>
              <w:keepLines/>
              <w:jc w:val="left"/>
              <w:rPr>
                <w:rFonts w:cs="Arial"/>
                <w:snapToGrid w:val="0"/>
                <w:sz w:val="18"/>
                <w:szCs w:val="18"/>
              </w:rPr>
            </w:pPr>
            <w:r w:rsidRPr="00C3578F">
              <w:rPr>
                <w:rFonts w:cs="Arial"/>
                <w:snapToGrid w:val="0"/>
                <w:sz w:val="18"/>
                <w:szCs w:val="18"/>
              </w:rPr>
              <w:t>Achieved VFM of 23.31</w:t>
            </w:r>
          </w:p>
          <w:p w14:paraId="59776DF2" w14:textId="77777777" w:rsidR="00FA6109" w:rsidRPr="00C3578F" w:rsidRDefault="00FA6109" w:rsidP="00AA6BD6">
            <w:pPr>
              <w:keepNext/>
              <w:keepLines/>
              <w:jc w:val="left"/>
              <w:rPr>
                <w:rFonts w:cs="Arial"/>
                <w:b/>
                <w:bCs/>
                <w:sz w:val="18"/>
                <w:szCs w:val="18"/>
              </w:rPr>
            </w:pPr>
          </w:p>
          <w:p w14:paraId="55C1CAD5" w14:textId="77777777" w:rsidR="00FA6109" w:rsidRPr="00C3578F" w:rsidRDefault="00FA6109" w:rsidP="00AA6BD6">
            <w:pPr>
              <w:keepNext/>
              <w:keepLines/>
              <w:jc w:val="left"/>
              <w:rPr>
                <w:rFonts w:cs="Arial"/>
                <w:b/>
                <w:bCs/>
                <w:i/>
                <w:iCs/>
                <w:sz w:val="18"/>
                <w:szCs w:val="18"/>
                <w:u w:val="single"/>
              </w:rPr>
            </w:pPr>
            <w:r w:rsidRPr="00C3578F">
              <w:rPr>
                <w:rFonts w:cs="Arial"/>
                <w:b/>
                <w:i/>
                <w:iCs/>
                <w:snapToGrid w:val="0"/>
                <w:sz w:val="18"/>
                <w:szCs w:val="18"/>
                <w:u w:val="single"/>
              </w:rPr>
              <w:t>Category 3 – Asphalt resurfacing sweeping</w:t>
            </w:r>
          </w:p>
          <w:p w14:paraId="068F3921" w14:textId="77777777" w:rsidR="00FA6109" w:rsidRPr="00C3578F" w:rsidRDefault="00FA6109" w:rsidP="00AA6BD6">
            <w:pPr>
              <w:jc w:val="left"/>
              <w:rPr>
                <w:rFonts w:cs="Arial"/>
                <w:b/>
                <w:sz w:val="18"/>
                <w:szCs w:val="18"/>
              </w:rPr>
            </w:pPr>
          </w:p>
          <w:p w14:paraId="3F8F621B" w14:textId="77777777" w:rsidR="00FA6109" w:rsidRPr="00C3578F" w:rsidRDefault="00FA6109" w:rsidP="00AA6BD6">
            <w:pPr>
              <w:jc w:val="left"/>
              <w:rPr>
                <w:rFonts w:cs="Arial"/>
                <w:snapToGrid w:val="0"/>
                <w:sz w:val="18"/>
                <w:szCs w:val="18"/>
              </w:rPr>
            </w:pPr>
            <w:r w:rsidRPr="00C3578F">
              <w:rPr>
                <w:rFonts w:cs="Arial"/>
                <w:snapToGrid w:val="0"/>
                <w:sz w:val="18"/>
                <w:szCs w:val="18"/>
              </w:rPr>
              <w:t>Environmental Wastewater Catchment Services Pty Ltd as trustee for The E.W.C.S. Unit Trust trading as Enviro Sweep</w:t>
            </w:r>
          </w:p>
          <w:p w14:paraId="7AB38BB5" w14:textId="77777777" w:rsidR="00FA6109" w:rsidRPr="00C3578F" w:rsidRDefault="00FA6109" w:rsidP="00AA6BD6">
            <w:pPr>
              <w:jc w:val="left"/>
              <w:rPr>
                <w:rFonts w:cs="Arial"/>
                <w:snapToGrid w:val="0"/>
                <w:sz w:val="18"/>
                <w:szCs w:val="18"/>
              </w:rPr>
            </w:pPr>
            <w:r w:rsidRPr="00C3578F">
              <w:rPr>
                <w:rFonts w:cs="Arial"/>
                <w:snapToGrid w:val="0"/>
                <w:sz w:val="18"/>
                <w:szCs w:val="18"/>
              </w:rPr>
              <w:t>Achieved VFM of 59.14</w:t>
            </w:r>
          </w:p>
          <w:p w14:paraId="5503A027" w14:textId="77777777" w:rsidR="00FA6109" w:rsidRPr="00C3578F" w:rsidRDefault="00FA6109" w:rsidP="00AA6BD6">
            <w:pPr>
              <w:jc w:val="left"/>
              <w:rPr>
                <w:rFonts w:cs="Arial"/>
                <w:snapToGrid w:val="0"/>
                <w:sz w:val="18"/>
                <w:szCs w:val="18"/>
              </w:rPr>
            </w:pPr>
          </w:p>
          <w:p w14:paraId="0723ECAF" w14:textId="77777777" w:rsidR="00FA6109" w:rsidRPr="00C3578F" w:rsidRDefault="00FA6109" w:rsidP="00AA6BD6">
            <w:pPr>
              <w:jc w:val="left"/>
              <w:rPr>
                <w:rFonts w:cs="Arial"/>
                <w:snapToGrid w:val="0"/>
                <w:sz w:val="18"/>
                <w:szCs w:val="18"/>
              </w:rPr>
            </w:pPr>
            <w:r w:rsidRPr="00C3578F">
              <w:rPr>
                <w:rFonts w:cs="Arial"/>
                <w:snapToGrid w:val="0"/>
                <w:sz w:val="18"/>
                <w:szCs w:val="18"/>
              </w:rPr>
              <w:t>The Trustee for Hope Will &amp; Grace Trust trading as Sweeping Warehouses</w:t>
            </w:r>
          </w:p>
          <w:p w14:paraId="083BBA5D" w14:textId="77777777" w:rsidR="00FA6109" w:rsidRPr="00C3578F" w:rsidRDefault="00FA6109" w:rsidP="00AA6BD6">
            <w:pPr>
              <w:jc w:val="left"/>
              <w:rPr>
                <w:rFonts w:cs="Arial"/>
                <w:b/>
                <w:sz w:val="18"/>
                <w:szCs w:val="18"/>
              </w:rPr>
            </w:pPr>
            <w:r w:rsidRPr="00C3578F">
              <w:rPr>
                <w:rFonts w:cs="Arial"/>
                <w:snapToGrid w:val="0"/>
                <w:sz w:val="18"/>
                <w:szCs w:val="18"/>
              </w:rPr>
              <w:t>Achieved VFM of 19.99</w:t>
            </w:r>
          </w:p>
        </w:tc>
        <w:tc>
          <w:tcPr>
            <w:tcW w:w="1418" w:type="dxa"/>
            <w:tcBorders>
              <w:top w:val="single" w:sz="4" w:space="0" w:color="auto"/>
              <w:left w:val="single" w:sz="4" w:space="0" w:color="auto"/>
              <w:bottom w:val="single" w:sz="4" w:space="0" w:color="auto"/>
              <w:right w:val="single" w:sz="4" w:space="0" w:color="auto"/>
            </w:tcBorders>
          </w:tcPr>
          <w:p w14:paraId="76692B84" w14:textId="77777777" w:rsidR="00FA6109" w:rsidRPr="00C3578F" w:rsidRDefault="00FA6109" w:rsidP="008F30CC">
            <w:pPr>
              <w:jc w:val="right"/>
              <w:rPr>
                <w:rFonts w:cs="Arial"/>
                <w:bCs/>
                <w:sz w:val="18"/>
                <w:szCs w:val="18"/>
              </w:rPr>
            </w:pPr>
          </w:p>
          <w:p w14:paraId="3BB76DD3" w14:textId="77777777" w:rsidR="00FA6109" w:rsidRPr="00C3578F" w:rsidRDefault="00FA6109" w:rsidP="008F30CC">
            <w:pPr>
              <w:jc w:val="right"/>
              <w:rPr>
                <w:rFonts w:cs="Arial"/>
                <w:bCs/>
                <w:sz w:val="18"/>
                <w:szCs w:val="18"/>
              </w:rPr>
            </w:pPr>
          </w:p>
          <w:p w14:paraId="06FD0FB2" w14:textId="77777777" w:rsidR="00FA6109" w:rsidRPr="00C3578F" w:rsidRDefault="00FA6109" w:rsidP="008F30CC">
            <w:pPr>
              <w:jc w:val="right"/>
              <w:rPr>
                <w:rFonts w:cs="Arial"/>
                <w:bCs/>
                <w:sz w:val="18"/>
                <w:szCs w:val="18"/>
              </w:rPr>
            </w:pPr>
          </w:p>
          <w:p w14:paraId="354FE38D" w14:textId="77777777" w:rsidR="00FA6109" w:rsidRPr="00C3578F" w:rsidRDefault="00FA6109" w:rsidP="008F30CC">
            <w:pPr>
              <w:jc w:val="right"/>
              <w:rPr>
                <w:rFonts w:cs="Arial"/>
                <w:bCs/>
                <w:sz w:val="18"/>
                <w:szCs w:val="18"/>
              </w:rPr>
            </w:pPr>
          </w:p>
          <w:p w14:paraId="54D9616D" w14:textId="77777777" w:rsidR="00FA6109" w:rsidRPr="00C3578F" w:rsidRDefault="00FA6109" w:rsidP="008F30CC">
            <w:pPr>
              <w:jc w:val="right"/>
              <w:rPr>
                <w:rFonts w:cs="Arial"/>
                <w:bCs/>
                <w:sz w:val="18"/>
                <w:szCs w:val="18"/>
              </w:rPr>
            </w:pPr>
          </w:p>
          <w:p w14:paraId="327B7E32" w14:textId="77777777" w:rsidR="00FA6109" w:rsidRPr="00C3578F" w:rsidRDefault="00FA6109" w:rsidP="008F30CC">
            <w:pPr>
              <w:jc w:val="right"/>
              <w:rPr>
                <w:rFonts w:cs="Arial"/>
                <w:bCs/>
                <w:sz w:val="18"/>
                <w:szCs w:val="18"/>
              </w:rPr>
            </w:pPr>
          </w:p>
          <w:p w14:paraId="46A517B6" w14:textId="77777777" w:rsidR="00FA6109" w:rsidRPr="00C3578F" w:rsidRDefault="00FA6109" w:rsidP="008F30CC">
            <w:pPr>
              <w:jc w:val="right"/>
              <w:rPr>
                <w:rFonts w:cs="Arial"/>
                <w:bCs/>
                <w:sz w:val="18"/>
                <w:szCs w:val="18"/>
              </w:rPr>
            </w:pPr>
            <w:r w:rsidRPr="00C3578F">
              <w:rPr>
                <w:rFonts w:cs="Arial"/>
                <w:bCs/>
                <w:sz w:val="18"/>
                <w:szCs w:val="18"/>
              </w:rPr>
              <w:t>$428,265</w:t>
            </w:r>
          </w:p>
          <w:p w14:paraId="468B68E6" w14:textId="77777777" w:rsidR="00FA6109" w:rsidRPr="00C3578F" w:rsidRDefault="00FA6109" w:rsidP="008F30CC">
            <w:pPr>
              <w:jc w:val="right"/>
              <w:rPr>
                <w:rFonts w:cs="Arial"/>
                <w:bCs/>
                <w:sz w:val="18"/>
                <w:szCs w:val="18"/>
              </w:rPr>
            </w:pPr>
          </w:p>
          <w:p w14:paraId="6D4419D7" w14:textId="77777777" w:rsidR="00FA6109" w:rsidRPr="00C3578F" w:rsidRDefault="00FA6109" w:rsidP="008F30CC">
            <w:pPr>
              <w:jc w:val="right"/>
              <w:rPr>
                <w:rFonts w:cs="Arial"/>
                <w:bCs/>
                <w:sz w:val="18"/>
                <w:szCs w:val="18"/>
              </w:rPr>
            </w:pPr>
          </w:p>
          <w:p w14:paraId="68A04896" w14:textId="77777777" w:rsidR="00FA6109" w:rsidRDefault="00FA6109" w:rsidP="008F30CC">
            <w:pPr>
              <w:rPr>
                <w:rFonts w:cs="Arial"/>
                <w:bCs/>
                <w:sz w:val="18"/>
                <w:szCs w:val="18"/>
              </w:rPr>
            </w:pPr>
          </w:p>
          <w:p w14:paraId="680D8984" w14:textId="77777777" w:rsidR="00FA6109" w:rsidRDefault="00FA6109" w:rsidP="008F30CC">
            <w:pPr>
              <w:keepNext/>
              <w:keepLines/>
              <w:jc w:val="right"/>
              <w:rPr>
                <w:rFonts w:cs="Arial"/>
                <w:bCs/>
                <w:sz w:val="18"/>
                <w:szCs w:val="18"/>
              </w:rPr>
            </w:pPr>
          </w:p>
          <w:p w14:paraId="6A6183CA" w14:textId="77777777" w:rsidR="00FA6109" w:rsidRPr="00C3578F" w:rsidRDefault="00FA6109" w:rsidP="008F30CC">
            <w:pPr>
              <w:keepNext/>
              <w:keepLines/>
              <w:jc w:val="right"/>
              <w:rPr>
                <w:rFonts w:cs="Arial"/>
                <w:bCs/>
                <w:sz w:val="18"/>
                <w:szCs w:val="18"/>
              </w:rPr>
            </w:pPr>
          </w:p>
          <w:p w14:paraId="3A09B95F" w14:textId="77777777" w:rsidR="00FA6109" w:rsidRPr="00C3578F" w:rsidRDefault="00FA6109" w:rsidP="008F30CC">
            <w:pPr>
              <w:keepNext/>
              <w:keepLines/>
              <w:jc w:val="right"/>
              <w:rPr>
                <w:rFonts w:cs="Arial"/>
                <w:bCs/>
                <w:sz w:val="18"/>
                <w:szCs w:val="18"/>
              </w:rPr>
            </w:pPr>
          </w:p>
          <w:p w14:paraId="221934F3" w14:textId="77777777" w:rsidR="00FA6109" w:rsidRPr="00C3578F" w:rsidRDefault="00FA6109" w:rsidP="008F30CC">
            <w:pPr>
              <w:keepNext/>
              <w:keepLines/>
              <w:jc w:val="right"/>
              <w:rPr>
                <w:rFonts w:cs="Arial"/>
                <w:bCs/>
                <w:sz w:val="18"/>
                <w:szCs w:val="18"/>
              </w:rPr>
            </w:pPr>
            <w:r w:rsidRPr="00C3578F">
              <w:rPr>
                <w:rFonts w:cs="Arial"/>
                <w:bCs/>
                <w:sz w:val="18"/>
                <w:szCs w:val="18"/>
              </w:rPr>
              <w:t>$205,036</w:t>
            </w:r>
          </w:p>
          <w:p w14:paraId="3C111409" w14:textId="77777777" w:rsidR="00FA6109" w:rsidRPr="00C3578F" w:rsidRDefault="00FA6109" w:rsidP="008F30CC">
            <w:pPr>
              <w:keepNext/>
              <w:keepLines/>
              <w:jc w:val="right"/>
              <w:rPr>
                <w:rFonts w:cs="Arial"/>
                <w:bCs/>
                <w:sz w:val="18"/>
                <w:szCs w:val="18"/>
              </w:rPr>
            </w:pPr>
          </w:p>
          <w:p w14:paraId="763A7B3A" w14:textId="77777777" w:rsidR="00FA6109" w:rsidRPr="00C3578F" w:rsidRDefault="00FA6109" w:rsidP="008F30CC">
            <w:pPr>
              <w:keepNext/>
              <w:keepLines/>
              <w:jc w:val="right"/>
              <w:rPr>
                <w:rFonts w:cs="Arial"/>
                <w:bCs/>
                <w:sz w:val="18"/>
                <w:szCs w:val="18"/>
              </w:rPr>
            </w:pPr>
          </w:p>
          <w:p w14:paraId="3C9657BB" w14:textId="77777777" w:rsidR="00FA6109" w:rsidRPr="00C3578F" w:rsidRDefault="00FA6109" w:rsidP="008F30CC">
            <w:pPr>
              <w:keepNext/>
              <w:keepLines/>
              <w:jc w:val="right"/>
              <w:rPr>
                <w:rFonts w:cs="Arial"/>
                <w:bCs/>
                <w:sz w:val="18"/>
                <w:szCs w:val="18"/>
              </w:rPr>
            </w:pPr>
          </w:p>
          <w:p w14:paraId="6EB07DEB" w14:textId="77777777" w:rsidR="00FA6109" w:rsidRPr="00C3578F" w:rsidRDefault="00FA6109" w:rsidP="008F30CC">
            <w:pPr>
              <w:keepNext/>
              <w:keepLines/>
              <w:jc w:val="right"/>
              <w:rPr>
                <w:rFonts w:cs="Arial"/>
                <w:bCs/>
                <w:sz w:val="18"/>
                <w:szCs w:val="18"/>
              </w:rPr>
            </w:pPr>
          </w:p>
          <w:p w14:paraId="03DB8A2D" w14:textId="77777777" w:rsidR="00FA6109" w:rsidRPr="00C3578F" w:rsidRDefault="00FA6109" w:rsidP="008F30CC">
            <w:pPr>
              <w:keepNext/>
              <w:keepLines/>
              <w:jc w:val="right"/>
              <w:rPr>
                <w:rFonts w:cs="Arial"/>
                <w:bCs/>
                <w:sz w:val="18"/>
                <w:szCs w:val="18"/>
              </w:rPr>
            </w:pPr>
            <w:r w:rsidRPr="00C3578F">
              <w:rPr>
                <w:rFonts w:cs="Arial"/>
                <w:bCs/>
                <w:sz w:val="18"/>
                <w:szCs w:val="18"/>
              </w:rPr>
              <w:t>$270,078</w:t>
            </w:r>
          </w:p>
          <w:p w14:paraId="18507FBF" w14:textId="77777777" w:rsidR="00FA6109" w:rsidRPr="00C3578F" w:rsidRDefault="00FA6109" w:rsidP="008F30CC">
            <w:pPr>
              <w:keepNext/>
              <w:keepLines/>
              <w:jc w:val="right"/>
              <w:rPr>
                <w:rFonts w:cs="Arial"/>
                <w:bCs/>
                <w:sz w:val="18"/>
                <w:szCs w:val="18"/>
              </w:rPr>
            </w:pPr>
          </w:p>
          <w:p w14:paraId="634179FB" w14:textId="77777777" w:rsidR="00FA6109" w:rsidRPr="00C3578F" w:rsidRDefault="00FA6109" w:rsidP="008F30CC">
            <w:pPr>
              <w:keepNext/>
              <w:keepLines/>
              <w:jc w:val="right"/>
              <w:rPr>
                <w:rFonts w:cs="Arial"/>
                <w:bCs/>
                <w:sz w:val="18"/>
                <w:szCs w:val="18"/>
              </w:rPr>
            </w:pPr>
          </w:p>
          <w:p w14:paraId="61F189D8" w14:textId="77777777" w:rsidR="00FA6109" w:rsidRPr="00C3578F" w:rsidRDefault="00FA6109" w:rsidP="008F30CC">
            <w:pPr>
              <w:keepNext/>
              <w:keepLines/>
              <w:jc w:val="right"/>
              <w:rPr>
                <w:rFonts w:cs="Arial"/>
                <w:bCs/>
                <w:sz w:val="18"/>
                <w:szCs w:val="18"/>
              </w:rPr>
            </w:pPr>
            <w:r w:rsidRPr="00C3578F">
              <w:rPr>
                <w:rFonts w:cs="Arial"/>
                <w:bCs/>
                <w:sz w:val="18"/>
                <w:szCs w:val="18"/>
              </w:rPr>
              <w:t>$192,159</w:t>
            </w:r>
          </w:p>
          <w:p w14:paraId="0A420062" w14:textId="77777777" w:rsidR="00FA6109" w:rsidRPr="00C3578F" w:rsidRDefault="00FA6109" w:rsidP="008F30CC">
            <w:pPr>
              <w:keepNext/>
              <w:keepLines/>
              <w:jc w:val="right"/>
              <w:rPr>
                <w:rFonts w:cs="Arial"/>
                <w:bCs/>
                <w:sz w:val="18"/>
                <w:szCs w:val="18"/>
              </w:rPr>
            </w:pPr>
          </w:p>
          <w:p w14:paraId="21156C12" w14:textId="77777777" w:rsidR="00FA6109" w:rsidRPr="00C3578F" w:rsidRDefault="00FA6109" w:rsidP="008F30CC">
            <w:pPr>
              <w:keepNext/>
              <w:keepLines/>
              <w:jc w:val="right"/>
              <w:rPr>
                <w:rFonts w:cs="Arial"/>
                <w:bCs/>
                <w:sz w:val="18"/>
                <w:szCs w:val="18"/>
              </w:rPr>
            </w:pPr>
          </w:p>
          <w:p w14:paraId="4DDFB86B" w14:textId="77777777" w:rsidR="00FA6109" w:rsidRPr="00C3578F" w:rsidRDefault="00FA6109" w:rsidP="008F30CC">
            <w:pPr>
              <w:keepNext/>
              <w:keepLines/>
              <w:jc w:val="right"/>
              <w:rPr>
                <w:rFonts w:cs="Arial"/>
                <w:bCs/>
                <w:sz w:val="18"/>
                <w:szCs w:val="18"/>
              </w:rPr>
            </w:pPr>
          </w:p>
          <w:p w14:paraId="1AB2BE76" w14:textId="77777777" w:rsidR="00FA6109" w:rsidRPr="00C3578F" w:rsidRDefault="00FA6109" w:rsidP="008F30CC">
            <w:pPr>
              <w:keepNext/>
              <w:keepLines/>
              <w:jc w:val="right"/>
              <w:rPr>
                <w:rFonts w:cs="Arial"/>
                <w:bCs/>
                <w:sz w:val="18"/>
                <w:szCs w:val="18"/>
              </w:rPr>
            </w:pPr>
            <w:r w:rsidRPr="00C3578F">
              <w:rPr>
                <w:rFonts w:cs="Arial"/>
                <w:bCs/>
                <w:sz w:val="18"/>
                <w:szCs w:val="18"/>
              </w:rPr>
              <w:t>$260,087</w:t>
            </w:r>
          </w:p>
          <w:p w14:paraId="56416352" w14:textId="77777777" w:rsidR="00FA6109" w:rsidRPr="00C3578F" w:rsidRDefault="00FA6109" w:rsidP="008F30CC">
            <w:pPr>
              <w:keepNext/>
              <w:keepLines/>
              <w:jc w:val="right"/>
              <w:rPr>
                <w:rFonts w:cs="Arial"/>
                <w:bCs/>
                <w:sz w:val="18"/>
                <w:szCs w:val="18"/>
              </w:rPr>
            </w:pPr>
          </w:p>
          <w:p w14:paraId="258C324F" w14:textId="77777777" w:rsidR="00FA6109" w:rsidRPr="00C3578F" w:rsidRDefault="00FA6109" w:rsidP="008F30CC">
            <w:pPr>
              <w:keepNext/>
              <w:keepLines/>
              <w:jc w:val="right"/>
              <w:rPr>
                <w:rFonts w:cs="Arial"/>
                <w:bCs/>
                <w:sz w:val="18"/>
                <w:szCs w:val="18"/>
              </w:rPr>
            </w:pPr>
          </w:p>
          <w:p w14:paraId="0E72BB4C" w14:textId="77777777" w:rsidR="00FA6109" w:rsidRPr="00C3578F" w:rsidRDefault="00FA6109" w:rsidP="008F30CC">
            <w:pPr>
              <w:jc w:val="right"/>
              <w:rPr>
                <w:rFonts w:cs="Arial"/>
                <w:bCs/>
                <w:sz w:val="18"/>
                <w:szCs w:val="18"/>
              </w:rPr>
            </w:pPr>
          </w:p>
          <w:p w14:paraId="628807BB" w14:textId="77777777" w:rsidR="00FA6109" w:rsidRPr="00C3578F" w:rsidRDefault="00FA6109" w:rsidP="008F30CC">
            <w:pPr>
              <w:jc w:val="right"/>
              <w:rPr>
                <w:rFonts w:cs="Arial"/>
                <w:bCs/>
                <w:sz w:val="18"/>
                <w:szCs w:val="18"/>
              </w:rPr>
            </w:pPr>
          </w:p>
          <w:p w14:paraId="179D88D2" w14:textId="77777777" w:rsidR="00FA6109" w:rsidRPr="00C3578F" w:rsidRDefault="00FA6109" w:rsidP="008F30CC">
            <w:pPr>
              <w:jc w:val="right"/>
              <w:rPr>
                <w:rFonts w:cs="Arial"/>
                <w:bCs/>
                <w:sz w:val="18"/>
                <w:szCs w:val="18"/>
              </w:rPr>
            </w:pPr>
            <w:r w:rsidRPr="00C3578F">
              <w:rPr>
                <w:rFonts w:cs="Arial"/>
                <w:bCs/>
                <w:sz w:val="18"/>
                <w:szCs w:val="18"/>
              </w:rPr>
              <w:t>$138,194</w:t>
            </w:r>
          </w:p>
          <w:p w14:paraId="1196ABBF" w14:textId="77777777" w:rsidR="00FA6109" w:rsidRPr="00C3578F" w:rsidRDefault="00FA6109" w:rsidP="008F30CC">
            <w:pPr>
              <w:jc w:val="right"/>
              <w:rPr>
                <w:rFonts w:cs="Arial"/>
                <w:bCs/>
                <w:sz w:val="18"/>
                <w:szCs w:val="18"/>
              </w:rPr>
            </w:pPr>
          </w:p>
          <w:p w14:paraId="5C476E7D" w14:textId="77777777" w:rsidR="00FA6109" w:rsidRPr="00C3578F" w:rsidRDefault="00FA6109" w:rsidP="008F30CC">
            <w:pPr>
              <w:jc w:val="right"/>
              <w:rPr>
                <w:rFonts w:cs="Arial"/>
                <w:bCs/>
                <w:sz w:val="18"/>
                <w:szCs w:val="18"/>
              </w:rPr>
            </w:pPr>
          </w:p>
          <w:p w14:paraId="3B66A2C7" w14:textId="77777777" w:rsidR="00FA6109" w:rsidRDefault="00FA6109" w:rsidP="008F30CC">
            <w:pPr>
              <w:jc w:val="right"/>
              <w:rPr>
                <w:rFonts w:cs="Arial"/>
                <w:bCs/>
                <w:sz w:val="18"/>
                <w:szCs w:val="18"/>
              </w:rPr>
            </w:pPr>
          </w:p>
          <w:p w14:paraId="6B7F7F50" w14:textId="77777777" w:rsidR="00FA6109" w:rsidRDefault="00FA6109" w:rsidP="008F30CC">
            <w:pPr>
              <w:jc w:val="right"/>
              <w:rPr>
                <w:rFonts w:cs="Arial"/>
                <w:bCs/>
                <w:sz w:val="18"/>
                <w:szCs w:val="18"/>
              </w:rPr>
            </w:pPr>
          </w:p>
          <w:p w14:paraId="154403CC" w14:textId="77777777" w:rsidR="00FA6109" w:rsidRPr="003608E4" w:rsidRDefault="00FA6109" w:rsidP="008F30CC">
            <w:pPr>
              <w:jc w:val="right"/>
              <w:rPr>
                <w:rFonts w:cs="Arial"/>
                <w:bCs/>
                <w:sz w:val="18"/>
                <w:szCs w:val="18"/>
              </w:rPr>
            </w:pPr>
            <w:r w:rsidRPr="00C3578F">
              <w:rPr>
                <w:rFonts w:cs="Arial"/>
                <w:bCs/>
                <w:sz w:val="18"/>
                <w:szCs w:val="18"/>
              </w:rPr>
              <w:t>$240,180</w:t>
            </w:r>
          </w:p>
        </w:tc>
        <w:tc>
          <w:tcPr>
            <w:tcW w:w="1417" w:type="dxa"/>
            <w:tcBorders>
              <w:top w:val="single" w:sz="4" w:space="0" w:color="auto"/>
              <w:left w:val="single" w:sz="4" w:space="0" w:color="auto"/>
              <w:bottom w:val="single" w:sz="4" w:space="0" w:color="auto"/>
              <w:right w:val="single" w:sz="4" w:space="0" w:color="auto"/>
            </w:tcBorders>
            <w:hideMark/>
          </w:tcPr>
          <w:p w14:paraId="6D525397" w14:textId="77777777" w:rsidR="00FA6109" w:rsidRPr="00C3578F" w:rsidRDefault="00FA6109" w:rsidP="008F30CC">
            <w:pPr>
              <w:rPr>
                <w:rFonts w:cs="Arial"/>
                <w:b/>
                <w:sz w:val="18"/>
                <w:szCs w:val="18"/>
              </w:rPr>
            </w:pPr>
            <w:r w:rsidRPr="00C3578F">
              <w:rPr>
                <w:rFonts w:cs="Arial"/>
                <w:b/>
                <w:sz w:val="18"/>
                <w:szCs w:val="18"/>
              </w:rPr>
              <w:t>Delegate</w:t>
            </w:r>
          </w:p>
          <w:p w14:paraId="0A5DC7B0" w14:textId="77777777" w:rsidR="00FA6109" w:rsidRPr="00C3578F" w:rsidRDefault="00FA6109" w:rsidP="008F30CC">
            <w:pPr>
              <w:rPr>
                <w:rFonts w:cs="Arial"/>
                <w:bCs/>
                <w:sz w:val="18"/>
                <w:szCs w:val="18"/>
              </w:rPr>
            </w:pPr>
            <w:r w:rsidRPr="00C3578F">
              <w:rPr>
                <w:rFonts w:cs="Arial"/>
                <w:bCs/>
                <w:sz w:val="18"/>
                <w:szCs w:val="18"/>
              </w:rPr>
              <w:t>CEO</w:t>
            </w:r>
          </w:p>
          <w:p w14:paraId="4AC259EB" w14:textId="77777777" w:rsidR="00FA6109" w:rsidRPr="00C3578F" w:rsidRDefault="00FA6109" w:rsidP="008F30CC">
            <w:pPr>
              <w:rPr>
                <w:rFonts w:cs="Arial"/>
                <w:b/>
                <w:sz w:val="18"/>
                <w:szCs w:val="18"/>
              </w:rPr>
            </w:pPr>
            <w:r w:rsidRPr="00C3578F">
              <w:rPr>
                <w:rFonts w:cs="Arial"/>
                <w:b/>
                <w:sz w:val="18"/>
                <w:szCs w:val="18"/>
              </w:rPr>
              <w:t>Approved</w:t>
            </w:r>
          </w:p>
          <w:p w14:paraId="1D0061F1" w14:textId="77777777" w:rsidR="00FA6109" w:rsidRPr="00C3578F" w:rsidRDefault="00FA6109" w:rsidP="008F30CC">
            <w:pPr>
              <w:rPr>
                <w:rFonts w:cs="Arial"/>
                <w:bCs/>
                <w:sz w:val="18"/>
                <w:szCs w:val="18"/>
              </w:rPr>
            </w:pPr>
            <w:r w:rsidRPr="00C3578F">
              <w:rPr>
                <w:rFonts w:cs="Arial"/>
                <w:bCs/>
                <w:sz w:val="18"/>
                <w:szCs w:val="18"/>
              </w:rPr>
              <w:t>04.05.2021</w:t>
            </w:r>
          </w:p>
          <w:p w14:paraId="32BA1EA9" w14:textId="77777777" w:rsidR="00FA6109" w:rsidRPr="00C3578F" w:rsidRDefault="00FA6109" w:rsidP="008F30CC">
            <w:pPr>
              <w:rPr>
                <w:rFonts w:cs="Arial"/>
                <w:b/>
                <w:sz w:val="18"/>
                <w:szCs w:val="18"/>
              </w:rPr>
            </w:pPr>
            <w:r w:rsidRPr="00C3578F">
              <w:rPr>
                <w:rFonts w:cs="Arial"/>
                <w:b/>
                <w:sz w:val="18"/>
                <w:szCs w:val="18"/>
              </w:rPr>
              <w:t>Start</w:t>
            </w:r>
          </w:p>
          <w:p w14:paraId="29371782" w14:textId="77777777" w:rsidR="00FA6109" w:rsidRPr="00C3578F" w:rsidRDefault="00FA6109" w:rsidP="008F30CC">
            <w:pPr>
              <w:rPr>
                <w:rFonts w:cs="Arial"/>
                <w:bCs/>
                <w:sz w:val="18"/>
                <w:szCs w:val="18"/>
              </w:rPr>
            </w:pPr>
            <w:r w:rsidRPr="00C3578F">
              <w:rPr>
                <w:rFonts w:cs="Arial"/>
                <w:bCs/>
                <w:sz w:val="18"/>
                <w:szCs w:val="18"/>
              </w:rPr>
              <w:t>14.07.2021</w:t>
            </w:r>
          </w:p>
          <w:p w14:paraId="418D8F19" w14:textId="77777777" w:rsidR="00FA6109" w:rsidRPr="00C3578F" w:rsidRDefault="00FA6109" w:rsidP="008F30CC">
            <w:pPr>
              <w:rPr>
                <w:rFonts w:cs="Arial"/>
                <w:b/>
                <w:sz w:val="18"/>
                <w:szCs w:val="18"/>
              </w:rPr>
            </w:pPr>
            <w:r w:rsidRPr="00C3578F">
              <w:rPr>
                <w:rFonts w:cs="Arial"/>
                <w:b/>
                <w:sz w:val="18"/>
                <w:szCs w:val="18"/>
              </w:rPr>
              <w:t>Term</w:t>
            </w:r>
          </w:p>
          <w:p w14:paraId="6EB786C0" w14:textId="77777777" w:rsidR="00FA6109" w:rsidRPr="00C3578F" w:rsidRDefault="00FA6109" w:rsidP="00AA6BD6">
            <w:pPr>
              <w:jc w:val="left"/>
              <w:rPr>
                <w:rFonts w:cs="Arial"/>
                <w:b/>
                <w:sz w:val="18"/>
                <w:szCs w:val="18"/>
              </w:rPr>
            </w:pPr>
            <w:r w:rsidRPr="00C3578F">
              <w:rPr>
                <w:rFonts w:cs="Arial"/>
                <w:bCs/>
                <w:sz w:val="18"/>
                <w:szCs w:val="18"/>
              </w:rPr>
              <w:t>Initial term of five years with a maximum term of 10 years.</w:t>
            </w:r>
          </w:p>
        </w:tc>
        <w:bookmarkEnd w:id="23"/>
      </w:tr>
      <w:tr w:rsidR="00FA6109" w:rsidRPr="00C3578F" w14:paraId="3FED48AD" w14:textId="77777777" w:rsidTr="00FA6109">
        <w:tc>
          <w:tcPr>
            <w:tcW w:w="3539" w:type="dxa"/>
            <w:tcBorders>
              <w:top w:val="single" w:sz="4" w:space="0" w:color="auto"/>
              <w:left w:val="single" w:sz="4" w:space="0" w:color="auto"/>
              <w:bottom w:val="single" w:sz="4" w:space="0" w:color="auto"/>
              <w:right w:val="single" w:sz="4" w:space="0" w:color="auto"/>
            </w:tcBorders>
          </w:tcPr>
          <w:p w14:paraId="0E581ACB" w14:textId="77777777" w:rsidR="00FA6109" w:rsidRPr="00C3578F" w:rsidRDefault="00FA6109" w:rsidP="00AA6BD6">
            <w:pPr>
              <w:jc w:val="left"/>
              <w:rPr>
                <w:rFonts w:cs="Arial"/>
                <w:b/>
                <w:bCs/>
                <w:sz w:val="18"/>
                <w:szCs w:val="18"/>
              </w:rPr>
            </w:pPr>
            <w:r w:rsidRPr="00C3578F">
              <w:rPr>
                <w:rFonts w:cs="Arial"/>
                <w:b/>
                <w:sz w:val="18"/>
                <w:szCs w:val="18"/>
              </w:rPr>
              <w:t>1</w:t>
            </w:r>
            <w:r>
              <w:rPr>
                <w:rFonts w:cs="Arial"/>
                <w:b/>
                <w:sz w:val="18"/>
                <w:szCs w:val="18"/>
              </w:rPr>
              <w:t>2</w:t>
            </w:r>
            <w:r w:rsidRPr="00C3578F">
              <w:rPr>
                <w:rFonts w:cs="Arial"/>
                <w:b/>
                <w:sz w:val="18"/>
                <w:szCs w:val="18"/>
              </w:rPr>
              <w:t>. Contract No. 511420</w:t>
            </w:r>
          </w:p>
          <w:p w14:paraId="65089916" w14:textId="77777777" w:rsidR="00FA6109" w:rsidRPr="00C3578F" w:rsidRDefault="00FA6109" w:rsidP="00AA6BD6">
            <w:pPr>
              <w:jc w:val="left"/>
              <w:rPr>
                <w:rFonts w:cs="Arial"/>
                <w:b/>
                <w:sz w:val="18"/>
                <w:szCs w:val="18"/>
              </w:rPr>
            </w:pPr>
          </w:p>
          <w:p w14:paraId="15E5DBCD" w14:textId="77777777" w:rsidR="00FA6109" w:rsidRPr="00C3578F" w:rsidRDefault="00FA6109" w:rsidP="00AA6BD6">
            <w:pPr>
              <w:jc w:val="left"/>
              <w:rPr>
                <w:rFonts w:cs="Arial"/>
                <w:b/>
                <w:bCs/>
                <w:sz w:val="18"/>
                <w:szCs w:val="18"/>
              </w:rPr>
            </w:pPr>
            <w:r w:rsidRPr="00C3578F">
              <w:rPr>
                <w:rFonts w:cs="Arial"/>
                <w:b/>
                <w:bCs/>
                <w:sz w:val="18"/>
                <w:szCs w:val="18"/>
              </w:rPr>
              <w:t>OPERATING AGREEMENTS FOR E</w:t>
            </w:r>
            <w:r w:rsidRPr="00C3578F">
              <w:rPr>
                <w:rFonts w:cs="Arial"/>
                <w:b/>
                <w:bCs/>
                <w:sz w:val="18"/>
                <w:szCs w:val="18"/>
              </w:rPr>
              <w:noBreakHyphen/>
              <w:t>SCOOTERS AND E-BIKES IN BRISBANE</w:t>
            </w:r>
          </w:p>
          <w:p w14:paraId="2E2E1626" w14:textId="77777777" w:rsidR="00FA6109" w:rsidRPr="00C3578F" w:rsidRDefault="00FA6109" w:rsidP="00AA6BD6">
            <w:pPr>
              <w:jc w:val="left"/>
              <w:rPr>
                <w:rFonts w:cs="Arial"/>
                <w:b/>
                <w:bCs/>
                <w:sz w:val="18"/>
                <w:szCs w:val="18"/>
              </w:rPr>
            </w:pPr>
          </w:p>
          <w:p w14:paraId="39147F01" w14:textId="77777777" w:rsidR="00FA6109" w:rsidRPr="00C3578F" w:rsidRDefault="00FA6109" w:rsidP="00AA6BD6">
            <w:pPr>
              <w:jc w:val="left"/>
              <w:rPr>
                <w:rFonts w:cs="Arial"/>
                <w:i/>
                <w:iCs/>
                <w:sz w:val="18"/>
                <w:szCs w:val="18"/>
                <w:u w:val="single"/>
              </w:rPr>
            </w:pPr>
            <w:r w:rsidRPr="00C3578F">
              <w:rPr>
                <w:rFonts w:cs="Arial"/>
                <w:b/>
                <w:i/>
                <w:iCs/>
                <w:snapToGrid w:val="0"/>
                <w:sz w:val="18"/>
                <w:szCs w:val="18"/>
                <w:u w:val="single"/>
              </w:rPr>
              <w:t>Category 1 – e-scooters</w:t>
            </w:r>
            <w:r w:rsidRPr="00C3578F">
              <w:rPr>
                <w:rFonts w:cs="Arial"/>
                <w:i/>
                <w:iCs/>
                <w:sz w:val="18"/>
                <w:szCs w:val="18"/>
                <w:u w:val="single"/>
              </w:rPr>
              <w:t xml:space="preserve"> </w:t>
            </w:r>
          </w:p>
          <w:p w14:paraId="625922FA" w14:textId="77777777" w:rsidR="00FA6109" w:rsidRPr="00C3578F" w:rsidRDefault="00FA6109" w:rsidP="00AA6BD6">
            <w:pPr>
              <w:jc w:val="left"/>
              <w:rPr>
                <w:rFonts w:cs="Arial"/>
                <w:sz w:val="18"/>
                <w:szCs w:val="18"/>
              </w:rPr>
            </w:pPr>
          </w:p>
          <w:p w14:paraId="109FB3F4" w14:textId="77777777" w:rsidR="00FA6109" w:rsidRPr="00D55C9F" w:rsidRDefault="00FA6109" w:rsidP="00AA6BD6">
            <w:pPr>
              <w:jc w:val="left"/>
              <w:rPr>
                <w:rFonts w:cs="Arial"/>
                <w:b/>
                <w:bCs/>
                <w:sz w:val="18"/>
                <w:szCs w:val="18"/>
              </w:rPr>
            </w:pPr>
            <w:r w:rsidRPr="00D55C9F">
              <w:rPr>
                <w:rFonts w:cs="Arial"/>
                <w:b/>
                <w:bCs/>
                <w:sz w:val="18"/>
                <w:szCs w:val="18"/>
              </w:rPr>
              <w:t>Neuron Mobility (Australia) Pty Ltd</w:t>
            </w:r>
          </w:p>
          <w:p w14:paraId="59C75707" w14:textId="77777777" w:rsidR="00FA6109" w:rsidRPr="00C3578F" w:rsidRDefault="00FA6109" w:rsidP="00AA6BD6">
            <w:pPr>
              <w:jc w:val="left"/>
              <w:rPr>
                <w:rFonts w:cs="Arial"/>
                <w:sz w:val="18"/>
                <w:szCs w:val="18"/>
              </w:rPr>
            </w:pPr>
            <w:r w:rsidRPr="00C3578F">
              <w:rPr>
                <w:rFonts w:cs="Arial"/>
                <w:snapToGrid w:val="0"/>
                <w:sz w:val="18"/>
                <w:szCs w:val="18"/>
              </w:rPr>
              <w:t>Achieved the highest VFM of 80.92*</w:t>
            </w:r>
          </w:p>
          <w:p w14:paraId="4F629B02" w14:textId="77777777" w:rsidR="00FA6109" w:rsidRPr="00C3578F" w:rsidRDefault="00FA6109" w:rsidP="00AA6BD6">
            <w:pPr>
              <w:jc w:val="left"/>
              <w:rPr>
                <w:rFonts w:cs="Arial"/>
                <w:sz w:val="18"/>
                <w:szCs w:val="18"/>
              </w:rPr>
            </w:pPr>
          </w:p>
          <w:p w14:paraId="14E1720C" w14:textId="77777777" w:rsidR="00FA6109" w:rsidRPr="00D55C9F" w:rsidRDefault="00FA6109" w:rsidP="00AA6BD6">
            <w:pPr>
              <w:jc w:val="left"/>
              <w:rPr>
                <w:rFonts w:cs="Arial"/>
                <w:b/>
                <w:bCs/>
                <w:sz w:val="18"/>
                <w:szCs w:val="18"/>
              </w:rPr>
            </w:pPr>
            <w:r w:rsidRPr="00D55C9F">
              <w:rPr>
                <w:rFonts w:cs="Arial"/>
                <w:b/>
                <w:bCs/>
                <w:sz w:val="18"/>
                <w:szCs w:val="18"/>
              </w:rPr>
              <w:t>Beam Mobility Australia Pty Ltd</w:t>
            </w:r>
          </w:p>
          <w:p w14:paraId="27E0F36D" w14:textId="77777777" w:rsidR="00FA6109" w:rsidRPr="00C3578F" w:rsidRDefault="00FA6109" w:rsidP="00AA6BD6">
            <w:pPr>
              <w:jc w:val="left"/>
              <w:rPr>
                <w:rFonts w:cs="Arial"/>
                <w:sz w:val="18"/>
                <w:szCs w:val="18"/>
              </w:rPr>
            </w:pPr>
            <w:r w:rsidRPr="00C3578F">
              <w:rPr>
                <w:rFonts w:cs="Arial"/>
                <w:sz w:val="18"/>
                <w:szCs w:val="18"/>
              </w:rPr>
              <w:t xml:space="preserve">Achieved VFM of </w:t>
            </w:r>
            <w:r w:rsidRPr="00C3578F">
              <w:rPr>
                <w:rFonts w:cs="Arial"/>
                <w:snapToGrid w:val="0"/>
                <w:sz w:val="18"/>
                <w:szCs w:val="18"/>
              </w:rPr>
              <w:t>78.42*</w:t>
            </w:r>
          </w:p>
          <w:p w14:paraId="7BE777DB" w14:textId="77777777" w:rsidR="00FA6109" w:rsidRPr="00C3578F" w:rsidRDefault="00FA6109" w:rsidP="00AA6BD6">
            <w:pPr>
              <w:jc w:val="left"/>
              <w:rPr>
                <w:rFonts w:cs="Arial"/>
                <w:sz w:val="18"/>
                <w:szCs w:val="18"/>
              </w:rPr>
            </w:pPr>
          </w:p>
          <w:p w14:paraId="79EE15E6" w14:textId="77777777" w:rsidR="00FA6109" w:rsidRPr="00C3578F" w:rsidRDefault="00FA6109" w:rsidP="00AA6BD6">
            <w:pPr>
              <w:jc w:val="left"/>
              <w:rPr>
                <w:rFonts w:cs="Arial"/>
                <w:sz w:val="18"/>
                <w:szCs w:val="18"/>
              </w:rPr>
            </w:pPr>
          </w:p>
          <w:p w14:paraId="3DCB16CF" w14:textId="77777777" w:rsidR="00FA6109" w:rsidRPr="00C3578F" w:rsidRDefault="00FA6109" w:rsidP="00AA6BD6">
            <w:pPr>
              <w:jc w:val="left"/>
              <w:rPr>
                <w:rFonts w:cs="Arial"/>
                <w:sz w:val="18"/>
                <w:szCs w:val="18"/>
              </w:rPr>
            </w:pPr>
          </w:p>
          <w:p w14:paraId="3336DF96" w14:textId="77777777" w:rsidR="00FA6109" w:rsidRPr="00C3578F" w:rsidRDefault="00FA6109" w:rsidP="00AA6BD6">
            <w:pPr>
              <w:jc w:val="left"/>
              <w:rPr>
                <w:rFonts w:cs="Arial"/>
                <w:sz w:val="18"/>
                <w:szCs w:val="18"/>
              </w:rPr>
            </w:pPr>
          </w:p>
          <w:p w14:paraId="5B2C55E8" w14:textId="77777777" w:rsidR="00FA6109" w:rsidRPr="00C3578F" w:rsidRDefault="00FA6109" w:rsidP="00AA6BD6">
            <w:pPr>
              <w:jc w:val="left"/>
              <w:rPr>
                <w:rFonts w:cs="Arial"/>
                <w:sz w:val="18"/>
                <w:szCs w:val="18"/>
              </w:rPr>
            </w:pPr>
          </w:p>
          <w:p w14:paraId="4EE88C02" w14:textId="77777777" w:rsidR="00FA6109" w:rsidRPr="00C3578F" w:rsidRDefault="00FA6109" w:rsidP="00AA6BD6">
            <w:pPr>
              <w:jc w:val="left"/>
              <w:rPr>
                <w:rFonts w:cs="Arial"/>
                <w:sz w:val="18"/>
                <w:szCs w:val="18"/>
              </w:rPr>
            </w:pPr>
          </w:p>
          <w:p w14:paraId="4A5003B0" w14:textId="77777777" w:rsidR="00FA6109" w:rsidRPr="00C3578F" w:rsidRDefault="00FA6109" w:rsidP="00AA6BD6">
            <w:pPr>
              <w:jc w:val="left"/>
              <w:rPr>
                <w:rFonts w:cs="Arial"/>
                <w:sz w:val="18"/>
                <w:szCs w:val="18"/>
              </w:rPr>
            </w:pPr>
          </w:p>
          <w:p w14:paraId="7AAA6468" w14:textId="77777777" w:rsidR="00FA6109" w:rsidRPr="00C3578F" w:rsidRDefault="00FA6109" w:rsidP="00AA6BD6">
            <w:pPr>
              <w:jc w:val="left"/>
              <w:rPr>
                <w:rFonts w:cs="Arial"/>
                <w:sz w:val="18"/>
                <w:szCs w:val="18"/>
              </w:rPr>
            </w:pPr>
          </w:p>
          <w:p w14:paraId="75DAD214" w14:textId="77777777" w:rsidR="00FA6109" w:rsidRPr="00C3578F" w:rsidRDefault="00FA6109" w:rsidP="00AA6BD6">
            <w:pPr>
              <w:jc w:val="left"/>
              <w:rPr>
                <w:rFonts w:cs="Arial"/>
                <w:sz w:val="18"/>
                <w:szCs w:val="18"/>
              </w:rPr>
            </w:pPr>
          </w:p>
          <w:p w14:paraId="66BA4379" w14:textId="77777777" w:rsidR="00FA6109" w:rsidRPr="00C3578F" w:rsidRDefault="00FA6109" w:rsidP="00AA6BD6">
            <w:pPr>
              <w:jc w:val="left"/>
              <w:rPr>
                <w:rFonts w:cs="Arial"/>
                <w:sz w:val="18"/>
                <w:szCs w:val="18"/>
              </w:rPr>
            </w:pPr>
          </w:p>
          <w:p w14:paraId="12BB5CB1" w14:textId="77777777" w:rsidR="00FA6109" w:rsidRPr="00C3578F" w:rsidRDefault="00FA6109" w:rsidP="00AA6BD6">
            <w:pPr>
              <w:jc w:val="left"/>
              <w:rPr>
                <w:rFonts w:cs="Arial"/>
                <w:sz w:val="18"/>
                <w:szCs w:val="18"/>
              </w:rPr>
            </w:pPr>
          </w:p>
          <w:p w14:paraId="38DF9CB6" w14:textId="77777777" w:rsidR="00FA6109" w:rsidRPr="00C3578F" w:rsidRDefault="00FA6109" w:rsidP="00AA6BD6">
            <w:pPr>
              <w:jc w:val="left"/>
              <w:rPr>
                <w:rFonts w:cs="Arial"/>
                <w:b/>
                <w:i/>
                <w:iCs/>
                <w:snapToGrid w:val="0"/>
                <w:sz w:val="18"/>
                <w:szCs w:val="18"/>
                <w:u w:val="single"/>
              </w:rPr>
            </w:pPr>
            <w:r w:rsidRPr="00C3578F">
              <w:rPr>
                <w:rFonts w:cs="Arial"/>
                <w:b/>
                <w:i/>
                <w:iCs/>
                <w:snapToGrid w:val="0"/>
                <w:sz w:val="18"/>
                <w:szCs w:val="18"/>
                <w:u w:val="single"/>
              </w:rPr>
              <w:t xml:space="preserve">Category 2 – e-bikes </w:t>
            </w:r>
          </w:p>
          <w:p w14:paraId="758BC49C" w14:textId="77777777" w:rsidR="00FA6109" w:rsidRPr="00C3578F" w:rsidRDefault="00FA6109" w:rsidP="00AA6BD6">
            <w:pPr>
              <w:jc w:val="left"/>
              <w:rPr>
                <w:rFonts w:cs="Arial"/>
                <w:sz w:val="18"/>
                <w:szCs w:val="18"/>
              </w:rPr>
            </w:pPr>
          </w:p>
          <w:p w14:paraId="0E02945A" w14:textId="77777777" w:rsidR="00FA6109" w:rsidRPr="00D55C9F" w:rsidRDefault="00FA6109" w:rsidP="00AA6BD6">
            <w:pPr>
              <w:jc w:val="left"/>
              <w:rPr>
                <w:rFonts w:cs="Arial"/>
                <w:b/>
                <w:bCs/>
                <w:sz w:val="18"/>
                <w:szCs w:val="18"/>
              </w:rPr>
            </w:pPr>
            <w:r w:rsidRPr="00D55C9F">
              <w:rPr>
                <w:rFonts w:cs="Arial"/>
                <w:b/>
                <w:bCs/>
                <w:sz w:val="18"/>
                <w:szCs w:val="18"/>
              </w:rPr>
              <w:t>Neuron Mobility (Australia) Pty Ltd</w:t>
            </w:r>
          </w:p>
          <w:p w14:paraId="140207F5" w14:textId="77777777" w:rsidR="00FA6109" w:rsidRPr="00C3578F" w:rsidRDefault="00FA6109" w:rsidP="00AA6BD6">
            <w:pPr>
              <w:jc w:val="left"/>
              <w:rPr>
                <w:rFonts w:cs="Arial"/>
                <w:sz w:val="18"/>
                <w:szCs w:val="18"/>
              </w:rPr>
            </w:pPr>
            <w:r w:rsidRPr="00C3578F">
              <w:rPr>
                <w:rFonts w:cs="Arial"/>
                <w:sz w:val="18"/>
                <w:szCs w:val="18"/>
              </w:rPr>
              <w:t>Achieved the highest VFM of 80.92*</w:t>
            </w:r>
          </w:p>
          <w:p w14:paraId="2CF7EB84" w14:textId="77777777" w:rsidR="00FA6109" w:rsidRPr="00C3578F" w:rsidRDefault="00FA6109" w:rsidP="00AA6BD6">
            <w:pPr>
              <w:jc w:val="left"/>
              <w:rPr>
                <w:rFonts w:cs="Arial"/>
                <w:sz w:val="18"/>
                <w:szCs w:val="18"/>
              </w:rPr>
            </w:pPr>
          </w:p>
          <w:p w14:paraId="3E12F28E" w14:textId="77777777" w:rsidR="00FA6109" w:rsidRPr="00D55C9F" w:rsidRDefault="00FA6109" w:rsidP="00AA6BD6">
            <w:pPr>
              <w:jc w:val="left"/>
              <w:rPr>
                <w:rFonts w:cs="Arial"/>
                <w:b/>
                <w:bCs/>
                <w:sz w:val="18"/>
                <w:szCs w:val="18"/>
              </w:rPr>
            </w:pPr>
            <w:r w:rsidRPr="00D55C9F">
              <w:rPr>
                <w:rFonts w:cs="Arial"/>
                <w:b/>
                <w:bCs/>
                <w:sz w:val="18"/>
                <w:szCs w:val="18"/>
              </w:rPr>
              <w:t xml:space="preserve">Beam Mobility Australia Pty Ltd </w:t>
            </w:r>
          </w:p>
          <w:p w14:paraId="77F015FD" w14:textId="77777777" w:rsidR="00FA6109" w:rsidRPr="00C3578F" w:rsidRDefault="00FA6109" w:rsidP="00AA6BD6">
            <w:pPr>
              <w:jc w:val="left"/>
              <w:rPr>
                <w:rFonts w:cs="Arial"/>
                <w:sz w:val="18"/>
                <w:szCs w:val="18"/>
              </w:rPr>
            </w:pPr>
            <w:r w:rsidRPr="00C3578F">
              <w:rPr>
                <w:rFonts w:cs="Arial"/>
                <w:snapToGrid w:val="0"/>
                <w:sz w:val="18"/>
                <w:szCs w:val="18"/>
              </w:rPr>
              <w:t>Achieved VFM of 78.42*</w:t>
            </w:r>
          </w:p>
          <w:p w14:paraId="50887409" w14:textId="77777777" w:rsidR="00FA6109" w:rsidRPr="00C3578F" w:rsidRDefault="00FA6109" w:rsidP="00AA6BD6">
            <w:pPr>
              <w:jc w:val="left"/>
              <w:rPr>
                <w:rFonts w:cs="Arial"/>
                <w:sz w:val="18"/>
                <w:szCs w:val="18"/>
              </w:rPr>
            </w:pPr>
          </w:p>
          <w:p w14:paraId="1DD8511E" w14:textId="77777777" w:rsidR="00FA6109" w:rsidRDefault="00FA6109" w:rsidP="00AA6BD6">
            <w:pPr>
              <w:jc w:val="left"/>
              <w:rPr>
                <w:rFonts w:cs="Arial"/>
                <w:i/>
                <w:iCs/>
                <w:sz w:val="18"/>
                <w:szCs w:val="18"/>
              </w:rPr>
            </w:pPr>
            <w:r w:rsidRPr="00C3578F">
              <w:rPr>
                <w:rFonts w:cs="Arial"/>
                <w:i/>
                <w:iCs/>
                <w:sz w:val="18"/>
                <w:szCs w:val="18"/>
              </w:rPr>
              <w:t>*Comparative tender price included in weighted VFM score.</w:t>
            </w:r>
          </w:p>
          <w:p w14:paraId="0EACA931" w14:textId="77777777" w:rsidR="00FA6109" w:rsidRPr="00C3578F" w:rsidRDefault="00FA6109" w:rsidP="00AA6BD6">
            <w:pPr>
              <w:jc w:val="left"/>
              <w:rPr>
                <w:rFonts w:cs="Arial"/>
                <w:b/>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0E3869C" w14:textId="77777777" w:rsidR="00FA6109" w:rsidRPr="00C3578F" w:rsidRDefault="00FA6109" w:rsidP="00AA6BD6">
            <w:pPr>
              <w:jc w:val="left"/>
              <w:rPr>
                <w:rFonts w:cs="Arial"/>
                <w:sz w:val="18"/>
                <w:szCs w:val="18"/>
              </w:rPr>
            </w:pPr>
            <w:r w:rsidRPr="00C3578F">
              <w:rPr>
                <w:rFonts w:cs="Arial"/>
                <w:sz w:val="18"/>
                <w:szCs w:val="18"/>
              </w:rPr>
              <w:t>Operating Agreement</w:t>
            </w:r>
          </w:p>
          <w:p w14:paraId="03AFBEEE" w14:textId="77777777" w:rsidR="00FA6109" w:rsidRPr="00C3578F" w:rsidRDefault="00FA6109" w:rsidP="00AA6BD6">
            <w:pPr>
              <w:jc w:val="left"/>
              <w:rPr>
                <w:rFonts w:cs="Arial"/>
                <w:snapToGrid w:val="0"/>
                <w:sz w:val="18"/>
                <w:szCs w:val="18"/>
              </w:rPr>
            </w:pPr>
          </w:p>
          <w:p w14:paraId="083C630B" w14:textId="77777777" w:rsidR="00FA6109" w:rsidRPr="00C3578F" w:rsidRDefault="00FA6109" w:rsidP="00AA6BD6">
            <w:pPr>
              <w:jc w:val="left"/>
              <w:rPr>
                <w:rFonts w:cs="Arial"/>
                <w:snapToGrid w:val="0"/>
                <w:sz w:val="18"/>
                <w:szCs w:val="18"/>
              </w:rPr>
            </w:pPr>
            <w:r>
              <w:rPr>
                <w:rFonts w:cs="Arial"/>
                <w:snapToGrid w:val="0"/>
                <w:sz w:val="18"/>
                <w:szCs w:val="18"/>
              </w:rPr>
              <w:t>R</w:t>
            </w:r>
            <w:r w:rsidRPr="00C3578F">
              <w:rPr>
                <w:rFonts w:cs="Arial"/>
                <w:snapToGrid w:val="0"/>
                <w:sz w:val="18"/>
                <w:szCs w:val="18"/>
              </w:rPr>
              <w:t>evenue to Council</w:t>
            </w:r>
          </w:p>
          <w:p w14:paraId="0FB0416A" w14:textId="77777777" w:rsidR="00FA6109" w:rsidRPr="00C3578F" w:rsidRDefault="00FA6109" w:rsidP="008F30CC">
            <w:pPr>
              <w:rPr>
                <w:rFonts w:cs="Arial"/>
                <w:snapToGrid w:val="0"/>
                <w:sz w:val="18"/>
                <w:szCs w:val="18"/>
              </w:rPr>
            </w:pPr>
          </w:p>
          <w:p w14:paraId="77CA3D9F" w14:textId="77777777" w:rsidR="00FA6109" w:rsidRPr="00C3578F" w:rsidRDefault="00FA6109" w:rsidP="008F30CC">
            <w:pPr>
              <w:jc w:val="right"/>
              <w:rPr>
                <w:rFonts w:cs="Arial"/>
                <w:snapToGrid w:val="0"/>
                <w:sz w:val="18"/>
                <w:szCs w:val="18"/>
              </w:rPr>
            </w:pPr>
            <w:r w:rsidRPr="00EE3DA2">
              <w:rPr>
                <w:sz w:val="18"/>
                <w:szCs w:val="18"/>
                <w:highlight w:val="yellow"/>
              </w:rPr>
              <w:t>[Commercial-in-Confidence]</w:t>
            </w:r>
            <w:r w:rsidRPr="00C3578F">
              <w:rPr>
                <w:rFonts w:cs="Arial"/>
                <w:snapToGrid w:val="0"/>
                <w:sz w:val="18"/>
                <w:szCs w:val="18"/>
              </w:rPr>
              <w:t xml:space="preserve"> (per year)</w:t>
            </w:r>
          </w:p>
          <w:p w14:paraId="24AAECDB" w14:textId="77777777" w:rsidR="00FA6109" w:rsidRPr="00C3578F" w:rsidRDefault="00FA6109" w:rsidP="008F30CC">
            <w:pPr>
              <w:jc w:val="right"/>
              <w:rPr>
                <w:rFonts w:cs="Arial"/>
                <w:sz w:val="18"/>
                <w:szCs w:val="18"/>
              </w:rPr>
            </w:pPr>
            <w:r>
              <w:rPr>
                <w:rFonts w:cs="Arial"/>
                <w:snapToGrid w:val="0"/>
                <w:sz w:val="18"/>
                <w:szCs w:val="18"/>
              </w:rPr>
              <w:t>a</w:t>
            </w:r>
            <w:r w:rsidRPr="00C3578F">
              <w:rPr>
                <w:rFonts w:cs="Arial"/>
                <w:snapToGrid w:val="0"/>
                <w:sz w:val="18"/>
                <w:szCs w:val="18"/>
              </w:rPr>
              <w:t>nd revenue share price basis</w:t>
            </w:r>
          </w:p>
        </w:tc>
        <w:tc>
          <w:tcPr>
            <w:tcW w:w="3402" w:type="dxa"/>
            <w:tcBorders>
              <w:top w:val="single" w:sz="4" w:space="0" w:color="auto"/>
              <w:left w:val="single" w:sz="4" w:space="0" w:color="auto"/>
              <w:bottom w:val="single" w:sz="4" w:space="0" w:color="auto"/>
              <w:right w:val="single" w:sz="4" w:space="0" w:color="auto"/>
            </w:tcBorders>
          </w:tcPr>
          <w:p w14:paraId="4C4D5D35" w14:textId="77777777" w:rsidR="00FA6109" w:rsidRPr="00C3578F" w:rsidRDefault="00FA6109" w:rsidP="008F30CC">
            <w:pPr>
              <w:rPr>
                <w:rFonts w:cs="Arial"/>
                <w:b/>
                <w:i/>
                <w:iCs/>
                <w:snapToGrid w:val="0"/>
                <w:sz w:val="18"/>
                <w:szCs w:val="18"/>
                <w:u w:val="single"/>
              </w:rPr>
            </w:pPr>
          </w:p>
          <w:p w14:paraId="4EFD9750" w14:textId="77777777" w:rsidR="00FA6109" w:rsidRPr="00C3578F" w:rsidRDefault="00FA6109" w:rsidP="008F30CC">
            <w:pPr>
              <w:rPr>
                <w:rFonts w:cs="Arial"/>
                <w:b/>
                <w:i/>
                <w:iCs/>
                <w:snapToGrid w:val="0"/>
                <w:sz w:val="18"/>
                <w:szCs w:val="18"/>
                <w:u w:val="single"/>
              </w:rPr>
            </w:pPr>
          </w:p>
          <w:p w14:paraId="71A2C8D4" w14:textId="77777777" w:rsidR="00FA6109" w:rsidRPr="00C3578F" w:rsidRDefault="00FA6109" w:rsidP="008F30CC">
            <w:pPr>
              <w:rPr>
                <w:rFonts w:cs="Arial"/>
                <w:b/>
                <w:i/>
                <w:iCs/>
                <w:snapToGrid w:val="0"/>
                <w:sz w:val="18"/>
                <w:szCs w:val="18"/>
                <w:u w:val="single"/>
              </w:rPr>
            </w:pPr>
          </w:p>
          <w:p w14:paraId="0CFF5505" w14:textId="77777777" w:rsidR="00FA6109" w:rsidRPr="00C3578F" w:rsidRDefault="00FA6109" w:rsidP="008F30CC">
            <w:pPr>
              <w:rPr>
                <w:rFonts w:cs="Arial"/>
                <w:b/>
                <w:i/>
                <w:iCs/>
                <w:snapToGrid w:val="0"/>
                <w:sz w:val="18"/>
                <w:szCs w:val="18"/>
                <w:u w:val="single"/>
              </w:rPr>
            </w:pPr>
          </w:p>
          <w:p w14:paraId="3A6D58CA" w14:textId="77777777" w:rsidR="00FA6109" w:rsidRPr="00C3578F" w:rsidRDefault="00FA6109" w:rsidP="008F30CC">
            <w:pPr>
              <w:rPr>
                <w:rFonts w:cs="Arial"/>
                <w:b/>
                <w:i/>
                <w:iCs/>
                <w:snapToGrid w:val="0"/>
                <w:sz w:val="18"/>
                <w:szCs w:val="18"/>
                <w:u w:val="single"/>
              </w:rPr>
            </w:pPr>
          </w:p>
          <w:p w14:paraId="0FF40B29" w14:textId="77777777" w:rsidR="00FA6109" w:rsidRPr="00C3578F" w:rsidRDefault="00FA6109" w:rsidP="008F30CC">
            <w:pPr>
              <w:rPr>
                <w:rFonts w:cs="Arial"/>
                <w:b/>
                <w:i/>
                <w:iCs/>
                <w:snapToGrid w:val="0"/>
                <w:sz w:val="18"/>
                <w:szCs w:val="18"/>
                <w:u w:val="single"/>
              </w:rPr>
            </w:pPr>
          </w:p>
          <w:p w14:paraId="205CEC34" w14:textId="77777777" w:rsidR="00FA6109" w:rsidRPr="00C3578F" w:rsidRDefault="00FA6109" w:rsidP="008F30CC">
            <w:pPr>
              <w:rPr>
                <w:rFonts w:cs="Arial"/>
                <w:i/>
                <w:iCs/>
                <w:sz w:val="18"/>
                <w:szCs w:val="18"/>
                <w:u w:val="single"/>
              </w:rPr>
            </w:pPr>
            <w:r w:rsidRPr="00C3578F">
              <w:rPr>
                <w:rFonts w:cs="Arial"/>
                <w:b/>
                <w:i/>
                <w:iCs/>
                <w:snapToGrid w:val="0"/>
                <w:sz w:val="18"/>
                <w:szCs w:val="18"/>
                <w:u w:val="single"/>
              </w:rPr>
              <w:t>Category 1 – e-scooters</w:t>
            </w:r>
            <w:r w:rsidRPr="00C3578F">
              <w:rPr>
                <w:rFonts w:cs="Arial"/>
                <w:i/>
                <w:iCs/>
                <w:sz w:val="18"/>
                <w:szCs w:val="18"/>
                <w:u w:val="single"/>
              </w:rPr>
              <w:t xml:space="preserve"> </w:t>
            </w:r>
          </w:p>
          <w:p w14:paraId="27DE453C" w14:textId="77777777" w:rsidR="00FA6109" w:rsidRPr="00C3578F" w:rsidRDefault="00FA6109" w:rsidP="008F30CC">
            <w:pPr>
              <w:rPr>
                <w:rFonts w:cs="Arial"/>
                <w:b/>
                <w:sz w:val="18"/>
                <w:szCs w:val="18"/>
              </w:rPr>
            </w:pPr>
          </w:p>
          <w:p w14:paraId="1512C712" w14:textId="77777777" w:rsidR="00FA6109" w:rsidRPr="00C3578F" w:rsidRDefault="00FA6109" w:rsidP="008F30CC">
            <w:pPr>
              <w:rPr>
                <w:rFonts w:cs="Arial"/>
                <w:bCs/>
                <w:i/>
                <w:iCs/>
                <w:sz w:val="18"/>
                <w:szCs w:val="18"/>
                <w:u w:val="single"/>
              </w:rPr>
            </w:pPr>
            <w:r w:rsidRPr="00C3578F">
              <w:rPr>
                <w:rFonts w:cs="Arial"/>
                <w:bCs/>
                <w:i/>
                <w:iCs/>
                <w:sz w:val="18"/>
                <w:szCs w:val="18"/>
                <w:u w:val="single"/>
              </w:rPr>
              <w:t>Shortlisted offer not recommended</w:t>
            </w:r>
          </w:p>
          <w:p w14:paraId="0C6BC0D4" w14:textId="77777777" w:rsidR="00FA6109" w:rsidRPr="00C3578F" w:rsidRDefault="00FA6109" w:rsidP="008F30CC">
            <w:pPr>
              <w:rPr>
                <w:rFonts w:cs="Arial"/>
                <w:b/>
                <w:sz w:val="18"/>
                <w:szCs w:val="18"/>
              </w:rPr>
            </w:pPr>
          </w:p>
          <w:p w14:paraId="1CD13CD7" w14:textId="77777777" w:rsidR="00FA6109" w:rsidRPr="00C3578F" w:rsidRDefault="00FA6109" w:rsidP="008F30CC">
            <w:pPr>
              <w:rPr>
                <w:sz w:val="18"/>
                <w:szCs w:val="18"/>
              </w:rPr>
            </w:pPr>
            <w:r w:rsidRPr="00C3578F">
              <w:rPr>
                <w:sz w:val="18"/>
                <w:szCs w:val="18"/>
              </w:rPr>
              <w:t>Bird Rides Australia Pty Limited</w:t>
            </w:r>
          </w:p>
          <w:p w14:paraId="2217C3F2" w14:textId="77777777" w:rsidR="00FA6109" w:rsidRPr="00C3578F" w:rsidRDefault="00FA6109" w:rsidP="008F30CC">
            <w:pPr>
              <w:rPr>
                <w:rFonts w:cs="Arial"/>
                <w:sz w:val="18"/>
                <w:szCs w:val="18"/>
              </w:rPr>
            </w:pPr>
            <w:r w:rsidRPr="00C3578F">
              <w:rPr>
                <w:rFonts w:cs="Arial"/>
                <w:sz w:val="18"/>
                <w:szCs w:val="18"/>
              </w:rPr>
              <w:t>Achieved VFM of 71.50</w:t>
            </w:r>
            <w:r>
              <w:rPr>
                <w:rFonts w:cs="Arial"/>
                <w:sz w:val="18"/>
                <w:szCs w:val="18"/>
              </w:rPr>
              <w:t>*</w:t>
            </w:r>
          </w:p>
          <w:p w14:paraId="04C4EB77" w14:textId="77777777" w:rsidR="00FA6109" w:rsidRPr="00C3578F" w:rsidRDefault="00FA6109" w:rsidP="008F30CC">
            <w:pPr>
              <w:rPr>
                <w:rFonts w:cs="Arial"/>
                <w:b/>
                <w:sz w:val="18"/>
                <w:szCs w:val="18"/>
              </w:rPr>
            </w:pPr>
          </w:p>
          <w:p w14:paraId="1189F1D3" w14:textId="77777777" w:rsidR="00FA6109" w:rsidRPr="00C3578F" w:rsidRDefault="00FA6109" w:rsidP="008F30CC">
            <w:pPr>
              <w:rPr>
                <w:rFonts w:cs="Arial"/>
                <w:bCs/>
                <w:i/>
                <w:iCs/>
                <w:sz w:val="18"/>
                <w:szCs w:val="18"/>
                <w:u w:val="single"/>
              </w:rPr>
            </w:pPr>
            <w:r w:rsidRPr="00C3578F">
              <w:rPr>
                <w:rFonts w:cs="Arial"/>
                <w:bCs/>
                <w:i/>
                <w:iCs/>
                <w:sz w:val="18"/>
                <w:szCs w:val="18"/>
                <w:u w:val="single"/>
              </w:rPr>
              <w:t>Offers not recommended</w:t>
            </w:r>
          </w:p>
          <w:p w14:paraId="740EEAF7" w14:textId="77777777" w:rsidR="00FA6109" w:rsidRPr="00C3578F" w:rsidRDefault="00FA6109" w:rsidP="008F30CC">
            <w:pPr>
              <w:rPr>
                <w:rFonts w:cs="Arial"/>
                <w:b/>
                <w:sz w:val="18"/>
                <w:szCs w:val="18"/>
              </w:rPr>
            </w:pPr>
          </w:p>
          <w:p w14:paraId="7B58F239" w14:textId="77777777" w:rsidR="00FA6109" w:rsidRPr="00C3578F" w:rsidRDefault="00FA6109" w:rsidP="008F30CC">
            <w:pPr>
              <w:rPr>
                <w:sz w:val="18"/>
                <w:szCs w:val="18"/>
              </w:rPr>
            </w:pPr>
            <w:r w:rsidRPr="00C3578F">
              <w:rPr>
                <w:sz w:val="18"/>
                <w:szCs w:val="18"/>
              </w:rPr>
              <w:t>Lime Network Pty Ltd</w:t>
            </w:r>
          </w:p>
          <w:p w14:paraId="1E517583" w14:textId="77777777" w:rsidR="00FA6109" w:rsidRPr="00C3578F" w:rsidRDefault="00FA6109" w:rsidP="008F30CC">
            <w:pPr>
              <w:rPr>
                <w:rFonts w:cs="Arial"/>
                <w:b/>
                <w:sz w:val="18"/>
                <w:szCs w:val="18"/>
              </w:rPr>
            </w:pPr>
            <w:r w:rsidRPr="00C3578F">
              <w:rPr>
                <w:rFonts w:cs="Arial"/>
                <w:sz w:val="18"/>
                <w:szCs w:val="18"/>
              </w:rPr>
              <w:t>Achieved VFM of 55.33</w:t>
            </w:r>
            <w:r>
              <w:rPr>
                <w:rFonts w:cs="Arial"/>
                <w:sz w:val="18"/>
                <w:szCs w:val="18"/>
              </w:rPr>
              <w:t>*</w:t>
            </w:r>
          </w:p>
          <w:p w14:paraId="3615DF5C" w14:textId="77777777" w:rsidR="00FA6109" w:rsidRPr="00C3578F" w:rsidRDefault="00FA6109" w:rsidP="008F30CC">
            <w:pPr>
              <w:rPr>
                <w:rFonts w:cs="Arial"/>
                <w:b/>
                <w:sz w:val="18"/>
                <w:szCs w:val="18"/>
              </w:rPr>
            </w:pPr>
          </w:p>
          <w:p w14:paraId="00268BD1" w14:textId="77777777" w:rsidR="00FA6109" w:rsidRPr="00C3578F" w:rsidRDefault="00FA6109" w:rsidP="008F30CC">
            <w:pPr>
              <w:rPr>
                <w:sz w:val="18"/>
                <w:szCs w:val="18"/>
              </w:rPr>
            </w:pPr>
            <w:r w:rsidRPr="00C3578F">
              <w:rPr>
                <w:sz w:val="18"/>
                <w:szCs w:val="18"/>
              </w:rPr>
              <w:t>Flamingo Technologies Pty Ltd</w:t>
            </w:r>
          </w:p>
          <w:p w14:paraId="61CE77A9" w14:textId="77777777" w:rsidR="00FA6109" w:rsidRPr="00C3578F" w:rsidRDefault="00FA6109" w:rsidP="008F30CC">
            <w:pPr>
              <w:rPr>
                <w:rFonts w:cs="Arial"/>
                <w:sz w:val="18"/>
                <w:szCs w:val="18"/>
              </w:rPr>
            </w:pPr>
            <w:r w:rsidRPr="00C3578F">
              <w:rPr>
                <w:rFonts w:cs="Arial"/>
                <w:sz w:val="18"/>
                <w:szCs w:val="18"/>
              </w:rPr>
              <w:t>Achieved VFM of 52.83</w:t>
            </w:r>
            <w:r>
              <w:rPr>
                <w:rFonts w:cs="Arial"/>
                <w:sz w:val="18"/>
                <w:szCs w:val="18"/>
              </w:rPr>
              <w:t>*</w:t>
            </w:r>
          </w:p>
          <w:p w14:paraId="48D18B14" w14:textId="77777777" w:rsidR="00FA6109" w:rsidRPr="00C3578F" w:rsidRDefault="00FA6109" w:rsidP="008F30CC">
            <w:pPr>
              <w:rPr>
                <w:rFonts w:cs="Arial"/>
                <w:sz w:val="18"/>
                <w:szCs w:val="18"/>
              </w:rPr>
            </w:pPr>
          </w:p>
          <w:p w14:paraId="29D149B8" w14:textId="77777777" w:rsidR="00FA6109" w:rsidRPr="00C3578F" w:rsidRDefault="00FA6109" w:rsidP="008F30CC">
            <w:pPr>
              <w:rPr>
                <w:sz w:val="18"/>
                <w:szCs w:val="18"/>
              </w:rPr>
            </w:pPr>
            <w:r w:rsidRPr="00C3578F">
              <w:rPr>
                <w:sz w:val="18"/>
                <w:szCs w:val="18"/>
              </w:rPr>
              <w:t>LINK Your City Australia Pty Ltd</w:t>
            </w:r>
          </w:p>
          <w:p w14:paraId="5D05EE4F" w14:textId="77777777" w:rsidR="00FA6109" w:rsidRPr="00C3578F" w:rsidRDefault="00FA6109" w:rsidP="008F30CC">
            <w:pPr>
              <w:rPr>
                <w:rFonts w:cs="Arial"/>
                <w:b/>
                <w:sz w:val="18"/>
                <w:szCs w:val="18"/>
              </w:rPr>
            </w:pPr>
            <w:r w:rsidRPr="00C3578F">
              <w:rPr>
                <w:rFonts w:cs="Arial"/>
                <w:sz w:val="18"/>
                <w:szCs w:val="18"/>
              </w:rPr>
              <w:t>Achieved VFM of 51.75</w:t>
            </w:r>
            <w:r>
              <w:rPr>
                <w:rFonts w:cs="Arial"/>
                <w:sz w:val="18"/>
                <w:szCs w:val="18"/>
              </w:rPr>
              <w:t>*</w:t>
            </w:r>
          </w:p>
          <w:p w14:paraId="47943E11" w14:textId="77777777" w:rsidR="00FA6109" w:rsidRPr="00C3578F" w:rsidRDefault="00FA6109" w:rsidP="008F30CC">
            <w:pPr>
              <w:rPr>
                <w:rFonts w:cs="Arial"/>
                <w:b/>
                <w:sz w:val="18"/>
                <w:szCs w:val="18"/>
              </w:rPr>
            </w:pPr>
          </w:p>
          <w:p w14:paraId="1D1DE533" w14:textId="77777777" w:rsidR="00FA6109" w:rsidRPr="00C3578F" w:rsidRDefault="00FA6109" w:rsidP="008F30CC">
            <w:pPr>
              <w:rPr>
                <w:rFonts w:cs="Arial"/>
                <w:b/>
                <w:i/>
                <w:iCs/>
                <w:snapToGrid w:val="0"/>
                <w:sz w:val="18"/>
                <w:szCs w:val="18"/>
                <w:u w:val="single"/>
              </w:rPr>
            </w:pPr>
            <w:r w:rsidRPr="00C3578F">
              <w:rPr>
                <w:rFonts w:cs="Arial"/>
                <w:b/>
                <w:i/>
                <w:iCs/>
                <w:snapToGrid w:val="0"/>
                <w:sz w:val="18"/>
                <w:szCs w:val="18"/>
                <w:u w:val="single"/>
              </w:rPr>
              <w:t xml:space="preserve">Category 2 – e-bikes </w:t>
            </w:r>
          </w:p>
          <w:p w14:paraId="1EEE92E5" w14:textId="77777777" w:rsidR="00FA6109" w:rsidRPr="00C3578F" w:rsidRDefault="00FA6109" w:rsidP="008F30CC">
            <w:pPr>
              <w:rPr>
                <w:rFonts w:cs="Arial"/>
                <w:b/>
                <w:i/>
                <w:iCs/>
                <w:snapToGrid w:val="0"/>
                <w:sz w:val="18"/>
                <w:szCs w:val="18"/>
                <w:u w:val="single"/>
              </w:rPr>
            </w:pPr>
          </w:p>
          <w:p w14:paraId="41862BF7" w14:textId="77777777" w:rsidR="00FA6109" w:rsidRPr="00C3578F" w:rsidRDefault="00FA6109" w:rsidP="008F30CC">
            <w:pPr>
              <w:rPr>
                <w:rFonts w:cs="Arial"/>
                <w:bCs/>
                <w:i/>
                <w:iCs/>
                <w:sz w:val="18"/>
                <w:szCs w:val="18"/>
                <w:u w:val="single"/>
              </w:rPr>
            </w:pPr>
            <w:r w:rsidRPr="00C3578F">
              <w:rPr>
                <w:rFonts w:cs="Arial"/>
                <w:bCs/>
                <w:i/>
                <w:iCs/>
                <w:sz w:val="18"/>
                <w:szCs w:val="18"/>
                <w:u w:val="single"/>
              </w:rPr>
              <w:t>Shortlisted offer not recommended</w:t>
            </w:r>
          </w:p>
          <w:p w14:paraId="5351753A" w14:textId="77777777" w:rsidR="00FA6109" w:rsidRPr="00C3578F" w:rsidRDefault="00FA6109" w:rsidP="008F30CC">
            <w:pPr>
              <w:rPr>
                <w:rFonts w:cs="Arial"/>
                <w:bCs/>
                <w:i/>
                <w:iCs/>
                <w:sz w:val="18"/>
                <w:szCs w:val="18"/>
                <w:u w:val="single"/>
              </w:rPr>
            </w:pPr>
          </w:p>
          <w:p w14:paraId="770B0B62" w14:textId="77777777" w:rsidR="00FA6109" w:rsidRPr="00C3578F" w:rsidRDefault="00FA6109" w:rsidP="008F30CC">
            <w:pPr>
              <w:rPr>
                <w:sz w:val="18"/>
                <w:szCs w:val="18"/>
              </w:rPr>
            </w:pPr>
            <w:r w:rsidRPr="00C3578F">
              <w:rPr>
                <w:sz w:val="18"/>
                <w:szCs w:val="18"/>
              </w:rPr>
              <w:t>Bird Rides Australia Pty Limited</w:t>
            </w:r>
          </w:p>
          <w:p w14:paraId="7DC09C38" w14:textId="77777777" w:rsidR="00FA6109" w:rsidRPr="00C3578F" w:rsidRDefault="00FA6109" w:rsidP="008F30CC">
            <w:pPr>
              <w:rPr>
                <w:rFonts w:cs="Arial"/>
                <w:sz w:val="18"/>
                <w:szCs w:val="18"/>
              </w:rPr>
            </w:pPr>
            <w:r w:rsidRPr="00C3578F">
              <w:rPr>
                <w:rFonts w:cs="Arial"/>
                <w:sz w:val="18"/>
                <w:szCs w:val="18"/>
              </w:rPr>
              <w:t>Achieved VFM of 66.33</w:t>
            </w:r>
            <w:r>
              <w:rPr>
                <w:rFonts w:cs="Arial"/>
                <w:sz w:val="18"/>
                <w:szCs w:val="18"/>
              </w:rPr>
              <w:t>*</w:t>
            </w:r>
          </w:p>
          <w:p w14:paraId="613606A7" w14:textId="77777777" w:rsidR="00FA6109" w:rsidRPr="00C3578F" w:rsidRDefault="00FA6109" w:rsidP="008F30CC">
            <w:pPr>
              <w:rPr>
                <w:rFonts w:cs="Arial"/>
                <w:b/>
                <w:sz w:val="18"/>
                <w:szCs w:val="18"/>
              </w:rPr>
            </w:pPr>
          </w:p>
          <w:p w14:paraId="70AA2DAD" w14:textId="77777777" w:rsidR="00FA6109" w:rsidRPr="00C3578F" w:rsidRDefault="00FA6109" w:rsidP="008F30CC">
            <w:pPr>
              <w:rPr>
                <w:rFonts w:cs="Arial"/>
                <w:bCs/>
                <w:i/>
                <w:iCs/>
                <w:sz w:val="18"/>
                <w:szCs w:val="18"/>
                <w:u w:val="single"/>
              </w:rPr>
            </w:pPr>
            <w:r w:rsidRPr="00C3578F">
              <w:rPr>
                <w:rFonts w:cs="Arial"/>
                <w:bCs/>
                <w:i/>
                <w:iCs/>
                <w:sz w:val="18"/>
                <w:szCs w:val="18"/>
                <w:u w:val="single"/>
              </w:rPr>
              <w:t>Offer not recommended</w:t>
            </w:r>
          </w:p>
          <w:p w14:paraId="4BA72D19" w14:textId="77777777" w:rsidR="00FA6109" w:rsidRPr="00C3578F" w:rsidRDefault="00FA6109" w:rsidP="008F30CC">
            <w:pPr>
              <w:rPr>
                <w:rFonts w:cs="Arial"/>
                <w:bCs/>
                <w:i/>
                <w:iCs/>
                <w:sz w:val="18"/>
                <w:szCs w:val="18"/>
                <w:u w:val="single"/>
              </w:rPr>
            </w:pPr>
          </w:p>
          <w:p w14:paraId="6779FD9C" w14:textId="77777777" w:rsidR="00FA6109" w:rsidRPr="00C3578F" w:rsidRDefault="00FA6109" w:rsidP="008F30CC">
            <w:pPr>
              <w:rPr>
                <w:sz w:val="18"/>
                <w:szCs w:val="18"/>
              </w:rPr>
            </w:pPr>
            <w:r w:rsidRPr="00C3578F">
              <w:rPr>
                <w:sz w:val="18"/>
                <w:szCs w:val="18"/>
              </w:rPr>
              <w:t>Lime Network Pty Ltd</w:t>
            </w:r>
          </w:p>
          <w:p w14:paraId="4E03283B" w14:textId="77777777" w:rsidR="00FA6109" w:rsidRPr="00C3578F" w:rsidRDefault="00FA6109" w:rsidP="008F30CC">
            <w:pPr>
              <w:rPr>
                <w:rFonts w:cs="Arial"/>
                <w:b/>
                <w:sz w:val="18"/>
                <w:szCs w:val="18"/>
              </w:rPr>
            </w:pPr>
            <w:r w:rsidRPr="00C3578F">
              <w:rPr>
                <w:rFonts w:cs="Arial"/>
                <w:sz w:val="18"/>
                <w:szCs w:val="18"/>
              </w:rPr>
              <w:t>Achieved VFM of 56.58</w:t>
            </w:r>
            <w:r>
              <w:rPr>
                <w:rFonts w:cs="Arial"/>
                <w:sz w:val="18"/>
                <w:szCs w:val="18"/>
              </w:rPr>
              <w:t>*</w:t>
            </w:r>
          </w:p>
        </w:tc>
        <w:tc>
          <w:tcPr>
            <w:tcW w:w="1418" w:type="dxa"/>
            <w:tcBorders>
              <w:top w:val="single" w:sz="4" w:space="0" w:color="auto"/>
              <w:left w:val="single" w:sz="4" w:space="0" w:color="auto"/>
              <w:bottom w:val="single" w:sz="4" w:space="0" w:color="auto"/>
              <w:right w:val="single" w:sz="4" w:space="0" w:color="auto"/>
            </w:tcBorders>
            <w:hideMark/>
          </w:tcPr>
          <w:p w14:paraId="6A2B421D" w14:textId="77777777" w:rsidR="00FA6109" w:rsidRPr="005D524B" w:rsidRDefault="00FA6109" w:rsidP="008F30CC">
            <w:pPr>
              <w:jc w:val="right"/>
              <w:rPr>
                <w:rFonts w:cs="Arial"/>
                <w:bCs/>
                <w:sz w:val="18"/>
                <w:szCs w:val="18"/>
              </w:rPr>
            </w:pPr>
          </w:p>
          <w:p w14:paraId="189434D8" w14:textId="77777777" w:rsidR="00FA6109" w:rsidRPr="005D524B" w:rsidRDefault="00FA6109" w:rsidP="008F30CC">
            <w:pPr>
              <w:jc w:val="right"/>
              <w:rPr>
                <w:rFonts w:cs="Arial"/>
                <w:bCs/>
                <w:sz w:val="18"/>
                <w:szCs w:val="18"/>
              </w:rPr>
            </w:pPr>
          </w:p>
          <w:p w14:paraId="08BC01F0" w14:textId="77777777" w:rsidR="00FA6109" w:rsidRPr="005D524B" w:rsidRDefault="00FA6109" w:rsidP="008F30CC">
            <w:pPr>
              <w:jc w:val="right"/>
              <w:rPr>
                <w:rFonts w:cs="Arial"/>
                <w:bCs/>
                <w:sz w:val="18"/>
                <w:szCs w:val="18"/>
              </w:rPr>
            </w:pPr>
          </w:p>
          <w:p w14:paraId="2FA301E5" w14:textId="77777777" w:rsidR="00FA6109" w:rsidRPr="005D524B" w:rsidRDefault="00FA6109" w:rsidP="008F30CC">
            <w:pPr>
              <w:jc w:val="right"/>
              <w:rPr>
                <w:rFonts w:cs="Arial"/>
                <w:bCs/>
                <w:sz w:val="18"/>
                <w:szCs w:val="18"/>
              </w:rPr>
            </w:pPr>
          </w:p>
          <w:p w14:paraId="1B8C8064" w14:textId="77777777" w:rsidR="00FA6109" w:rsidRPr="005D524B" w:rsidRDefault="00FA6109" w:rsidP="008F30CC">
            <w:pPr>
              <w:jc w:val="right"/>
              <w:rPr>
                <w:rFonts w:cs="Arial"/>
                <w:bCs/>
                <w:sz w:val="18"/>
                <w:szCs w:val="18"/>
              </w:rPr>
            </w:pPr>
          </w:p>
          <w:p w14:paraId="782639C4" w14:textId="77777777" w:rsidR="00FA6109" w:rsidRPr="005D524B" w:rsidRDefault="00FA6109" w:rsidP="008F30CC">
            <w:pPr>
              <w:jc w:val="right"/>
              <w:rPr>
                <w:rFonts w:cs="Arial"/>
                <w:bCs/>
                <w:sz w:val="18"/>
                <w:szCs w:val="18"/>
              </w:rPr>
            </w:pPr>
          </w:p>
          <w:p w14:paraId="6D83124E" w14:textId="77777777" w:rsidR="00FA6109" w:rsidRPr="005D524B" w:rsidRDefault="00FA6109" w:rsidP="008F30CC">
            <w:pPr>
              <w:jc w:val="right"/>
              <w:rPr>
                <w:rFonts w:cs="Arial"/>
                <w:bCs/>
                <w:sz w:val="18"/>
                <w:szCs w:val="18"/>
              </w:rPr>
            </w:pPr>
          </w:p>
          <w:p w14:paraId="58622F26" w14:textId="77777777" w:rsidR="00FA6109" w:rsidRPr="005D524B" w:rsidRDefault="00FA6109" w:rsidP="008F30CC">
            <w:pPr>
              <w:jc w:val="right"/>
              <w:rPr>
                <w:rFonts w:cs="Arial"/>
                <w:bCs/>
                <w:sz w:val="18"/>
                <w:szCs w:val="18"/>
              </w:rPr>
            </w:pPr>
          </w:p>
          <w:p w14:paraId="49B7A589" w14:textId="77777777" w:rsidR="00FA6109" w:rsidRPr="005D524B" w:rsidRDefault="00FA6109" w:rsidP="008F30CC">
            <w:pPr>
              <w:jc w:val="right"/>
              <w:rPr>
                <w:rFonts w:cs="Arial"/>
                <w:bCs/>
                <w:sz w:val="18"/>
                <w:szCs w:val="18"/>
              </w:rPr>
            </w:pPr>
          </w:p>
          <w:p w14:paraId="255665B8" w14:textId="77777777" w:rsidR="00FA6109" w:rsidRPr="005D524B" w:rsidRDefault="00FA6109" w:rsidP="008F30CC">
            <w:pPr>
              <w:jc w:val="right"/>
              <w:rPr>
                <w:rFonts w:cs="Arial"/>
                <w:bCs/>
                <w:sz w:val="18"/>
                <w:szCs w:val="18"/>
              </w:rPr>
            </w:pPr>
          </w:p>
          <w:p w14:paraId="7E88FB5D" w14:textId="77777777" w:rsidR="00FA6109" w:rsidRPr="005D524B" w:rsidRDefault="00FA6109" w:rsidP="008F30CC">
            <w:pPr>
              <w:jc w:val="right"/>
              <w:rPr>
                <w:rFonts w:cs="Arial"/>
                <w:bCs/>
                <w:sz w:val="18"/>
                <w:szCs w:val="18"/>
              </w:rPr>
            </w:pPr>
            <w:r w:rsidRPr="005D524B">
              <w:rPr>
                <w:rFonts w:cs="Arial"/>
                <w:bCs/>
                <w:sz w:val="18"/>
                <w:szCs w:val="18"/>
              </w:rPr>
              <w:t>N/A*</w:t>
            </w:r>
          </w:p>
          <w:p w14:paraId="68200F7A" w14:textId="77777777" w:rsidR="00FA6109" w:rsidRPr="005D524B" w:rsidRDefault="00FA6109" w:rsidP="008F30CC">
            <w:pPr>
              <w:jc w:val="right"/>
              <w:rPr>
                <w:rFonts w:cs="Arial"/>
                <w:bCs/>
                <w:sz w:val="18"/>
                <w:szCs w:val="18"/>
              </w:rPr>
            </w:pPr>
          </w:p>
          <w:p w14:paraId="30FE9C5B" w14:textId="77777777" w:rsidR="00FA6109" w:rsidRPr="005D524B" w:rsidRDefault="00FA6109" w:rsidP="008F30CC">
            <w:pPr>
              <w:jc w:val="right"/>
              <w:rPr>
                <w:rFonts w:cs="Arial"/>
                <w:bCs/>
                <w:sz w:val="18"/>
                <w:szCs w:val="18"/>
              </w:rPr>
            </w:pPr>
          </w:p>
          <w:p w14:paraId="32C10B27" w14:textId="77777777" w:rsidR="00FA6109" w:rsidRPr="005D524B" w:rsidRDefault="00FA6109" w:rsidP="008F30CC">
            <w:pPr>
              <w:jc w:val="right"/>
              <w:rPr>
                <w:rFonts w:cs="Arial"/>
                <w:bCs/>
                <w:sz w:val="18"/>
                <w:szCs w:val="18"/>
              </w:rPr>
            </w:pPr>
          </w:p>
          <w:p w14:paraId="32D5A492" w14:textId="77777777" w:rsidR="00FA6109" w:rsidRDefault="00FA6109" w:rsidP="008F30CC">
            <w:pPr>
              <w:jc w:val="right"/>
              <w:rPr>
                <w:rFonts w:cs="Arial"/>
                <w:bCs/>
                <w:sz w:val="18"/>
                <w:szCs w:val="18"/>
              </w:rPr>
            </w:pPr>
          </w:p>
          <w:p w14:paraId="491740DE" w14:textId="77777777" w:rsidR="00FA6109" w:rsidRPr="005D524B" w:rsidRDefault="00FA6109" w:rsidP="008F30CC">
            <w:pPr>
              <w:jc w:val="right"/>
              <w:rPr>
                <w:rFonts w:cs="Arial"/>
                <w:bCs/>
                <w:sz w:val="18"/>
                <w:szCs w:val="18"/>
              </w:rPr>
            </w:pPr>
            <w:r w:rsidRPr="005D524B">
              <w:rPr>
                <w:rFonts w:cs="Arial"/>
                <w:bCs/>
                <w:sz w:val="18"/>
                <w:szCs w:val="18"/>
              </w:rPr>
              <w:t>N/A*</w:t>
            </w:r>
          </w:p>
          <w:p w14:paraId="1C205799" w14:textId="77777777" w:rsidR="00FA6109" w:rsidRPr="005D524B" w:rsidRDefault="00FA6109" w:rsidP="008F30CC">
            <w:pPr>
              <w:jc w:val="right"/>
              <w:rPr>
                <w:rFonts w:cs="Arial"/>
                <w:bCs/>
                <w:sz w:val="18"/>
                <w:szCs w:val="18"/>
              </w:rPr>
            </w:pPr>
          </w:p>
          <w:p w14:paraId="1FCD3EFB" w14:textId="77777777" w:rsidR="00FA6109" w:rsidRDefault="00FA6109" w:rsidP="008F30CC">
            <w:pPr>
              <w:jc w:val="right"/>
              <w:rPr>
                <w:rFonts w:cs="Arial"/>
                <w:bCs/>
                <w:sz w:val="18"/>
                <w:szCs w:val="18"/>
              </w:rPr>
            </w:pPr>
          </w:p>
          <w:p w14:paraId="1FF5F814" w14:textId="77777777" w:rsidR="00FA6109" w:rsidRPr="005D524B" w:rsidRDefault="00FA6109" w:rsidP="008F30CC">
            <w:pPr>
              <w:jc w:val="right"/>
              <w:rPr>
                <w:rFonts w:cs="Arial"/>
                <w:bCs/>
                <w:sz w:val="18"/>
                <w:szCs w:val="18"/>
              </w:rPr>
            </w:pPr>
            <w:r w:rsidRPr="005D524B">
              <w:rPr>
                <w:rFonts w:cs="Arial"/>
                <w:bCs/>
                <w:sz w:val="18"/>
                <w:szCs w:val="18"/>
              </w:rPr>
              <w:t>N/A*</w:t>
            </w:r>
          </w:p>
          <w:p w14:paraId="3A3AE963" w14:textId="77777777" w:rsidR="00FA6109" w:rsidRPr="005D524B" w:rsidRDefault="00FA6109" w:rsidP="008F30CC">
            <w:pPr>
              <w:jc w:val="right"/>
              <w:rPr>
                <w:rFonts w:cs="Arial"/>
                <w:bCs/>
                <w:sz w:val="18"/>
                <w:szCs w:val="18"/>
              </w:rPr>
            </w:pPr>
          </w:p>
          <w:p w14:paraId="011857CE" w14:textId="77777777" w:rsidR="00FA6109" w:rsidRDefault="00FA6109" w:rsidP="008F30CC">
            <w:pPr>
              <w:jc w:val="right"/>
              <w:rPr>
                <w:rFonts w:cs="Arial"/>
                <w:bCs/>
                <w:sz w:val="18"/>
                <w:szCs w:val="18"/>
              </w:rPr>
            </w:pPr>
          </w:p>
          <w:p w14:paraId="1DED2F56" w14:textId="77777777" w:rsidR="00FA6109" w:rsidRPr="005D524B" w:rsidRDefault="00FA6109" w:rsidP="008F30CC">
            <w:pPr>
              <w:jc w:val="right"/>
              <w:rPr>
                <w:rFonts w:cs="Arial"/>
                <w:bCs/>
                <w:sz w:val="18"/>
                <w:szCs w:val="18"/>
              </w:rPr>
            </w:pPr>
            <w:r w:rsidRPr="005D524B">
              <w:rPr>
                <w:rFonts w:cs="Arial"/>
                <w:bCs/>
                <w:sz w:val="18"/>
                <w:szCs w:val="18"/>
              </w:rPr>
              <w:t>N/A*</w:t>
            </w:r>
          </w:p>
          <w:p w14:paraId="2F3DC43F" w14:textId="77777777" w:rsidR="00FA6109" w:rsidRPr="005D524B" w:rsidRDefault="00FA6109" w:rsidP="008F30CC">
            <w:pPr>
              <w:jc w:val="right"/>
              <w:rPr>
                <w:rFonts w:cs="Arial"/>
                <w:bCs/>
                <w:sz w:val="18"/>
                <w:szCs w:val="18"/>
              </w:rPr>
            </w:pPr>
          </w:p>
          <w:p w14:paraId="6F9E673C" w14:textId="77777777" w:rsidR="00FA6109" w:rsidRDefault="00FA6109" w:rsidP="008F30CC">
            <w:pPr>
              <w:jc w:val="right"/>
              <w:rPr>
                <w:rFonts w:cs="Arial"/>
                <w:bCs/>
                <w:sz w:val="18"/>
                <w:szCs w:val="18"/>
              </w:rPr>
            </w:pPr>
          </w:p>
          <w:p w14:paraId="2AEB4FCA" w14:textId="77777777" w:rsidR="00FA6109" w:rsidRDefault="00FA6109" w:rsidP="008F30CC">
            <w:pPr>
              <w:jc w:val="right"/>
              <w:rPr>
                <w:rFonts w:cs="Arial"/>
                <w:bCs/>
                <w:sz w:val="18"/>
                <w:szCs w:val="18"/>
              </w:rPr>
            </w:pPr>
          </w:p>
          <w:p w14:paraId="2060B24E" w14:textId="77777777" w:rsidR="00FA6109" w:rsidRDefault="00FA6109" w:rsidP="008F30CC">
            <w:pPr>
              <w:jc w:val="right"/>
              <w:rPr>
                <w:rFonts w:cs="Arial"/>
                <w:bCs/>
                <w:sz w:val="18"/>
                <w:szCs w:val="18"/>
              </w:rPr>
            </w:pPr>
          </w:p>
          <w:p w14:paraId="38A51D79" w14:textId="77777777" w:rsidR="00FA6109" w:rsidRDefault="00FA6109" w:rsidP="008F30CC">
            <w:pPr>
              <w:jc w:val="right"/>
              <w:rPr>
                <w:rFonts w:cs="Arial"/>
                <w:bCs/>
                <w:sz w:val="18"/>
                <w:szCs w:val="18"/>
              </w:rPr>
            </w:pPr>
          </w:p>
          <w:p w14:paraId="31687B35" w14:textId="77777777" w:rsidR="00FA6109" w:rsidRDefault="00FA6109" w:rsidP="008F30CC">
            <w:pPr>
              <w:jc w:val="right"/>
              <w:rPr>
                <w:rFonts w:cs="Arial"/>
                <w:bCs/>
                <w:sz w:val="18"/>
                <w:szCs w:val="18"/>
              </w:rPr>
            </w:pPr>
          </w:p>
          <w:p w14:paraId="104B6857" w14:textId="77777777" w:rsidR="00FA6109" w:rsidRPr="005D524B" w:rsidRDefault="00FA6109" w:rsidP="008F30CC">
            <w:pPr>
              <w:jc w:val="right"/>
              <w:rPr>
                <w:rFonts w:cs="Arial"/>
                <w:bCs/>
                <w:sz w:val="18"/>
                <w:szCs w:val="18"/>
              </w:rPr>
            </w:pPr>
            <w:r w:rsidRPr="005D524B">
              <w:rPr>
                <w:rFonts w:cs="Arial"/>
                <w:bCs/>
                <w:sz w:val="18"/>
                <w:szCs w:val="18"/>
              </w:rPr>
              <w:t>N/A*</w:t>
            </w:r>
          </w:p>
          <w:p w14:paraId="37EE7B0B" w14:textId="77777777" w:rsidR="00FA6109" w:rsidRPr="005D524B" w:rsidRDefault="00FA6109" w:rsidP="008F30CC">
            <w:pPr>
              <w:jc w:val="right"/>
              <w:rPr>
                <w:rFonts w:cs="Arial"/>
                <w:bCs/>
                <w:sz w:val="18"/>
                <w:szCs w:val="18"/>
              </w:rPr>
            </w:pPr>
          </w:p>
          <w:p w14:paraId="52F319A1" w14:textId="77777777" w:rsidR="00FA6109" w:rsidRDefault="00FA6109" w:rsidP="008F30CC">
            <w:pPr>
              <w:jc w:val="right"/>
              <w:rPr>
                <w:rFonts w:cs="Arial"/>
                <w:bCs/>
                <w:sz w:val="18"/>
                <w:szCs w:val="18"/>
              </w:rPr>
            </w:pPr>
          </w:p>
          <w:p w14:paraId="532B1E03" w14:textId="77777777" w:rsidR="00FA6109" w:rsidRPr="005D524B" w:rsidRDefault="00FA6109" w:rsidP="008F30CC">
            <w:pPr>
              <w:jc w:val="right"/>
              <w:rPr>
                <w:rFonts w:cs="Arial"/>
                <w:bCs/>
                <w:sz w:val="18"/>
                <w:szCs w:val="18"/>
              </w:rPr>
            </w:pPr>
          </w:p>
          <w:p w14:paraId="382B41D7" w14:textId="77777777" w:rsidR="00FA6109" w:rsidRPr="005D524B" w:rsidRDefault="00FA6109" w:rsidP="008F30CC">
            <w:pPr>
              <w:jc w:val="right"/>
              <w:rPr>
                <w:rFonts w:cs="Arial"/>
                <w:bCs/>
                <w:sz w:val="18"/>
                <w:szCs w:val="18"/>
              </w:rPr>
            </w:pPr>
          </w:p>
          <w:p w14:paraId="6E89AC65" w14:textId="77777777" w:rsidR="00FA6109" w:rsidRPr="00C3578F" w:rsidRDefault="00FA6109" w:rsidP="008F30CC">
            <w:pPr>
              <w:jc w:val="right"/>
              <w:rPr>
                <w:rFonts w:cs="Arial"/>
                <w:b/>
                <w:sz w:val="18"/>
                <w:szCs w:val="18"/>
              </w:rPr>
            </w:pPr>
            <w:r w:rsidRPr="005D524B">
              <w:rPr>
                <w:rFonts w:cs="Arial"/>
                <w:bCs/>
                <w:sz w:val="18"/>
                <w:szCs w:val="18"/>
              </w:rPr>
              <w:t>N/A*</w:t>
            </w:r>
          </w:p>
        </w:tc>
        <w:tc>
          <w:tcPr>
            <w:tcW w:w="1417" w:type="dxa"/>
            <w:tcBorders>
              <w:top w:val="single" w:sz="4" w:space="0" w:color="auto"/>
              <w:left w:val="single" w:sz="4" w:space="0" w:color="auto"/>
              <w:bottom w:val="single" w:sz="4" w:space="0" w:color="auto"/>
              <w:right w:val="single" w:sz="4" w:space="0" w:color="auto"/>
            </w:tcBorders>
            <w:hideMark/>
          </w:tcPr>
          <w:p w14:paraId="32A78FFC" w14:textId="77777777" w:rsidR="00FA6109" w:rsidRPr="00C3578F" w:rsidRDefault="00FA6109" w:rsidP="008F30CC">
            <w:pPr>
              <w:rPr>
                <w:rFonts w:cs="Arial"/>
                <w:b/>
                <w:sz w:val="18"/>
                <w:szCs w:val="18"/>
              </w:rPr>
            </w:pPr>
            <w:r w:rsidRPr="00C3578F">
              <w:rPr>
                <w:rFonts w:cs="Arial"/>
                <w:b/>
                <w:sz w:val="18"/>
                <w:szCs w:val="18"/>
              </w:rPr>
              <w:t>Delegate</w:t>
            </w:r>
          </w:p>
          <w:p w14:paraId="614B8299" w14:textId="77777777" w:rsidR="00FA6109" w:rsidRPr="00C3578F" w:rsidRDefault="00FA6109" w:rsidP="008F30CC">
            <w:pPr>
              <w:rPr>
                <w:rFonts w:cs="Arial"/>
                <w:bCs/>
                <w:sz w:val="18"/>
                <w:szCs w:val="18"/>
              </w:rPr>
            </w:pPr>
            <w:r w:rsidRPr="00C3578F">
              <w:rPr>
                <w:rFonts w:cs="Arial"/>
                <w:bCs/>
                <w:sz w:val="18"/>
                <w:szCs w:val="18"/>
              </w:rPr>
              <w:t>CEO</w:t>
            </w:r>
          </w:p>
          <w:p w14:paraId="28DE0F6F" w14:textId="77777777" w:rsidR="00FA6109" w:rsidRPr="00C3578F" w:rsidRDefault="00FA6109" w:rsidP="008F30CC">
            <w:pPr>
              <w:rPr>
                <w:rFonts w:cs="Arial"/>
                <w:b/>
                <w:sz w:val="18"/>
                <w:szCs w:val="18"/>
              </w:rPr>
            </w:pPr>
            <w:r w:rsidRPr="00C3578F">
              <w:rPr>
                <w:rFonts w:cs="Arial"/>
                <w:b/>
                <w:sz w:val="18"/>
                <w:szCs w:val="18"/>
              </w:rPr>
              <w:t>Approved</w:t>
            </w:r>
          </w:p>
          <w:p w14:paraId="6A02E5B8" w14:textId="77777777" w:rsidR="00FA6109" w:rsidRPr="00C3578F" w:rsidRDefault="00FA6109" w:rsidP="008F30CC">
            <w:pPr>
              <w:rPr>
                <w:rFonts w:cs="Arial"/>
                <w:bCs/>
                <w:sz w:val="18"/>
                <w:szCs w:val="18"/>
              </w:rPr>
            </w:pPr>
            <w:r w:rsidRPr="00C3578F">
              <w:rPr>
                <w:rFonts w:cs="Arial"/>
                <w:bCs/>
                <w:sz w:val="18"/>
                <w:szCs w:val="18"/>
              </w:rPr>
              <w:t>24.05.2021</w:t>
            </w:r>
          </w:p>
          <w:p w14:paraId="0C33C03A" w14:textId="77777777" w:rsidR="00FA6109" w:rsidRPr="00C3578F" w:rsidRDefault="00FA6109" w:rsidP="008F30CC">
            <w:pPr>
              <w:rPr>
                <w:rFonts w:cs="Arial"/>
                <w:b/>
                <w:sz w:val="18"/>
                <w:szCs w:val="18"/>
              </w:rPr>
            </w:pPr>
            <w:r w:rsidRPr="00C3578F">
              <w:rPr>
                <w:rFonts w:cs="Arial"/>
                <w:b/>
                <w:sz w:val="18"/>
                <w:szCs w:val="18"/>
              </w:rPr>
              <w:t>Start</w:t>
            </w:r>
          </w:p>
          <w:p w14:paraId="386238A1" w14:textId="77777777" w:rsidR="00FA6109" w:rsidRPr="00C3578F" w:rsidRDefault="00FA6109" w:rsidP="008F30CC">
            <w:pPr>
              <w:rPr>
                <w:rFonts w:cs="Arial"/>
                <w:bCs/>
                <w:sz w:val="18"/>
                <w:szCs w:val="18"/>
              </w:rPr>
            </w:pPr>
            <w:r w:rsidRPr="00C3578F">
              <w:rPr>
                <w:rFonts w:cs="Arial"/>
                <w:bCs/>
                <w:sz w:val="18"/>
                <w:szCs w:val="18"/>
              </w:rPr>
              <w:t>22.07.2021</w:t>
            </w:r>
          </w:p>
          <w:p w14:paraId="2B233DE0" w14:textId="77777777" w:rsidR="00FA6109" w:rsidRPr="00C3578F" w:rsidRDefault="00FA6109" w:rsidP="008F30CC">
            <w:pPr>
              <w:rPr>
                <w:rFonts w:cs="Arial"/>
                <w:b/>
                <w:sz w:val="18"/>
                <w:szCs w:val="18"/>
              </w:rPr>
            </w:pPr>
            <w:r w:rsidRPr="00C3578F">
              <w:rPr>
                <w:rFonts w:cs="Arial"/>
                <w:b/>
                <w:sz w:val="18"/>
                <w:szCs w:val="18"/>
              </w:rPr>
              <w:t>Term</w:t>
            </w:r>
          </w:p>
          <w:p w14:paraId="0209757F" w14:textId="77777777" w:rsidR="00FA6109" w:rsidRPr="00C3578F" w:rsidRDefault="00FA6109" w:rsidP="00AA6BD6">
            <w:pPr>
              <w:jc w:val="left"/>
              <w:rPr>
                <w:rFonts w:cs="Arial"/>
                <w:b/>
                <w:sz w:val="18"/>
                <w:szCs w:val="18"/>
              </w:rPr>
            </w:pPr>
            <w:r w:rsidRPr="00C3578F">
              <w:rPr>
                <w:rFonts w:cs="Arial"/>
                <w:bCs/>
                <w:sz w:val="18"/>
                <w:szCs w:val="18"/>
              </w:rPr>
              <w:t>Initial term of one year with a maximum term of three years.</w:t>
            </w:r>
          </w:p>
        </w:tc>
      </w:tr>
      <w:tr w:rsidR="00FA6109" w:rsidRPr="00C3578F" w14:paraId="0BC4DB4B" w14:textId="77777777" w:rsidTr="00FA6109">
        <w:tc>
          <w:tcPr>
            <w:tcW w:w="3539" w:type="dxa"/>
            <w:tcBorders>
              <w:top w:val="single" w:sz="4" w:space="0" w:color="auto"/>
              <w:left w:val="single" w:sz="4" w:space="0" w:color="auto"/>
              <w:bottom w:val="single" w:sz="4" w:space="0" w:color="auto"/>
              <w:right w:val="single" w:sz="4" w:space="0" w:color="auto"/>
            </w:tcBorders>
          </w:tcPr>
          <w:p w14:paraId="0D09EFE4" w14:textId="77777777" w:rsidR="00FA6109" w:rsidRPr="00C3578F" w:rsidRDefault="00FA6109" w:rsidP="00AA6BD6">
            <w:pPr>
              <w:keepNext/>
              <w:keepLines/>
              <w:jc w:val="left"/>
              <w:rPr>
                <w:rFonts w:cs="Arial"/>
                <w:b/>
                <w:sz w:val="18"/>
                <w:szCs w:val="18"/>
              </w:rPr>
            </w:pPr>
            <w:r w:rsidRPr="00C3578F">
              <w:rPr>
                <w:rFonts w:cs="Arial"/>
                <w:b/>
                <w:sz w:val="18"/>
                <w:szCs w:val="18"/>
              </w:rPr>
              <w:t>1</w:t>
            </w:r>
            <w:r>
              <w:rPr>
                <w:rFonts w:cs="Arial"/>
                <w:b/>
                <w:sz w:val="18"/>
                <w:szCs w:val="18"/>
              </w:rPr>
              <w:t>3</w:t>
            </w:r>
            <w:r w:rsidRPr="00C3578F">
              <w:rPr>
                <w:rFonts w:cs="Arial"/>
                <w:b/>
                <w:sz w:val="18"/>
                <w:szCs w:val="18"/>
              </w:rPr>
              <w:t>. Contract No. 511550</w:t>
            </w:r>
          </w:p>
          <w:p w14:paraId="5144BC8B" w14:textId="77777777" w:rsidR="00FA6109" w:rsidRPr="00C3578F" w:rsidRDefault="00FA6109" w:rsidP="00AA6BD6">
            <w:pPr>
              <w:keepNext/>
              <w:keepLines/>
              <w:jc w:val="left"/>
              <w:rPr>
                <w:rFonts w:cs="Arial"/>
                <w:b/>
                <w:sz w:val="18"/>
                <w:szCs w:val="18"/>
              </w:rPr>
            </w:pPr>
          </w:p>
          <w:p w14:paraId="5501FB9C" w14:textId="77777777" w:rsidR="00FA6109" w:rsidRPr="00C3578F" w:rsidRDefault="00FA6109" w:rsidP="00AA6BD6">
            <w:pPr>
              <w:keepNext/>
              <w:keepLines/>
              <w:jc w:val="left"/>
              <w:rPr>
                <w:rFonts w:cs="Arial"/>
                <w:b/>
                <w:sz w:val="18"/>
                <w:szCs w:val="18"/>
              </w:rPr>
            </w:pPr>
            <w:r w:rsidRPr="00C3578F">
              <w:rPr>
                <w:rFonts w:cs="Arial"/>
                <w:b/>
                <w:sz w:val="18"/>
                <w:szCs w:val="18"/>
              </w:rPr>
              <w:t>ENTERPRISE RESOURCE PLANNING (ERP) BUSINESS CASE REVIEW AND DELIVERY SUPPORT</w:t>
            </w:r>
          </w:p>
          <w:p w14:paraId="481E64B7" w14:textId="77777777" w:rsidR="00FA6109" w:rsidRPr="00C3578F" w:rsidRDefault="00FA6109" w:rsidP="00AA6BD6">
            <w:pPr>
              <w:keepNext/>
              <w:keepLines/>
              <w:jc w:val="left"/>
              <w:rPr>
                <w:rFonts w:cs="Arial"/>
                <w:b/>
                <w:sz w:val="18"/>
                <w:szCs w:val="18"/>
              </w:rPr>
            </w:pPr>
          </w:p>
          <w:p w14:paraId="510AA08A" w14:textId="77777777" w:rsidR="00FA6109" w:rsidRPr="00C3578F" w:rsidRDefault="00FA6109" w:rsidP="00AA6BD6">
            <w:pPr>
              <w:keepNext/>
              <w:keepLines/>
              <w:jc w:val="left"/>
              <w:rPr>
                <w:rFonts w:cs="Arial"/>
                <w:b/>
                <w:sz w:val="18"/>
                <w:szCs w:val="18"/>
              </w:rPr>
            </w:pPr>
            <w:r w:rsidRPr="00C3578F">
              <w:rPr>
                <w:rFonts w:cs="Arial"/>
                <w:b/>
                <w:sz w:val="18"/>
                <w:szCs w:val="18"/>
              </w:rPr>
              <w:t>GWI Pty Ltd – $245,000</w:t>
            </w:r>
          </w:p>
        </w:tc>
        <w:tc>
          <w:tcPr>
            <w:tcW w:w="1276" w:type="dxa"/>
            <w:tcBorders>
              <w:top w:val="single" w:sz="4" w:space="0" w:color="auto"/>
              <w:left w:val="single" w:sz="4" w:space="0" w:color="auto"/>
              <w:bottom w:val="single" w:sz="4" w:space="0" w:color="auto"/>
              <w:right w:val="single" w:sz="4" w:space="0" w:color="auto"/>
            </w:tcBorders>
          </w:tcPr>
          <w:p w14:paraId="1FBDA2BB" w14:textId="77777777" w:rsidR="00FA6109" w:rsidRPr="00C3578F" w:rsidRDefault="00FA6109" w:rsidP="00AA6BD6">
            <w:pPr>
              <w:keepNext/>
              <w:keepLines/>
              <w:jc w:val="left"/>
              <w:rPr>
                <w:rFonts w:cs="Arial"/>
                <w:sz w:val="18"/>
                <w:szCs w:val="18"/>
              </w:rPr>
            </w:pPr>
            <w:r w:rsidRPr="00C3578F">
              <w:rPr>
                <w:rFonts w:cs="Arial"/>
                <w:sz w:val="18"/>
                <w:szCs w:val="18"/>
              </w:rPr>
              <w:t>CPA (Preferred Supplier Arrangement)</w:t>
            </w:r>
          </w:p>
          <w:p w14:paraId="4918962E" w14:textId="77777777" w:rsidR="00FA6109" w:rsidRPr="00C3578F" w:rsidRDefault="00FA6109" w:rsidP="00AA6BD6">
            <w:pPr>
              <w:keepNext/>
              <w:keepLines/>
              <w:jc w:val="left"/>
              <w:rPr>
                <w:rFonts w:cs="Arial"/>
                <w:snapToGrid w:val="0"/>
                <w:sz w:val="18"/>
                <w:szCs w:val="18"/>
              </w:rPr>
            </w:pPr>
          </w:p>
          <w:p w14:paraId="4F465008" w14:textId="77777777" w:rsidR="00FA6109" w:rsidRPr="00C3578F" w:rsidRDefault="00FA6109" w:rsidP="00AA6BD6">
            <w:pPr>
              <w:keepNext/>
              <w:keepLines/>
              <w:jc w:val="left"/>
              <w:rPr>
                <w:rFonts w:cs="Arial"/>
                <w:snapToGrid w:val="0"/>
                <w:sz w:val="18"/>
                <w:szCs w:val="18"/>
              </w:rPr>
            </w:pPr>
            <w:r w:rsidRPr="00C3578F">
              <w:rPr>
                <w:rFonts w:cs="Arial"/>
                <w:snapToGrid w:val="0"/>
                <w:sz w:val="18"/>
                <w:szCs w:val="18"/>
              </w:rPr>
              <w:t>Lump sum and schedule of rates</w:t>
            </w:r>
          </w:p>
          <w:p w14:paraId="57791D45" w14:textId="77777777" w:rsidR="00FA6109" w:rsidRPr="00C3578F" w:rsidRDefault="00FA6109" w:rsidP="008F30CC">
            <w:pPr>
              <w:keepNext/>
              <w:keepLines/>
              <w:rPr>
                <w:rFonts w:cs="Arial"/>
                <w:snapToGrid w:val="0"/>
                <w:sz w:val="18"/>
                <w:szCs w:val="18"/>
              </w:rPr>
            </w:pPr>
          </w:p>
          <w:p w14:paraId="5C64BC27" w14:textId="77777777" w:rsidR="00FA6109" w:rsidRPr="00C3578F" w:rsidRDefault="00FA6109" w:rsidP="008F30CC">
            <w:pPr>
              <w:keepNext/>
              <w:keepLines/>
              <w:jc w:val="right"/>
              <w:rPr>
                <w:rFonts w:cs="Arial"/>
                <w:b/>
                <w:sz w:val="18"/>
                <w:szCs w:val="18"/>
              </w:rPr>
            </w:pPr>
            <w:r w:rsidRPr="00C3578F">
              <w:rPr>
                <w:rFonts w:cs="Arial"/>
                <w:b/>
                <w:bCs/>
                <w:snapToGrid w:val="0"/>
                <w:sz w:val="18"/>
                <w:szCs w:val="18"/>
              </w:rPr>
              <w:t>$245,000</w:t>
            </w:r>
          </w:p>
        </w:tc>
        <w:tc>
          <w:tcPr>
            <w:tcW w:w="3402" w:type="dxa"/>
            <w:tcBorders>
              <w:top w:val="single" w:sz="4" w:space="0" w:color="auto"/>
              <w:left w:val="single" w:sz="4" w:space="0" w:color="auto"/>
              <w:bottom w:val="single" w:sz="4" w:space="0" w:color="auto"/>
              <w:right w:val="single" w:sz="4" w:space="0" w:color="auto"/>
            </w:tcBorders>
            <w:hideMark/>
          </w:tcPr>
          <w:p w14:paraId="1F930713" w14:textId="65ABC0ED" w:rsidR="00FA6109" w:rsidRPr="00C3578F" w:rsidRDefault="00FA6109" w:rsidP="00AA6BD6">
            <w:pPr>
              <w:keepNext/>
              <w:keepLines/>
              <w:jc w:val="left"/>
              <w:rPr>
                <w:rFonts w:cs="Arial"/>
                <w:b/>
                <w:sz w:val="18"/>
                <w:szCs w:val="18"/>
              </w:rPr>
            </w:pPr>
            <w:r w:rsidRPr="00C3578F">
              <w:rPr>
                <w:rFonts w:cs="Arial"/>
                <w:bCs/>
                <w:sz w:val="18"/>
                <w:szCs w:val="18"/>
              </w:rPr>
              <w:t>Contract entered into without seeking competitive tenders from industry in accordance with Council</w:t>
            </w:r>
            <w:r w:rsidR="009117C9">
              <w:rPr>
                <w:rFonts w:cs="Arial"/>
                <w:bCs/>
                <w:sz w:val="18"/>
                <w:szCs w:val="18"/>
              </w:rPr>
              <w:t>’</w:t>
            </w:r>
            <w:r w:rsidRPr="00C3578F">
              <w:rPr>
                <w:rFonts w:cs="Arial"/>
                <w:bCs/>
                <w:sz w:val="18"/>
                <w:szCs w:val="18"/>
              </w:rPr>
              <w:t xml:space="preserve">s </w:t>
            </w:r>
            <w:r w:rsidRPr="00C3578F">
              <w:rPr>
                <w:rFonts w:cs="Arial"/>
                <w:bCs/>
                <w:i/>
                <w:iCs/>
                <w:sz w:val="18"/>
                <w:szCs w:val="18"/>
              </w:rPr>
              <w:t>SP103 Procurement Policy and Plan 2020-21</w:t>
            </w:r>
            <w:r w:rsidRPr="00C3578F">
              <w:rPr>
                <w:rFonts w:cs="Arial"/>
                <w:bCs/>
                <w:sz w:val="18"/>
                <w:szCs w:val="18"/>
              </w:rPr>
              <w:t>.</w:t>
            </w:r>
          </w:p>
        </w:tc>
        <w:tc>
          <w:tcPr>
            <w:tcW w:w="1418" w:type="dxa"/>
            <w:tcBorders>
              <w:top w:val="single" w:sz="4" w:space="0" w:color="auto"/>
              <w:left w:val="single" w:sz="4" w:space="0" w:color="auto"/>
              <w:bottom w:val="single" w:sz="4" w:space="0" w:color="auto"/>
              <w:right w:val="single" w:sz="4" w:space="0" w:color="auto"/>
            </w:tcBorders>
            <w:hideMark/>
          </w:tcPr>
          <w:p w14:paraId="668334BF" w14:textId="77777777" w:rsidR="00FA6109" w:rsidRPr="00C3578F" w:rsidRDefault="00FA6109" w:rsidP="008F30CC">
            <w:pPr>
              <w:keepNext/>
              <w:keepLines/>
              <w:jc w:val="right"/>
              <w:rPr>
                <w:rFonts w:cs="Arial"/>
                <w:b/>
                <w:sz w:val="18"/>
                <w:szCs w:val="18"/>
              </w:rPr>
            </w:pPr>
            <w:r w:rsidRPr="00C3578F">
              <w:rPr>
                <w:rFonts w:cs="Arial"/>
                <w:bCs/>
                <w:sz w:val="18"/>
                <w:szCs w:val="18"/>
              </w:rPr>
              <w:t>N/A</w:t>
            </w:r>
          </w:p>
        </w:tc>
        <w:tc>
          <w:tcPr>
            <w:tcW w:w="1417" w:type="dxa"/>
            <w:tcBorders>
              <w:top w:val="single" w:sz="4" w:space="0" w:color="auto"/>
              <w:left w:val="single" w:sz="4" w:space="0" w:color="auto"/>
              <w:bottom w:val="single" w:sz="4" w:space="0" w:color="auto"/>
              <w:right w:val="single" w:sz="4" w:space="0" w:color="auto"/>
            </w:tcBorders>
          </w:tcPr>
          <w:p w14:paraId="528B8337" w14:textId="77777777" w:rsidR="00FA6109" w:rsidRPr="00C3578F" w:rsidRDefault="00FA6109" w:rsidP="008F30CC">
            <w:pPr>
              <w:keepNext/>
              <w:keepLines/>
              <w:rPr>
                <w:rFonts w:cs="Arial"/>
                <w:b/>
                <w:sz w:val="18"/>
                <w:szCs w:val="18"/>
              </w:rPr>
            </w:pPr>
            <w:r w:rsidRPr="00C3578F">
              <w:rPr>
                <w:rFonts w:cs="Arial"/>
                <w:b/>
                <w:sz w:val="18"/>
                <w:szCs w:val="18"/>
              </w:rPr>
              <w:t>Delegate</w:t>
            </w:r>
          </w:p>
          <w:p w14:paraId="4D35AA2C" w14:textId="77777777" w:rsidR="00FA6109" w:rsidRPr="00C3578F" w:rsidRDefault="00FA6109" w:rsidP="008F30CC">
            <w:pPr>
              <w:keepNext/>
              <w:keepLines/>
              <w:rPr>
                <w:rFonts w:cs="Arial"/>
                <w:bCs/>
                <w:sz w:val="18"/>
                <w:szCs w:val="18"/>
              </w:rPr>
            </w:pPr>
            <w:r w:rsidRPr="00C3578F">
              <w:rPr>
                <w:rFonts w:cs="Arial"/>
                <w:bCs/>
                <w:sz w:val="18"/>
                <w:szCs w:val="18"/>
              </w:rPr>
              <w:t>CPO</w:t>
            </w:r>
          </w:p>
          <w:p w14:paraId="1ECE47FB" w14:textId="77777777" w:rsidR="00FA6109" w:rsidRPr="00C3578F" w:rsidRDefault="00FA6109" w:rsidP="008F30CC">
            <w:pPr>
              <w:keepNext/>
              <w:keepLines/>
              <w:rPr>
                <w:rFonts w:cs="Arial"/>
                <w:b/>
                <w:sz w:val="18"/>
                <w:szCs w:val="18"/>
              </w:rPr>
            </w:pPr>
            <w:r w:rsidRPr="00C3578F">
              <w:rPr>
                <w:rFonts w:cs="Arial"/>
                <w:b/>
                <w:sz w:val="18"/>
                <w:szCs w:val="18"/>
              </w:rPr>
              <w:t>Approved</w:t>
            </w:r>
          </w:p>
          <w:p w14:paraId="6AAC3489" w14:textId="77777777" w:rsidR="00FA6109" w:rsidRPr="00C3578F" w:rsidRDefault="00FA6109" w:rsidP="008F30CC">
            <w:pPr>
              <w:keepNext/>
              <w:keepLines/>
              <w:rPr>
                <w:rFonts w:cs="Arial"/>
                <w:bCs/>
                <w:sz w:val="18"/>
                <w:szCs w:val="18"/>
              </w:rPr>
            </w:pPr>
            <w:r w:rsidRPr="00C3578F">
              <w:rPr>
                <w:rFonts w:cs="Arial"/>
                <w:bCs/>
                <w:sz w:val="18"/>
                <w:szCs w:val="18"/>
              </w:rPr>
              <w:t>28.04.2021</w:t>
            </w:r>
          </w:p>
          <w:p w14:paraId="6B684921" w14:textId="77777777" w:rsidR="00FA6109" w:rsidRPr="00C3578F" w:rsidRDefault="00FA6109" w:rsidP="008F30CC">
            <w:pPr>
              <w:keepNext/>
              <w:keepLines/>
              <w:rPr>
                <w:rFonts w:cs="Arial"/>
                <w:b/>
                <w:sz w:val="18"/>
                <w:szCs w:val="18"/>
              </w:rPr>
            </w:pPr>
            <w:r w:rsidRPr="00C3578F">
              <w:rPr>
                <w:rFonts w:cs="Arial"/>
                <w:b/>
                <w:sz w:val="18"/>
                <w:szCs w:val="18"/>
              </w:rPr>
              <w:t>Start</w:t>
            </w:r>
          </w:p>
          <w:p w14:paraId="1ACA5D45" w14:textId="77777777" w:rsidR="00FA6109" w:rsidRPr="00C3578F" w:rsidRDefault="00FA6109" w:rsidP="008F30CC">
            <w:pPr>
              <w:keepNext/>
              <w:keepLines/>
              <w:rPr>
                <w:rFonts w:cs="Arial"/>
                <w:bCs/>
                <w:sz w:val="18"/>
                <w:szCs w:val="18"/>
              </w:rPr>
            </w:pPr>
            <w:r w:rsidRPr="00C3578F">
              <w:rPr>
                <w:rFonts w:cs="Arial"/>
                <w:bCs/>
                <w:sz w:val="18"/>
                <w:szCs w:val="18"/>
              </w:rPr>
              <w:t xml:space="preserve">18.05.2021 </w:t>
            </w:r>
          </w:p>
          <w:p w14:paraId="6068D14B" w14:textId="77777777" w:rsidR="00FA6109" w:rsidRPr="00C3578F" w:rsidRDefault="00FA6109" w:rsidP="008F30CC">
            <w:pPr>
              <w:keepNext/>
              <w:keepLines/>
              <w:rPr>
                <w:rFonts w:cs="Arial"/>
                <w:b/>
                <w:sz w:val="18"/>
                <w:szCs w:val="18"/>
              </w:rPr>
            </w:pPr>
            <w:r w:rsidRPr="00C3578F">
              <w:rPr>
                <w:rFonts w:cs="Arial"/>
                <w:b/>
                <w:sz w:val="18"/>
                <w:szCs w:val="18"/>
              </w:rPr>
              <w:t>Term</w:t>
            </w:r>
          </w:p>
          <w:p w14:paraId="3032110D" w14:textId="77777777" w:rsidR="00FA6109" w:rsidRPr="003608E4" w:rsidRDefault="00FA6109" w:rsidP="008F30CC">
            <w:pPr>
              <w:keepNext/>
              <w:keepLines/>
              <w:rPr>
                <w:rFonts w:cs="Arial"/>
                <w:sz w:val="18"/>
                <w:szCs w:val="18"/>
              </w:rPr>
            </w:pPr>
            <w:r>
              <w:rPr>
                <w:rFonts w:cs="Arial"/>
                <w:bCs/>
                <w:sz w:val="18"/>
                <w:szCs w:val="18"/>
              </w:rPr>
              <w:t>One year</w:t>
            </w:r>
          </w:p>
        </w:tc>
      </w:tr>
      <w:tr w:rsidR="00FA6109" w:rsidRPr="00C3578F" w14:paraId="7C482382" w14:textId="77777777" w:rsidTr="00FA6109">
        <w:tc>
          <w:tcPr>
            <w:tcW w:w="3539" w:type="dxa"/>
            <w:tcBorders>
              <w:top w:val="single" w:sz="4" w:space="0" w:color="auto"/>
              <w:left w:val="single" w:sz="4" w:space="0" w:color="auto"/>
              <w:bottom w:val="single" w:sz="4" w:space="0" w:color="auto"/>
              <w:right w:val="single" w:sz="4" w:space="0" w:color="auto"/>
            </w:tcBorders>
          </w:tcPr>
          <w:p w14:paraId="1A1D8F3C" w14:textId="77777777" w:rsidR="00FA6109" w:rsidRPr="00C3578F" w:rsidRDefault="00FA6109" w:rsidP="00AA6BD6">
            <w:pPr>
              <w:keepNext/>
              <w:keepLines/>
              <w:jc w:val="left"/>
              <w:rPr>
                <w:rFonts w:cs="Arial"/>
                <w:b/>
                <w:sz w:val="18"/>
                <w:szCs w:val="18"/>
              </w:rPr>
            </w:pPr>
            <w:bookmarkStart w:id="24" w:name="_Hlk63845573"/>
            <w:r w:rsidRPr="00C3578F">
              <w:rPr>
                <w:rFonts w:cs="Arial"/>
                <w:b/>
                <w:sz w:val="18"/>
                <w:szCs w:val="18"/>
              </w:rPr>
              <w:t>1</w:t>
            </w:r>
            <w:r>
              <w:rPr>
                <w:rFonts w:cs="Arial"/>
                <w:b/>
                <w:sz w:val="18"/>
                <w:szCs w:val="18"/>
              </w:rPr>
              <w:t>4</w:t>
            </w:r>
            <w:r w:rsidRPr="00C3578F">
              <w:rPr>
                <w:rFonts w:cs="Arial"/>
                <w:b/>
                <w:sz w:val="18"/>
                <w:szCs w:val="18"/>
              </w:rPr>
              <w:t xml:space="preserve">. </w:t>
            </w:r>
            <w:bookmarkStart w:id="25" w:name="_Hlk66107379"/>
            <w:r w:rsidRPr="00C3578F">
              <w:rPr>
                <w:rFonts w:cs="Arial"/>
                <w:b/>
                <w:sz w:val="18"/>
                <w:szCs w:val="18"/>
              </w:rPr>
              <w:t>Contract No. 532477</w:t>
            </w:r>
          </w:p>
          <w:bookmarkEnd w:id="24"/>
          <w:bookmarkEnd w:id="25"/>
          <w:p w14:paraId="7B0CB31B" w14:textId="77777777" w:rsidR="00FA6109" w:rsidRPr="00C3578F" w:rsidRDefault="00FA6109" w:rsidP="00AA6BD6">
            <w:pPr>
              <w:keepNext/>
              <w:keepLines/>
              <w:jc w:val="left"/>
              <w:rPr>
                <w:rFonts w:cs="Arial"/>
                <w:b/>
                <w:sz w:val="18"/>
                <w:szCs w:val="18"/>
              </w:rPr>
            </w:pPr>
          </w:p>
          <w:p w14:paraId="3140097F" w14:textId="77777777" w:rsidR="00FA6109" w:rsidRPr="00C3578F" w:rsidRDefault="00FA6109" w:rsidP="00AA6BD6">
            <w:pPr>
              <w:keepNext/>
              <w:keepLines/>
              <w:jc w:val="left"/>
              <w:rPr>
                <w:rFonts w:cs="Arial"/>
                <w:b/>
                <w:bCs/>
                <w:snapToGrid w:val="0"/>
                <w:sz w:val="18"/>
                <w:szCs w:val="18"/>
              </w:rPr>
            </w:pPr>
            <w:r w:rsidRPr="00C3578F">
              <w:rPr>
                <w:rFonts w:cs="Arial"/>
                <w:b/>
                <w:bCs/>
                <w:snapToGrid w:val="0"/>
                <w:sz w:val="18"/>
                <w:szCs w:val="18"/>
              </w:rPr>
              <w:t>SUPPLY AND DELIVERY OF ACCESS COVERS, GULLY GRATES, FRAMES AND FITTINGS, INLETS, AND GULLY BASKETS</w:t>
            </w:r>
          </w:p>
          <w:p w14:paraId="00B91C31" w14:textId="77777777" w:rsidR="00FA6109" w:rsidRPr="00C3578F" w:rsidRDefault="00FA6109" w:rsidP="00AA6BD6">
            <w:pPr>
              <w:keepNext/>
              <w:keepLines/>
              <w:jc w:val="left"/>
              <w:rPr>
                <w:rFonts w:cs="Arial"/>
                <w:b/>
                <w:bCs/>
                <w:snapToGrid w:val="0"/>
                <w:sz w:val="18"/>
                <w:szCs w:val="18"/>
              </w:rPr>
            </w:pPr>
          </w:p>
          <w:p w14:paraId="587B291D" w14:textId="77777777" w:rsidR="00FA6109" w:rsidRPr="00C3578F" w:rsidRDefault="00FA6109" w:rsidP="00AA6BD6">
            <w:pPr>
              <w:keepNext/>
              <w:keepLines/>
              <w:jc w:val="left"/>
              <w:rPr>
                <w:rFonts w:cs="Arial"/>
                <w:b/>
                <w:sz w:val="18"/>
                <w:szCs w:val="18"/>
              </w:rPr>
            </w:pPr>
            <w:r w:rsidRPr="00C3578F">
              <w:rPr>
                <w:rFonts w:cs="Arial"/>
                <w:b/>
                <w:sz w:val="18"/>
                <w:szCs w:val="18"/>
              </w:rPr>
              <w:t>EJ Australia Pty Ltd – $429,660</w:t>
            </w:r>
          </w:p>
          <w:p w14:paraId="07E528EA" w14:textId="77777777" w:rsidR="00FA6109" w:rsidRPr="00C3578F" w:rsidRDefault="00FA6109" w:rsidP="00AA6BD6">
            <w:pPr>
              <w:keepNext/>
              <w:keepLines/>
              <w:jc w:val="left"/>
              <w:rPr>
                <w:rFonts w:cs="Arial"/>
                <w:bCs/>
                <w:sz w:val="18"/>
                <w:szCs w:val="18"/>
              </w:rPr>
            </w:pPr>
            <w:r w:rsidRPr="00C3578F">
              <w:rPr>
                <w:rFonts w:cs="Arial"/>
                <w:bCs/>
                <w:sz w:val="18"/>
                <w:szCs w:val="18"/>
              </w:rPr>
              <w:t>Achieved the highest VFM of 21.8</w:t>
            </w:r>
          </w:p>
          <w:p w14:paraId="7D5F3CBF" w14:textId="77777777" w:rsidR="00FA6109" w:rsidRPr="00C3578F" w:rsidRDefault="00FA6109" w:rsidP="00AA6BD6">
            <w:pPr>
              <w:keepNext/>
              <w:keepLines/>
              <w:jc w:val="left"/>
              <w:rPr>
                <w:rFonts w:cs="Arial"/>
                <w:b/>
                <w:sz w:val="18"/>
                <w:szCs w:val="18"/>
              </w:rPr>
            </w:pPr>
          </w:p>
          <w:p w14:paraId="49AA5DE0" w14:textId="77777777" w:rsidR="00FA6109" w:rsidRPr="00C3578F" w:rsidRDefault="00FA6109" w:rsidP="00AA6BD6">
            <w:pPr>
              <w:keepNext/>
              <w:keepLines/>
              <w:jc w:val="left"/>
              <w:rPr>
                <w:rFonts w:cs="Arial"/>
                <w:b/>
                <w:sz w:val="18"/>
                <w:szCs w:val="18"/>
              </w:rPr>
            </w:pPr>
            <w:r w:rsidRPr="00C3578F">
              <w:rPr>
                <w:rFonts w:cs="Arial"/>
                <w:b/>
                <w:sz w:val="18"/>
                <w:szCs w:val="18"/>
              </w:rPr>
              <w:t>Alacham Pty Ltd trading as EDS Fabrication – $25,075*</w:t>
            </w:r>
          </w:p>
          <w:p w14:paraId="27E04932" w14:textId="77777777" w:rsidR="00FA6109" w:rsidRPr="00C3578F" w:rsidRDefault="00FA6109" w:rsidP="00AA6BD6">
            <w:pPr>
              <w:keepNext/>
              <w:keepLines/>
              <w:jc w:val="left"/>
              <w:rPr>
                <w:rFonts w:cs="Arial"/>
                <w:bCs/>
                <w:sz w:val="18"/>
                <w:szCs w:val="18"/>
              </w:rPr>
            </w:pPr>
          </w:p>
          <w:p w14:paraId="6264CF70" w14:textId="77777777" w:rsidR="00FA6109" w:rsidRPr="00C3578F" w:rsidRDefault="00FA6109" w:rsidP="00AA6BD6">
            <w:pPr>
              <w:keepNext/>
              <w:keepLines/>
              <w:jc w:val="left"/>
              <w:rPr>
                <w:rFonts w:cs="Arial"/>
                <w:bCs/>
                <w:i/>
                <w:iCs/>
                <w:sz w:val="18"/>
                <w:szCs w:val="18"/>
              </w:rPr>
            </w:pPr>
            <w:r w:rsidRPr="00C3578F">
              <w:rPr>
                <w:rFonts w:cs="Arial"/>
                <w:bCs/>
                <w:i/>
                <w:iCs/>
                <w:sz w:val="18"/>
                <w:szCs w:val="18"/>
              </w:rPr>
              <w:t>*VFM not applicable</w:t>
            </w:r>
            <w:r>
              <w:rPr>
                <w:rFonts w:cs="Arial"/>
                <w:bCs/>
                <w:i/>
                <w:iCs/>
                <w:sz w:val="18"/>
                <w:szCs w:val="18"/>
              </w:rPr>
              <w:t>.</w:t>
            </w:r>
            <w:r w:rsidRPr="00C3578F">
              <w:rPr>
                <w:rFonts w:cs="Arial"/>
                <w:bCs/>
                <w:i/>
                <w:iCs/>
                <w:sz w:val="18"/>
                <w:szCs w:val="18"/>
              </w:rPr>
              <w:t xml:space="preserve"> </w:t>
            </w:r>
            <w:r>
              <w:rPr>
                <w:rFonts w:cs="Arial"/>
                <w:bCs/>
                <w:i/>
                <w:iCs/>
                <w:sz w:val="18"/>
                <w:szCs w:val="18"/>
              </w:rPr>
              <w:t>O</w:t>
            </w:r>
            <w:r w:rsidRPr="00C3578F">
              <w:rPr>
                <w:rFonts w:cs="Arial"/>
                <w:bCs/>
                <w:i/>
                <w:iCs/>
                <w:sz w:val="18"/>
                <w:szCs w:val="18"/>
              </w:rPr>
              <w:t xml:space="preserve">ffer </w:t>
            </w:r>
            <w:r>
              <w:rPr>
                <w:rFonts w:cs="Arial"/>
                <w:bCs/>
                <w:i/>
                <w:iCs/>
                <w:sz w:val="18"/>
                <w:szCs w:val="18"/>
              </w:rPr>
              <w:t xml:space="preserve">is </w:t>
            </w:r>
            <w:r w:rsidRPr="00C3578F">
              <w:rPr>
                <w:rFonts w:cs="Arial"/>
                <w:bCs/>
                <w:i/>
                <w:iCs/>
                <w:sz w:val="18"/>
                <w:szCs w:val="18"/>
              </w:rPr>
              <w:t>for small and large gully baskets</w:t>
            </w:r>
            <w:r>
              <w:rPr>
                <w:rFonts w:cs="Arial"/>
                <w:bCs/>
                <w:i/>
                <w:iCs/>
                <w:sz w:val="18"/>
                <w:szCs w:val="18"/>
              </w:rPr>
              <w:t xml:space="preserve"> only</w:t>
            </w:r>
            <w:r w:rsidRPr="00C3578F">
              <w:rPr>
                <w:rFonts w:cs="Arial"/>
                <w:bCs/>
                <w:i/>
                <w:iCs/>
                <w:sz w:val="18"/>
                <w:szCs w:val="18"/>
              </w:rPr>
              <w:t xml:space="preserve">. </w:t>
            </w:r>
          </w:p>
          <w:p w14:paraId="5076F871" w14:textId="77777777" w:rsidR="00FA6109" w:rsidRPr="00C3578F" w:rsidRDefault="00FA6109" w:rsidP="00AA6BD6">
            <w:pPr>
              <w:keepNext/>
              <w:keepLines/>
              <w:jc w:val="left"/>
              <w:rPr>
                <w:rFonts w:cs="Arial"/>
                <w:bCs/>
                <w:i/>
                <w:iCs/>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F25F172" w14:textId="77777777" w:rsidR="00FA6109" w:rsidRDefault="00FA6109" w:rsidP="00AA6BD6">
            <w:pPr>
              <w:keepNext/>
              <w:keepLines/>
              <w:jc w:val="left"/>
              <w:rPr>
                <w:rFonts w:cs="Arial"/>
                <w:sz w:val="18"/>
                <w:szCs w:val="18"/>
              </w:rPr>
            </w:pPr>
            <w:r>
              <w:rPr>
                <w:rFonts w:cs="Arial"/>
                <w:sz w:val="18"/>
                <w:szCs w:val="18"/>
              </w:rPr>
              <w:t>CPA (Panel Arrangement)</w:t>
            </w:r>
          </w:p>
          <w:p w14:paraId="6DAC9FEB" w14:textId="77777777" w:rsidR="00FA6109" w:rsidRDefault="00FA6109" w:rsidP="00AA6BD6">
            <w:pPr>
              <w:keepNext/>
              <w:keepLines/>
              <w:jc w:val="left"/>
              <w:rPr>
                <w:rFonts w:cs="Arial"/>
                <w:sz w:val="18"/>
                <w:szCs w:val="18"/>
              </w:rPr>
            </w:pPr>
          </w:p>
          <w:p w14:paraId="127FDDCE" w14:textId="77777777" w:rsidR="00FA6109" w:rsidRPr="00C3578F" w:rsidRDefault="00FA6109">
            <w:pPr>
              <w:keepNext/>
              <w:keepLines/>
              <w:rPr>
                <w:rFonts w:cs="Arial"/>
                <w:sz w:val="18"/>
                <w:szCs w:val="18"/>
              </w:rPr>
            </w:pPr>
            <w:r w:rsidRPr="00C3578F">
              <w:rPr>
                <w:rFonts w:cs="Arial"/>
                <w:sz w:val="18"/>
                <w:szCs w:val="18"/>
              </w:rPr>
              <w:t>Schedule of rates</w:t>
            </w:r>
          </w:p>
          <w:p w14:paraId="4E6CDCCF" w14:textId="77777777" w:rsidR="00FA6109" w:rsidRPr="00C3578F" w:rsidRDefault="00FA6109" w:rsidP="008F30CC">
            <w:pPr>
              <w:keepNext/>
              <w:keepLines/>
              <w:rPr>
                <w:rFonts w:cs="Arial"/>
                <w:sz w:val="18"/>
                <w:szCs w:val="18"/>
              </w:rPr>
            </w:pPr>
          </w:p>
          <w:p w14:paraId="415FDB26" w14:textId="77777777" w:rsidR="00FA6109" w:rsidRPr="00C3578F" w:rsidRDefault="00FA6109" w:rsidP="008F30CC">
            <w:pPr>
              <w:keepNext/>
              <w:keepLines/>
              <w:jc w:val="right"/>
              <w:rPr>
                <w:rFonts w:cs="Arial"/>
                <w:b/>
                <w:bCs/>
                <w:sz w:val="18"/>
                <w:szCs w:val="18"/>
              </w:rPr>
            </w:pPr>
            <w:r w:rsidRPr="00C3578F">
              <w:rPr>
                <w:rFonts w:cs="Arial"/>
                <w:b/>
                <w:bCs/>
                <w:sz w:val="18"/>
                <w:szCs w:val="18"/>
              </w:rPr>
              <w:t>$3,749,522</w:t>
            </w:r>
          </w:p>
          <w:p w14:paraId="15671481" w14:textId="77777777" w:rsidR="00FA6109" w:rsidRPr="00C3578F" w:rsidRDefault="00FA6109" w:rsidP="008F30CC">
            <w:pPr>
              <w:keepNext/>
              <w:keepLines/>
              <w:rPr>
                <w:rFonts w:cs="Arial"/>
                <w:b/>
                <w:sz w:val="18"/>
                <w:szCs w:val="18"/>
              </w:rPr>
            </w:pPr>
          </w:p>
        </w:tc>
        <w:tc>
          <w:tcPr>
            <w:tcW w:w="3402" w:type="dxa"/>
            <w:tcBorders>
              <w:top w:val="single" w:sz="4" w:space="0" w:color="auto"/>
              <w:left w:val="single" w:sz="4" w:space="0" w:color="auto"/>
              <w:bottom w:val="single" w:sz="4" w:space="0" w:color="auto"/>
              <w:right w:val="single" w:sz="4" w:space="0" w:color="auto"/>
            </w:tcBorders>
          </w:tcPr>
          <w:p w14:paraId="2E8A4838" w14:textId="77777777" w:rsidR="00FA6109" w:rsidRPr="00C3578F" w:rsidRDefault="00FA6109" w:rsidP="00AA6BD6">
            <w:pPr>
              <w:keepNext/>
              <w:keepLines/>
              <w:jc w:val="left"/>
              <w:rPr>
                <w:rFonts w:cs="Arial"/>
                <w:bCs/>
                <w:i/>
                <w:iCs/>
                <w:snapToGrid w:val="0"/>
                <w:sz w:val="18"/>
                <w:szCs w:val="18"/>
                <w:u w:val="single"/>
              </w:rPr>
            </w:pPr>
            <w:r w:rsidRPr="00C3578F">
              <w:rPr>
                <w:rFonts w:cs="Arial"/>
                <w:bCs/>
                <w:i/>
                <w:iCs/>
                <w:snapToGrid w:val="0"/>
                <w:sz w:val="18"/>
                <w:szCs w:val="18"/>
                <w:u w:val="single"/>
              </w:rPr>
              <w:t>Shortlisted offers not recommended</w:t>
            </w:r>
          </w:p>
          <w:p w14:paraId="0A015E65" w14:textId="77777777" w:rsidR="00FA6109" w:rsidRPr="00C3578F" w:rsidRDefault="00FA6109" w:rsidP="00AA6BD6">
            <w:pPr>
              <w:keepNext/>
              <w:keepLines/>
              <w:jc w:val="left"/>
              <w:rPr>
                <w:rFonts w:cs="Arial"/>
                <w:sz w:val="18"/>
                <w:szCs w:val="18"/>
              </w:rPr>
            </w:pPr>
          </w:p>
          <w:p w14:paraId="718EF831" w14:textId="77777777" w:rsidR="00FA6109" w:rsidRPr="00C3578F" w:rsidRDefault="00FA6109" w:rsidP="00AA6BD6">
            <w:pPr>
              <w:keepNext/>
              <w:keepLines/>
              <w:jc w:val="left"/>
              <w:rPr>
                <w:rFonts w:cs="Arial"/>
                <w:sz w:val="18"/>
                <w:szCs w:val="18"/>
              </w:rPr>
            </w:pPr>
            <w:r w:rsidRPr="00C3578F">
              <w:rPr>
                <w:rFonts w:cs="Arial"/>
                <w:sz w:val="18"/>
                <w:szCs w:val="18"/>
              </w:rPr>
              <w:t>Iplex Pipelines Australia Pty Ltd</w:t>
            </w:r>
          </w:p>
          <w:p w14:paraId="14D47626" w14:textId="77777777" w:rsidR="00FA6109" w:rsidRPr="00C3578F" w:rsidRDefault="00FA6109" w:rsidP="00AA6BD6">
            <w:pPr>
              <w:keepNext/>
              <w:keepLines/>
              <w:jc w:val="left"/>
              <w:rPr>
                <w:rFonts w:cs="Arial"/>
                <w:sz w:val="18"/>
                <w:szCs w:val="18"/>
              </w:rPr>
            </w:pPr>
            <w:r w:rsidRPr="00C3578F">
              <w:rPr>
                <w:rFonts w:cs="Arial"/>
                <w:sz w:val="18"/>
                <w:szCs w:val="18"/>
              </w:rPr>
              <w:t xml:space="preserve">Achieved VFM of </w:t>
            </w:r>
            <w:r w:rsidRPr="00C3578F">
              <w:rPr>
                <w:rFonts w:cs="Arial"/>
                <w:sz w:val="18"/>
                <w:szCs w:val="18"/>
              </w:rPr>
              <w:tab/>
              <w:t>18.6</w:t>
            </w:r>
          </w:p>
          <w:p w14:paraId="35C55D82" w14:textId="77777777" w:rsidR="00FA6109" w:rsidRPr="00C3578F" w:rsidRDefault="00FA6109" w:rsidP="00AA6BD6">
            <w:pPr>
              <w:keepNext/>
              <w:keepLines/>
              <w:jc w:val="left"/>
              <w:rPr>
                <w:rFonts w:cs="Arial"/>
                <w:sz w:val="18"/>
                <w:szCs w:val="18"/>
              </w:rPr>
            </w:pPr>
          </w:p>
          <w:p w14:paraId="6FA10590" w14:textId="77777777" w:rsidR="00FA6109" w:rsidRPr="00C3578F" w:rsidRDefault="00FA6109" w:rsidP="00AA6BD6">
            <w:pPr>
              <w:keepNext/>
              <w:keepLines/>
              <w:jc w:val="left"/>
              <w:rPr>
                <w:rFonts w:cs="Arial"/>
                <w:sz w:val="18"/>
                <w:szCs w:val="18"/>
              </w:rPr>
            </w:pPr>
            <w:r w:rsidRPr="00C3578F">
              <w:rPr>
                <w:rFonts w:cs="Arial"/>
                <w:sz w:val="18"/>
                <w:szCs w:val="18"/>
              </w:rPr>
              <w:t>Weldlok Industries Pty Ltd trading as Nepean Building &amp; Infrastructure</w:t>
            </w:r>
          </w:p>
          <w:p w14:paraId="0F5F4E24" w14:textId="77777777" w:rsidR="00FA6109" w:rsidRPr="00C3578F" w:rsidRDefault="00FA6109" w:rsidP="00AA6BD6">
            <w:pPr>
              <w:keepNext/>
              <w:keepLines/>
              <w:jc w:val="left"/>
              <w:rPr>
                <w:rFonts w:cs="Arial"/>
                <w:sz w:val="18"/>
                <w:szCs w:val="18"/>
              </w:rPr>
            </w:pPr>
            <w:r w:rsidRPr="00C3578F">
              <w:rPr>
                <w:rFonts w:cs="Arial"/>
                <w:sz w:val="18"/>
                <w:szCs w:val="18"/>
              </w:rPr>
              <w:t>Achieved VFM of 15.5</w:t>
            </w:r>
          </w:p>
          <w:p w14:paraId="5645730C" w14:textId="77777777" w:rsidR="00FA6109" w:rsidRPr="00C3578F" w:rsidRDefault="00FA6109" w:rsidP="00AA6BD6">
            <w:pPr>
              <w:keepNext/>
              <w:keepLines/>
              <w:jc w:val="left"/>
              <w:rPr>
                <w:rFonts w:cs="Arial"/>
                <w:sz w:val="18"/>
                <w:szCs w:val="18"/>
              </w:rPr>
            </w:pPr>
          </w:p>
          <w:p w14:paraId="415B8780" w14:textId="77777777" w:rsidR="00FA6109" w:rsidRPr="00C3578F" w:rsidRDefault="00FA6109" w:rsidP="00AA6BD6">
            <w:pPr>
              <w:keepNext/>
              <w:keepLines/>
              <w:jc w:val="left"/>
              <w:rPr>
                <w:rFonts w:cs="Arial"/>
                <w:i/>
                <w:iCs/>
                <w:sz w:val="18"/>
                <w:szCs w:val="18"/>
                <w:u w:val="single"/>
              </w:rPr>
            </w:pPr>
            <w:r w:rsidRPr="00C3578F">
              <w:rPr>
                <w:rFonts w:cs="Arial"/>
                <w:i/>
                <w:iCs/>
                <w:sz w:val="18"/>
                <w:szCs w:val="18"/>
                <w:u w:val="single"/>
              </w:rPr>
              <w:t>Offers not recommended</w:t>
            </w:r>
          </w:p>
          <w:p w14:paraId="6F6A01CE" w14:textId="77777777" w:rsidR="00FA6109" w:rsidRPr="00C3578F" w:rsidRDefault="00FA6109" w:rsidP="00AA6BD6">
            <w:pPr>
              <w:keepNext/>
              <w:keepLines/>
              <w:jc w:val="left"/>
              <w:rPr>
                <w:rFonts w:cs="Arial"/>
                <w:i/>
                <w:iCs/>
                <w:sz w:val="18"/>
                <w:szCs w:val="18"/>
                <w:u w:val="single"/>
              </w:rPr>
            </w:pPr>
          </w:p>
          <w:p w14:paraId="50D4208A" w14:textId="77777777" w:rsidR="00FA6109" w:rsidRPr="00C3578F" w:rsidRDefault="00FA6109" w:rsidP="00AA6BD6">
            <w:pPr>
              <w:keepNext/>
              <w:keepLines/>
              <w:jc w:val="left"/>
              <w:rPr>
                <w:rFonts w:cs="Arial"/>
                <w:sz w:val="18"/>
                <w:szCs w:val="18"/>
              </w:rPr>
            </w:pPr>
            <w:r w:rsidRPr="00C3578F">
              <w:rPr>
                <w:rFonts w:cs="Arial"/>
                <w:sz w:val="18"/>
                <w:szCs w:val="18"/>
              </w:rPr>
              <w:t>Mascot Engineering Co. Pty Ltd trading as Mascot Engineering</w:t>
            </w:r>
          </w:p>
          <w:p w14:paraId="74F12CC4" w14:textId="77777777" w:rsidR="00FA6109" w:rsidRPr="00C3578F" w:rsidRDefault="00FA6109" w:rsidP="00AA6BD6">
            <w:pPr>
              <w:keepNext/>
              <w:keepLines/>
              <w:jc w:val="left"/>
              <w:rPr>
                <w:rFonts w:cs="Arial"/>
                <w:sz w:val="18"/>
                <w:szCs w:val="18"/>
              </w:rPr>
            </w:pPr>
            <w:r w:rsidRPr="00C3578F">
              <w:rPr>
                <w:rFonts w:cs="Arial"/>
                <w:sz w:val="18"/>
                <w:szCs w:val="18"/>
              </w:rPr>
              <w:t>Achieved VFM of 8.8</w:t>
            </w:r>
          </w:p>
          <w:p w14:paraId="634F44DA" w14:textId="77777777" w:rsidR="00FA6109" w:rsidRPr="00C3578F" w:rsidRDefault="00FA6109" w:rsidP="00AA6BD6">
            <w:pPr>
              <w:keepNext/>
              <w:keepLines/>
              <w:jc w:val="left"/>
              <w:rPr>
                <w:rFonts w:cs="Arial"/>
                <w:sz w:val="18"/>
                <w:szCs w:val="18"/>
              </w:rPr>
            </w:pPr>
          </w:p>
          <w:p w14:paraId="73113D87" w14:textId="77777777" w:rsidR="00FA6109" w:rsidRPr="00C3578F" w:rsidRDefault="00FA6109" w:rsidP="00AA6BD6">
            <w:pPr>
              <w:keepNext/>
              <w:keepLines/>
              <w:jc w:val="left"/>
              <w:rPr>
                <w:rFonts w:cs="Arial"/>
                <w:i/>
                <w:iCs/>
                <w:sz w:val="18"/>
                <w:szCs w:val="18"/>
                <w:u w:val="single"/>
              </w:rPr>
            </w:pPr>
            <w:r w:rsidRPr="00C3578F">
              <w:rPr>
                <w:rFonts w:cs="Arial"/>
                <w:i/>
                <w:iCs/>
                <w:sz w:val="18"/>
                <w:szCs w:val="18"/>
                <w:u w:val="single"/>
              </w:rPr>
              <w:t>Non-conforming offer</w:t>
            </w:r>
          </w:p>
          <w:p w14:paraId="7772582E" w14:textId="77777777" w:rsidR="00FA6109" w:rsidRPr="00C3578F" w:rsidRDefault="00FA6109" w:rsidP="00AA6BD6">
            <w:pPr>
              <w:keepNext/>
              <w:keepLines/>
              <w:jc w:val="left"/>
              <w:rPr>
                <w:rFonts w:cs="Arial"/>
                <w:sz w:val="18"/>
                <w:szCs w:val="18"/>
              </w:rPr>
            </w:pPr>
          </w:p>
          <w:p w14:paraId="78ADCB87" w14:textId="77777777" w:rsidR="00FA6109" w:rsidRPr="007B099E" w:rsidRDefault="00FA6109" w:rsidP="00AA6BD6">
            <w:pPr>
              <w:keepNext/>
              <w:keepLines/>
              <w:jc w:val="left"/>
              <w:rPr>
                <w:rFonts w:cs="Arial"/>
                <w:sz w:val="18"/>
                <w:szCs w:val="18"/>
              </w:rPr>
            </w:pPr>
            <w:r w:rsidRPr="00C3578F">
              <w:rPr>
                <w:rFonts w:cs="Arial"/>
                <w:sz w:val="18"/>
                <w:szCs w:val="18"/>
              </w:rPr>
              <w:t>Precast Civil Industries Pty Ltd trading as C</w:t>
            </w:r>
            <w:r>
              <w:rPr>
                <w:rFonts w:cs="Arial"/>
                <w:sz w:val="18"/>
                <w:szCs w:val="18"/>
              </w:rPr>
              <w:noBreakHyphen/>
            </w:r>
            <w:r w:rsidRPr="00C3578F">
              <w:rPr>
                <w:rFonts w:cs="Arial"/>
                <w:sz w:val="18"/>
                <w:szCs w:val="18"/>
              </w:rPr>
              <w:t>M Concrete Products</w:t>
            </w:r>
          </w:p>
        </w:tc>
        <w:tc>
          <w:tcPr>
            <w:tcW w:w="1418" w:type="dxa"/>
            <w:tcBorders>
              <w:top w:val="single" w:sz="4" w:space="0" w:color="auto"/>
              <w:left w:val="single" w:sz="4" w:space="0" w:color="auto"/>
              <w:bottom w:val="single" w:sz="4" w:space="0" w:color="auto"/>
              <w:right w:val="single" w:sz="4" w:space="0" w:color="auto"/>
            </w:tcBorders>
          </w:tcPr>
          <w:p w14:paraId="3E65ECC2" w14:textId="77777777" w:rsidR="00FA6109" w:rsidRPr="00C3578F" w:rsidRDefault="00FA6109" w:rsidP="008F30CC">
            <w:pPr>
              <w:keepNext/>
              <w:keepLines/>
              <w:jc w:val="right"/>
              <w:rPr>
                <w:rFonts w:cs="Arial"/>
                <w:bCs/>
                <w:sz w:val="18"/>
                <w:szCs w:val="18"/>
              </w:rPr>
            </w:pPr>
          </w:p>
          <w:p w14:paraId="6738ABE9" w14:textId="77777777" w:rsidR="00FA6109" w:rsidRPr="00C3578F" w:rsidRDefault="00FA6109" w:rsidP="008F30CC">
            <w:pPr>
              <w:keepNext/>
              <w:keepLines/>
              <w:jc w:val="right"/>
              <w:rPr>
                <w:rFonts w:cs="Arial"/>
                <w:bCs/>
                <w:sz w:val="18"/>
                <w:szCs w:val="18"/>
              </w:rPr>
            </w:pPr>
          </w:p>
          <w:p w14:paraId="0427F6E5" w14:textId="77777777" w:rsidR="00FA6109" w:rsidRPr="00C3578F" w:rsidRDefault="00FA6109" w:rsidP="008F30CC">
            <w:pPr>
              <w:keepNext/>
              <w:keepLines/>
              <w:jc w:val="right"/>
              <w:rPr>
                <w:rFonts w:cs="Arial"/>
                <w:bCs/>
                <w:sz w:val="18"/>
                <w:szCs w:val="18"/>
              </w:rPr>
            </w:pPr>
            <w:r w:rsidRPr="00C3578F">
              <w:rPr>
                <w:rFonts w:cs="Arial"/>
                <w:bCs/>
                <w:sz w:val="18"/>
                <w:szCs w:val="18"/>
              </w:rPr>
              <w:t>$458,784</w:t>
            </w:r>
          </w:p>
          <w:p w14:paraId="0C375C3A" w14:textId="77777777" w:rsidR="00FA6109" w:rsidRPr="00C3578F" w:rsidRDefault="00FA6109" w:rsidP="008F30CC">
            <w:pPr>
              <w:keepNext/>
              <w:keepLines/>
              <w:jc w:val="right"/>
              <w:rPr>
                <w:rFonts w:cs="Arial"/>
                <w:bCs/>
                <w:sz w:val="18"/>
                <w:szCs w:val="18"/>
              </w:rPr>
            </w:pPr>
          </w:p>
          <w:p w14:paraId="42D9D6EA" w14:textId="77777777" w:rsidR="00FA6109" w:rsidRPr="00C3578F" w:rsidRDefault="00FA6109" w:rsidP="008F30CC">
            <w:pPr>
              <w:keepNext/>
              <w:keepLines/>
              <w:jc w:val="right"/>
              <w:rPr>
                <w:rFonts w:cs="Arial"/>
                <w:bCs/>
                <w:sz w:val="18"/>
                <w:szCs w:val="18"/>
              </w:rPr>
            </w:pPr>
          </w:p>
          <w:p w14:paraId="3A16B18A" w14:textId="77777777" w:rsidR="00FA6109" w:rsidRPr="00C3578F" w:rsidRDefault="00FA6109" w:rsidP="008F30CC">
            <w:pPr>
              <w:keepNext/>
              <w:keepLines/>
              <w:jc w:val="right"/>
              <w:rPr>
                <w:rFonts w:cs="Arial"/>
                <w:bCs/>
                <w:sz w:val="18"/>
                <w:szCs w:val="18"/>
              </w:rPr>
            </w:pPr>
            <w:r w:rsidRPr="00C3578F">
              <w:rPr>
                <w:rFonts w:cs="Arial"/>
                <w:bCs/>
                <w:sz w:val="18"/>
                <w:szCs w:val="18"/>
              </w:rPr>
              <w:t>$521,587</w:t>
            </w:r>
          </w:p>
          <w:p w14:paraId="13A5CF81" w14:textId="77777777" w:rsidR="00FA6109" w:rsidRPr="00C3578F" w:rsidRDefault="00FA6109" w:rsidP="008F30CC">
            <w:pPr>
              <w:keepNext/>
              <w:keepLines/>
              <w:jc w:val="right"/>
              <w:rPr>
                <w:rFonts w:cs="Arial"/>
                <w:bCs/>
                <w:sz w:val="18"/>
                <w:szCs w:val="18"/>
              </w:rPr>
            </w:pPr>
          </w:p>
          <w:p w14:paraId="5B164F91" w14:textId="77777777" w:rsidR="00FA6109" w:rsidRPr="00C3578F" w:rsidRDefault="00FA6109" w:rsidP="008F30CC">
            <w:pPr>
              <w:keepNext/>
              <w:keepLines/>
              <w:jc w:val="right"/>
              <w:rPr>
                <w:rFonts w:cs="Arial"/>
                <w:bCs/>
                <w:sz w:val="18"/>
                <w:szCs w:val="18"/>
              </w:rPr>
            </w:pPr>
          </w:p>
          <w:p w14:paraId="01F7675D" w14:textId="77777777" w:rsidR="00FA6109" w:rsidRPr="00C3578F" w:rsidRDefault="00FA6109" w:rsidP="008F30CC">
            <w:pPr>
              <w:keepNext/>
              <w:keepLines/>
              <w:jc w:val="right"/>
              <w:rPr>
                <w:rFonts w:cs="Arial"/>
                <w:bCs/>
                <w:sz w:val="18"/>
                <w:szCs w:val="18"/>
              </w:rPr>
            </w:pPr>
          </w:p>
          <w:p w14:paraId="0B450DAA" w14:textId="77777777" w:rsidR="00FA6109" w:rsidRPr="00C3578F" w:rsidRDefault="00FA6109" w:rsidP="008F30CC">
            <w:pPr>
              <w:keepNext/>
              <w:keepLines/>
              <w:jc w:val="right"/>
              <w:rPr>
                <w:rFonts w:cs="Arial"/>
                <w:bCs/>
                <w:sz w:val="18"/>
                <w:szCs w:val="18"/>
              </w:rPr>
            </w:pPr>
          </w:p>
          <w:p w14:paraId="7329F30C" w14:textId="77777777" w:rsidR="00FA6109" w:rsidRPr="00C3578F" w:rsidRDefault="00FA6109" w:rsidP="008F30CC">
            <w:pPr>
              <w:keepNext/>
              <w:keepLines/>
              <w:jc w:val="right"/>
              <w:rPr>
                <w:rFonts w:cs="Arial"/>
                <w:bCs/>
                <w:sz w:val="18"/>
                <w:szCs w:val="18"/>
              </w:rPr>
            </w:pPr>
          </w:p>
          <w:p w14:paraId="2B5DFE59" w14:textId="77777777" w:rsidR="00FA6109" w:rsidRPr="00C3578F" w:rsidRDefault="00FA6109" w:rsidP="008F30CC">
            <w:pPr>
              <w:keepNext/>
              <w:keepLines/>
              <w:jc w:val="right"/>
              <w:rPr>
                <w:rFonts w:cs="Arial"/>
                <w:bCs/>
                <w:sz w:val="18"/>
                <w:szCs w:val="18"/>
              </w:rPr>
            </w:pPr>
            <w:r w:rsidRPr="00C3578F">
              <w:rPr>
                <w:rFonts w:cs="Arial"/>
                <w:bCs/>
                <w:sz w:val="18"/>
                <w:szCs w:val="18"/>
              </w:rPr>
              <w:t>$689,014</w:t>
            </w:r>
          </w:p>
        </w:tc>
        <w:tc>
          <w:tcPr>
            <w:tcW w:w="1417" w:type="dxa"/>
            <w:tcBorders>
              <w:top w:val="single" w:sz="4" w:space="0" w:color="auto"/>
              <w:left w:val="single" w:sz="4" w:space="0" w:color="auto"/>
              <w:bottom w:val="single" w:sz="4" w:space="0" w:color="auto"/>
              <w:right w:val="single" w:sz="4" w:space="0" w:color="auto"/>
            </w:tcBorders>
            <w:hideMark/>
          </w:tcPr>
          <w:p w14:paraId="4FF375B9" w14:textId="77777777" w:rsidR="00FA6109" w:rsidRPr="00C3578F" w:rsidRDefault="00FA6109" w:rsidP="00AA6BD6">
            <w:pPr>
              <w:keepNext/>
              <w:keepLines/>
              <w:jc w:val="left"/>
              <w:rPr>
                <w:rFonts w:cs="Arial"/>
                <w:b/>
                <w:sz w:val="18"/>
                <w:szCs w:val="18"/>
              </w:rPr>
            </w:pPr>
            <w:r w:rsidRPr="00C3578F">
              <w:rPr>
                <w:rFonts w:cs="Arial"/>
                <w:b/>
                <w:sz w:val="18"/>
                <w:szCs w:val="18"/>
              </w:rPr>
              <w:t>Delegate</w:t>
            </w:r>
          </w:p>
          <w:p w14:paraId="49F8086F" w14:textId="77777777" w:rsidR="00FA6109" w:rsidRPr="00C3578F" w:rsidRDefault="00FA6109" w:rsidP="00AA6BD6">
            <w:pPr>
              <w:keepNext/>
              <w:keepLines/>
              <w:jc w:val="left"/>
              <w:rPr>
                <w:rFonts w:cs="Arial"/>
                <w:bCs/>
                <w:sz w:val="18"/>
                <w:szCs w:val="18"/>
              </w:rPr>
            </w:pPr>
            <w:r w:rsidRPr="00C3578F">
              <w:rPr>
                <w:rFonts w:cs="Arial"/>
                <w:bCs/>
                <w:sz w:val="18"/>
                <w:szCs w:val="18"/>
              </w:rPr>
              <w:t>CEO</w:t>
            </w:r>
          </w:p>
          <w:p w14:paraId="4B685614" w14:textId="77777777" w:rsidR="00FA6109" w:rsidRPr="00C3578F" w:rsidRDefault="00FA6109" w:rsidP="00AA6BD6">
            <w:pPr>
              <w:keepNext/>
              <w:keepLines/>
              <w:jc w:val="left"/>
              <w:rPr>
                <w:rFonts w:cs="Arial"/>
                <w:b/>
                <w:sz w:val="18"/>
                <w:szCs w:val="18"/>
              </w:rPr>
            </w:pPr>
            <w:r w:rsidRPr="00C3578F">
              <w:rPr>
                <w:rFonts w:cs="Arial"/>
                <w:b/>
                <w:sz w:val="18"/>
                <w:szCs w:val="18"/>
              </w:rPr>
              <w:t>Approved</w:t>
            </w:r>
          </w:p>
          <w:p w14:paraId="7CBB093D" w14:textId="77777777" w:rsidR="00FA6109" w:rsidRPr="00C3578F" w:rsidRDefault="00FA6109" w:rsidP="00AA6BD6">
            <w:pPr>
              <w:keepNext/>
              <w:keepLines/>
              <w:jc w:val="left"/>
              <w:rPr>
                <w:rFonts w:cs="Arial"/>
                <w:bCs/>
                <w:sz w:val="18"/>
                <w:szCs w:val="18"/>
              </w:rPr>
            </w:pPr>
            <w:r w:rsidRPr="00C3578F">
              <w:rPr>
                <w:rFonts w:cs="Arial"/>
                <w:bCs/>
                <w:sz w:val="18"/>
                <w:szCs w:val="18"/>
              </w:rPr>
              <w:t>11.05.2021</w:t>
            </w:r>
          </w:p>
          <w:p w14:paraId="2E5E7068" w14:textId="77777777" w:rsidR="00FA6109" w:rsidRPr="00C3578F" w:rsidRDefault="00FA6109" w:rsidP="00AA6BD6">
            <w:pPr>
              <w:keepNext/>
              <w:keepLines/>
              <w:jc w:val="left"/>
              <w:rPr>
                <w:rFonts w:cs="Arial"/>
                <w:b/>
                <w:sz w:val="18"/>
                <w:szCs w:val="18"/>
              </w:rPr>
            </w:pPr>
            <w:r w:rsidRPr="00C3578F">
              <w:rPr>
                <w:rFonts w:cs="Arial"/>
                <w:b/>
                <w:sz w:val="18"/>
                <w:szCs w:val="18"/>
              </w:rPr>
              <w:t>Start</w:t>
            </w:r>
          </w:p>
          <w:p w14:paraId="780B1A5F" w14:textId="77777777" w:rsidR="00FA6109" w:rsidRPr="00C3578F" w:rsidRDefault="00FA6109" w:rsidP="00AA6BD6">
            <w:pPr>
              <w:keepNext/>
              <w:keepLines/>
              <w:jc w:val="left"/>
              <w:rPr>
                <w:rFonts w:cs="Arial"/>
                <w:bCs/>
                <w:sz w:val="18"/>
                <w:szCs w:val="18"/>
              </w:rPr>
            </w:pPr>
            <w:r w:rsidRPr="00C3578F">
              <w:rPr>
                <w:rFonts w:cs="Arial"/>
                <w:bCs/>
                <w:sz w:val="18"/>
                <w:szCs w:val="18"/>
              </w:rPr>
              <w:t>16.05.2021</w:t>
            </w:r>
          </w:p>
          <w:p w14:paraId="5CFFB17C" w14:textId="77777777" w:rsidR="00FA6109" w:rsidRPr="00C3578F" w:rsidRDefault="00FA6109" w:rsidP="00AA6BD6">
            <w:pPr>
              <w:keepNext/>
              <w:keepLines/>
              <w:jc w:val="left"/>
              <w:rPr>
                <w:rFonts w:cs="Arial"/>
                <w:b/>
                <w:sz w:val="18"/>
                <w:szCs w:val="18"/>
              </w:rPr>
            </w:pPr>
            <w:r w:rsidRPr="00C3578F">
              <w:rPr>
                <w:rFonts w:cs="Arial"/>
                <w:b/>
                <w:sz w:val="18"/>
                <w:szCs w:val="18"/>
              </w:rPr>
              <w:t>Term</w:t>
            </w:r>
          </w:p>
          <w:p w14:paraId="5848CF5E" w14:textId="77777777" w:rsidR="00FA6109" w:rsidRPr="00C3578F" w:rsidRDefault="00FA6109" w:rsidP="00AA6BD6">
            <w:pPr>
              <w:keepNext/>
              <w:keepLines/>
              <w:jc w:val="left"/>
              <w:rPr>
                <w:rFonts w:cs="Arial"/>
                <w:b/>
                <w:sz w:val="18"/>
                <w:szCs w:val="18"/>
              </w:rPr>
            </w:pPr>
            <w:r w:rsidRPr="00C3578F">
              <w:rPr>
                <w:rFonts w:cs="Arial"/>
                <w:bCs/>
                <w:sz w:val="18"/>
                <w:szCs w:val="18"/>
              </w:rPr>
              <w:t>Initial term of three years with a maximum term of nine years.</w:t>
            </w:r>
          </w:p>
        </w:tc>
      </w:tr>
      <w:tr w:rsidR="00FA6109" w:rsidRPr="00C3578F" w14:paraId="3BFCB3D4" w14:textId="77777777" w:rsidTr="00FA6109">
        <w:tc>
          <w:tcPr>
            <w:tcW w:w="11052" w:type="dxa"/>
            <w:gridSpan w:val="5"/>
            <w:tcBorders>
              <w:top w:val="nil"/>
              <w:left w:val="single" w:sz="4" w:space="0" w:color="auto"/>
              <w:bottom w:val="single" w:sz="4" w:space="0" w:color="auto"/>
              <w:right w:val="single" w:sz="4" w:space="0" w:color="auto"/>
            </w:tcBorders>
            <w:hideMark/>
          </w:tcPr>
          <w:p w14:paraId="768734AC" w14:textId="77777777" w:rsidR="00FA6109" w:rsidRPr="00C3578F" w:rsidRDefault="00FA6109" w:rsidP="008F30CC">
            <w:pPr>
              <w:rPr>
                <w:rFonts w:cs="Arial"/>
                <w:b/>
                <w:sz w:val="18"/>
                <w:szCs w:val="18"/>
              </w:rPr>
            </w:pPr>
            <w:r w:rsidRPr="00C3578F">
              <w:rPr>
                <w:rFonts w:cs="Arial"/>
                <w:b/>
                <w:sz w:val="18"/>
                <w:szCs w:val="18"/>
              </w:rPr>
              <w:t>TRANSPORT FOR BRISBANE</w:t>
            </w:r>
          </w:p>
        </w:tc>
      </w:tr>
      <w:tr w:rsidR="00FA6109" w:rsidRPr="00C3578F" w14:paraId="2FE8892F" w14:textId="77777777" w:rsidTr="00FA6109">
        <w:tc>
          <w:tcPr>
            <w:tcW w:w="3539" w:type="dxa"/>
            <w:tcBorders>
              <w:top w:val="single" w:sz="4" w:space="0" w:color="auto"/>
              <w:left w:val="single" w:sz="4" w:space="0" w:color="auto"/>
              <w:bottom w:val="single" w:sz="4" w:space="0" w:color="auto"/>
              <w:right w:val="single" w:sz="4" w:space="0" w:color="auto"/>
            </w:tcBorders>
            <w:hideMark/>
          </w:tcPr>
          <w:p w14:paraId="688BA3E8" w14:textId="77777777" w:rsidR="00FA6109" w:rsidRPr="00C3578F" w:rsidRDefault="00FA6109" w:rsidP="008F30CC">
            <w:pPr>
              <w:rPr>
                <w:rFonts w:cs="Arial"/>
                <w:sz w:val="18"/>
                <w:szCs w:val="18"/>
              </w:rPr>
            </w:pPr>
            <w:r w:rsidRPr="00C3578F">
              <w:rPr>
                <w:rFonts w:cs="Arial"/>
                <w:sz w:val="18"/>
                <w:szCs w:val="18"/>
              </w:rPr>
              <w:t>Nil</w:t>
            </w:r>
          </w:p>
        </w:tc>
        <w:tc>
          <w:tcPr>
            <w:tcW w:w="1276" w:type="dxa"/>
            <w:tcBorders>
              <w:top w:val="single" w:sz="4" w:space="0" w:color="auto"/>
              <w:left w:val="single" w:sz="4" w:space="0" w:color="auto"/>
              <w:bottom w:val="single" w:sz="4" w:space="0" w:color="auto"/>
              <w:right w:val="single" w:sz="4" w:space="0" w:color="auto"/>
            </w:tcBorders>
          </w:tcPr>
          <w:p w14:paraId="501BD798" w14:textId="77777777" w:rsidR="00FA6109" w:rsidRPr="00C3578F" w:rsidRDefault="00FA6109" w:rsidP="008F30CC">
            <w:pPr>
              <w:rPr>
                <w:rFonts w:cs="Arial"/>
                <w:b/>
                <w:sz w:val="18"/>
                <w:szCs w:val="18"/>
              </w:rPr>
            </w:pPr>
          </w:p>
        </w:tc>
        <w:tc>
          <w:tcPr>
            <w:tcW w:w="3402" w:type="dxa"/>
            <w:tcBorders>
              <w:top w:val="single" w:sz="4" w:space="0" w:color="auto"/>
              <w:left w:val="single" w:sz="4" w:space="0" w:color="auto"/>
              <w:bottom w:val="single" w:sz="4" w:space="0" w:color="auto"/>
              <w:right w:val="single" w:sz="4" w:space="0" w:color="auto"/>
            </w:tcBorders>
          </w:tcPr>
          <w:p w14:paraId="572AB3AA" w14:textId="77777777" w:rsidR="00FA6109" w:rsidRPr="00C3578F" w:rsidRDefault="00FA6109" w:rsidP="008F30CC">
            <w:pPr>
              <w:rPr>
                <w:rFonts w:cs="Arial"/>
                <w:b/>
                <w:sz w:val="18"/>
                <w:szCs w:val="18"/>
              </w:rPr>
            </w:pPr>
          </w:p>
        </w:tc>
        <w:tc>
          <w:tcPr>
            <w:tcW w:w="1418" w:type="dxa"/>
            <w:tcBorders>
              <w:top w:val="single" w:sz="4" w:space="0" w:color="auto"/>
              <w:left w:val="single" w:sz="4" w:space="0" w:color="auto"/>
              <w:bottom w:val="single" w:sz="4" w:space="0" w:color="auto"/>
              <w:right w:val="single" w:sz="4" w:space="0" w:color="auto"/>
            </w:tcBorders>
          </w:tcPr>
          <w:p w14:paraId="1C3B6B9C" w14:textId="77777777" w:rsidR="00FA6109" w:rsidRPr="00C3578F" w:rsidRDefault="00FA6109" w:rsidP="008F30CC">
            <w:pPr>
              <w:jc w:val="right"/>
              <w:rPr>
                <w:rFonts w:cs="Arial"/>
                <w: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E9BF3E6" w14:textId="77777777" w:rsidR="00FA6109" w:rsidRPr="00C3578F" w:rsidRDefault="00FA6109" w:rsidP="008F30CC">
            <w:pPr>
              <w:rPr>
                <w:rFonts w:cs="Arial"/>
                <w:b/>
                <w:sz w:val="18"/>
                <w:szCs w:val="18"/>
              </w:rPr>
            </w:pPr>
          </w:p>
        </w:tc>
      </w:tr>
    </w:tbl>
    <w:bookmarkEnd w:id="18"/>
    <w:p w14:paraId="51EA4BF3" w14:textId="77777777" w:rsidR="00BC161D" w:rsidRPr="001A3F6D" w:rsidRDefault="00BC161D" w:rsidP="008F30CC">
      <w:pPr>
        <w:jc w:val="right"/>
        <w:rPr>
          <w:b/>
          <w:lang w:val="en-US"/>
        </w:rPr>
      </w:pPr>
      <w:r w:rsidRPr="00E348DE">
        <w:rPr>
          <w:rFonts w:ascii="Arial" w:hAnsi="Arial"/>
          <w:b/>
          <w:sz w:val="28"/>
        </w:rPr>
        <w:t>ADOPTED</w:t>
      </w:r>
    </w:p>
    <w:p w14:paraId="06E3A69F" w14:textId="77777777" w:rsidR="00FA6109" w:rsidRDefault="00FA6109" w:rsidP="008F30CC">
      <w:pPr>
        <w:rPr>
          <w:rFonts w:eastAsia="Calibri"/>
          <w:b/>
          <w:snapToGrid w:val="0"/>
        </w:rPr>
      </w:pPr>
    </w:p>
    <w:p w14:paraId="667BCD5E" w14:textId="77777777" w:rsidR="00FA6109" w:rsidRDefault="00FA6109" w:rsidP="008F30CC">
      <w:pPr>
        <w:rPr>
          <w:rFonts w:eastAsia="Calibri"/>
          <w:b/>
          <w:snapToGrid w:val="0"/>
        </w:rPr>
      </w:pPr>
    </w:p>
    <w:p w14:paraId="3682846A" w14:textId="77777777" w:rsidR="00FA6109" w:rsidRPr="00AA6BD6" w:rsidRDefault="00FA6109" w:rsidP="00AA6BD6">
      <w:pPr>
        <w:pStyle w:val="Heading4"/>
        <w:keepNext/>
        <w:rPr>
          <w:rFonts w:ascii="Times New Roman" w:hAnsi="Times New Roman" w:cs="Times New Roman"/>
        </w:rPr>
      </w:pPr>
      <w:bookmarkStart w:id="26" w:name="_Toc79145034"/>
      <w:r w:rsidRPr="00AA6BD6">
        <w:rPr>
          <w:rFonts w:ascii="Times New Roman" w:hAnsi="Times New Roman" w:cs="Times New Roman"/>
          <w:u w:val="none"/>
        </w:rPr>
        <w:t>B</w:t>
      </w:r>
      <w:r w:rsidRPr="00AA6BD6">
        <w:rPr>
          <w:rFonts w:ascii="Times New Roman" w:hAnsi="Times New Roman" w:cs="Times New Roman"/>
          <w:u w:val="none"/>
        </w:rPr>
        <w:tab/>
      </w:r>
      <w:r w:rsidRPr="00AA6BD6">
        <w:rPr>
          <w:rFonts w:ascii="Times New Roman" w:hAnsi="Times New Roman" w:cs="Times New Roman"/>
        </w:rPr>
        <w:t>Newnham Road and Wecker Road Intersection Upgrade project – Property resumption</w:t>
      </w:r>
      <w:bookmarkEnd w:id="26"/>
    </w:p>
    <w:p w14:paraId="481E9440" w14:textId="77777777" w:rsidR="00FA6109" w:rsidRPr="00EE3DA2" w:rsidRDefault="00FA6109">
      <w:pPr>
        <w:keepNext/>
        <w:keepLines/>
        <w:ind w:left="1440" w:hanging="720"/>
        <w:rPr>
          <w:b/>
          <w:snapToGrid w:val="0"/>
        </w:rPr>
      </w:pPr>
      <w:r w:rsidRPr="00EE3DA2">
        <w:rPr>
          <w:b/>
          <w:snapToGrid w:val="0"/>
        </w:rPr>
        <w:tab/>
        <w:t>112/20/711/1156</w:t>
      </w:r>
    </w:p>
    <w:p w14:paraId="10BC1713" w14:textId="11451298" w:rsidR="00BC161D" w:rsidRDefault="00BC161D" w:rsidP="00AA6BD6">
      <w:pPr>
        <w:keepNext/>
        <w:jc w:val="right"/>
        <w:rPr>
          <w:rFonts w:ascii="Arial" w:hAnsi="Arial"/>
          <w:b/>
          <w:sz w:val="28"/>
        </w:rPr>
      </w:pPr>
      <w:r>
        <w:rPr>
          <w:rFonts w:ascii="Arial" w:hAnsi="Arial"/>
          <w:b/>
          <w:sz w:val="28"/>
        </w:rPr>
        <w:t>10/2021-22</w:t>
      </w:r>
    </w:p>
    <w:p w14:paraId="64609AC1" w14:textId="77777777" w:rsidR="00FA6109" w:rsidRPr="003F3AD2" w:rsidRDefault="00FA6109" w:rsidP="008F30CC">
      <w:pPr>
        <w:ind w:left="720" w:hanging="720"/>
        <w:rPr>
          <w:snapToGrid w:val="0"/>
        </w:rPr>
      </w:pPr>
      <w:r>
        <w:rPr>
          <w:snapToGrid w:val="0"/>
        </w:rPr>
        <w:t>9</w:t>
      </w:r>
      <w:r w:rsidRPr="003F3AD2">
        <w:rPr>
          <w:snapToGrid w:val="0"/>
        </w:rPr>
        <w:t>.</w:t>
      </w:r>
      <w:r w:rsidRPr="003F3AD2">
        <w:rPr>
          <w:snapToGrid w:val="0"/>
        </w:rPr>
        <w:tab/>
        <w:t xml:space="preserve">The </w:t>
      </w:r>
      <w:r w:rsidRPr="00B351B2">
        <w:rPr>
          <w:snapToGrid w:val="0"/>
        </w:rPr>
        <w:t>Executive Manager, City Projects Office, Brisbane</w:t>
      </w:r>
      <w:r>
        <w:rPr>
          <w:snapToGrid w:val="0"/>
        </w:rPr>
        <w:t xml:space="preserve"> Infrastructure</w:t>
      </w:r>
      <w:r w:rsidRPr="003F3AD2">
        <w:rPr>
          <w:snapToGrid w:val="0"/>
        </w:rPr>
        <w:t>, provided the information below.</w:t>
      </w:r>
    </w:p>
    <w:p w14:paraId="691DB94D" w14:textId="77777777" w:rsidR="00FA6109" w:rsidRPr="003F3AD2" w:rsidRDefault="00FA6109" w:rsidP="008F30CC">
      <w:pPr>
        <w:ind w:left="720" w:hanging="720"/>
        <w:rPr>
          <w:snapToGrid w:val="0"/>
        </w:rPr>
      </w:pPr>
    </w:p>
    <w:p w14:paraId="345A9AFC" w14:textId="77777777" w:rsidR="00FA6109" w:rsidRDefault="00FA6109" w:rsidP="008F30CC">
      <w:pPr>
        <w:ind w:left="720" w:hanging="720"/>
        <w:rPr>
          <w:snapToGrid w:val="0"/>
        </w:rPr>
      </w:pPr>
      <w:r>
        <w:rPr>
          <w:snapToGrid w:val="0"/>
        </w:rPr>
        <w:t>10</w:t>
      </w:r>
      <w:r w:rsidRPr="003F3AD2">
        <w:rPr>
          <w:snapToGrid w:val="0"/>
        </w:rPr>
        <w:t>.</w:t>
      </w:r>
      <w:r w:rsidRPr="003F3AD2">
        <w:rPr>
          <w:snapToGrid w:val="0"/>
        </w:rPr>
        <w:tab/>
      </w:r>
      <w:r w:rsidRPr="00B351B2">
        <w:rPr>
          <w:snapToGrid w:val="0"/>
        </w:rPr>
        <w:t>On 17 November 2020, Council approved making an application to the (then) Minister for Natural Resources, Mines and Energy, for the resumption of private property and to subdivide and dedicate Council land for the Newnham Road and Wecker Road Intersection Upgrade project, as outlined in Attachment D</w:t>
      </w:r>
      <w:r>
        <w:rPr>
          <w:snapToGrid w:val="0"/>
        </w:rPr>
        <w:t xml:space="preserve"> (submitted on file)</w:t>
      </w:r>
      <w:r w:rsidRPr="00B351B2">
        <w:rPr>
          <w:snapToGrid w:val="0"/>
        </w:rPr>
        <w:t>.</w:t>
      </w:r>
    </w:p>
    <w:p w14:paraId="12F8917D" w14:textId="77777777" w:rsidR="00FA6109" w:rsidRDefault="00FA6109" w:rsidP="008F30CC">
      <w:pPr>
        <w:ind w:left="720" w:hanging="720"/>
        <w:rPr>
          <w:snapToGrid w:val="0"/>
        </w:rPr>
      </w:pPr>
    </w:p>
    <w:p w14:paraId="64F21703" w14:textId="77777777" w:rsidR="00FA6109" w:rsidRDefault="00FA6109" w:rsidP="008F30CC">
      <w:pPr>
        <w:ind w:left="720" w:hanging="720"/>
        <w:rPr>
          <w:snapToGrid w:val="0"/>
        </w:rPr>
      </w:pPr>
      <w:r>
        <w:rPr>
          <w:snapToGrid w:val="0"/>
        </w:rPr>
        <w:t>11.</w:t>
      </w:r>
      <w:r>
        <w:rPr>
          <w:snapToGrid w:val="0"/>
        </w:rPr>
        <w:tab/>
      </w:r>
      <w:r w:rsidRPr="0093529F">
        <w:rPr>
          <w:rFonts w:cs="Arial"/>
          <w:color w:val="000000"/>
        </w:rPr>
        <w:t xml:space="preserve">The </w:t>
      </w:r>
      <w:r>
        <w:rPr>
          <w:rFonts w:cs="Arial"/>
        </w:rPr>
        <w:t>Newnham Road and Wecker Road</w:t>
      </w:r>
      <w:r w:rsidRPr="0093529F">
        <w:rPr>
          <w:rFonts w:cs="Arial"/>
          <w:color w:val="000000"/>
        </w:rPr>
        <w:t xml:space="preserve"> Intersection Upgrade project</w:t>
      </w:r>
      <w:r>
        <w:rPr>
          <w:rFonts w:cs="Arial"/>
          <w:color w:val="000000"/>
        </w:rPr>
        <w:t xml:space="preserve"> in Mount Gravatt East</w:t>
      </w:r>
      <w:r w:rsidRPr="0093529F">
        <w:rPr>
          <w:rFonts w:cs="Arial"/>
          <w:color w:val="000000"/>
        </w:rPr>
        <w:t xml:space="preserve"> has been designed to reduce congestion and improve access and safety for all road users.</w:t>
      </w:r>
    </w:p>
    <w:p w14:paraId="3669CD8B" w14:textId="77777777" w:rsidR="00FA6109" w:rsidRDefault="00FA6109" w:rsidP="008F30CC">
      <w:pPr>
        <w:ind w:left="720" w:hanging="720"/>
        <w:rPr>
          <w:snapToGrid w:val="0"/>
        </w:rPr>
      </w:pPr>
    </w:p>
    <w:p w14:paraId="13FF2637" w14:textId="77777777" w:rsidR="00FA6109" w:rsidRPr="00B351B2" w:rsidRDefault="00FA6109" w:rsidP="008F30CC">
      <w:pPr>
        <w:ind w:left="720" w:hanging="720"/>
        <w:rPr>
          <w:snapToGrid w:val="0"/>
        </w:rPr>
      </w:pPr>
      <w:r>
        <w:rPr>
          <w:snapToGrid w:val="0"/>
        </w:rPr>
        <w:t>12</w:t>
      </w:r>
      <w:r w:rsidRPr="003F3AD2">
        <w:rPr>
          <w:snapToGrid w:val="0"/>
        </w:rPr>
        <w:t>.</w:t>
      </w:r>
      <w:r>
        <w:rPr>
          <w:snapToGrid w:val="0"/>
        </w:rPr>
        <w:tab/>
      </w:r>
      <w:r w:rsidRPr="00B351B2">
        <w:rPr>
          <w:snapToGrid w:val="0"/>
        </w:rPr>
        <w:t>The intersection upgrade project will:</w:t>
      </w:r>
    </w:p>
    <w:p w14:paraId="3E69C1DB" w14:textId="77777777" w:rsidR="00FA6109" w:rsidRPr="00B351B2" w:rsidRDefault="00FA6109" w:rsidP="008F30CC">
      <w:pPr>
        <w:ind w:left="1440" w:hanging="720"/>
        <w:rPr>
          <w:snapToGrid w:val="0"/>
        </w:rPr>
      </w:pPr>
      <w:r>
        <w:rPr>
          <w:snapToGrid w:val="0"/>
        </w:rPr>
        <w:t>-</w:t>
      </w:r>
      <w:r w:rsidRPr="00B351B2">
        <w:rPr>
          <w:snapToGrid w:val="0"/>
        </w:rPr>
        <w:tab/>
        <w:t>improve safety for motorists by providing a fully controlled right turn from Newnham Road into Wecker Road</w:t>
      </w:r>
    </w:p>
    <w:p w14:paraId="7A3EB909" w14:textId="77777777" w:rsidR="00FA6109" w:rsidRPr="00B351B2" w:rsidRDefault="00FA6109" w:rsidP="008F30CC">
      <w:pPr>
        <w:ind w:left="1440" w:hanging="720"/>
        <w:rPr>
          <w:snapToGrid w:val="0"/>
        </w:rPr>
      </w:pPr>
      <w:r>
        <w:rPr>
          <w:snapToGrid w:val="0"/>
        </w:rPr>
        <w:t>-</w:t>
      </w:r>
      <w:r w:rsidRPr="00B351B2">
        <w:rPr>
          <w:snapToGrid w:val="0"/>
        </w:rPr>
        <w:tab/>
        <w:t>improve safety for pedestrians by providing partial pedestrian protection from left and right turning motorists</w:t>
      </w:r>
    </w:p>
    <w:p w14:paraId="534D7D3D" w14:textId="77777777" w:rsidR="00FA6109" w:rsidRPr="00B351B2" w:rsidRDefault="00FA6109" w:rsidP="008F30CC">
      <w:pPr>
        <w:ind w:left="1440" w:hanging="720"/>
        <w:rPr>
          <w:snapToGrid w:val="0"/>
        </w:rPr>
      </w:pPr>
      <w:r>
        <w:rPr>
          <w:snapToGrid w:val="0"/>
        </w:rPr>
        <w:t>-</w:t>
      </w:r>
      <w:r w:rsidRPr="00B351B2">
        <w:rPr>
          <w:snapToGrid w:val="0"/>
        </w:rPr>
        <w:tab/>
        <w:t>minimise impacts to traffic congestion due to the safety upgrades</w:t>
      </w:r>
    </w:p>
    <w:p w14:paraId="5ECA6772" w14:textId="77777777" w:rsidR="00FA6109" w:rsidRDefault="00FA6109" w:rsidP="008F30CC">
      <w:pPr>
        <w:ind w:left="1440" w:hanging="720"/>
        <w:rPr>
          <w:snapToGrid w:val="0"/>
        </w:rPr>
      </w:pPr>
      <w:r>
        <w:rPr>
          <w:snapToGrid w:val="0"/>
        </w:rPr>
        <w:t>-</w:t>
      </w:r>
      <w:r w:rsidRPr="00B351B2">
        <w:rPr>
          <w:snapToGrid w:val="0"/>
        </w:rPr>
        <w:tab/>
        <w:t>improve safety for pedestrians and cyclists and connectivity with upgraded footpaths, shared paths and crossing facilities.</w:t>
      </w:r>
    </w:p>
    <w:p w14:paraId="15EF7BE6" w14:textId="77777777" w:rsidR="00FA6109" w:rsidRDefault="00FA6109" w:rsidP="008F30CC">
      <w:pPr>
        <w:ind w:left="720" w:hanging="720"/>
        <w:rPr>
          <w:snapToGrid w:val="0"/>
        </w:rPr>
      </w:pPr>
    </w:p>
    <w:p w14:paraId="1F70E738" w14:textId="77777777" w:rsidR="00FA6109" w:rsidRDefault="00FA6109" w:rsidP="008F30CC">
      <w:pPr>
        <w:ind w:left="720" w:hanging="720"/>
        <w:rPr>
          <w:snapToGrid w:val="0"/>
        </w:rPr>
      </w:pPr>
      <w:r>
        <w:rPr>
          <w:snapToGrid w:val="0"/>
        </w:rPr>
        <w:t>13.</w:t>
      </w:r>
      <w:r>
        <w:rPr>
          <w:snapToGrid w:val="0"/>
        </w:rPr>
        <w:tab/>
      </w:r>
      <w:r w:rsidRPr="00B351B2">
        <w:rPr>
          <w:snapToGrid w:val="0"/>
        </w:rPr>
        <w:t>It is not possible to undertake the intersection upgrade within the existing road corridor.</w:t>
      </w:r>
    </w:p>
    <w:p w14:paraId="49631FD1" w14:textId="77777777" w:rsidR="00FA6109" w:rsidRDefault="00FA6109" w:rsidP="008F30CC">
      <w:pPr>
        <w:ind w:left="720" w:hanging="720"/>
        <w:rPr>
          <w:snapToGrid w:val="0"/>
        </w:rPr>
      </w:pPr>
    </w:p>
    <w:p w14:paraId="7AC871E9" w14:textId="77777777" w:rsidR="00FA6109" w:rsidRDefault="00FA6109" w:rsidP="008F30CC">
      <w:pPr>
        <w:ind w:left="720" w:hanging="720"/>
        <w:rPr>
          <w:snapToGrid w:val="0"/>
        </w:rPr>
      </w:pPr>
      <w:r>
        <w:rPr>
          <w:snapToGrid w:val="0"/>
        </w:rPr>
        <w:t>14.</w:t>
      </w:r>
      <w:r>
        <w:rPr>
          <w:snapToGrid w:val="0"/>
        </w:rPr>
        <w:tab/>
      </w:r>
      <w:r w:rsidRPr="00B351B2">
        <w:rPr>
          <w:snapToGrid w:val="0"/>
        </w:rPr>
        <w:t>To facilitate the Newnham Road and Wecker Road Intersection Upgrade project, it is necessary to acquire private land from five properties.</w:t>
      </w:r>
    </w:p>
    <w:p w14:paraId="76C6E171" w14:textId="77777777" w:rsidR="00FA6109" w:rsidRDefault="00FA6109" w:rsidP="008F30CC">
      <w:pPr>
        <w:ind w:left="720" w:hanging="720"/>
        <w:rPr>
          <w:snapToGrid w:val="0"/>
        </w:rPr>
      </w:pPr>
    </w:p>
    <w:p w14:paraId="46C3982C" w14:textId="77777777" w:rsidR="00FA6109" w:rsidRDefault="00FA6109" w:rsidP="008F30CC">
      <w:pPr>
        <w:ind w:left="720" w:hanging="720"/>
        <w:rPr>
          <w:snapToGrid w:val="0"/>
        </w:rPr>
      </w:pPr>
      <w:r>
        <w:rPr>
          <w:snapToGrid w:val="0"/>
        </w:rPr>
        <w:t>15.</w:t>
      </w:r>
      <w:r>
        <w:rPr>
          <w:snapToGrid w:val="0"/>
        </w:rPr>
        <w:tab/>
      </w:r>
      <w:r w:rsidRPr="00B351B2">
        <w:rPr>
          <w:snapToGrid w:val="0"/>
        </w:rPr>
        <w:t>The property at 11 Newnham Road, Mount Gravatt East, is one of the impacted properties for this scheme. Council requires the road frontage of this property to a depth of approximately 3.2</w:t>
      </w:r>
      <w:r>
        <w:rPr>
          <w:snapToGrid w:val="0"/>
        </w:rPr>
        <w:t> </w:t>
      </w:r>
      <w:r w:rsidRPr="00B351B2">
        <w:rPr>
          <w:snapToGrid w:val="0"/>
        </w:rPr>
        <w:t>metres, with an area of 48 square metres as shown in the survey plan at Attachment C</w:t>
      </w:r>
      <w:r>
        <w:rPr>
          <w:snapToGrid w:val="0"/>
        </w:rPr>
        <w:t xml:space="preserve"> (submitted on file)</w:t>
      </w:r>
      <w:r w:rsidRPr="00B351B2">
        <w:rPr>
          <w:snapToGrid w:val="0"/>
        </w:rPr>
        <w:t>. Post resumption, there will be an insufficient distance between the road and the dwelling, and the gradient will be too steep to allow vehicular access to the property.</w:t>
      </w:r>
    </w:p>
    <w:p w14:paraId="58B1AE05" w14:textId="77777777" w:rsidR="00FA6109" w:rsidRDefault="00FA6109" w:rsidP="008F30CC">
      <w:pPr>
        <w:ind w:left="720" w:hanging="720"/>
        <w:rPr>
          <w:snapToGrid w:val="0"/>
        </w:rPr>
      </w:pPr>
    </w:p>
    <w:p w14:paraId="336DCE15" w14:textId="77777777" w:rsidR="00FA6109" w:rsidRDefault="00FA6109" w:rsidP="008F30CC">
      <w:pPr>
        <w:ind w:left="720" w:hanging="720"/>
        <w:rPr>
          <w:snapToGrid w:val="0"/>
        </w:rPr>
      </w:pPr>
      <w:r>
        <w:rPr>
          <w:snapToGrid w:val="0"/>
        </w:rPr>
        <w:t>16.</w:t>
      </w:r>
      <w:r>
        <w:rPr>
          <w:snapToGrid w:val="0"/>
        </w:rPr>
        <w:tab/>
      </w:r>
      <w:r w:rsidRPr="00B351B2">
        <w:rPr>
          <w:snapToGrid w:val="0"/>
        </w:rPr>
        <w:t>Council therefore offered to purchase the whole of the property, as outlined at Attachment B</w:t>
      </w:r>
      <w:r>
        <w:rPr>
          <w:snapToGrid w:val="0"/>
        </w:rPr>
        <w:t xml:space="preserve"> (submitted on file)</w:t>
      </w:r>
      <w:r w:rsidRPr="00B351B2">
        <w:rPr>
          <w:snapToGrid w:val="0"/>
        </w:rPr>
        <w:t xml:space="preserve">. Negotiations for the purchase of the property were unsuccessful, however, the owner has now requested Council to take the whole of the property under section 13(1)(b) of the </w:t>
      </w:r>
      <w:r w:rsidRPr="00B351B2">
        <w:rPr>
          <w:i/>
          <w:iCs/>
          <w:snapToGrid w:val="0"/>
        </w:rPr>
        <w:t>Acquisition of Land Act 1967</w:t>
      </w:r>
      <w:r w:rsidRPr="00B351B2">
        <w:rPr>
          <w:snapToGrid w:val="0"/>
        </w:rPr>
        <w:t>, as outlined in the letter at Attachment E</w:t>
      </w:r>
      <w:r>
        <w:rPr>
          <w:snapToGrid w:val="0"/>
        </w:rPr>
        <w:t xml:space="preserve"> (submitted on file)</w:t>
      </w:r>
      <w:r w:rsidRPr="00B351B2">
        <w:rPr>
          <w:snapToGrid w:val="0"/>
        </w:rPr>
        <w:t>.</w:t>
      </w:r>
    </w:p>
    <w:p w14:paraId="1687D46C" w14:textId="77777777" w:rsidR="00FA6109" w:rsidRPr="003F3AD2" w:rsidRDefault="00FA6109" w:rsidP="008F30CC">
      <w:pPr>
        <w:rPr>
          <w:snapToGrid w:val="0"/>
        </w:rPr>
      </w:pPr>
    </w:p>
    <w:p w14:paraId="73ECF013" w14:textId="77777777" w:rsidR="00FA6109" w:rsidRPr="003F3AD2" w:rsidRDefault="00FA6109" w:rsidP="008F30CC">
      <w:pPr>
        <w:ind w:left="720" w:hanging="720"/>
        <w:rPr>
          <w:snapToGrid w:val="0"/>
        </w:rPr>
      </w:pPr>
      <w:r>
        <w:rPr>
          <w:snapToGrid w:val="0"/>
        </w:rPr>
        <w:t>17</w:t>
      </w:r>
      <w:r w:rsidRPr="003F3AD2">
        <w:rPr>
          <w:snapToGrid w:val="0"/>
        </w:rPr>
        <w:t>.</w:t>
      </w:r>
      <w:r w:rsidRPr="003F3AD2">
        <w:rPr>
          <w:snapToGrid w:val="0"/>
        </w:rPr>
        <w:tab/>
        <w:t>Th</w:t>
      </w:r>
      <w:r w:rsidRPr="00B351B2">
        <w:rPr>
          <w:snapToGrid w:val="0"/>
        </w:rPr>
        <w:t>e Executive Manager provided the following recommendation and the Committee agreed at the meeting of 19 July 2021.</w:t>
      </w:r>
    </w:p>
    <w:p w14:paraId="63C2F59F" w14:textId="77777777" w:rsidR="00FA6109" w:rsidRPr="003F3AD2" w:rsidRDefault="00FA6109" w:rsidP="008F30CC">
      <w:pPr>
        <w:rPr>
          <w:snapToGrid w:val="0"/>
        </w:rPr>
      </w:pPr>
    </w:p>
    <w:p w14:paraId="4955C42E" w14:textId="77777777" w:rsidR="00FA6109" w:rsidRPr="003F3AD2" w:rsidRDefault="00FA6109" w:rsidP="008F30CC">
      <w:pPr>
        <w:ind w:left="720" w:hanging="720"/>
        <w:rPr>
          <w:snapToGrid w:val="0"/>
        </w:rPr>
      </w:pPr>
      <w:r>
        <w:rPr>
          <w:snapToGrid w:val="0"/>
        </w:rPr>
        <w:t>18</w:t>
      </w:r>
      <w:r w:rsidRPr="003F3AD2">
        <w:rPr>
          <w:snapToGrid w:val="0"/>
        </w:rPr>
        <w:t>.</w:t>
      </w:r>
      <w:r w:rsidRPr="003F3AD2">
        <w:rPr>
          <w:snapToGrid w:val="0"/>
        </w:rPr>
        <w:tab/>
      </w:r>
      <w:r w:rsidRPr="003F3AD2">
        <w:rPr>
          <w:b/>
          <w:snapToGrid w:val="0"/>
        </w:rPr>
        <w:t>RECOMMENDATION:</w:t>
      </w:r>
    </w:p>
    <w:p w14:paraId="7A53F65E" w14:textId="77777777" w:rsidR="00FA6109" w:rsidRPr="003F3AD2" w:rsidRDefault="00FA6109" w:rsidP="008F30CC">
      <w:pPr>
        <w:ind w:left="720" w:hanging="720"/>
        <w:rPr>
          <w:snapToGrid w:val="0"/>
        </w:rPr>
      </w:pPr>
    </w:p>
    <w:p w14:paraId="021F764E" w14:textId="77777777" w:rsidR="00FA6109" w:rsidRPr="00095A26" w:rsidRDefault="00FA6109" w:rsidP="008F30CC">
      <w:pPr>
        <w:keepNext/>
        <w:ind w:left="720"/>
        <w:rPr>
          <w:snapToGrid w:val="0"/>
        </w:rPr>
      </w:pPr>
      <w:r w:rsidRPr="00095A26">
        <w:rPr>
          <w:b/>
          <w:snapToGrid w:val="0"/>
        </w:rPr>
        <w:t>THAT COUNCIL RESOLVES IN ACCORDANCE WITH THE DRAFT RESOLUTION SET OUT IN ATTACHMENT A</w:t>
      </w:r>
      <w:r w:rsidRPr="00095A26">
        <w:rPr>
          <w:snapToGrid w:val="0"/>
        </w:rPr>
        <w:t>, hereunder.</w:t>
      </w:r>
    </w:p>
    <w:p w14:paraId="0C0A2F15" w14:textId="77777777" w:rsidR="00FA6109" w:rsidRPr="003F3AD2" w:rsidRDefault="00FA6109" w:rsidP="008F30CC">
      <w:pPr>
        <w:ind w:left="720" w:hanging="720"/>
        <w:rPr>
          <w:snapToGrid w:val="0"/>
          <w:highlight w:val="yellow"/>
        </w:rPr>
      </w:pPr>
    </w:p>
    <w:p w14:paraId="7DBCFA91" w14:textId="77777777" w:rsidR="00FA6109" w:rsidRPr="004370A3" w:rsidRDefault="00FA6109" w:rsidP="00AA6BD6">
      <w:pPr>
        <w:ind w:left="720"/>
        <w:jc w:val="center"/>
        <w:rPr>
          <w:b/>
          <w:u w:val="single"/>
        </w:rPr>
      </w:pPr>
      <w:r w:rsidRPr="004370A3">
        <w:rPr>
          <w:b/>
          <w:u w:val="single"/>
        </w:rPr>
        <w:t>Attachment A</w:t>
      </w:r>
    </w:p>
    <w:p w14:paraId="55E57783" w14:textId="77777777" w:rsidR="00FA6109" w:rsidRPr="00095A26" w:rsidRDefault="00FA6109" w:rsidP="00AA6BD6">
      <w:pPr>
        <w:ind w:left="720"/>
        <w:jc w:val="center"/>
        <w:rPr>
          <w:rFonts w:eastAsia="Calibri"/>
          <w:b/>
          <w:snapToGrid w:val="0"/>
        </w:rPr>
      </w:pPr>
      <w:r w:rsidRPr="00095A26">
        <w:rPr>
          <w:rFonts w:eastAsia="Calibri"/>
          <w:b/>
          <w:snapToGrid w:val="0"/>
        </w:rPr>
        <w:t>Draft Resolution</w:t>
      </w:r>
    </w:p>
    <w:p w14:paraId="5F26CE68" w14:textId="77777777" w:rsidR="00FA6109" w:rsidRPr="00095A26" w:rsidRDefault="00FA6109" w:rsidP="008F30CC">
      <w:pPr>
        <w:keepNext/>
        <w:keepLines/>
        <w:ind w:left="720"/>
        <w:rPr>
          <w:rFonts w:eastAsia="Calibri"/>
          <w:b/>
          <w:snapToGrid w:val="0"/>
        </w:rPr>
      </w:pPr>
    </w:p>
    <w:p w14:paraId="6EC9423F" w14:textId="77777777" w:rsidR="00FA6109" w:rsidRPr="00095A26" w:rsidRDefault="00FA6109" w:rsidP="008F30CC">
      <w:pPr>
        <w:keepNext/>
        <w:keepLines/>
        <w:ind w:left="720"/>
        <w:rPr>
          <w:snapToGrid w:val="0"/>
        </w:rPr>
      </w:pPr>
      <w:r w:rsidRPr="00095A26">
        <w:rPr>
          <w:rFonts w:eastAsia="Calibri"/>
          <w:b/>
          <w:snapToGrid w:val="0"/>
        </w:rPr>
        <w:t>DRAFT RESOLUTION TO MAKE AN APPLICATION TO THE MINISTER FOR RESOURCES FOR THE RESUMPTION OF PRIVATE PROPERTY FOR THE NEWNHAM ROAD AND WECKER ROAD INTERSECTION UPGRADE PROJECT</w:t>
      </w:r>
    </w:p>
    <w:p w14:paraId="39FF5C41" w14:textId="77777777" w:rsidR="00FA6109" w:rsidRPr="00095A26" w:rsidRDefault="00FA6109" w:rsidP="008F30CC">
      <w:pPr>
        <w:keepNext/>
        <w:keepLines/>
        <w:rPr>
          <w:bCs/>
          <w:snapToGrid w:val="0"/>
        </w:rPr>
      </w:pPr>
    </w:p>
    <w:p w14:paraId="1482FCB6" w14:textId="77777777" w:rsidR="00FA6109" w:rsidRPr="00095A26" w:rsidRDefault="00FA6109" w:rsidP="008F30CC">
      <w:pPr>
        <w:ind w:left="720"/>
        <w:rPr>
          <w:bCs/>
          <w:snapToGrid w:val="0"/>
        </w:rPr>
      </w:pPr>
      <w:r w:rsidRPr="00095A26">
        <w:rPr>
          <w:bCs/>
          <w:snapToGrid w:val="0"/>
        </w:rPr>
        <w:t>(1)</w:t>
      </w:r>
      <w:r w:rsidRPr="00095A26">
        <w:rPr>
          <w:bCs/>
          <w:snapToGrid w:val="0"/>
        </w:rPr>
        <w:tab/>
        <w:t>As:</w:t>
      </w:r>
    </w:p>
    <w:p w14:paraId="00259675" w14:textId="77777777" w:rsidR="00FA6109" w:rsidRPr="00095A26" w:rsidRDefault="00FA6109" w:rsidP="008F30CC">
      <w:pPr>
        <w:ind w:left="720"/>
        <w:rPr>
          <w:bCs/>
          <w:snapToGrid w:val="0"/>
        </w:rPr>
      </w:pPr>
    </w:p>
    <w:p w14:paraId="3D09ACCB" w14:textId="77777777" w:rsidR="00FA6109" w:rsidRPr="00095A26" w:rsidRDefault="00FA6109" w:rsidP="008F30CC">
      <w:pPr>
        <w:numPr>
          <w:ilvl w:val="0"/>
          <w:numId w:val="16"/>
        </w:numPr>
        <w:ind w:left="2880"/>
        <w:rPr>
          <w:bCs/>
          <w:snapToGrid w:val="0"/>
        </w:rPr>
      </w:pPr>
      <w:bookmarkStart w:id="27" w:name="_Hlk51311818"/>
      <w:r w:rsidRPr="00095A26">
        <w:rPr>
          <w:bCs/>
          <w:snapToGrid w:val="0"/>
        </w:rPr>
        <w:t>on 17 July 2020, Council</w:t>
      </w:r>
      <w:bookmarkEnd w:id="27"/>
      <w:r w:rsidRPr="00095A26">
        <w:rPr>
          <w:bCs/>
          <w:snapToGrid w:val="0"/>
        </w:rPr>
        <w:t xml:space="preserve">, in accordance with the provisions of the </w:t>
      </w:r>
      <w:r w:rsidRPr="00095A26">
        <w:rPr>
          <w:bCs/>
          <w:i/>
          <w:iCs/>
          <w:snapToGrid w:val="0"/>
        </w:rPr>
        <w:t>Acquisition of Land Act 1967</w:t>
      </w:r>
      <w:r w:rsidRPr="00095A26">
        <w:rPr>
          <w:bCs/>
          <w:snapToGrid w:val="0"/>
        </w:rPr>
        <w:t xml:space="preserve">, issued Notices of Intention to Resume for the privately owned land set out and identified in Attachment B </w:t>
      </w:r>
      <w:r>
        <w:rPr>
          <w:bCs/>
          <w:snapToGrid w:val="0"/>
        </w:rPr>
        <w:t>(submitted on file)</w:t>
      </w:r>
    </w:p>
    <w:p w14:paraId="3736BA9E" w14:textId="77777777" w:rsidR="00FA6109" w:rsidRPr="00095A26" w:rsidRDefault="00FA6109" w:rsidP="008F30CC">
      <w:pPr>
        <w:ind w:left="2160"/>
        <w:rPr>
          <w:bCs/>
          <w:snapToGrid w:val="0"/>
        </w:rPr>
      </w:pPr>
    </w:p>
    <w:p w14:paraId="49A22394" w14:textId="77777777" w:rsidR="00FA6109" w:rsidRPr="00095A26" w:rsidRDefault="00FA6109" w:rsidP="008F30CC">
      <w:pPr>
        <w:numPr>
          <w:ilvl w:val="0"/>
          <w:numId w:val="16"/>
        </w:numPr>
        <w:ind w:left="2880"/>
        <w:rPr>
          <w:bCs/>
          <w:snapToGrid w:val="0"/>
        </w:rPr>
      </w:pPr>
      <w:r w:rsidRPr="00095A26">
        <w:rPr>
          <w:bCs/>
          <w:snapToGrid w:val="0"/>
        </w:rPr>
        <w:t>on 16 February 2021, Council made an application to the Minister for Resources to resume an area of 48 square metres of land from the road frontage of the property at 11 Newnham Road, Mount Gravatt East</w:t>
      </w:r>
    </w:p>
    <w:p w14:paraId="6C3BB8FC" w14:textId="77777777" w:rsidR="00FA6109" w:rsidRPr="00095A26" w:rsidRDefault="00FA6109" w:rsidP="008F30CC">
      <w:pPr>
        <w:ind w:left="2160"/>
        <w:rPr>
          <w:bCs/>
          <w:snapToGrid w:val="0"/>
        </w:rPr>
      </w:pPr>
    </w:p>
    <w:p w14:paraId="4A347BAE" w14:textId="77777777" w:rsidR="00FA6109" w:rsidRPr="00095A26" w:rsidRDefault="00FA6109" w:rsidP="008F30CC">
      <w:pPr>
        <w:numPr>
          <w:ilvl w:val="0"/>
          <w:numId w:val="16"/>
        </w:numPr>
        <w:ind w:left="2880"/>
        <w:rPr>
          <w:bCs/>
          <w:snapToGrid w:val="0"/>
        </w:rPr>
      </w:pPr>
      <w:r w:rsidRPr="00095A26">
        <w:rPr>
          <w:bCs/>
          <w:snapToGrid w:val="0"/>
        </w:rPr>
        <w:t xml:space="preserve">on 21 May 2021, the owner of the property at 11 Newnham Road, Mount Gravatt East, wrote to Council stating that following the resumption, the balance land will be of no practical use for their purposes and requested in writing that Council resume the whole of the property under section 13(1)(b) of the </w:t>
      </w:r>
      <w:r w:rsidRPr="00095A26">
        <w:rPr>
          <w:bCs/>
          <w:i/>
          <w:iCs/>
          <w:snapToGrid w:val="0"/>
        </w:rPr>
        <w:t>Acquisition of Land Act 1967</w:t>
      </w:r>
    </w:p>
    <w:p w14:paraId="5A799DD9" w14:textId="77777777" w:rsidR="00FA6109" w:rsidRPr="00095A26" w:rsidRDefault="00FA6109" w:rsidP="008F30CC">
      <w:pPr>
        <w:ind w:left="2160"/>
        <w:rPr>
          <w:bCs/>
          <w:snapToGrid w:val="0"/>
        </w:rPr>
      </w:pPr>
    </w:p>
    <w:p w14:paraId="06A96D4B" w14:textId="77777777" w:rsidR="00FA6109" w:rsidRPr="00095A26" w:rsidRDefault="00FA6109" w:rsidP="008F30CC">
      <w:pPr>
        <w:numPr>
          <w:ilvl w:val="0"/>
          <w:numId w:val="16"/>
        </w:numPr>
        <w:ind w:left="2880"/>
        <w:rPr>
          <w:bCs/>
          <w:snapToGrid w:val="0"/>
        </w:rPr>
      </w:pPr>
      <w:r w:rsidRPr="00095A26">
        <w:rPr>
          <w:bCs/>
          <w:snapToGrid w:val="0"/>
        </w:rPr>
        <w:t xml:space="preserve">the Executive Manager, City Projects Office, Brisbane Infrastructure, supports the request, </w:t>
      </w:r>
    </w:p>
    <w:p w14:paraId="2CD29975" w14:textId="77777777" w:rsidR="00FA6109" w:rsidRPr="00095A26" w:rsidRDefault="00FA6109" w:rsidP="008F30CC">
      <w:pPr>
        <w:ind w:left="1440"/>
        <w:rPr>
          <w:bCs/>
          <w:snapToGrid w:val="0"/>
        </w:rPr>
      </w:pPr>
    </w:p>
    <w:p w14:paraId="2655F4B9" w14:textId="77777777" w:rsidR="00FA6109" w:rsidRPr="00095A26" w:rsidRDefault="00FA6109" w:rsidP="008F30CC">
      <w:pPr>
        <w:ind w:left="1440"/>
        <w:rPr>
          <w:bCs/>
          <w:snapToGrid w:val="0"/>
        </w:rPr>
      </w:pPr>
      <w:r w:rsidRPr="00095A26">
        <w:rPr>
          <w:bCs/>
          <w:snapToGrid w:val="0"/>
        </w:rPr>
        <w:t>then Council is of the opinion that:</w:t>
      </w:r>
    </w:p>
    <w:p w14:paraId="4A9A212B" w14:textId="77777777" w:rsidR="00FA6109" w:rsidRPr="00095A26" w:rsidRDefault="00FA6109" w:rsidP="008F30CC">
      <w:pPr>
        <w:ind w:left="1440"/>
        <w:rPr>
          <w:bCs/>
          <w:snapToGrid w:val="0"/>
        </w:rPr>
      </w:pPr>
    </w:p>
    <w:p w14:paraId="15F73ECC" w14:textId="77777777" w:rsidR="00FA6109" w:rsidRPr="00095A26" w:rsidRDefault="00FA6109" w:rsidP="008F30CC">
      <w:pPr>
        <w:ind w:left="2880" w:hanging="720"/>
        <w:rPr>
          <w:bCs/>
          <w:snapToGrid w:val="0"/>
        </w:rPr>
      </w:pPr>
      <w:r w:rsidRPr="00095A26">
        <w:rPr>
          <w:bCs/>
          <w:snapToGrid w:val="0"/>
        </w:rPr>
        <w:t>(i)</w:t>
      </w:r>
      <w:r w:rsidRPr="00095A26">
        <w:rPr>
          <w:bCs/>
          <w:snapToGrid w:val="0"/>
        </w:rPr>
        <w:tab/>
        <w:t>Council should reply in writing advising the owner of 11 Newnham Road, Mount Gravatt East, that Council agrees to take the land described in Attachment B</w:t>
      </w:r>
      <w:r>
        <w:rPr>
          <w:bCs/>
          <w:snapToGrid w:val="0"/>
        </w:rPr>
        <w:t xml:space="preserve"> (submitted on file)</w:t>
      </w:r>
      <w:r w:rsidRPr="00095A26">
        <w:rPr>
          <w:bCs/>
          <w:snapToGrid w:val="0"/>
        </w:rPr>
        <w:t xml:space="preserve">, </w:t>
      </w:r>
      <w:bookmarkStart w:id="28" w:name="_Hlk72415501"/>
      <w:r w:rsidRPr="00095A26">
        <w:rPr>
          <w:bCs/>
          <w:snapToGrid w:val="0"/>
        </w:rPr>
        <w:t xml:space="preserve">under section 13(1)(b) of the </w:t>
      </w:r>
      <w:r w:rsidRPr="00095A26">
        <w:rPr>
          <w:bCs/>
          <w:i/>
          <w:iCs/>
          <w:snapToGrid w:val="0"/>
        </w:rPr>
        <w:t>Acquisition of Land Act 1967</w:t>
      </w:r>
    </w:p>
    <w:bookmarkEnd w:id="28"/>
    <w:p w14:paraId="4930D939" w14:textId="77777777" w:rsidR="00FA6109" w:rsidRPr="00095A26" w:rsidRDefault="00FA6109" w:rsidP="008F30CC">
      <w:pPr>
        <w:ind w:left="2160"/>
        <w:rPr>
          <w:bCs/>
          <w:snapToGrid w:val="0"/>
        </w:rPr>
      </w:pPr>
    </w:p>
    <w:p w14:paraId="720A33A0" w14:textId="77777777" w:rsidR="00FA6109" w:rsidRPr="00095A26" w:rsidRDefault="00FA6109" w:rsidP="008F30CC">
      <w:pPr>
        <w:ind w:left="2160"/>
        <w:rPr>
          <w:bCs/>
          <w:snapToGrid w:val="0"/>
        </w:rPr>
      </w:pPr>
      <w:r w:rsidRPr="00095A26">
        <w:rPr>
          <w:bCs/>
          <w:snapToGrid w:val="0"/>
        </w:rPr>
        <w:t>(ii)</w:t>
      </w:r>
      <w:r w:rsidRPr="00095A26">
        <w:rPr>
          <w:bCs/>
          <w:snapToGrid w:val="0"/>
        </w:rPr>
        <w:tab/>
        <w:t>it is necessary to acquire the said land.</w:t>
      </w:r>
    </w:p>
    <w:p w14:paraId="0C6B6BC0" w14:textId="77777777" w:rsidR="00FA6109" w:rsidRPr="00095A26" w:rsidRDefault="00FA6109" w:rsidP="008F30CC">
      <w:pPr>
        <w:ind w:left="720"/>
        <w:rPr>
          <w:bCs/>
          <w:snapToGrid w:val="0"/>
        </w:rPr>
      </w:pPr>
    </w:p>
    <w:p w14:paraId="10116A83" w14:textId="77777777" w:rsidR="00FA6109" w:rsidRPr="00095A26" w:rsidRDefault="00FA6109" w:rsidP="008F30CC">
      <w:pPr>
        <w:ind w:left="1440" w:hanging="720"/>
        <w:rPr>
          <w:bCs/>
          <w:snapToGrid w:val="0"/>
        </w:rPr>
      </w:pPr>
      <w:r w:rsidRPr="00095A26">
        <w:rPr>
          <w:bCs/>
          <w:snapToGrid w:val="0"/>
        </w:rPr>
        <w:t>(2)</w:t>
      </w:r>
      <w:r w:rsidRPr="00095A26">
        <w:rPr>
          <w:bCs/>
          <w:snapToGrid w:val="0"/>
        </w:rPr>
        <w:tab/>
        <w:t xml:space="preserve">Council approves City Legal, City Administration and Governance, making the required application for the approval of the Minister for Resources, for the taking of the land and registered interests under the </w:t>
      </w:r>
      <w:r w:rsidRPr="00095A26">
        <w:rPr>
          <w:bCs/>
          <w:i/>
          <w:iCs/>
          <w:snapToGrid w:val="0"/>
        </w:rPr>
        <w:t>Acquisition of Land Act 1967</w:t>
      </w:r>
      <w:r w:rsidRPr="00095A26">
        <w:rPr>
          <w:bCs/>
          <w:snapToGrid w:val="0"/>
        </w:rPr>
        <w:t>.</w:t>
      </w:r>
    </w:p>
    <w:p w14:paraId="28709DDD" w14:textId="77777777" w:rsidR="00BC161D" w:rsidRPr="001A3F6D" w:rsidRDefault="00BC161D" w:rsidP="008F30CC">
      <w:pPr>
        <w:jc w:val="right"/>
        <w:rPr>
          <w:b/>
          <w:lang w:val="en-US"/>
        </w:rPr>
      </w:pPr>
      <w:r w:rsidRPr="00E348DE">
        <w:rPr>
          <w:rFonts w:ascii="Arial" w:hAnsi="Arial"/>
          <w:b/>
          <w:sz w:val="28"/>
        </w:rPr>
        <w:t>ADOPTED</w:t>
      </w:r>
    </w:p>
    <w:p w14:paraId="072FDB31" w14:textId="77777777" w:rsidR="00FA6109" w:rsidRPr="00095A26" w:rsidRDefault="00FA6109" w:rsidP="008F30CC">
      <w:pPr>
        <w:ind w:left="720"/>
        <w:rPr>
          <w:bCs/>
          <w:snapToGrid w:val="0"/>
        </w:rPr>
      </w:pPr>
    </w:p>
    <w:p w14:paraId="51F891BC" w14:textId="77777777" w:rsidR="00FA6109" w:rsidRDefault="00FA6109" w:rsidP="008F30CC">
      <w:pPr>
        <w:ind w:left="720"/>
        <w:rPr>
          <w:b/>
          <w:snapToGrid w:val="0"/>
        </w:rPr>
      </w:pPr>
    </w:p>
    <w:p w14:paraId="47FBB635" w14:textId="77777777" w:rsidR="00FA6109" w:rsidRPr="00AA6BD6" w:rsidRDefault="00FA6109" w:rsidP="008F30CC">
      <w:pPr>
        <w:pStyle w:val="Heading4"/>
        <w:rPr>
          <w:rFonts w:ascii="Times New Roman" w:hAnsi="Times New Roman" w:cs="Times New Roman"/>
        </w:rPr>
      </w:pPr>
      <w:bookmarkStart w:id="29" w:name="_Toc79145035"/>
      <w:r w:rsidRPr="00AA6BD6">
        <w:rPr>
          <w:rFonts w:ascii="Times New Roman" w:hAnsi="Times New Roman" w:cs="Times New Roman"/>
          <w:u w:val="none"/>
        </w:rPr>
        <w:t>C</w:t>
      </w:r>
      <w:r w:rsidRPr="00AA6BD6">
        <w:rPr>
          <w:rFonts w:ascii="Times New Roman" w:hAnsi="Times New Roman" w:cs="Times New Roman"/>
          <w:u w:val="none"/>
        </w:rPr>
        <w:tab/>
      </w:r>
      <w:r w:rsidRPr="00AA6BD6">
        <w:rPr>
          <w:rFonts w:ascii="Times New Roman" w:hAnsi="Times New Roman" w:cs="Times New Roman"/>
        </w:rPr>
        <w:t>REPORT OF THE AUDIT COMMITTEE MEETING ON 10 JUNE 2021</w:t>
      </w:r>
      <w:bookmarkEnd w:id="29"/>
    </w:p>
    <w:p w14:paraId="1E89F216" w14:textId="02D819E0" w:rsidR="00FA6109" w:rsidRDefault="00FA6109" w:rsidP="008F30CC">
      <w:pPr>
        <w:ind w:left="720"/>
        <w:rPr>
          <w:b/>
          <w:bCs/>
        </w:rPr>
      </w:pPr>
      <w:r w:rsidRPr="00F04CE9">
        <w:rPr>
          <w:b/>
          <w:snapToGrid w:val="0"/>
        </w:rPr>
        <w:tab/>
      </w:r>
      <w:r w:rsidRPr="00F04CE9">
        <w:rPr>
          <w:b/>
          <w:bCs/>
        </w:rPr>
        <w:t>109/695/586/6-02</w:t>
      </w:r>
    </w:p>
    <w:p w14:paraId="47860E55" w14:textId="549BD7F8" w:rsidR="00BC161D" w:rsidRDefault="00BC161D" w:rsidP="008F30CC">
      <w:pPr>
        <w:jc w:val="right"/>
        <w:rPr>
          <w:rFonts w:ascii="Arial" w:hAnsi="Arial"/>
          <w:b/>
          <w:sz w:val="28"/>
        </w:rPr>
      </w:pPr>
      <w:r>
        <w:rPr>
          <w:rFonts w:ascii="Arial" w:hAnsi="Arial"/>
          <w:b/>
          <w:sz w:val="28"/>
        </w:rPr>
        <w:t>11/2021-22</w:t>
      </w:r>
    </w:p>
    <w:p w14:paraId="2D18FFDF" w14:textId="77777777" w:rsidR="00FA6109" w:rsidRPr="003F3AD2" w:rsidRDefault="00FA6109" w:rsidP="008F30CC">
      <w:pPr>
        <w:ind w:left="720" w:hanging="720"/>
        <w:rPr>
          <w:snapToGrid w:val="0"/>
        </w:rPr>
      </w:pPr>
      <w:r>
        <w:rPr>
          <w:snapToGrid w:val="0"/>
        </w:rPr>
        <w:t>19</w:t>
      </w:r>
      <w:r w:rsidRPr="003F3AD2">
        <w:rPr>
          <w:snapToGrid w:val="0"/>
        </w:rPr>
        <w:t>.</w:t>
      </w:r>
      <w:r w:rsidRPr="003F3AD2">
        <w:rPr>
          <w:snapToGrid w:val="0"/>
        </w:rPr>
        <w:tab/>
      </w:r>
      <w:r w:rsidRPr="00F04CE9">
        <w:rPr>
          <w:snapToGrid w:val="0"/>
        </w:rPr>
        <w:t>The Chief Executive Officer provided</w:t>
      </w:r>
      <w:r w:rsidRPr="003F3AD2">
        <w:rPr>
          <w:snapToGrid w:val="0"/>
        </w:rPr>
        <w:t xml:space="preserve"> the information below.</w:t>
      </w:r>
    </w:p>
    <w:p w14:paraId="331CEB99" w14:textId="77777777" w:rsidR="00FA6109" w:rsidRPr="003F3AD2" w:rsidRDefault="00FA6109" w:rsidP="008F30CC">
      <w:pPr>
        <w:ind w:left="720" w:hanging="720"/>
        <w:rPr>
          <w:snapToGrid w:val="0"/>
        </w:rPr>
      </w:pPr>
    </w:p>
    <w:p w14:paraId="77872166" w14:textId="0D99EA4A" w:rsidR="00FA6109" w:rsidRDefault="00FA6109" w:rsidP="008F30CC">
      <w:pPr>
        <w:ind w:left="720" w:hanging="720"/>
      </w:pPr>
      <w:r>
        <w:rPr>
          <w:snapToGrid w:val="0"/>
        </w:rPr>
        <w:t>20</w:t>
      </w:r>
      <w:r w:rsidRPr="003F3AD2">
        <w:rPr>
          <w:snapToGrid w:val="0"/>
        </w:rPr>
        <w:t>.</w:t>
      </w:r>
      <w:r w:rsidRPr="003F3AD2">
        <w:rPr>
          <w:snapToGrid w:val="0"/>
        </w:rPr>
        <w:tab/>
      </w:r>
      <w:r>
        <w:t xml:space="preserve">Section 201 of the </w:t>
      </w:r>
      <w:r>
        <w:rPr>
          <w:i/>
        </w:rPr>
        <w:t>City of Brisbane Regulation 2012</w:t>
      </w:r>
      <w:r>
        <w:t xml:space="preserve"> requires that as soon as practicable after a meeting of the Audit Committee, Council must be given a written report about the matters reviewed at the meeting and the Audit Committee</w:t>
      </w:r>
      <w:r w:rsidR="009117C9">
        <w:t>’</w:t>
      </w:r>
      <w:r>
        <w:t>s recommendations about the matters.</w:t>
      </w:r>
    </w:p>
    <w:p w14:paraId="16193793" w14:textId="77777777" w:rsidR="00FA6109" w:rsidRDefault="00FA6109" w:rsidP="008F30CC">
      <w:pPr>
        <w:ind w:left="720" w:hanging="720"/>
      </w:pPr>
    </w:p>
    <w:p w14:paraId="6075BD12" w14:textId="77777777" w:rsidR="00FA6109" w:rsidRDefault="00FA6109" w:rsidP="008F30CC">
      <w:pPr>
        <w:ind w:left="720" w:hanging="720"/>
      </w:pPr>
      <w:r>
        <w:t>21.</w:t>
      </w:r>
      <w:r>
        <w:tab/>
        <w:t xml:space="preserve">The Chief Executive Officer is to present the report mentioned in section 201(1)(c) of the </w:t>
      </w:r>
      <w:r>
        <w:rPr>
          <w:i/>
        </w:rPr>
        <w:t>City of Brisbane Regulation 2012</w:t>
      </w:r>
      <w:r>
        <w:t xml:space="preserve"> at the next meeting of Council.</w:t>
      </w:r>
    </w:p>
    <w:p w14:paraId="1FE33DFF" w14:textId="77777777" w:rsidR="00FA6109" w:rsidRPr="003F3AD2" w:rsidRDefault="00FA6109" w:rsidP="008F30CC">
      <w:pPr>
        <w:rPr>
          <w:snapToGrid w:val="0"/>
        </w:rPr>
      </w:pPr>
    </w:p>
    <w:p w14:paraId="6BCE2D09" w14:textId="77777777" w:rsidR="00FA6109" w:rsidRPr="003F3AD2" w:rsidRDefault="00FA6109" w:rsidP="008F30CC">
      <w:pPr>
        <w:ind w:left="720" w:hanging="720"/>
        <w:rPr>
          <w:snapToGrid w:val="0"/>
        </w:rPr>
      </w:pPr>
      <w:r>
        <w:rPr>
          <w:snapToGrid w:val="0"/>
        </w:rPr>
        <w:t>22</w:t>
      </w:r>
      <w:r w:rsidRPr="003F3AD2">
        <w:rPr>
          <w:snapToGrid w:val="0"/>
        </w:rPr>
        <w:t>.</w:t>
      </w:r>
      <w:r w:rsidRPr="003F3AD2">
        <w:rPr>
          <w:snapToGrid w:val="0"/>
        </w:rPr>
        <w:tab/>
        <w:t xml:space="preserve">The </w:t>
      </w:r>
      <w:r w:rsidRPr="00F04CE9">
        <w:rPr>
          <w:snapToGrid w:val="0"/>
        </w:rPr>
        <w:t>Chief Executive Officer provided the following recommendation and the Committee agreed at the meeting of 19 July 2021.</w:t>
      </w:r>
    </w:p>
    <w:p w14:paraId="5FA2A475" w14:textId="77777777" w:rsidR="00FA6109" w:rsidRPr="003F3AD2" w:rsidRDefault="00FA6109" w:rsidP="008F30CC">
      <w:pPr>
        <w:rPr>
          <w:snapToGrid w:val="0"/>
        </w:rPr>
      </w:pPr>
    </w:p>
    <w:p w14:paraId="7D8C15CF" w14:textId="77777777" w:rsidR="00FA6109" w:rsidRPr="003F3AD2" w:rsidRDefault="00FA6109" w:rsidP="008F30CC">
      <w:pPr>
        <w:keepNext/>
        <w:keepLines/>
        <w:ind w:left="720" w:hanging="720"/>
        <w:rPr>
          <w:snapToGrid w:val="0"/>
        </w:rPr>
      </w:pPr>
      <w:r>
        <w:rPr>
          <w:snapToGrid w:val="0"/>
        </w:rPr>
        <w:t>23</w:t>
      </w:r>
      <w:r w:rsidRPr="003F3AD2">
        <w:rPr>
          <w:snapToGrid w:val="0"/>
        </w:rPr>
        <w:t>.</w:t>
      </w:r>
      <w:r w:rsidRPr="003F3AD2">
        <w:rPr>
          <w:snapToGrid w:val="0"/>
        </w:rPr>
        <w:tab/>
      </w:r>
      <w:r w:rsidRPr="003F3AD2">
        <w:rPr>
          <w:b/>
          <w:snapToGrid w:val="0"/>
        </w:rPr>
        <w:t>RECOMMENDATION:</w:t>
      </w:r>
    </w:p>
    <w:p w14:paraId="022DA954" w14:textId="77777777" w:rsidR="00FA6109" w:rsidRPr="003F3AD2" w:rsidRDefault="00FA6109" w:rsidP="008F30CC">
      <w:pPr>
        <w:keepNext/>
        <w:keepLines/>
        <w:ind w:left="720" w:hanging="720"/>
        <w:rPr>
          <w:snapToGrid w:val="0"/>
        </w:rPr>
      </w:pPr>
    </w:p>
    <w:p w14:paraId="2CC5AA33" w14:textId="26A686BA" w:rsidR="00FA6109" w:rsidRPr="00F04CE9" w:rsidRDefault="00FA6109" w:rsidP="008F30CC">
      <w:pPr>
        <w:keepNext/>
        <w:ind w:left="720"/>
        <w:rPr>
          <w:snapToGrid w:val="0"/>
        </w:rPr>
      </w:pPr>
      <w:r w:rsidRPr="00F04CE9">
        <w:rPr>
          <w:b/>
          <w:snapToGrid w:val="0"/>
        </w:rPr>
        <w:t>THAT COUNCIL NOTE THE REPORT OF TH</w:t>
      </w:r>
      <w:r w:rsidR="001A3F6D">
        <w:rPr>
          <w:b/>
          <w:snapToGrid w:val="0"/>
        </w:rPr>
        <w:t>E AUDIT COMMITTEE MEETING ON 10 </w:t>
      </w:r>
      <w:r w:rsidRPr="00F04CE9">
        <w:rPr>
          <w:b/>
          <w:snapToGrid w:val="0"/>
        </w:rPr>
        <w:t>JUNE 2021, AS SET OUT IN ATTACHMENT A</w:t>
      </w:r>
      <w:r w:rsidRPr="00F04CE9">
        <w:rPr>
          <w:snapToGrid w:val="0"/>
        </w:rPr>
        <w:t xml:space="preserve"> (submitted on file).</w:t>
      </w:r>
    </w:p>
    <w:p w14:paraId="5C571496" w14:textId="77777777" w:rsidR="00BC161D" w:rsidRPr="001A3F6D" w:rsidRDefault="00BC161D" w:rsidP="008F30CC">
      <w:pPr>
        <w:jc w:val="right"/>
        <w:rPr>
          <w:b/>
          <w:lang w:val="en-US"/>
        </w:rPr>
      </w:pPr>
      <w:r w:rsidRPr="00E348DE">
        <w:rPr>
          <w:rFonts w:ascii="Arial" w:hAnsi="Arial"/>
          <w:b/>
          <w:sz w:val="28"/>
        </w:rPr>
        <w:t>ADOPTED</w:t>
      </w:r>
    </w:p>
    <w:p w14:paraId="361F203A" w14:textId="77777777" w:rsidR="00FA6109" w:rsidRDefault="00FA6109" w:rsidP="008F30CC">
      <w:pPr>
        <w:rPr>
          <w:b/>
          <w:snapToGrid w:val="0"/>
        </w:rPr>
      </w:pPr>
    </w:p>
    <w:p w14:paraId="6324164D" w14:textId="77777777" w:rsidR="00FA6109" w:rsidRDefault="00FA6109" w:rsidP="008F30CC">
      <w:pPr>
        <w:ind w:left="720"/>
        <w:rPr>
          <w:b/>
          <w:snapToGrid w:val="0"/>
        </w:rPr>
      </w:pPr>
    </w:p>
    <w:p w14:paraId="7A7881E1" w14:textId="06BF501F" w:rsidR="00FA6109" w:rsidRPr="00AA6BD6" w:rsidRDefault="004370A3" w:rsidP="008F30CC">
      <w:pPr>
        <w:pStyle w:val="Heading4"/>
        <w:rPr>
          <w:rFonts w:ascii="Times New Roman" w:hAnsi="Times New Roman" w:cs="Times New Roman"/>
        </w:rPr>
      </w:pPr>
      <w:bookmarkStart w:id="30" w:name="_Toc79145036"/>
      <w:r w:rsidRPr="00AA6BD6">
        <w:rPr>
          <w:rFonts w:ascii="Times New Roman" w:hAnsi="Times New Roman" w:cs="Times New Roman"/>
          <w:u w:val="none"/>
        </w:rPr>
        <w:t>D</w:t>
      </w:r>
      <w:r w:rsidR="00FA6109" w:rsidRPr="00AA6BD6">
        <w:rPr>
          <w:rFonts w:ascii="Times New Roman" w:hAnsi="Times New Roman" w:cs="Times New Roman"/>
          <w:u w:val="none"/>
        </w:rPr>
        <w:tab/>
      </w:r>
      <w:r w:rsidR="00FA6109" w:rsidRPr="00AA6BD6">
        <w:rPr>
          <w:rFonts w:ascii="Times New Roman" w:hAnsi="Times New Roman" w:cs="Times New Roman"/>
        </w:rPr>
        <w:t>MUSEUM OF BRISBANE PTY LTD LEASE</w:t>
      </w:r>
      <w:bookmarkEnd w:id="30"/>
    </w:p>
    <w:p w14:paraId="7C1B82E1" w14:textId="77777777" w:rsidR="00FA6109" w:rsidRPr="004370A3" w:rsidRDefault="00FA6109" w:rsidP="008F30CC">
      <w:pPr>
        <w:ind w:left="1440" w:hanging="720"/>
        <w:rPr>
          <w:b/>
          <w:snapToGrid w:val="0"/>
        </w:rPr>
      </w:pPr>
      <w:r w:rsidRPr="004370A3">
        <w:rPr>
          <w:b/>
          <w:snapToGrid w:val="0"/>
        </w:rPr>
        <w:tab/>
        <w:t>112/445/444/1325</w:t>
      </w:r>
    </w:p>
    <w:p w14:paraId="5975E192" w14:textId="2E9AC6BF" w:rsidR="00BC161D" w:rsidRDefault="00BC161D" w:rsidP="008F30CC">
      <w:pPr>
        <w:jc w:val="right"/>
        <w:rPr>
          <w:rFonts w:ascii="Arial" w:hAnsi="Arial"/>
          <w:b/>
          <w:sz w:val="28"/>
        </w:rPr>
      </w:pPr>
      <w:r>
        <w:rPr>
          <w:rFonts w:ascii="Arial" w:hAnsi="Arial"/>
          <w:b/>
          <w:sz w:val="28"/>
        </w:rPr>
        <w:t>12/2021-22</w:t>
      </w:r>
    </w:p>
    <w:p w14:paraId="28FD7B44" w14:textId="77777777" w:rsidR="00FA6109" w:rsidRPr="003F3AD2" w:rsidRDefault="00FA6109" w:rsidP="008F30CC">
      <w:pPr>
        <w:ind w:left="720" w:hanging="720"/>
        <w:rPr>
          <w:snapToGrid w:val="0"/>
        </w:rPr>
      </w:pPr>
      <w:r>
        <w:rPr>
          <w:snapToGrid w:val="0"/>
        </w:rPr>
        <w:t>24</w:t>
      </w:r>
      <w:r w:rsidRPr="003F3AD2">
        <w:rPr>
          <w:snapToGrid w:val="0"/>
        </w:rPr>
        <w:t>.</w:t>
      </w:r>
      <w:r w:rsidRPr="003F3AD2">
        <w:rPr>
          <w:snapToGrid w:val="0"/>
        </w:rPr>
        <w:tab/>
      </w:r>
      <w:r w:rsidRPr="008275C3">
        <w:rPr>
          <w:snapToGrid w:val="0"/>
        </w:rPr>
        <w:t>The Divisional Manager, Lifestyle</w:t>
      </w:r>
      <w:r>
        <w:rPr>
          <w:snapToGrid w:val="0"/>
        </w:rPr>
        <w:t xml:space="preserve"> and Community Services</w:t>
      </w:r>
      <w:r w:rsidRPr="003F3AD2">
        <w:rPr>
          <w:snapToGrid w:val="0"/>
        </w:rPr>
        <w:t>, provided the information below.</w:t>
      </w:r>
    </w:p>
    <w:p w14:paraId="1F6E9F18" w14:textId="77777777" w:rsidR="00FA6109" w:rsidRPr="003F3AD2" w:rsidRDefault="00FA6109" w:rsidP="008F30CC">
      <w:pPr>
        <w:ind w:left="720" w:hanging="720"/>
        <w:rPr>
          <w:snapToGrid w:val="0"/>
        </w:rPr>
      </w:pPr>
    </w:p>
    <w:p w14:paraId="71DA28D1" w14:textId="77777777" w:rsidR="00FA6109" w:rsidRDefault="00FA6109" w:rsidP="008F30CC">
      <w:pPr>
        <w:ind w:left="720" w:hanging="720"/>
        <w:rPr>
          <w:rFonts w:cs="Arial"/>
        </w:rPr>
      </w:pPr>
      <w:r>
        <w:rPr>
          <w:snapToGrid w:val="0"/>
        </w:rPr>
        <w:t>25</w:t>
      </w:r>
      <w:r w:rsidRPr="003F3AD2">
        <w:rPr>
          <w:snapToGrid w:val="0"/>
        </w:rPr>
        <w:t>.</w:t>
      </w:r>
      <w:r w:rsidRPr="003F3AD2">
        <w:rPr>
          <w:snapToGrid w:val="0"/>
        </w:rPr>
        <w:tab/>
      </w:r>
      <w:r w:rsidRPr="00AC6020">
        <w:t>Museum of Brisbane Pty Ltd (MoB) is a wholly</w:t>
      </w:r>
      <w:r>
        <w:t xml:space="preserve"> </w:t>
      </w:r>
      <w:r w:rsidRPr="00AC6020">
        <w:t xml:space="preserve">owned subsidiary of Council established in 2012 to operate the Museum of Brisbane located within City Hall. </w:t>
      </w:r>
      <w:r>
        <w:t xml:space="preserve">MoB is </w:t>
      </w:r>
      <w:r w:rsidRPr="005B48C5">
        <w:rPr>
          <w:rFonts w:cs="Arial"/>
        </w:rPr>
        <w:t>responsible for the management and operation of the leased gallery spaces on Level 3 and office spaces on Level</w:t>
      </w:r>
      <w:r>
        <w:rPr>
          <w:rFonts w:cs="Arial"/>
        </w:rPr>
        <w:t> </w:t>
      </w:r>
      <w:r w:rsidRPr="005B48C5">
        <w:rPr>
          <w:rFonts w:cs="Arial"/>
        </w:rPr>
        <w:t>2 of Brisbane City Hall</w:t>
      </w:r>
      <w:r>
        <w:rPr>
          <w:rFonts w:cs="Arial"/>
        </w:rPr>
        <w:t xml:space="preserve"> (refer Attachment C, submitted on file)</w:t>
      </w:r>
      <w:r w:rsidRPr="005B48C5">
        <w:rPr>
          <w:rFonts w:cs="Arial"/>
        </w:rPr>
        <w:t>.</w:t>
      </w:r>
    </w:p>
    <w:p w14:paraId="595CD69B" w14:textId="77777777" w:rsidR="00FA6109" w:rsidRDefault="00FA6109" w:rsidP="008F30CC">
      <w:pPr>
        <w:ind w:left="720" w:hanging="720"/>
        <w:rPr>
          <w:rFonts w:cs="Arial"/>
        </w:rPr>
      </w:pPr>
    </w:p>
    <w:p w14:paraId="59A1DBBD" w14:textId="5E8EA5D9" w:rsidR="00FA6109" w:rsidRDefault="00FA6109" w:rsidP="008F30CC">
      <w:pPr>
        <w:ind w:left="720" w:hanging="720"/>
        <w:rPr>
          <w:rFonts w:cs="Arial"/>
        </w:rPr>
      </w:pPr>
      <w:r>
        <w:rPr>
          <w:rFonts w:cs="Arial"/>
        </w:rPr>
        <w:t>26.</w:t>
      </w:r>
      <w:r>
        <w:rPr>
          <w:rFonts w:cs="Arial"/>
        </w:rPr>
        <w:tab/>
      </w:r>
      <w:r w:rsidRPr="00F04CE9">
        <w:rPr>
          <w:rFonts w:cs="Arial"/>
        </w:rPr>
        <w:t>On 31 October 2016, the Establishment and Coordination Committee approved Council entering into a four-year lease with MoB for the period 1 July 2016 to 30 June 2020, with two</w:t>
      </w:r>
      <w:r>
        <w:rPr>
          <w:rFonts w:cs="Arial"/>
        </w:rPr>
        <w:t> </w:t>
      </w:r>
      <w:r w:rsidR="001A3F6D">
        <w:rPr>
          <w:rFonts w:cs="Arial"/>
        </w:rPr>
        <w:t>one-year options for 1 </w:t>
      </w:r>
      <w:r w:rsidRPr="00F04CE9">
        <w:rPr>
          <w:rFonts w:cs="Arial"/>
        </w:rPr>
        <w:t>July 2020 to 30 June 2021 and 1 July 2021 to 30 June 2022. The option for the period of 1 July 2020 to 30 June 2021 was exercised and agreed by Council.</w:t>
      </w:r>
    </w:p>
    <w:p w14:paraId="3177BCED" w14:textId="77777777" w:rsidR="00FA6109" w:rsidRDefault="00FA6109" w:rsidP="008F30CC">
      <w:pPr>
        <w:ind w:left="720" w:hanging="720"/>
        <w:rPr>
          <w:rFonts w:cs="Arial"/>
        </w:rPr>
      </w:pPr>
    </w:p>
    <w:p w14:paraId="59978CB7" w14:textId="77777777" w:rsidR="00FA6109" w:rsidRPr="003F3AD2" w:rsidRDefault="00FA6109" w:rsidP="008F30CC">
      <w:pPr>
        <w:ind w:left="720" w:hanging="720"/>
        <w:rPr>
          <w:snapToGrid w:val="0"/>
        </w:rPr>
      </w:pPr>
      <w:r>
        <w:rPr>
          <w:rFonts w:cs="Arial"/>
        </w:rPr>
        <w:t>27.</w:t>
      </w:r>
      <w:r>
        <w:rPr>
          <w:rFonts w:cs="Arial"/>
        </w:rPr>
        <w:tab/>
      </w:r>
      <w:r w:rsidRPr="008275C3">
        <w:rPr>
          <w:rFonts w:cs="Arial"/>
        </w:rPr>
        <w:t>To provide MoB with operation certainty, it is proposed that Council enter into a further five</w:t>
      </w:r>
      <w:r>
        <w:rPr>
          <w:rFonts w:cs="Arial"/>
        </w:rPr>
        <w:noBreakHyphen/>
      </w:r>
      <w:r w:rsidRPr="008275C3">
        <w:rPr>
          <w:rFonts w:cs="Arial"/>
        </w:rPr>
        <w:t>year lease for the period 1 July 2021 to 30 June 2026, with two one year options for 1 July 2026 to 30 June 2027 and 1 July 2027 to 30 June 2028, generally in accordance with the Lease Terms (refer Attachment B</w:t>
      </w:r>
      <w:r>
        <w:rPr>
          <w:rFonts w:cs="Arial"/>
        </w:rPr>
        <w:t>, submitted on file</w:t>
      </w:r>
      <w:r w:rsidRPr="008275C3">
        <w:rPr>
          <w:rFonts w:cs="Arial"/>
        </w:rPr>
        <w:t>).</w:t>
      </w:r>
    </w:p>
    <w:p w14:paraId="25FE204C" w14:textId="77777777" w:rsidR="00FA6109" w:rsidRPr="003F3AD2" w:rsidRDefault="00FA6109" w:rsidP="008F30CC">
      <w:pPr>
        <w:rPr>
          <w:snapToGrid w:val="0"/>
        </w:rPr>
      </w:pPr>
    </w:p>
    <w:p w14:paraId="2129D8F4" w14:textId="77777777" w:rsidR="00FA6109" w:rsidRPr="003F3AD2" w:rsidRDefault="00FA6109" w:rsidP="008F30CC">
      <w:pPr>
        <w:ind w:left="720" w:hanging="720"/>
        <w:rPr>
          <w:snapToGrid w:val="0"/>
        </w:rPr>
      </w:pPr>
      <w:r>
        <w:rPr>
          <w:snapToGrid w:val="0"/>
        </w:rPr>
        <w:t>28</w:t>
      </w:r>
      <w:r w:rsidRPr="003F3AD2">
        <w:rPr>
          <w:snapToGrid w:val="0"/>
        </w:rPr>
        <w:t>.</w:t>
      </w:r>
      <w:r w:rsidRPr="003F3AD2">
        <w:rPr>
          <w:snapToGrid w:val="0"/>
        </w:rPr>
        <w:tab/>
      </w:r>
      <w:r w:rsidRPr="00F04CE9">
        <w:rPr>
          <w:snapToGrid w:val="0"/>
        </w:rPr>
        <w:t>The Divisional Manager provided the following recommendation and the Committee agreed at the meeting of 19 July 2021.</w:t>
      </w:r>
    </w:p>
    <w:p w14:paraId="5D74DE35" w14:textId="77777777" w:rsidR="00FA6109" w:rsidRPr="003F3AD2" w:rsidRDefault="00FA6109" w:rsidP="008F30CC">
      <w:pPr>
        <w:rPr>
          <w:snapToGrid w:val="0"/>
        </w:rPr>
      </w:pPr>
    </w:p>
    <w:p w14:paraId="677D81BA" w14:textId="77777777" w:rsidR="00FA6109" w:rsidRPr="003F3AD2" w:rsidRDefault="00FA6109" w:rsidP="008F30CC">
      <w:pPr>
        <w:ind w:left="720" w:hanging="720"/>
        <w:rPr>
          <w:snapToGrid w:val="0"/>
        </w:rPr>
      </w:pPr>
      <w:r>
        <w:rPr>
          <w:snapToGrid w:val="0"/>
        </w:rPr>
        <w:t>29</w:t>
      </w:r>
      <w:r w:rsidRPr="003F3AD2">
        <w:rPr>
          <w:snapToGrid w:val="0"/>
        </w:rPr>
        <w:t>.</w:t>
      </w:r>
      <w:r w:rsidRPr="003F3AD2">
        <w:rPr>
          <w:snapToGrid w:val="0"/>
        </w:rPr>
        <w:tab/>
      </w:r>
      <w:r w:rsidRPr="003F3AD2">
        <w:rPr>
          <w:b/>
          <w:snapToGrid w:val="0"/>
        </w:rPr>
        <w:t>RECOMMENDATION:</w:t>
      </w:r>
    </w:p>
    <w:p w14:paraId="54E69AAE" w14:textId="77777777" w:rsidR="00FA6109" w:rsidRPr="003F3AD2" w:rsidRDefault="00FA6109" w:rsidP="008F30CC">
      <w:pPr>
        <w:ind w:left="720" w:hanging="720"/>
        <w:rPr>
          <w:snapToGrid w:val="0"/>
        </w:rPr>
      </w:pPr>
    </w:p>
    <w:p w14:paraId="2DC8E472" w14:textId="77777777" w:rsidR="00FA6109" w:rsidRPr="008275C3" w:rsidRDefault="00FA6109" w:rsidP="008F30CC">
      <w:pPr>
        <w:keepNext/>
        <w:ind w:left="720"/>
        <w:rPr>
          <w:snapToGrid w:val="0"/>
        </w:rPr>
      </w:pPr>
      <w:r w:rsidRPr="008275C3">
        <w:rPr>
          <w:b/>
          <w:snapToGrid w:val="0"/>
        </w:rPr>
        <w:t>THAT COUNCIL RESOLVE IN ACCORDANCE WITH THE DRAFT RESOLUTION SET OUT IN ATTACHMENT A</w:t>
      </w:r>
      <w:r w:rsidRPr="008275C3">
        <w:rPr>
          <w:snapToGrid w:val="0"/>
        </w:rPr>
        <w:t>, hereunder.</w:t>
      </w:r>
    </w:p>
    <w:p w14:paraId="0EF0BE16" w14:textId="77777777" w:rsidR="00FA6109" w:rsidRPr="008275C3" w:rsidRDefault="00FA6109" w:rsidP="008F30CC">
      <w:pPr>
        <w:ind w:left="720" w:hanging="720"/>
        <w:rPr>
          <w:snapToGrid w:val="0"/>
        </w:rPr>
      </w:pPr>
    </w:p>
    <w:p w14:paraId="44B90F35" w14:textId="77777777" w:rsidR="00FA6109" w:rsidRPr="004370A3" w:rsidRDefault="00FA6109" w:rsidP="00AA6BD6">
      <w:pPr>
        <w:ind w:left="720"/>
        <w:jc w:val="center"/>
        <w:rPr>
          <w:b/>
          <w:u w:val="single"/>
        </w:rPr>
      </w:pPr>
      <w:r w:rsidRPr="004370A3">
        <w:rPr>
          <w:b/>
          <w:u w:val="single"/>
        </w:rPr>
        <w:t>Attachment A</w:t>
      </w:r>
    </w:p>
    <w:p w14:paraId="0A894D75" w14:textId="77777777" w:rsidR="00FA6109" w:rsidRPr="008275C3" w:rsidRDefault="00FA6109" w:rsidP="00AA6BD6">
      <w:pPr>
        <w:ind w:left="720"/>
        <w:jc w:val="center"/>
        <w:rPr>
          <w:rFonts w:eastAsia="Calibri"/>
          <w:b/>
          <w:snapToGrid w:val="0"/>
        </w:rPr>
      </w:pPr>
      <w:r w:rsidRPr="008275C3">
        <w:rPr>
          <w:rFonts w:eastAsia="Calibri"/>
          <w:b/>
          <w:snapToGrid w:val="0"/>
        </w:rPr>
        <w:t>Draft Resolution</w:t>
      </w:r>
    </w:p>
    <w:p w14:paraId="506D35E1" w14:textId="77777777" w:rsidR="00FA6109" w:rsidRPr="008275C3" w:rsidRDefault="00FA6109" w:rsidP="008F30CC">
      <w:pPr>
        <w:keepNext/>
        <w:keepLines/>
        <w:ind w:left="720"/>
        <w:rPr>
          <w:rFonts w:eastAsia="Calibri"/>
          <w:b/>
          <w:snapToGrid w:val="0"/>
        </w:rPr>
      </w:pPr>
    </w:p>
    <w:p w14:paraId="08B8D14F" w14:textId="77777777" w:rsidR="00FA6109" w:rsidRPr="008275C3" w:rsidRDefault="00FA6109" w:rsidP="008F30CC">
      <w:pPr>
        <w:keepNext/>
        <w:keepLines/>
        <w:ind w:left="720"/>
        <w:rPr>
          <w:b/>
          <w:snapToGrid w:val="0"/>
        </w:rPr>
      </w:pPr>
      <w:r w:rsidRPr="008275C3">
        <w:rPr>
          <w:rFonts w:eastAsia="Calibri"/>
          <w:b/>
          <w:snapToGrid w:val="0"/>
        </w:rPr>
        <w:t xml:space="preserve">DRAFT RESOLUTION TO </w:t>
      </w:r>
      <w:r w:rsidRPr="008275C3">
        <w:rPr>
          <w:b/>
        </w:rPr>
        <w:t>APPROVE ENTERING INTO A FIVE-YEAR LEASE WITH MUSEUM OF BRISBANE PTY LTD</w:t>
      </w:r>
    </w:p>
    <w:p w14:paraId="35426BA3" w14:textId="77777777" w:rsidR="00FA6109" w:rsidRPr="008275C3" w:rsidRDefault="00FA6109" w:rsidP="008F30CC">
      <w:pPr>
        <w:ind w:left="720" w:hanging="720"/>
        <w:rPr>
          <w:snapToGrid w:val="0"/>
        </w:rPr>
      </w:pPr>
    </w:p>
    <w:p w14:paraId="50281EEF" w14:textId="77777777" w:rsidR="00FA6109" w:rsidRPr="008275C3" w:rsidRDefault="00FA6109" w:rsidP="008F30CC">
      <w:pPr>
        <w:ind w:left="720"/>
        <w:rPr>
          <w:bCs/>
          <w:snapToGrid w:val="0"/>
        </w:rPr>
      </w:pPr>
      <w:r w:rsidRPr="008275C3">
        <w:rPr>
          <w:bCs/>
          <w:snapToGrid w:val="0"/>
        </w:rPr>
        <w:t>As Council:</w:t>
      </w:r>
    </w:p>
    <w:p w14:paraId="2E37A50C" w14:textId="77777777" w:rsidR="00FA6109" w:rsidRPr="008275C3" w:rsidRDefault="00FA6109" w:rsidP="008F30CC">
      <w:pPr>
        <w:ind w:left="720"/>
        <w:rPr>
          <w:bCs/>
          <w:snapToGrid w:val="0"/>
        </w:rPr>
      </w:pPr>
    </w:p>
    <w:p w14:paraId="27C37841" w14:textId="77777777" w:rsidR="00FA6109" w:rsidRPr="008275C3" w:rsidRDefault="00FA6109" w:rsidP="008F30CC">
      <w:pPr>
        <w:ind w:left="2160" w:hanging="720"/>
        <w:rPr>
          <w:bCs/>
          <w:snapToGrid w:val="0"/>
        </w:rPr>
      </w:pPr>
      <w:r>
        <w:rPr>
          <w:bCs/>
          <w:snapToGrid w:val="0"/>
        </w:rPr>
        <w:t>(i)</w:t>
      </w:r>
      <w:r>
        <w:rPr>
          <w:bCs/>
          <w:snapToGrid w:val="0"/>
        </w:rPr>
        <w:tab/>
      </w:r>
      <w:r w:rsidRPr="008275C3">
        <w:rPr>
          <w:bCs/>
          <w:snapToGrid w:val="0"/>
        </w:rPr>
        <w:t>has decided to enter into a five-year lease with two one-year options with Museum of Brisbane Pty Ltd (MoB) to enable MoB to continue to deliver its creative programs and events for the Museum of Brisbane in City Hall,</w:t>
      </w:r>
    </w:p>
    <w:p w14:paraId="10E9269D" w14:textId="77777777" w:rsidR="00FA6109" w:rsidRPr="008275C3" w:rsidRDefault="00FA6109" w:rsidP="008F30CC">
      <w:pPr>
        <w:ind w:left="720"/>
        <w:rPr>
          <w:bCs/>
          <w:snapToGrid w:val="0"/>
        </w:rPr>
      </w:pPr>
    </w:p>
    <w:p w14:paraId="5B7B1612" w14:textId="77777777" w:rsidR="00FA6109" w:rsidRPr="008275C3" w:rsidRDefault="00FA6109" w:rsidP="008F30CC">
      <w:pPr>
        <w:ind w:left="720"/>
        <w:rPr>
          <w:bCs/>
          <w:snapToGrid w:val="0"/>
        </w:rPr>
      </w:pPr>
      <w:r w:rsidRPr="008275C3">
        <w:rPr>
          <w:bCs/>
          <w:snapToGrid w:val="0"/>
        </w:rPr>
        <w:t>then Council:</w:t>
      </w:r>
    </w:p>
    <w:p w14:paraId="1C0AA3DB" w14:textId="77777777" w:rsidR="00FA6109" w:rsidRPr="008275C3" w:rsidRDefault="00FA6109" w:rsidP="008F30CC">
      <w:pPr>
        <w:ind w:left="720"/>
        <w:rPr>
          <w:bCs/>
          <w:snapToGrid w:val="0"/>
        </w:rPr>
      </w:pPr>
    </w:p>
    <w:p w14:paraId="5F3CD0F0" w14:textId="77777777" w:rsidR="00FA6109" w:rsidRPr="008275C3" w:rsidRDefault="00FA6109" w:rsidP="008F30CC">
      <w:pPr>
        <w:ind w:left="2160" w:hanging="720"/>
        <w:rPr>
          <w:bCs/>
          <w:snapToGrid w:val="0"/>
        </w:rPr>
      </w:pPr>
      <w:r>
        <w:rPr>
          <w:bCs/>
          <w:snapToGrid w:val="0"/>
        </w:rPr>
        <w:t>(i)</w:t>
      </w:r>
      <w:r>
        <w:rPr>
          <w:bCs/>
          <w:snapToGrid w:val="0"/>
        </w:rPr>
        <w:tab/>
      </w:r>
      <w:r w:rsidRPr="008275C3">
        <w:rPr>
          <w:bCs/>
          <w:snapToGrid w:val="0"/>
        </w:rPr>
        <w:t>approves entering into a five-year lease with two one-year options with MoB from 1</w:t>
      </w:r>
      <w:r>
        <w:rPr>
          <w:bCs/>
          <w:snapToGrid w:val="0"/>
        </w:rPr>
        <w:t> </w:t>
      </w:r>
      <w:r w:rsidRPr="008275C3">
        <w:rPr>
          <w:bCs/>
          <w:snapToGrid w:val="0"/>
        </w:rPr>
        <w:t>July 2021 to 30 June 2026 generally in accordance with Attachment B</w:t>
      </w:r>
      <w:r>
        <w:rPr>
          <w:bCs/>
          <w:snapToGrid w:val="0"/>
        </w:rPr>
        <w:t xml:space="preserve"> (submitted on file)</w:t>
      </w:r>
      <w:r w:rsidRPr="008275C3">
        <w:rPr>
          <w:bCs/>
          <w:snapToGrid w:val="0"/>
        </w:rPr>
        <w:t>, or otherwise on terms and conditions satisfactory to the Divisional Manager, Lifestyle and Community Services, and the Chief Legal Counsel, City Legal, City Administration and Governance</w:t>
      </w:r>
    </w:p>
    <w:p w14:paraId="3B2872DC" w14:textId="77777777" w:rsidR="00FA6109" w:rsidRPr="008275C3" w:rsidRDefault="00FA6109" w:rsidP="008F30CC">
      <w:pPr>
        <w:ind w:left="1440"/>
        <w:rPr>
          <w:bCs/>
          <w:snapToGrid w:val="0"/>
        </w:rPr>
      </w:pPr>
    </w:p>
    <w:p w14:paraId="19CB3C70" w14:textId="61022F55" w:rsidR="00FA6109" w:rsidRPr="008275C3" w:rsidRDefault="00FA6109" w:rsidP="008F30CC">
      <w:pPr>
        <w:ind w:left="2160" w:hanging="720"/>
        <w:rPr>
          <w:bCs/>
          <w:snapToGrid w:val="0"/>
        </w:rPr>
      </w:pPr>
      <w:r>
        <w:rPr>
          <w:bCs/>
          <w:snapToGrid w:val="0"/>
        </w:rPr>
        <w:t>(ii)</w:t>
      </w:r>
      <w:r>
        <w:rPr>
          <w:bCs/>
          <w:snapToGrid w:val="0"/>
        </w:rPr>
        <w:tab/>
      </w:r>
      <w:r w:rsidRPr="008275C3">
        <w:rPr>
          <w:bCs/>
          <w:snapToGrid w:val="0"/>
        </w:rPr>
        <w:t>authorises the Manager, Community Facilities, Lifestyle and Community Services, to execute the lease and any variations on Council</w:t>
      </w:r>
      <w:r w:rsidR="009117C9">
        <w:rPr>
          <w:bCs/>
          <w:snapToGrid w:val="0"/>
        </w:rPr>
        <w:t>’</w:t>
      </w:r>
      <w:r w:rsidRPr="008275C3">
        <w:rPr>
          <w:bCs/>
          <w:snapToGrid w:val="0"/>
        </w:rPr>
        <w:t>s behalf and manage the day-to-day operations arrangements.</w:t>
      </w:r>
    </w:p>
    <w:p w14:paraId="2C8512E0" w14:textId="77777777" w:rsidR="00BC161D" w:rsidRPr="001A3F6D" w:rsidRDefault="00BC161D" w:rsidP="008F30CC">
      <w:pPr>
        <w:jc w:val="right"/>
        <w:rPr>
          <w:b/>
          <w:lang w:val="en-US"/>
        </w:rPr>
      </w:pPr>
      <w:r w:rsidRPr="00E348DE">
        <w:rPr>
          <w:rFonts w:ascii="Arial" w:hAnsi="Arial"/>
          <w:b/>
          <w:sz w:val="28"/>
        </w:rPr>
        <w:t>ADOPTED</w:t>
      </w:r>
    </w:p>
    <w:p w14:paraId="24DA585A" w14:textId="77777777" w:rsidR="00FA6109" w:rsidRDefault="00FA6109" w:rsidP="008F30CC">
      <w:pPr>
        <w:ind w:left="720"/>
        <w:rPr>
          <w:b/>
          <w:snapToGrid w:val="0"/>
        </w:rPr>
      </w:pPr>
    </w:p>
    <w:p w14:paraId="677C28FE" w14:textId="77777777" w:rsidR="00FA6109" w:rsidRDefault="00FA6109" w:rsidP="008F30CC">
      <w:pPr>
        <w:ind w:left="720"/>
        <w:rPr>
          <w:b/>
          <w:snapToGrid w:val="0"/>
        </w:rPr>
      </w:pPr>
    </w:p>
    <w:p w14:paraId="213D903C" w14:textId="77777777" w:rsidR="00FA6109" w:rsidRPr="00AA6BD6" w:rsidRDefault="00FA6109" w:rsidP="008F30CC">
      <w:pPr>
        <w:pStyle w:val="Heading4"/>
        <w:rPr>
          <w:rFonts w:ascii="Times New Roman" w:hAnsi="Times New Roman" w:cs="Times New Roman"/>
        </w:rPr>
      </w:pPr>
      <w:bookmarkStart w:id="31" w:name="_Toc79145037"/>
      <w:r w:rsidRPr="00AA6BD6">
        <w:rPr>
          <w:rFonts w:ascii="Times New Roman" w:hAnsi="Times New Roman" w:cs="Times New Roman"/>
          <w:u w:val="none"/>
        </w:rPr>
        <w:t>E</w:t>
      </w:r>
      <w:r w:rsidRPr="00AA6BD6">
        <w:rPr>
          <w:rFonts w:ascii="Times New Roman" w:hAnsi="Times New Roman" w:cs="Times New Roman"/>
          <w:u w:val="none"/>
        </w:rPr>
        <w:tab/>
      </w:r>
      <w:r w:rsidRPr="00AA6BD6">
        <w:rPr>
          <w:rFonts w:ascii="Times New Roman" w:hAnsi="Times New Roman" w:cs="Times New Roman"/>
        </w:rPr>
        <w:t>Chapter 14 – Parking and Control of Traffic Amending Local Law 2021</w:t>
      </w:r>
      <w:bookmarkEnd w:id="31"/>
    </w:p>
    <w:p w14:paraId="51D32038" w14:textId="77777777" w:rsidR="00FA6109" w:rsidRPr="00241D35" w:rsidRDefault="00FA6109" w:rsidP="008F30CC">
      <w:pPr>
        <w:ind w:left="1440" w:hanging="720"/>
        <w:rPr>
          <w:b/>
          <w:bCs/>
          <w:snapToGrid w:val="0"/>
        </w:rPr>
      </w:pPr>
      <w:r w:rsidRPr="00241D35">
        <w:rPr>
          <w:b/>
          <w:snapToGrid w:val="0"/>
        </w:rPr>
        <w:tab/>
      </w:r>
      <w:r w:rsidRPr="00241D35">
        <w:rPr>
          <w:b/>
          <w:bCs/>
        </w:rPr>
        <w:t>155/455/468/44</w:t>
      </w:r>
    </w:p>
    <w:p w14:paraId="33551FD7" w14:textId="2FC7531E" w:rsidR="00BC161D" w:rsidRDefault="00BC161D" w:rsidP="008F30CC">
      <w:pPr>
        <w:jc w:val="right"/>
        <w:rPr>
          <w:rFonts w:ascii="Arial" w:hAnsi="Arial"/>
          <w:b/>
          <w:sz w:val="28"/>
        </w:rPr>
      </w:pPr>
      <w:r>
        <w:rPr>
          <w:rFonts w:ascii="Arial" w:hAnsi="Arial"/>
          <w:b/>
          <w:sz w:val="28"/>
        </w:rPr>
        <w:t>13/2021-22</w:t>
      </w:r>
    </w:p>
    <w:p w14:paraId="15440FAE" w14:textId="77777777" w:rsidR="00FA6109" w:rsidRPr="00FE0790" w:rsidRDefault="00FA6109" w:rsidP="008F30CC">
      <w:pPr>
        <w:ind w:left="720" w:hanging="720"/>
        <w:rPr>
          <w:snapToGrid w:val="0"/>
        </w:rPr>
      </w:pPr>
      <w:r w:rsidRPr="00FE0790">
        <w:rPr>
          <w:snapToGrid w:val="0"/>
        </w:rPr>
        <w:t>30.</w:t>
      </w:r>
      <w:r w:rsidRPr="00FE0790">
        <w:rPr>
          <w:snapToGrid w:val="0"/>
        </w:rPr>
        <w:tab/>
        <w:t>The Divisional Manager, Brisbane Infrastructure, provided the information below.</w:t>
      </w:r>
    </w:p>
    <w:p w14:paraId="6F1A55B5" w14:textId="77777777" w:rsidR="00FA6109" w:rsidRPr="00FE0790" w:rsidRDefault="00FA6109" w:rsidP="008F30CC">
      <w:pPr>
        <w:ind w:left="720" w:hanging="720"/>
        <w:rPr>
          <w:snapToGrid w:val="0"/>
        </w:rPr>
      </w:pPr>
    </w:p>
    <w:p w14:paraId="6056F63D" w14:textId="77777777" w:rsidR="00FA6109" w:rsidRPr="00FE0790" w:rsidRDefault="00FA6109" w:rsidP="008F30CC">
      <w:pPr>
        <w:ind w:left="720" w:hanging="720"/>
        <w:rPr>
          <w:snapToGrid w:val="0"/>
        </w:rPr>
      </w:pPr>
      <w:r w:rsidRPr="00FE0790">
        <w:rPr>
          <w:snapToGrid w:val="0"/>
        </w:rPr>
        <w:t>31.</w:t>
      </w:r>
      <w:r w:rsidRPr="00FE0790">
        <w:rPr>
          <w:snapToGrid w:val="0"/>
        </w:rPr>
        <w:tab/>
      </w:r>
      <w:r w:rsidRPr="00FE0790">
        <w:t xml:space="preserve">Section 29 of the </w:t>
      </w:r>
      <w:r w:rsidRPr="00FE0790">
        <w:rPr>
          <w:i/>
          <w:iCs/>
        </w:rPr>
        <w:t>City of Brisbane Act 2010</w:t>
      </w:r>
      <w:r w:rsidRPr="00FE0790">
        <w:t xml:space="preserve"> provides Council with the power to make and enforce any local law that is necessary or convenient for the good rule and local government of Brisbane.</w:t>
      </w:r>
    </w:p>
    <w:p w14:paraId="03317B2C" w14:textId="77777777" w:rsidR="00FA6109" w:rsidRPr="00FE0790" w:rsidRDefault="00FA6109" w:rsidP="008F30CC">
      <w:pPr>
        <w:ind w:left="720" w:hanging="720"/>
        <w:rPr>
          <w:snapToGrid w:val="0"/>
        </w:rPr>
      </w:pPr>
    </w:p>
    <w:p w14:paraId="1C4F07E0" w14:textId="77777777" w:rsidR="00FA6109" w:rsidRPr="00FE0790" w:rsidRDefault="00FA6109" w:rsidP="008F30CC">
      <w:pPr>
        <w:ind w:left="720" w:hanging="720"/>
        <w:rPr>
          <w:snapToGrid w:val="0"/>
        </w:rPr>
      </w:pPr>
      <w:r w:rsidRPr="00FE0790">
        <w:rPr>
          <w:snapToGrid w:val="0"/>
        </w:rPr>
        <w:t>32.</w:t>
      </w:r>
      <w:r w:rsidRPr="00FE0790">
        <w:rPr>
          <w:snapToGrid w:val="0"/>
        </w:rPr>
        <w:tab/>
      </w:r>
      <w:r w:rsidRPr="00FE0790">
        <w:t xml:space="preserve">On 15 June 2021, Council resolved to propose to make </w:t>
      </w:r>
      <w:bookmarkStart w:id="32" w:name="_Hlk76629591"/>
      <w:r w:rsidRPr="00FE0790">
        <w:t>Chapter 14 – Parking and Control of Traffic Amending Local Law 2021</w:t>
      </w:r>
      <w:bookmarkEnd w:id="32"/>
      <w:r w:rsidRPr="00FE0790">
        <w:t>, as set out in Attachment B (the proposed amending local law) (submitted on file).</w:t>
      </w:r>
    </w:p>
    <w:p w14:paraId="1EEDDB65" w14:textId="77777777" w:rsidR="00FA6109" w:rsidRPr="00FE0790" w:rsidRDefault="00FA6109" w:rsidP="008F30CC">
      <w:pPr>
        <w:ind w:left="720" w:hanging="720"/>
        <w:rPr>
          <w:snapToGrid w:val="0"/>
        </w:rPr>
      </w:pPr>
    </w:p>
    <w:p w14:paraId="260672F5" w14:textId="77777777" w:rsidR="00FA6109" w:rsidRPr="00FE0790" w:rsidRDefault="00FA6109" w:rsidP="008F30CC">
      <w:pPr>
        <w:ind w:left="720" w:hanging="720"/>
        <w:rPr>
          <w:snapToGrid w:val="0"/>
        </w:rPr>
      </w:pPr>
      <w:r w:rsidRPr="00FE0790">
        <w:rPr>
          <w:snapToGrid w:val="0"/>
        </w:rPr>
        <w:t>33.</w:t>
      </w:r>
      <w:r w:rsidRPr="00FE0790">
        <w:rPr>
          <w:snapToGrid w:val="0"/>
        </w:rPr>
        <w:tab/>
      </w:r>
      <w:r w:rsidRPr="00FE0790">
        <w:t xml:space="preserve">The proposed amending local law amends </w:t>
      </w:r>
      <w:r w:rsidRPr="00FE0790">
        <w:rPr>
          <w:i/>
          <w:iCs/>
        </w:rPr>
        <w:t xml:space="preserve">Chapter 14 – Parking and Control of Traffic Local Law </w:t>
      </w:r>
      <w:r w:rsidRPr="00FE0790">
        <w:t xml:space="preserve">and increases the penalty unit amounts for a range of minor traffic offences prescribed under Part 6 of </w:t>
      </w:r>
      <w:r w:rsidRPr="00FE0790">
        <w:rPr>
          <w:i/>
          <w:iCs/>
        </w:rPr>
        <w:t xml:space="preserve">Chapter 14 – Parking and Control of Traffic Local Law, </w:t>
      </w:r>
      <w:r w:rsidRPr="00FE0790">
        <w:rPr>
          <w:iCs/>
        </w:rPr>
        <w:t>as set out in Attachment D (submitted on file). A consolidated version of the local law incorporating those amendments is set out in Attachment C (submitted on file).</w:t>
      </w:r>
    </w:p>
    <w:p w14:paraId="6074DC7F" w14:textId="77777777" w:rsidR="00FA6109" w:rsidRPr="00FE0790" w:rsidRDefault="00FA6109" w:rsidP="008F30CC">
      <w:pPr>
        <w:ind w:left="720" w:hanging="720"/>
        <w:rPr>
          <w:snapToGrid w:val="0"/>
        </w:rPr>
      </w:pPr>
    </w:p>
    <w:p w14:paraId="7E3BD684" w14:textId="77777777" w:rsidR="00FA6109" w:rsidRPr="00FE0790" w:rsidRDefault="00FA6109" w:rsidP="008F30CC">
      <w:pPr>
        <w:ind w:left="720" w:hanging="720"/>
        <w:rPr>
          <w:snapToGrid w:val="0"/>
        </w:rPr>
      </w:pPr>
      <w:r w:rsidRPr="00FE0790">
        <w:rPr>
          <w:snapToGrid w:val="0"/>
        </w:rPr>
        <w:t>34.</w:t>
      </w:r>
      <w:r w:rsidRPr="00FE0790">
        <w:rPr>
          <w:snapToGrid w:val="0"/>
        </w:rPr>
        <w:tab/>
      </w:r>
      <w:r w:rsidRPr="00FE0790">
        <w:t>The increased penalty unit amounts are intended to further discourage unlawful parking practices and contribute to improved safety and efficiency in the operation of the transport network.</w:t>
      </w:r>
    </w:p>
    <w:p w14:paraId="58A172BF" w14:textId="77777777" w:rsidR="00FA6109" w:rsidRPr="00FE0790" w:rsidRDefault="00FA6109" w:rsidP="008F30CC">
      <w:pPr>
        <w:rPr>
          <w:snapToGrid w:val="0"/>
        </w:rPr>
      </w:pPr>
    </w:p>
    <w:p w14:paraId="44BBFFB3" w14:textId="77777777" w:rsidR="00FA6109" w:rsidRPr="00FE0790" w:rsidRDefault="00FA6109" w:rsidP="008F30CC">
      <w:pPr>
        <w:rPr>
          <w:snapToGrid w:val="0"/>
        </w:rPr>
      </w:pPr>
      <w:r w:rsidRPr="00FE0790">
        <w:rPr>
          <w:snapToGrid w:val="0"/>
        </w:rPr>
        <w:t>35.</w:t>
      </w:r>
      <w:r w:rsidRPr="00FE0790">
        <w:rPr>
          <w:snapToGrid w:val="0"/>
        </w:rPr>
        <w:tab/>
        <w:t>The increased penalty unit amounts relate to offences concerning:</w:t>
      </w:r>
    </w:p>
    <w:p w14:paraId="7B4D4898" w14:textId="77777777" w:rsidR="00FA6109" w:rsidRPr="00FE0790" w:rsidRDefault="00FA6109" w:rsidP="008F30CC">
      <w:pPr>
        <w:ind w:left="720"/>
        <w:rPr>
          <w:snapToGrid w:val="0"/>
        </w:rPr>
      </w:pPr>
      <w:r w:rsidRPr="00FE0790">
        <w:rPr>
          <w:snapToGrid w:val="0"/>
        </w:rPr>
        <w:t>-</w:t>
      </w:r>
      <w:r w:rsidRPr="00FE0790">
        <w:rPr>
          <w:snapToGrid w:val="0"/>
        </w:rPr>
        <w:tab/>
        <w:t>stopping in a parking area for people with disabilities</w:t>
      </w:r>
    </w:p>
    <w:p w14:paraId="5EE6F5DD" w14:textId="77777777" w:rsidR="00FA6109" w:rsidRPr="00FE0790" w:rsidRDefault="00FA6109" w:rsidP="008F30CC">
      <w:pPr>
        <w:ind w:left="720"/>
        <w:rPr>
          <w:snapToGrid w:val="0"/>
        </w:rPr>
      </w:pPr>
      <w:r w:rsidRPr="00FE0790">
        <w:rPr>
          <w:snapToGrid w:val="0"/>
        </w:rPr>
        <w:t>-</w:t>
      </w:r>
      <w:r w:rsidRPr="00FE0790">
        <w:rPr>
          <w:snapToGrid w:val="0"/>
        </w:rPr>
        <w:tab/>
        <w:t>vulnerable road user safety at road crossings</w:t>
      </w:r>
    </w:p>
    <w:p w14:paraId="5D7308DC" w14:textId="77777777" w:rsidR="00FA6109" w:rsidRPr="00FE0790" w:rsidRDefault="00FA6109" w:rsidP="008F30CC">
      <w:pPr>
        <w:ind w:left="720"/>
        <w:rPr>
          <w:snapToGrid w:val="0"/>
        </w:rPr>
      </w:pPr>
      <w:r w:rsidRPr="00FE0790">
        <w:rPr>
          <w:snapToGrid w:val="0"/>
        </w:rPr>
        <w:t>-</w:t>
      </w:r>
      <w:r w:rsidRPr="00FE0790">
        <w:rPr>
          <w:snapToGrid w:val="0"/>
        </w:rPr>
        <w:tab/>
        <w:t>parking restrictions aimed at reducing congestion and ensuring safe network operation</w:t>
      </w:r>
    </w:p>
    <w:p w14:paraId="2127B724" w14:textId="77777777" w:rsidR="00FA6109" w:rsidRPr="00FE0790" w:rsidRDefault="00FA6109" w:rsidP="008F30CC">
      <w:pPr>
        <w:ind w:left="720"/>
        <w:rPr>
          <w:snapToGrid w:val="0"/>
        </w:rPr>
      </w:pPr>
      <w:r w:rsidRPr="00FE0790">
        <w:rPr>
          <w:snapToGrid w:val="0"/>
        </w:rPr>
        <w:t>-</w:t>
      </w:r>
      <w:r w:rsidRPr="00FE0790">
        <w:rPr>
          <w:snapToGrid w:val="0"/>
        </w:rPr>
        <w:tab/>
        <w:t>safe and efficient operation of public transport, including buses and taxis</w:t>
      </w:r>
    </w:p>
    <w:p w14:paraId="0BA9A40B" w14:textId="77777777" w:rsidR="00FA6109" w:rsidRPr="00FE0790" w:rsidRDefault="00FA6109" w:rsidP="008F30CC">
      <w:pPr>
        <w:ind w:left="720"/>
        <w:rPr>
          <w:snapToGrid w:val="0"/>
        </w:rPr>
      </w:pPr>
      <w:r w:rsidRPr="00FE0790">
        <w:rPr>
          <w:snapToGrid w:val="0"/>
        </w:rPr>
        <w:t>-</w:t>
      </w:r>
      <w:r w:rsidRPr="00FE0790">
        <w:rPr>
          <w:snapToGrid w:val="0"/>
        </w:rPr>
        <w:tab/>
        <w:t>spaces reserved for emergency services vehicles.</w:t>
      </w:r>
    </w:p>
    <w:p w14:paraId="0606E3CF" w14:textId="77777777" w:rsidR="00FA6109" w:rsidRPr="00FE0790" w:rsidRDefault="00FA6109" w:rsidP="008F30CC">
      <w:pPr>
        <w:rPr>
          <w:snapToGrid w:val="0"/>
        </w:rPr>
      </w:pPr>
    </w:p>
    <w:p w14:paraId="515E3D50" w14:textId="1B40E591" w:rsidR="00FA6109" w:rsidRPr="00FE0790" w:rsidRDefault="00FA6109" w:rsidP="008F30CC">
      <w:pPr>
        <w:ind w:left="720" w:hanging="720"/>
        <w:rPr>
          <w:snapToGrid w:val="0"/>
        </w:rPr>
      </w:pPr>
      <w:r w:rsidRPr="00FE0790">
        <w:rPr>
          <w:snapToGrid w:val="0"/>
        </w:rPr>
        <w:t>36.</w:t>
      </w:r>
      <w:r w:rsidRPr="00FE0790">
        <w:rPr>
          <w:snapToGrid w:val="0"/>
        </w:rPr>
        <w:tab/>
      </w:r>
      <w:r w:rsidRPr="00FE0790">
        <w:t>In accordance with Council</w:t>
      </w:r>
      <w:r w:rsidR="009117C9">
        <w:t>’</w:t>
      </w:r>
      <w:r w:rsidRPr="00FE0790">
        <w:t xml:space="preserve">s Local Law Making Procedures, Council undertook public consultation in relation to the proposed amending local law from 16 June 2021 until 6 July 2021, inclusive. Concurrently, in accordance with section 31(3) of the </w:t>
      </w:r>
      <w:r w:rsidRPr="00FE0790">
        <w:rPr>
          <w:i/>
        </w:rPr>
        <w:t>City of Brisbane Act 2010</w:t>
      </w:r>
      <w:r w:rsidRPr="00FE0790">
        <w:t>, Council undertook the State interest check with the Queensland Government which concluded on 13 July 2021.</w:t>
      </w:r>
    </w:p>
    <w:p w14:paraId="2762F9FC" w14:textId="77777777" w:rsidR="00FA6109" w:rsidRPr="00FE0790" w:rsidRDefault="00FA6109" w:rsidP="008F30CC">
      <w:pPr>
        <w:rPr>
          <w:snapToGrid w:val="0"/>
        </w:rPr>
      </w:pPr>
    </w:p>
    <w:p w14:paraId="1B1CFCCF" w14:textId="313EDC57" w:rsidR="00FA6109" w:rsidRPr="00FE0790" w:rsidRDefault="00FA6109" w:rsidP="008F30CC">
      <w:pPr>
        <w:ind w:left="720" w:hanging="720"/>
        <w:rPr>
          <w:snapToGrid w:val="0"/>
        </w:rPr>
      </w:pPr>
      <w:r w:rsidRPr="00FE0790">
        <w:rPr>
          <w:snapToGrid w:val="0"/>
        </w:rPr>
        <w:t>37.</w:t>
      </w:r>
      <w:r w:rsidRPr="00FE0790">
        <w:rPr>
          <w:snapToGrid w:val="0"/>
        </w:rPr>
        <w:tab/>
        <w:t xml:space="preserve">Council received one public submission. The submission supported the intended aims of the proposed amending local law in reducing congestion and ensuring safe network operation, and ensuring safe and efficient operation of buses, taxis, and emergency services vehicles. However, it raised concerns that the increase in the penalty unit amount for offences of stopping on a yellow line and stopping in a </w:t>
      </w:r>
      <w:r w:rsidR="009117C9">
        <w:rPr>
          <w:snapToGrid w:val="0"/>
        </w:rPr>
        <w:t>‘</w:t>
      </w:r>
      <w:r w:rsidRPr="00FE0790">
        <w:rPr>
          <w:snapToGrid w:val="0"/>
        </w:rPr>
        <w:t>no stopping</w:t>
      </w:r>
      <w:r w:rsidR="009117C9">
        <w:rPr>
          <w:snapToGrid w:val="0"/>
        </w:rPr>
        <w:t>’</w:t>
      </w:r>
      <w:r w:rsidRPr="00FE0790">
        <w:rPr>
          <w:snapToGrid w:val="0"/>
        </w:rPr>
        <w:t xml:space="preserve"> area would cause undue financial impact on taxi drivers who are fined for these offences.</w:t>
      </w:r>
    </w:p>
    <w:p w14:paraId="421B56E2" w14:textId="77777777" w:rsidR="00FA6109" w:rsidRPr="00FE0790" w:rsidRDefault="00FA6109" w:rsidP="008F30CC">
      <w:pPr>
        <w:rPr>
          <w:snapToGrid w:val="0"/>
        </w:rPr>
      </w:pPr>
    </w:p>
    <w:p w14:paraId="2DE0F318" w14:textId="77777777" w:rsidR="00FA6109" w:rsidRPr="00FE0790" w:rsidRDefault="00FA6109" w:rsidP="008F30CC">
      <w:pPr>
        <w:ind w:left="720" w:hanging="720"/>
      </w:pPr>
      <w:r w:rsidRPr="00FE0790">
        <w:rPr>
          <w:snapToGrid w:val="0"/>
        </w:rPr>
        <w:t>38.</w:t>
      </w:r>
      <w:r w:rsidRPr="00FE0790">
        <w:rPr>
          <w:snapToGrid w:val="0"/>
        </w:rPr>
        <w:tab/>
      </w:r>
      <w:r w:rsidRPr="00FE0790">
        <w:t>It is acknowledged that finding locations for the safe and lawful setting down of passengers in close proximity to desired destinations, particularly during busy periods, can be difficult. Council will continue to consider changes to kerbside parking allocation to balance competing demands for usage and provide taxi ranks and passenger pick-up and set-down locations where possible. A stated intent of the proposed increase in penalty unit amounts is to provide an increased deterrent to parking offences which compromise safety, and no changes to the proposed increase in penalty unit amounts is proposed in response to the submission.</w:t>
      </w:r>
    </w:p>
    <w:p w14:paraId="29DAB524" w14:textId="77777777" w:rsidR="00FA6109" w:rsidRPr="00FE0790" w:rsidRDefault="00FA6109" w:rsidP="008F30CC">
      <w:pPr>
        <w:rPr>
          <w:snapToGrid w:val="0"/>
        </w:rPr>
      </w:pPr>
    </w:p>
    <w:p w14:paraId="4663DC40" w14:textId="0099AA20" w:rsidR="00FA6109" w:rsidRPr="00FE0790" w:rsidRDefault="00FA6109" w:rsidP="008F30CC">
      <w:pPr>
        <w:ind w:left="720" w:hanging="720"/>
      </w:pPr>
      <w:r w:rsidRPr="00FE0790">
        <w:rPr>
          <w:snapToGrid w:val="0"/>
        </w:rPr>
        <w:t>39.</w:t>
      </w:r>
      <w:r w:rsidRPr="00FE0790">
        <w:rPr>
          <w:snapToGrid w:val="0"/>
        </w:rPr>
        <w:tab/>
      </w:r>
      <w:r w:rsidRPr="00FE0790">
        <w:t>Council received two responses during the State interest check, one from the Queensland Police Service (QPS) and one from the Queensland Government</w:t>
      </w:r>
      <w:r w:rsidR="009117C9">
        <w:t>’</w:t>
      </w:r>
      <w:r w:rsidRPr="00FE0790">
        <w:t>s Department of Transport and Main Roads (TMR). QPS and TMR had no comments or concerns in relation to the proposed amending local law.</w:t>
      </w:r>
    </w:p>
    <w:p w14:paraId="0005699B" w14:textId="77777777" w:rsidR="00FA6109" w:rsidRPr="00FE0790" w:rsidRDefault="00FA6109" w:rsidP="008F30CC">
      <w:pPr>
        <w:ind w:left="720" w:hanging="720"/>
      </w:pPr>
    </w:p>
    <w:p w14:paraId="6AB1176D" w14:textId="77777777" w:rsidR="00FA6109" w:rsidRPr="00FE0790" w:rsidRDefault="00FA6109" w:rsidP="008F30CC">
      <w:pPr>
        <w:ind w:left="720" w:hanging="720"/>
      </w:pPr>
      <w:r w:rsidRPr="00FE0790">
        <w:t>40.</w:t>
      </w:r>
      <w:r w:rsidRPr="00FE0790">
        <w:tab/>
        <w:t>No amendments are required to be made to the proposed amending local law as a result of the public consultation and State interest check undertaken.</w:t>
      </w:r>
    </w:p>
    <w:p w14:paraId="26DCB2AD" w14:textId="77777777" w:rsidR="00FA6109" w:rsidRPr="00FE0790" w:rsidRDefault="00FA6109" w:rsidP="008F30CC">
      <w:pPr>
        <w:ind w:left="720" w:hanging="720"/>
      </w:pPr>
    </w:p>
    <w:p w14:paraId="7BBF64C5" w14:textId="77777777" w:rsidR="00FA6109" w:rsidRPr="00FE0790" w:rsidRDefault="00FA6109" w:rsidP="008F30CC">
      <w:pPr>
        <w:ind w:left="720" w:hanging="720"/>
      </w:pPr>
      <w:r w:rsidRPr="00FE0790">
        <w:t>41.</w:t>
      </w:r>
      <w:r w:rsidRPr="00FE0790">
        <w:tab/>
        <w:t>As consultation on the proposed amending local law is now complete, Council may now proceed to make the proposed amending local law.</w:t>
      </w:r>
    </w:p>
    <w:p w14:paraId="7889D62B" w14:textId="77777777" w:rsidR="00FA6109" w:rsidRPr="00FE0790" w:rsidRDefault="00FA6109" w:rsidP="008F30CC">
      <w:pPr>
        <w:ind w:left="720" w:hanging="720"/>
        <w:rPr>
          <w:snapToGrid w:val="0"/>
        </w:rPr>
      </w:pPr>
    </w:p>
    <w:p w14:paraId="5AEA3285" w14:textId="77777777" w:rsidR="00FA6109" w:rsidRPr="00FE0790" w:rsidRDefault="00FA6109" w:rsidP="008F30CC">
      <w:pPr>
        <w:ind w:left="720" w:hanging="720"/>
        <w:rPr>
          <w:snapToGrid w:val="0"/>
        </w:rPr>
      </w:pPr>
      <w:r w:rsidRPr="00FE0790">
        <w:rPr>
          <w:snapToGrid w:val="0"/>
        </w:rPr>
        <w:t>42.</w:t>
      </w:r>
      <w:r w:rsidRPr="00FE0790">
        <w:rPr>
          <w:snapToGrid w:val="0"/>
        </w:rPr>
        <w:tab/>
        <w:t>The Divisional Manager provided the following recommendation and the Committee agreed at the meeting of 26 July 2021.</w:t>
      </w:r>
    </w:p>
    <w:p w14:paraId="65A0FEBE" w14:textId="77777777" w:rsidR="00FA6109" w:rsidRPr="00FE0790" w:rsidRDefault="00FA6109" w:rsidP="008F30CC">
      <w:pPr>
        <w:rPr>
          <w:snapToGrid w:val="0"/>
        </w:rPr>
      </w:pPr>
    </w:p>
    <w:p w14:paraId="6C59A479" w14:textId="77777777" w:rsidR="00FA6109" w:rsidRPr="00FE0790" w:rsidRDefault="00FA6109" w:rsidP="008F30CC">
      <w:pPr>
        <w:ind w:left="720" w:hanging="720"/>
        <w:rPr>
          <w:snapToGrid w:val="0"/>
        </w:rPr>
      </w:pPr>
      <w:r w:rsidRPr="00FE0790">
        <w:rPr>
          <w:snapToGrid w:val="0"/>
        </w:rPr>
        <w:t>43.</w:t>
      </w:r>
      <w:r w:rsidRPr="00FE0790">
        <w:rPr>
          <w:snapToGrid w:val="0"/>
        </w:rPr>
        <w:tab/>
      </w:r>
      <w:r w:rsidRPr="00FE0790">
        <w:rPr>
          <w:b/>
          <w:snapToGrid w:val="0"/>
        </w:rPr>
        <w:t>RECOMMENDATION:</w:t>
      </w:r>
    </w:p>
    <w:p w14:paraId="4607B3E9" w14:textId="77777777" w:rsidR="00FA6109" w:rsidRPr="00FE0790" w:rsidRDefault="00FA6109" w:rsidP="008F30CC">
      <w:pPr>
        <w:ind w:left="720" w:hanging="720"/>
        <w:rPr>
          <w:snapToGrid w:val="0"/>
        </w:rPr>
      </w:pPr>
    </w:p>
    <w:p w14:paraId="308DD886" w14:textId="77777777" w:rsidR="00FA6109" w:rsidRPr="00FE0790" w:rsidRDefault="00FA6109" w:rsidP="008F30CC">
      <w:pPr>
        <w:keepNext/>
        <w:ind w:left="720"/>
        <w:rPr>
          <w:snapToGrid w:val="0"/>
        </w:rPr>
      </w:pPr>
      <w:r w:rsidRPr="00FE0790">
        <w:rPr>
          <w:b/>
          <w:snapToGrid w:val="0"/>
        </w:rPr>
        <w:t>THAT COUNCIL RESOLVES IN ACCORDANCE WITH THE DRAFT RESOLUTION SET OUT IN ATTACHMENT A</w:t>
      </w:r>
      <w:r w:rsidRPr="00FE0790">
        <w:rPr>
          <w:snapToGrid w:val="0"/>
        </w:rPr>
        <w:t>, hereunder.</w:t>
      </w:r>
    </w:p>
    <w:p w14:paraId="4CB84F37" w14:textId="77777777" w:rsidR="00FA6109" w:rsidRPr="00FE0790" w:rsidRDefault="00FA6109" w:rsidP="008F30CC">
      <w:pPr>
        <w:ind w:left="720" w:hanging="720"/>
        <w:rPr>
          <w:snapToGrid w:val="0"/>
        </w:rPr>
      </w:pPr>
    </w:p>
    <w:p w14:paraId="55C3D635" w14:textId="77777777" w:rsidR="00FA6109" w:rsidRPr="00FE0790" w:rsidRDefault="00FA6109" w:rsidP="00AA6BD6">
      <w:pPr>
        <w:ind w:left="720"/>
        <w:jc w:val="center"/>
        <w:rPr>
          <w:b/>
          <w:u w:val="single"/>
        </w:rPr>
      </w:pPr>
      <w:r w:rsidRPr="00FE0790">
        <w:rPr>
          <w:b/>
          <w:u w:val="single"/>
        </w:rPr>
        <w:t>Attachment A</w:t>
      </w:r>
    </w:p>
    <w:p w14:paraId="54FD984D" w14:textId="77777777" w:rsidR="00FA6109" w:rsidRPr="00FE0790" w:rsidRDefault="00FA6109" w:rsidP="00AA6BD6">
      <w:pPr>
        <w:ind w:left="720"/>
        <w:jc w:val="center"/>
        <w:rPr>
          <w:rFonts w:eastAsia="Calibri"/>
          <w:b/>
          <w:snapToGrid w:val="0"/>
        </w:rPr>
      </w:pPr>
      <w:r w:rsidRPr="00FE0790">
        <w:rPr>
          <w:rFonts w:eastAsia="Calibri"/>
          <w:b/>
          <w:snapToGrid w:val="0"/>
        </w:rPr>
        <w:t>Draft Resolution</w:t>
      </w:r>
    </w:p>
    <w:p w14:paraId="1FC8B524" w14:textId="77777777" w:rsidR="00FA6109" w:rsidRPr="00FE0790" w:rsidRDefault="00FA6109" w:rsidP="008F30CC">
      <w:pPr>
        <w:keepNext/>
        <w:keepLines/>
        <w:ind w:left="720"/>
        <w:rPr>
          <w:rFonts w:eastAsia="Calibri"/>
          <w:b/>
          <w:snapToGrid w:val="0"/>
        </w:rPr>
      </w:pPr>
    </w:p>
    <w:p w14:paraId="71D9E085" w14:textId="77777777" w:rsidR="00FA6109" w:rsidRPr="00FE0790" w:rsidRDefault="00FA6109" w:rsidP="008F30CC">
      <w:pPr>
        <w:keepNext/>
        <w:keepLines/>
        <w:ind w:left="720"/>
        <w:rPr>
          <w:b/>
          <w:snapToGrid w:val="0"/>
        </w:rPr>
      </w:pPr>
      <w:r w:rsidRPr="00FE0790">
        <w:rPr>
          <w:rFonts w:eastAsia="Calibri"/>
          <w:b/>
          <w:snapToGrid w:val="0"/>
        </w:rPr>
        <w:t>DRAFT RESOLUTION TO MAKE THE CHAPTER 14 – PARKING AND CONTROL OF TRAFFIC AMENDING LOCAL LAW 2021</w:t>
      </w:r>
    </w:p>
    <w:p w14:paraId="4E87423B" w14:textId="77777777" w:rsidR="00FA6109" w:rsidRPr="00FE0790" w:rsidRDefault="00FA6109" w:rsidP="008F30CC">
      <w:pPr>
        <w:ind w:left="720"/>
        <w:rPr>
          <w:b/>
          <w:snapToGrid w:val="0"/>
          <w:highlight w:val="yellow"/>
        </w:rPr>
      </w:pPr>
    </w:p>
    <w:p w14:paraId="3604AB46" w14:textId="77777777" w:rsidR="00FA6109" w:rsidRPr="00FE0790" w:rsidRDefault="00FA6109" w:rsidP="008F30CC">
      <w:pPr>
        <w:ind w:left="720"/>
        <w:rPr>
          <w:bCs/>
          <w:snapToGrid w:val="0"/>
        </w:rPr>
      </w:pPr>
      <w:r w:rsidRPr="00FE0790">
        <w:rPr>
          <w:bCs/>
          <w:snapToGrid w:val="0"/>
        </w:rPr>
        <w:t>As:</w:t>
      </w:r>
    </w:p>
    <w:p w14:paraId="6C2B6E19" w14:textId="77777777" w:rsidR="00FA6109" w:rsidRPr="00FE0790" w:rsidRDefault="00FA6109" w:rsidP="008F30CC">
      <w:pPr>
        <w:ind w:left="720"/>
        <w:rPr>
          <w:b/>
          <w:bCs/>
          <w:snapToGrid w:val="0"/>
          <w:u w:val="single"/>
        </w:rPr>
      </w:pPr>
    </w:p>
    <w:p w14:paraId="592BB4D5" w14:textId="77777777" w:rsidR="00FA6109" w:rsidRPr="00FE0790" w:rsidRDefault="00FA6109" w:rsidP="008F30CC">
      <w:pPr>
        <w:ind w:left="2160" w:hanging="720"/>
        <w:rPr>
          <w:bCs/>
          <w:snapToGrid w:val="0"/>
        </w:rPr>
      </w:pPr>
      <w:r w:rsidRPr="00FE0790">
        <w:rPr>
          <w:bCs/>
          <w:snapToGrid w:val="0"/>
        </w:rPr>
        <w:t>(i)</w:t>
      </w:r>
      <w:r w:rsidRPr="00FE0790">
        <w:rPr>
          <w:bCs/>
          <w:snapToGrid w:val="0"/>
        </w:rPr>
        <w:tab/>
        <w:t xml:space="preserve">Council resolved on 15 June 2021 to propose to make the Chapter 14 </w:t>
      </w:r>
      <w:r w:rsidRPr="00FE0790">
        <w:rPr>
          <w:bCs/>
          <w:i/>
          <w:iCs/>
          <w:snapToGrid w:val="0"/>
        </w:rPr>
        <w:t xml:space="preserve">– </w:t>
      </w:r>
      <w:r w:rsidRPr="00FE0790">
        <w:rPr>
          <w:bCs/>
          <w:snapToGrid w:val="0"/>
        </w:rPr>
        <w:t>Parking and Control of Traffic Amending Local Law 2021 as set out in Attachment B (the proposed amending local law) (submitted on file)</w:t>
      </w:r>
    </w:p>
    <w:p w14:paraId="7CC5440A" w14:textId="77777777" w:rsidR="00FA6109" w:rsidRPr="00FE0790" w:rsidRDefault="00FA6109" w:rsidP="008F30CC">
      <w:pPr>
        <w:ind w:left="2160"/>
        <w:rPr>
          <w:bCs/>
          <w:snapToGrid w:val="0"/>
        </w:rPr>
      </w:pPr>
    </w:p>
    <w:p w14:paraId="36D02CB8" w14:textId="26208F27" w:rsidR="00FA6109" w:rsidRPr="00FE0790" w:rsidRDefault="00FA6109" w:rsidP="008F30CC">
      <w:pPr>
        <w:ind w:left="2160" w:hanging="720"/>
        <w:rPr>
          <w:bCs/>
          <w:snapToGrid w:val="0"/>
        </w:rPr>
      </w:pPr>
      <w:r w:rsidRPr="00FE0790">
        <w:rPr>
          <w:bCs/>
          <w:snapToGrid w:val="0"/>
        </w:rPr>
        <w:t>(ii)</w:t>
      </w:r>
      <w:r w:rsidRPr="00FE0790">
        <w:rPr>
          <w:bCs/>
          <w:snapToGrid w:val="0"/>
        </w:rPr>
        <w:tab/>
        <w:t>public consultation on the proposed amending local law was undertaken between 16</w:t>
      </w:r>
      <w:r w:rsidR="001A3F6D" w:rsidRPr="00FE0790">
        <w:rPr>
          <w:bCs/>
          <w:snapToGrid w:val="0"/>
        </w:rPr>
        <w:t> </w:t>
      </w:r>
      <w:r w:rsidRPr="00FE0790">
        <w:rPr>
          <w:bCs/>
          <w:snapToGrid w:val="0"/>
        </w:rPr>
        <w:t>June 2021 and 6 July 2021</w:t>
      </w:r>
    </w:p>
    <w:p w14:paraId="6B5056B3" w14:textId="77777777" w:rsidR="00FA6109" w:rsidRPr="00FE0790" w:rsidRDefault="00FA6109" w:rsidP="008F30CC">
      <w:pPr>
        <w:ind w:left="2160"/>
        <w:rPr>
          <w:bCs/>
          <w:snapToGrid w:val="0"/>
        </w:rPr>
      </w:pPr>
    </w:p>
    <w:p w14:paraId="041AF24A" w14:textId="77777777" w:rsidR="00FA6109" w:rsidRPr="00FE0790" w:rsidRDefault="00FA6109" w:rsidP="008F30CC">
      <w:pPr>
        <w:ind w:left="2160" w:hanging="720"/>
        <w:rPr>
          <w:bCs/>
          <w:snapToGrid w:val="0"/>
        </w:rPr>
      </w:pPr>
      <w:r w:rsidRPr="00FE0790">
        <w:rPr>
          <w:bCs/>
          <w:snapToGrid w:val="0"/>
        </w:rPr>
        <w:t>(iii)</w:t>
      </w:r>
      <w:r w:rsidRPr="00FE0790">
        <w:rPr>
          <w:bCs/>
          <w:snapToGrid w:val="0"/>
        </w:rPr>
        <w:tab/>
        <w:t>relevant Queensland Government departments were consulted about the proposed amending local law between 16 June 2021 and 13 July 2021</w:t>
      </w:r>
    </w:p>
    <w:p w14:paraId="18CDABAB" w14:textId="77777777" w:rsidR="00FA6109" w:rsidRPr="00FE0790" w:rsidRDefault="00FA6109" w:rsidP="008F30CC">
      <w:pPr>
        <w:ind w:left="2160"/>
        <w:rPr>
          <w:bCs/>
          <w:snapToGrid w:val="0"/>
        </w:rPr>
      </w:pPr>
    </w:p>
    <w:p w14:paraId="253F8E19" w14:textId="77777777" w:rsidR="00FA6109" w:rsidRPr="00FE0790" w:rsidRDefault="00FA6109" w:rsidP="008F30CC">
      <w:pPr>
        <w:ind w:left="1440"/>
        <w:rPr>
          <w:bCs/>
          <w:snapToGrid w:val="0"/>
        </w:rPr>
      </w:pPr>
      <w:r w:rsidRPr="00FE0790">
        <w:rPr>
          <w:bCs/>
          <w:snapToGrid w:val="0"/>
        </w:rPr>
        <w:t>(iv)</w:t>
      </w:r>
      <w:r w:rsidRPr="00FE0790">
        <w:rPr>
          <w:bCs/>
          <w:snapToGrid w:val="0"/>
        </w:rPr>
        <w:tab/>
        <w:t xml:space="preserve">one submission was received during the public consultation </w:t>
      </w:r>
    </w:p>
    <w:p w14:paraId="123B19CB" w14:textId="77777777" w:rsidR="00FA6109" w:rsidRPr="00FE0790" w:rsidRDefault="00FA6109" w:rsidP="008F30CC">
      <w:pPr>
        <w:ind w:left="2160"/>
        <w:rPr>
          <w:bCs/>
          <w:snapToGrid w:val="0"/>
        </w:rPr>
      </w:pPr>
    </w:p>
    <w:p w14:paraId="005949E1" w14:textId="77777777" w:rsidR="00FA6109" w:rsidRPr="00FE0790" w:rsidRDefault="00FA6109" w:rsidP="008F30CC">
      <w:pPr>
        <w:ind w:left="1440"/>
        <w:rPr>
          <w:bCs/>
          <w:iCs/>
          <w:snapToGrid w:val="0"/>
        </w:rPr>
      </w:pPr>
      <w:r w:rsidRPr="00FE0790">
        <w:rPr>
          <w:bCs/>
          <w:iCs/>
          <w:snapToGrid w:val="0"/>
        </w:rPr>
        <w:t>(v)</w:t>
      </w:r>
      <w:r w:rsidRPr="00FE0790">
        <w:rPr>
          <w:bCs/>
          <w:iCs/>
          <w:snapToGrid w:val="0"/>
        </w:rPr>
        <w:tab/>
        <w:t>two submissions were received during the State interest check</w:t>
      </w:r>
    </w:p>
    <w:p w14:paraId="7C73FB00" w14:textId="77777777" w:rsidR="00FA6109" w:rsidRPr="00FE0790" w:rsidRDefault="00FA6109" w:rsidP="008F30CC">
      <w:pPr>
        <w:ind w:left="2160"/>
        <w:rPr>
          <w:bCs/>
          <w:snapToGrid w:val="0"/>
        </w:rPr>
      </w:pPr>
    </w:p>
    <w:p w14:paraId="08712D09" w14:textId="77777777" w:rsidR="00FA6109" w:rsidRPr="00FE0790" w:rsidRDefault="00FA6109" w:rsidP="008F30CC">
      <w:pPr>
        <w:ind w:left="2160" w:hanging="720"/>
        <w:rPr>
          <w:bCs/>
          <w:snapToGrid w:val="0"/>
        </w:rPr>
      </w:pPr>
      <w:r w:rsidRPr="00FE0790">
        <w:rPr>
          <w:bCs/>
          <w:snapToGrid w:val="0"/>
        </w:rPr>
        <w:t>(vi)</w:t>
      </w:r>
      <w:r w:rsidRPr="00FE0790">
        <w:rPr>
          <w:bCs/>
          <w:snapToGrid w:val="0"/>
        </w:rPr>
        <w:tab/>
        <w:t>no amendments were made to the proposed amending local law as a result of the public consultation</w:t>
      </w:r>
    </w:p>
    <w:p w14:paraId="78D961B2" w14:textId="77777777" w:rsidR="00FA6109" w:rsidRPr="00FE0790" w:rsidRDefault="00FA6109" w:rsidP="008F30CC">
      <w:pPr>
        <w:ind w:left="2160"/>
        <w:rPr>
          <w:bCs/>
          <w:snapToGrid w:val="0"/>
        </w:rPr>
      </w:pPr>
    </w:p>
    <w:p w14:paraId="4685E90B" w14:textId="77777777" w:rsidR="00FA6109" w:rsidRPr="00FE0790" w:rsidRDefault="00FA6109" w:rsidP="008F30CC">
      <w:pPr>
        <w:ind w:left="2160" w:hanging="720"/>
        <w:rPr>
          <w:bCs/>
          <w:snapToGrid w:val="0"/>
        </w:rPr>
      </w:pPr>
      <w:r w:rsidRPr="00FE0790">
        <w:rPr>
          <w:bCs/>
          <w:snapToGrid w:val="0"/>
        </w:rPr>
        <w:t>(vii)</w:t>
      </w:r>
      <w:r w:rsidRPr="00FE0790">
        <w:rPr>
          <w:bCs/>
          <w:snapToGrid w:val="0"/>
        </w:rPr>
        <w:tab/>
        <w:t>no amendments were made to the proposed amending local law as a result of the consultation with relevant Queensland Government departments</w:t>
      </w:r>
    </w:p>
    <w:p w14:paraId="1A4A1CBF" w14:textId="77777777" w:rsidR="00FA6109" w:rsidRPr="00FE0790" w:rsidRDefault="00FA6109" w:rsidP="008F30CC">
      <w:pPr>
        <w:ind w:left="2160"/>
        <w:rPr>
          <w:bCs/>
          <w:snapToGrid w:val="0"/>
        </w:rPr>
      </w:pPr>
    </w:p>
    <w:p w14:paraId="283D8562" w14:textId="77777777" w:rsidR="00FA6109" w:rsidRPr="00FE0790" w:rsidRDefault="00FA6109" w:rsidP="008F30CC">
      <w:pPr>
        <w:ind w:left="2160" w:hanging="720"/>
        <w:rPr>
          <w:bCs/>
          <w:snapToGrid w:val="0"/>
        </w:rPr>
      </w:pPr>
      <w:r w:rsidRPr="00FE0790">
        <w:rPr>
          <w:bCs/>
          <w:snapToGrid w:val="0"/>
        </w:rPr>
        <w:t>(viii)</w:t>
      </w:r>
      <w:r w:rsidRPr="00FE0790">
        <w:rPr>
          <w:bCs/>
          <w:snapToGrid w:val="0"/>
        </w:rPr>
        <w:tab/>
        <w:t xml:space="preserve">Council is required to comply with the procedure prescribed under the </w:t>
      </w:r>
      <w:r w:rsidRPr="00FE0790">
        <w:rPr>
          <w:bCs/>
          <w:i/>
          <w:iCs/>
          <w:snapToGrid w:val="0"/>
        </w:rPr>
        <w:t>City of Brisbane Regulation 2012</w:t>
      </w:r>
      <w:r w:rsidRPr="00FE0790">
        <w:rPr>
          <w:bCs/>
          <w:snapToGrid w:val="0"/>
        </w:rPr>
        <w:t xml:space="preserve"> for the review of any potentially anti-competitive provisions contained within the proposed amending local law,</w:t>
      </w:r>
    </w:p>
    <w:p w14:paraId="5B32CAB4" w14:textId="77777777" w:rsidR="00FA6109" w:rsidRPr="00FE0790" w:rsidRDefault="00FA6109" w:rsidP="008F30CC">
      <w:pPr>
        <w:ind w:left="720"/>
        <w:rPr>
          <w:bCs/>
          <w:snapToGrid w:val="0"/>
        </w:rPr>
      </w:pPr>
    </w:p>
    <w:p w14:paraId="46974DE2" w14:textId="77777777" w:rsidR="00FA6109" w:rsidRPr="00FE0790" w:rsidRDefault="00FA6109" w:rsidP="008F30CC">
      <w:pPr>
        <w:ind w:left="720"/>
        <w:rPr>
          <w:bCs/>
          <w:snapToGrid w:val="0"/>
        </w:rPr>
      </w:pPr>
      <w:r w:rsidRPr="00FE0790">
        <w:rPr>
          <w:bCs/>
          <w:snapToGrid w:val="0"/>
        </w:rPr>
        <w:t>then Council:</w:t>
      </w:r>
    </w:p>
    <w:p w14:paraId="35939F8F" w14:textId="77777777" w:rsidR="00FA6109" w:rsidRPr="00FE0790" w:rsidRDefault="00FA6109" w:rsidP="008F30CC">
      <w:pPr>
        <w:ind w:left="720"/>
        <w:rPr>
          <w:bCs/>
          <w:snapToGrid w:val="0"/>
        </w:rPr>
      </w:pPr>
    </w:p>
    <w:p w14:paraId="7B5CFD39" w14:textId="77777777" w:rsidR="00FA6109" w:rsidRPr="00FE0790" w:rsidRDefault="00FA6109" w:rsidP="008F30CC">
      <w:pPr>
        <w:ind w:left="2160" w:hanging="720"/>
        <w:rPr>
          <w:bCs/>
          <w:snapToGrid w:val="0"/>
        </w:rPr>
      </w:pPr>
      <w:r w:rsidRPr="00FE0790">
        <w:rPr>
          <w:bCs/>
          <w:snapToGrid w:val="0"/>
        </w:rPr>
        <w:t>(i)</w:t>
      </w:r>
      <w:r w:rsidRPr="00FE0790">
        <w:rPr>
          <w:bCs/>
          <w:snapToGrid w:val="0"/>
        </w:rPr>
        <w:tab/>
        <w:t>makes the proposed amending local law, as set out in Attachment B (submitted on file), to commence on the date of gazettal</w:t>
      </w:r>
    </w:p>
    <w:p w14:paraId="396B7077" w14:textId="77777777" w:rsidR="00FA6109" w:rsidRPr="00FE0790" w:rsidRDefault="00FA6109" w:rsidP="008F30CC">
      <w:pPr>
        <w:ind w:left="2160"/>
        <w:rPr>
          <w:bCs/>
          <w:snapToGrid w:val="0"/>
        </w:rPr>
      </w:pPr>
    </w:p>
    <w:p w14:paraId="69C64957" w14:textId="77777777" w:rsidR="00FA6109" w:rsidRPr="00FE0790" w:rsidRDefault="00FA6109" w:rsidP="008F30CC">
      <w:pPr>
        <w:ind w:left="2160" w:hanging="720"/>
        <w:rPr>
          <w:bCs/>
          <w:snapToGrid w:val="0"/>
        </w:rPr>
      </w:pPr>
      <w:r w:rsidRPr="00FE0790">
        <w:rPr>
          <w:bCs/>
          <w:snapToGrid w:val="0"/>
        </w:rPr>
        <w:t>(ii)</w:t>
      </w:r>
      <w:r w:rsidRPr="00FE0790">
        <w:rPr>
          <w:bCs/>
          <w:snapToGrid w:val="0"/>
        </w:rPr>
        <w:tab/>
        <w:t>notes that the proposed amending local law does not contain anti-competitive provisions</w:t>
      </w:r>
    </w:p>
    <w:p w14:paraId="76F86CB6" w14:textId="77777777" w:rsidR="00FA6109" w:rsidRPr="00FE0790" w:rsidRDefault="00FA6109" w:rsidP="008F30CC">
      <w:pPr>
        <w:ind w:left="2160"/>
        <w:rPr>
          <w:bCs/>
          <w:snapToGrid w:val="0"/>
        </w:rPr>
      </w:pPr>
    </w:p>
    <w:p w14:paraId="336F87B7" w14:textId="77777777" w:rsidR="00FA6109" w:rsidRPr="00FE0790" w:rsidRDefault="00FA6109" w:rsidP="008F30CC">
      <w:pPr>
        <w:ind w:left="2160" w:hanging="720"/>
        <w:rPr>
          <w:bCs/>
          <w:snapToGrid w:val="0"/>
        </w:rPr>
      </w:pPr>
      <w:r w:rsidRPr="00FE0790">
        <w:rPr>
          <w:bCs/>
          <w:snapToGrid w:val="0"/>
        </w:rPr>
        <w:t>(iii)</w:t>
      </w:r>
      <w:r w:rsidRPr="00FE0790">
        <w:rPr>
          <w:bCs/>
          <w:snapToGrid w:val="0"/>
        </w:rPr>
        <w:tab/>
        <w:t>authorises the Chief Legal Counsel, City Legal, City Administration and Governance, to insert the dates of commencement into the proposed amending local law</w:t>
      </w:r>
    </w:p>
    <w:p w14:paraId="58B64C39" w14:textId="77777777" w:rsidR="00FA6109" w:rsidRPr="00FE0790" w:rsidRDefault="00FA6109" w:rsidP="008F30CC">
      <w:pPr>
        <w:ind w:left="2160"/>
        <w:rPr>
          <w:bCs/>
          <w:snapToGrid w:val="0"/>
        </w:rPr>
      </w:pPr>
    </w:p>
    <w:p w14:paraId="64971141" w14:textId="77777777" w:rsidR="00FA6109" w:rsidRPr="00FE0790" w:rsidRDefault="00FA6109" w:rsidP="008F30CC">
      <w:pPr>
        <w:ind w:left="2160" w:hanging="720"/>
        <w:rPr>
          <w:bCs/>
          <w:snapToGrid w:val="0"/>
        </w:rPr>
      </w:pPr>
      <w:r w:rsidRPr="00FE0790">
        <w:rPr>
          <w:bCs/>
          <w:snapToGrid w:val="0"/>
        </w:rPr>
        <w:t>(iv)</w:t>
      </w:r>
      <w:r w:rsidRPr="00FE0790">
        <w:rPr>
          <w:bCs/>
          <w:snapToGrid w:val="0"/>
        </w:rPr>
        <w:tab/>
        <w:t>authorises the Chief Legal Counsel, City Legal, City Administration and Governance, to undertake all relevant activities required to inform the public that the proposed amending local law has been made.</w:t>
      </w:r>
    </w:p>
    <w:p w14:paraId="2D463B7C" w14:textId="77777777" w:rsidR="00BC161D" w:rsidRPr="001A3F6D" w:rsidRDefault="00BC161D" w:rsidP="008F30CC">
      <w:pPr>
        <w:jc w:val="right"/>
        <w:rPr>
          <w:b/>
          <w:lang w:val="en-US"/>
        </w:rPr>
      </w:pPr>
      <w:r w:rsidRPr="00E348DE">
        <w:rPr>
          <w:rFonts w:ascii="Arial" w:hAnsi="Arial"/>
          <w:b/>
          <w:sz w:val="28"/>
        </w:rPr>
        <w:t>ADOPTED</w:t>
      </w:r>
    </w:p>
    <w:p w14:paraId="127DCFB2" w14:textId="77777777" w:rsidR="00FA6109" w:rsidRPr="00241D35" w:rsidRDefault="00FA6109" w:rsidP="008F30CC">
      <w:pPr>
        <w:ind w:left="720"/>
        <w:rPr>
          <w:bCs/>
          <w:snapToGrid w:val="0"/>
        </w:rPr>
      </w:pPr>
    </w:p>
    <w:p w14:paraId="7F959469" w14:textId="77777777" w:rsidR="00FA6109" w:rsidRPr="003F3AD2" w:rsidRDefault="00FA6109" w:rsidP="008F30CC">
      <w:pPr>
        <w:ind w:left="720"/>
        <w:rPr>
          <w:b/>
          <w:snapToGrid w:val="0"/>
        </w:rPr>
      </w:pPr>
    </w:p>
    <w:p w14:paraId="286B7B8E" w14:textId="12C78C0C" w:rsidR="00FA6109" w:rsidRPr="00AA6BD6" w:rsidRDefault="00FA6109" w:rsidP="008F30CC">
      <w:pPr>
        <w:pStyle w:val="Heading4"/>
        <w:rPr>
          <w:rFonts w:ascii="Times New Roman" w:hAnsi="Times New Roman" w:cs="Times New Roman"/>
        </w:rPr>
      </w:pPr>
      <w:bookmarkStart w:id="33" w:name="_Toc79145038"/>
      <w:r w:rsidRPr="00AA6BD6">
        <w:rPr>
          <w:rFonts w:ascii="Times New Roman" w:hAnsi="Times New Roman" w:cs="Times New Roman"/>
          <w:u w:val="none"/>
        </w:rPr>
        <w:t>F</w:t>
      </w:r>
      <w:r w:rsidRPr="00AA6BD6">
        <w:rPr>
          <w:rFonts w:ascii="Times New Roman" w:hAnsi="Times New Roman" w:cs="Times New Roman"/>
          <w:u w:val="none"/>
        </w:rPr>
        <w:tab/>
      </w:r>
      <w:r w:rsidRPr="00AA6BD6">
        <w:rPr>
          <w:rFonts w:ascii="Times New Roman" w:hAnsi="Times New Roman" w:cs="Times New Roman"/>
        </w:rPr>
        <w:t>Presentation and tabling of the Brisbane City Council</w:t>
      </w:r>
      <w:r w:rsidR="00FD6A7F" w:rsidRPr="00AA6BD6">
        <w:rPr>
          <w:rFonts w:ascii="Times New Roman" w:hAnsi="Times New Roman" w:cs="Times New Roman"/>
        </w:rPr>
        <w:t xml:space="preserve"> – 2021 </w:t>
      </w:r>
      <w:r w:rsidRPr="00AA6BD6">
        <w:rPr>
          <w:rFonts w:ascii="Times New Roman" w:hAnsi="Times New Roman" w:cs="Times New Roman"/>
        </w:rPr>
        <w:t>Interim report to the Lord Mayor for the year ended 30 June 2021 issued by the Queensland Audit Office</w:t>
      </w:r>
      <w:bookmarkEnd w:id="33"/>
    </w:p>
    <w:p w14:paraId="3E6FB05B" w14:textId="77777777" w:rsidR="00FA6109" w:rsidRPr="003E7180" w:rsidRDefault="00FA6109" w:rsidP="008F30CC">
      <w:pPr>
        <w:ind w:left="1440" w:hanging="720"/>
        <w:rPr>
          <w:b/>
          <w:bCs/>
          <w:snapToGrid w:val="0"/>
        </w:rPr>
      </w:pPr>
      <w:r w:rsidRPr="003E7180">
        <w:rPr>
          <w:b/>
          <w:snapToGrid w:val="0"/>
        </w:rPr>
        <w:tab/>
      </w:r>
      <w:r w:rsidRPr="003E7180">
        <w:rPr>
          <w:b/>
          <w:bCs/>
        </w:rPr>
        <w:t>134/695/317/1146</w:t>
      </w:r>
    </w:p>
    <w:p w14:paraId="403C7578" w14:textId="49C76354" w:rsidR="00BC161D" w:rsidRDefault="00BC161D" w:rsidP="008F30CC">
      <w:pPr>
        <w:jc w:val="right"/>
        <w:rPr>
          <w:rFonts w:ascii="Arial" w:hAnsi="Arial"/>
          <w:b/>
          <w:sz w:val="28"/>
        </w:rPr>
      </w:pPr>
      <w:r>
        <w:rPr>
          <w:rFonts w:ascii="Arial" w:hAnsi="Arial"/>
          <w:b/>
          <w:sz w:val="28"/>
        </w:rPr>
        <w:t>14/2021-22</w:t>
      </w:r>
    </w:p>
    <w:p w14:paraId="2D19A241" w14:textId="77777777" w:rsidR="00FA6109" w:rsidRPr="003E7180" w:rsidRDefault="00FA6109" w:rsidP="008F30CC">
      <w:pPr>
        <w:ind w:left="720" w:hanging="720"/>
        <w:rPr>
          <w:snapToGrid w:val="0"/>
        </w:rPr>
      </w:pPr>
      <w:r>
        <w:rPr>
          <w:snapToGrid w:val="0"/>
        </w:rPr>
        <w:t>44</w:t>
      </w:r>
      <w:r w:rsidRPr="003F3AD2">
        <w:rPr>
          <w:snapToGrid w:val="0"/>
        </w:rPr>
        <w:t>.</w:t>
      </w:r>
      <w:r w:rsidRPr="003F3AD2">
        <w:rPr>
          <w:snapToGrid w:val="0"/>
        </w:rPr>
        <w:tab/>
      </w:r>
      <w:r w:rsidRPr="003E7180">
        <w:rPr>
          <w:snapToGrid w:val="0"/>
        </w:rPr>
        <w:t>The Divisional Manager, Organisational Services, provided the information below.</w:t>
      </w:r>
    </w:p>
    <w:p w14:paraId="4B725EF2" w14:textId="77777777" w:rsidR="00FA6109" w:rsidRPr="003E7180" w:rsidRDefault="00FA6109" w:rsidP="008F30CC">
      <w:pPr>
        <w:ind w:left="720" w:hanging="720"/>
        <w:rPr>
          <w:snapToGrid w:val="0"/>
        </w:rPr>
      </w:pPr>
    </w:p>
    <w:p w14:paraId="7DB140C1" w14:textId="77777777" w:rsidR="00FA6109" w:rsidRDefault="00FA6109" w:rsidP="008F30CC">
      <w:pPr>
        <w:ind w:left="720" w:hanging="720"/>
        <w:rPr>
          <w:snapToGrid w:val="0"/>
        </w:rPr>
      </w:pPr>
      <w:r>
        <w:rPr>
          <w:snapToGrid w:val="0"/>
        </w:rPr>
        <w:t>45</w:t>
      </w:r>
      <w:r w:rsidRPr="003E7180">
        <w:rPr>
          <w:snapToGrid w:val="0"/>
        </w:rPr>
        <w:t>.</w:t>
      </w:r>
      <w:r w:rsidRPr="003E7180">
        <w:rPr>
          <w:snapToGrid w:val="0"/>
        </w:rPr>
        <w:tab/>
      </w:r>
      <w:r>
        <w:rPr>
          <w:rFonts w:cs="Arial"/>
        </w:rPr>
        <w:t>The Queensland Audit Office (QAO) has performed hard close audit procedures to 18 June 2021 and an assessment of the design and implementation, and operating effectiveness of controls up to this date.</w:t>
      </w:r>
    </w:p>
    <w:p w14:paraId="140E19F6" w14:textId="77777777" w:rsidR="00FA6109" w:rsidRDefault="00FA6109" w:rsidP="008F30CC">
      <w:pPr>
        <w:ind w:left="720" w:hanging="720"/>
        <w:rPr>
          <w:snapToGrid w:val="0"/>
        </w:rPr>
      </w:pPr>
    </w:p>
    <w:p w14:paraId="7C06B0EE" w14:textId="77777777" w:rsidR="00FA6109" w:rsidRDefault="00FA6109" w:rsidP="008F30CC">
      <w:pPr>
        <w:ind w:left="720" w:hanging="720"/>
        <w:rPr>
          <w:snapToGrid w:val="0"/>
        </w:rPr>
      </w:pPr>
      <w:r>
        <w:rPr>
          <w:snapToGrid w:val="0"/>
        </w:rPr>
        <w:t>46.</w:t>
      </w:r>
      <w:r>
        <w:rPr>
          <w:snapToGrid w:val="0"/>
        </w:rPr>
        <w:tab/>
      </w:r>
      <w:r>
        <w:rPr>
          <w:rFonts w:cs="Arial"/>
        </w:rPr>
        <w:t>As part of the audit, a letter was provided by QAO to Council with the results of the hard close audit procedures, assessment of internal control environment, status of the audit and a summary of control deficiencies, financial reporting and other matters identified (refer to Attachment A, submitted on file).</w:t>
      </w:r>
    </w:p>
    <w:p w14:paraId="27BE8E01" w14:textId="77777777" w:rsidR="00FA6109" w:rsidRPr="003E7180" w:rsidRDefault="00FA6109" w:rsidP="008F30CC">
      <w:pPr>
        <w:rPr>
          <w:snapToGrid w:val="0"/>
        </w:rPr>
      </w:pPr>
    </w:p>
    <w:p w14:paraId="545A736F" w14:textId="77777777" w:rsidR="00FA6109" w:rsidRPr="003F3AD2" w:rsidRDefault="00FA6109" w:rsidP="008F30CC">
      <w:pPr>
        <w:ind w:left="720" w:hanging="720"/>
        <w:rPr>
          <w:snapToGrid w:val="0"/>
        </w:rPr>
      </w:pPr>
      <w:r>
        <w:rPr>
          <w:snapToGrid w:val="0"/>
        </w:rPr>
        <w:t>47</w:t>
      </w:r>
      <w:r w:rsidRPr="003E7180">
        <w:rPr>
          <w:snapToGrid w:val="0"/>
        </w:rPr>
        <w:t>.</w:t>
      </w:r>
      <w:r w:rsidRPr="003E7180">
        <w:rPr>
          <w:snapToGrid w:val="0"/>
        </w:rPr>
        <w:tab/>
        <w:t>The Divisional Manager provided the following recommendation and the Committee agreed at the meeting of 26 July 2021.</w:t>
      </w:r>
    </w:p>
    <w:p w14:paraId="2D0B5692" w14:textId="77777777" w:rsidR="00FA6109" w:rsidRPr="003F3AD2" w:rsidRDefault="00FA6109" w:rsidP="008F30CC">
      <w:pPr>
        <w:rPr>
          <w:snapToGrid w:val="0"/>
        </w:rPr>
      </w:pPr>
    </w:p>
    <w:p w14:paraId="2704F270" w14:textId="77777777" w:rsidR="00FA6109" w:rsidRPr="003F3AD2" w:rsidRDefault="00FA6109" w:rsidP="008F30CC">
      <w:pPr>
        <w:ind w:left="720" w:hanging="720"/>
        <w:rPr>
          <w:snapToGrid w:val="0"/>
        </w:rPr>
      </w:pPr>
      <w:r>
        <w:rPr>
          <w:snapToGrid w:val="0"/>
        </w:rPr>
        <w:t>48</w:t>
      </w:r>
      <w:r w:rsidRPr="003F3AD2">
        <w:rPr>
          <w:snapToGrid w:val="0"/>
        </w:rPr>
        <w:t>.</w:t>
      </w:r>
      <w:r w:rsidRPr="003F3AD2">
        <w:rPr>
          <w:snapToGrid w:val="0"/>
        </w:rPr>
        <w:tab/>
      </w:r>
      <w:r w:rsidRPr="003F3AD2">
        <w:rPr>
          <w:b/>
          <w:snapToGrid w:val="0"/>
        </w:rPr>
        <w:t>RECOMMENDATION:</w:t>
      </w:r>
    </w:p>
    <w:p w14:paraId="03D56C89" w14:textId="77777777" w:rsidR="00FA6109" w:rsidRPr="003F3AD2" w:rsidRDefault="00FA6109" w:rsidP="008F30CC">
      <w:pPr>
        <w:ind w:left="720" w:hanging="720"/>
        <w:rPr>
          <w:snapToGrid w:val="0"/>
        </w:rPr>
      </w:pPr>
    </w:p>
    <w:p w14:paraId="2DB17FF0" w14:textId="77777777" w:rsidR="00FA6109" w:rsidRPr="003E7180" w:rsidRDefault="00FA6109" w:rsidP="008F30CC">
      <w:pPr>
        <w:keepNext/>
        <w:ind w:left="720"/>
        <w:rPr>
          <w:b/>
          <w:bCs/>
          <w:snapToGrid w:val="0"/>
          <w:highlight w:val="yellow"/>
        </w:rPr>
      </w:pPr>
      <w:r w:rsidRPr="003E7180">
        <w:rPr>
          <w:b/>
          <w:snapToGrid w:val="0"/>
        </w:rPr>
        <w:t xml:space="preserve">THAT </w:t>
      </w:r>
      <w:r w:rsidRPr="003E7180">
        <w:rPr>
          <w:b/>
          <w:bCs/>
        </w:rPr>
        <w:t xml:space="preserve">THE </w:t>
      </w:r>
      <w:r w:rsidRPr="003E7180">
        <w:rPr>
          <w:rFonts w:cs="Arial"/>
          <w:b/>
          <w:bCs/>
        </w:rPr>
        <w:t xml:space="preserve">BRISBANE CITY COUNCIL </w:t>
      </w:r>
      <w:r>
        <w:rPr>
          <w:rFonts w:cs="Arial"/>
          <w:b/>
          <w:bCs/>
        </w:rPr>
        <w:t>–</w:t>
      </w:r>
      <w:r w:rsidRPr="003E7180">
        <w:rPr>
          <w:rFonts w:cs="Arial"/>
          <w:b/>
          <w:bCs/>
        </w:rPr>
        <w:t xml:space="preserve"> </w:t>
      </w:r>
      <w:r w:rsidRPr="003E7180">
        <w:rPr>
          <w:b/>
          <w:bCs/>
        </w:rPr>
        <w:t xml:space="preserve">2021 </w:t>
      </w:r>
      <w:r w:rsidRPr="003E7180">
        <w:rPr>
          <w:rFonts w:cs="Arial"/>
          <w:b/>
          <w:bCs/>
        </w:rPr>
        <w:t>INTERIM REPORT TO THE LORD MAYOR FOR THE YEAR ENDED 30 JUNE 2021 ISSUED BY THE QUEENSLAND AUDIT OFFICE</w:t>
      </w:r>
      <w:r w:rsidRPr="003E7180">
        <w:rPr>
          <w:b/>
          <w:bCs/>
        </w:rPr>
        <w:t xml:space="preserve">, AS SET OUT IN ATTACHMENT A </w:t>
      </w:r>
      <w:r w:rsidRPr="003E7180">
        <w:t>(submitted on file)</w:t>
      </w:r>
      <w:r w:rsidRPr="003E7180">
        <w:rPr>
          <w:b/>
          <w:bCs/>
        </w:rPr>
        <w:t>, BE PRESENTED AND TABLED AT COUNCIL.</w:t>
      </w:r>
    </w:p>
    <w:p w14:paraId="034D9EA0" w14:textId="77777777" w:rsidR="00BC161D" w:rsidRPr="001A3F6D" w:rsidRDefault="00BC161D" w:rsidP="008F30CC">
      <w:pPr>
        <w:jc w:val="right"/>
        <w:rPr>
          <w:b/>
          <w:lang w:val="en-US"/>
        </w:rPr>
      </w:pPr>
      <w:r w:rsidRPr="00E348DE">
        <w:rPr>
          <w:rFonts w:ascii="Arial" w:hAnsi="Arial"/>
          <w:b/>
          <w:sz w:val="28"/>
        </w:rPr>
        <w:t>ADOPTED</w:t>
      </w:r>
    </w:p>
    <w:p w14:paraId="0D85EE8F" w14:textId="77777777" w:rsidR="00FA6109" w:rsidRDefault="00FA6109" w:rsidP="008F30CC">
      <w:pPr>
        <w:ind w:right="368"/>
        <w:rPr>
          <w:rFonts w:ascii="Arial" w:hAnsi="Arial"/>
          <w:lang w:val="en-US"/>
        </w:rPr>
      </w:pPr>
    </w:p>
    <w:p w14:paraId="661DABA7" w14:textId="77777777" w:rsidR="00FA6109" w:rsidRDefault="00FA6109" w:rsidP="008F30CC">
      <w:pPr>
        <w:ind w:right="368"/>
        <w:rPr>
          <w:rFonts w:ascii="Arial" w:hAnsi="Arial"/>
          <w:lang w:val="en-US"/>
        </w:rPr>
      </w:pPr>
    </w:p>
    <w:p w14:paraId="1B4F1F5B" w14:textId="77777777" w:rsidR="00FA6109" w:rsidRPr="00AA6BD6" w:rsidRDefault="00FA6109" w:rsidP="008F30CC">
      <w:pPr>
        <w:pStyle w:val="Heading4"/>
        <w:rPr>
          <w:rFonts w:ascii="Times New Roman" w:hAnsi="Times New Roman" w:cs="Times New Roman"/>
        </w:rPr>
      </w:pPr>
      <w:bookmarkStart w:id="34" w:name="_Toc79145039"/>
      <w:r w:rsidRPr="00AA6BD6">
        <w:rPr>
          <w:rFonts w:ascii="Times New Roman" w:hAnsi="Times New Roman" w:cs="Times New Roman"/>
          <w:u w:val="none"/>
        </w:rPr>
        <w:t>G</w:t>
      </w:r>
      <w:r w:rsidRPr="00AA6BD6">
        <w:rPr>
          <w:rFonts w:ascii="Times New Roman" w:hAnsi="Times New Roman" w:cs="Times New Roman"/>
          <w:u w:val="none"/>
        </w:rPr>
        <w:tab/>
      </w:r>
      <w:bookmarkStart w:id="35" w:name="_Hlk78351602"/>
      <w:r w:rsidRPr="00AA6BD6">
        <w:rPr>
          <w:rFonts w:ascii="Times New Roman" w:hAnsi="Times New Roman" w:cs="Times New Roman"/>
        </w:rPr>
        <w:t>Stores Board Submission – Significant Contracting Plan for the Brisbane Metro Management System and Systems Integration</w:t>
      </w:r>
      <w:bookmarkEnd w:id="34"/>
      <w:bookmarkEnd w:id="35"/>
    </w:p>
    <w:p w14:paraId="457298EF" w14:textId="5978B953" w:rsidR="00FA6109" w:rsidRDefault="00FA6109" w:rsidP="008F30CC">
      <w:pPr>
        <w:ind w:firstLine="720"/>
        <w:rPr>
          <w:b/>
          <w:bCs/>
          <w:shd w:val="clear" w:color="auto" w:fill="FFFFFF"/>
        </w:rPr>
      </w:pPr>
      <w:r w:rsidRPr="001E7B32">
        <w:rPr>
          <w:b/>
          <w:snapToGrid w:val="0"/>
        </w:rPr>
        <w:tab/>
      </w:r>
      <w:r w:rsidRPr="001E7B32">
        <w:rPr>
          <w:b/>
          <w:bCs/>
          <w:shd w:val="clear" w:color="auto" w:fill="FFFFFF"/>
        </w:rPr>
        <w:t>165/210/179/3285</w:t>
      </w:r>
    </w:p>
    <w:p w14:paraId="3FCFB0B5" w14:textId="75767F1A" w:rsidR="00BC161D" w:rsidRDefault="00BC161D" w:rsidP="008F30CC">
      <w:pPr>
        <w:jc w:val="right"/>
        <w:rPr>
          <w:rFonts w:ascii="Arial" w:hAnsi="Arial"/>
          <w:b/>
          <w:sz w:val="28"/>
        </w:rPr>
      </w:pPr>
      <w:r>
        <w:rPr>
          <w:rFonts w:ascii="Arial" w:hAnsi="Arial"/>
          <w:b/>
          <w:sz w:val="28"/>
        </w:rPr>
        <w:t>15/2021-22</w:t>
      </w:r>
    </w:p>
    <w:p w14:paraId="5861EF7A" w14:textId="77777777" w:rsidR="00FA6109" w:rsidRPr="00FE0790" w:rsidRDefault="00FA6109" w:rsidP="008F30CC">
      <w:pPr>
        <w:ind w:left="720" w:hanging="720"/>
        <w:rPr>
          <w:snapToGrid w:val="0"/>
        </w:rPr>
      </w:pPr>
      <w:r w:rsidRPr="00FE0790">
        <w:rPr>
          <w:snapToGrid w:val="0"/>
        </w:rPr>
        <w:t>49.</w:t>
      </w:r>
      <w:r w:rsidRPr="00FE0790">
        <w:rPr>
          <w:snapToGrid w:val="0"/>
        </w:rPr>
        <w:tab/>
        <w:t>The Chief Executive Officer provided the information below.</w:t>
      </w:r>
    </w:p>
    <w:p w14:paraId="402CEF51" w14:textId="77777777" w:rsidR="00FA6109" w:rsidRPr="00FE0790" w:rsidRDefault="00FA6109" w:rsidP="008F30CC">
      <w:pPr>
        <w:ind w:left="720" w:hanging="720"/>
        <w:rPr>
          <w:snapToGrid w:val="0"/>
        </w:rPr>
      </w:pPr>
    </w:p>
    <w:p w14:paraId="16E5C1A8" w14:textId="7504444E" w:rsidR="00FA6109" w:rsidRPr="00FE0790" w:rsidRDefault="00FA6109" w:rsidP="008F30CC">
      <w:pPr>
        <w:ind w:left="720" w:hanging="720"/>
        <w:rPr>
          <w:snapToGrid w:val="0"/>
        </w:rPr>
      </w:pPr>
      <w:r w:rsidRPr="00FE0790">
        <w:rPr>
          <w:snapToGrid w:val="0"/>
        </w:rPr>
        <w:t>50.</w:t>
      </w:r>
      <w:r w:rsidRPr="00FE0790">
        <w:rPr>
          <w:snapToGrid w:val="0"/>
        </w:rPr>
        <w:tab/>
      </w:r>
      <w:r w:rsidRPr="00FE0790">
        <w:t>The Chief Executive Officer and the Stores Board considered the submi</w:t>
      </w:r>
      <w:r w:rsidR="001A3F6D" w:rsidRPr="00FE0790">
        <w:t>ssion, as set out in Attachment </w:t>
      </w:r>
      <w:r w:rsidRPr="00FE0790">
        <w:t xml:space="preserve">A (submitted on file), on </w:t>
      </w:r>
      <w:bookmarkStart w:id="36" w:name="_Hlk34735504"/>
      <w:r w:rsidRPr="00FE0790">
        <w:t>5 July 2021</w:t>
      </w:r>
      <w:bookmarkEnd w:id="36"/>
      <w:r w:rsidRPr="00FE0790">
        <w:t>.</w:t>
      </w:r>
    </w:p>
    <w:p w14:paraId="07430B99" w14:textId="77777777" w:rsidR="00FA6109" w:rsidRPr="00FE0790" w:rsidRDefault="00FA6109" w:rsidP="008F30CC">
      <w:pPr>
        <w:ind w:left="720" w:hanging="720"/>
        <w:rPr>
          <w:snapToGrid w:val="0"/>
        </w:rPr>
      </w:pPr>
    </w:p>
    <w:p w14:paraId="32209D96" w14:textId="77777777" w:rsidR="00FA6109" w:rsidRPr="00FE0790" w:rsidRDefault="00FA6109" w:rsidP="008F30CC">
      <w:pPr>
        <w:ind w:left="720" w:hanging="720"/>
        <w:rPr>
          <w:snapToGrid w:val="0"/>
        </w:rPr>
      </w:pPr>
      <w:r w:rsidRPr="00FE0790">
        <w:rPr>
          <w:snapToGrid w:val="0"/>
        </w:rPr>
        <w:t>51.</w:t>
      </w:r>
      <w:r w:rsidRPr="00FE0790">
        <w:rPr>
          <w:snapToGrid w:val="0"/>
        </w:rPr>
        <w:tab/>
        <w:t>The submission is recommended to Council as it is considered the most advantageous outcome for the provision of the required services.</w:t>
      </w:r>
    </w:p>
    <w:p w14:paraId="284A5564" w14:textId="77777777" w:rsidR="00FA6109" w:rsidRPr="00FE0790" w:rsidRDefault="00FA6109" w:rsidP="008F30CC">
      <w:pPr>
        <w:ind w:left="720" w:hanging="720"/>
        <w:rPr>
          <w:snapToGrid w:val="0"/>
        </w:rPr>
      </w:pPr>
    </w:p>
    <w:p w14:paraId="46BAA542" w14:textId="77777777" w:rsidR="00FA6109" w:rsidRPr="00FE0790" w:rsidRDefault="00FA6109" w:rsidP="008F30CC">
      <w:pPr>
        <w:ind w:left="720" w:hanging="720"/>
        <w:rPr>
          <w:snapToGrid w:val="0"/>
        </w:rPr>
      </w:pPr>
      <w:r w:rsidRPr="00FE0790">
        <w:t>52.</w:t>
      </w:r>
      <w:r w:rsidRPr="00FE0790">
        <w:tab/>
        <w:t xml:space="preserve">Commercial-in-Confidence details have been removed from this report, highlighted in yellow and replaced with the word </w:t>
      </w:r>
      <w:r w:rsidRPr="00FE0790">
        <w:rPr>
          <w:highlight w:val="yellow"/>
        </w:rPr>
        <w:t>[Commercial-in-Confidence]</w:t>
      </w:r>
      <w:r w:rsidRPr="00FE0790">
        <w:t>.</w:t>
      </w:r>
    </w:p>
    <w:p w14:paraId="0162BD35" w14:textId="77777777" w:rsidR="00FA6109" w:rsidRPr="00FE0790" w:rsidRDefault="00FA6109" w:rsidP="008F30CC">
      <w:pPr>
        <w:ind w:left="720" w:hanging="720"/>
        <w:rPr>
          <w:snapToGrid w:val="0"/>
        </w:rPr>
      </w:pPr>
    </w:p>
    <w:p w14:paraId="440140C4" w14:textId="77777777" w:rsidR="00FA6109" w:rsidRPr="00FE0790" w:rsidRDefault="00FA6109" w:rsidP="008F30CC">
      <w:pPr>
        <w:keepNext/>
        <w:keepLines/>
        <w:ind w:left="1440" w:hanging="720"/>
        <w:rPr>
          <w:snapToGrid w:val="0"/>
          <w:u w:val="single"/>
        </w:rPr>
      </w:pPr>
      <w:r w:rsidRPr="00FE0790">
        <w:rPr>
          <w:snapToGrid w:val="0"/>
          <w:u w:val="single"/>
        </w:rPr>
        <w:t>Purpose</w:t>
      </w:r>
    </w:p>
    <w:p w14:paraId="7F1E86FA" w14:textId="77777777" w:rsidR="00FA6109" w:rsidRPr="00FE0790" w:rsidRDefault="00FA6109" w:rsidP="008F30CC">
      <w:pPr>
        <w:keepNext/>
        <w:keepLines/>
        <w:ind w:left="720" w:hanging="720"/>
        <w:rPr>
          <w:snapToGrid w:val="0"/>
        </w:rPr>
      </w:pPr>
    </w:p>
    <w:p w14:paraId="512D2014" w14:textId="77777777" w:rsidR="00FA6109" w:rsidRPr="00FE0790" w:rsidRDefault="00FA6109" w:rsidP="008F30CC">
      <w:pPr>
        <w:ind w:left="720" w:hanging="720"/>
        <w:rPr>
          <w:snapToGrid w:val="0"/>
        </w:rPr>
      </w:pPr>
      <w:r w:rsidRPr="00FE0790">
        <w:rPr>
          <w:snapToGrid w:val="0"/>
        </w:rPr>
        <w:t>53.</w:t>
      </w:r>
      <w:r w:rsidRPr="00FE0790">
        <w:rPr>
          <w:snapToGrid w:val="0"/>
        </w:rPr>
        <w:tab/>
        <w:t>The Stores Board recommends approval of the Significant Contracting Plan for the Brisbane Metro Management System (BMMS) and Systems Integration.</w:t>
      </w:r>
    </w:p>
    <w:p w14:paraId="4B347176" w14:textId="77777777" w:rsidR="00FA6109" w:rsidRPr="00FE0790" w:rsidRDefault="00FA6109" w:rsidP="008F30CC">
      <w:pPr>
        <w:rPr>
          <w:snapToGrid w:val="0"/>
        </w:rPr>
      </w:pPr>
    </w:p>
    <w:p w14:paraId="35F19FAC" w14:textId="77777777" w:rsidR="00FA6109" w:rsidRPr="00FE0790" w:rsidRDefault="00FA6109" w:rsidP="008F30CC">
      <w:pPr>
        <w:keepNext/>
        <w:keepLines/>
        <w:ind w:left="720" w:hanging="720"/>
        <w:rPr>
          <w:snapToGrid w:val="0"/>
          <w:u w:val="single"/>
        </w:rPr>
      </w:pPr>
      <w:r w:rsidRPr="00FE0790">
        <w:rPr>
          <w:snapToGrid w:val="0"/>
        </w:rPr>
        <w:tab/>
      </w:r>
      <w:r w:rsidRPr="00FE0790">
        <w:rPr>
          <w:snapToGrid w:val="0"/>
          <w:u w:val="single"/>
        </w:rPr>
        <w:t>Background/business case</w:t>
      </w:r>
    </w:p>
    <w:p w14:paraId="1187613B" w14:textId="77777777" w:rsidR="00FA6109" w:rsidRPr="00FE0790" w:rsidRDefault="00FA6109" w:rsidP="008F30CC">
      <w:pPr>
        <w:keepNext/>
        <w:keepLines/>
        <w:ind w:left="720" w:hanging="720"/>
        <w:rPr>
          <w:snapToGrid w:val="0"/>
        </w:rPr>
      </w:pPr>
    </w:p>
    <w:p w14:paraId="11A9BC73" w14:textId="77777777" w:rsidR="00FA6109" w:rsidRPr="00FE0790" w:rsidRDefault="00FA6109" w:rsidP="008F30CC">
      <w:pPr>
        <w:ind w:left="720" w:hanging="720"/>
        <w:rPr>
          <w:snapToGrid w:val="0"/>
        </w:rPr>
      </w:pPr>
      <w:r w:rsidRPr="00FE0790">
        <w:rPr>
          <w:snapToGrid w:val="0"/>
        </w:rPr>
        <w:t>54.</w:t>
      </w:r>
      <w:r w:rsidRPr="00FE0790">
        <w:rPr>
          <w:snapToGrid w:val="0"/>
        </w:rPr>
        <w:tab/>
        <w:t xml:space="preserve">Brisbane Metro is a high-frequency public transport system that will cut travel times, reduce bus congestion in the Central Business District and improve services to the suburbs. </w:t>
      </w:r>
    </w:p>
    <w:p w14:paraId="37AF3B1B" w14:textId="77777777" w:rsidR="00FA6109" w:rsidRPr="00FE0790" w:rsidRDefault="00FA6109" w:rsidP="008F30CC">
      <w:pPr>
        <w:ind w:left="720" w:hanging="720"/>
        <w:rPr>
          <w:snapToGrid w:val="0"/>
        </w:rPr>
      </w:pPr>
    </w:p>
    <w:p w14:paraId="587B3E8B" w14:textId="4C347FAF" w:rsidR="00FA6109" w:rsidRPr="00FE0790" w:rsidRDefault="00FA6109" w:rsidP="008F30CC">
      <w:pPr>
        <w:ind w:left="720" w:hanging="720"/>
        <w:rPr>
          <w:snapToGrid w:val="0"/>
        </w:rPr>
      </w:pPr>
      <w:r w:rsidRPr="00FE0790">
        <w:rPr>
          <w:snapToGrid w:val="0"/>
        </w:rPr>
        <w:t>55.</w:t>
      </w:r>
      <w:r w:rsidRPr="00FE0790">
        <w:rPr>
          <w:snapToGrid w:val="0"/>
        </w:rPr>
        <w:tab/>
        <w:t>Brisbane Metro comprises a turn-up-and-go metro network across 21 kilometres of existing busway that links the Eight Mile Plains, Royal Brisbane and Women</w:t>
      </w:r>
      <w:r w:rsidR="009117C9">
        <w:rPr>
          <w:snapToGrid w:val="0"/>
        </w:rPr>
        <w:t>’</w:t>
      </w:r>
      <w:r w:rsidRPr="00FE0790">
        <w:rPr>
          <w:snapToGrid w:val="0"/>
        </w:rPr>
        <w:t>s Hospital and University of Queensland Lakes busway stations and all stations in between.</w:t>
      </w:r>
    </w:p>
    <w:p w14:paraId="0B1B3C22" w14:textId="77777777" w:rsidR="00FA6109" w:rsidRPr="00FE0790" w:rsidRDefault="00FA6109" w:rsidP="008F30CC">
      <w:pPr>
        <w:ind w:left="720" w:hanging="720"/>
        <w:rPr>
          <w:snapToGrid w:val="0"/>
        </w:rPr>
      </w:pPr>
    </w:p>
    <w:p w14:paraId="2EDE8B77" w14:textId="77777777" w:rsidR="00FA6109" w:rsidRPr="00FE0790" w:rsidRDefault="00FA6109" w:rsidP="008F30CC">
      <w:pPr>
        <w:ind w:left="720" w:hanging="720"/>
        <w:rPr>
          <w:snapToGrid w:val="0"/>
        </w:rPr>
      </w:pPr>
      <w:r w:rsidRPr="00FE0790">
        <w:rPr>
          <w:snapToGrid w:val="0"/>
        </w:rPr>
        <w:t>56.</w:t>
      </w:r>
      <w:r w:rsidRPr="00FE0790">
        <w:rPr>
          <w:snapToGrid w:val="0"/>
        </w:rPr>
        <w:tab/>
        <w:t>Brisbane Metro will be delivered through five key elements:</w:t>
      </w:r>
    </w:p>
    <w:p w14:paraId="2A992707" w14:textId="77777777" w:rsidR="00FA6109" w:rsidRPr="00FE0790" w:rsidRDefault="00FA6109" w:rsidP="008F30CC">
      <w:pPr>
        <w:ind w:left="1440" w:hanging="720"/>
        <w:rPr>
          <w:snapToGrid w:val="0"/>
        </w:rPr>
      </w:pPr>
      <w:r w:rsidRPr="00FE0790">
        <w:rPr>
          <w:snapToGrid w:val="0"/>
        </w:rPr>
        <w:t>-</w:t>
      </w:r>
      <w:r w:rsidRPr="00FE0790">
        <w:rPr>
          <w:snapToGrid w:val="0"/>
        </w:rPr>
        <w:tab/>
        <w:t xml:space="preserve">existing, new and upgraded infrastructure </w:t>
      </w:r>
    </w:p>
    <w:p w14:paraId="507B065E" w14:textId="77777777" w:rsidR="00FA6109" w:rsidRPr="00FE0790" w:rsidRDefault="00FA6109" w:rsidP="008F30CC">
      <w:pPr>
        <w:ind w:left="1440" w:hanging="720"/>
        <w:rPr>
          <w:snapToGrid w:val="0"/>
        </w:rPr>
      </w:pPr>
      <w:r w:rsidRPr="00FE0790">
        <w:rPr>
          <w:snapToGrid w:val="0"/>
        </w:rPr>
        <w:t>-</w:t>
      </w:r>
      <w:r w:rsidRPr="00FE0790">
        <w:rPr>
          <w:snapToGrid w:val="0"/>
        </w:rPr>
        <w:tab/>
        <w:t>high-frequency, turn-up-and-go metro services and a revised bus network</w:t>
      </w:r>
    </w:p>
    <w:p w14:paraId="1AB02149" w14:textId="77777777" w:rsidR="00FA6109" w:rsidRPr="00FE0790" w:rsidRDefault="00FA6109" w:rsidP="008F30CC">
      <w:pPr>
        <w:ind w:left="1440" w:hanging="720"/>
        <w:rPr>
          <w:snapToGrid w:val="0"/>
        </w:rPr>
      </w:pPr>
      <w:r w:rsidRPr="00FE0790">
        <w:rPr>
          <w:snapToGrid w:val="0"/>
        </w:rPr>
        <w:t>-</w:t>
      </w:r>
      <w:r w:rsidRPr="00FE0790">
        <w:rPr>
          <w:snapToGrid w:val="0"/>
        </w:rPr>
        <w:tab/>
        <w:t>a new fleet of high-capacity metro vehicles</w:t>
      </w:r>
    </w:p>
    <w:p w14:paraId="71F9BEE4" w14:textId="77777777" w:rsidR="00FA6109" w:rsidRPr="00FE0790" w:rsidRDefault="00FA6109" w:rsidP="008F30CC">
      <w:pPr>
        <w:ind w:left="1440" w:hanging="720"/>
        <w:rPr>
          <w:snapToGrid w:val="0"/>
        </w:rPr>
      </w:pPr>
      <w:r w:rsidRPr="00FE0790">
        <w:rPr>
          <w:snapToGrid w:val="0"/>
        </w:rPr>
        <w:t>-</w:t>
      </w:r>
      <w:r w:rsidRPr="00FE0790">
        <w:rPr>
          <w:snapToGrid w:val="0"/>
        </w:rPr>
        <w:tab/>
        <w:t>policy and operational improvements</w:t>
      </w:r>
    </w:p>
    <w:p w14:paraId="151D14B6" w14:textId="77777777" w:rsidR="00FA6109" w:rsidRPr="00FE0790" w:rsidRDefault="00FA6109" w:rsidP="008F30CC">
      <w:pPr>
        <w:ind w:left="1440" w:hanging="720"/>
        <w:rPr>
          <w:snapToGrid w:val="0"/>
        </w:rPr>
      </w:pPr>
      <w:r w:rsidRPr="00FE0790">
        <w:rPr>
          <w:snapToGrid w:val="0"/>
        </w:rPr>
        <w:t>-</w:t>
      </w:r>
      <w:r w:rsidRPr="00FE0790">
        <w:rPr>
          <w:snapToGrid w:val="0"/>
        </w:rPr>
        <w:tab/>
        <w:t>passenger and vehicle management systems.</w:t>
      </w:r>
    </w:p>
    <w:p w14:paraId="17B0428A" w14:textId="77777777" w:rsidR="00FA6109" w:rsidRPr="00FE0790" w:rsidRDefault="00FA6109" w:rsidP="008F30CC">
      <w:pPr>
        <w:ind w:left="720" w:hanging="720"/>
        <w:rPr>
          <w:snapToGrid w:val="0"/>
        </w:rPr>
      </w:pPr>
    </w:p>
    <w:p w14:paraId="5FF5795A" w14:textId="77777777" w:rsidR="00FA6109" w:rsidRPr="00FE0790" w:rsidRDefault="00FA6109" w:rsidP="008F30CC">
      <w:pPr>
        <w:ind w:left="720" w:hanging="720"/>
        <w:rPr>
          <w:snapToGrid w:val="0"/>
        </w:rPr>
      </w:pPr>
      <w:r w:rsidRPr="00FE0790">
        <w:rPr>
          <w:snapToGrid w:val="0"/>
        </w:rPr>
        <w:t>57.</w:t>
      </w:r>
      <w:r w:rsidRPr="00FE0790">
        <w:rPr>
          <w:snapToGrid w:val="0"/>
        </w:rPr>
        <w:tab/>
        <w:t xml:space="preserve">Since Brisbane Metro was first announced in 2016, the initiative has moved through business case, consultation and concept design stages, and is now in the delivery phase. Contracts have been awarded for the metro vehicle (late 2019), the collaborative partnership (late 2020) and the depot (early 2021). </w:t>
      </w:r>
    </w:p>
    <w:p w14:paraId="673D6E00" w14:textId="77777777" w:rsidR="00FA6109" w:rsidRPr="00FE0790" w:rsidRDefault="00FA6109" w:rsidP="008F30CC">
      <w:pPr>
        <w:ind w:left="720" w:hanging="720"/>
        <w:rPr>
          <w:snapToGrid w:val="0"/>
        </w:rPr>
      </w:pPr>
    </w:p>
    <w:p w14:paraId="3AB1DCF4" w14:textId="77777777" w:rsidR="00FA6109" w:rsidRPr="00FE0790" w:rsidRDefault="00FA6109" w:rsidP="008F30CC">
      <w:pPr>
        <w:ind w:left="720" w:hanging="720"/>
        <w:rPr>
          <w:snapToGrid w:val="0"/>
        </w:rPr>
      </w:pPr>
      <w:r w:rsidRPr="00FE0790">
        <w:rPr>
          <w:snapToGrid w:val="0"/>
        </w:rPr>
        <w:t>58.</w:t>
      </w:r>
      <w:r w:rsidRPr="00FE0790">
        <w:rPr>
          <w:snapToGrid w:val="0"/>
        </w:rPr>
        <w:tab/>
        <w:t>Technology will play a key role in ensuring Brisbane Metro operates efficiently and effectively while delivering a seamless customer experience.</w:t>
      </w:r>
    </w:p>
    <w:p w14:paraId="54764625" w14:textId="77777777" w:rsidR="00FA6109" w:rsidRPr="00FE0790" w:rsidRDefault="00FA6109" w:rsidP="008F30CC">
      <w:pPr>
        <w:ind w:left="720" w:hanging="720"/>
        <w:rPr>
          <w:snapToGrid w:val="0"/>
        </w:rPr>
      </w:pPr>
    </w:p>
    <w:p w14:paraId="586DDA8C" w14:textId="77777777" w:rsidR="00FA6109" w:rsidRPr="00FE0790" w:rsidRDefault="00FA6109">
      <w:pPr>
        <w:keepNext/>
        <w:keepLines/>
        <w:ind w:left="720" w:hanging="720"/>
        <w:rPr>
          <w:snapToGrid w:val="0"/>
        </w:rPr>
      </w:pPr>
      <w:r w:rsidRPr="00FE0790">
        <w:rPr>
          <w:snapToGrid w:val="0"/>
        </w:rPr>
        <w:tab/>
      </w:r>
      <w:r w:rsidRPr="00FE0790">
        <w:rPr>
          <w:snapToGrid w:val="0"/>
          <w:u w:val="single"/>
        </w:rPr>
        <w:t>Brisbane Metro technology ecosystem</w:t>
      </w:r>
    </w:p>
    <w:p w14:paraId="0966164A" w14:textId="77777777" w:rsidR="00FA6109" w:rsidRPr="00FE0790" w:rsidRDefault="00FA6109">
      <w:pPr>
        <w:keepNext/>
        <w:keepLines/>
        <w:rPr>
          <w:snapToGrid w:val="0"/>
        </w:rPr>
      </w:pPr>
    </w:p>
    <w:p w14:paraId="2C71B7CD" w14:textId="77777777" w:rsidR="00FA6109" w:rsidRPr="00FE0790" w:rsidRDefault="00FA6109" w:rsidP="00AA6BD6">
      <w:pPr>
        <w:keepNext/>
        <w:ind w:left="720" w:hanging="720"/>
        <w:rPr>
          <w:snapToGrid w:val="0"/>
        </w:rPr>
      </w:pPr>
      <w:r w:rsidRPr="00FE0790">
        <w:rPr>
          <w:snapToGrid w:val="0"/>
        </w:rPr>
        <w:t>59.</w:t>
      </w:r>
      <w:r w:rsidRPr="00FE0790">
        <w:rPr>
          <w:snapToGrid w:val="0"/>
        </w:rPr>
        <w:tab/>
        <w:t>The technology ecosystem for Brisbane Metro can be divided into separate technology domains, some of which are existing and some of which are being, or will be, delivered as part of the Brisbane Metro project.</w:t>
      </w:r>
    </w:p>
    <w:p w14:paraId="21A4FFAD" w14:textId="77777777" w:rsidR="00FA6109" w:rsidRPr="00FE0790" w:rsidRDefault="00FA6109" w:rsidP="008F30CC">
      <w:pPr>
        <w:ind w:left="1440" w:hanging="720"/>
        <w:rPr>
          <w:snapToGrid w:val="0"/>
        </w:rPr>
      </w:pPr>
      <w:r w:rsidRPr="00FE0790">
        <w:rPr>
          <w:snapToGrid w:val="0"/>
        </w:rPr>
        <w:t>-</w:t>
      </w:r>
      <w:r w:rsidRPr="00FE0790">
        <w:rPr>
          <w:snapToGrid w:val="0"/>
        </w:rPr>
        <w:tab/>
        <w:t>Brisbane Metropolitan Transport Management Centre (BMTMC) – Software and devices used within the Network Control Centre (NCC) and Brisbane Operations Centre (BOC) for managing Brisbane Metro operations, as well as managing assets and assessing performance.</w:t>
      </w:r>
    </w:p>
    <w:p w14:paraId="51F15F45" w14:textId="77777777" w:rsidR="00FA6109" w:rsidRPr="00FE0790" w:rsidRDefault="00FA6109" w:rsidP="008F30CC">
      <w:pPr>
        <w:ind w:left="1440" w:hanging="720"/>
        <w:rPr>
          <w:snapToGrid w:val="0"/>
        </w:rPr>
      </w:pPr>
      <w:r w:rsidRPr="00FE0790">
        <w:rPr>
          <w:snapToGrid w:val="0"/>
        </w:rPr>
        <w:t>-</w:t>
      </w:r>
      <w:r w:rsidRPr="00FE0790">
        <w:rPr>
          <w:snapToGrid w:val="0"/>
        </w:rPr>
        <w:tab/>
        <w:t>Busway Station – Components used within the various stations (including King George Square and Cultural Centre) for providing passenger information, passenger safety/security and managing other station facilities.</w:t>
      </w:r>
    </w:p>
    <w:p w14:paraId="33E0C896" w14:textId="77777777" w:rsidR="00FA6109" w:rsidRPr="00FE0790" w:rsidRDefault="00FA6109" w:rsidP="008F30CC">
      <w:pPr>
        <w:ind w:left="1440" w:hanging="720"/>
        <w:rPr>
          <w:snapToGrid w:val="0"/>
        </w:rPr>
      </w:pPr>
      <w:r w:rsidRPr="00FE0790">
        <w:rPr>
          <w:snapToGrid w:val="0"/>
        </w:rPr>
        <w:t>-</w:t>
      </w:r>
      <w:r w:rsidRPr="00FE0790">
        <w:rPr>
          <w:snapToGrid w:val="0"/>
        </w:rPr>
        <w:tab/>
        <w:t xml:space="preserve">Metro Vehicle – Devices and software installed on the new metro vehicles including Closed Circuit Television (CCTV) and radio communication and connectivity. </w:t>
      </w:r>
    </w:p>
    <w:p w14:paraId="517BF942" w14:textId="77777777" w:rsidR="00FA6109" w:rsidRPr="00FE0790" w:rsidRDefault="00FA6109" w:rsidP="008F30CC">
      <w:pPr>
        <w:ind w:left="1440" w:hanging="720"/>
        <w:rPr>
          <w:snapToGrid w:val="0"/>
        </w:rPr>
      </w:pPr>
      <w:r w:rsidRPr="00FE0790">
        <w:rPr>
          <w:snapToGrid w:val="0"/>
        </w:rPr>
        <w:t>-</w:t>
      </w:r>
      <w:r w:rsidRPr="00FE0790">
        <w:rPr>
          <w:snapToGrid w:val="0"/>
        </w:rPr>
        <w:tab/>
        <w:t>Metro Depot – Devices and software used in the metro vehicle depot for monitoring, maintaining and managing the vehicles, as well as managing the charging infrastructure and depot building system (including depot security).</w:t>
      </w:r>
    </w:p>
    <w:p w14:paraId="1C163FDB" w14:textId="77777777" w:rsidR="00FA6109" w:rsidRPr="00FE0790" w:rsidRDefault="00FA6109" w:rsidP="008F30CC">
      <w:pPr>
        <w:ind w:left="1440" w:hanging="720"/>
        <w:rPr>
          <w:snapToGrid w:val="0"/>
        </w:rPr>
      </w:pPr>
      <w:r w:rsidRPr="00FE0790">
        <w:rPr>
          <w:snapToGrid w:val="0"/>
        </w:rPr>
        <w:t>-</w:t>
      </w:r>
      <w:r w:rsidRPr="00FE0790">
        <w:rPr>
          <w:snapToGrid w:val="0"/>
        </w:rPr>
        <w:tab/>
        <w:t>End-of-Trip (EOT) – Devices and software used for charging vehicles at completion of trips and monitoring/managing power, environment, security, etc.</w:t>
      </w:r>
    </w:p>
    <w:p w14:paraId="1C9C7719" w14:textId="1EEB8D55" w:rsidR="00FA6109" w:rsidRPr="00FE0790" w:rsidRDefault="00FA6109" w:rsidP="008F30CC">
      <w:pPr>
        <w:ind w:left="1440" w:hanging="720"/>
        <w:rPr>
          <w:snapToGrid w:val="0"/>
        </w:rPr>
      </w:pPr>
      <w:r w:rsidRPr="00FE0790">
        <w:rPr>
          <w:snapToGrid w:val="0"/>
        </w:rPr>
        <w:t>-</w:t>
      </w:r>
      <w:r w:rsidRPr="00FE0790">
        <w:rPr>
          <w:snapToGrid w:val="0"/>
        </w:rPr>
        <w:tab/>
        <w:t>TransLink and the Queensland Government</w:t>
      </w:r>
      <w:r w:rsidR="009117C9">
        <w:rPr>
          <w:snapToGrid w:val="0"/>
        </w:rPr>
        <w:t>’</w:t>
      </w:r>
      <w:r w:rsidRPr="00FE0790">
        <w:rPr>
          <w:snapToGrid w:val="0"/>
        </w:rPr>
        <w:t>s Department of Transport and Main Roads (TMR) – Backend systems operated by TransLink related to the operational management and monitoring of all buses and Brisbane Metro vehicles as well as ticketing and passenger information.</w:t>
      </w:r>
    </w:p>
    <w:p w14:paraId="3991B8F3" w14:textId="77777777" w:rsidR="00FA6109" w:rsidRPr="00FE0790" w:rsidRDefault="00FA6109" w:rsidP="008F30CC">
      <w:pPr>
        <w:ind w:left="1440" w:hanging="720"/>
        <w:rPr>
          <w:snapToGrid w:val="0"/>
        </w:rPr>
      </w:pPr>
      <w:r w:rsidRPr="00FE0790">
        <w:rPr>
          <w:snapToGrid w:val="0"/>
        </w:rPr>
        <w:t>-</w:t>
      </w:r>
      <w:r w:rsidRPr="00FE0790">
        <w:rPr>
          <w:snapToGrid w:val="0"/>
        </w:rPr>
        <w:tab/>
        <w:t>Busway and Tunnel – Devices and software used for monitoring and control systems and radio rebroadcast facilities.</w:t>
      </w:r>
    </w:p>
    <w:p w14:paraId="267104F7" w14:textId="77777777" w:rsidR="00FA6109" w:rsidRPr="00FE0790" w:rsidRDefault="00FA6109" w:rsidP="008F30CC">
      <w:pPr>
        <w:ind w:left="720" w:hanging="720"/>
        <w:rPr>
          <w:snapToGrid w:val="0"/>
        </w:rPr>
      </w:pPr>
    </w:p>
    <w:p w14:paraId="58D84488" w14:textId="77777777" w:rsidR="00FA6109" w:rsidRPr="00FE0790" w:rsidRDefault="00FA6109" w:rsidP="008F30CC">
      <w:pPr>
        <w:keepNext/>
        <w:keepLines/>
        <w:ind w:left="720" w:hanging="720"/>
        <w:rPr>
          <w:snapToGrid w:val="0"/>
          <w:u w:val="single"/>
        </w:rPr>
      </w:pPr>
      <w:r w:rsidRPr="00FE0790">
        <w:rPr>
          <w:snapToGrid w:val="0"/>
        </w:rPr>
        <w:tab/>
      </w:r>
      <w:r w:rsidRPr="00FE0790">
        <w:rPr>
          <w:snapToGrid w:val="0"/>
          <w:u w:val="single"/>
        </w:rPr>
        <w:t>Overall management and integration</w:t>
      </w:r>
    </w:p>
    <w:p w14:paraId="7BC9F636" w14:textId="77777777" w:rsidR="00FA6109" w:rsidRPr="00FE0790" w:rsidRDefault="00FA6109" w:rsidP="008F30CC">
      <w:pPr>
        <w:rPr>
          <w:snapToGrid w:val="0"/>
        </w:rPr>
      </w:pPr>
    </w:p>
    <w:p w14:paraId="0DF76989" w14:textId="77777777" w:rsidR="00FA6109" w:rsidRPr="00FE0790" w:rsidRDefault="00FA6109" w:rsidP="008F30CC">
      <w:pPr>
        <w:ind w:left="720" w:hanging="720"/>
        <w:rPr>
          <w:snapToGrid w:val="0"/>
        </w:rPr>
      </w:pPr>
      <w:r w:rsidRPr="00FE0790">
        <w:rPr>
          <w:snapToGrid w:val="0"/>
        </w:rPr>
        <w:t>60.</w:t>
      </w:r>
      <w:r w:rsidRPr="00FE0790">
        <w:rPr>
          <w:snapToGrid w:val="0"/>
        </w:rPr>
        <w:tab/>
        <w:t xml:space="preserve">Each of the Brisbane Metro technology domains will contain significant amounts of data. While much of the data will be relevant only within a domain, some data will need to be monitored, analysed and shared with other domains to achieve end-to-end visibility of critical functions to support operational decision making and management of customer experience. </w:t>
      </w:r>
    </w:p>
    <w:p w14:paraId="6798603E" w14:textId="77777777" w:rsidR="00FA6109" w:rsidRPr="00FE0790" w:rsidRDefault="00FA6109" w:rsidP="008F30CC">
      <w:pPr>
        <w:ind w:left="720" w:hanging="720"/>
        <w:rPr>
          <w:snapToGrid w:val="0"/>
        </w:rPr>
      </w:pPr>
    </w:p>
    <w:p w14:paraId="5BB1228F" w14:textId="77777777" w:rsidR="00FA6109" w:rsidRPr="00FE0790" w:rsidRDefault="00FA6109" w:rsidP="008F30CC">
      <w:pPr>
        <w:ind w:left="720" w:hanging="720"/>
        <w:rPr>
          <w:snapToGrid w:val="0"/>
        </w:rPr>
      </w:pPr>
      <w:r w:rsidRPr="00FE0790">
        <w:rPr>
          <w:snapToGrid w:val="0"/>
        </w:rPr>
        <w:t>61.</w:t>
      </w:r>
      <w:r w:rsidRPr="00FE0790">
        <w:rPr>
          <w:snapToGrid w:val="0"/>
        </w:rPr>
        <w:tab/>
        <w:t xml:space="preserve">There is a need for a solution to integrate and manage selected data flows to and from the Brisbane Metro technology domains, and to provide an overarching view of metro service status and critical operations. </w:t>
      </w:r>
    </w:p>
    <w:p w14:paraId="3587A157" w14:textId="77777777" w:rsidR="00FA6109" w:rsidRPr="00FE0790" w:rsidRDefault="00FA6109" w:rsidP="008F30CC">
      <w:pPr>
        <w:ind w:left="720" w:hanging="720"/>
        <w:rPr>
          <w:snapToGrid w:val="0"/>
        </w:rPr>
      </w:pPr>
    </w:p>
    <w:p w14:paraId="2F4554D5" w14:textId="77777777" w:rsidR="00FA6109" w:rsidRPr="00FE0790" w:rsidRDefault="00FA6109" w:rsidP="008F30CC">
      <w:pPr>
        <w:rPr>
          <w:snapToGrid w:val="0"/>
        </w:rPr>
      </w:pPr>
      <w:r w:rsidRPr="00FE0790">
        <w:rPr>
          <w:snapToGrid w:val="0"/>
        </w:rPr>
        <w:t>62.</w:t>
      </w:r>
      <w:r w:rsidRPr="00FE0790">
        <w:rPr>
          <w:snapToGrid w:val="0"/>
        </w:rPr>
        <w:tab/>
        <w:t>Conceptually, this solution is anticipated to consist of the following:</w:t>
      </w:r>
    </w:p>
    <w:p w14:paraId="11D43B22" w14:textId="77777777" w:rsidR="00FA6109" w:rsidRPr="00FE0790" w:rsidRDefault="00FA6109" w:rsidP="008F30CC">
      <w:pPr>
        <w:ind w:left="1440" w:hanging="720"/>
        <w:rPr>
          <w:snapToGrid w:val="0"/>
        </w:rPr>
      </w:pPr>
      <w:r w:rsidRPr="00FE0790">
        <w:rPr>
          <w:snapToGrid w:val="0"/>
        </w:rPr>
        <w:t>-</w:t>
      </w:r>
      <w:r w:rsidRPr="00FE0790">
        <w:rPr>
          <w:snapToGrid w:val="0"/>
        </w:rPr>
        <w:tab/>
        <w:t>BMMS, an application to provide the overarching view to support operational decision making and management of customer experience</w:t>
      </w:r>
    </w:p>
    <w:p w14:paraId="15ED5355" w14:textId="77777777" w:rsidR="00FA6109" w:rsidRPr="00FE0790" w:rsidRDefault="00FA6109" w:rsidP="008F30CC">
      <w:pPr>
        <w:ind w:left="1440" w:hanging="720"/>
        <w:rPr>
          <w:snapToGrid w:val="0"/>
        </w:rPr>
      </w:pPr>
      <w:r w:rsidRPr="00FE0790">
        <w:rPr>
          <w:snapToGrid w:val="0"/>
        </w:rPr>
        <w:t>-</w:t>
      </w:r>
      <w:r w:rsidRPr="00FE0790">
        <w:rPr>
          <w:snapToGrid w:val="0"/>
        </w:rPr>
        <w:tab/>
        <w:t>integration services to manage and broker the interactions between the BMMS and the other domains.</w:t>
      </w:r>
    </w:p>
    <w:p w14:paraId="4CA29E66" w14:textId="77777777" w:rsidR="00FA6109" w:rsidRPr="00FE0790" w:rsidRDefault="00FA6109" w:rsidP="008F30CC">
      <w:pPr>
        <w:ind w:left="720" w:hanging="720"/>
        <w:rPr>
          <w:snapToGrid w:val="0"/>
        </w:rPr>
      </w:pPr>
    </w:p>
    <w:p w14:paraId="15A38394" w14:textId="77777777" w:rsidR="00FA6109" w:rsidRPr="00FE0790" w:rsidRDefault="00FA6109" w:rsidP="008F30CC">
      <w:pPr>
        <w:ind w:left="720" w:hanging="720"/>
        <w:rPr>
          <w:snapToGrid w:val="0"/>
          <w:u w:val="single"/>
        </w:rPr>
      </w:pPr>
      <w:r w:rsidRPr="00FE0790">
        <w:rPr>
          <w:snapToGrid w:val="0"/>
        </w:rPr>
        <w:tab/>
      </w:r>
      <w:r w:rsidRPr="00FE0790">
        <w:rPr>
          <w:snapToGrid w:val="0"/>
          <w:u w:val="single"/>
        </w:rPr>
        <w:t>BMMS</w:t>
      </w:r>
    </w:p>
    <w:p w14:paraId="3CFB740C" w14:textId="77777777" w:rsidR="00FA6109" w:rsidRPr="00FE0790" w:rsidRDefault="00FA6109" w:rsidP="008F30CC">
      <w:pPr>
        <w:rPr>
          <w:snapToGrid w:val="0"/>
        </w:rPr>
      </w:pPr>
    </w:p>
    <w:p w14:paraId="159FBB71" w14:textId="77777777" w:rsidR="00FA6109" w:rsidRPr="00FE0790" w:rsidRDefault="00FA6109" w:rsidP="008F30CC">
      <w:pPr>
        <w:ind w:left="720" w:hanging="720"/>
        <w:rPr>
          <w:snapToGrid w:val="0"/>
        </w:rPr>
      </w:pPr>
      <w:r w:rsidRPr="00FE0790">
        <w:rPr>
          <w:snapToGrid w:val="0"/>
        </w:rPr>
        <w:t>63.</w:t>
      </w:r>
      <w:r w:rsidRPr="00FE0790">
        <w:rPr>
          <w:snapToGrid w:val="0"/>
        </w:rPr>
        <w:tab/>
        <w:t xml:space="preserve">The BMMS solution is not intended to replace systems that are an existing part of the Brisbane Metro technology ecosystem (such as on-board systems provided by the vehicle manufacturer or the charging equipment supplier), but facilitate connectivity, provide additional functionality, and deliver a secure, coherent interface to support metro services. </w:t>
      </w:r>
    </w:p>
    <w:p w14:paraId="2BE691AE" w14:textId="77777777" w:rsidR="00FA6109" w:rsidRPr="00FE0790" w:rsidRDefault="00FA6109" w:rsidP="008F30CC">
      <w:pPr>
        <w:ind w:left="720" w:hanging="720"/>
        <w:rPr>
          <w:snapToGrid w:val="0"/>
        </w:rPr>
      </w:pPr>
    </w:p>
    <w:p w14:paraId="476F7975" w14:textId="77777777" w:rsidR="00FA6109" w:rsidRPr="00FE0790" w:rsidRDefault="00FA6109" w:rsidP="008F30CC">
      <w:pPr>
        <w:ind w:left="720" w:hanging="720"/>
        <w:rPr>
          <w:snapToGrid w:val="0"/>
        </w:rPr>
      </w:pPr>
      <w:r w:rsidRPr="00FE0790">
        <w:rPr>
          <w:snapToGrid w:val="0"/>
        </w:rPr>
        <w:t>64.</w:t>
      </w:r>
      <w:r w:rsidRPr="00FE0790">
        <w:rPr>
          <w:snapToGrid w:val="0"/>
        </w:rPr>
        <w:tab/>
        <w:t>Figure 1 (submitted on file) illustrates conceptually where the BMMS will exist within the Brisbane Metro technology ecosystem.</w:t>
      </w:r>
    </w:p>
    <w:p w14:paraId="1A934EA7" w14:textId="77777777" w:rsidR="00FA6109" w:rsidRPr="00FE0790" w:rsidRDefault="00FA6109" w:rsidP="008F30CC">
      <w:pPr>
        <w:rPr>
          <w:snapToGrid w:val="0"/>
        </w:rPr>
      </w:pPr>
    </w:p>
    <w:p w14:paraId="203D2BA5" w14:textId="77777777" w:rsidR="00FA6109" w:rsidRPr="00FE0790" w:rsidRDefault="00FA6109" w:rsidP="008F30CC">
      <w:pPr>
        <w:rPr>
          <w:snapToGrid w:val="0"/>
        </w:rPr>
      </w:pPr>
      <w:r w:rsidRPr="00FE0790">
        <w:rPr>
          <w:snapToGrid w:val="0"/>
        </w:rPr>
        <w:t>65.</w:t>
      </w:r>
      <w:r w:rsidRPr="00FE0790">
        <w:rPr>
          <w:snapToGrid w:val="0"/>
        </w:rPr>
        <w:tab/>
        <w:t>Functionality of the BMMS is expected to include:</w:t>
      </w:r>
    </w:p>
    <w:p w14:paraId="65C01DA6" w14:textId="77777777" w:rsidR="00FA6109" w:rsidRPr="00FE0790" w:rsidRDefault="00FA6109" w:rsidP="008F30CC">
      <w:pPr>
        <w:ind w:left="1440" w:hanging="720"/>
        <w:rPr>
          <w:snapToGrid w:val="0"/>
        </w:rPr>
      </w:pPr>
      <w:r w:rsidRPr="00FE0790">
        <w:rPr>
          <w:snapToGrid w:val="0"/>
        </w:rPr>
        <w:t>-</w:t>
      </w:r>
      <w:r w:rsidRPr="00FE0790">
        <w:rPr>
          <w:snapToGrid w:val="0"/>
        </w:rPr>
        <w:tab/>
        <w:t>monitoring and federating selected data to and from metro vehicles, including vehicle telematics, location, CCTV status, passenger announcements and information, and safety alerts</w:t>
      </w:r>
    </w:p>
    <w:p w14:paraId="163E58CD" w14:textId="77777777" w:rsidR="00FA6109" w:rsidRPr="00FE0790" w:rsidRDefault="00FA6109" w:rsidP="008F30CC">
      <w:pPr>
        <w:ind w:left="1440" w:hanging="720"/>
        <w:rPr>
          <w:snapToGrid w:val="0"/>
        </w:rPr>
      </w:pPr>
      <w:r w:rsidRPr="00FE0790">
        <w:rPr>
          <w:snapToGrid w:val="0"/>
        </w:rPr>
        <w:t>-</w:t>
      </w:r>
      <w:r w:rsidRPr="00FE0790">
        <w:rPr>
          <w:snapToGrid w:val="0"/>
        </w:rPr>
        <w:tab/>
        <w:t>monitoring and federating selected data from EOT facilities, busway and tunnel systems, depot systems and station systems</w:t>
      </w:r>
    </w:p>
    <w:p w14:paraId="70E16EBC" w14:textId="77777777" w:rsidR="00FA6109" w:rsidRPr="00FE0790" w:rsidRDefault="00FA6109" w:rsidP="008F30CC">
      <w:pPr>
        <w:ind w:left="720"/>
        <w:rPr>
          <w:snapToGrid w:val="0"/>
        </w:rPr>
      </w:pPr>
      <w:r w:rsidRPr="00FE0790">
        <w:rPr>
          <w:snapToGrid w:val="0"/>
        </w:rPr>
        <w:t>-</w:t>
      </w:r>
      <w:r w:rsidRPr="00FE0790">
        <w:rPr>
          <w:snapToGrid w:val="0"/>
        </w:rPr>
        <w:tab/>
        <w:t>brokering and processing selected data to and/or from TransLink systems</w:t>
      </w:r>
    </w:p>
    <w:p w14:paraId="13622054" w14:textId="797612E3" w:rsidR="00FA6109" w:rsidRPr="00FE0790" w:rsidRDefault="00FA6109" w:rsidP="008F30CC">
      <w:pPr>
        <w:ind w:left="1440" w:hanging="720"/>
        <w:rPr>
          <w:snapToGrid w:val="0"/>
        </w:rPr>
      </w:pPr>
      <w:r w:rsidRPr="00FE0790">
        <w:rPr>
          <w:snapToGrid w:val="0"/>
        </w:rPr>
        <w:t>-</w:t>
      </w:r>
      <w:r w:rsidRPr="00FE0790">
        <w:rPr>
          <w:snapToGrid w:val="0"/>
        </w:rPr>
        <w:tab/>
        <w:t xml:space="preserve">providing </w:t>
      </w:r>
      <w:r w:rsidR="00B80966">
        <w:rPr>
          <w:snapToGrid w:val="0"/>
        </w:rPr>
        <w:t>real time</w:t>
      </w:r>
      <w:r w:rsidRPr="00FE0790">
        <w:rPr>
          <w:snapToGrid w:val="0"/>
        </w:rPr>
        <w:t xml:space="preserve"> situational awareness views (location, alarms and faults, system health status)</w:t>
      </w:r>
    </w:p>
    <w:p w14:paraId="367EFE13" w14:textId="77777777" w:rsidR="00FA6109" w:rsidRPr="00FE0790" w:rsidRDefault="00FA6109" w:rsidP="008F30CC">
      <w:pPr>
        <w:ind w:left="720"/>
        <w:rPr>
          <w:snapToGrid w:val="0"/>
        </w:rPr>
      </w:pPr>
      <w:r w:rsidRPr="00FE0790">
        <w:rPr>
          <w:snapToGrid w:val="0"/>
        </w:rPr>
        <w:t>-</w:t>
      </w:r>
      <w:r w:rsidRPr="00FE0790">
        <w:rPr>
          <w:snapToGrid w:val="0"/>
        </w:rPr>
        <w:tab/>
        <w:t>providing Brisbane Metro analytics and reporting.</w:t>
      </w:r>
    </w:p>
    <w:p w14:paraId="40E5E449" w14:textId="77777777" w:rsidR="00FA6109" w:rsidRPr="00FE0790" w:rsidRDefault="00FA6109" w:rsidP="008F30CC">
      <w:pPr>
        <w:rPr>
          <w:snapToGrid w:val="0"/>
        </w:rPr>
      </w:pPr>
    </w:p>
    <w:p w14:paraId="4E73A600" w14:textId="77777777" w:rsidR="00FA6109" w:rsidRPr="00FE0790" w:rsidRDefault="00FA6109" w:rsidP="008F30CC">
      <w:pPr>
        <w:ind w:left="720" w:hanging="720"/>
        <w:rPr>
          <w:snapToGrid w:val="0"/>
        </w:rPr>
      </w:pPr>
      <w:r w:rsidRPr="00FE0790">
        <w:rPr>
          <w:snapToGrid w:val="0"/>
        </w:rPr>
        <w:t>66.</w:t>
      </w:r>
      <w:r w:rsidRPr="00FE0790">
        <w:rPr>
          <w:snapToGrid w:val="0"/>
        </w:rPr>
        <w:tab/>
      </w:r>
      <w:r w:rsidRPr="00AA6BD6">
        <w:rPr>
          <w:snapToGrid w:val="0"/>
        </w:rPr>
        <w:t>The BMMS may be delivered as commercial-off-the-shelf-software (COTS), modified and/or enhanced COTS, or custom development, depending on the maturity and completeness of available solutions.</w:t>
      </w:r>
    </w:p>
    <w:p w14:paraId="45B433E7" w14:textId="77777777" w:rsidR="00FA6109" w:rsidRPr="00FE0790" w:rsidRDefault="00FA6109" w:rsidP="008F30CC">
      <w:pPr>
        <w:rPr>
          <w:snapToGrid w:val="0"/>
        </w:rPr>
      </w:pPr>
    </w:p>
    <w:p w14:paraId="2D37FFF5" w14:textId="77777777" w:rsidR="00FA6109" w:rsidRPr="00FE0790" w:rsidRDefault="00FA6109" w:rsidP="008F30CC">
      <w:pPr>
        <w:rPr>
          <w:snapToGrid w:val="0"/>
        </w:rPr>
      </w:pPr>
      <w:r w:rsidRPr="00FE0790">
        <w:rPr>
          <w:snapToGrid w:val="0"/>
        </w:rPr>
        <w:t>67.</w:t>
      </w:r>
      <w:r w:rsidRPr="00FE0790">
        <w:rPr>
          <w:snapToGrid w:val="0"/>
        </w:rPr>
        <w:tab/>
        <w:t>The scope of the BMMS covers the provision of a complete end-to-end solution, including:</w:t>
      </w:r>
    </w:p>
    <w:p w14:paraId="58632814" w14:textId="77777777" w:rsidR="00FA6109" w:rsidRPr="00FE0790" w:rsidRDefault="00FA6109" w:rsidP="008F30CC">
      <w:pPr>
        <w:ind w:left="720"/>
        <w:rPr>
          <w:snapToGrid w:val="0"/>
        </w:rPr>
      </w:pPr>
      <w:r w:rsidRPr="00FE0790">
        <w:rPr>
          <w:snapToGrid w:val="0"/>
        </w:rPr>
        <w:t>-</w:t>
      </w:r>
      <w:r w:rsidRPr="00FE0790">
        <w:rPr>
          <w:snapToGrid w:val="0"/>
        </w:rPr>
        <w:tab/>
        <w:t>detailed design and development (including customisation and/or configuration)</w:t>
      </w:r>
    </w:p>
    <w:p w14:paraId="6F056B71" w14:textId="77777777" w:rsidR="00FA6109" w:rsidRPr="00FE0790" w:rsidRDefault="00FA6109" w:rsidP="008F30CC">
      <w:pPr>
        <w:ind w:left="720"/>
        <w:rPr>
          <w:snapToGrid w:val="0"/>
        </w:rPr>
      </w:pPr>
      <w:r w:rsidRPr="00FE0790">
        <w:rPr>
          <w:snapToGrid w:val="0"/>
        </w:rPr>
        <w:t>-</w:t>
      </w:r>
      <w:r w:rsidRPr="00FE0790">
        <w:rPr>
          <w:snapToGrid w:val="0"/>
        </w:rPr>
        <w:tab/>
        <w:t>system implementation, testing, defects resolution, training, and user documentation</w:t>
      </w:r>
    </w:p>
    <w:p w14:paraId="3DF7C8A2" w14:textId="77777777" w:rsidR="00FA6109" w:rsidRPr="00FE0790" w:rsidRDefault="00FA6109" w:rsidP="008F30CC">
      <w:pPr>
        <w:ind w:left="1440" w:hanging="720"/>
        <w:rPr>
          <w:snapToGrid w:val="0"/>
        </w:rPr>
      </w:pPr>
      <w:r w:rsidRPr="00FE0790">
        <w:rPr>
          <w:snapToGrid w:val="0"/>
        </w:rPr>
        <w:t>-</w:t>
      </w:r>
      <w:r w:rsidRPr="00FE0790">
        <w:rPr>
          <w:snapToGrid w:val="0"/>
        </w:rPr>
        <w:tab/>
        <w:t>systems licensing and ongoing support (including options to undertake future enhancements and maintenance).</w:t>
      </w:r>
    </w:p>
    <w:p w14:paraId="65D8CEFC" w14:textId="77777777" w:rsidR="00FA6109" w:rsidRPr="00FE0790" w:rsidRDefault="00FA6109" w:rsidP="008F30CC">
      <w:pPr>
        <w:rPr>
          <w:snapToGrid w:val="0"/>
        </w:rPr>
      </w:pPr>
    </w:p>
    <w:p w14:paraId="4989751C" w14:textId="77777777" w:rsidR="00FA6109" w:rsidRPr="00FE0790" w:rsidRDefault="00FA6109" w:rsidP="008F30CC">
      <w:pPr>
        <w:ind w:left="720"/>
        <w:rPr>
          <w:snapToGrid w:val="0"/>
          <w:u w:val="single"/>
        </w:rPr>
      </w:pPr>
      <w:r w:rsidRPr="00FE0790">
        <w:rPr>
          <w:snapToGrid w:val="0"/>
          <w:u w:val="single"/>
        </w:rPr>
        <w:t>Systems integration</w:t>
      </w:r>
    </w:p>
    <w:p w14:paraId="395E8BAA" w14:textId="77777777" w:rsidR="00FA6109" w:rsidRPr="00FE0790" w:rsidRDefault="00FA6109" w:rsidP="008F30CC">
      <w:pPr>
        <w:rPr>
          <w:snapToGrid w:val="0"/>
        </w:rPr>
      </w:pPr>
    </w:p>
    <w:p w14:paraId="7B20C016" w14:textId="77777777" w:rsidR="00FA6109" w:rsidRPr="00FE0790" w:rsidRDefault="00FA6109" w:rsidP="008F30CC">
      <w:pPr>
        <w:ind w:left="720" w:hanging="720"/>
        <w:rPr>
          <w:snapToGrid w:val="0"/>
        </w:rPr>
      </w:pPr>
      <w:r w:rsidRPr="00FE0790">
        <w:rPr>
          <w:snapToGrid w:val="0"/>
        </w:rPr>
        <w:t>68.</w:t>
      </w:r>
      <w:r w:rsidRPr="00FE0790">
        <w:rPr>
          <w:snapToGrid w:val="0"/>
        </w:rPr>
        <w:tab/>
        <w:t>While less visible, integration between selected components of the Brisbane Metro technical ecosystem will be critical to ensuring Brisbane Metro systems function and present as a unified solution. Most of the integration is expected to be between BMMS and other components, however, there may also be requirements for integration between components that do not directly involve BMMS to deliver a seamless customer experience.</w:t>
      </w:r>
    </w:p>
    <w:p w14:paraId="32760933" w14:textId="77777777" w:rsidR="00FA6109" w:rsidRPr="00FE0790" w:rsidRDefault="00FA6109" w:rsidP="008F30CC">
      <w:pPr>
        <w:rPr>
          <w:snapToGrid w:val="0"/>
        </w:rPr>
      </w:pPr>
    </w:p>
    <w:p w14:paraId="754BB115" w14:textId="77777777" w:rsidR="00FA6109" w:rsidRPr="00FE0790" w:rsidRDefault="00FA6109" w:rsidP="008F30CC">
      <w:pPr>
        <w:ind w:left="720" w:hanging="720"/>
        <w:rPr>
          <w:snapToGrid w:val="0"/>
        </w:rPr>
      </w:pPr>
      <w:r w:rsidRPr="00FE0790">
        <w:rPr>
          <w:snapToGrid w:val="0"/>
        </w:rPr>
        <w:t>69.</w:t>
      </w:r>
      <w:r w:rsidRPr="00FE0790">
        <w:rPr>
          <w:snapToGrid w:val="0"/>
        </w:rPr>
        <w:tab/>
        <w:t>Systems integration will involve technical aspects (development and deployment of integration code) as well as process and people aspects and requires specialist planning, design, development, management, coordination, and delivery. Where the required integration impacts on several systems, success is typically achieved with the use of a dedicated systems integration approach and personnel to plan, manage, develop and coordinate all integration activities.</w:t>
      </w:r>
    </w:p>
    <w:p w14:paraId="73D55E5F" w14:textId="77777777" w:rsidR="00FA6109" w:rsidRPr="00FE0790" w:rsidRDefault="00FA6109" w:rsidP="008F30CC">
      <w:pPr>
        <w:ind w:left="720" w:hanging="720"/>
        <w:rPr>
          <w:snapToGrid w:val="0"/>
        </w:rPr>
      </w:pPr>
    </w:p>
    <w:p w14:paraId="5B926A81" w14:textId="77777777" w:rsidR="00FA6109" w:rsidRPr="00FE0790" w:rsidRDefault="00FA6109" w:rsidP="008F30CC">
      <w:pPr>
        <w:ind w:left="720" w:hanging="720"/>
        <w:rPr>
          <w:snapToGrid w:val="0"/>
        </w:rPr>
      </w:pPr>
      <w:r w:rsidRPr="00FE0790">
        <w:rPr>
          <w:snapToGrid w:val="0"/>
        </w:rPr>
        <w:t>70.</w:t>
      </w:r>
      <w:r w:rsidRPr="00FE0790">
        <w:rPr>
          <w:snapToGrid w:val="0"/>
        </w:rPr>
        <w:tab/>
        <w:t>The scope of systems integration to be undertaken includes:</w:t>
      </w:r>
    </w:p>
    <w:p w14:paraId="1B0CCAC8" w14:textId="77777777" w:rsidR="00FA6109" w:rsidRPr="00FE0790" w:rsidRDefault="00FA6109" w:rsidP="008F30CC">
      <w:pPr>
        <w:ind w:left="1440" w:hanging="720"/>
        <w:rPr>
          <w:snapToGrid w:val="0"/>
        </w:rPr>
      </w:pPr>
      <w:r w:rsidRPr="00FE0790">
        <w:rPr>
          <w:snapToGrid w:val="0"/>
        </w:rPr>
        <w:t>-</w:t>
      </w:r>
      <w:r w:rsidRPr="00FE0790">
        <w:rPr>
          <w:snapToGrid w:val="0"/>
        </w:rPr>
        <w:tab/>
        <w:t>planning and requirements confirmation, including identification of integration risks and development of mitigations</w:t>
      </w:r>
    </w:p>
    <w:p w14:paraId="54CC0E0E" w14:textId="11FACE37" w:rsidR="00FA6109" w:rsidRPr="00FE0790" w:rsidRDefault="00FA6109" w:rsidP="008F30CC">
      <w:pPr>
        <w:ind w:left="1440" w:hanging="720"/>
        <w:rPr>
          <w:snapToGrid w:val="0"/>
        </w:rPr>
      </w:pPr>
      <w:r w:rsidRPr="00FE0790">
        <w:rPr>
          <w:snapToGrid w:val="0"/>
        </w:rPr>
        <w:t>-</w:t>
      </w:r>
      <w:r w:rsidRPr="00FE0790">
        <w:rPr>
          <w:snapToGrid w:val="0"/>
        </w:rPr>
        <w:tab/>
        <w:t>coordination of all system integration activities across Brisbane Metro systems implementation, including management of third-parties</w:t>
      </w:r>
      <w:r w:rsidR="009117C9">
        <w:rPr>
          <w:snapToGrid w:val="0"/>
        </w:rPr>
        <w:t>’</w:t>
      </w:r>
      <w:r w:rsidRPr="00FE0790">
        <w:rPr>
          <w:snapToGrid w:val="0"/>
        </w:rPr>
        <w:t xml:space="preserve"> integration activities and Council</w:t>
      </w:r>
      <w:r w:rsidR="009117C9">
        <w:rPr>
          <w:snapToGrid w:val="0"/>
        </w:rPr>
        <w:t>’</w:t>
      </w:r>
      <w:r w:rsidRPr="00FE0790">
        <w:rPr>
          <w:snapToGrid w:val="0"/>
        </w:rPr>
        <w:t>s Information and Communications Technology (ICT) environment</w:t>
      </w:r>
    </w:p>
    <w:p w14:paraId="33442027" w14:textId="77777777" w:rsidR="00FA6109" w:rsidRPr="00FE0790" w:rsidRDefault="00FA6109" w:rsidP="008F30CC">
      <w:pPr>
        <w:ind w:left="1440" w:hanging="720"/>
        <w:rPr>
          <w:snapToGrid w:val="0"/>
        </w:rPr>
      </w:pPr>
      <w:r w:rsidRPr="00FE0790">
        <w:rPr>
          <w:snapToGrid w:val="0"/>
        </w:rPr>
        <w:t>-</w:t>
      </w:r>
      <w:r w:rsidRPr="00FE0790">
        <w:rPr>
          <w:snapToGrid w:val="0"/>
        </w:rPr>
        <w:tab/>
        <w:t>design, development, end-to-end testing and deployment of integration services (excluding any integration or customisations required to be made to third-party applications by others).</w:t>
      </w:r>
    </w:p>
    <w:p w14:paraId="579255AD" w14:textId="77777777" w:rsidR="00FA6109" w:rsidRPr="00FE0790" w:rsidRDefault="00FA6109" w:rsidP="008F30CC">
      <w:pPr>
        <w:ind w:left="720" w:hanging="720"/>
        <w:rPr>
          <w:snapToGrid w:val="0"/>
        </w:rPr>
      </w:pPr>
    </w:p>
    <w:p w14:paraId="23EDC210" w14:textId="77777777" w:rsidR="00FA6109" w:rsidRPr="00FE0790" w:rsidRDefault="00FA6109" w:rsidP="008F30CC">
      <w:pPr>
        <w:ind w:left="720" w:hanging="720"/>
        <w:rPr>
          <w:snapToGrid w:val="0"/>
          <w:u w:val="single"/>
        </w:rPr>
      </w:pPr>
      <w:r w:rsidRPr="00FE0790">
        <w:rPr>
          <w:snapToGrid w:val="0"/>
        </w:rPr>
        <w:tab/>
      </w:r>
      <w:r w:rsidRPr="00FE0790">
        <w:rPr>
          <w:snapToGrid w:val="0"/>
          <w:u w:val="single"/>
        </w:rPr>
        <w:t>Procurement approach</w:t>
      </w:r>
    </w:p>
    <w:p w14:paraId="733AAF15" w14:textId="77777777" w:rsidR="00FA6109" w:rsidRPr="00FE0790" w:rsidRDefault="00FA6109" w:rsidP="008F30CC">
      <w:pPr>
        <w:ind w:left="720" w:hanging="720"/>
        <w:rPr>
          <w:snapToGrid w:val="0"/>
        </w:rPr>
      </w:pPr>
    </w:p>
    <w:p w14:paraId="2D5BBF94" w14:textId="77777777" w:rsidR="00FA6109" w:rsidRPr="00FE0790" w:rsidRDefault="00FA6109" w:rsidP="008F30CC">
      <w:pPr>
        <w:ind w:left="720" w:hanging="720"/>
        <w:rPr>
          <w:snapToGrid w:val="0"/>
        </w:rPr>
      </w:pPr>
      <w:r w:rsidRPr="00FE0790">
        <w:rPr>
          <w:snapToGrid w:val="0"/>
        </w:rPr>
        <w:t>71.</w:t>
      </w:r>
      <w:r w:rsidRPr="00FE0790">
        <w:rPr>
          <w:snapToGrid w:val="0"/>
        </w:rPr>
        <w:tab/>
        <w:t>The proposed procurement strategy is to undertake a three-stage market activity.</w:t>
      </w:r>
    </w:p>
    <w:p w14:paraId="33D1497D" w14:textId="77777777" w:rsidR="00FA6109" w:rsidRPr="00FE0790" w:rsidRDefault="00FA6109" w:rsidP="008F30CC">
      <w:pPr>
        <w:ind w:left="1440" w:hanging="720"/>
        <w:rPr>
          <w:snapToGrid w:val="0"/>
        </w:rPr>
      </w:pPr>
      <w:r w:rsidRPr="00FE0790">
        <w:rPr>
          <w:snapToGrid w:val="0"/>
        </w:rPr>
        <w:t>-</w:t>
      </w:r>
      <w:r w:rsidRPr="00FE0790">
        <w:rPr>
          <w:snapToGrid w:val="0"/>
        </w:rPr>
        <w:tab/>
      </w:r>
      <w:r w:rsidRPr="00FE0790">
        <w:rPr>
          <w:b/>
          <w:bCs/>
          <w:snapToGrid w:val="0"/>
        </w:rPr>
        <w:t>Expressions of Interest</w:t>
      </w:r>
      <w:r w:rsidRPr="00FE0790">
        <w:rPr>
          <w:snapToGrid w:val="0"/>
        </w:rPr>
        <w:t xml:space="preserve"> (EOI) – To shortlist respondents with demonstrated experience in delivering transport systems comparable to the BMMS.</w:t>
      </w:r>
    </w:p>
    <w:p w14:paraId="7EFD0724" w14:textId="77777777" w:rsidR="00FA6109" w:rsidRPr="00FE0790" w:rsidRDefault="00FA6109" w:rsidP="008F30CC">
      <w:pPr>
        <w:ind w:left="1440" w:hanging="720"/>
        <w:rPr>
          <w:snapToGrid w:val="0"/>
        </w:rPr>
      </w:pPr>
      <w:r w:rsidRPr="00FE0790">
        <w:rPr>
          <w:snapToGrid w:val="0"/>
        </w:rPr>
        <w:t>-</w:t>
      </w:r>
      <w:r w:rsidRPr="00FE0790">
        <w:rPr>
          <w:snapToGrid w:val="0"/>
        </w:rPr>
        <w:tab/>
      </w:r>
      <w:r w:rsidRPr="00FE0790">
        <w:rPr>
          <w:b/>
          <w:bCs/>
          <w:snapToGrid w:val="0"/>
        </w:rPr>
        <w:t>Request for Proposals</w:t>
      </w:r>
      <w:r w:rsidRPr="00FE0790">
        <w:rPr>
          <w:snapToGrid w:val="0"/>
        </w:rPr>
        <w:t xml:space="preserve"> (RFP) – To shortlist proponents that have demonstrated through the RFP evaluation process superior systems integration capability, solution fit, methodology and available resources to participate in an interactive detailed discovery process.</w:t>
      </w:r>
    </w:p>
    <w:p w14:paraId="4C07DBE6" w14:textId="77777777" w:rsidR="00FA6109" w:rsidRPr="00FE0790" w:rsidRDefault="00FA6109" w:rsidP="008F30CC">
      <w:pPr>
        <w:ind w:left="1440" w:hanging="720"/>
        <w:rPr>
          <w:snapToGrid w:val="0"/>
        </w:rPr>
      </w:pPr>
      <w:r w:rsidRPr="00FE0790">
        <w:rPr>
          <w:snapToGrid w:val="0"/>
        </w:rPr>
        <w:t>-</w:t>
      </w:r>
      <w:r w:rsidRPr="00FE0790">
        <w:rPr>
          <w:snapToGrid w:val="0"/>
        </w:rPr>
        <w:tab/>
      </w:r>
      <w:r w:rsidRPr="00FE0790">
        <w:rPr>
          <w:b/>
          <w:bCs/>
          <w:snapToGrid w:val="0"/>
        </w:rPr>
        <w:t>Early Contractor Involvement</w:t>
      </w:r>
      <w:r w:rsidRPr="00FE0790">
        <w:rPr>
          <w:snapToGrid w:val="0"/>
        </w:rPr>
        <w:t xml:space="preserve"> (ECI) – Interactive detailed discovery process where shortlisted RFP proponents will have the opportunity to further develop their proposals and provide hardware and software to demonstrate proof of concept, system functionality and performance to provide fully priced binding offers.</w:t>
      </w:r>
    </w:p>
    <w:p w14:paraId="648BEF14" w14:textId="77777777" w:rsidR="00FA6109" w:rsidRPr="00FE0790" w:rsidRDefault="00FA6109" w:rsidP="008F30CC">
      <w:pPr>
        <w:ind w:left="720" w:hanging="720"/>
        <w:rPr>
          <w:snapToGrid w:val="0"/>
        </w:rPr>
      </w:pPr>
    </w:p>
    <w:p w14:paraId="675FBB03" w14:textId="77777777" w:rsidR="00FA6109" w:rsidRPr="00FE0790" w:rsidRDefault="00FA6109" w:rsidP="008F30CC">
      <w:pPr>
        <w:ind w:left="720" w:hanging="720"/>
        <w:rPr>
          <w:snapToGrid w:val="0"/>
          <w:u w:val="single"/>
        </w:rPr>
      </w:pPr>
      <w:r w:rsidRPr="00FE0790">
        <w:rPr>
          <w:snapToGrid w:val="0"/>
        </w:rPr>
        <w:tab/>
      </w:r>
      <w:r w:rsidRPr="00FE0790">
        <w:rPr>
          <w:snapToGrid w:val="0"/>
          <w:u w:val="single"/>
        </w:rPr>
        <w:t>Contracting structure</w:t>
      </w:r>
    </w:p>
    <w:p w14:paraId="5E965FBE" w14:textId="77777777" w:rsidR="00FA6109" w:rsidRPr="00FE0790" w:rsidRDefault="00FA6109" w:rsidP="008F30CC">
      <w:pPr>
        <w:ind w:left="720" w:hanging="720"/>
        <w:rPr>
          <w:snapToGrid w:val="0"/>
        </w:rPr>
      </w:pPr>
    </w:p>
    <w:p w14:paraId="49E3ED51" w14:textId="09421101" w:rsidR="00FA6109" w:rsidRPr="00AA6BD6" w:rsidRDefault="00FA6109" w:rsidP="008F30CC">
      <w:pPr>
        <w:ind w:left="720" w:hanging="720"/>
        <w:rPr>
          <w:snapToGrid w:val="0"/>
        </w:rPr>
      </w:pPr>
      <w:r w:rsidRPr="00FE0790">
        <w:rPr>
          <w:snapToGrid w:val="0"/>
        </w:rPr>
        <w:t>72.</w:t>
      </w:r>
      <w:r w:rsidRPr="00FE0790">
        <w:rPr>
          <w:snapToGrid w:val="0"/>
        </w:rPr>
        <w:tab/>
      </w:r>
      <w:r w:rsidRPr="00AA6BD6">
        <w:rPr>
          <w:snapToGrid w:val="0"/>
        </w:rPr>
        <w:t>Council</w:t>
      </w:r>
      <w:r w:rsidR="009117C9">
        <w:rPr>
          <w:snapToGrid w:val="0"/>
        </w:rPr>
        <w:t>’</w:t>
      </w:r>
      <w:r w:rsidRPr="00AA6BD6">
        <w:rPr>
          <w:snapToGrid w:val="0"/>
        </w:rPr>
        <w:t>s strong preference will be to form a contract with one entity that will deliver the scope of both BMMS and systems integration. Market engagement has indicated that sufficient market capability and interest exists to progress with this approach, which has the advantage of mitigating potentially significant interface risks between the provision of the BMMS application and the integration of it with other systems, and providing Council with an end</w:t>
      </w:r>
      <w:r w:rsidRPr="00AA6BD6">
        <w:rPr>
          <w:snapToGrid w:val="0"/>
        </w:rPr>
        <w:noBreakHyphen/>
        <w:t>to</w:t>
      </w:r>
      <w:r w:rsidRPr="00AA6BD6">
        <w:rPr>
          <w:snapToGrid w:val="0"/>
        </w:rPr>
        <w:noBreakHyphen/>
        <w:t>end product with one vendor as the accountable party.</w:t>
      </w:r>
    </w:p>
    <w:p w14:paraId="4814087A" w14:textId="77777777" w:rsidR="00FA6109" w:rsidRPr="00AA6BD6" w:rsidRDefault="00FA6109" w:rsidP="008F30CC">
      <w:pPr>
        <w:ind w:left="720" w:hanging="720"/>
        <w:rPr>
          <w:snapToGrid w:val="0"/>
        </w:rPr>
      </w:pPr>
    </w:p>
    <w:p w14:paraId="4396182C" w14:textId="77777777" w:rsidR="00FA6109" w:rsidRPr="00AA6BD6" w:rsidRDefault="00FA6109" w:rsidP="008F30CC">
      <w:pPr>
        <w:ind w:left="720" w:hanging="720"/>
        <w:rPr>
          <w:snapToGrid w:val="0"/>
        </w:rPr>
      </w:pPr>
      <w:r w:rsidRPr="00AA6BD6">
        <w:rPr>
          <w:snapToGrid w:val="0"/>
        </w:rPr>
        <w:t>73.</w:t>
      </w:r>
      <w:r w:rsidRPr="00AA6BD6">
        <w:rPr>
          <w:snapToGrid w:val="0"/>
        </w:rPr>
        <w:tab/>
        <w:t>Council has developed comprehensive, detailed functional and technical requirements covering the scope of the BMMS, as well as a detailed statement of work covering the scope and complexity of the integration services. The optimal commercial and technical implementation of the specified solution may, however, vary depending on the nature of the software, the methodology employed by the vendor and the timeframe for delivery of other technology components for Brisbane Metro.</w:t>
      </w:r>
    </w:p>
    <w:p w14:paraId="702A2061" w14:textId="77777777" w:rsidR="00FA6109" w:rsidRPr="00AA6BD6" w:rsidRDefault="00FA6109" w:rsidP="008F30CC">
      <w:pPr>
        <w:ind w:left="720" w:hanging="720"/>
        <w:rPr>
          <w:snapToGrid w:val="0"/>
        </w:rPr>
      </w:pPr>
    </w:p>
    <w:p w14:paraId="1B29259F" w14:textId="77777777" w:rsidR="00FA6109" w:rsidRPr="00AA6BD6" w:rsidRDefault="00FA6109" w:rsidP="008F30CC">
      <w:pPr>
        <w:ind w:left="720" w:hanging="720"/>
        <w:rPr>
          <w:snapToGrid w:val="0"/>
        </w:rPr>
      </w:pPr>
      <w:r w:rsidRPr="00AA6BD6">
        <w:rPr>
          <w:snapToGrid w:val="0"/>
        </w:rPr>
        <w:t>74.</w:t>
      </w:r>
      <w:r w:rsidRPr="00AA6BD6">
        <w:rPr>
          <w:snapToGrid w:val="0"/>
        </w:rPr>
        <w:tab/>
        <w:t>Additionally, the contract will need to continue after the successful conclusion of the Brisbane Metro project to provide ongoing operational support, maintenance, and enhancement of the solution.</w:t>
      </w:r>
    </w:p>
    <w:p w14:paraId="14950C52" w14:textId="77777777" w:rsidR="00FA6109" w:rsidRPr="00AA6BD6" w:rsidRDefault="00FA6109" w:rsidP="008F30CC">
      <w:pPr>
        <w:ind w:left="720" w:hanging="720"/>
        <w:rPr>
          <w:snapToGrid w:val="0"/>
        </w:rPr>
      </w:pPr>
    </w:p>
    <w:p w14:paraId="35066B2C" w14:textId="77777777" w:rsidR="00FA6109" w:rsidRPr="00AA6BD6" w:rsidRDefault="00FA6109" w:rsidP="008F30CC">
      <w:pPr>
        <w:ind w:left="720" w:hanging="720"/>
        <w:rPr>
          <w:snapToGrid w:val="0"/>
        </w:rPr>
      </w:pPr>
      <w:r w:rsidRPr="00AA6BD6">
        <w:rPr>
          <w:snapToGrid w:val="0"/>
        </w:rPr>
        <w:t>75.</w:t>
      </w:r>
      <w:r w:rsidRPr="00AA6BD6">
        <w:rPr>
          <w:snapToGrid w:val="0"/>
        </w:rPr>
        <w:tab/>
        <w:t>Accordingly, the contract will be structured to allow the defined scope for the Brisbane Metro project to be delivered in fixed-price separable packages, with the option of ordering further packages subsequent to the Brisbane Metro project to support ongoing operational requirements.</w:t>
      </w:r>
    </w:p>
    <w:p w14:paraId="524A5877" w14:textId="77777777" w:rsidR="00FA6109" w:rsidRPr="00AA6BD6" w:rsidRDefault="00FA6109" w:rsidP="008F30CC">
      <w:pPr>
        <w:ind w:left="720" w:hanging="720"/>
        <w:rPr>
          <w:snapToGrid w:val="0"/>
        </w:rPr>
      </w:pPr>
    </w:p>
    <w:p w14:paraId="0930B323" w14:textId="77777777" w:rsidR="00FA6109" w:rsidRPr="00AA6BD6" w:rsidRDefault="00FA6109" w:rsidP="008F30CC">
      <w:pPr>
        <w:keepNext/>
        <w:keepLines/>
        <w:ind w:left="720" w:hanging="720"/>
        <w:rPr>
          <w:snapToGrid w:val="0"/>
        </w:rPr>
      </w:pPr>
      <w:r w:rsidRPr="00AA6BD6">
        <w:rPr>
          <w:snapToGrid w:val="0"/>
        </w:rPr>
        <w:t>76.</w:t>
      </w:r>
      <w:r w:rsidRPr="00AA6BD6">
        <w:rPr>
          <w:snapToGrid w:val="0"/>
        </w:rPr>
        <w:tab/>
        <w:t>It is anticipated that there may be three fixed-price packages of work to deliver the Brisbane Metro project outcomes.</w:t>
      </w:r>
    </w:p>
    <w:p w14:paraId="2C54FA64" w14:textId="77777777" w:rsidR="00FA6109" w:rsidRPr="00AA6BD6" w:rsidRDefault="00FA6109" w:rsidP="008F30CC">
      <w:pPr>
        <w:ind w:left="1440" w:hanging="720"/>
        <w:rPr>
          <w:snapToGrid w:val="0"/>
        </w:rPr>
      </w:pPr>
      <w:r w:rsidRPr="00AA6BD6">
        <w:rPr>
          <w:snapToGrid w:val="0"/>
        </w:rPr>
        <w:t>-</w:t>
      </w:r>
      <w:r w:rsidRPr="00AA6BD6">
        <w:rPr>
          <w:snapToGrid w:val="0"/>
        </w:rPr>
        <w:tab/>
        <w:t>Package 1 – Design, delivery, and implementation of the Minimum Viable Product (MVP) defined as the capability and functionality required for commencement of metro services, including enhanced support (Hypercare) after go-live.</w:t>
      </w:r>
    </w:p>
    <w:p w14:paraId="53169C67" w14:textId="77777777" w:rsidR="00FA6109" w:rsidRPr="00AA6BD6" w:rsidRDefault="00FA6109" w:rsidP="008F30CC">
      <w:pPr>
        <w:ind w:left="1440" w:hanging="720"/>
        <w:rPr>
          <w:snapToGrid w:val="0"/>
        </w:rPr>
      </w:pPr>
      <w:r w:rsidRPr="00AA6BD6">
        <w:rPr>
          <w:snapToGrid w:val="0"/>
        </w:rPr>
        <w:t>-</w:t>
      </w:r>
      <w:r w:rsidRPr="00AA6BD6">
        <w:rPr>
          <w:snapToGrid w:val="0"/>
        </w:rPr>
        <w:tab/>
        <w:t xml:space="preserve">Package 2 – Design, delivery, and implementation of requirements resulting from requests made by TransLink and/or TMR. </w:t>
      </w:r>
    </w:p>
    <w:p w14:paraId="257AFF99" w14:textId="77777777" w:rsidR="00FA6109" w:rsidRPr="00FE0790" w:rsidRDefault="00FA6109" w:rsidP="008F30CC">
      <w:pPr>
        <w:ind w:left="1440" w:hanging="720"/>
        <w:rPr>
          <w:snapToGrid w:val="0"/>
        </w:rPr>
      </w:pPr>
      <w:r w:rsidRPr="00AA6BD6">
        <w:rPr>
          <w:snapToGrid w:val="0"/>
        </w:rPr>
        <w:t>-</w:t>
      </w:r>
      <w:r w:rsidRPr="00AA6BD6">
        <w:rPr>
          <w:snapToGrid w:val="0"/>
        </w:rPr>
        <w:tab/>
        <w:t>Package 3 – Design, delivery and implementation of the remaining requirements in the specification (those not included in the MVP) to deliver all Brisbane Metro project outcomes.</w:t>
      </w:r>
    </w:p>
    <w:p w14:paraId="7AAC64CC" w14:textId="77777777" w:rsidR="00FA6109" w:rsidRPr="00FE0790" w:rsidRDefault="00FA6109" w:rsidP="008F30CC">
      <w:pPr>
        <w:rPr>
          <w:snapToGrid w:val="0"/>
        </w:rPr>
      </w:pPr>
    </w:p>
    <w:p w14:paraId="42A3EC9B" w14:textId="77777777" w:rsidR="00FA6109" w:rsidRPr="00FE0790" w:rsidRDefault="00FA6109" w:rsidP="008F30CC">
      <w:pPr>
        <w:ind w:left="720" w:hanging="720"/>
        <w:rPr>
          <w:snapToGrid w:val="0"/>
        </w:rPr>
      </w:pPr>
      <w:r w:rsidRPr="00FE0790">
        <w:rPr>
          <w:snapToGrid w:val="0"/>
        </w:rPr>
        <w:t>77.</w:t>
      </w:r>
      <w:r w:rsidRPr="00FE0790">
        <w:rPr>
          <w:snapToGrid w:val="0"/>
        </w:rPr>
        <w:tab/>
        <w:t>It is anticipated that the contract will include an agreed schedule of rates to support ongoing operational requirements, including annual support and maintenance, major version upgrades, additional licensing or expansion of the solution to cover other Transport for Brisbane (TfB) services.</w:t>
      </w:r>
    </w:p>
    <w:p w14:paraId="25B8D1F3" w14:textId="77777777" w:rsidR="00FA6109" w:rsidRPr="00FE0790" w:rsidRDefault="00FA6109" w:rsidP="008F30CC">
      <w:pPr>
        <w:rPr>
          <w:snapToGrid w:val="0"/>
        </w:rPr>
      </w:pPr>
    </w:p>
    <w:p w14:paraId="3E5B1060" w14:textId="77777777" w:rsidR="00FA6109" w:rsidRPr="00FE0790" w:rsidRDefault="00FA6109" w:rsidP="008F30CC">
      <w:pPr>
        <w:rPr>
          <w:snapToGrid w:val="0"/>
          <w:u w:val="single"/>
        </w:rPr>
      </w:pPr>
      <w:r w:rsidRPr="00FE0790">
        <w:rPr>
          <w:snapToGrid w:val="0"/>
        </w:rPr>
        <w:tab/>
      </w:r>
      <w:r w:rsidRPr="00FE0790">
        <w:rPr>
          <w:snapToGrid w:val="0"/>
          <w:u w:val="single"/>
        </w:rPr>
        <w:t>Policy and other considerations</w:t>
      </w:r>
    </w:p>
    <w:p w14:paraId="468FF616" w14:textId="77777777" w:rsidR="00FA6109" w:rsidRPr="00FE0790" w:rsidRDefault="00FA6109" w:rsidP="008F30CC">
      <w:pPr>
        <w:rPr>
          <w:snapToGrid w:val="0"/>
        </w:rPr>
      </w:pPr>
    </w:p>
    <w:p w14:paraId="1BE08136" w14:textId="77777777" w:rsidR="00FA6109" w:rsidRPr="00FE0790" w:rsidRDefault="00FA6109" w:rsidP="008F30CC">
      <w:pPr>
        <w:rPr>
          <w:snapToGrid w:val="0"/>
        </w:rPr>
      </w:pPr>
      <w:r w:rsidRPr="00FE0790">
        <w:rPr>
          <w:snapToGrid w:val="0"/>
        </w:rPr>
        <w:t>78.</w:t>
      </w:r>
      <w:r w:rsidRPr="00FE0790">
        <w:rPr>
          <w:snapToGrid w:val="0"/>
        </w:rPr>
        <w:tab/>
      </w:r>
      <w:r w:rsidRPr="00AA6BD6">
        <w:t>Is there an existing CPA/contract for these goods/services/works?</w:t>
      </w:r>
    </w:p>
    <w:p w14:paraId="0EC9B895" w14:textId="77777777" w:rsidR="00FA6109" w:rsidRPr="00FE0790" w:rsidRDefault="00FA6109" w:rsidP="008F30CC">
      <w:pPr>
        <w:rPr>
          <w:snapToGrid w:val="0"/>
        </w:rPr>
      </w:pPr>
      <w:r w:rsidRPr="00FE0790">
        <w:rPr>
          <w:snapToGrid w:val="0"/>
        </w:rPr>
        <w:tab/>
        <w:t>No</w:t>
      </w:r>
    </w:p>
    <w:p w14:paraId="6BBAD5F0" w14:textId="77777777" w:rsidR="00FA6109" w:rsidRPr="00FE0790" w:rsidRDefault="00FA6109" w:rsidP="008F30CC">
      <w:pPr>
        <w:rPr>
          <w:snapToGrid w:val="0"/>
        </w:rPr>
      </w:pPr>
    </w:p>
    <w:p w14:paraId="79AE3FA9" w14:textId="77777777" w:rsidR="00FA6109" w:rsidRPr="00FE0790" w:rsidRDefault="00FA6109" w:rsidP="008F30CC">
      <w:pPr>
        <w:rPr>
          <w:snapToGrid w:val="0"/>
        </w:rPr>
      </w:pPr>
      <w:r w:rsidRPr="00FE0790">
        <w:rPr>
          <w:snapToGrid w:val="0"/>
        </w:rPr>
        <w:t>79.</w:t>
      </w:r>
      <w:r w:rsidRPr="00FE0790">
        <w:rPr>
          <w:snapToGrid w:val="0"/>
        </w:rPr>
        <w:tab/>
      </w:r>
      <w:r w:rsidRPr="00AA6BD6">
        <w:t>Could Council businesses provide the services/works?</w:t>
      </w:r>
    </w:p>
    <w:p w14:paraId="2CCD30C1" w14:textId="12CD6885" w:rsidR="00FA6109" w:rsidRPr="00FE0790" w:rsidRDefault="00FA6109" w:rsidP="008F30CC">
      <w:pPr>
        <w:ind w:left="720"/>
        <w:rPr>
          <w:snapToGrid w:val="0"/>
        </w:rPr>
      </w:pPr>
      <w:r w:rsidRPr="00FE0790">
        <w:rPr>
          <w:snapToGrid w:val="0"/>
        </w:rPr>
        <w:t>No. However, Council</w:t>
      </w:r>
      <w:r w:rsidR="009117C9">
        <w:rPr>
          <w:snapToGrid w:val="0"/>
        </w:rPr>
        <w:t>’</w:t>
      </w:r>
      <w:r w:rsidRPr="00FE0790">
        <w:rPr>
          <w:snapToGrid w:val="0"/>
        </w:rPr>
        <w:t>s Information Services (IS), Organisational Services (OS), will be a key partner providing supporting technical service and governance during project delivery.</w:t>
      </w:r>
    </w:p>
    <w:p w14:paraId="56D4276A" w14:textId="77777777" w:rsidR="00FA6109" w:rsidRPr="00FE0790" w:rsidRDefault="00FA6109" w:rsidP="008F30CC">
      <w:pPr>
        <w:rPr>
          <w:snapToGrid w:val="0"/>
        </w:rPr>
      </w:pPr>
    </w:p>
    <w:p w14:paraId="23F8FC67" w14:textId="77777777" w:rsidR="00FA6109" w:rsidRPr="00FE0790" w:rsidRDefault="00FA6109" w:rsidP="008F30CC">
      <w:pPr>
        <w:rPr>
          <w:snapToGrid w:val="0"/>
        </w:rPr>
      </w:pPr>
      <w:r w:rsidRPr="00FE0790">
        <w:rPr>
          <w:snapToGrid w:val="0"/>
        </w:rPr>
        <w:t>80.</w:t>
      </w:r>
      <w:r w:rsidRPr="00FE0790">
        <w:rPr>
          <w:snapToGrid w:val="0"/>
        </w:rPr>
        <w:tab/>
      </w:r>
      <w:r w:rsidRPr="00AA6BD6">
        <w:t>Are there policy, or other issues, that the delegate should be aware of?</w:t>
      </w:r>
    </w:p>
    <w:p w14:paraId="21F7CEAA" w14:textId="77777777" w:rsidR="00FA6109" w:rsidRPr="00FE0790" w:rsidRDefault="00FA6109" w:rsidP="008F30CC">
      <w:pPr>
        <w:rPr>
          <w:snapToGrid w:val="0"/>
        </w:rPr>
      </w:pPr>
      <w:r w:rsidRPr="00FE0790">
        <w:rPr>
          <w:snapToGrid w:val="0"/>
        </w:rPr>
        <w:tab/>
        <w:t>No</w:t>
      </w:r>
    </w:p>
    <w:p w14:paraId="3AC02208" w14:textId="77777777" w:rsidR="00FA6109" w:rsidRPr="00FE0790" w:rsidRDefault="00FA6109" w:rsidP="008F30CC">
      <w:pPr>
        <w:rPr>
          <w:snapToGrid w:val="0"/>
        </w:rPr>
      </w:pPr>
    </w:p>
    <w:p w14:paraId="77E65150" w14:textId="77777777" w:rsidR="00FA6109" w:rsidRPr="00FE0790" w:rsidRDefault="00FA6109" w:rsidP="008F30CC">
      <w:pPr>
        <w:ind w:left="720" w:hanging="720"/>
        <w:rPr>
          <w:snapToGrid w:val="0"/>
        </w:rPr>
      </w:pPr>
      <w:r w:rsidRPr="00FE0790">
        <w:rPr>
          <w:snapToGrid w:val="0"/>
        </w:rPr>
        <w:t>81.</w:t>
      </w:r>
      <w:r w:rsidRPr="00FE0790">
        <w:rPr>
          <w:snapToGrid w:val="0"/>
        </w:rPr>
        <w:tab/>
      </w:r>
      <w:r w:rsidRPr="00AA6BD6">
        <w:t>Have the following issues been considered in the development of the specifications and evaluation criteria: Environmental sustainability, access and equity, zero harm, quality assurance (QA), local benefit and support for locally produced and Australian products?</w:t>
      </w:r>
    </w:p>
    <w:p w14:paraId="59CA640B" w14:textId="77777777" w:rsidR="00FA6109" w:rsidRPr="00FE0790" w:rsidRDefault="00FA6109" w:rsidP="008F30CC">
      <w:pPr>
        <w:rPr>
          <w:snapToGrid w:val="0"/>
        </w:rPr>
      </w:pPr>
      <w:r w:rsidRPr="00FE0790">
        <w:rPr>
          <w:snapToGrid w:val="0"/>
        </w:rPr>
        <w:tab/>
      </w:r>
      <w:r w:rsidRPr="00AA6BD6">
        <w:t>Yes. Questions relating to these issues will be included in the tender documents.</w:t>
      </w:r>
    </w:p>
    <w:p w14:paraId="446CEF1C" w14:textId="77777777" w:rsidR="00FA6109" w:rsidRPr="00FE0790" w:rsidRDefault="00FA6109" w:rsidP="008F30CC">
      <w:pPr>
        <w:rPr>
          <w:snapToGrid w:val="0"/>
        </w:rPr>
      </w:pPr>
    </w:p>
    <w:p w14:paraId="221DDB57" w14:textId="77777777" w:rsidR="00FA6109" w:rsidRPr="00FE0790" w:rsidRDefault="00FA6109" w:rsidP="008F30CC">
      <w:pPr>
        <w:ind w:left="720" w:hanging="720"/>
        <w:rPr>
          <w:snapToGrid w:val="0"/>
        </w:rPr>
      </w:pPr>
      <w:r w:rsidRPr="00FE0790">
        <w:rPr>
          <w:snapToGrid w:val="0"/>
        </w:rPr>
        <w:t>82.</w:t>
      </w:r>
      <w:r w:rsidRPr="00FE0790">
        <w:rPr>
          <w:snapToGrid w:val="0"/>
        </w:rPr>
        <w:tab/>
      </w:r>
      <w:r w:rsidRPr="00AA6BD6">
        <w:t>Does this procurement exercise need to be managed under the PM2 Governance and Assurance Framework?</w:t>
      </w:r>
    </w:p>
    <w:p w14:paraId="6E746E19" w14:textId="77777777" w:rsidR="00FA6109" w:rsidRPr="00FE0790" w:rsidRDefault="00FA6109" w:rsidP="008F30CC">
      <w:pPr>
        <w:ind w:left="720"/>
        <w:rPr>
          <w:snapToGrid w:val="0"/>
        </w:rPr>
      </w:pPr>
      <w:r w:rsidRPr="00AA6BD6">
        <w:t>Yes. Brisbane Metro is a designated project under the PM2 Governance and Assurance Framework.</w:t>
      </w:r>
    </w:p>
    <w:p w14:paraId="03B09897" w14:textId="77777777" w:rsidR="00FA6109" w:rsidRPr="00FE0790" w:rsidRDefault="00FA6109" w:rsidP="008F30CC">
      <w:pPr>
        <w:rPr>
          <w:snapToGrid w:val="0"/>
        </w:rPr>
      </w:pPr>
    </w:p>
    <w:p w14:paraId="28DA94BA" w14:textId="77777777" w:rsidR="00FA6109" w:rsidRPr="00FE0790" w:rsidRDefault="00FA6109" w:rsidP="008F30CC">
      <w:pPr>
        <w:rPr>
          <w:snapToGrid w:val="0"/>
        </w:rPr>
      </w:pPr>
      <w:r w:rsidRPr="00FE0790">
        <w:rPr>
          <w:snapToGrid w:val="0"/>
        </w:rPr>
        <w:t>83.</w:t>
      </w:r>
      <w:r w:rsidRPr="00FE0790">
        <w:rPr>
          <w:snapToGrid w:val="0"/>
        </w:rPr>
        <w:tab/>
      </w:r>
      <w:r w:rsidRPr="00AA6BD6">
        <w:t>Does this proposed contract involve leasing?</w:t>
      </w:r>
    </w:p>
    <w:p w14:paraId="64885C10" w14:textId="77777777" w:rsidR="00FA6109" w:rsidRPr="00FE0790" w:rsidRDefault="00FA6109" w:rsidP="008F30CC">
      <w:pPr>
        <w:rPr>
          <w:snapToGrid w:val="0"/>
        </w:rPr>
      </w:pPr>
      <w:r w:rsidRPr="00FE0790">
        <w:rPr>
          <w:snapToGrid w:val="0"/>
        </w:rPr>
        <w:tab/>
        <w:t>No</w:t>
      </w:r>
    </w:p>
    <w:p w14:paraId="5E40D05D" w14:textId="77777777" w:rsidR="00FA6109" w:rsidRPr="00FE0790" w:rsidRDefault="00FA6109" w:rsidP="008F30CC">
      <w:pPr>
        <w:rPr>
          <w:snapToGrid w:val="0"/>
          <w:u w:val="single"/>
        </w:rPr>
      </w:pPr>
    </w:p>
    <w:p w14:paraId="778677F8" w14:textId="77777777" w:rsidR="00FA6109" w:rsidRPr="00FE0790" w:rsidRDefault="00FA6109" w:rsidP="008F30CC">
      <w:pPr>
        <w:ind w:firstLine="720"/>
        <w:rPr>
          <w:snapToGrid w:val="0"/>
          <w:u w:val="single"/>
        </w:rPr>
      </w:pPr>
      <w:r w:rsidRPr="00FE0790">
        <w:rPr>
          <w:snapToGrid w:val="0"/>
          <w:u w:val="single"/>
        </w:rPr>
        <w:t>Market analysis</w:t>
      </w:r>
    </w:p>
    <w:p w14:paraId="7CB54C6B" w14:textId="77777777" w:rsidR="00FA6109" w:rsidRPr="00FE0790" w:rsidRDefault="00FA6109" w:rsidP="008F30CC">
      <w:pPr>
        <w:rPr>
          <w:snapToGrid w:val="0"/>
        </w:rPr>
      </w:pPr>
    </w:p>
    <w:p w14:paraId="5241914B" w14:textId="50C64DBA" w:rsidR="00FA6109" w:rsidRPr="00FE0790" w:rsidRDefault="00FA6109" w:rsidP="008F30CC">
      <w:pPr>
        <w:ind w:left="720" w:hanging="720"/>
        <w:rPr>
          <w:snapToGrid w:val="0"/>
        </w:rPr>
      </w:pPr>
      <w:r w:rsidRPr="00FE0790">
        <w:rPr>
          <w:snapToGrid w:val="0"/>
        </w:rPr>
        <w:t>84.</w:t>
      </w:r>
      <w:r w:rsidRPr="00FE0790">
        <w:rPr>
          <w:snapToGrid w:val="0"/>
        </w:rPr>
        <w:tab/>
      </w:r>
      <w:r w:rsidRPr="00AA6BD6">
        <w:rPr>
          <w:snapToGrid w:val="0"/>
        </w:rPr>
        <w:t>Council</w:t>
      </w:r>
      <w:r w:rsidR="009117C9">
        <w:rPr>
          <w:snapToGrid w:val="0"/>
        </w:rPr>
        <w:t>’</w:t>
      </w:r>
      <w:r w:rsidRPr="00AA6BD6">
        <w:rPr>
          <w:snapToGrid w:val="0"/>
        </w:rPr>
        <w:t>s market for this tender will likely be large ICT service providers and established niche software firms with the depth of resources and experience to deliver the entire scope of work, or the ability to partner with allied vendors to deliver the outcome.</w:t>
      </w:r>
    </w:p>
    <w:p w14:paraId="386FBDCB" w14:textId="77777777" w:rsidR="00FA6109" w:rsidRPr="00FE0790" w:rsidRDefault="00FA6109" w:rsidP="008F30CC">
      <w:pPr>
        <w:rPr>
          <w:snapToGrid w:val="0"/>
        </w:rPr>
      </w:pPr>
    </w:p>
    <w:p w14:paraId="31D0DC87" w14:textId="77777777" w:rsidR="00FA6109" w:rsidRPr="00FE0790" w:rsidRDefault="00FA6109" w:rsidP="008F30CC">
      <w:pPr>
        <w:ind w:left="720" w:hanging="720"/>
        <w:rPr>
          <w:snapToGrid w:val="0"/>
        </w:rPr>
      </w:pPr>
      <w:r w:rsidRPr="00FE0790">
        <w:rPr>
          <w:snapToGrid w:val="0"/>
        </w:rPr>
        <w:t>85.</w:t>
      </w:r>
      <w:r w:rsidRPr="00FE0790">
        <w:rPr>
          <w:snapToGrid w:val="0"/>
        </w:rPr>
        <w:tab/>
      </w:r>
      <w:r w:rsidRPr="00AA6BD6">
        <w:rPr>
          <w:snapToGrid w:val="0"/>
        </w:rPr>
        <w:t>A market sounding process was conducted in April 2021, during which Council invited suppliers to provide information regarding overall capability and capacity to provide systems and services.</w:t>
      </w:r>
    </w:p>
    <w:p w14:paraId="34A90155" w14:textId="77777777" w:rsidR="00FA6109" w:rsidRPr="00FE0790" w:rsidRDefault="00FA6109" w:rsidP="008F30CC">
      <w:pPr>
        <w:rPr>
          <w:snapToGrid w:val="0"/>
        </w:rPr>
      </w:pPr>
    </w:p>
    <w:p w14:paraId="52A4EEFF" w14:textId="77777777" w:rsidR="00FA6109" w:rsidRPr="00FE0790" w:rsidRDefault="00FA6109" w:rsidP="008F30CC">
      <w:pPr>
        <w:ind w:left="720" w:hanging="720"/>
        <w:rPr>
          <w:snapToGrid w:val="0"/>
        </w:rPr>
      </w:pPr>
      <w:r w:rsidRPr="00FE0790">
        <w:rPr>
          <w:snapToGrid w:val="0"/>
        </w:rPr>
        <w:t>86.</w:t>
      </w:r>
      <w:r w:rsidRPr="00FE0790">
        <w:rPr>
          <w:snapToGrid w:val="0"/>
        </w:rPr>
        <w:tab/>
      </w:r>
      <w:r w:rsidRPr="00AA6BD6">
        <w:rPr>
          <w:snapToGrid w:val="0"/>
        </w:rPr>
        <w:t>Responses were received from 14 suppliers, considered to be a representative cross section of likely tenderers to a formal procurement activity.</w:t>
      </w:r>
    </w:p>
    <w:p w14:paraId="1C7193AA" w14:textId="77777777" w:rsidR="00FA6109" w:rsidRPr="00FE0790" w:rsidRDefault="00FA6109" w:rsidP="008F30CC">
      <w:pPr>
        <w:rPr>
          <w:snapToGrid w:val="0"/>
        </w:rPr>
      </w:pPr>
    </w:p>
    <w:p w14:paraId="4C3AB13B" w14:textId="77777777" w:rsidR="00FA6109" w:rsidRPr="00AA6BD6" w:rsidRDefault="00FA6109" w:rsidP="008F30CC">
      <w:pPr>
        <w:ind w:left="720" w:hanging="720"/>
        <w:rPr>
          <w:snapToGrid w:val="0"/>
        </w:rPr>
      </w:pPr>
      <w:r w:rsidRPr="00FE0790">
        <w:rPr>
          <w:snapToGrid w:val="0"/>
        </w:rPr>
        <w:t>87.</w:t>
      </w:r>
      <w:r w:rsidRPr="00FE0790">
        <w:rPr>
          <w:snapToGrid w:val="0"/>
        </w:rPr>
        <w:tab/>
      </w:r>
      <w:r w:rsidRPr="00AA6BD6">
        <w:rPr>
          <w:snapToGrid w:val="0"/>
        </w:rPr>
        <w:t>Approximately one quarter of the respondents are technology-agnostic systems integrators, with the remaining respondents being niche software vendors with products having either the required functionality or products able to be extended to meet the required functionality. The software vendors that responded have varying degrees of experience partnering with systems integrators or leading the integration activities themselves.</w:t>
      </w:r>
    </w:p>
    <w:p w14:paraId="02AE016C" w14:textId="77777777" w:rsidR="00FA6109" w:rsidRPr="00AA6BD6" w:rsidRDefault="00FA6109" w:rsidP="008F30CC">
      <w:pPr>
        <w:ind w:left="720" w:hanging="720"/>
        <w:rPr>
          <w:snapToGrid w:val="0"/>
        </w:rPr>
      </w:pPr>
    </w:p>
    <w:p w14:paraId="68794FAB" w14:textId="48C9C4C0" w:rsidR="00FA6109" w:rsidRPr="00AA6BD6" w:rsidRDefault="00FA6109" w:rsidP="008F30CC">
      <w:pPr>
        <w:ind w:left="720" w:hanging="720"/>
        <w:rPr>
          <w:snapToGrid w:val="0"/>
        </w:rPr>
      </w:pPr>
      <w:r w:rsidRPr="00AA6BD6">
        <w:rPr>
          <w:snapToGrid w:val="0"/>
        </w:rPr>
        <w:t>88.</w:t>
      </w:r>
      <w:r w:rsidRPr="00AA6BD6">
        <w:rPr>
          <w:snapToGrid w:val="0"/>
        </w:rPr>
        <w:tab/>
        <w:t>The relatively small demand for Intelligent Transport Systems (ITS) in Australia is reflected in the overseas head office location for many of the respondents, although most indicated a desire and willingness to create or expand local operations to deliver on Council</w:t>
      </w:r>
      <w:r w:rsidR="009117C9">
        <w:rPr>
          <w:snapToGrid w:val="0"/>
        </w:rPr>
        <w:t>’</w:t>
      </w:r>
      <w:r w:rsidRPr="00AA6BD6">
        <w:rPr>
          <w:snapToGrid w:val="0"/>
        </w:rPr>
        <w:t>s requirements.</w:t>
      </w:r>
    </w:p>
    <w:p w14:paraId="10F23F40" w14:textId="77777777" w:rsidR="00FA6109" w:rsidRPr="00FE0790" w:rsidRDefault="00FA6109" w:rsidP="008F30CC">
      <w:pPr>
        <w:ind w:left="720" w:hanging="720"/>
        <w:rPr>
          <w:snapToGrid w:val="0"/>
        </w:rPr>
      </w:pPr>
    </w:p>
    <w:p w14:paraId="3871227D" w14:textId="77777777" w:rsidR="00FA6109" w:rsidRPr="00FE0790" w:rsidRDefault="00FA6109" w:rsidP="008F30CC">
      <w:pPr>
        <w:ind w:left="720" w:hanging="720"/>
        <w:rPr>
          <w:snapToGrid w:val="0"/>
        </w:rPr>
      </w:pPr>
      <w:r w:rsidRPr="00FE0790">
        <w:rPr>
          <w:snapToGrid w:val="0"/>
        </w:rPr>
        <w:t>89.</w:t>
      </w:r>
      <w:r w:rsidRPr="00FE0790">
        <w:rPr>
          <w:snapToGrid w:val="0"/>
        </w:rPr>
        <w:tab/>
      </w:r>
      <w:r w:rsidRPr="00AA6BD6">
        <w:rPr>
          <w:snapToGrid w:val="0"/>
        </w:rPr>
        <w:t>The market sounding confirmed that there is sufficient market capability, capacity and interest to expect quality competitive tenders.</w:t>
      </w:r>
    </w:p>
    <w:p w14:paraId="6744DDA4" w14:textId="77777777" w:rsidR="00FA6109" w:rsidRPr="00FE0790" w:rsidRDefault="00FA6109" w:rsidP="008F30CC">
      <w:pPr>
        <w:rPr>
          <w:snapToGrid w:val="0"/>
        </w:rPr>
      </w:pPr>
    </w:p>
    <w:p w14:paraId="57F7BA50" w14:textId="7D6E6B5F" w:rsidR="00FA6109" w:rsidRPr="00FE0790" w:rsidRDefault="00FA6109" w:rsidP="008F30CC">
      <w:pPr>
        <w:ind w:left="720" w:hanging="720"/>
        <w:rPr>
          <w:snapToGrid w:val="0"/>
        </w:rPr>
      </w:pPr>
      <w:r w:rsidRPr="00FE0790">
        <w:rPr>
          <w:snapToGrid w:val="0"/>
        </w:rPr>
        <w:t>90.</w:t>
      </w:r>
      <w:r w:rsidRPr="00FE0790">
        <w:rPr>
          <w:snapToGrid w:val="0"/>
        </w:rPr>
        <w:tab/>
      </w:r>
      <w:r w:rsidRPr="00AA6BD6">
        <w:rPr>
          <w:snapToGrid w:val="0"/>
        </w:rPr>
        <w:t>In May 2021, Forrester Research Australia Pty Ltd (Forrester), a leading industry research and consulting organisation, provided a dedicated analyst briefing on ITS market capability and maturity as part of Council</w:t>
      </w:r>
      <w:r w:rsidR="009117C9">
        <w:rPr>
          <w:snapToGrid w:val="0"/>
        </w:rPr>
        <w:t>’</w:t>
      </w:r>
      <w:r w:rsidRPr="00AA6BD6">
        <w:rPr>
          <w:snapToGrid w:val="0"/>
        </w:rPr>
        <w:t>s annual Forrester subscription service.</w:t>
      </w:r>
    </w:p>
    <w:p w14:paraId="55B371D1" w14:textId="77777777" w:rsidR="00FA6109" w:rsidRPr="00FE0790" w:rsidRDefault="00FA6109" w:rsidP="008F30CC">
      <w:pPr>
        <w:rPr>
          <w:snapToGrid w:val="0"/>
        </w:rPr>
      </w:pPr>
    </w:p>
    <w:p w14:paraId="60224833" w14:textId="539219A4" w:rsidR="00FA6109" w:rsidRPr="00FE0790" w:rsidRDefault="00FA6109" w:rsidP="008F30CC">
      <w:pPr>
        <w:ind w:left="720" w:hanging="720"/>
        <w:rPr>
          <w:snapToGrid w:val="0"/>
        </w:rPr>
      </w:pPr>
      <w:r w:rsidRPr="00FE0790">
        <w:rPr>
          <w:snapToGrid w:val="0"/>
        </w:rPr>
        <w:t>91.</w:t>
      </w:r>
      <w:r w:rsidRPr="00FE0790">
        <w:rPr>
          <w:snapToGrid w:val="0"/>
        </w:rPr>
        <w:tab/>
      </w:r>
      <w:r w:rsidRPr="00AA6BD6">
        <w:rPr>
          <w:snapToGrid w:val="0"/>
        </w:rPr>
        <w:t>The advice from Forrester further confirmed Council</w:t>
      </w:r>
      <w:r w:rsidR="009117C9">
        <w:rPr>
          <w:snapToGrid w:val="0"/>
        </w:rPr>
        <w:t>’</w:t>
      </w:r>
      <w:r w:rsidRPr="00AA6BD6">
        <w:rPr>
          <w:snapToGrid w:val="0"/>
        </w:rPr>
        <w:t>s procurement approach and highlighted the need to recognise and anticipate the complexity of systems integration and critical need for addressing ICT security as part of the initial procurement selection process.</w:t>
      </w:r>
    </w:p>
    <w:p w14:paraId="1E38AE3C" w14:textId="77777777" w:rsidR="00FA6109" w:rsidRPr="00FE0790" w:rsidRDefault="00FA6109" w:rsidP="008F30CC">
      <w:pPr>
        <w:rPr>
          <w:snapToGrid w:val="0"/>
        </w:rPr>
      </w:pPr>
    </w:p>
    <w:p w14:paraId="7F81083D" w14:textId="77777777" w:rsidR="00FA6109" w:rsidRPr="00FE0790" w:rsidRDefault="00FA6109" w:rsidP="008F30CC">
      <w:pPr>
        <w:rPr>
          <w:snapToGrid w:val="0"/>
          <w:u w:val="single"/>
        </w:rPr>
      </w:pPr>
      <w:r w:rsidRPr="00FE0790">
        <w:rPr>
          <w:snapToGrid w:val="0"/>
        </w:rPr>
        <w:tab/>
      </w:r>
      <w:r w:rsidRPr="00FE0790">
        <w:rPr>
          <w:snapToGrid w:val="0"/>
          <w:u w:val="single"/>
        </w:rPr>
        <w:t>Procurement strategy and activity plan</w:t>
      </w:r>
    </w:p>
    <w:p w14:paraId="14260133" w14:textId="77777777" w:rsidR="00FA6109" w:rsidRDefault="00FA6109" w:rsidP="008F30CC">
      <w:pPr>
        <w:rPr>
          <w:snapToGrid w:val="0"/>
        </w:rPr>
      </w:pPr>
    </w:p>
    <w:p w14:paraId="1108D0E1" w14:textId="77777777" w:rsidR="00FA6109" w:rsidRDefault="00FA6109" w:rsidP="008F30CC">
      <w:pPr>
        <w:rPr>
          <w:snapToGrid w:val="0"/>
        </w:rPr>
      </w:pPr>
      <w:r>
        <w:rPr>
          <w:snapToGrid w:val="0"/>
        </w:rPr>
        <w:t>92.</w:t>
      </w:r>
      <w:r>
        <w:rPr>
          <w:snapToGrid w:val="0"/>
        </w:rPr>
        <w:tab/>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tblCellMar>
        <w:tblLook w:val="01E0" w:firstRow="1" w:lastRow="1" w:firstColumn="1" w:lastColumn="1" w:noHBand="0" w:noVBand="0"/>
      </w:tblPr>
      <w:tblGrid>
        <w:gridCol w:w="2110"/>
        <w:gridCol w:w="6237"/>
      </w:tblGrid>
      <w:tr w:rsidR="00FA6109" w:rsidRPr="00C42386" w14:paraId="639C70C7" w14:textId="77777777" w:rsidTr="00FA6109">
        <w:tc>
          <w:tcPr>
            <w:tcW w:w="2110" w:type="dxa"/>
          </w:tcPr>
          <w:p w14:paraId="1A4208EE" w14:textId="77777777" w:rsidR="00FA6109" w:rsidRPr="00C42386" w:rsidRDefault="00FA6109" w:rsidP="00AA6BD6">
            <w:pPr>
              <w:tabs>
                <w:tab w:val="left" w:pos="-5148"/>
              </w:tabs>
              <w:jc w:val="left"/>
              <w:rPr>
                <w:rFonts w:cs="Arial"/>
              </w:rPr>
            </w:pPr>
            <w:r>
              <w:rPr>
                <w:rFonts w:cs="Arial"/>
              </w:rPr>
              <w:t>Procurement objective:</w:t>
            </w:r>
          </w:p>
        </w:tc>
        <w:tc>
          <w:tcPr>
            <w:tcW w:w="6237" w:type="dxa"/>
          </w:tcPr>
          <w:p w14:paraId="725D46FC" w14:textId="77777777" w:rsidR="00FA6109" w:rsidRPr="00286974" w:rsidRDefault="00FA6109" w:rsidP="00AA6BD6">
            <w:pPr>
              <w:tabs>
                <w:tab w:val="left" w:pos="-7488"/>
              </w:tabs>
              <w:jc w:val="left"/>
              <w:rPr>
                <w:rFonts w:cs="Arial"/>
                <w:snapToGrid w:val="0"/>
              </w:rPr>
            </w:pPr>
            <w:r w:rsidRPr="00286974">
              <w:rPr>
                <w:rFonts w:cs="Arial"/>
                <w:snapToGrid w:val="0"/>
              </w:rPr>
              <w:t xml:space="preserve">To procure the BMMS and Systems Integration in a way which complies with the Sound Contracting Principles set out in section 103(3) of the </w:t>
            </w:r>
            <w:r w:rsidRPr="001C382A">
              <w:rPr>
                <w:rFonts w:cs="Arial"/>
                <w:i/>
                <w:iCs/>
                <w:snapToGrid w:val="0"/>
              </w:rPr>
              <w:t>City of Brisbane Act 2010</w:t>
            </w:r>
            <w:r w:rsidRPr="00286974">
              <w:rPr>
                <w:rFonts w:cs="Arial"/>
                <w:snapToGrid w:val="0"/>
              </w:rPr>
              <w:t xml:space="preserve"> and provides the most advantageous outcome for Council.</w:t>
            </w:r>
          </w:p>
          <w:p w14:paraId="7F79180C" w14:textId="77777777" w:rsidR="00FA6109" w:rsidRDefault="00FA6109" w:rsidP="00AA6BD6">
            <w:pPr>
              <w:tabs>
                <w:tab w:val="left" w:pos="-7488"/>
              </w:tabs>
              <w:jc w:val="left"/>
              <w:rPr>
                <w:rFonts w:cs="Arial"/>
                <w:snapToGrid w:val="0"/>
              </w:rPr>
            </w:pPr>
            <w:r w:rsidRPr="00286974">
              <w:rPr>
                <w:rFonts w:cs="Arial"/>
                <w:snapToGrid w:val="0"/>
              </w:rPr>
              <w:t>The achievement of the above procurement objective will be measured in the post-market submission.</w:t>
            </w:r>
          </w:p>
        </w:tc>
      </w:tr>
      <w:tr w:rsidR="00FA6109" w:rsidRPr="00C42386" w14:paraId="1A1006C7" w14:textId="77777777" w:rsidTr="00FA6109">
        <w:tc>
          <w:tcPr>
            <w:tcW w:w="2110" w:type="dxa"/>
          </w:tcPr>
          <w:p w14:paraId="039F7C35" w14:textId="77777777" w:rsidR="00FA6109" w:rsidRPr="00C42386" w:rsidRDefault="00FA6109" w:rsidP="00AA6BD6">
            <w:pPr>
              <w:tabs>
                <w:tab w:val="left" w:pos="-5148"/>
              </w:tabs>
              <w:jc w:val="left"/>
              <w:rPr>
                <w:rFonts w:cs="Arial"/>
              </w:rPr>
            </w:pPr>
            <w:r w:rsidRPr="00C42386">
              <w:rPr>
                <w:rFonts w:cs="Arial"/>
              </w:rPr>
              <w:t>Title of contract:</w:t>
            </w:r>
          </w:p>
        </w:tc>
        <w:tc>
          <w:tcPr>
            <w:tcW w:w="6237" w:type="dxa"/>
          </w:tcPr>
          <w:p w14:paraId="186C9EAD" w14:textId="77777777" w:rsidR="00FA6109" w:rsidRPr="00C42386" w:rsidRDefault="00FA6109" w:rsidP="00AA6BD6">
            <w:pPr>
              <w:tabs>
                <w:tab w:val="left" w:pos="-7488"/>
              </w:tabs>
              <w:jc w:val="left"/>
              <w:rPr>
                <w:rFonts w:cs="Arial"/>
              </w:rPr>
            </w:pPr>
            <w:r>
              <w:rPr>
                <w:rFonts w:cs="Arial"/>
                <w:snapToGrid w:val="0"/>
              </w:rPr>
              <w:t>B</w:t>
            </w:r>
            <w:r w:rsidRPr="00AC1DC3">
              <w:rPr>
                <w:rFonts w:cs="Arial"/>
                <w:snapToGrid w:val="0"/>
              </w:rPr>
              <w:t>risbane Metro Management System and Systems Integration</w:t>
            </w:r>
          </w:p>
        </w:tc>
      </w:tr>
      <w:tr w:rsidR="00FA6109" w:rsidRPr="00C42386" w14:paraId="0BA11484" w14:textId="77777777" w:rsidTr="00FA6109">
        <w:tc>
          <w:tcPr>
            <w:tcW w:w="2110" w:type="dxa"/>
          </w:tcPr>
          <w:p w14:paraId="73E0AF0C" w14:textId="77777777" w:rsidR="00FA6109" w:rsidRPr="00C42386" w:rsidRDefault="00FA6109" w:rsidP="00AA6BD6">
            <w:pPr>
              <w:tabs>
                <w:tab w:val="left" w:pos="-5148"/>
              </w:tabs>
              <w:jc w:val="left"/>
              <w:rPr>
                <w:rFonts w:cs="Arial"/>
              </w:rPr>
            </w:pPr>
            <w:r w:rsidRPr="00C42386">
              <w:rPr>
                <w:rFonts w:cs="Arial"/>
              </w:rPr>
              <w:t xml:space="preserve">Type of procurement: </w:t>
            </w:r>
          </w:p>
        </w:tc>
        <w:tc>
          <w:tcPr>
            <w:tcW w:w="6237" w:type="dxa"/>
          </w:tcPr>
          <w:p w14:paraId="0DA84664" w14:textId="77777777" w:rsidR="00FA6109" w:rsidRPr="00C42386" w:rsidRDefault="00FA6109" w:rsidP="00AA6BD6">
            <w:pPr>
              <w:tabs>
                <w:tab w:val="left" w:pos="-7488"/>
              </w:tabs>
              <w:jc w:val="left"/>
              <w:rPr>
                <w:rFonts w:cs="Arial"/>
              </w:rPr>
            </w:pPr>
            <w:r w:rsidRPr="00B53396">
              <w:rPr>
                <w:rFonts w:cs="Arial"/>
              </w:rPr>
              <w:t xml:space="preserve">Establishing a contract </w:t>
            </w:r>
            <w:r>
              <w:rPr>
                <w:rFonts w:cs="Arial"/>
              </w:rPr>
              <w:t xml:space="preserve">in the form of a bespoke Master Software and Services Agreement (MSSA) </w:t>
            </w:r>
            <w:r w:rsidRPr="00B53396">
              <w:rPr>
                <w:rFonts w:cs="Arial"/>
              </w:rPr>
              <w:t xml:space="preserve">for the </w:t>
            </w:r>
            <w:r>
              <w:rPr>
                <w:rFonts w:cs="Arial"/>
              </w:rPr>
              <w:t>provision of software and professional services that can be ordered progressively over the life of the contract.</w:t>
            </w:r>
          </w:p>
        </w:tc>
      </w:tr>
      <w:tr w:rsidR="00FA6109" w:rsidRPr="00DC726E" w14:paraId="6D1AACFC" w14:textId="77777777" w:rsidTr="00FA6109">
        <w:tc>
          <w:tcPr>
            <w:tcW w:w="2110" w:type="dxa"/>
          </w:tcPr>
          <w:p w14:paraId="3D9CC98B" w14:textId="77777777" w:rsidR="00FA6109" w:rsidRPr="00C42386" w:rsidRDefault="00FA6109" w:rsidP="00AA6BD6">
            <w:pPr>
              <w:jc w:val="left"/>
              <w:rPr>
                <w:rFonts w:cs="Arial"/>
              </w:rPr>
            </w:pPr>
            <w:r w:rsidRPr="00C42386">
              <w:rPr>
                <w:rFonts w:cs="Arial"/>
              </w:rPr>
              <w:t>Process to be used:</w:t>
            </w:r>
          </w:p>
        </w:tc>
        <w:tc>
          <w:tcPr>
            <w:tcW w:w="6237" w:type="dxa"/>
          </w:tcPr>
          <w:p w14:paraId="42ECBF2D" w14:textId="77777777" w:rsidR="00FA6109" w:rsidRPr="00CA584A" w:rsidRDefault="00FA6109" w:rsidP="00AA6BD6">
            <w:pPr>
              <w:jc w:val="left"/>
              <w:rPr>
                <w:u w:val="single"/>
              </w:rPr>
            </w:pPr>
            <w:r w:rsidRPr="00CA584A">
              <w:rPr>
                <w:rFonts w:cs="Arial"/>
                <w:snapToGrid w:val="0"/>
                <w:u w:val="single"/>
              </w:rPr>
              <w:t xml:space="preserve">Stage </w:t>
            </w:r>
            <w:r>
              <w:rPr>
                <w:rFonts w:cs="Arial"/>
                <w:snapToGrid w:val="0"/>
                <w:u w:val="single"/>
              </w:rPr>
              <w:t>1</w:t>
            </w:r>
            <w:r w:rsidRPr="00CA584A">
              <w:rPr>
                <w:rFonts w:cs="Arial"/>
                <w:snapToGrid w:val="0"/>
                <w:u w:val="single"/>
              </w:rPr>
              <w:t xml:space="preserve"> –</w:t>
            </w:r>
            <w:r>
              <w:rPr>
                <w:rFonts w:cs="Arial"/>
                <w:snapToGrid w:val="0"/>
                <w:u w:val="single"/>
              </w:rPr>
              <w:t xml:space="preserve"> </w:t>
            </w:r>
            <w:r w:rsidRPr="00CA584A">
              <w:rPr>
                <w:rFonts w:cs="Arial"/>
                <w:snapToGrid w:val="0"/>
                <w:u w:val="single"/>
              </w:rPr>
              <w:t>EOI</w:t>
            </w:r>
          </w:p>
          <w:p w14:paraId="0F6EE77C" w14:textId="29D4149A" w:rsidR="00FA6109" w:rsidRPr="00C63697" w:rsidRDefault="00FA6109" w:rsidP="00AA6BD6">
            <w:pPr>
              <w:jc w:val="left"/>
              <w:rPr>
                <w:rFonts w:cs="Arial"/>
                <w:snapToGrid w:val="0"/>
              </w:rPr>
            </w:pPr>
            <w:r>
              <w:rPr>
                <w:rFonts w:cs="Arial"/>
                <w:snapToGrid w:val="0"/>
              </w:rPr>
              <w:t>The o</w:t>
            </w:r>
            <w:r w:rsidRPr="00CA584A">
              <w:rPr>
                <w:rFonts w:cs="Arial"/>
                <w:snapToGrid w:val="0"/>
              </w:rPr>
              <w:t xml:space="preserve">pen market EOI </w:t>
            </w:r>
            <w:r>
              <w:rPr>
                <w:rFonts w:cs="Arial"/>
                <w:snapToGrid w:val="0"/>
              </w:rPr>
              <w:t xml:space="preserve">will </w:t>
            </w:r>
            <w:r w:rsidRPr="00CA584A">
              <w:rPr>
                <w:rFonts w:cs="Arial"/>
                <w:snapToGrid w:val="0"/>
              </w:rPr>
              <w:t>evaluat</w:t>
            </w:r>
            <w:r>
              <w:rPr>
                <w:rFonts w:cs="Arial"/>
                <w:snapToGrid w:val="0"/>
              </w:rPr>
              <w:t>e respondents</w:t>
            </w:r>
            <w:r w:rsidR="009117C9">
              <w:rPr>
                <w:rFonts w:cs="Arial"/>
                <w:snapToGrid w:val="0"/>
              </w:rPr>
              <w:t>’</w:t>
            </w:r>
            <w:r w:rsidRPr="00CA584A">
              <w:rPr>
                <w:rFonts w:cs="Arial"/>
                <w:snapToGrid w:val="0"/>
              </w:rPr>
              <w:t xml:space="preserve"> non-price responses against the EOI </w:t>
            </w:r>
            <w:r>
              <w:rPr>
                <w:rFonts w:cs="Arial"/>
                <w:snapToGrid w:val="0"/>
              </w:rPr>
              <w:t xml:space="preserve">evaluation </w:t>
            </w:r>
            <w:r w:rsidRPr="00CA584A">
              <w:rPr>
                <w:rFonts w:cs="Arial"/>
                <w:snapToGrid w:val="0"/>
              </w:rPr>
              <w:t xml:space="preserve">criteria for the purpose of identifying a shortlist of </w:t>
            </w:r>
            <w:r>
              <w:rPr>
                <w:rFonts w:cs="Arial"/>
                <w:snapToGrid w:val="0"/>
              </w:rPr>
              <w:t>proponents</w:t>
            </w:r>
            <w:r w:rsidRPr="00CA584A">
              <w:rPr>
                <w:rFonts w:cs="Arial"/>
                <w:snapToGrid w:val="0"/>
              </w:rPr>
              <w:t xml:space="preserve"> to </w:t>
            </w:r>
            <w:r w:rsidRPr="00C63697">
              <w:rPr>
                <w:rFonts w:cs="Arial"/>
                <w:snapToGrid w:val="0"/>
              </w:rPr>
              <w:t xml:space="preserve">participate in </w:t>
            </w:r>
            <w:r>
              <w:rPr>
                <w:rFonts w:cs="Arial"/>
                <w:snapToGrid w:val="0"/>
              </w:rPr>
              <w:t>S</w:t>
            </w:r>
            <w:r w:rsidRPr="00C63697">
              <w:rPr>
                <w:rFonts w:cs="Arial"/>
                <w:snapToGrid w:val="0"/>
              </w:rPr>
              <w:t>tage 2</w:t>
            </w:r>
            <w:r>
              <w:rPr>
                <w:rFonts w:cs="Arial"/>
                <w:snapToGrid w:val="0"/>
              </w:rPr>
              <w:t xml:space="preserve"> of the procurement process</w:t>
            </w:r>
            <w:r w:rsidRPr="00C63697">
              <w:rPr>
                <w:rFonts w:cs="Arial"/>
                <w:snapToGrid w:val="0"/>
              </w:rPr>
              <w:t>.</w:t>
            </w:r>
          </w:p>
          <w:p w14:paraId="2CB33420" w14:textId="77777777" w:rsidR="00FA6109" w:rsidRPr="00CA584A" w:rsidRDefault="00FA6109" w:rsidP="00AA6BD6">
            <w:pPr>
              <w:jc w:val="left"/>
              <w:rPr>
                <w:rFonts w:cs="Arial"/>
                <w:snapToGrid w:val="0"/>
              </w:rPr>
            </w:pPr>
            <w:r>
              <w:rPr>
                <w:rFonts w:cs="Arial"/>
                <w:snapToGrid w:val="0"/>
              </w:rPr>
              <w:t xml:space="preserve">At the conclusion of Stage 1, approval will be sought from the </w:t>
            </w:r>
            <w:r w:rsidRPr="00B81257">
              <w:rPr>
                <w:rFonts w:cs="Arial"/>
              </w:rPr>
              <w:t>Brisbane Metro Project Finalisation Committee (PFC)</w:t>
            </w:r>
            <w:r>
              <w:rPr>
                <w:rFonts w:cs="Arial"/>
                <w:snapToGrid w:val="0"/>
              </w:rPr>
              <w:t xml:space="preserve"> in the form of a shortlisting submission to proceed to Stage 2 and release the RFP to the shortlisted respondents.</w:t>
            </w:r>
          </w:p>
          <w:p w14:paraId="71E36C50" w14:textId="77777777" w:rsidR="00FA6109" w:rsidRPr="00CA584A" w:rsidRDefault="00FA6109" w:rsidP="00AA6BD6">
            <w:pPr>
              <w:jc w:val="left"/>
              <w:rPr>
                <w:rFonts w:cs="Arial"/>
                <w:snapToGrid w:val="0"/>
                <w:u w:val="single"/>
              </w:rPr>
            </w:pPr>
            <w:r w:rsidRPr="00CA584A">
              <w:rPr>
                <w:rFonts w:cs="Arial"/>
                <w:snapToGrid w:val="0"/>
                <w:u w:val="single"/>
              </w:rPr>
              <w:t xml:space="preserve">Stage </w:t>
            </w:r>
            <w:r>
              <w:rPr>
                <w:rFonts w:cs="Arial"/>
                <w:snapToGrid w:val="0"/>
                <w:u w:val="single"/>
              </w:rPr>
              <w:t>2</w:t>
            </w:r>
            <w:r w:rsidRPr="00CA584A">
              <w:rPr>
                <w:rFonts w:cs="Arial"/>
                <w:snapToGrid w:val="0"/>
                <w:u w:val="single"/>
              </w:rPr>
              <w:t xml:space="preserve"> –</w:t>
            </w:r>
            <w:r>
              <w:rPr>
                <w:rFonts w:cs="Arial"/>
                <w:u w:val="single"/>
              </w:rPr>
              <w:t xml:space="preserve"> RFP</w:t>
            </w:r>
            <w:r w:rsidRPr="00CA584A">
              <w:rPr>
                <w:rFonts w:cs="Arial"/>
                <w:u w:val="single"/>
              </w:rPr>
              <w:t xml:space="preserve"> </w:t>
            </w:r>
          </w:p>
          <w:p w14:paraId="3CBF3E36" w14:textId="77777777" w:rsidR="00FA6109" w:rsidRPr="00CA584A" w:rsidRDefault="00FA6109" w:rsidP="00AA6BD6">
            <w:pPr>
              <w:jc w:val="left"/>
              <w:rPr>
                <w:rFonts w:cs="Arial"/>
              </w:rPr>
            </w:pPr>
            <w:r w:rsidRPr="00CA584A">
              <w:rPr>
                <w:rFonts w:cs="Arial"/>
              </w:rPr>
              <w:t xml:space="preserve">Shortlisted EOI </w:t>
            </w:r>
            <w:r>
              <w:rPr>
                <w:rFonts w:cs="Arial"/>
              </w:rPr>
              <w:t>r</w:t>
            </w:r>
            <w:r w:rsidRPr="00CA584A">
              <w:rPr>
                <w:rFonts w:cs="Arial"/>
              </w:rPr>
              <w:t xml:space="preserve">espondents will be invited to respond to </w:t>
            </w:r>
            <w:r>
              <w:rPr>
                <w:rFonts w:cs="Arial"/>
              </w:rPr>
              <w:t xml:space="preserve">a non-price RFP against </w:t>
            </w:r>
            <w:r w:rsidRPr="003630EE">
              <w:rPr>
                <w:rFonts w:cs="Arial"/>
                <w:snapToGrid w:val="0"/>
              </w:rPr>
              <w:t xml:space="preserve">the </w:t>
            </w:r>
            <w:r w:rsidRPr="0046222D">
              <w:rPr>
                <w:rFonts w:cs="Arial"/>
                <w:snapToGrid w:val="0"/>
              </w:rPr>
              <w:t xml:space="preserve">RFP </w:t>
            </w:r>
            <w:r>
              <w:rPr>
                <w:rFonts w:cs="Arial"/>
                <w:snapToGrid w:val="0"/>
              </w:rPr>
              <w:t>evaluation c</w:t>
            </w:r>
            <w:r w:rsidRPr="0046222D">
              <w:rPr>
                <w:rFonts w:cs="Arial"/>
                <w:snapToGrid w:val="0"/>
              </w:rPr>
              <w:t xml:space="preserve">riteria for the purpose of identifying a shortlist of </w:t>
            </w:r>
            <w:r>
              <w:rPr>
                <w:rFonts w:cs="Arial"/>
                <w:snapToGrid w:val="0"/>
              </w:rPr>
              <w:t>t</w:t>
            </w:r>
            <w:r w:rsidRPr="0046222D">
              <w:rPr>
                <w:rFonts w:cs="Arial"/>
                <w:snapToGrid w:val="0"/>
              </w:rPr>
              <w:t xml:space="preserve">enderers to participate in </w:t>
            </w:r>
            <w:r>
              <w:rPr>
                <w:rFonts w:cs="Arial"/>
                <w:snapToGrid w:val="0"/>
              </w:rPr>
              <w:t>S</w:t>
            </w:r>
            <w:r w:rsidRPr="0046222D">
              <w:rPr>
                <w:rFonts w:cs="Arial"/>
                <w:snapToGrid w:val="0"/>
              </w:rPr>
              <w:t>tage 3</w:t>
            </w:r>
            <w:r>
              <w:rPr>
                <w:rFonts w:cs="Arial"/>
                <w:snapToGrid w:val="0"/>
              </w:rPr>
              <w:t xml:space="preserve"> of the procurement process</w:t>
            </w:r>
            <w:r w:rsidRPr="0046222D">
              <w:rPr>
                <w:rFonts w:cs="Arial"/>
                <w:snapToGrid w:val="0"/>
              </w:rPr>
              <w:t>.</w:t>
            </w:r>
            <w:r w:rsidRPr="00CA584A">
              <w:rPr>
                <w:rFonts w:cs="Arial"/>
              </w:rPr>
              <w:t xml:space="preserve"> </w:t>
            </w:r>
          </w:p>
          <w:p w14:paraId="0FC26EEB" w14:textId="77777777" w:rsidR="00FA6109" w:rsidRPr="00CA584A" w:rsidRDefault="00FA6109" w:rsidP="00AA6BD6">
            <w:pPr>
              <w:jc w:val="left"/>
              <w:rPr>
                <w:rFonts w:cs="Arial"/>
                <w:snapToGrid w:val="0"/>
              </w:rPr>
            </w:pPr>
            <w:r>
              <w:rPr>
                <w:rFonts w:cs="Arial"/>
                <w:snapToGrid w:val="0"/>
              </w:rPr>
              <w:t xml:space="preserve">At the conclusion of Stage 2, approval will be sought from the </w:t>
            </w:r>
            <w:r w:rsidRPr="00B81257">
              <w:rPr>
                <w:rFonts w:cs="Arial"/>
              </w:rPr>
              <w:t>PFC</w:t>
            </w:r>
            <w:r>
              <w:rPr>
                <w:rFonts w:cs="Arial"/>
                <w:snapToGrid w:val="0"/>
              </w:rPr>
              <w:t xml:space="preserve"> in the form of a shortlisting submission to proceed to Stage 3.</w:t>
            </w:r>
          </w:p>
          <w:p w14:paraId="3125E3EC" w14:textId="77777777" w:rsidR="00FA6109" w:rsidRPr="008B61BE" w:rsidRDefault="00FA6109" w:rsidP="00AA6BD6">
            <w:pPr>
              <w:jc w:val="left"/>
              <w:rPr>
                <w:rFonts w:cs="Arial"/>
                <w:u w:val="single"/>
              </w:rPr>
            </w:pPr>
            <w:r w:rsidRPr="008B61BE">
              <w:rPr>
                <w:rFonts w:cs="Arial"/>
                <w:u w:val="single"/>
              </w:rPr>
              <w:t xml:space="preserve">Stage </w:t>
            </w:r>
            <w:r>
              <w:rPr>
                <w:rFonts w:cs="Arial"/>
                <w:u w:val="single"/>
              </w:rPr>
              <w:t xml:space="preserve">3 </w:t>
            </w:r>
            <w:r w:rsidRPr="008B61BE">
              <w:rPr>
                <w:rFonts w:cs="Arial"/>
                <w:u w:val="single"/>
              </w:rPr>
              <w:t>–</w:t>
            </w:r>
            <w:r>
              <w:rPr>
                <w:rFonts w:cs="Arial"/>
                <w:u w:val="single"/>
              </w:rPr>
              <w:t xml:space="preserve"> Competitive </w:t>
            </w:r>
            <w:r w:rsidRPr="008B61BE">
              <w:rPr>
                <w:rFonts w:cs="Arial"/>
                <w:u w:val="single"/>
              </w:rPr>
              <w:t>ECI</w:t>
            </w:r>
          </w:p>
          <w:p w14:paraId="15A59134" w14:textId="77777777" w:rsidR="00FA6109" w:rsidRDefault="00FA6109" w:rsidP="00AA6BD6">
            <w:pPr>
              <w:jc w:val="left"/>
              <w:rPr>
                <w:rFonts w:cs="Arial"/>
              </w:rPr>
            </w:pPr>
            <w:r w:rsidRPr="00CA584A">
              <w:rPr>
                <w:rFonts w:cs="Arial"/>
              </w:rPr>
              <w:t xml:space="preserve">Shortlisted </w:t>
            </w:r>
            <w:r>
              <w:rPr>
                <w:rFonts w:cs="Arial"/>
              </w:rPr>
              <w:t>RFP proponents</w:t>
            </w:r>
            <w:r w:rsidRPr="00CA584A">
              <w:rPr>
                <w:rFonts w:cs="Arial"/>
              </w:rPr>
              <w:t xml:space="preserve"> will be invited to </w:t>
            </w:r>
            <w:r>
              <w:rPr>
                <w:rFonts w:cs="Arial"/>
              </w:rPr>
              <w:t>participate in the ECI process and to provide concept designs, hardware and software to demonstrate solution functionality and performance, project plans and priced binding offers.</w:t>
            </w:r>
          </w:p>
          <w:p w14:paraId="0BC041C6" w14:textId="77777777" w:rsidR="00FA6109" w:rsidRPr="006A6075" w:rsidRDefault="00FA6109" w:rsidP="00AA6BD6">
            <w:pPr>
              <w:keepNext/>
              <w:keepLines/>
              <w:jc w:val="left"/>
              <w:rPr>
                <w:rFonts w:cs="Arial"/>
              </w:rPr>
            </w:pPr>
            <w:r>
              <w:rPr>
                <w:rFonts w:cs="Arial"/>
              </w:rPr>
              <w:t>Stage 3 will also validate the initial work packages to deliver the Brisbane Metro project outcomes, which will be reported in the post-market submission.</w:t>
            </w:r>
          </w:p>
          <w:p w14:paraId="69A80026" w14:textId="77777777" w:rsidR="00FA6109" w:rsidRPr="00DC726E" w:rsidRDefault="00FA6109" w:rsidP="00AA6BD6">
            <w:pPr>
              <w:jc w:val="left"/>
              <w:rPr>
                <w:rFonts w:cs="Arial"/>
              </w:rPr>
            </w:pPr>
            <w:r>
              <w:rPr>
                <w:rFonts w:cs="Arial"/>
                <w:snapToGrid w:val="0"/>
              </w:rPr>
              <w:t xml:space="preserve">At the conclusion of Stage 3, the evaluation panel will provide a recommendation as to the selected tenderer to the </w:t>
            </w:r>
            <w:r w:rsidRPr="00B81257">
              <w:rPr>
                <w:rFonts w:cs="Arial"/>
              </w:rPr>
              <w:t>PFC</w:t>
            </w:r>
            <w:r>
              <w:rPr>
                <w:rFonts w:cs="Arial"/>
                <w:snapToGrid w:val="0"/>
              </w:rPr>
              <w:t xml:space="preserve"> for endorsement prior to preparing a post-market submission.</w:t>
            </w:r>
          </w:p>
        </w:tc>
      </w:tr>
      <w:tr w:rsidR="00FA6109" w:rsidRPr="00DC726E" w14:paraId="457427ED" w14:textId="77777777" w:rsidTr="00FA6109">
        <w:tc>
          <w:tcPr>
            <w:tcW w:w="2110" w:type="dxa"/>
          </w:tcPr>
          <w:p w14:paraId="336B3110" w14:textId="77777777" w:rsidR="00FA6109" w:rsidRPr="00C42386" w:rsidRDefault="00FA6109" w:rsidP="00AA6BD6">
            <w:pPr>
              <w:keepNext/>
              <w:jc w:val="left"/>
              <w:rPr>
                <w:rFonts w:cs="Arial"/>
              </w:rPr>
            </w:pPr>
            <w:r w:rsidRPr="00C42386">
              <w:rPr>
                <w:rFonts w:cs="Arial"/>
              </w:rPr>
              <w:t>RFT/P</w:t>
            </w:r>
            <w:r>
              <w:rPr>
                <w:rFonts w:cs="Arial"/>
              </w:rPr>
              <w:t xml:space="preserve">/Q or EOI </w:t>
            </w:r>
            <w:r w:rsidRPr="00C42386">
              <w:rPr>
                <w:rFonts w:cs="Arial"/>
              </w:rPr>
              <w:t>standard to be used (and any amend</w:t>
            </w:r>
            <w:r>
              <w:rPr>
                <w:rFonts w:cs="Arial"/>
              </w:rPr>
              <w:t>ment</w:t>
            </w:r>
            <w:r w:rsidRPr="00C42386">
              <w:rPr>
                <w:rFonts w:cs="Arial"/>
              </w:rPr>
              <w:t>s</w:t>
            </w:r>
            <w:r>
              <w:rPr>
                <w:rFonts w:cs="Arial"/>
              </w:rPr>
              <w:t xml:space="preserve"> to the standard</w:t>
            </w:r>
            <w:r w:rsidRPr="00C42386">
              <w:rPr>
                <w:rFonts w:cs="Arial"/>
              </w:rPr>
              <w:t>):</w:t>
            </w:r>
          </w:p>
        </w:tc>
        <w:tc>
          <w:tcPr>
            <w:tcW w:w="6237" w:type="dxa"/>
          </w:tcPr>
          <w:p w14:paraId="324613D9" w14:textId="1F8BC1C7" w:rsidR="00FA6109" w:rsidRPr="00CA584A" w:rsidRDefault="00FA6109" w:rsidP="00AA6BD6">
            <w:pPr>
              <w:jc w:val="left"/>
              <w:rPr>
                <w:rFonts w:cs="Arial"/>
                <w:snapToGrid w:val="0"/>
                <w:u w:val="single"/>
              </w:rPr>
            </w:pPr>
            <w:r>
              <w:rPr>
                <w:rFonts w:cs="Arial"/>
              </w:rPr>
              <w:t xml:space="preserve">The EOI, RFP and </w:t>
            </w:r>
            <w:bookmarkStart w:id="37" w:name="_Hlk70432752"/>
            <w:r>
              <w:rPr>
                <w:rFonts w:cs="Arial"/>
              </w:rPr>
              <w:t>ECI are to follow the format of documents previously used by Council on the Brisbane Metro project prepared by Council</w:t>
            </w:r>
            <w:r w:rsidR="009117C9">
              <w:rPr>
                <w:rFonts w:cs="Arial"/>
              </w:rPr>
              <w:t>’</w:t>
            </w:r>
            <w:r>
              <w:rPr>
                <w:rFonts w:cs="Arial"/>
              </w:rPr>
              <w:t xml:space="preserve">s transaction and legal advisors. </w:t>
            </w:r>
            <w:bookmarkEnd w:id="37"/>
          </w:p>
        </w:tc>
      </w:tr>
      <w:tr w:rsidR="00FA6109" w:rsidRPr="00DC726E" w14:paraId="4D7D0362" w14:textId="77777777" w:rsidTr="00FA6109">
        <w:tc>
          <w:tcPr>
            <w:tcW w:w="2110" w:type="dxa"/>
          </w:tcPr>
          <w:p w14:paraId="142C7C80" w14:textId="77777777" w:rsidR="00FA6109" w:rsidRPr="00C42386" w:rsidRDefault="00FA6109" w:rsidP="00AA6BD6">
            <w:pPr>
              <w:jc w:val="left"/>
              <w:rPr>
                <w:rFonts w:cs="Arial"/>
              </w:rPr>
            </w:pPr>
            <w:r w:rsidRPr="00576A3B">
              <w:rPr>
                <w:rFonts w:cs="Arial"/>
              </w:rPr>
              <w:t xml:space="preserve">Market engagement e.g. public tender/sole or select sourcing/Exemption under </w:t>
            </w:r>
            <w:r w:rsidRPr="00576A3B">
              <w:rPr>
                <w:rFonts w:cs="Arial"/>
                <w:i/>
                <w:iCs/>
              </w:rPr>
              <w:t>SP103 Procurement Policy and Plan</w:t>
            </w:r>
            <w:r>
              <w:rPr>
                <w:rFonts w:cs="Arial"/>
                <w:i/>
                <w:iCs/>
              </w:rPr>
              <w:t xml:space="preserve"> 2020-21</w:t>
            </w:r>
          </w:p>
        </w:tc>
        <w:tc>
          <w:tcPr>
            <w:tcW w:w="6237" w:type="dxa"/>
          </w:tcPr>
          <w:p w14:paraId="09B10655" w14:textId="3A55D3F4" w:rsidR="00FA6109" w:rsidRDefault="00FA6109" w:rsidP="00AA6BD6">
            <w:pPr>
              <w:jc w:val="left"/>
              <w:rPr>
                <w:rFonts w:cs="Arial"/>
              </w:rPr>
            </w:pPr>
            <w:r>
              <w:rPr>
                <w:rFonts w:cs="Arial"/>
              </w:rPr>
              <w:t xml:space="preserve">Stage 1 – EOI – </w:t>
            </w:r>
            <w:r w:rsidRPr="00C42386">
              <w:rPr>
                <w:rFonts w:cs="Arial"/>
              </w:rPr>
              <w:t>Offers are to be sought publicly via Council</w:t>
            </w:r>
            <w:r w:rsidR="009117C9">
              <w:rPr>
                <w:rFonts w:cs="Arial"/>
              </w:rPr>
              <w:t>’</w:t>
            </w:r>
            <w:r w:rsidRPr="00C42386">
              <w:rPr>
                <w:rFonts w:cs="Arial"/>
              </w:rPr>
              <w:t>s supplier portal</w:t>
            </w:r>
            <w:r>
              <w:rPr>
                <w:rFonts w:cs="Arial"/>
              </w:rPr>
              <w:t>.</w:t>
            </w:r>
          </w:p>
          <w:p w14:paraId="674C9776" w14:textId="77777777" w:rsidR="00FA6109" w:rsidRDefault="00FA6109" w:rsidP="00AA6BD6">
            <w:pPr>
              <w:jc w:val="left"/>
              <w:rPr>
                <w:rFonts w:cs="Arial"/>
              </w:rPr>
            </w:pPr>
            <w:r>
              <w:rPr>
                <w:rFonts w:cs="Arial"/>
              </w:rPr>
              <w:t>Stage 2 – RFP – Only shortlisted EOI respondents will be invited to respond to the RFP.</w:t>
            </w:r>
          </w:p>
          <w:p w14:paraId="005B66A2" w14:textId="77777777" w:rsidR="00FA6109" w:rsidRPr="00CA584A" w:rsidRDefault="00FA6109" w:rsidP="00AA6BD6">
            <w:pPr>
              <w:jc w:val="left"/>
              <w:rPr>
                <w:rFonts w:cs="Arial"/>
                <w:snapToGrid w:val="0"/>
                <w:u w:val="single"/>
              </w:rPr>
            </w:pPr>
            <w:r>
              <w:rPr>
                <w:rFonts w:cs="Arial"/>
              </w:rPr>
              <w:t xml:space="preserve">Stage 3 – </w:t>
            </w:r>
            <w:r w:rsidRPr="0093430F">
              <w:rPr>
                <w:rFonts w:cs="Arial"/>
              </w:rPr>
              <w:t xml:space="preserve">Competitive </w:t>
            </w:r>
            <w:r>
              <w:rPr>
                <w:rFonts w:cs="Arial"/>
              </w:rPr>
              <w:t>ECI – Only shortlisted RFP proponents will be invited to participate in the ECI process.</w:t>
            </w:r>
          </w:p>
        </w:tc>
      </w:tr>
      <w:tr w:rsidR="00FA6109" w:rsidRPr="00DC726E" w14:paraId="4599CBEE" w14:textId="77777777" w:rsidTr="00FA6109">
        <w:tc>
          <w:tcPr>
            <w:tcW w:w="2110" w:type="dxa"/>
          </w:tcPr>
          <w:p w14:paraId="4FF798B9" w14:textId="77777777" w:rsidR="00FA6109" w:rsidRPr="00C42386" w:rsidRDefault="00FA6109" w:rsidP="00AA6BD6">
            <w:pPr>
              <w:jc w:val="left"/>
              <w:rPr>
                <w:rFonts w:cs="Arial"/>
              </w:rPr>
            </w:pPr>
            <w:r w:rsidRPr="00576A3B">
              <w:rPr>
                <w:rFonts w:cs="Arial"/>
              </w:rPr>
              <w:t>How RFT/P/Q or EOI is to be distributed and submitted:</w:t>
            </w:r>
          </w:p>
        </w:tc>
        <w:tc>
          <w:tcPr>
            <w:tcW w:w="6237" w:type="dxa"/>
          </w:tcPr>
          <w:p w14:paraId="68AADC6D" w14:textId="6A5FBD30" w:rsidR="00FA6109" w:rsidRPr="00576A3B" w:rsidRDefault="00FA6109" w:rsidP="00AA6BD6">
            <w:pPr>
              <w:tabs>
                <w:tab w:val="left" w:pos="-7488"/>
              </w:tabs>
              <w:jc w:val="left"/>
              <w:rPr>
                <w:rFonts w:cs="Arial"/>
              </w:rPr>
            </w:pPr>
            <w:r>
              <w:rPr>
                <w:rFonts w:cs="Arial"/>
              </w:rPr>
              <w:t xml:space="preserve">EOI – </w:t>
            </w:r>
            <w:r w:rsidRPr="00576A3B">
              <w:rPr>
                <w:rFonts w:cs="Arial"/>
              </w:rPr>
              <w:t>Via Council</w:t>
            </w:r>
            <w:r w:rsidR="009117C9">
              <w:rPr>
                <w:rFonts w:cs="Arial"/>
              </w:rPr>
              <w:t>’</w:t>
            </w:r>
            <w:r w:rsidRPr="00576A3B">
              <w:rPr>
                <w:rFonts w:cs="Arial"/>
              </w:rPr>
              <w:t>s supplier portal</w:t>
            </w:r>
            <w:r w:rsidRPr="00576A3B" w:rsidDel="00BA7704">
              <w:rPr>
                <w:rFonts w:cs="Arial"/>
              </w:rPr>
              <w:t xml:space="preserve"> </w:t>
            </w:r>
          </w:p>
          <w:p w14:paraId="7DD73F06" w14:textId="24EED45A" w:rsidR="00FA6109" w:rsidRPr="00CA584A" w:rsidRDefault="00FA6109" w:rsidP="00AA6BD6">
            <w:pPr>
              <w:jc w:val="left"/>
              <w:rPr>
                <w:rFonts w:cs="Arial"/>
                <w:snapToGrid w:val="0"/>
                <w:u w:val="single"/>
              </w:rPr>
            </w:pPr>
            <w:r>
              <w:rPr>
                <w:rFonts w:cs="Arial"/>
              </w:rPr>
              <w:t>RFP and ECI – Via Council</w:t>
            </w:r>
            <w:r w:rsidR="009117C9">
              <w:rPr>
                <w:rFonts w:cs="Arial"/>
              </w:rPr>
              <w:t>’</w:t>
            </w:r>
            <w:r>
              <w:rPr>
                <w:rFonts w:cs="Arial"/>
              </w:rPr>
              <w:t>s inEight system</w:t>
            </w:r>
            <w:r w:rsidRPr="00576A3B" w:rsidDel="00FD36E0">
              <w:rPr>
                <w:rFonts w:cs="Arial"/>
              </w:rPr>
              <w:t xml:space="preserve"> </w:t>
            </w:r>
          </w:p>
        </w:tc>
      </w:tr>
      <w:tr w:rsidR="00FA6109" w:rsidRPr="00DC726E" w14:paraId="44D11074" w14:textId="77777777" w:rsidTr="00FA6109">
        <w:tc>
          <w:tcPr>
            <w:tcW w:w="2110" w:type="dxa"/>
          </w:tcPr>
          <w:p w14:paraId="383141F4" w14:textId="77777777" w:rsidR="00FA6109" w:rsidRPr="00C42386" w:rsidRDefault="00FA6109" w:rsidP="00AA6BD6">
            <w:pPr>
              <w:jc w:val="left"/>
              <w:rPr>
                <w:rFonts w:cs="Arial"/>
              </w:rPr>
            </w:pPr>
            <w:r w:rsidRPr="00576A3B">
              <w:rPr>
                <w:rFonts w:cs="Arial"/>
              </w:rPr>
              <w:t>How tenders/proposals are to be lodged:</w:t>
            </w:r>
          </w:p>
        </w:tc>
        <w:tc>
          <w:tcPr>
            <w:tcW w:w="6237" w:type="dxa"/>
          </w:tcPr>
          <w:p w14:paraId="54BBF4F9" w14:textId="55AB030D" w:rsidR="00FA6109" w:rsidRDefault="00FA6109" w:rsidP="00AA6BD6">
            <w:pPr>
              <w:keepNext/>
              <w:keepLines/>
              <w:tabs>
                <w:tab w:val="left" w:pos="-7488"/>
              </w:tabs>
              <w:jc w:val="left"/>
              <w:rPr>
                <w:rFonts w:cs="Arial"/>
              </w:rPr>
            </w:pPr>
            <w:r>
              <w:rPr>
                <w:rFonts w:cs="Arial"/>
              </w:rPr>
              <w:t xml:space="preserve">EOI – </w:t>
            </w:r>
            <w:r w:rsidRPr="00576A3B">
              <w:rPr>
                <w:rFonts w:cs="Arial"/>
              </w:rPr>
              <w:t>Via Council</w:t>
            </w:r>
            <w:r w:rsidR="009117C9">
              <w:rPr>
                <w:rFonts w:cs="Arial"/>
              </w:rPr>
              <w:t>’</w:t>
            </w:r>
            <w:r w:rsidRPr="00576A3B">
              <w:rPr>
                <w:rFonts w:cs="Arial"/>
              </w:rPr>
              <w:t>s supplier portal</w:t>
            </w:r>
            <w:r w:rsidRPr="00576A3B" w:rsidDel="00FD36E0">
              <w:rPr>
                <w:rFonts w:cs="Arial"/>
              </w:rPr>
              <w:t xml:space="preserve"> </w:t>
            </w:r>
          </w:p>
          <w:p w14:paraId="49B1CB4C" w14:textId="644F5116" w:rsidR="00FA6109" w:rsidRPr="00CA584A" w:rsidRDefault="00FA6109" w:rsidP="00AA6BD6">
            <w:pPr>
              <w:jc w:val="left"/>
              <w:rPr>
                <w:rFonts w:cs="Arial"/>
                <w:snapToGrid w:val="0"/>
                <w:u w:val="single"/>
              </w:rPr>
            </w:pPr>
            <w:r>
              <w:rPr>
                <w:rFonts w:cs="Arial"/>
              </w:rPr>
              <w:t>RFP and ECI – Via Council</w:t>
            </w:r>
            <w:r w:rsidR="009117C9">
              <w:rPr>
                <w:rFonts w:cs="Arial"/>
              </w:rPr>
              <w:t>’</w:t>
            </w:r>
            <w:r>
              <w:rPr>
                <w:rFonts w:cs="Arial"/>
              </w:rPr>
              <w:t>s inEight system</w:t>
            </w:r>
            <w:r w:rsidRPr="00576A3B" w:rsidDel="00FD36E0">
              <w:rPr>
                <w:rFonts w:cs="Arial"/>
              </w:rPr>
              <w:t xml:space="preserve"> </w:t>
            </w:r>
          </w:p>
        </w:tc>
      </w:tr>
      <w:tr w:rsidR="00FA6109" w:rsidRPr="00DC726E" w14:paraId="5ADCA7FC" w14:textId="77777777" w:rsidTr="00FA6109">
        <w:tc>
          <w:tcPr>
            <w:tcW w:w="2110" w:type="dxa"/>
          </w:tcPr>
          <w:p w14:paraId="237116EC" w14:textId="77777777" w:rsidR="00FA6109" w:rsidRPr="00C42386" w:rsidRDefault="00FA6109" w:rsidP="00AA6BD6">
            <w:pPr>
              <w:jc w:val="left"/>
              <w:rPr>
                <w:rFonts w:cs="Arial"/>
              </w:rPr>
            </w:pPr>
            <w:r w:rsidRPr="00C42386">
              <w:rPr>
                <w:rFonts w:cs="Arial"/>
              </w:rPr>
              <w:t>Part offers:</w:t>
            </w:r>
          </w:p>
        </w:tc>
        <w:tc>
          <w:tcPr>
            <w:tcW w:w="6237" w:type="dxa"/>
          </w:tcPr>
          <w:p w14:paraId="44891AF9" w14:textId="77777777" w:rsidR="00FA6109" w:rsidRPr="00CA584A" w:rsidRDefault="00FA6109" w:rsidP="00AA6BD6">
            <w:pPr>
              <w:jc w:val="left"/>
              <w:rPr>
                <w:rFonts w:cs="Arial"/>
                <w:snapToGrid w:val="0"/>
                <w:u w:val="single"/>
              </w:rPr>
            </w:pPr>
            <w:r>
              <w:rPr>
                <w:rFonts w:cs="Arial"/>
              </w:rPr>
              <w:t xml:space="preserve">Part </w:t>
            </w:r>
            <w:r w:rsidRPr="00F801C6">
              <w:rPr>
                <w:rFonts w:cs="Arial"/>
              </w:rPr>
              <w:t>offers may be considered</w:t>
            </w:r>
            <w:r>
              <w:rPr>
                <w:rFonts w:cs="Arial"/>
              </w:rPr>
              <w:t>, however, Council has a strong preference to form a contract with one entity</w:t>
            </w:r>
            <w:r w:rsidRPr="00F801C6">
              <w:rPr>
                <w:rFonts w:cs="Arial"/>
              </w:rPr>
              <w:t>.</w:t>
            </w:r>
          </w:p>
        </w:tc>
      </w:tr>
      <w:tr w:rsidR="00FA6109" w:rsidRPr="00DC726E" w14:paraId="5BBC88B7" w14:textId="77777777" w:rsidTr="00FA6109">
        <w:tc>
          <w:tcPr>
            <w:tcW w:w="2110" w:type="dxa"/>
          </w:tcPr>
          <w:p w14:paraId="5E254D1B" w14:textId="77777777" w:rsidR="00FA6109" w:rsidRPr="00C42386" w:rsidRDefault="00FA6109" w:rsidP="00AA6BD6">
            <w:pPr>
              <w:jc w:val="left"/>
              <w:rPr>
                <w:rFonts w:cs="Arial"/>
              </w:rPr>
            </w:pPr>
            <w:r w:rsidRPr="00C42386">
              <w:rPr>
                <w:rFonts w:cs="Arial"/>
              </w:rPr>
              <w:t>Joint offers:</w:t>
            </w:r>
          </w:p>
        </w:tc>
        <w:tc>
          <w:tcPr>
            <w:tcW w:w="6237" w:type="dxa"/>
          </w:tcPr>
          <w:p w14:paraId="580BE77D" w14:textId="77777777" w:rsidR="00FA6109" w:rsidRPr="00CA584A" w:rsidRDefault="00FA6109" w:rsidP="00AA6BD6">
            <w:pPr>
              <w:jc w:val="left"/>
              <w:rPr>
                <w:rFonts w:cs="Arial"/>
                <w:snapToGrid w:val="0"/>
                <w:u w:val="single"/>
              </w:rPr>
            </w:pPr>
            <w:r>
              <w:rPr>
                <w:rFonts w:cs="Arial"/>
              </w:rPr>
              <w:t>Joint offers may be considered</w:t>
            </w:r>
          </w:p>
        </w:tc>
      </w:tr>
      <w:tr w:rsidR="00FA6109" w:rsidRPr="00DC726E" w14:paraId="0E7D23EA" w14:textId="77777777" w:rsidTr="00FA6109">
        <w:tc>
          <w:tcPr>
            <w:tcW w:w="2110" w:type="dxa"/>
          </w:tcPr>
          <w:p w14:paraId="6AD5BA4E" w14:textId="77777777" w:rsidR="00FA6109" w:rsidRPr="00C42386" w:rsidRDefault="00FA6109" w:rsidP="00AA6BD6">
            <w:pPr>
              <w:jc w:val="left"/>
              <w:rPr>
                <w:rFonts w:cs="Arial"/>
              </w:rPr>
            </w:pPr>
            <w:r w:rsidRPr="00FD585C">
              <w:rPr>
                <w:rFonts w:cs="Arial"/>
              </w:rPr>
              <w:t>Contract standard to be used (and any amends):</w:t>
            </w:r>
          </w:p>
        </w:tc>
        <w:tc>
          <w:tcPr>
            <w:tcW w:w="6237" w:type="dxa"/>
          </w:tcPr>
          <w:p w14:paraId="24593CC5" w14:textId="77777777" w:rsidR="00FA6109" w:rsidRPr="00CA584A" w:rsidRDefault="00FA6109" w:rsidP="00AA6BD6">
            <w:pPr>
              <w:jc w:val="left"/>
              <w:rPr>
                <w:rFonts w:cs="Arial"/>
                <w:snapToGrid w:val="0"/>
                <w:u w:val="single"/>
              </w:rPr>
            </w:pPr>
            <w:r w:rsidRPr="00AC1DC3">
              <w:rPr>
                <w:rFonts w:cs="Arial"/>
              </w:rPr>
              <w:t xml:space="preserve">Bespoke ICT </w:t>
            </w:r>
            <w:r>
              <w:rPr>
                <w:rFonts w:cs="Arial"/>
              </w:rPr>
              <w:t>MSSA</w:t>
            </w:r>
            <w:r w:rsidRPr="00AC1DC3">
              <w:rPr>
                <w:rFonts w:cs="Arial"/>
              </w:rPr>
              <w:t xml:space="preserve"> developed by </w:t>
            </w:r>
            <w:r>
              <w:rPr>
                <w:rFonts w:cs="Arial"/>
              </w:rPr>
              <w:t>the Brisbane Metro legal advisor.</w:t>
            </w:r>
          </w:p>
        </w:tc>
      </w:tr>
      <w:tr w:rsidR="00FA6109" w:rsidRPr="00DC726E" w14:paraId="1B2A55A7" w14:textId="77777777" w:rsidTr="00FA6109">
        <w:tc>
          <w:tcPr>
            <w:tcW w:w="2110" w:type="dxa"/>
          </w:tcPr>
          <w:p w14:paraId="71D79362" w14:textId="77777777" w:rsidR="00FA6109" w:rsidRPr="00C42386" w:rsidRDefault="00FA6109" w:rsidP="00AA6BD6">
            <w:pPr>
              <w:jc w:val="left"/>
              <w:rPr>
                <w:rFonts w:cs="Arial"/>
              </w:rPr>
            </w:pPr>
            <w:r w:rsidRPr="00FD585C">
              <w:rPr>
                <w:rFonts w:cs="Arial"/>
              </w:rPr>
              <w:t>Period/term of contract:</w:t>
            </w:r>
            <w:r w:rsidRPr="00FD585C">
              <w:rPr>
                <w:rFonts w:cs="Arial"/>
                <w:i/>
                <w:sz w:val="16"/>
                <w:szCs w:val="16"/>
              </w:rPr>
              <w:t xml:space="preserve"> </w:t>
            </w:r>
          </w:p>
        </w:tc>
        <w:tc>
          <w:tcPr>
            <w:tcW w:w="6237" w:type="dxa"/>
          </w:tcPr>
          <w:p w14:paraId="763E0C76" w14:textId="77777777" w:rsidR="00FA6109" w:rsidRDefault="00FA6109" w:rsidP="00AA6BD6">
            <w:pPr>
              <w:tabs>
                <w:tab w:val="left" w:pos="-7488"/>
              </w:tabs>
              <w:jc w:val="left"/>
              <w:rPr>
                <w:rFonts w:cs="Arial"/>
              </w:rPr>
            </w:pPr>
            <w:r w:rsidRPr="008C236C">
              <w:rPr>
                <w:rFonts w:cs="Arial"/>
              </w:rPr>
              <w:t xml:space="preserve">It is anticipated that </w:t>
            </w:r>
            <w:r>
              <w:rPr>
                <w:rFonts w:cs="Arial"/>
              </w:rPr>
              <w:t xml:space="preserve">the </w:t>
            </w:r>
            <w:r w:rsidRPr="008C236C">
              <w:rPr>
                <w:rFonts w:cs="Arial"/>
              </w:rPr>
              <w:t>contract will have a</w:t>
            </w:r>
            <w:r>
              <w:rPr>
                <w:rFonts w:cs="Arial"/>
              </w:rPr>
              <w:t>n</w:t>
            </w:r>
            <w:r w:rsidRPr="008C236C">
              <w:rPr>
                <w:rFonts w:cs="Arial"/>
              </w:rPr>
              <w:t xml:space="preserve"> initial term</w:t>
            </w:r>
            <w:r>
              <w:rPr>
                <w:rFonts w:cs="Arial"/>
              </w:rPr>
              <w:t xml:space="preserve"> of approximately four years</w:t>
            </w:r>
            <w:r>
              <w:rPr>
                <w:rStyle w:val="CommentReference"/>
              </w:rPr>
              <w:t xml:space="preserve">, </w:t>
            </w:r>
            <w:r w:rsidRPr="008C236C">
              <w:rPr>
                <w:rFonts w:cs="Arial"/>
              </w:rPr>
              <w:t>with options to extend for additional periods</w:t>
            </w:r>
            <w:r>
              <w:rPr>
                <w:rFonts w:cs="Arial"/>
              </w:rPr>
              <w:t xml:space="preserve"> of up to six years for</w:t>
            </w:r>
            <w:r w:rsidRPr="008C236C">
              <w:rPr>
                <w:rFonts w:cs="Arial"/>
              </w:rPr>
              <w:t xml:space="preserve"> a maximum term of </w:t>
            </w:r>
            <w:r>
              <w:rPr>
                <w:rFonts w:cs="Arial"/>
              </w:rPr>
              <w:t>10</w:t>
            </w:r>
            <w:r w:rsidRPr="008C236C">
              <w:rPr>
                <w:rFonts w:cs="Arial"/>
              </w:rPr>
              <w:t xml:space="preserve"> years</w:t>
            </w:r>
            <w:r>
              <w:rPr>
                <w:rFonts w:cs="Arial"/>
              </w:rPr>
              <w:t xml:space="preserve"> to cover ongoing licensing, support and maintenance, enhancements and upgrades</w:t>
            </w:r>
            <w:r w:rsidRPr="008C236C">
              <w:rPr>
                <w:rFonts w:cs="Arial"/>
              </w:rPr>
              <w:t>.</w:t>
            </w:r>
          </w:p>
          <w:p w14:paraId="4571006E" w14:textId="6C8FB7FA" w:rsidR="00FA6109" w:rsidRPr="00CA584A" w:rsidRDefault="00FA6109" w:rsidP="00AA6BD6">
            <w:pPr>
              <w:jc w:val="left"/>
              <w:rPr>
                <w:rFonts w:cs="Arial"/>
                <w:snapToGrid w:val="0"/>
                <w:u w:val="single"/>
              </w:rPr>
            </w:pPr>
            <w:r>
              <w:rPr>
                <w:rFonts w:cs="Arial"/>
              </w:rPr>
              <w:t>The initial term will cover the packages of work to deliver the Brisbane Metro project outcomes.</w:t>
            </w:r>
            <w:r w:rsidR="009117C9">
              <w:rPr>
                <w:rFonts w:cs="Arial"/>
              </w:rPr>
              <w:t xml:space="preserve"> </w:t>
            </w:r>
          </w:p>
        </w:tc>
      </w:tr>
      <w:tr w:rsidR="00FA6109" w:rsidRPr="00DC726E" w14:paraId="21482753" w14:textId="77777777" w:rsidTr="00FA6109">
        <w:tc>
          <w:tcPr>
            <w:tcW w:w="2110" w:type="dxa"/>
          </w:tcPr>
          <w:p w14:paraId="4224AB67" w14:textId="77777777" w:rsidR="00FA6109" w:rsidRPr="00C42386" w:rsidRDefault="00FA6109" w:rsidP="00AA6BD6">
            <w:pPr>
              <w:jc w:val="left"/>
              <w:rPr>
                <w:rFonts w:cs="Arial"/>
              </w:rPr>
            </w:pPr>
            <w:r w:rsidRPr="00FD585C">
              <w:rPr>
                <w:rFonts w:cs="Arial"/>
              </w:rPr>
              <w:t>Insurance requirements:</w:t>
            </w:r>
          </w:p>
        </w:tc>
        <w:tc>
          <w:tcPr>
            <w:tcW w:w="6237" w:type="dxa"/>
          </w:tcPr>
          <w:p w14:paraId="13D0700D" w14:textId="16370012" w:rsidR="00FA6109" w:rsidRDefault="00FA6109" w:rsidP="00AA6BD6">
            <w:pPr>
              <w:tabs>
                <w:tab w:val="left" w:pos="-7488"/>
              </w:tabs>
              <w:jc w:val="left"/>
              <w:rPr>
                <w:rFonts w:cs="Arial"/>
              </w:rPr>
            </w:pPr>
            <w:r>
              <w:rPr>
                <w:rFonts w:cs="Arial"/>
              </w:rPr>
              <w:t>The following desired amounts will be sought: p</w:t>
            </w:r>
            <w:r w:rsidRPr="00DE4A56">
              <w:rPr>
                <w:rFonts w:cs="Arial"/>
              </w:rPr>
              <w:t>ublic liability of $20</w:t>
            </w:r>
            <w:r>
              <w:rPr>
                <w:rFonts w:cs="Arial"/>
              </w:rPr>
              <w:t> </w:t>
            </w:r>
            <w:r w:rsidRPr="00DE4A56">
              <w:rPr>
                <w:rFonts w:cs="Arial"/>
              </w:rPr>
              <w:t>million, product liability of $20 million, professional indemnity of $20 million and motor vehicle insurance of $</w:t>
            </w:r>
            <w:r>
              <w:rPr>
                <w:rFonts w:cs="Arial"/>
              </w:rPr>
              <w:t>20</w:t>
            </w:r>
            <w:r w:rsidRPr="00DE4A56">
              <w:rPr>
                <w:rFonts w:cs="Arial"/>
              </w:rPr>
              <w:t xml:space="preserve"> million. Workers</w:t>
            </w:r>
            <w:r w:rsidR="009117C9">
              <w:rPr>
                <w:rFonts w:cs="Arial"/>
              </w:rPr>
              <w:t>’</w:t>
            </w:r>
            <w:r w:rsidRPr="00DE4A56">
              <w:rPr>
                <w:rFonts w:cs="Arial"/>
              </w:rPr>
              <w:t xml:space="preserve"> compensation insurance to an amount as required by legislative requirements in Queensland.</w:t>
            </w:r>
          </w:p>
          <w:p w14:paraId="3E677033" w14:textId="5810382B" w:rsidR="00FA6109" w:rsidRPr="00CA584A" w:rsidRDefault="00FA6109" w:rsidP="00AA6BD6">
            <w:pPr>
              <w:jc w:val="left"/>
              <w:rPr>
                <w:rFonts w:cs="Arial"/>
                <w:snapToGrid w:val="0"/>
                <w:u w:val="single"/>
              </w:rPr>
            </w:pPr>
            <w:r>
              <w:rPr>
                <w:rFonts w:cs="Arial"/>
              </w:rPr>
              <w:t xml:space="preserve">Current volatility in the global insurance market, in particular significantly increased premiums </w:t>
            </w:r>
            <w:r w:rsidRPr="00962A7F">
              <w:rPr>
                <w:rFonts w:cs="Arial"/>
              </w:rPr>
              <w:t>and reduced insurance market capacity</w:t>
            </w:r>
            <w:r>
              <w:rPr>
                <w:rFonts w:cs="Arial"/>
              </w:rPr>
              <w:t xml:space="preserve"> for professional indemnity policies, may require Council to consider amendments to these desired requirements if they prevent tenderers submitting commercially viable proposals.</w:t>
            </w:r>
            <w:r w:rsidR="009117C9">
              <w:rPr>
                <w:rFonts w:cs="Arial"/>
              </w:rPr>
              <w:t xml:space="preserve"> </w:t>
            </w:r>
          </w:p>
        </w:tc>
      </w:tr>
      <w:tr w:rsidR="00FA6109" w:rsidRPr="00DC726E" w14:paraId="7B9358D2" w14:textId="77777777" w:rsidTr="00FA6109">
        <w:tc>
          <w:tcPr>
            <w:tcW w:w="2110" w:type="dxa"/>
          </w:tcPr>
          <w:p w14:paraId="681969FA" w14:textId="77777777" w:rsidR="00FA6109" w:rsidRPr="00C42386" w:rsidRDefault="00FA6109" w:rsidP="00AA6BD6">
            <w:pPr>
              <w:jc w:val="left"/>
              <w:rPr>
                <w:rFonts w:cs="Arial"/>
              </w:rPr>
            </w:pPr>
            <w:r w:rsidRPr="00FD585C">
              <w:rPr>
                <w:rFonts w:cs="Arial"/>
              </w:rPr>
              <w:t>Price basis:</w:t>
            </w:r>
          </w:p>
        </w:tc>
        <w:tc>
          <w:tcPr>
            <w:tcW w:w="6237" w:type="dxa"/>
          </w:tcPr>
          <w:p w14:paraId="320378F5" w14:textId="77777777" w:rsidR="00FA6109" w:rsidRPr="009C5F6A" w:rsidRDefault="00FA6109" w:rsidP="00AA6BD6">
            <w:pPr>
              <w:tabs>
                <w:tab w:val="left" w:pos="-7488"/>
              </w:tabs>
              <w:jc w:val="left"/>
              <w:rPr>
                <w:rFonts w:cs="Arial"/>
              </w:rPr>
            </w:pPr>
            <w:r w:rsidRPr="009C5F6A">
              <w:rPr>
                <w:rFonts w:cs="Arial"/>
              </w:rPr>
              <w:t xml:space="preserve">To be negotiated and reported in the </w:t>
            </w:r>
            <w:r>
              <w:rPr>
                <w:rFonts w:cs="Arial"/>
              </w:rPr>
              <w:t>p</w:t>
            </w:r>
            <w:r w:rsidRPr="009C5F6A">
              <w:rPr>
                <w:rFonts w:cs="Arial"/>
              </w:rPr>
              <w:t>ost</w:t>
            </w:r>
            <w:r>
              <w:rPr>
                <w:rFonts w:cs="Arial"/>
              </w:rPr>
              <w:t>-m</w:t>
            </w:r>
            <w:r w:rsidRPr="009C5F6A">
              <w:rPr>
                <w:rFonts w:cs="Arial"/>
              </w:rPr>
              <w:t>arket</w:t>
            </w:r>
            <w:r>
              <w:rPr>
                <w:rFonts w:cs="Arial"/>
              </w:rPr>
              <w:t xml:space="preserve"> submission</w:t>
            </w:r>
            <w:r w:rsidRPr="009C5F6A">
              <w:rPr>
                <w:rFonts w:cs="Arial"/>
              </w:rPr>
              <w:t>. It is anticipated t</w:t>
            </w:r>
            <w:r>
              <w:rPr>
                <w:rFonts w:cs="Arial"/>
              </w:rPr>
              <w:t>hat</w:t>
            </w:r>
            <w:r w:rsidRPr="009C5F6A">
              <w:rPr>
                <w:rFonts w:cs="Arial"/>
              </w:rPr>
              <w:t xml:space="preserve"> the price basis </w:t>
            </w:r>
            <w:r>
              <w:rPr>
                <w:rFonts w:cs="Arial"/>
              </w:rPr>
              <w:t>for the end-to-end solution comprising of the BMMS and systems integration</w:t>
            </w:r>
            <w:r w:rsidRPr="009C5F6A">
              <w:rPr>
                <w:rFonts w:cs="Arial"/>
              </w:rPr>
              <w:t xml:space="preserve"> will include:</w:t>
            </w:r>
          </w:p>
          <w:p w14:paraId="4A442060" w14:textId="77777777" w:rsidR="00FA6109" w:rsidRPr="00B53396" w:rsidRDefault="00FA6109" w:rsidP="00AA6BD6">
            <w:pPr>
              <w:ind w:left="720" w:hanging="720"/>
              <w:jc w:val="left"/>
              <w:rPr>
                <w:rFonts w:cs="Arial"/>
              </w:rPr>
            </w:pPr>
            <w:r>
              <w:rPr>
                <w:rFonts w:cs="Arial"/>
              </w:rPr>
              <w:t>-</w:t>
            </w:r>
            <w:r>
              <w:rPr>
                <w:rFonts w:cs="Arial"/>
              </w:rPr>
              <w:tab/>
            </w:r>
            <w:r w:rsidRPr="00B53396">
              <w:rPr>
                <w:rFonts w:cs="Arial"/>
              </w:rPr>
              <w:t xml:space="preserve">fixed </w:t>
            </w:r>
            <w:r w:rsidRPr="00895AB9">
              <w:rPr>
                <w:rFonts w:cs="Arial"/>
              </w:rPr>
              <w:t>price</w:t>
            </w:r>
            <w:r w:rsidRPr="00B53396">
              <w:rPr>
                <w:rFonts w:cs="Arial"/>
              </w:rPr>
              <w:t xml:space="preserve"> lump sum for each separable portion</w:t>
            </w:r>
            <w:r>
              <w:rPr>
                <w:rFonts w:cs="Arial"/>
              </w:rPr>
              <w:t xml:space="preserve"> or package to deliver the Brisbane Metro project outcomes</w:t>
            </w:r>
          </w:p>
          <w:p w14:paraId="329AE6C1" w14:textId="77777777" w:rsidR="00FA6109" w:rsidRPr="00CA584A" w:rsidRDefault="00FA6109" w:rsidP="00AA6BD6">
            <w:pPr>
              <w:ind w:left="720" w:hanging="720"/>
              <w:jc w:val="left"/>
              <w:rPr>
                <w:rFonts w:cs="Arial"/>
                <w:snapToGrid w:val="0"/>
                <w:u w:val="single"/>
              </w:rPr>
            </w:pPr>
            <w:r>
              <w:rPr>
                <w:rFonts w:cs="Arial"/>
              </w:rPr>
              <w:t>-</w:t>
            </w:r>
            <w:r>
              <w:rPr>
                <w:rFonts w:cs="Arial"/>
              </w:rPr>
              <w:tab/>
            </w:r>
            <w:r w:rsidRPr="009C5F6A">
              <w:rPr>
                <w:rFonts w:cs="Arial"/>
              </w:rPr>
              <w:t>schedule of rates to be used to price any agreed scope variation</w:t>
            </w:r>
            <w:r>
              <w:rPr>
                <w:rFonts w:cs="Arial"/>
              </w:rPr>
              <w:t>s or additional licensing and services to be ordered after the Brisbane Metro project.</w:t>
            </w:r>
          </w:p>
        </w:tc>
      </w:tr>
      <w:tr w:rsidR="00FA6109" w:rsidRPr="00DC726E" w14:paraId="5223BC6A" w14:textId="77777777" w:rsidTr="00FA6109">
        <w:tc>
          <w:tcPr>
            <w:tcW w:w="2110" w:type="dxa"/>
          </w:tcPr>
          <w:p w14:paraId="5EC360E8" w14:textId="77777777" w:rsidR="00FA6109" w:rsidRPr="00C42386" w:rsidRDefault="00FA6109" w:rsidP="00AA6BD6">
            <w:pPr>
              <w:jc w:val="left"/>
              <w:rPr>
                <w:rFonts w:cs="Arial"/>
              </w:rPr>
            </w:pPr>
            <w:r w:rsidRPr="00FD585C">
              <w:rPr>
                <w:rFonts w:cs="Arial"/>
              </w:rPr>
              <w:t>Price adjustment:</w:t>
            </w:r>
          </w:p>
        </w:tc>
        <w:tc>
          <w:tcPr>
            <w:tcW w:w="6237" w:type="dxa"/>
          </w:tcPr>
          <w:p w14:paraId="08697E6C" w14:textId="460C6CB6" w:rsidR="00FA6109" w:rsidRPr="00CA584A" w:rsidRDefault="00FA6109" w:rsidP="00AA6BD6">
            <w:pPr>
              <w:jc w:val="left"/>
              <w:rPr>
                <w:rFonts w:cs="Arial"/>
                <w:snapToGrid w:val="0"/>
                <w:u w:val="single"/>
              </w:rPr>
            </w:pPr>
            <w:r w:rsidRPr="008C236C">
              <w:rPr>
                <w:rFonts w:cs="Arial"/>
              </w:rPr>
              <w:t xml:space="preserve">To be negotiated and reported in the </w:t>
            </w:r>
            <w:r>
              <w:rPr>
                <w:rFonts w:cs="Arial"/>
              </w:rPr>
              <w:t>p</w:t>
            </w:r>
            <w:r w:rsidRPr="008C236C">
              <w:rPr>
                <w:rFonts w:cs="Arial"/>
              </w:rPr>
              <w:t>ost</w:t>
            </w:r>
            <w:r>
              <w:rPr>
                <w:rFonts w:cs="Arial"/>
              </w:rPr>
              <w:t>-m</w:t>
            </w:r>
            <w:r w:rsidRPr="008C236C">
              <w:rPr>
                <w:rFonts w:cs="Arial"/>
              </w:rPr>
              <w:t>arket</w:t>
            </w:r>
            <w:r>
              <w:rPr>
                <w:rFonts w:cs="Arial"/>
              </w:rPr>
              <w:t xml:space="preserve"> submission</w:t>
            </w:r>
            <w:r w:rsidRPr="008C236C">
              <w:rPr>
                <w:rFonts w:cs="Arial"/>
              </w:rPr>
              <w:t>. Council</w:t>
            </w:r>
            <w:r w:rsidR="009117C9">
              <w:rPr>
                <w:rFonts w:cs="Arial"/>
              </w:rPr>
              <w:t>’</w:t>
            </w:r>
            <w:r w:rsidRPr="008C236C">
              <w:rPr>
                <w:rFonts w:cs="Arial"/>
              </w:rPr>
              <w:t xml:space="preserve">s position will be </w:t>
            </w:r>
            <w:r>
              <w:rPr>
                <w:rFonts w:cs="Arial"/>
              </w:rPr>
              <w:t xml:space="preserve">to </w:t>
            </w:r>
            <w:r w:rsidRPr="008C236C">
              <w:rPr>
                <w:rFonts w:cs="Arial"/>
              </w:rPr>
              <w:t xml:space="preserve">fix prices for the initial term and allow prices to be subsequently adjusted by </w:t>
            </w:r>
            <w:r>
              <w:rPr>
                <w:rFonts w:cs="Arial"/>
              </w:rPr>
              <w:t>an agreed index</w:t>
            </w:r>
            <w:r w:rsidRPr="008C236C">
              <w:rPr>
                <w:rFonts w:cs="Arial"/>
              </w:rPr>
              <w:t xml:space="preserve"> on each anniversary of the commencement date.</w:t>
            </w:r>
          </w:p>
        </w:tc>
      </w:tr>
      <w:tr w:rsidR="00FA6109" w:rsidRPr="00DC726E" w14:paraId="46161C7B" w14:textId="77777777" w:rsidTr="00FA6109">
        <w:tc>
          <w:tcPr>
            <w:tcW w:w="2110" w:type="dxa"/>
          </w:tcPr>
          <w:p w14:paraId="40001DC7" w14:textId="77777777" w:rsidR="00FA6109" w:rsidRPr="00C42386" w:rsidRDefault="00FA6109" w:rsidP="00AA6BD6">
            <w:pPr>
              <w:jc w:val="left"/>
              <w:rPr>
                <w:rFonts w:cs="Arial"/>
              </w:rPr>
            </w:pPr>
            <w:r w:rsidRPr="00FD585C">
              <w:rPr>
                <w:rFonts w:cs="Arial"/>
              </w:rPr>
              <w:t>Liquidated damages:</w:t>
            </w:r>
          </w:p>
        </w:tc>
        <w:tc>
          <w:tcPr>
            <w:tcW w:w="6237" w:type="dxa"/>
          </w:tcPr>
          <w:p w14:paraId="5F832B04" w14:textId="77777777" w:rsidR="00FA6109" w:rsidRPr="00CA584A" w:rsidRDefault="00FA6109" w:rsidP="00AA6BD6">
            <w:pPr>
              <w:jc w:val="left"/>
              <w:rPr>
                <w:rFonts w:cs="Arial"/>
                <w:snapToGrid w:val="0"/>
                <w:u w:val="single"/>
              </w:rPr>
            </w:pPr>
            <w:r>
              <w:rPr>
                <w:rFonts w:cs="Arial"/>
              </w:rPr>
              <w:t>May be</w:t>
            </w:r>
            <w:r w:rsidRPr="008C236C">
              <w:rPr>
                <w:rFonts w:cs="Arial"/>
              </w:rPr>
              <w:t xml:space="preserve"> applicable</w:t>
            </w:r>
            <w:r>
              <w:rPr>
                <w:rFonts w:cs="Arial"/>
              </w:rPr>
              <w:t>; to be negotiated.</w:t>
            </w:r>
          </w:p>
        </w:tc>
      </w:tr>
      <w:tr w:rsidR="00FA6109" w:rsidRPr="00DC726E" w14:paraId="4B41CAA4" w14:textId="77777777" w:rsidTr="00FA6109">
        <w:tc>
          <w:tcPr>
            <w:tcW w:w="2110" w:type="dxa"/>
          </w:tcPr>
          <w:p w14:paraId="594F8754" w14:textId="77777777" w:rsidR="00FA6109" w:rsidRPr="00C42386" w:rsidRDefault="00FA6109" w:rsidP="00AA6BD6">
            <w:pPr>
              <w:jc w:val="left"/>
              <w:rPr>
                <w:rFonts w:cs="Arial"/>
              </w:rPr>
            </w:pPr>
            <w:r w:rsidRPr="00FD585C">
              <w:t>Security for the contract:</w:t>
            </w:r>
          </w:p>
        </w:tc>
        <w:tc>
          <w:tcPr>
            <w:tcW w:w="6237" w:type="dxa"/>
          </w:tcPr>
          <w:p w14:paraId="5B0789E4" w14:textId="77777777" w:rsidR="00FA6109" w:rsidRPr="00CA584A" w:rsidRDefault="00FA6109" w:rsidP="00AA6BD6">
            <w:pPr>
              <w:jc w:val="left"/>
              <w:rPr>
                <w:rFonts w:cs="Arial"/>
                <w:snapToGrid w:val="0"/>
                <w:u w:val="single"/>
              </w:rPr>
            </w:pPr>
            <w:r>
              <w:t>For the initial packages of work to deliver the Brisbane Metro project outcomes, i</w:t>
            </w:r>
            <w:r w:rsidRPr="005A0F0D">
              <w:t xml:space="preserve">t is anticipated that security </w:t>
            </w:r>
            <w:r>
              <w:t>may</w:t>
            </w:r>
            <w:r w:rsidRPr="005A0F0D">
              <w:t xml:space="preserve"> be in the form of unconditional bank guarantee</w:t>
            </w:r>
            <w:r>
              <w:t>/s</w:t>
            </w:r>
            <w:r w:rsidRPr="005A0F0D">
              <w:t xml:space="preserve"> to </w:t>
            </w:r>
            <w:r>
              <w:t xml:space="preserve">an agreed percentage </w:t>
            </w:r>
            <w:r w:rsidRPr="005A0F0D">
              <w:t xml:space="preserve">of the </w:t>
            </w:r>
            <w:r>
              <w:t>total ordered</w:t>
            </w:r>
            <w:r w:rsidRPr="005A0F0D">
              <w:t xml:space="preserve"> sum.</w:t>
            </w:r>
          </w:p>
        </w:tc>
      </w:tr>
      <w:tr w:rsidR="00FA6109" w:rsidRPr="00DC726E" w14:paraId="1AD4D694" w14:textId="77777777" w:rsidTr="00FA6109">
        <w:tc>
          <w:tcPr>
            <w:tcW w:w="2110" w:type="dxa"/>
          </w:tcPr>
          <w:p w14:paraId="3607D51D" w14:textId="77777777" w:rsidR="00FA6109" w:rsidRPr="00C42386" w:rsidRDefault="00FA6109" w:rsidP="00AA6BD6">
            <w:pPr>
              <w:jc w:val="left"/>
              <w:rPr>
                <w:rFonts w:cs="Arial"/>
              </w:rPr>
            </w:pPr>
            <w:r w:rsidRPr="00FD585C">
              <w:t>Defects liability period/warranty period:</w:t>
            </w:r>
          </w:p>
        </w:tc>
        <w:tc>
          <w:tcPr>
            <w:tcW w:w="6237" w:type="dxa"/>
          </w:tcPr>
          <w:p w14:paraId="658783B6" w14:textId="77777777" w:rsidR="00FA6109" w:rsidRPr="00CA584A" w:rsidRDefault="00FA6109" w:rsidP="00AA6BD6">
            <w:pPr>
              <w:jc w:val="left"/>
              <w:rPr>
                <w:rFonts w:cs="Arial"/>
                <w:snapToGrid w:val="0"/>
                <w:u w:val="single"/>
              </w:rPr>
            </w:pPr>
            <w:r>
              <w:t xml:space="preserve">Minimum </w:t>
            </w:r>
            <w:r w:rsidRPr="00B5695F">
              <w:t>90</w:t>
            </w:r>
            <w:r>
              <w:t xml:space="preserve"> days defects liability period from final acceptance of each separable portion (as applicable).</w:t>
            </w:r>
          </w:p>
        </w:tc>
      </w:tr>
      <w:tr w:rsidR="00FA6109" w:rsidRPr="00DC726E" w14:paraId="42FF6C07" w14:textId="77777777" w:rsidTr="00FA6109">
        <w:tc>
          <w:tcPr>
            <w:tcW w:w="2110" w:type="dxa"/>
          </w:tcPr>
          <w:p w14:paraId="7238B019" w14:textId="77777777" w:rsidR="00FA6109" w:rsidRPr="00C42386" w:rsidRDefault="00FA6109" w:rsidP="00AA6BD6">
            <w:pPr>
              <w:keepNext/>
              <w:jc w:val="left"/>
              <w:rPr>
                <w:rFonts w:cs="Arial"/>
              </w:rPr>
            </w:pPr>
            <w:r w:rsidRPr="00FD585C">
              <w:t xml:space="preserve">Other strategy elements: </w:t>
            </w:r>
          </w:p>
        </w:tc>
        <w:tc>
          <w:tcPr>
            <w:tcW w:w="6237" w:type="dxa"/>
          </w:tcPr>
          <w:p w14:paraId="03C8A21A" w14:textId="77777777" w:rsidR="00FA6109" w:rsidRPr="00CA584A" w:rsidRDefault="00FA6109" w:rsidP="00AA6BD6">
            <w:pPr>
              <w:keepNext/>
              <w:jc w:val="left"/>
              <w:rPr>
                <w:rFonts w:cs="Arial"/>
                <w:snapToGrid w:val="0"/>
                <w:u w:val="single"/>
              </w:rPr>
            </w:pPr>
            <w:r w:rsidRPr="00C9703E">
              <w:t xml:space="preserve">To ensure continued competitive engagement of tenderers through to final negotiations, Council may offer an agreed tender reimbursement amount for unsuccessful tenderers that participate in the ECI phase. The amount will be confirmed through the PFC and reported in the </w:t>
            </w:r>
            <w:r>
              <w:t>p</w:t>
            </w:r>
            <w:r w:rsidRPr="00C9703E">
              <w:t>ost</w:t>
            </w:r>
            <w:r>
              <w:t>-m</w:t>
            </w:r>
            <w:r w:rsidRPr="00C9703E">
              <w:t>arket</w:t>
            </w:r>
            <w:r>
              <w:t xml:space="preserve"> submission</w:t>
            </w:r>
            <w:r w:rsidRPr="00C9703E">
              <w:t>.</w:t>
            </w:r>
          </w:p>
        </w:tc>
      </w:tr>
      <w:tr w:rsidR="00FA6109" w:rsidRPr="00DC726E" w14:paraId="500A078E" w14:textId="77777777" w:rsidTr="00FA6109">
        <w:tc>
          <w:tcPr>
            <w:tcW w:w="2110" w:type="dxa"/>
          </w:tcPr>
          <w:p w14:paraId="5BE0254E" w14:textId="77777777" w:rsidR="00FA6109" w:rsidRPr="00C42386" w:rsidRDefault="00FA6109" w:rsidP="00AA6BD6">
            <w:pPr>
              <w:jc w:val="left"/>
              <w:rPr>
                <w:rFonts w:cs="Arial"/>
              </w:rPr>
            </w:pPr>
            <w:r w:rsidRPr="00FD585C">
              <w:t>Alternative strategies considered:</w:t>
            </w:r>
          </w:p>
        </w:tc>
        <w:tc>
          <w:tcPr>
            <w:tcW w:w="6237" w:type="dxa"/>
          </w:tcPr>
          <w:p w14:paraId="4103F63B" w14:textId="2AFE6D25" w:rsidR="00FA6109" w:rsidRPr="00CA584A" w:rsidRDefault="00FA6109" w:rsidP="00AA6BD6">
            <w:pPr>
              <w:jc w:val="left"/>
              <w:rPr>
                <w:rFonts w:cs="Arial"/>
                <w:snapToGrid w:val="0"/>
                <w:u w:val="single"/>
              </w:rPr>
            </w:pPr>
            <w:r w:rsidRPr="00A37F50">
              <w:rPr>
                <w:rFonts w:cs="Arial"/>
              </w:rPr>
              <w:t xml:space="preserve">A strategy of separate market </w:t>
            </w:r>
            <w:r>
              <w:rPr>
                <w:rFonts w:cs="Arial"/>
              </w:rPr>
              <w:t>engagements</w:t>
            </w:r>
            <w:r w:rsidRPr="00A37F50">
              <w:rPr>
                <w:rFonts w:cs="Arial"/>
              </w:rPr>
              <w:t xml:space="preserve"> was considered, one for provision of BMMS and one for engagement of a</w:t>
            </w:r>
            <w:r>
              <w:rPr>
                <w:rFonts w:cs="Arial"/>
              </w:rPr>
              <w:t xml:space="preserve"> systems integrator</w:t>
            </w:r>
            <w:r w:rsidRPr="00A37F50">
              <w:rPr>
                <w:rFonts w:cs="Arial"/>
              </w:rPr>
              <w:t>. Due to the</w:t>
            </w:r>
            <w:r>
              <w:rPr>
                <w:rFonts w:cs="Arial"/>
              </w:rPr>
              <w:t xml:space="preserve"> close coupling of the development and implementation of BMMS with associated integration activities and Council</w:t>
            </w:r>
            <w:r w:rsidR="009117C9">
              <w:rPr>
                <w:rFonts w:cs="Arial"/>
              </w:rPr>
              <w:t>’</w:t>
            </w:r>
            <w:r>
              <w:rPr>
                <w:rFonts w:cs="Arial"/>
              </w:rPr>
              <w:t>s strong preference to contract with a single entity, it is considered that approaching the market with a single procurement activity will reinforce this preference and maximise the opportunities for market collaboration and partnerships.</w:t>
            </w:r>
            <w:r w:rsidRPr="00C42386">
              <w:rPr>
                <w:rFonts w:cs="Arial"/>
              </w:rPr>
              <w:t xml:space="preserve"> </w:t>
            </w:r>
          </w:p>
        </w:tc>
      </w:tr>
    </w:tbl>
    <w:p w14:paraId="2BD0AF6C" w14:textId="77777777" w:rsidR="00FA6109" w:rsidRDefault="00FA6109" w:rsidP="008F30CC">
      <w:pPr>
        <w:rPr>
          <w:snapToGrid w:val="0"/>
        </w:rPr>
      </w:pPr>
    </w:p>
    <w:p w14:paraId="7FE69E18" w14:textId="77777777" w:rsidR="00FA6109" w:rsidRPr="00FE0790" w:rsidRDefault="00FA6109" w:rsidP="008F30CC">
      <w:pPr>
        <w:rPr>
          <w:snapToGrid w:val="0"/>
          <w:u w:val="single"/>
        </w:rPr>
      </w:pPr>
      <w:r>
        <w:rPr>
          <w:snapToGrid w:val="0"/>
        </w:rPr>
        <w:tab/>
      </w:r>
      <w:r w:rsidRPr="00FE0790">
        <w:rPr>
          <w:snapToGrid w:val="0"/>
          <w:u w:val="single"/>
        </w:rPr>
        <w:t>Anticipated schedule</w:t>
      </w:r>
    </w:p>
    <w:p w14:paraId="4D4BF315" w14:textId="77777777" w:rsidR="00FA6109" w:rsidRPr="00FE0790" w:rsidRDefault="00FA6109" w:rsidP="008F30CC">
      <w:pPr>
        <w:rPr>
          <w:snapToGrid w:val="0"/>
        </w:rPr>
      </w:pPr>
    </w:p>
    <w:p w14:paraId="75B949E9" w14:textId="77777777" w:rsidR="00FA6109" w:rsidRPr="00AA6BD6" w:rsidRDefault="00FA6109" w:rsidP="008F30CC">
      <w:pPr>
        <w:pStyle w:val="Default"/>
        <w:rPr>
          <w:sz w:val="20"/>
          <w:szCs w:val="20"/>
        </w:rPr>
      </w:pPr>
      <w:r w:rsidRPr="00AA6BD6">
        <w:rPr>
          <w:rFonts w:eastAsia="Times New Roman"/>
          <w:snapToGrid w:val="0"/>
          <w:sz w:val="20"/>
          <w:szCs w:val="20"/>
        </w:rPr>
        <w:t>93.</w:t>
      </w:r>
      <w:r w:rsidRPr="00AA6BD6">
        <w:rPr>
          <w:rFonts w:eastAsia="Times New Roman"/>
          <w:snapToGrid w:val="0"/>
          <w:sz w:val="20"/>
          <w:szCs w:val="20"/>
        </w:rPr>
        <w:tab/>
      </w:r>
      <w:r w:rsidRPr="00AA6BD6">
        <w:rPr>
          <w:sz w:val="20"/>
          <w:szCs w:val="20"/>
        </w:rPr>
        <w:t>Pre-market approval:</w:t>
      </w:r>
      <w:r w:rsidRPr="00AA6BD6">
        <w:rPr>
          <w:sz w:val="20"/>
          <w:szCs w:val="20"/>
        </w:rPr>
        <w:tab/>
      </w:r>
      <w:r w:rsidRPr="00AA6BD6">
        <w:rPr>
          <w:sz w:val="20"/>
          <w:szCs w:val="20"/>
        </w:rPr>
        <w:tab/>
        <w:t xml:space="preserve">3 August 2021 </w:t>
      </w:r>
    </w:p>
    <w:p w14:paraId="60557551" w14:textId="77777777" w:rsidR="00FA6109" w:rsidRPr="00AA6BD6" w:rsidRDefault="00FA6109" w:rsidP="008F30CC">
      <w:pPr>
        <w:pStyle w:val="Default"/>
        <w:ind w:firstLine="720"/>
        <w:rPr>
          <w:sz w:val="20"/>
          <w:szCs w:val="20"/>
        </w:rPr>
      </w:pPr>
      <w:r w:rsidRPr="00AA6BD6">
        <w:rPr>
          <w:sz w:val="20"/>
          <w:szCs w:val="20"/>
        </w:rPr>
        <w:t>Date of EOI release to market:</w:t>
      </w:r>
      <w:r w:rsidRPr="00AA6BD6">
        <w:rPr>
          <w:sz w:val="20"/>
          <w:szCs w:val="20"/>
        </w:rPr>
        <w:tab/>
        <w:t xml:space="preserve">4 August 2021 </w:t>
      </w:r>
    </w:p>
    <w:p w14:paraId="49828010" w14:textId="77777777" w:rsidR="00FA6109" w:rsidRPr="00AA6BD6" w:rsidRDefault="00FA6109" w:rsidP="008F30CC">
      <w:pPr>
        <w:pStyle w:val="Default"/>
        <w:ind w:firstLine="720"/>
        <w:rPr>
          <w:sz w:val="20"/>
          <w:szCs w:val="20"/>
        </w:rPr>
      </w:pPr>
      <w:r w:rsidRPr="00AA6BD6">
        <w:rPr>
          <w:sz w:val="20"/>
          <w:szCs w:val="20"/>
        </w:rPr>
        <w:t>EOI closing:</w:t>
      </w:r>
      <w:r w:rsidRPr="00AA6BD6">
        <w:rPr>
          <w:sz w:val="20"/>
          <w:szCs w:val="20"/>
        </w:rPr>
        <w:tab/>
      </w:r>
      <w:r w:rsidRPr="00AA6BD6">
        <w:rPr>
          <w:sz w:val="20"/>
          <w:szCs w:val="20"/>
        </w:rPr>
        <w:tab/>
      </w:r>
      <w:r w:rsidRPr="00AA6BD6">
        <w:rPr>
          <w:sz w:val="20"/>
          <w:szCs w:val="20"/>
        </w:rPr>
        <w:tab/>
        <w:t xml:space="preserve">1 September 2021 </w:t>
      </w:r>
    </w:p>
    <w:p w14:paraId="2E77C546" w14:textId="77777777" w:rsidR="00FA6109" w:rsidRPr="00AA6BD6" w:rsidRDefault="00FA6109" w:rsidP="008F30CC">
      <w:pPr>
        <w:pStyle w:val="Default"/>
        <w:ind w:firstLine="720"/>
        <w:rPr>
          <w:sz w:val="20"/>
          <w:szCs w:val="20"/>
        </w:rPr>
      </w:pPr>
      <w:r w:rsidRPr="00AA6BD6">
        <w:rPr>
          <w:sz w:val="20"/>
          <w:szCs w:val="20"/>
        </w:rPr>
        <w:t>RFP release to shortlist:</w:t>
      </w:r>
      <w:r w:rsidRPr="00AA6BD6">
        <w:rPr>
          <w:sz w:val="20"/>
          <w:szCs w:val="20"/>
        </w:rPr>
        <w:tab/>
      </w:r>
      <w:r w:rsidRPr="00AA6BD6">
        <w:rPr>
          <w:sz w:val="20"/>
          <w:szCs w:val="20"/>
        </w:rPr>
        <w:tab/>
        <w:t xml:space="preserve">7 October 2021 </w:t>
      </w:r>
    </w:p>
    <w:p w14:paraId="43D7D1A4" w14:textId="77777777" w:rsidR="00FA6109" w:rsidRPr="00AA6BD6" w:rsidRDefault="00FA6109" w:rsidP="008F30CC">
      <w:pPr>
        <w:pStyle w:val="Default"/>
        <w:ind w:firstLine="720"/>
        <w:rPr>
          <w:sz w:val="20"/>
          <w:szCs w:val="20"/>
        </w:rPr>
      </w:pPr>
      <w:r w:rsidRPr="00AA6BD6">
        <w:rPr>
          <w:sz w:val="20"/>
          <w:szCs w:val="20"/>
        </w:rPr>
        <w:t>RFP closing:</w:t>
      </w:r>
      <w:r w:rsidRPr="00AA6BD6">
        <w:rPr>
          <w:sz w:val="20"/>
          <w:szCs w:val="20"/>
        </w:rPr>
        <w:tab/>
      </w:r>
      <w:r w:rsidRPr="00AA6BD6">
        <w:rPr>
          <w:sz w:val="20"/>
          <w:szCs w:val="20"/>
        </w:rPr>
        <w:tab/>
      </w:r>
      <w:r w:rsidRPr="00AA6BD6">
        <w:rPr>
          <w:sz w:val="20"/>
          <w:szCs w:val="20"/>
        </w:rPr>
        <w:tab/>
        <w:t xml:space="preserve">3 November 2021 </w:t>
      </w:r>
    </w:p>
    <w:p w14:paraId="499257CB" w14:textId="77777777" w:rsidR="00FA6109" w:rsidRPr="00AA6BD6" w:rsidRDefault="00FA6109" w:rsidP="008F30CC">
      <w:pPr>
        <w:pStyle w:val="Default"/>
        <w:ind w:firstLine="720"/>
        <w:rPr>
          <w:sz w:val="20"/>
          <w:szCs w:val="20"/>
        </w:rPr>
      </w:pPr>
      <w:r w:rsidRPr="00AA6BD6">
        <w:rPr>
          <w:sz w:val="20"/>
          <w:szCs w:val="20"/>
        </w:rPr>
        <w:t>ECI release to shortlist:</w:t>
      </w:r>
      <w:r w:rsidRPr="00AA6BD6">
        <w:rPr>
          <w:sz w:val="20"/>
          <w:szCs w:val="20"/>
        </w:rPr>
        <w:tab/>
      </w:r>
      <w:r w:rsidRPr="00AA6BD6">
        <w:rPr>
          <w:sz w:val="20"/>
          <w:szCs w:val="20"/>
        </w:rPr>
        <w:tab/>
        <w:t xml:space="preserve">10 December 2021 </w:t>
      </w:r>
    </w:p>
    <w:p w14:paraId="0E3EF113" w14:textId="77777777" w:rsidR="00FA6109" w:rsidRPr="00AA6BD6" w:rsidRDefault="00FA6109" w:rsidP="008F30CC">
      <w:pPr>
        <w:pStyle w:val="Default"/>
        <w:ind w:firstLine="720"/>
        <w:rPr>
          <w:sz w:val="20"/>
          <w:szCs w:val="20"/>
        </w:rPr>
      </w:pPr>
      <w:r w:rsidRPr="00AA6BD6">
        <w:rPr>
          <w:sz w:val="20"/>
          <w:szCs w:val="20"/>
        </w:rPr>
        <w:t>ECI closing:</w:t>
      </w:r>
      <w:r w:rsidRPr="00AA6BD6">
        <w:rPr>
          <w:sz w:val="20"/>
          <w:szCs w:val="20"/>
        </w:rPr>
        <w:tab/>
      </w:r>
      <w:r w:rsidRPr="00AA6BD6">
        <w:rPr>
          <w:sz w:val="20"/>
          <w:szCs w:val="20"/>
        </w:rPr>
        <w:tab/>
      </w:r>
      <w:r w:rsidRPr="00AA6BD6">
        <w:rPr>
          <w:sz w:val="20"/>
          <w:szCs w:val="20"/>
        </w:rPr>
        <w:tab/>
        <w:t>March 2022</w:t>
      </w:r>
    </w:p>
    <w:p w14:paraId="1FB30FB7" w14:textId="77777777" w:rsidR="00FA6109" w:rsidRPr="00AA6BD6" w:rsidRDefault="00FA6109" w:rsidP="008F30CC">
      <w:pPr>
        <w:pStyle w:val="Default"/>
        <w:ind w:firstLine="720"/>
        <w:rPr>
          <w:sz w:val="20"/>
          <w:szCs w:val="20"/>
        </w:rPr>
      </w:pPr>
      <w:r w:rsidRPr="00AA6BD6">
        <w:rPr>
          <w:sz w:val="20"/>
          <w:szCs w:val="20"/>
        </w:rPr>
        <w:t>Evaluation completion:</w:t>
      </w:r>
      <w:r w:rsidRPr="00AA6BD6">
        <w:rPr>
          <w:sz w:val="20"/>
          <w:szCs w:val="20"/>
        </w:rPr>
        <w:tab/>
      </w:r>
      <w:r w:rsidRPr="00AA6BD6">
        <w:rPr>
          <w:sz w:val="20"/>
          <w:szCs w:val="20"/>
        </w:rPr>
        <w:tab/>
        <w:t xml:space="preserve">April 2022 </w:t>
      </w:r>
    </w:p>
    <w:p w14:paraId="336EA098" w14:textId="77777777" w:rsidR="00FA6109" w:rsidRPr="00AA6BD6" w:rsidRDefault="00FA6109" w:rsidP="008F30CC">
      <w:pPr>
        <w:pStyle w:val="Default"/>
        <w:ind w:firstLine="720"/>
        <w:rPr>
          <w:sz w:val="20"/>
          <w:szCs w:val="20"/>
        </w:rPr>
      </w:pPr>
      <w:r w:rsidRPr="00AA6BD6">
        <w:rPr>
          <w:sz w:val="20"/>
          <w:szCs w:val="20"/>
        </w:rPr>
        <w:t>Contract prepared:</w:t>
      </w:r>
      <w:r w:rsidRPr="00AA6BD6">
        <w:rPr>
          <w:sz w:val="20"/>
          <w:szCs w:val="20"/>
        </w:rPr>
        <w:tab/>
      </w:r>
      <w:r w:rsidRPr="00AA6BD6">
        <w:rPr>
          <w:sz w:val="20"/>
          <w:szCs w:val="20"/>
        </w:rPr>
        <w:tab/>
        <w:t>May 2022</w:t>
      </w:r>
    </w:p>
    <w:p w14:paraId="3613BB24" w14:textId="77777777" w:rsidR="00FA6109" w:rsidRPr="00AA6BD6" w:rsidRDefault="00FA6109" w:rsidP="008F30CC">
      <w:pPr>
        <w:pStyle w:val="Default"/>
        <w:ind w:firstLine="720"/>
        <w:rPr>
          <w:sz w:val="20"/>
          <w:szCs w:val="20"/>
        </w:rPr>
      </w:pPr>
      <w:r w:rsidRPr="00AA6BD6">
        <w:rPr>
          <w:sz w:val="20"/>
          <w:szCs w:val="20"/>
        </w:rPr>
        <w:t>Post-market approval:</w:t>
      </w:r>
      <w:r w:rsidRPr="00AA6BD6">
        <w:rPr>
          <w:sz w:val="20"/>
          <w:szCs w:val="20"/>
        </w:rPr>
        <w:tab/>
      </w:r>
      <w:r w:rsidRPr="00AA6BD6">
        <w:rPr>
          <w:sz w:val="20"/>
          <w:szCs w:val="20"/>
        </w:rPr>
        <w:tab/>
        <w:t>May 2022</w:t>
      </w:r>
    </w:p>
    <w:p w14:paraId="2DFF1857" w14:textId="20C899CF" w:rsidR="00FA6109" w:rsidRPr="00AA6BD6" w:rsidRDefault="00FA6109" w:rsidP="008F30CC">
      <w:pPr>
        <w:pStyle w:val="Default"/>
        <w:ind w:firstLine="720"/>
        <w:rPr>
          <w:sz w:val="20"/>
          <w:szCs w:val="20"/>
        </w:rPr>
      </w:pPr>
      <w:r w:rsidRPr="00AA6BD6">
        <w:rPr>
          <w:sz w:val="20"/>
          <w:szCs w:val="20"/>
        </w:rPr>
        <w:t>Contract commencement:</w:t>
      </w:r>
      <w:r w:rsidRPr="00AA6BD6">
        <w:rPr>
          <w:sz w:val="20"/>
          <w:szCs w:val="20"/>
        </w:rPr>
        <w:tab/>
      </w:r>
      <w:r w:rsidR="00FE0790">
        <w:rPr>
          <w:sz w:val="20"/>
          <w:szCs w:val="20"/>
        </w:rPr>
        <w:tab/>
      </w:r>
      <w:r w:rsidRPr="00AA6BD6">
        <w:rPr>
          <w:sz w:val="20"/>
          <w:szCs w:val="20"/>
        </w:rPr>
        <w:t>May 2022</w:t>
      </w:r>
    </w:p>
    <w:p w14:paraId="2E55874A" w14:textId="77777777" w:rsidR="00FA6109" w:rsidRPr="00AA6BD6" w:rsidRDefault="00FA6109" w:rsidP="008F30CC">
      <w:pPr>
        <w:pStyle w:val="Default"/>
        <w:ind w:firstLine="720"/>
        <w:rPr>
          <w:sz w:val="20"/>
          <w:szCs w:val="20"/>
        </w:rPr>
      </w:pPr>
    </w:p>
    <w:p w14:paraId="2233F8E0" w14:textId="77777777" w:rsidR="00FA6109" w:rsidRPr="00FE0790" w:rsidRDefault="00FA6109" w:rsidP="008F30CC">
      <w:pPr>
        <w:rPr>
          <w:snapToGrid w:val="0"/>
          <w:u w:val="single"/>
        </w:rPr>
      </w:pPr>
      <w:r w:rsidRPr="00FE0790">
        <w:rPr>
          <w:snapToGrid w:val="0"/>
        </w:rPr>
        <w:tab/>
      </w:r>
      <w:r w:rsidRPr="00FE0790">
        <w:rPr>
          <w:snapToGrid w:val="0"/>
          <w:u w:val="single"/>
        </w:rPr>
        <w:t>Contract expenditure, budget availability and estimate of whole-of-life costs</w:t>
      </w:r>
    </w:p>
    <w:p w14:paraId="3EDF7ECB" w14:textId="77777777" w:rsidR="00FA6109" w:rsidRPr="00FE0790" w:rsidRDefault="00FA6109" w:rsidP="008F30CC">
      <w:pPr>
        <w:rPr>
          <w:snapToGrid w:val="0"/>
        </w:rPr>
      </w:pPr>
    </w:p>
    <w:p w14:paraId="1F100E49" w14:textId="77777777" w:rsidR="00FA6109" w:rsidRPr="00FE0790" w:rsidRDefault="00FA6109" w:rsidP="008F30CC">
      <w:pPr>
        <w:rPr>
          <w:snapToGrid w:val="0"/>
        </w:rPr>
      </w:pPr>
      <w:bookmarkStart w:id="38" w:name="_Hlk78351700"/>
      <w:r w:rsidRPr="00FE0790">
        <w:rPr>
          <w:snapToGrid w:val="0"/>
        </w:rPr>
        <w:t>94.</w:t>
      </w:r>
      <w:r w:rsidRPr="00FE0790">
        <w:rPr>
          <w:snapToGrid w:val="0"/>
        </w:rPr>
        <w:tab/>
        <w:t>Estimated expenditure under the MSSA for orders placed by the Brisbane Metro project: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6095"/>
        <w:gridCol w:w="2099"/>
      </w:tblGrid>
      <w:tr w:rsidR="00FA6109" w:rsidRPr="008B4409" w14:paraId="05E7ECD5" w14:textId="77777777" w:rsidTr="00FA6109">
        <w:trPr>
          <w:cantSplit/>
          <w:trHeight w:val="233"/>
          <w:tblHeader/>
        </w:trPr>
        <w:tc>
          <w:tcPr>
            <w:tcW w:w="6095" w:type="dxa"/>
            <w:shd w:val="clear" w:color="auto" w:fill="D9D9D9" w:themeFill="background1" w:themeFillShade="D9"/>
          </w:tcPr>
          <w:p w14:paraId="4600C682" w14:textId="77777777" w:rsidR="00FA6109" w:rsidRPr="008B4409" w:rsidRDefault="00FA6109" w:rsidP="008F30CC">
            <w:pPr>
              <w:jc w:val="center"/>
              <w:rPr>
                <w:b/>
                <w:bCs/>
                <w:snapToGrid w:val="0"/>
              </w:rPr>
            </w:pPr>
            <w:bookmarkStart w:id="39" w:name="_Hlk69825581"/>
            <w:r w:rsidRPr="008B4409">
              <w:rPr>
                <w:b/>
                <w:bCs/>
                <w:snapToGrid w:val="0"/>
              </w:rPr>
              <w:t>Item</w:t>
            </w:r>
          </w:p>
        </w:tc>
        <w:tc>
          <w:tcPr>
            <w:tcW w:w="2099" w:type="dxa"/>
            <w:shd w:val="clear" w:color="auto" w:fill="D9D9D9" w:themeFill="background1" w:themeFillShade="D9"/>
          </w:tcPr>
          <w:p w14:paraId="26CC47B7" w14:textId="77777777" w:rsidR="00FA6109" w:rsidRPr="008B4409" w:rsidRDefault="00FA6109" w:rsidP="008F30CC">
            <w:pPr>
              <w:jc w:val="center"/>
              <w:rPr>
                <w:b/>
                <w:bCs/>
                <w:snapToGrid w:val="0"/>
              </w:rPr>
            </w:pPr>
            <w:r w:rsidRPr="008B4409">
              <w:rPr>
                <w:b/>
                <w:bCs/>
                <w:snapToGrid w:val="0"/>
              </w:rPr>
              <w:t>Estimated Expenditure ($000)</w:t>
            </w:r>
          </w:p>
        </w:tc>
      </w:tr>
      <w:tr w:rsidR="00FA6109" w:rsidRPr="008B4409" w14:paraId="19A70F75" w14:textId="77777777" w:rsidTr="00FA6109">
        <w:trPr>
          <w:cantSplit/>
          <w:trHeight w:val="233"/>
        </w:trPr>
        <w:tc>
          <w:tcPr>
            <w:tcW w:w="6095" w:type="dxa"/>
          </w:tcPr>
          <w:p w14:paraId="2D756772" w14:textId="77777777" w:rsidR="00FA6109" w:rsidRPr="008B4409" w:rsidRDefault="00FA6109" w:rsidP="00AA6BD6">
            <w:pPr>
              <w:jc w:val="left"/>
              <w:rPr>
                <w:snapToGrid w:val="0"/>
              </w:rPr>
            </w:pPr>
            <w:r w:rsidRPr="008B4409">
              <w:rPr>
                <w:snapToGrid w:val="0"/>
              </w:rPr>
              <w:t>Services (including design, development, testing and deployment of integrations and management of BMMS delivery)</w:t>
            </w:r>
          </w:p>
        </w:tc>
        <w:tc>
          <w:tcPr>
            <w:tcW w:w="2099" w:type="dxa"/>
          </w:tcPr>
          <w:p w14:paraId="0C0E3F82" w14:textId="77777777" w:rsidR="00FA6109" w:rsidRPr="008B4409" w:rsidRDefault="00FA6109" w:rsidP="008F30CC">
            <w:pPr>
              <w:jc w:val="right"/>
              <w:rPr>
                <w:snapToGrid w:val="0"/>
                <w:highlight w:val="yellow"/>
              </w:rPr>
            </w:pPr>
            <w:r w:rsidRPr="009E76E2">
              <w:rPr>
                <w:highlight w:val="yellow"/>
              </w:rPr>
              <w:t>[Commercial-in-Confidence]</w:t>
            </w:r>
          </w:p>
        </w:tc>
      </w:tr>
      <w:tr w:rsidR="00FA6109" w:rsidRPr="008B4409" w14:paraId="00AFCE09" w14:textId="77777777" w:rsidTr="00FA6109">
        <w:trPr>
          <w:cantSplit/>
          <w:trHeight w:val="23"/>
        </w:trPr>
        <w:tc>
          <w:tcPr>
            <w:tcW w:w="6095" w:type="dxa"/>
          </w:tcPr>
          <w:p w14:paraId="3908BBF1" w14:textId="77777777" w:rsidR="00FA6109" w:rsidRPr="008B4409" w:rsidRDefault="00FA6109" w:rsidP="00AA6BD6">
            <w:pPr>
              <w:jc w:val="left"/>
              <w:rPr>
                <w:snapToGrid w:val="0"/>
              </w:rPr>
            </w:pPr>
            <w:r w:rsidRPr="008B4409">
              <w:rPr>
                <w:snapToGrid w:val="0"/>
              </w:rPr>
              <w:t>Software (including licensing, configurations, testing and deployment)</w:t>
            </w:r>
          </w:p>
        </w:tc>
        <w:tc>
          <w:tcPr>
            <w:tcW w:w="2099" w:type="dxa"/>
          </w:tcPr>
          <w:p w14:paraId="1F1EEE7C" w14:textId="77777777" w:rsidR="00FA6109" w:rsidRPr="008B4409" w:rsidRDefault="00FA6109" w:rsidP="008F30CC">
            <w:pPr>
              <w:jc w:val="right"/>
              <w:rPr>
                <w:snapToGrid w:val="0"/>
                <w:highlight w:val="yellow"/>
              </w:rPr>
            </w:pPr>
            <w:r w:rsidRPr="009E76E2">
              <w:rPr>
                <w:highlight w:val="yellow"/>
              </w:rPr>
              <w:t>[Commercial-in-Confidence]</w:t>
            </w:r>
          </w:p>
        </w:tc>
      </w:tr>
      <w:tr w:rsidR="00FA6109" w:rsidRPr="008B4409" w14:paraId="219B89BB" w14:textId="77777777" w:rsidTr="00FA6109">
        <w:trPr>
          <w:cantSplit/>
          <w:trHeight w:val="23"/>
        </w:trPr>
        <w:tc>
          <w:tcPr>
            <w:tcW w:w="6095" w:type="dxa"/>
          </w:tcPr>
          <w:p w14:paraId="737FF194" w14:textId="77777777" w:rsidR="00FA6109" w:rsidRPr="008B4409" w:rsidRDefault="00FA6109" w:rsidP="00AA6BD6">
            <w:pPr>
              <w:keepNext/>
              <w:keepLines/>
              <w:jc w:val="left"/>
              <w:rPr>
                <w:snapToGrid w:val="0"/>
              </w:rPr>
            </w:pPr>
            <w:r w:rsidRPr="008B4409">
              <w:rPr>
                <w:snapToGrid w:val="0"/>
              </w:rPr>
              <w:t xml:space="preserve">Hypercare </w:t>
            </w:r>
          </w:p>
        </w:tc>
        <w:tc>
          <w:tcPr>
            <w:tcW w:w="2099" w:type="dxa"/>
          </w:tcPr>
          <w:p w14:paraId="0E63B175" w14:textId="77777777" w:rsidR="00FA6109" w:rsidRPr="008B4409" w:rsidRDefault="00FA6109" w:rsidP="008F30CC">
            <w:pPr>
              <w:keepNext/>
              <w:keepLines/>
              <w:jc w:val="right"/>
              <w:rPr>
                <w:snapToGrid w:val="0"/>
                <w:highlight w:val="yellow"/>
              </w:rPr>
            </w:pPr>
            <w:r w:rsidRPr="009E76E2">
              <w:rPr>
                <w:highlight w:val="yellow"/>
              </w:rPr>
              <w:t>[Commercial-in-Confidence]</w:t>
            </w:r>
          </w:p>
        </w:tc>
      </w:tr>
      <w:tr w:rsidR="00FA6109" w:rsidRPr="008B4409" w14:paraId="4D172288" w14:textId="77777777" w:rsidTr="00FA6109">
        <w:trPr>
          <w:cantSplit/>
          <w:trHeight w:val="23"/>
        </w:trPr>
        <w:tc>
          <w:tcPr>
            <w:tcW w:w="6095" w:type="dxa"/>
            <w:shd w:val="clear" w:color="auto" w:fill="D9D9D9" w:themeFill="background1" w:themeFillShade="D9"/>
          </w:tcPr>
          <w:p w14:paraId="66FF958F" w14:textId="77777777" w:rsidR="00FA6109" w:rsidRPr="008B4409" w:rsidRDefault="00FA6109" w:rsidP="008F30CC">
            <w:pPr>
              <w:rPr>
                <w:b/>
                <w:bCs/>
                <w:snapToGrid w:val="0"/>
              </w:rPr>
            </w:pPr>
            <w:r w:rsidRPr="008B4409">
              <w:rPr>
                <w:b/>
                <w:bCs/>
                <w:snapToGrid w:val="0"/>
              </w:rPr>
              <w:t>Subtotal</w:t>
            </w:r>
          </w:p>
        </w:tc>
        <w:tc>
          <w:tcPr>
            <w:tcW w:w="2099" w:type="dxa"/>
            <w:shd w:val="clear" w:color="auto" w:fill="D9D9D9" w:themeFill="background1" w:themeFillShade="D9"/>
          </w:tcPr>
          <w:p w14:paraId="76198BDA" w14:textId="77777777" w:rsidR="00FA6109" w:rsidRPr="008B4409" w:rsidRDefault="00FA6109" w:rsidP="008F30CC">
            <w:pPr>
              <w:jc w:val="right"/>
              <w:rPr>
                <w:b/>
                <w:bCs/>
                <w:snapToGrid w:val="0"/>
                <w:highlight w:val="yellow"/>
              </w:rPr>
            </w:pPr>
            <w:r w:rsidRPr="009E76E2">
              <w:rPr>
                <w:highlight w:val="yellow"/>
              </w:rPr>
              <w:t>[Commercial-in-Confidence]</w:t>
            </w:r>
          </w:p>
        </w:tc>
      </w:tr>
      <w:tr w:rsidR="00FA6109" w:rsidRPr="008B4409" w14:paraId="2D12AE16" w14:textId="77777777" w:rsidTr="00FA6109">
        <w:trPr>
          <w:cantSplit/>
          <w:trHeight w:val="23"/>
        </w:trPr>
        <w:tc>
          <w:tcPr>
            <w:tcW w:w="6095" w:type="dxa"/>
          </w:tcPr>
          <w:p w14:paraId="0B948A76" w14:textId="77777777" w:rsidR="00FA6109" w:rsidRPr="008B4409" w:rsidRDefault="00FA6109" w:rsidP="008F30CC">
            <w:pPr>
              <w:rPr>
                <w:snapToGrid w:val="0"/>
              </w:rPr>
            </w:pPr>
            <w:r w:rsidRPr="008B4409">
              <w:rPr>
                <w:snapToGrid w:val="0"/>
              </w:rPr>
              <w:t>Contingency</w:t>
            </w:r>
          </w:p>
        </w:tc>
        <w:tc>
          <w:tcPr>
            <w:tcW w:w="2099" w:type="dxa"/>
          </w:tcPr>
          <w:p w14:paraId="5C90762E" w14:textId="77777777" w:rsidR="00FA6109" w:rsidRPr="008B4409" w:rsidRDefault="00FA6109" w:rsidP="008F30CC">
            <w:pPr>
              <w:jc w:val="right"/>
              <w:rPr>
                <w:snapToGrid w:val="0"/>
                <w:highlight w:val="yellow"/>
              </w:rPr>
            </w:pPr>
            <w:r w:rsidRPr="009E76E2">
              <w:rPr>
                <w:highlight w:val="yellow"/>
              </w:rPr>
              <w:t>[Commercial-in-Confidence]</w:t>
            </w:r>
          </w:p>
        </w:tc>
      </w:tr>
      <w:tr w:rsidR="00FA6109" w:rsidRPr="008B4409" w14:paraId="69D0C1CD" w14:textId="77777777" w:rsidTr="00FA6109">
        <w:trPr>
          <w:cantSplit/>
          <w:trHeight w:val="23"/>
        </w:trPr>
        <w:tc>
          <w:tcPr>
            <w:tcW w:w="6095" w:type="dxa"/>
            <w:shd w:val="clear" w:color="auto" w:fill="D9D9D9" w:themeFill="background1" w:themeFillShade="D9"/>
          </w:tcPr>
          <w:p w14:paraId="40AD40A2" w14:textId="77777777" w:rsidR="00FA6109" w:rsidRPr="008B4409" w:rsidRDefault="00FA6109" w:rsidP="008F30CC">
            <w:pPr>
              <w:rPr>
                <w:b/>
                <w:bCs/>
                <w:snapToGrid w:val="0"/>
              </w:rPr>
            </w:pPr>
            <w:r w:rsidRPr="008B4409">
              <w:rPr>
                <w:b/>
                <w:bCs/>
                <w:snapToGrid w:val="0"/>
              </w:rPr>
              <w:t>Total</w:t>
            </w:r>
          </w:p>
        </w:tc>
        <w:tc>
          <w:tcPr>
            <w:tcW w:w="2099" w:type="dxa"/>
            <w:shd w:val="clear" w:color="auto" w:fill="D9D9D9" w:themeFill="background1" w:themeFillShade="D9"/>
          </w:tcPr>
          <w:p w14:paraId="51955AFF" w14:textId="77777777" w:rsidR="00FA6109" w:rsidRPr="008B4409" w:rsidRDefault="00FA6109" w:rsidP="008F30CC">
            <w:pPr>
              <w:jc w:val="right"/>
              <w:rPr>
                <w:b/>
                <w:bCs/>
                <w:snapToGrid w:val="0"/>
                <w:highlight w:val="yellow"/>
              </w:rPr>
            </w:pPr>
            <w:r w:rsidRPr="009E76E2">
              <w:rPr>
                <w:highlight w:val="yellow"/>
              </w:rPr>
              <w:t>[Commercial-in-Confidence]</w:t>
            </w:r>
          </w:p>
        </w:tc>
      </w:tr>
      <w:bookmarkEnd w:id="39"/>
    </w:tbl>
    <w:p w14:paraId="08A7B529" w14:textId="77777777" w:rsidR="00FA6109" w:rsidRDefault="00FA6109" w:rsidP="008F30CC">
      <w:pPr>
        <w:rPr>
          <w:snapToGrid w:val="0"/>
        </w:rPr>
      </w:pPr>
    </w:p>
    <w:p w14:paraId="24DD97A6" w14:textId="77777777" w:rsidR="00FA6109" w:rsidRDefault="00FA6109" w:rsidP="008F30CC">
      <w:pPr>
        <w:ind w:left="720"/>
        <w:rPr>
          <w:bCs/>
          <w:snapToGrid w:val="0"/>
        </w:rPr>
      </w:pPr>
      <w:r w:rsidRPr="006E4C6F">
        <w:rPr>
          <w:bCs/>
          <w:snapToGrid w:val="0"/>
        </w:rPr>
        <w:t>Contingenc</w:t>
      </w:r>
      <w:r>
        <w:rPr>
          <w:bCs/>
          <w:snapToGrid w:val="0"/>
        </w:rPr>
        <w:t>y</w:t>
      </w:r>
      <w:r w:rsidRPr="006E4C6F">
        <w:rPr>
          <w:bCs/>
          <w:snapToGrid w:val="0"/>
        </w:rPr>
        <w:t xml:space="preserve"> requested</w:t>
      </w:r>
      <w:r>
        <w:rPr>
          <w:bCs/>
          <w:snapToGrid w:val="0"/>
        </w:rPr>
        <w:t xml:space="preserve">: </w:t>
      </w:r>
      <w:r w:rsidRPr="009E76E2">
        <w:rPr>
          <w:highlight w:val="yellow"/>
        </w:rPr>
        <w:t>[Commercial-in-Confidence]</w:t>
      </w:r>
      <w:r w:rsidRPr="005A0F0D">
        <w:rPr>
          <w:bCs/>
          <w:snapToGrid w:val="0"/>
        </w:rPr>
        <w:t xml:space="preserve"> (</w:t>
      </w:r>
      <w:r w:rsidRPr="009E76E2">
        <w:rPr>
          <w:highlight w:val="yellow"/>
        </w:rPr>
        <w:t>[Commercial-in-Confidence]</w:t>
      </w:r>
      <w:r>
        <w:t xml:space="preserve"> </w:t>
      </w:r>
      <w:r w:rsidRPr="005A0F0D">
        <w:rPr>
          <w:bCs/>
          <w:snapToGrid w:val="0"/>
        </w:rPr>
        <w:t xml:space="preserve">of the estimated </w:t>
      </w:r>
      <w:r>
        <w:rPr>
          <w:bCs/>
          <w:snapToGrid w:val="0"/>
        </w:rPr>
        <w:t>total for packages to be ordered by the Brisbane Metro project</w:t>
      </w:r>
      <w:r w:rsidRPr="005A0F0D">
        <w:rPr>
          <w:bCs/>
          <w:snapToGrid w:val="0"/>
        </w:rPr>
        <w:t xml:space="preserve">) to be set aside for the </w:t>
      </w:r>
      <w:r>
        <w:rPr>
          <w:bCs/>
          <w:snapToGrid w:val="0"/>
        </w:rPr>
        <w:t>orders</w:t>
      </w:r>
      <w:r w:rsidRPr="005A0F0D">
        <w:rPr>
          <w:bCs/>
          <w:snapToGrid w:val="0"/>
        </w:rPr>
        <w:t xml:space="preserve"> </w:t>
      </w:r>
      <w:r>
        <w:rPr>
          <w:bCs/>
          <w:snapToGrid w:val="0"/>
        </w:rPr>
        <w:t xml:space="preserve">and </w:t>
      </w:r>
      <w:r w:rsidRPr="005A0F0D">
        <w:rPr>
          <w:bCs/>
          <w:snapToGrid w:val="0"/>
        </w:rPr>
        <w:t>to be confirmed in the post</w:t>
      </w:r>
      <w:r>
        <w:rPr>
          <w:bCs/>
          <w:snapToGrid w:val="0"/>
        </w:rPr>
        <w:noBreakHyphen/>
      </w:r>
      <w:r w:rsidRPr="005A0F0D">
        <w:rPr>
          <w:bCs/>
          <w:snapToGrid w:val="0"/>
        </w:rPr>
        <w:t>market submission.</w:t>
      </w:r>
      <w:bookmarkEnd w:id="38"/>
    </w:p>
    <w:p w14:paraId="640F8628" w14:textId="77777777" w:rsidR="00FA6109" w:rsidRDefault="00FA6109" w:rsidP="008F30CC">
      <w:pPr>
        <w:rPr>
          <w:bCs/>
          <w:snapToGrid w:val="0"/>
        </w:rPr>
      </w:pPr>
    </w:p>
    <w:p w14:paraId="429A97FB" w14:textId="77777777" w:rsidR="00FA6109" w:rsidRDefault="00FA6109" w:rsidP="008F30CC">
      <w:pPr>
        <w:rPr>
          <w:snapToGrid w:val="0"/>
        </w:rPr>
      </w:pPr>
      <w:r>
        <w:rPr>
          <w:bCs/>
          <w:snapToGrid w:val="0"/>
        </w:rPr>
        <w:t>95.</w:t>
      </w:r>
      <w:r>
        <w:rPr>
          <w:bCs/>
          <w:snapToGrid w:val="0"/>
        </w:rPr>
        <w:tab/>
      </w:r>
      <w:r w:rsidRPr="008B4409">
        <w:rPr>
          <w:bCs/>
          <w:snapToGrid w:val="0"/>
        </w:rPr>
        <w:t>Sufficient approved budget to meet the total spend under this contract?</w:t>
      </w:r>
    </w:p>
    <w:p w14:paraId="3FC53DCB" w14:textId="77777777" w:rsidR="00FA6109" w:rsidRDefault="00FA6109" w:rsidP="008F30CC">
      <w:pPr>
        <w:ind w:left="720"/>
        <w:rPr>
          <w:snapToGrid w:val="0"/>
        </w:rPr>
      </w:pPr>
      <w:r w:rsidRPr="00B53396">
        <w:rPr>
          <w:rFonts w:cs="Arial"/>
        </w:rPr>
        <w:t xml:space="preserve">Yes, </w:t>
      </w:r>
      <w:r>
        <w:rPr>
          <w:rFonts w:cs="Arial"/>
        </w:rPr>
        <w:t xml:space="preserve">sufficient approved budget exists in the Brisbane Metro project to place the initial orders for the anticipated packages of work during the initial term. </w:t>
      </w:r>
      <w:r>
        <w:rPr>
          <w:bCs/>
          <w:snapToGrid w:val="0"/>
        </w:rPr>
        <w:t>Orders may be placed under the MSSA during the initial term for the Brisbane Metro project up to the value of the available approved budget, subject to approval by the relevant delegate.</w:t>
      </w:r>
    </w:p>
    <w:p w14:paraId="0CE064C6" w14:textId="77777777" w:rsidR="00FA6109" w:rsidRDefault="00FA6109" w:rsidP="008F30CC">
      <w:pPr>
        <w:rPr>
          <w:snapToGrid w:val="0"/>
        </w:rPr>
      </w:pPr>
    </w:p>
    <w:p w14:paraId="1786B31C" w14:textId="77777777" w:rsidR="00FA6109" w:rsidRDefault="00FA6109" w:rsidP="008F30CC">
      <w:pPr>
        <w:ind w:left="720"/>
        <w:rPr>
          <w:snapToGrid w:val="0"/>
        </w:rPr>
      </w:pPr>
      <w:r>
        <w:rPr>
          <w:rFonts w:cs="Arial"/>
        </w:rPr>
        <w:t>When established, the MSSA will not create a financial or contractual commitment or commit Council to any purchases apart from the initial work packages. A commitment is only made when orders are placed under the arrangement by appropriately delegated Council officers, subject to approved funding availability at that time.</w:t>
      </w:r>
    </w:p>
    <w:p w14:paraId="2591EEF9" w14:textId="77777777" w:rsidR="00FA6109" w:rsidRDefault="00FA6109" w:rsidP="008F30CC">
      <w:pPr>
        <w:rPr>
          <w:snapToGrid w:val="0"/>
        </w:rPr>
      </w:pPr>
    </w:p>
    <w:p w14:paraId="6A8989F7" w14:textId="77777777" w:rsidR="00FA6109" w:rsidRDefault="00FA6109" w:rsidP="008F30CC">
      <w:pPr>
        <w:rPr>
          <w:snapToGrid w:val="0"/>
        </w:rPr>
      </w:pPr>
      <w:r>
        <w:rPr>
          <w:snapToGrid w:val="0"/>
        </w:rPr>
        <w:t>96.</w:t>
      </w:r>
      <w:r>
        <w:rPr>
          <w:snapToGrid w:val="0"/>
        </w:rPr>
        <w:tab/>
        <w:t>Estimate of whole-of-life costs:</w:t>
      </w:r>
    </w:p>
    <w:p w14:paraId="397EBBD2" w14:textId="77777777" w:rsidR="00FA6109" w:rsidRDefault="00FA6109" w:rsidP="008F30CC">
      <w:pPr>
        <w:ind w:left="720"/>
        <w:rPr>
          <w:snapToGrid w:val="0"/>
        </w:rPr>
      </w:pPr>
      <w:r w:rsidRPr="00B6542F">
        <w:rPr>
          <w:rFonts w:cs="Arial"/>
        </w:rPr>
        <w:t>Estimated annual expenditure after the initial term of the MSSA (that is, subsequent to the Brisbane Metro project) for support and maintenance will be established as part of the competitive tender process, but based on historical spend against similar ICT arrangements may be 20-30% of the initial purchase and implementation costs.</w:t>
      </w:r>
    </w:p>
    <w:p w14:paraId="4DF84121" w14:textId="77777777" w:rsidR="00FA6109" w:rsidRDefault="00FA6109" w:rsidP="008F30CC">
      <w:pPr>
        <w:rPr>
          <w:snapToGrid w:val="0"/>
        </w:rPr>
      </w:pPr>
    </w:p>
    <w:p w14:paraId="47E760A9" w14:textId="77777777" w:rsidR="00FA6109" w:rsidRDefault="00FA6109" w:rsidP="008F30CC">
      <w:pPr>
        <w:rPr>
          <w:snapToGrid w:val="0"/>
        </w:rPr>
      </w:pPr>
      <w:r>
        <w:rPr>
          <w:snapToGrid w:val="0"/>
        </w:rPr>
        <w:t>97.</w:t>
      </w:r>
      <w:r>
        <w:rPr>
          <w:snapToGrid w:val="0"/>
        </w:rPr>
        <w:tab/>
        <w:t>Anticipated procurement savings (if any):</w:t>
      </w:r>
    </w:p>
    <w:p w14:paraId="12740CC9" w14:textId="77777777" w:rsidR="00FA6109" w:rsidRDefault="00FA6109" w:rsidP="008F30CC">
      <w:pPr>
        <w:ind w:firstLine="720"/>
        <w:rPr>
          <w:snapToGrid w:val="0"/>
        </w:rPr>
      </w:pPr>
      <w:r w:rsidRPr="00750CD4">
        <w:t>To be established and reported in the post-market submission</w:t>
      </w:r>
      <w:r>
        <w:t>.</w:t>
      </w:r>
    </w:p>
    <w:p w14:paraId="091B4940" w14:textId="77777777" w:rsidR="00FA6109" w:rsidRDefault="00FA6109" w:rsidP="008F30CC">
      <w:pPr>
        <w:rPr>
          <w:snapToGrid w:val="0"/>
        </w:rPr>
      </w:pPr>
    </w:p>
    <w:p w14:paraId="76D5C1A3" w14:textId="77777777" w:rsidR="00FA6109" w:rsidRDefault="00FA6109" w:rsidP="008F30CC">
      <w:pPr>
        <w:rPr>
          <w:snapToGrid w:val="0"/>
        </w:rPr>
      </w:pPr>
      <w:r>
        <w:rPr>
          <w:snapToGrid w:val="0"/>
        </w:rPr>
        <w:t>98.</w:t>
      </w:r>
      <w:r>
        <w:rPr>
          <w:snapToGrid w:val="0"/>
        </w:rPr>
        <w:tab/>
      </w:r>
      <w:r w:rsidRPr="000F753F">
        <w:rPr>
          <w:rFonts w:cs="Arial"/>
        </w:rPr>
        <w:t>Program budget line item:</w:t>
      </w:r>
    </w:p>
    <w:p w14:paraId="01727C8F" w14:textId="77777777" w:rsidR="00FA6109" w:rsidRPr="008B4409" w:rsidRDefault="00FA6109" w:rsidP="008F30CC">
      <w:pPr>
        <w:ind w:left="720"/>
        <w:rPr>
          <w:snapToGrid w:val="0"/>
        </w:rPr>
      </w:pPr>
      <w:r w:rsidRPr="008B4409">
        <w:rPr>
          <w:snapToGrid w:val="0"/>
        </w:rPr>
        <w:t>Program:</w:t>
      </w:r>
      <w:r w:rsidRPr="008B4409">
        <w:rPr>
          <w:snapToGrid w:val="0"/>
        </w:rPr>
        <w:tab/>
        <w:t xml:space="preserve">Program 1 – Transport for Brisbane </w:t>
      </w:r>
    </w:p>
    <w:p w14:paraId="2021349F" w14:textId="77777777" w:rsidR="00FA6109" w:rsidRPr="008B4409" w:rsidRDefault="00FA6109" w:rsidP="008F30CC">
      <w:pPr>
        <w:ind w:left="720"/>
        <w:rPr>
          <w:snapToGrid w:val="0"/>
        </w:rPr>
      </w:pPr>
      <w:r w:rsidRPr="008B4409">
        <w:rPr>
          <w:snapToGrid w:val="0"/>
        </w:rPr>
        <w:t>Outcome:</w:t>
      </w:r>
      <w:r w:rsidRPr="008B4409">
        <w:rPr>
          <w:snapToGrid w:val="0"/>
        </w:rPr>
        <w:tab/>
        <w:t xml:space="preserve">1.2 – Public Transport </w:t>
      </w:r>
    </w:p>
    <w:p w14:paraId="34EC73DB" w14:textId="77777777" w:rsidR="00FA6109" w:rsidRPr="008B4409" w:rsidRDefault="00FA6109" w:rsidP="008F30CC">
      <w:pPr>
        <w:ind w:left="720"/>
        <w:rPr>
          <w:snapToGrid w:val="0"/>
        </w:rPr>
      </w:pPr>
      <w:r w:rsidRPr="008B4409">
        <w:rPr>
          <w:snapToGrid w:val="0"/>
        </w:rPr>
        <w:t>Strategy:</w:t>
      </w:r>
      <w:r w:rsidRPr="008B4409">
        <w:rPr>
          <w:snapToGrid w:val="0"/>
        </w:rPr>
        <w:tab/>
        <w:t>1.2.5 – Brisbane Metro</w:t>
      </w:r>
    </w:p>
    <w:p w14:paraId="6E257175" w14:textId="45EAAC7E" w:rsidR="00FA6109" w:rsidRPr="008B4409" w:rsidRDefault="00FA6109" w:rsidP="008F30CC">
      <w:pPr>
        <w:ind w:left="720"/>
        <w:rPr>
          <w:snapToGrid w:val="0"/>
        </w:rPr>
      </w:pPr>
      <w:r w:rsidRPr="008B4409">
        <w:rPr>
          <w:snapToGrid w:val="0"/>
        </w:rPr>
        <w:t>Service:</w:t>
      </w:r>
      <w:r w:rsidRPr="008B4409">
        <w:rPr>
          <w:snapToGrid w:val="0"/>
        </w:rPr>
        <w:tab/>
      </w:r>
      <w:r w:rsidR="001A3F6D">
        <w:rPr>
          <w:snapToGrid w:val="0"/>
        </w:rPr>
        <w:tab/>
      </w:r>
      <w:r w:rsidRPr="008B4409">
        <w:rPr>
          <w:snapToGrid w:val="0"/>
        </w:rPr>
        <w:t xml:space="preserve">1.2.5.1 – Brisbane Metro </w:t>
      </w:r>
    </w:p>
    <w:p w14:paraId="2D7E9658" w14:textId="77777777" w:rsidR="00FA6109" w:rsidRDefault="00FA6109" w:rsidP="008F30CC">
      <w:pPr>
        <w:ind w:left="2160" w:hanging="1440"/>
        <w:rPr>
          <w:snapToGrid w:val="0"/>
        </w:rPr>
      </w:pPr>
      <w:r w:rsidRPr="008B4409">
        <w:rPr>
          <w:snapToGrid w:val="0"/>
        </w:rPr>
        <w:t>Projects:</w:t>
      </w:r>
      <w:r w:rsidRPr="008B4409">
        <w:rPr>
          <w:snapToGrid w:val="0"/>
        </w:rPr>
        <w:tab/>
        <w:t>Brisbane Metro and Brisbane Metro Operational Readiness – Transport for Brisbane</w:t>
      </w:r>
    </w:p>
    <w:p w14:paraId="6C5A815D" w14:textId="77777777" w:rsidR="00FA6109" w:rsidRDefault="00FA6109" w:rsidP="008F30CC">
      <w:pPr>
        <w:rPr>
          <w:snapToGrid w:val="0"/>
        </w:rPr>
      </w:pPr>
    </w:p>
    <w:p w14:paraId="6721ACFE" w14:textId="77777777" w:rsidR="00FA6109" w:rsidRPr="008B4409" w:rsidRDefault="00FA6109" w:rsidP="008F30CC">
      <w:pPr>
        <w:rPr>
          <w:snapToGrid w:val="0"/>
          <w:u w:val="single"/>
        </w:rPr>
      </w:pPr>
      <w:r>
        <w:rPr>
          <w:snapToGrid w:val="0"/>
        </w:rPr>
        <w:tab/>
      </w:r>
      <w:r>
        <w:rPr>
          <w:snapToGrid w:val="0"/>
          <w:u w:val="single"/>
        </w:rPr>
        <w:t>Procurement risk</w:t>
      </w:r>
    </w:p>
    <w:p w14:paraId="11F66ECF" w14:textId="77777777" w:rsidR="00FA6109" w:rsidRDefault="00FA6109" w:rsidP="008F30CC">
      <w:pPr>
        <w:rPr>
          <w:snapToGrid w:val="0"/>
        </w:rPr>
      </w:pPr>
    </w:p>
    <w:p w14:paraId="3605A935" w14:textId="77777777" w:rsidR="00FA6109" w:rsidRDefault="00FA6109" w:rsidP="008F30CC">
      <w:pPr>
        <w:rPr>
          <w:rFonts w:cs="Arial"/>
        </w:rPr>
      </w:pPr>
      <w:r>
        <w:rPr>
          <w:snapToGrid w:val="0"/>
        </w:rPr>
        <w:t>99.</w:t>
      </w:r>
      <w:r>
        <w:rPr>
          <w:snapToGrid w:val="0"/>
        </w:rPr>
        <w:tab/>
      </w:r>
      <w:r w:rsidRPr="00D253D7">
        <w:rPr>
          <w:rFonts w:cs="Arial"/>
        </w:rPr>
        <w:t>Summary of key risks associated with this procurement:</w:t>
      </w:r>
    </w:p>
    <w:tbl>
      <w:tblPr>
        <w:tblW w:w="833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126"/>
        <w:gridCol w:w="993"/>
        <w:gridCol w:w="3685"/>
        <w:gridCol w:w="1532"/>
      </w:tblGrid>
      <w:tr w:rsidR="00FA6109" w:rsidRPr="008B4409" w14:paraId="0E52A326" w14:textId="77777777" w:rsidTr="00FA6109">
        <w:trPr>
          <w:cantSplit/>
          <w:tblHeader/>
        </w:trPr>
        <w:tc>
          <w:tcPr>
            <w:tcW w:w="2126" w:type="dxa"/>
            <w:shd w:val="clear" w:color="auto" w:fill="D9D9D9" w:themeFill="background1" w:themeFillShade="D9"/>
          </w:tcPr>
          <w:p w14:paraId="12391DF7" w14:textId="77777777" w:rsidR="00FA6109" w:rsidRPr="008B4409" w:rsidRDefault="00FA6109" w:rsidP="008F30CC">
            <w:pPr>
              <w:jc w:val="center"/>
              <w:rPr>
                <w:rFonts w:cs="Arial"/>
                <w:b/>
              </w:rPr>
            </w:pPr>
            <w:r w:rsidRPr="008B4409">
              <w:rPr>
                <w:rFonts w:cs="Arial"/>
                <w:b/>
              </w:rPr>
              <w:t>Procurement risk</w:t>
            </w:r>
          </w:p>
        </w:tc>
        <w:tc>
          <w:tcPr>
            <w:tcW w:w="993" w:type="dxa"/>
            <w:shd w:val="clear" w:color="auto" w:fill="D9D9D9" w:themeFill="background1" w:themeFillShade="D9"/>
          </w:tcPr>
          <w:p w14:paraId="343F39B0" w14:textId="77777777" w:rsidR="00FA6109" w:rsidRPr="008B4409" w:rsidRDefault="00FA6109" w:rsidP="008F30CC">
            <w:pPr>
              <w:jc w:val="center"/>
              <w:rPr>
                <w:rFonts w:cs="Arial"/>
                <w:b/>
              </w:rPr>
            </w:pPr>
            <w:r w:rsidRPr="008B4409">
              <w:rPr>
                <w:rFonts w:cs="Arial"/>
                <w:b/>
              </w:rPr>
              <w:t>Risk rating</w:t>
            </w:r>
          </w:p>
        </w:tc>
        <w:tc>
          <w:tcPr>
            <w:tcW w:w="3685" w:type="dxa"/>
            <w:shd w:val="clear" w:color="auto" w:fill="D9D9D9" w:themeFill="background1" w:themeFillShade="D9"/>
          </w:tcPr>
          <w:p w14:paraId="7894EE2D" w14:textId="77777777" w:rsidR="00FA6109" w:rsidRPr="008B4409" w:rsidRDefault="00FA6109" w:rsidP="008F30CC">
            <w:pPr>
              <w:jc w:val="center"/>
              <w:rPr>
                <w:rFonts w:cs="Arial"/>
                <w:b/>
              </w:rPr>
            </w:pPr>
            <w:r w:rsidRPr="008B4409">
              <w:rPr>
                <w:rFonts w:cs="Arial"/>
                <w:b/>
              </w:rPr>
              <w:t>Risk mitigation strategy</w:t>
            </w:r>
          </w:p>
        </w:tc>
        <w:tc>
          <w:tcPr>
            <w:tcW w:w="1532" w:type="dxa"/>
            <w:shd w:val="clear" w:color="auto" w:fill="D9D9D9" w:themeFill="background1" w:themeFillShade="D9"/>
          </w:tcPr>
          <w:p w14:paraId="04821B01" w14:textId="77777777" w:rsidR="00FA6109" w:rsidRPr="008B4409" w:rsidRDefault="00FA6109" w:rsidP="008F30CC">
            <w:pPr>
              <w:jc w:val="center"/>
              <w:rPr>
                <w:rFonts w:cs="Arial"/>
                <w:b/>
              </w:rPr>
            </w:pPr>
            <w:r w:rsidRPr="008B4409">
              <w:rPr>
                <w:rFonts w:cs="Arial"/>
                <w:b/>
              </w:rPr>
              <w:t>Risk allocation</w:t>
            </w:r>
          </w:p>
        </w:tc>
      </w:tr>
      <w:tr w:rsidR="00FA6109" w:rsidRPr="008B4409" w14:paraId="08F173C8" w14:textId="77777777" w:rsidTr="00FA6109">
        <w:trPr>
          <w:trHeight w:val="386"/>
        </w:trPr>
        <w:tc>
          <w:tcPr>
            <w:tcW w:w="2126" w:type="dxa"/>
          </w:tcPr>
          <w:p w14:paraId="13499B9C" w14:textId="77777777" w:rsidR="00FA6109" w:rsidRPr="008B4409" w:rsidRDefault="00FA6109" w:rsidP="00AA6BD6">
            <w:pPr>
              <w:jc w:val="left"/>
              <w:rPr>
                <w:rFonts w:cs="Arial"/>
              </w:rPr>
            </w:pPr>
            <w:r w:rsidRPr="008B4409">
              <w:rPr>
                <w:rFonts w:cs="Arial"/>
              </w:rPr>
              <w:t>Lack of market engagement or interest</w:t>
            </w:r>
          </w:p>
        </w:tc>
        <w:tc>
          <w:tcPr>
            <w:tcW w:w="993" w:type="dxa"/>
          </w:tcPr>
          <w:p w14:paraId="09E368FF" w14:textId="77777777" w:rsidR="00FA6109" w:rsidRPr="008B4409" w:rsidRDefault="00FA6109" w:rsidP="008F30CC">
            <w:pPr>
              <w:rPr>
                <w:rFonts w:cs="Arial"/>
              </w:rPr>
            </w:pPr>
            <w:r w:rsidRPr="008B4409">
              <w:rPr>
                <w:rFonts w:cs="Arial"/>
              </w:rPr>
              <w:t>Low</w:t>
            </w:r>
          </w:p>
        </w:tc>
        <w:tc>
          <w:tcPr>
            <w:tcW w:w="3685" w:type="dxa"/>
          </w:tcPr>
          <w:p w14:paraId="743FB063" w14:textId="15F86DBB" w:rsidR="00FA6109" w:rsidRPr="008B4409" w:rsidRDefault="00FA6109" w:rsidP="00AA6BD6">
            <w:pPr>
              <w:jc w:val="left"/>
              <w:rPr>
                <w:rFonts w:cs="Arial"/>
              </w:rPr>
            </w:pPr>
            <w:r w:rsidRPr="008B4409">
              <w:rPr>
                <w:rFonts w:cs="Arial"/>
              </w:rPr>
              <w:t>The market sounding introduced the problem statement to the industry and Council</w:t>
            </w:r>
            <w:r w:rsidR="009117C9">
              <w:rPr>
                <w:rFonts w:cs="Arial"/>
              </w:rPr>
              <w:t>’</w:t>
            </w:r>
            <w:r w:rsidRPr="008B4409">
              <w:rPr>
                <w:rFonts w:cs="Arial"/>
              </w:rPr>
              <w:t>s intent to undertake the EOI, RFP and ECI.</w:t>
            </w:r>
          </w:p>
          <w:p w14:paraId="4A5EB72E" w14:textId="77777777" w:rsidR="00FA6109" w:rsidRPr="008B4409" w:rsidRDefault="00FA6109" w:rsidP="00AA6BD6">
            <w:pPr>
              <w:jc w:val="left"/>
              <w:rPr>
                <w:rFonts w:cs="Arial"/>
              </w:rPr>
            </w:pPr>
            <w:r w:rsidRPr="008B4409">
              <w:rPr>
                <w:rFonts w:cs="Arial"/>
              </w:rPr>
              <w:t>A market briefing will be conducted prior to release of the EOI to inform prospective tenderers of the opportunity.</w:t>
            </w:r>
          </w:p>
          <w:p w14:paraId="2EA64B3C" w14:textId="380E2CBC" w:rsidR="00FA6109" w:rsidRPr="008B4409" w:rsidRDefault="00FA6109" w:rsidP="00AA6BD6">
            <w:pPr>
              <w:jc w:val="left"/>
              <w:rPr>
                <w:rFonts w:cs="Arial"/>
              </w:rPr>
            </w:pPr>
            <w:r w:rsidRPr="008B4409">
              <w:rPr>
                <w:rFonts w:cs="Arial"/>
              </w:rPr>
              <w:t>A staged approach will allow prospective tenderers to participate with relatively low initial effort for the EOI. Shortlisting for the RFP stage and ECI phase will provide tenderers with the opportunity to further manage their tendering effort.</w:t>
            </w:r>
            <w:r w:rsidR="009117C9">
              <w:rPr>
                <w:rFonts w:cs="Arial"/>
              </w:rPr>
              <w:t xml:space="preserve"> </w:t>
            </w:r>
          </w:p>
        </w:tc>
        <w:tc>
          <w:tcPr>
            <w:tcW w:w="1532" w:type="dxa"/>
          </w:tcPr>
          <w:p w14:paraId="3CA10960" w14:textId="77777777" w:rsidR="00FA6109" w:rsidRPr="008B4409" w:rsidRDefault="00FA6109" w:rsidP="00AA6BD6">
            <w:pPr>
              <w:jc w:val="left"/>
              <w:rPr>
                <w:rFonts w:cs="Arial"/>
              </w:rPr>
            </w:pPr>
            <w:r w:rsidRPr="008B4409">
              <w:rPr>
                <w:rFonts w:cs="Arial"/>
              </w:rPr>
              <w:t>Council</w:t>
            </w:r>
          </w:p>
        </w:tc>
      </w:tr>
      <w:tr w:rsidR="00FA6109" w:rsidRPr="008B4409" w14:paraId="0FCCC665" w14:textId="77777777" w:rsidTr="00FA6109">
        <w:trPr>
          <w:cantSplit/>
          <w:trHeight w:val="386"/>
        </w:trPr>
        <w:tc>
          <w:tcPr>
            <w:tcW w:w="2126" w:type="dxa"/>
          </w:tcPr>
          <w:p w14:paraId="31F37335" w14:textId="7F2C6017" w:rsidR="00FA6109" w:rsidRPr="008B4409" w:rsidRDefault="00FA6109" w:rsidP="00AA6BD6">
            <w:pPr>
              <w:jc w:val="left"/>
              <w:rPr>
                <w:rFonts w:cs="Arial"/>
              </w:rPr>
            </w:pPr>
            <w:r w:rsidRPr="008B4409">
              <w:rPr>
                <w:rFonts w:cs="Arial"/>
              </w:rPr>
              <w:t>Tenders do not meet Council</w:t>
            </w:r>
            <w:r w:rsidR="009117C9">
              <w:rPr>
                <w:rFonts w:cs="Arial"/>
              </w:rPr>
              <w:t>’</w:t>
            </w:r>
            <w:r w:rsidRPr="008B4409">
              <w:rPr>
                <w:rFonts w:cs="Arial"/>
              </w:rPr>
              <w:t xml:space="preserve">s project budget or schedule </w:t>
            </w:r>
          </w:p>
        </w:tc>
        <w:tc>
          <w:tcPr>
            <w:tcW w:w="993" w:type="dxa"/>
          </w:tcPr>
          <w:p w14:paraId="639790E4" w14:textId="77777777" w:rsidR="00FA6109" w:rsidRPr="008B4409" w:rsidRDefault="00FA6109" w:rsidP="008F30CC">
            <w:pPr>
              <w:rPr>
                <w:rFonts w:cs="Arial"/>
              </w:rPr>
            </w:pPr>
            <w:r w:rsidRPr="008B4409">
              <w:rPr>
                <w:rFonts w:cs="Arial"/>
              </w:rPr>
              <w:t>Medium</w:t>
            </w:r>
          </w:p>
        </w:tc>
        <w:tc>
          <w:tcPr>
            <w:tcW w:w="3685" w:type="dxa"/>
          </w:tcPr>
          <w:p w14:paraId="489E7676" w14:textId="77777777" w:rsidR="00FA6109" w:rsidRPr="008B4409" w:rsidRDefault="00FA6109" w:rsidP="00AA6BD6">
            <w:pPr>
              <w:jc w:val="left"/>
              <w:rPr>
                <w:rFonts w:cs="Arial"/>
              </w:rPr>
            </w:pPr>
            <w:r w:rsidRPr="008B4409">
              <w:rPr>
                <w:rFonts w:cs="Arial"/>
              </w:rPr>
              <w:t xml:space="preserve">Requirements will be allocated a priority (mandatory, highly desirable, desirable) allowing staged delivery if required to fit in with project budget and schedule. </w:t>
            </w:r>
          </w:p>
          <w:p w14:paraId="02335B79" w14:textId="77777777" w:rsidR="00FA6109" w:rsidRPr="008B4409" w:rsidRDefault="00FA6109" w:rsidP="00AA6BD6">
            <w:pPr>
              <w:jc w:val="left"/>
              <w:rPr>
                <w:rFonts w:cs="Arial"/>
              </w:rPr>
            </w:pPr>
            <w:r w:rsidRPr="008B4409">
              <w:rPr>
                <w:rFonts w:cs="Arial"/>
              </w:rPr>
              <w:t>ECI phase will allow Council and tenderers to achieve a shared understanding of budget and time constraints.</w:t>
            </w:r>
          </w:p>
        </w:tc>
        <w:tc>
          <w:tcPr>
            <w:tcW w:w="1532" w:type="dxa"/>
          </w:tcPr>
          <w:p w14:paraId="0748D2D4" w14:textId="77777777" w:rsidR="00FA6109" w:rsidRPr="008B4409" w:rsidRDefault="00FA6109" w:rsidP="00AA6BD6">
            <w:pPr>
              <w:jc w:val="left"/>
              <w:rPr>
                <w:rFonts w:cs="Arial"/>
              </w:rPr>
            </w:pPr>
            <w:r w:rsidRPr="008B4409">
              <w:rPr>
                <w:rFonts w:cs="Arial"/>
              </w:rPr>
              <w:t>Council</w:t>
            </w:r>
          </w:p>
        </w:tc>
      </w:tr>
      <w:tr w:rsidR="00FA6109" w:rsidRPr="008B4409" w14:paraId="54952585" w14:textId="77777777" w:rsidTr="00FA6109">
        <w:trPr>
          <w:cantSplit/>
          <w:trHeight w:val="386"/>
        </w:trPr>
        <w:tc>
          <w:tcPr>
            <w:tcW w:w="2126" w:type="dxa"/>
          </w:tcPr>
          <w:p w14:paraId="3DE3BDB7" w14:textId="77777777" w:rsidR="00FA6109" w:rsidRPr="008B4409" w:rsidRDefault="00FA6109" w:rsidP="00AA6BD6">
            <w:pPr>
              <w:jc w:val="left"/>
              <w:rPr>
                <w:rFonts w:cs="Arial"/>
              </w:rPr>
            </w:pPr>
            <w:r w:rsidRPr="008B4409">
              <w:rPr>
                <w:rFonts w:cs="Arial"/>
              </w:rPr>
              <w:t>Scope change during tender process</w:t>
            </w:r>
          </w:p>
        </w:tc>
        <w:tc>
          <w:tcPr>
            <w:tcW w:w="993" w:type="dxa"/>
          </w:tcPr>
          <w:p w14:paraId="64F1E670" w14:textId="77777777" w:rsidR="00FA6109" w:rsidRPr="008B4409" w:rsidRDefault="00FA6109" w:rsidP="008F30CC">
            <w:pPr>
              <w:rPr>
                <w:rFonts w:cs="Arial"/>
              </w:rPr>
            </w:pPr>
            <w:r w:rsidRPr="008B4409">
              <w:rPr>
                <w:rFonts w:cs="Arial"/>
              </w:rPr>
              <w:t>Medium</w:t>
            </w:r>
          </w:p>
        </w:tc>
        <w:tc>
          <w:tcPr>
            <w:tcW w:w="3685" w:type="dxa"/>
          </w:tcPr>
          <w:p w14:paraId="2F224DD3" w14:textId="77777777" w:rsidR="00FA6109" w:rsidRPr="008B4409" w:rsidRDefault="00FA6109" w:rsidP="00AA6BD6">
            <w:pPr>
              <w:jc w:val="left"/>
              <w:rPr>
                <w:rFonts w:cs="Arial"/>
              </w:rPr>
            </w:pPr>
            <w:r w:rsidRPr="008B4409">
              <w:rPr>
                <w:rFonts w:cs="Arial"/>
              </w:rPr>
              <w:t>Functionality and capability of technology components being introduced as part of vehicles, EOT facility and depots may modify BMMS requirements and increase or decrease the complexity of integrations.</w:t>
            </w:r>
          </w:p>
          <w:p w14:paraId="52106A26" w14:textId="77777777" w:rsidR="00FA6109" w:rsidRPr="008B4409" w:rsidRDefault="00FA6109" w:rsidP="00AA6BD6">
            <w:pPr>
              <w:jc w:val="left"/>
              <w:rPr>
                <w:rFonts w:cs="Arial"/>
              </w:rPr>
            </w:pPr>
            <w:r w:rsidRPr="008B4409">
              <w:rPr>
                <w:rFonts w:cs="Arial"/>
              </w:rPr>
              <w:t>The three-stage process, including an ECI phase, will allow the requirements to evolve during the procurement process before shortlisted tenderers are required to submit their final offers.</w:t>
            </w:r>
          </w:p>
        </w:tc>
        <w:tc>
          <w:tcPr>
            <w:tcW w:w="1532" w:type="dxa"/>
          </w:tcPr>
          <w:p w14:paraId="5AC50D1E" w14:textId="77777777" w:rsidR="00FA6109" w:rsidRPr="008B4409" w:rsidRDefault="00FA6109" w:rsidP="00AA6BD6">
            <w:pPr>
              <w:jc w:val="left"/>
              <w:rPr>
                <w:rFonts w:cs="Arial"/>
              </w:rPr>
            </w:pPr>
            <w:r w:rsidRPr="008B4409">
              <w:rPr>
                <w:rFonts w:cs="Arial"/>
              </w:rPr>
              <w:t>Council and contractors</w:t>
            </w:r>
          </w:p>
        </w:tc>
      </w:tr>
      <w:tr w:rsidR="00FA6109" w:rsidRPr="008B4409" w14:paraId="3EF53693" w14:textId="77777777" w:rsidTr="00FA6109">
        <w:trPr>
          <w:cantSplit/>
          <w:trHeight w:val="386"/>
        </w:trPr>
        <w:tc>
          <w:tcPr>
            <w:tcW w:w="2126" w:type="dxa"/>
          </w:tcPr>
          <w:p w14:paraId="78CD2F30" w14:textId="77777777" w:rsidR="00FA6109" w:rsidRPr="008B4409" w:rsidRDefault="00FA6109" w:rsidP="00AA6BD6">
            <w:pPr>
              <w:jc w:val="left"/>
              <w:rPr>
                <w:rFonts w:cs="Arial"/>
              </w:rPr>
            </w:pPr>
            <w:r w:rsidRPr="008B4409">
              <w:rPr>
                <w:rFonts w:cs="Arial"/>
              </w:rPr>
              <w:t>Ongoing support for BMMS and integrations not adequate</w:t>
            </w:r>
          </w:p>
        </w:tc>
        <w:tc>
          <w:tcPr>
            <w:tcW w:w="993" w:type="dxa"/>
          </w:tcPr>
          <w:p w14:paraId="72983667" w14:textId="77777777" w:rsidR="00FA6109" w:rsidRPr="008B4409" w:rsidRDefault="00FA6109" w:rsidP="008F30CC">
            <w:pPr>
              <w:rPr>
                <w:rFonts w:cs="Arial"/>
              </w:rPr>
            </w:pPr>
            <w:r w:rsidRPr="008B4409">
              <w:rPr>
                <w:rFonts w:cs="Arial"/>
              </w:rPr>
              <w:t>Medium</w:t>
            </w:r>
          </w:p>
        </w:tc>
        <w:tc>
          <w:tcPr>
            <w:tcW w:w="3685" w:type="dxa"/>
          </w:tcPr>
          <w:p w14:paraId="546BF1E5" w14:textId="1CFB927E" w:rsidR="00FA6109" w:rsidRPr="008B4409" w:rsidRDefault="00FA6109" w:rsidP="00AA6BD6">
            <w:pPr>
              <w:jc w:val="left"/>
              <w:rPr>
                <w:rFonts w:cs="Arial"/>
              </w:rPr>
            </w:pPr>
            <w:r w:rsidRPr="008B4409">
              <w:rPr>
                <w:rFonts w:cs="Arial"/>
              </w:rPr>
              <w:t>Tenderer</w:t>
            </w:r>
            <w:r w:rsidR="009117C9">
              <w:rPr>
                <w:rFonts w:cs="Arial"/>
              </w:rPr>
              <w:t>’</w:t>
            </w:r>
            <w:r w:rsidRPr="008B4409">
              <w:rPr>
                <w:rFonts w:cs="Arial"/>
              </w:rPr>
              <w:t xml:space="preserve">s capability and capacity to provide ongoing support and maintenance will be evaluated and incorporated into the final contract. </w:t>
            </w:r>
          </w:p>
          <w:p w14:paraId="4C2BCE5C" w14:textId="77777777" w:rsidR="00FA6109" w:rsidRPr="008B4409" w:rsidRDefault="00FA6109" w:rsidP="00AA6BD6">
            <w:pPr>
              <w:jc w:val="left"/>
              <w:rPr>
                <w:rFonts w:cs="Arial"/>
              </w:rPr>
            </w:pPr>
            <w:r w:rsidRPr="008B4409">
              <w:rPr>
                <w:rFonts w:cs="Arial"/>
              </w:rPr>
              <w:t>The contractor will be required to provide support documentation acceptable to Council, in addition to committing to a transition-out process should Council elect to make alternative support arrangements.</w:t>
            </w:r>
          </w:p>
        </w:tc>
        <w:tc>
          <w:tcPr>
            <w:tcW w:w="1532" w:type="dxa"/>
          </w:tcPr>
          <w:p w14:paraId="4798760A" w14:textId="77777777" w:rsidR="00FA6109" w:rsidRPr="008B4409" w:rsidRDefault="00FA6109" w:rsidP="00AA6BD6">
            <w:pPr>
              <w:jc w:val="left"/>
              <w:rPr>
                <w:rFonts w:cs="Arial"/>
              </w:rPr>
            </w:pPr>
            <w:r w:rsidRPr="008B4409">
              <w:rPr>
                <w:rFonts w:cs="Arial"/>
              </w:rPr>
              <w:t>Council</w:t>
            </w:r>
          </w:p>
        </w:tc>
      </w:tr>
      <w:tr w:rsidR="00FA6109" w:rsidRPr="008B4409" w14:paraId="07BBC136" w14:textId="77777777" w:rsidTr="00FA6109">
        <w:trPr>
          <w:cantSplit/>
          <w:trHeight w:val="386"/>
        </w:trPr>
        <w:tc>
          <w:tcPr>
            <w:tcW w:w="2126" w:type="dxa"/>
          </w:tcPr>
          <w:p w14:paraId="603B702E" w14:textId="12B7AC80" w:rsidR="00FA6109" w:rsidRPr="008B4409" w:rsidRDefault="00FA6109" w:rsidP="00AA6BD6">
            <w:pPr>
              <w:jc w:val="left"/>
              <w:rPr>
                <w:rFonts w:cs="Arial"/>
              </w:rPr>
            </w:pPr>
            <w:r w:rsidRPr="008B4409">
              <w:rPr>
                <w:rFonts w:cs="Arial"/>
              </w:rPr>
              <w:t>BMMS solution not fully integrated into Council</w:t>
            </w:r>
            <w:r w:rsidR="009117C9">
              <w:rPr>
                <w:rFonts w:cs="Arial"/>
              </w:rPr>
              <w:t>’</w:t>
            </w:r>
            <w:r w:rsidRPr="008B4409">
              <w:rPr>
                <w:rFonts w:cs="Arial"/>
              </w:rPr>
              <w:t>s technology landscape</w:t>
            </w:r>
          </w:p>
        </w:tc>
        <w:tc>
          <w:tcPr>
            <w:tcW w:w="993" w:type="dxa"/>
          </w:tcPr>
          <w:p w14:paraId="634B7930" w14:textId="77777777" w:rsidR="00FA6109" w:rsidRPr="008B4409" w:rsidRDefault="00FA6109" w:rsidP="008F30CC">
            <w:pPr>
              <w:rPr>
                <w:rFonts w:cs="Arial"/>
              </w:rPr>
            </w:pPr>
            <w:r w:rsidRPr="008B4409">
              <w:rPr>
                <w:rFonts w:cs="Arial"/>
              </w:rPr>
              <w:t>Medium</w:t>
            </w:r>
          </w:p>
        </w:tc>
        <w:tc>
          <w:tcPr>
            <w:tcW w:w="3685" w:type="dxa"/>
          </w:tcPr>
          <w:p w14:paraId="61751687" w14:textId="77777777" w:rsidR="00FA6109" w:rsidRPr="008B4409" w:rsidRDefault="00FA6109" w:rsidP="00AA6BD6">
            <w:pPr>
              <w:jc w:val="left"/>
              <w:rPr>
                <w:rFonts w:cs="Arial"/>
              </w:rPr>
            </w:pPr>
            <w:r w:rsidRPr="008B4409">
              <w:rPr>
                <w:rFonts w:cs="Arial"/>
              </w:rPr>
              <w:t xml:space="preserve">Requirement to deliver end-to-end functionally is included in the specifications and IS, OS, will provide integration technical governance. </w:t>
            </w:r>
          </w:p>
          <w:p w14:paraId="63EE2F0E" w14:textId="2E4335B9" w:rsidR="00FA6109" w:rsidRPr="008B4409" w:rsidRDefault="00FA6109" w:rsidP="00AA6BD6">
            <w:pPr>
              <w:jc w:val="left"/>
              <w:rPr>
                <w:rFonts w:cs="Arial"/>
              </w:rPr>
            </w:pPr>
            <w:r w:rsidRPr="008B4409">
              <w:rPr>
                <w:rFonts w:cs="Arial"/>
              </w:rPr>
              <w:t xml:space="preserve">A </w:t>
            </w:r>
            <w:r w:rsidR="009117C9">
              <w:rPr>
                <w:rFonts w:cs="Arial"/>
              </w:rPr>
              <w:t>‘</w:t>
            </w:r>
            <w:r w:rsidRPr="008B4409">
              <w:rPr>
                <w:rFonts w:cs="Arial"/>
              </w:rPr>
              <w:t>day-in-the-life-of</w:t>
            </w:r>
            <w:r w:rsidR="009117C9">
              <w:rPr>
                <w:rFonts w:cs="Arial"/>
              </w:rPr>
              <w:t>’</w:t>
            </w:r>
            <w:r w:rsidRPr="008B4409">
              <w:rPr>
                <w:rFonts w:cs="Arial"/>
              </w:rPr>
              <w:t xml:space="preserve"> scenario will be included to clarify roles and responsibilities and ensure holistic delivery.</w:t>
            </w:r>
          </w:p>
        </w:tc>
        <w:tc>
          <w:tcPr>
            <w:tcW w:w="1532" w:type="dxa"/>
          </w:tcPr>
          <w:p w14:paraId="43900926" w14:textId="77777777" w:rsidR="00FA6109" w:rsidRPr="008B4409" w:rsidRDefault="00FA6109" w:rsidP="00AA6BD6">
            <w:pPr>
              <w:jc w:val="left"/>
              <w:rPr>
                <w:rFonts w:cs="Arial"/>
              </w:rPr>
            </w:pPr>
            <w:r w:rsidRPr="008B4409">
              <w:rPr>
                <w:rFonts w:cs="Arial"/>
              </w:rPr>
              <w:t>Council</w:t>
            </w:r>
          </w:p>
        </w:tc>
      </w:tr>
      <w:tr w:rsidR="00FA6109" w:rsidRPr="008B4409" w14:paraId="66517308" w14:textId="77777777" w:rsidTr="00FA6109">
        <w:trPr>
          <w:cantSplit/>
          <w:trHeight w:val="386"/>
        </w:trPr>
        <w:tc>
          <w:tcPr>
            <w:tcW w:w="2126" w:type="dxa"/>
          </w:tcPr>
          <w:p w14:paraId="48EFF641" w14:textId="77777777" w:rsidR="00FA6109" w:rsidRPr="008B4409" w:rsidRDefault="00FA6109" w:rsidP="00AA6BD6">
            <w:pPr>
              <w:jc w:val="left"/>
              <w:rPr>
                <w:rFonts w:cs="Arial"/>
              </w:rPr>
            </w:pPr>
            <w:r w:rsidRPr="008B4409">
              <w:rPr>
                <w:rFonts w:cs="Arial"/>
              </w:rPr>
              <w:t>Probity breach and/or challenge by unsuccessful tenderer</w:t>
            </w:r>
          </w:p>
        </w:tc>
        <w:tc>
          <w:tcPr>
            <w:tcW w:w="993" w:type="dxa"/>
          </w:tcPr>
          <w:p w14:paraId="38C6F9F3" w14:textId="77777777" w:rsidR="00FA6109" w:rsidRPr="008B4409" w:rsidRDefault="00FA6109" w:rsidP="008F30CC">
            <w:pPr>
              <w:rPr>
                <w:rFonts w:cs="Arial"/>
              </w:rPr>
            </w:pPr>
            <w:r w:rsidRPr="008B4409">
              <w:rPr>
                <w:rFonts w:cs="Arial"/>
              </w:rPr>
              <w:t>Medium</w:t>
            </w:r>
          </w:p>
        </w:tc>
        <w:tc>
          <w:tcPr>
            <w:tcW w:w="3685" w:type="dxa"/>
          </w:tcPr>
          <w:p w14:paraId="446FAD0E" w14:textId="77777777" w:rsidR="00FA6109" w:rsidRPr="008B4409" w:rsidRDefault="00FA6109" w:rsidP="00AA6BD6">
            <w:pPr>
              <w:jc w:val="left"/>
              <w:rPr>
                <w:rFonts w:cs="Arial"/>
              </w:rPr>
            </w:pPr>
            <w:r w:rsidRPr="008B4409">
              <w:rPr>
                <w:rFonts w:cs="Arial"/>
              </w:rPr>
              <w:t>Probity advisor appointed and probity plan developed. Procurement process deed signed by tenderers for final stage, including requirement for a Deed of Release.</w:t>
            </w:r>
          </w:p>
        </w:tc>
        <w:tc>
          <w:tcPr>
            <w:tcW w:w="1532" w:type="dxa"/>
          </w:tcPr>
          <w:p w14:paraId="0B4EBA65" w14:textId="77777777" w:rsidR="00FA6109" w:rsidRPr="008B4409" w:rsidRDefault="00FA6109" w:rsidP="00AA6BD6">
            <w:pPr>
              <w:jc w:val="left"/>
              <w:rPr>
                <w:rFonts w:cs="Arial"/>
              </w:rPr>
            </w:pPr>
            <w:r w:rsidRPr="008B4409">
              <w:rPr>
                <w:rFonts w:cs="Arial"/>
              </w:rPr>
              <w:t>Council</w:t>
            </w:r>
          </w:p>
        </w:tc>
      </w:tr>
      <w:tr w:rsidR="00FA6109" w:rsidRPr="008B4409" w14:paraId="195EDE40" w14:textId="77777777" w:rsidTr="00FA6109">
        <w:trPr>
          <w:cantSplit/>
          <w:trHeight w:val="386"/>
        </w:trPr>
        <w:tc>
          <w:tcPr>
            <w:tcW w:w="2126" w:type="dxa"/>
          </w:tcPr>
          <w:p w14:paraId="5DB6D88A" w14:textId="77777777" w:rsidR="00FA6109" w:rsidRPr="008B4409" w:rsidRDefault="00FA6109" w:rsidP="00AA6BD6">
            <w:pPr>
              <w:jc w:val="left"/>
              <w:rPr>
                <w:rFonts w:cs="Arial"/>
              </w:rPr>
            </w:pPr>
            <w:r w:rsidRPr="008B4409">
              <w:rPr>
                <w:rFonts w:cs="Arial"/>
              </w:rPr>
              <w:t>Probity risks associated with Cubic Transportation Systems (Australia) Pty Ltd (Cubic) as current contractor for TransLink for New Generation Ticketing</w:t>
            </w:r>
          </w:p>
        </w:tc>
        <w:tc>
          <w:tcPr>
            <w:tcW w:w="993" w:type="dxa"/>
          </w:tcPr>
          <w:p w14:paraId="4A9E0FC8" w14:textId="77777777" w:rsidR="00FA6109" w:rsidRPr="008B4409" w:rsidRDefault="00FA6109" w:rsidP="008F30CC">
            <w:pPr>
              <w:rPr>
                <w:rFonts w:cs="Arial"/>
              </w:rPr>
            </w:pPr>
            <w:r w:rsidRPr="008B4409">
              <w:rPr>
                <w:rFonts w:cs="Arial"/>
              </w:rPr>
              <w:t>Medium</w:t>
            </w:r>
          </w:p>
        </w:tc>
        <w:tc>
          <w:tcPr>
            <w:tcW w:w="3685" w:type="dxa"/>
          </w:tcPr>
          <w:p w14:paraId="2CD049D8" w14:textId="77777777" w:rsidR="00FA6109" w:rsidRPr="008B4409" w:rsidRDefault="00FA6109" w:rsidP="00AA6BD6">
            <w:pPr>
              <w:jc w:val="left"/>
              <w:rPr>
                <w:rFonts w:cs="Arial"/>
              </w:rPr>
            </w:pPr>
            <w:r w:rsidRPr="008B4409">
              <w:rPr>
                <w:rFonts w:cs="Arial"/>
              </w:rPr>
              <w:t>Probity framework developed with TransLink to ensure interface and engagement with TransLink is managed appropriately to avoid any probity issues or risks as Cubic is likely to be an interested party for this procurement.</w:t>
            </w:r>
          </w:p>
        </w:tc>
        <w:tc>
          <w:tcPr>
            <w:tcW w:w="1532" w:type="dxa"/>
          </w:tcPr>
          <w:p w14:paraId="4DADA34F" w14:textId="77777777" w:rsidR="00FA6109" w:rsidRPr="008B4409" w:rsidRDefault="00FA6109" w:rsidP="00AA6BD6">
            <w:pPr>
              <w:jc w:val="left"/>
              <w:rPr>
                <w:rFonts w:cs="Arial"/>
              </w:rPr>
            </w:pPr>
            <w:r w:rsidRPr="008B4409">
              <w:rPr>
                <w:rFonts w:cs="Arial"/>
              </w:rPr>
              <w:t>Council with Probity Advisor</w:t>
            </w:r>
          </w:p>
        </w:tc>
      </w:tr>
      <w:tr w:rsidR="00FA6109" w:rsidRPr="008B4409" w14:paraId="66DCB1B8" w14:textId="77777777" w:rsidTr="00FA6109">
        <w:trPr>
          <w:cantSplit/>
          <w:trHeight w:val="386"/>
        </w:trPr>
        <w:tc>
          <w:tcPr>
            <w:tcW w:w="2126" w:type="dxa"/>
          </w:tcPr>
          <w:p w14:paraId="6780FAD7" w14:textId="77777777" w:rsidR="00FA6109" w:rsidRPr="008B4409" w:rsidRDefault="00FA6109" w:rsidP="00AA6BD6">
            <w:pPr>
              <w:jc w:val="left"/>
              <w:rPr>
                <w:rFonts w:cs="Arial"/>
              </w:rPr>
            </w:pPr>
            <w:r w:rsidRPr="008B4409">
              <w:rPr>
                <w:rFonts w:cs="Arial"/>
              </w:rPr>
              <w:t>Probity risks associated with potential tenderer ENGIE Electrical and Communications Pty Ltd (ENGIE) currently performing systems work for pilot</w:t>
            </w:r>
          </w:p>
        </w:tc>
        <w:tc>
          <w:tcPr>
            <w:tcW w:w="993" w:type="dxa"/>
          </w:tcPr>
          <w:p w14:paraId="5A23EFC8" w14:textId="77777777" w:rsidR="00FA6109" w:rsidRPr="008B4409" w:rsidRDefault="00FA6109" w:rsidP="008F30CC">
            <w:pPr>
              <w:rPr>
                <w:rFonts w:cs="Arial"/>
              </w:rPr>
            </w:pPr>
            <w:r w:rsidRPr="008B4409">
              <w:rPr>
                <w:rFonts w:cs="Arial"/>
              </w:rPr>
              <w:t>Medium</w:t>
            </w:r>
          </w:p>
        </w:tc>
        <w:tc>
          <w:tcPr>
            <w:tcW w:w="3685" w:type="dxa"/>
          </w:tcPr>
          <w:p w14:paraId="2FB2B827" w14:textId="77777777" w:rsidR="00FA6109" w:rsidRPr="008B4409" w:rsidRDefault="00FA6109" w:rsidP="00AA6BD6">
            <w:pPr>
              <w:jc w:val="left"/>
              <w:rPr>
                <w:rFonts w:cs="Arial"/>
              </w:rPr>
            </w:pPr>
            <w:r w:rsidRPr="008B4409">
              <w:rPr>
                <w:rFonts w:cs="Arial"/>
              </w:rPr>
              <w:t xml:space="preserve">Probity framework established with ENGIE prior to going to market for the BMMS and systems integration services. </w:t>
            </w:r>
          </w:p>
          <w:p w14:paraId="764F8A9A" w14:textId="77777777" w:rsidR="00FA6109" w:rsidRPr="008B4409" w:rsidRDefault="00FA6109" w:rsidP="00AA6BD6">
            <w:pPr>
              <w:jc w:val="left"/>
              <w:rPr>
                <w:rFonts w:cs="Arial"/>
              </w:rPr>
            </w:pPr>
            <w:r w:rsidRPr="008B4409">
              <w:rPr>
                <w:rFonts w:cs="Arial"/>
              </w:rPr>
              <w:t xml:space="preserve">All applicable material provided to ENGIE as part of pilot systems work will be provided to tenderers at RFP and ECI stages. </w:t>
            </w:r>
          </w:p>
        </w:tc>
        <w:tc>
          <w:tcPr>
            <w:tcW w:w="1532" w:type="dxa"/>
          </w:tcPr>
          <w:p w14:paraId="64853F5D" w14:textId="77777777" w:rsidR="00FA6109" w:rsidRPr="008B4409" w:rsidRDefault="00FA6109" w:rsidP="00AA6BD6">
            <w:pPr>
              <w:jc w:val="left"/>
              <w:rPr>
                <w:rFonts w:cs="Arial"/>
              </w:rPr>
            </w:pPr>
            <w:r w:rsidRPr="008B4409">
              <w:rPr>
                <w:rFonts w:cs="Arial"/>
              </w:rPr>
              <w:t>Council with Probity Advisor</w:t>
            </w:r>
          </w:p>
        </w:tc>
      </w:tr>
    </w:tbl>
    <w:p w14:paraId="3B9ABF01" w14:textId="77777777" w:rsidR="00FA6109" w:rsidRDefault="00FA6109" w:rsidP="008F30CC">
      <w:pPr>
        <w:rPr>
          <w:rFonts w:cs="Arial"/>
        </w:rPr>
      </w:pPr>
    </w:p>
    <w:p w14:paraId="3A9E5711" w14:textId="7A5FDB72" w:rsidR="00FA6109" w:rsidRDefault="00FA6109" w:rsidP="008F30CC">
      <w:pPr>
        <w:keepNext/>
        <w:keepLines/>
        <w:ind w:left="720" w:hanging="720"/>
        <w:rPr>
          <w:rFonts w:cs="Arial"/>
        </w:rPr>
      </w:pPr>
      <w:r>
        <w:rPr>
          <w:rFonts w:cs="Arial"/>
        </w:rPr>
        <w:t>100.</w:t>
      </w:r>
      <w:r>
        <w:rPr>
          <w:rFonts w:cs="Arial"/>
        </w:rPr>
        <w:tab/>
      </w:r>
      <w:r w:rsidRPr="008B4409">
        <w:rPr>
          <w:rFonts w:cs="Arial"/>
        </w:rPr>
        <w:t xml:space="preserve">Is this contract listed as a </w:t>
      </w:r>
      <w:r w:rsidR="009117C9">
        <w:rPr>
          <w:rFonts w:cs="Arial"/>
        </w:rPr>
        <w:t>‘</w:t>
      </w:r>
      <w:r w:rsidRPr="008B4409">
        <w:rPr>
          <w:rFonts w:cs="Arial"/>
        </w:rPr>
        <w:t>critical contract</w:t>
      </w:r>
      <w:r w:rsidR="009117C9">
        <w:rPr>
          <w:rFonts w:cs="Arial"/>
        </w:rPr>
        <w:t>’</w:t>
      </w:r>
      <w:r w:rsidRPr="008B4409">
        <w:rPr>
          <w:rFonts w:cs="Arial"/>
        </w:rPr>
        <w:t xml:space="preserve"> requiring the contractor to have in place a Business Continuity Plan approved by Council?</w:t>
      </w:r>
    </w:p>
    <w:p w14:paraId="677EE883" w14:textId="77777777" w:rsidR="00FA6109" w:rsidRDefault="00FA6109" w:rsidP="008F30CC">
      <w:pPr>
        <w:keepNext/>
        <w:keepLines/>
        <w:ind w:left="720" w:hanging="720"/>
        <w:rPr>
          <w:rFonts w:cs="Arial"/>
        </w:rPr>
      </w:pPr>
      <w:r>
        <w:rPr>
          <w:rFonts w:cs="Arial"/>
        </w:rPr>
        <w:tab/>
        <w:t>No</w:t>
      </w:r>
    </w:p>
    <w:p w14:paraId="0AAAD26B" w14:textId="77777777" w:rsidR="00FA6109" w:rsidRDefault="00FA6109" w:rsidP="008F30CC">
      <w:pPr>
        <w:rPr>
          <w:rFonts w:cs="Arial"/>
        </w:rPr>
      </w:pPr>
    </w:p>
    <w:p w14:paraId="56570AC4" w14:textId="77777777" w:rsidR="00FA6109" w:rsidRPr="00693D93" w:rsidRDefault="00FA6109" w:rsidP="008F30CC">
      <w:pPr>
        <w:rPr>
          <w:rFonts w:cs="Arial"/>
          <w:u w:val="single"/>
        </w:rPr>
      </w:pPr>
      <w:r>
        <w:rPr>
          <w:rFonts w:cs="Arial"/>
        </w:rPr>
        <w:tab/>
      </w:r>
      <w:r>
        <w:rPr>
          <w:rFonts w:cs="Arial"/>
          <w:u w:val="single"/>
        </w:rPr>
        <w:t>Tender evaluation</w:t>
      </w:r>
    </w:p>
    <w:p w14:paraId="6444EE5F" w14:textId="77777777" w:rsidR="00FA6109" w:rsidRDefault="00FA6109" w:rsidP="008F30CC">
      <w:pPr>
        <w:rPr>
          <w:rFonts w:cs="Arial"/>
        </w:rPr>
      </w:pPr>
    </w:p>
    <w:p w14:paraId="4379A54D" w14:textId="77777777" w:rsidR="00FA6109" w:rsidRDefault="00FA6109" w:rsidP="008F30CC">
      <w:pPr>
        <w:rPr>
          <w:rFonts w:cs="Arial"/>
        </w:rPr>
      </w:pPr>
      <w:r>
        <w:rPr>
          <w:rFonts w:cs="Arial"/>
        </w:rPr>
        <w:t>101.</w:t>
      </w:r>
      <w:r>
        <w:rPr>
          <w:rFonts w:cs="Arial"/>
        </w:rPr>
        <w:tab/>
      </w:r>
      <w:r w:rsidRPr="008E09F1">
        <w:rPr>
          <w:rFonts w:cs="Arial"/>
        </w:rPr>
        <w:t xml:space="preserve">Evaluation </w:t>
      </w:r>
      <w:r>
        <w:rPr>
          <w:rFonts w:cs="Arial"/>
        </w:rPr>
        <w:t>Team/S</w:t>
      </w:r>
      <w:r w:rsidRPr="008E09F1">
        <w:rPr>
          <w:rFonts w:cs="Arial"/>
        </w:rPr>
        <w:t xml:space="preserve">pecialist </w:t>
      </w:r>
      <w:r>
        <w:rPr>
          <w:rFonts w:cs="Arial"/>
        </w:rPr>
        <w:t>Advisors to the Evaluation T</w:t>
      </w:r>
      <w:r w:rsidRPr="008E09F1">
        <w:rPr>
          <w:rFonts w:cs="Arial"/>
        </w:rPr>
        <w:t>eam</w:t>
      </w:r>
      <w:r>
        <w:rPr>
          <w:rFonts w:cs="Arial"/>
        </w:rPr>
        <w:t>:</w:t>
      </w:r>
    </w:p>
    <w:p w14:paraId="2CC75F4E" w14:textId="77777777" w:rsidR="00FA6109" w:rsidRDefault="00FA6109" w:rsidP="008F30CC">
      <w:pPr>
        <w:ind w:left="720"/>
        <w:rPr>
          <w:rFonts w:cs="Arial"/>
        </w:rPr>
      </w:pPr>
      <w:r>
        <w:rPr>
          <w:rFonts w:cs="Arial"/>
        </w:rPr>
        <w:t xml:space="preserve">A PFC </w:t>
      </w:r>
      <w:r>
        <w:t xml:space="preserve">has </w:t>
      </w:r>
      <w:r w:rsidRPr="00C641AE">
        <w:rPr>
          <w:rFonts w:cs="Arial"/>
        </w:rPr>
        <w:t>been</w:t>
      </w:r>
      <w:r>
        <w:t xml:space="preserve"> established as a sub-committee of the Stores Board to provide procurement process governance for Brisbane Metro.</w:t>
      </w:r>
    </w:p>
    <w:p w14:paraId="779FEF20" w14:textId="77777777" w:rsidR="00FA6109" w:rsidRDefault="00FA6109" w:rsidP="008F30CC">
      <w:pPr>
        <w:rPr>
          <w:rFonts w:cs="Arial"/>
        </w:rPr>
      </w:pPr>
    </w:p>
    <w:p w14:paraId="4DA59CE1" w14:textId="77777777" w:rsidR="00FA6109" w:rsidRPr="00693D93" w:rsidRDefault="00FA6109" w:rsidP="008F30CC">
      <w:pPr>
        <w:ind w:firstLine="720"/>
        <w:rPr>
          <w:rFonts w:cs="Arial"/>
        </w:rPr>
      </w:pPr>
      <w:r w:rsidRPr="00693D93">
        <w:rPr>
          <w:rFonts w:cs="Arial"/>
        </w:rPr>
        <w:t>In relation to the proposed systems procurement activity, the PFC will be responsible for:</w:t>
      </w:r>
    </w:p>
    <w:p w14:paraId="6580401F" w14:textId="77777777" w:rsidR="00FA6109" w:rsidRPr="00693D93" w:rsidRDefault="00FA6109" w:rsidP="008F30CC">
      <w:pPr>
        <w:ind w:left="720"/>
        <w:rPr>
          <w:rFonts w:cs="Arial"/>
        </w:rPr>
      </w:pPr>
      <w:r>
        <w:rPr>
          <w:rFonts w:cs="Arial"/>
        </w:rPr>
        <w:t>-</w:t>
      </w:r>
      <w:r w:rsidRPr="00693D93">
        <w:rPr>
          <w:rFonts w:cs="Arial"/>
        </w:rPr>
        <w:tab/>
        <w:t>overseeing the procurement process</w:t>
      </w:r>
    </w:p>
    <w:p w14:paraId="0428E40B" w14:textId="77777777" w:rsidR="00FA6109" w:rsidRPr="00693D93" w:rsidRDefault="00FA6109" w:rsidP="008F30CC">
      <w:pPr>
        <w:ind w:left="720"/>
        <w:rPr>
          <w:rFonts w:cs="Arial"/>
        </w:rPr>
      </w:pPr>
      <w:r>
        <w:rPr>
          <w:rFonts w:cs="Arial"/>
        </w:rPr>
        <w:t>-</w:t>
      </w:r>
      <w:r w:rsidRPr="00693D93">
        <w:rPr>
          <w:rFonts w:cs="Arial"/>
        </w:rPr>
        <w:tab/>
        <w:t>approving shortlisted respondents to be invited to take part in the RFP process</w:t>
      </w:r>
    </w:p>
    <w:p w14:paraId="2FC13A5C" w14:textId="77777777" w:rsidR="00FA6109" w:rsidRPr="00693D93" w:rsidRDefault="00FA6109" w:rsidP="008F30CC">
      <w:pPr>
        <w:ind w:left="720"/>
        <w:rPr>
          <w:rFonts w:cs="Arial"/>
        </w:rPr>
      </w:pPr>
      <w:r>
        <w:rPr>
          <w:rFonts w:cs="Arial"/>
        </w:rPr>
        <w:t>-</w:t>
      </w:r>
      <w:r w:rsidRPr="00693D93">
        <w:rPr>
          <w:rFonts w:cs="Arial"/>
        </w:rPr>
        <w:tab/>
        <w:t>approving shortlisted respondents to be invited to take part in the ECI process</w:t>
      </w:r>
    </w:p>
    <w:p w14:paraId="22E8B663" w14:textId="77777777" w:rsidR="00FA6109" w:rsidRPr="00693D93" w:rsidRDefault="00FA6109" w:rsidP="008F30CC">
      <w:pPr>
        <w:ind w:left="720"/>
        <w:rPr>
          <w:rFonts w:cs="Arial"/>
        </w:rPr>
      </w:pPr>
      <w:r>
        <w:rPr>
          <w:rFonts w:cs="Arial"/>
        </w:rPr>
        <w:t>-</w:t>
      </w:r>
      <w:r w:rsidRPr="00693D93">
        <w:rPr>
          <w:rFonts w:cs="Arial"/>
        </w:rPr>
        <w:tab/>
        <w:t>approving any further shortlisting of respondents within any stage</w:t>
      </w:r>
    </w:p>
    <w:p w14:paraId="54A9BB12" w14:textId="77777777" w:rsidR="00FA6109" w:rsidRPr="00693D93" w:rsidRDefault="00FA6109" w:rsidP="008F30CC">
      <w:pPr>
        <w:ind w:left="1440" w:hanging="720"/>
        <w:rPr>
          <w:rFonts w:cs="Arial"/>
        </w:rPr>
      </w:pPr>
      <w:r>
        <w:rPr>
          <w:rFonts w:cs="Arial"/>
        </w:rPr>
        <w:t>-</w:t>
      </w:r>
      <w:r w:rsidRPr="00693D93">
        <w:rPr>
          <w:rFonts w:cs="Arial"/>
        </w:rPr>
        <w:tab/>
        <w:t>providing guidance and direction as required through the procurement process, including in relation to procurement strategy, procurement risks and opportunities and probity matters</w:t>
      </w:r>
    </w:p>
    <w:p w14:paraId="0E7A89D8" w14:textId="77777777" w:rsidR="00FA6109" w:rsidRPr="00693D93" w:rsidRDefault="00FA6109" w:rsidP="008F30CC">
      <w:pPr>
        <w:ind w:left="1440" w:hanging="720"/>
        <w:rPr>
          <w:rFonts w:cs="Arial"/>
        </w:rPr>
      </w:pPr>
      <w:r>
        <w:rPr>
          <w:rFonts w:cs="Arial"/>
        </w:rPr>
        <w:t>-</w:t>
      </w:r>
      <w:r w:rsidRPr="00693D93">
        <w:rPr>
          <w:rFonts w:cs="Arial"/>
        </w:rPr>
        <w:tab/>
        <w:t>satisfying itself that all evaluation recommendations present the most advantageous outcome for Council</w:t>
      </w:r>
    </w:p>
    <w:p w14:paraId="0E06D0F4" w14:textId="77777777" w:rsidR="00FA6109" w:rsidRDefault="00FA6109" w:rsidP="008F30CC">
      <w:pPr>
        <w:ind w:left="1440" w:hanging="720"/>
        <w:rPr>
          <w:rFonts w:cs="Arial"/>
        </w:rPr>
      </w:pPr>
      <w:r>
        <w:rPr>
          <w:rFonts w:cs="Arial"/>
        </w:rPr>
        <w:t>-</w:t>
      </w:r>
      <w:r w:rsidRPr="00693D93">
        <w:rPr>
          <w:rFonts w:cs="Arial"/>
        </w:rPr>
        <w:tab/>
        <w:t>approving evaluation reports that form the basis of contract award recommendations to the Stores Board.</w:t>
      </w:r>
    </w:p>
    <w:p w14:paraId="368ADDEF" w14:textId="77777777" w:rsidR="00FA6109" w:rsidRDefault="00FA6109" w:rsidP="008F30CC">
      <w:pPr>
        <w:rPr>
          <w:snapToGrid w:val="0"/>
        </w:rPr>
      </w:pPr>
    </w:p>
    <w:p w14:paraId="0870E3A2" w14:textId="77777777" w:rsidR="00FA6109" w:rsidRDefault="00FA6109" w:rsidP="008F30CC">
      <w:pPr>
        <w:rPr>
          <w:snapToGrid w:val="0"/>
        </w:rPr>
      </w:pPr>
      <w:bookmarkStart w:id="40" w:name="_Hlk78351958"/>
      <w:r>
        <w:rPr>
          <w:snapToGrid w:val="0"/>
        </w:rPr>
        <w:t>102.</w:t>
      </w:r>
      <w:r>
        <w:rPr>
          <w:snapToGrid w:val="0"/>
        </w:rPr>
        <w:tab/>
        <w:t>Evaluation criteria:</w:t>
      </w:r>
    </w:p>
    <w:p w14:paraId="6DD96E1A" w14:textId="77777777" w:rsidR="00FA6109" w:rsidRPr="00EF493B" w:rsidRDefault="00FA6109" w:rsidP="008F30CC">
      <w:pPr>
        <w:rPr>
          <w:snapToGrid w:val="0"/>
          <w:u w:val="single"/>
        </w:rPr>
      </w:pPr>
      <w:r>
        <w:rPr>
          <w:snapToGrid w:val="0"/>
        </w:rPr>
        <w:tab/>
      </w:r>
      <w:r w:rsidRPr="00EF493B">
        <w:rPr>
          <w:snapToGrid w:val="0"/>
          <w:u w:val="single"/>
        </w:rPr>
        <w:t xml:space="preserve">Stage 1 – EOI </w:t>
      </w:r>
    </w:p>
    <w:p w14:paraId="4961DAC0" w14:textId="77777777" w:rsidR="00FA6109" w:rsidRDefault="00FA6109" w:rsidP="008F30CC">
      <w:pPr>
        <w:ind w:firstLine="720"/>
        <w:rPr>
          <w:snapToGrid w:val="0"/>
        </w:rPr>
      </w:pPr>
    </w:p>
    <w:p w14:paraId="4A11C29A" w14:textId="77777777" w:rsidR="00FA6109" w:rsidRPr="00693D93" w:rsidRDefault="00FA6109" w:rsidP="008F30CC">
      <w:pPr>
        <w:ind w:firstLine="720"/>
        <w:rPr>
          <w:snapToGrid w:val="0"/>
        </w:rPr>
      </w:pPr>
      <w:r w:rsidRPr="00693D93">
        <w:rPr>
          <w:snapToGrid w:val="0"/>
        </w:rPr>
        <w:t>(a)</w:t>
      </w:r>
      <w:r w:rsidRPr="00693D93">
        <w:rPr>
          <w:snapToGrid w:val="0"/>
        </w:rPr>
        <w:tab/>
        <w:t>Mandatory/essential criteria:</w:t>
      </w:r>
    </w:p>
    <w:p w14:paraId="26637965" w14:textId="77777777" w:rsidR="00FA6109" w:rsidRPr="00693D93" w:rsidRDefault="00FA6109" w:rsidP="008F30CC">
      <w:pPr>
        <w:ind w:left="720" w:firstLine="720"/>
        <w:rPr>
          <w:snapToGrid w:val="0"/>
        </w:rPr>
      </w:pPr>
      <w:r>
        <w:rPr>
          <w:snapToGrid w:val="0"/>
        </w:rPr>
        <w:t>-</w:t>
      </w:r>
      <w:r w:rsidRPr="00693D93">
        <w:rPr>
          <w:snapToGrid w:val="0"/>
        </w:rPr>
        <w:tab/>
        <w:t>Probity declaration acceptable to Council.</w:t>
      </w:r>
    </w:p>
    <w:p w14:paraId="5134DD4D" w14:textId="2A2DBE37" w:rsidR="00FA6109" w:rsidRPr="00693D93" w:rsidRDefault="00FA6109" w:rsidP="008F30CC">
      <w:pPr>
        <w:ind w:left="2160" w:hanging="720"/>
        <w:rPr>
          <w:snapToGrid w:val="0"/>
        </w:rPr>
      </w:pPr>
      <w:r>
        <w:rPr>
          <w:snapToGrid w:val="0"/>
        </w:rPr>
        <w:t>-</w:t>
      </w:r>
      <w:r w:rsidRPr="00693D93">
        <w:rPr>
          <w:snapToGrid w:val="0"/>
        </w:rPr>
        <w:tab/>
        <w:t>Acceptable response to Council</w:t>
      </w:r>
      <w:r w:rsidR="009117C9">
        <w:rPr>
          <w:snapToGrid w:val="0"/>
        </w:rPr>
        <w:t>’</w:t>
      </w:r>
      <w:r w:rsidRPr="00693D93">
        <w:rPr>
          <w:snapToGrid w:val="0"/>
        </w:rPr>
        <w:t>s ICT Security Requirements (Stage 1 – Questions).</w:t>
      </w:r>
    </w:p>
    <w:p w14:paraId="741AA2FE" w14:textId="77777777" w:rsidR="00FA6109" w:rsidRDefault="00FA6109" w:rsidP="008F30CC">
      <w:pPr>
        <w:ind w:firstLine="720"/>
        <w:rPr>
          <w:snapToGrid w:val="0"/>
        </w:rPr>
      </w:pPr>
    </w:p>
    <w:p w14:paraId="3CEBEA2D" w14:textId="77777777" w:rsidR="00FA6109" w:rsidRPr="0034421E" w:rsidRDefault="00FA6109" w:rsidP="008F30CC">
      <w:pPr>
        <w:keepNext/>
        <w:keepLines/>
        <w:ind w:firstLine="720"/>
        <w:rPr>
          <w:snapToGrid w:val="0"/>
        </w:rPr>
      </w:pPr>
      <w:r w:rsidRPr="00693D93">
        <w:rPr>
          <w:snapToGrid w:val="0"/>
        </w:rPr>
        <w:t>(b)</w:t>
      </w:r>
      <w:r w:rsidRPr="00693D93">
        <w:rPr>
          <w:snapToGrid w:val="0"/>
        </w:rPr>
        <w:tab/>
        <w:t xml:space="preserve">Non-price weighted </w:t>
      </w:r>
      <w:r w:rsidRPr="0034421E">
        <w:rPr>
          <w:snapToGrid w:val="0"/>
        </w:rPr>
        <w:t>evaluation criteria:</w:t>
      </w:r>
    </w:p>
    <w:tbl>
      <w:tblPr>
        <w:tblStyle w:val="TableGrid"/>
        <w:tblW w:w="7650" w:type="dxa"/>
        <w:tblInd w:w="1413" w:type="dxa"/>
        <w:tblLayout w:type="fixed"/>
        <w:tblCellMar>
          <w:left w:w="85" w:type="dxa"/>
          <w:right w:w="85" w:type="dxa"/>
        </w:tblCellMar>
        <w:tblLook w:val="04A0" w:firstRow="1" w:lastRow="0" w:firstColumn="1" w:lastColumn="0" w:noHBand="0" w:noVBand="1"/>
      </w:tblPr>
      <w:tblGrid>
        <w:gridCol w:w="6091"/>
        <w:gridCol w:w="1559"/>
      </w:tblGrid>
      <w:tr w:rsidR="00FA6109" w:rsidRPr="0034421E" w14:paraId="2D4EC51A" w14:textId="77777777" w:rsidTr="00FA6109">
        <w:tc>
          <w:tcPr>
            <w:tcW w:w="6091" w:type="dxa"/>
            <w:shd w:val="clear" w:color="auto" w:fill="D9D9D9" w:themeFill="background1" w:themeFillShade="D9"/>
            <w:vAlign w:val="center"/>
          </w:tcPr>
          <w:p w14:paraId="41839C96" w14:textId="77777777" w:rsidR="00FA6109" w:rsidRPr="0034421E" w:rsidRDefault="00FA6109" w:rsidP="008F30CC">
            <w:pPr>
              <w:keepNext/>
              <w:keepLines/>
              <w:jc w:val="center"/>
              <w:rPr>
                <w:rFonts w:ascii="Times New Roman" w:eastAsia="Times New Roman" w:hAnsi="Times New Roman" w:cs="Times New Roman"/>
                <w:b/>
                <w:bCs/>
                <w:snapToGrid w:val="0"/>
                <w:sz w:val="20"/>
                <w:szCs w:val="20"/>
              </w:rPr>
            </w:pPr>
            <w:r w:rsidRPr="0034421E">
              <w:rPr>
                <w:rFonts w:ascii="Times New Roman" w:hAnsi="Times New Roman" w:cs="Times New Roman"/>
                <w:b/>
                <w:bCs/>
                <w:snapToGrid w:val="0"/>
                <w:sz w:val="20"/>
                <w:szCs w:val="20"/>
              </w:rPr>
              <w:t>Weighted evaluation criteria</w:t>
            </w:r>
          </w:p>
        </w:tc>
        <w:tc>
          <w:tcPr>
            <w:tcW w:w="1559" w:type="dxa"/>
            <w:shd w:val="clear" w:color="auto" w:fill="D9D9D9" w:themeFill="background1" w:themeFillShade="D9"/>
            <w:vAlign w:val="center"/>
          </w:tcPr>
          <w:p w14:paraId="711AF0F8" w14:textId="77777777" w:rsidR="00FA6109" w:rsidRPr="0034421E" w:rsidRDefault="00FA6109" w:rsidP="008F30CC">
            <w:pPr>
              <w:keepNext/>
              <w:keepLines/>
              <w:jc w:val="center"/>
              <w:rPr>
                <w:rFonts w:ascii="Times New Roman" w:eastAsia="Times New Roman" w:hAnsi="Times New Roman" w:cs="Times New Roman"/>
                <w:b/>
                <w:bCs/>
                <w:snapToGrid w:val="0"/>
                <w:sz w:val="20"/>
                <w:szCs w:val="20"/>
              </w:rPr>
            </w:pPr>
            <w:r w:rsidRPr="0034421E">
              <w:rPr>
                <w:rFonts w:ascii="Times New Roman" w:hAnsi="Times New Roman" w:cs="Times New Roman"/>
                <w:b/>
                <w:bCs/>
                <w:snapToGrid w:val="0"/>
                <w:sz w:val="20"/>
                <w:szCs w:val="20"/>
              </w:rPr>
              <w:t>Weighting</w:t>
            </w:r>
          </w:p>
          <w:p w14:paraId="319B4910" w14:textId="77777777" w:rsidR="00FA6109" w:rsidRPr="0034421E" w:rsidRDefault="00FA6109" w:rsidP="008F30CC">
            <w:pPr>
              <w:keepNext/>
              <w:keepLines/>
              <w:jc w:val="center"/>
              <w:rPr>
                <w:rFonts w:ascii="Times New Roman" w:eastAsia="Times New Roman" w:hAnsi="Times New Roman" w:cs="Times New Roman"/>
                <w:b/>
                <w:bCs/>
                <w:snapToGrid w:val="0"/>
                <w:sz w:val="20"/>
                <w:szCs w:val="20"/>
              </w:rPr>
            </w:pPr>
            <w:r w:rsidRPr="0034421E">
              <w:rPr>
                <w:rFonts w:ascii="Times New Roman" w:hAnsi="Times New Roman" w:cs="Times New Roman"/>
                <w:b/>
                <w:bCs/>
                <w:snapToGrid w:val="0"/>
                <w:sz w:val="20"/>
                <w:szCs w:val="20"/>
              </w:rPr>
              <w:t>(%)</w:t>
            </w:r>
          </w:p>
        </w:tc>
      </w:tr>
      <w:tr w:rsidR="00FA6109" w:rsidRPr="0034421E" w14:paraId="3FC86C14" w14:textId="77777777" w:rsidTr="00FA6109">
        <w:tc>
          <w:tcPr>
            <w:tcW w:w="6091" w:type="dxa"/>
          </w:tcPr>
          <w:p w14:paraId="41EC4B90"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napToGrid w:val="0"/>
                <w:sz w:val="20"/>
                <w:szCs w:val="20"/>
              </w:rPr>
              <w:t>Local benefits, including organisational capability and capacity to support the Brisbane Metro project in Brisbane or Australia during the project lifecycle</w:t>
            </w:r>
          </w:p>
        </w:tc>
        <w:tc>
          <w:tcPr>
            <w:tcW w:w="1559" w:type="dxa"/>
          </w:tcPr>
          <w:p w14:paraId="211BBA57" w14:textId="77777777" w:rsidR="00FA6109" w:rsidRPr="0034421E" w:rsidRDefault="00FA6109" w:rsidP="008F30CC">
            <w:pPr>
              <w:jc w:val="right"/>
              <w:rPr>
                <w:rFonts w:ascii="Times New Roman" w:eastAsia="Times New Roman" w:hAnsi="Times New Roman" w:cs="Times New Roman"/>
                <w:snapToGrid w:val="0"/>
                <w:sz w:val="20"/>
                <w:szCs w:val="20"/>
              </w:rPr>
            </w:pPr>
            <w:r w:rsidRPr="0034421E">
              <w:rPr>
                <w:rFonts w:ascii="Times New Roman" w:hAnsi="Times New Roman" w:cs="Times New Roman"/>
                <w:snapToGrid w:val="0"/>
                <w:sz w:val="20"/>
                <w:szCs w:val="20"/>
              </w:rPr>
              <w:t>30</w:t>
            </w:r>
          </w:p>
        </w:tc>
      </w:tr>
      <w:tr w:rsidR="00FA6109" w:rsidRPr="0034421E" w14:paraId="398B6D7B" w14:textId="77777777" w:rsidTr="00FA6109">
        <w:tc>
          <w:tcPr>
            <w:tcW w:w="6091" w:type="dxa"/>
          </w:tcPr>
          <w:p w14:paraId="06E71841"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napToGrid w:val="0"/>
                <w:sz w:val="20"/>
                <w:szCs w:val="20"/>
              </w:rPr>
              <w:t>Organisational experience in delivering transport solutions and management systems comparable to the BMMS</w:t>
            </w:r>
          </w:p>
        </w:tc>
        <w:tc>
          <w:tcPr>
            <w:tcW w:w="1559" w:type="dxa"/>
          </w:tcPr>
          <w:p w14:paraId="6A9A390C" w14:textId="77777777" w:rsidR="00FA6109" w:rsidRPr="0034421E" w:rsidRDefault="00FA6109" w:rsidP="008F30CC">
            <w:pPr>
              <w:jc w:val="right"/>
              <w:rPr>
                <w:rFonts w:ascii="Times New Roman" w:eastAsia="Times New Roman" w:hAnsi="Times New Roman" w:cs="Times New Roman"/>
                <w:snapToGrid w:val="0"/>
                <w:sz w:val="20"/>
                <w:szCs w:val="20"/>
                <w:highlight w:val="yellow"/>
              </w:rPr>
            </w:pPr>
            <w:r w:rsidRPr="0034421E">
              <w:rPr>
                <w:rFonts w:ascii="Times New Roman" w:hAnsi="Times New Roman" w:cs="Times New Roman"/>
                <w:sz w:val="20"/>
                <w:szCs w:val="20"/>
                <w:highlight w:val="yellow"/>
              </w:rPr>
              <w:t>[Commercial-in-Confidence]</w:t>
            </w:r>
          </w:p>
        </w:tc>
      </w:tr>
      <w:tr w:rsidR="00FA6109" w:rsidRPr="0034421E" w14:paraId="08EB4D13" w14:textId="77777777" w:rsidTr="00FA6109">
        <w:tc>
          <w:tcPr>
            <w:tcW w:w="6091" w:type="dxa"/>
          </w:tcPr>
          <w:p w14:paraId="34F3E5A5"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napToGrid w:val="0"/>
                <w:sz w:val="20"/>
                <w:szCs w:val="20"/>
              </w:rPr>
              <w:t>Organisational experience in designing, developing and integrating end</w:t>
            </w:r>
            <w:r w:rsidRPr="0034421E">
              <w:rPr>
                <w:rFonts w:ascii="Times New Roman" w:hAnsi="Times New Roman" w:cs="Times New Roman"/>
                <w:snapToGrid w:val="0"/>
                <w:sz w:val="20"/>
                <w:szCs w:val="20"/>
              </w:rPr>
              <w:noBreakHyphen/>
              <w:t>to</w:t>
            </w:r>
            <w:r w:rsidRPr="0034421E">
              <w:rPr>
                <w:rFonts w:ascii="Times New Roman" w:hAnsi="Times New Roman" w:cs="Times New Roman"/>
                <w:snapToGrid w:val="0"/>
                <w:sz w:val="20"/>
                <w:szCs w:val="20"/>
              </w:rPr>
              <w:noBreakHyphen/>
              <w:t>end management systems comparable to those applicable to the Brisbane Metro project</w:t>
            </w:r>
          </w:p>
        </w:tc>
        <w:tc>
          <w:tcPr>
            <w:tcW w:w="1559" w:type="dxa"/>
          </w:tcPr>
          <w:p w14:paraId="0BBDBC3E" w14:textId="77777777" w:rsidR="00FA6109" w:rsidRPr="0034421E" w:rsidRDefault="00FA6109" w:rsidP="008F30CC">
            <w:pPr>
              <w:jc w:val="right"/>
              <w:rPr>
                <w:rFonts w:ascii="Times New Roman" w:eastAsia="Times New Roman" w:hAnsi="Times New Roman" w:cs="Times New Roman"/>
                <w:snapToGrid w:val="0"/>
                <w:sz w:val="20"/>
                <w:szCs w:val="20"/>
                <w:highlight w:val="yellow"/>
              </w:rPr>
            </w:pPr>
            <w:r w:rsidRPr="0034421E">
              <w:rPr>
                <w:rFonts w:ascii="Times New Roman" w:hAnsi="Times New Roman" w:cs="Times New Roman"/>
                <w:sz w:val="20"/>
                <w:szCs w:val="20"/>
                <w:highlight w:val="yellow"/>
              </w:rPr>
              <w:t>[Commercial-in-Confidence]</w:t>
            </w:r>
          </w:p>
        </w:tc>
      </w:tr>
      <w:tr w:rsidR="00FA6109" w:rsidRPr="0034421E" w14:paraId="59CE85EA" w14:textId="77777777" w:rsidTr="00FA6109">
        <w:tc>
          <w:tcPr>
            <w:tcW w:w="6091" w:type="dxa"/>
          </w:tcPr>
          <w:p w14:paraId="45F88E5F"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napToGrid w:val="0"/>
                <w:sz w:val="20"/>
                <w:szCs w:val="20"/>
              </w:rPr>
              <w:t xml:space="preserve">Organisational financial capacity to undertake the BMMS and systems integration scope of work </w:t>
            </w:r>
          </w:p>
        </w:tc>
        <w:tc>
          <w:tcPr>
            <w:tcW w:w="1559" w:type="dxa"/>
          </w:tcPr>
          <w:p w14:paraId="6B7A9C64" w14:textId="77777777" w:rsidR="00FA6109" w:rsidRPr="0034421E" w:rsidRDefault="00FA6109" w:rsidP="008F30CC">
            <w:pPr>
              <w:jc w:val="right"/>
              <w:rPr>
                <w:rFonts w:ascii="Times New Roman" w:eastAsia="Times New Roman" w:hAnsi="Times New Roman" w:cs="Times New Roman"/>
                <w:snapToGrid w:val="0"/>
                <w:sz w:val="20"/>
                <w:szCs w:val="20"/>
                <w:highlight w:val="yellow"/>
              </w:rPr>
            </w:pPr>
            <w:r w:rsidRPr="0034421E">
              <w:rPr>
                <w:rFonts w:ascii="Times New Roman" w:hAnsi="Times New Roman" w:cs="Times New Roman"/>
                <w:sz w:val="20"/>
                <w:szCs w:val="20"/>
                <w:highlight w:val="yellow"/>
              </w:rPr>
              <w:t>[Commercial-in-Confidence]</w:t>
            </w:r>
          </w:p>
        </w:tc>
      </w:tr>
      <w:tr w:rsidR="00FA6109" w:rsidRPr="0034421E" w14:paraId="4D867278" w14:textId="77777777" w:rsidTr="00FA6109">
        <w:tc>
          <w:tcPr>
            <w:tcW w:w="6091" w:type="dxa"/>
          </w:tcPr>
          <w:p w14:paraId="62F436E6" w14:textId="77777777" w:rsidR="00FA6109" w:rsidRPr="0034421E" w:rsidRDefault="00FA6109" w:rsidP="008F30CC">
            <w:pPr>
              <w:rPr>
                <w:rFonts w:ascii="Times New Roman" w:eastAsia="Times New Roman" w:hAnsi="Times New Roman" w:cs="Times New Roman"/>
                <w:b/>
                <w:bCs/>
                <w:snapToGrid w:val="0"/>
                <w:sz w:val="20"/>
                <w:szCs w:val="20"/>
              </w:rPr>
            </w:pPr>
            <w:r w:rsidRPr="0034421E">
              <w:rPr>
                <w:rFonts w:ascii="Times New Roman" w:hAnsi="Times New Roman" w:cs="Times New Roman"/>
                <w:b/>
                <w:bCs/>
                <w:snapToGrid w:val="0"/>
                <w:sz w:val="20"/>
                <w:szCs w:val="20"/>
              </w:rPr>
              <w:t>Total:</w:t>
            </w:r>
          </w:p>
        </w:tc>
        <w:tc>
          <w:tcPr>
            <w:tcW w:w="1559" w:type="dxa"/>
          </w:tcPr>
          <w:p w14:paraId="4DEB0E0A" w14:textId="77777777" w:rsidR="00FA6109" w:rsidRPr="0034421E" w:rsidRDefault="00FA6109" w:rsidP="008F30CC">
            <w:pPr>
              <w:jc w:val="right"/>
              <w:rPr>
                <w:rFonts w:ascii="Times New Roman" w:eastAsia="Times New Roman" w:hAnsi="Times New Roman" w:cs="Times New Roman"/>
                <w:b/>
                <w:bCs/>
                <w:snapToGrid w:val="0"/>
                <w:sz w:val="20"/>
                <w:szCs w:val="20"/>
              </w:rPr>
            </w:pPr>
            <w:r w:rsidRPr="0034421E">
              <w:rPr>
                <w:rFonts w:ascii="Times New Roman" w:hAnsi="Times New Roman" w:cs="Times New Roman"/>
                <w:b/>
                <w:bCs/>
                <w:snapToGrid w:val="0"/>
                <w:sz w:val="20"/>
                <w:szCs w:val="20"/>
              </w:rPr>
              <w:t>100</w:t>
            </w:r>
          </w:p>
        </w:tc>
      </w:tr>
    </w:tbl>
    <w:p w14:paraId="39E24175" w14:textId="77777777" w:rsidR="00FA6109" w:rsidRPr="0034421E" w:rsidRDefault="00FA6109" w:rsidP="008F30CC">
      <w:pPr>
        <w:rPr>
          <w:snapToGrid w:val="0"/>
        </w:rPr>
      </w:pPr>
    </w:p>
    <w:p w14:paraId="37F5F381" w14:textId="77777777" w:rsidR="00FA6109" w:rsidRPr="0034421E" w:rsidRDefault="00FA6109" w:rsidP="008F30CC">
      <w:pPr>
        <w:ind w:firstLine="720"/>
        <w:rPr>
          <w:snapToGrid w:val="0"/>
        </w:rPr>
      </w:pPr>
      <w:r w:rsidRPr="0034421E">
        <w:rPr>
          <w:snapToGrid w:val="0"/>
        </w:rPr>
        <w:t>(c)</w:t>
      </w:r>
      <w:r w:rsidRPr="0034421E">
        <w:rPr>
          <w:snapToGrid w:val="0"/>
        </w:rPr>
        <w:tab/>
        <w:t>Price model:</w:t>
      </w:r>
    </w:p>
    <w:p w14:paraId="718B7912" w14:textId="77777777" w:rsidR="00FA6109" w:rsidRPr="0034421E" w:rsidRDefault="00FA6109" w:rsidP="008F30CC">
      <w:pPr>
        <w:rPr>
          <w:snapToGrid w:val="0"/>
        </w:rPr>
      </w:pPr>
      <w:r w:rsidRPr="0034421E">
        <w:rPr>
          <w:snapToGrid w:val="0"/>
        </w:rPr>
        <w:tab/>
      </w:r>
      <w:r w:rsidRPr="0034421E">
        <w:rPr>
          <w:snapToGrid w:val="0"/>
        </w:rPr>
        <w:tab/>
        <w:t>Not applicable for the EOI stage.</w:t>
      </w:r>
    </w:p>
    <w:p w14:paraId="0EB0A63F" w14:textId="77777777" w:rsidR="00FA6109" w:rsidRPr="0034421E" w:rsidRDefault="00FA6109" w:rsidP="008F30CC">
      <w:pPr>
        <w:rPr>
          <w:snapToGrid w:val="0"/>
        </w:rPr>
      </w:pPr>
    </w:p>
    <w:p w14:paraId="29E6785C" w14:textId="77777777" w:rsidR="00FA6109" w:rsidRPr="0034421E" w:rsidRDefault="00FA6109" w:rsidP="008F30CC">
      <w:pPr>
        <w:rPr>
          <w:snapToGrid w:val="0"/>
          <w:u w:val="single"/>
        </w:rPr>
      </w:pPr>
      <w:r w:rsidRPr="0034421E">
        <w:rPr>
          <w:snapToGrid w:val="0"/>
        </w:rPr>
        <w:tab/>
      </w:r>
      <w:r w:rsidRPr="0034421E">
        <w:rPr>
          <w:snapToGrid w:val="0"/>
          <w:u w:val="single"/>
        </w:rPr>
        <w:t>Stage 2 – RFP</w:t>
      </w:r>
    </w:p>
    <w:p w14:paraId="09A4211D" w14:textId="77777777" w:rsidR="00FA6109" w:rsidRPr="0034421E" w:rsidRDefault="00FA6109" w:rsidP="008F30CC">
      <w:pPr>
        <w:ind w:firstLine="720"/>
        <w:rPr>
          <w:snapToGrid w:val="0"/>
        </w:rPr>
      </w:pPr>
    </w:p>
    <w:p w14:paraId="78971825" w14:textId="77777777" w:rsidR="00FA6109" w:rsidRPr="0034421E" w:rsidRDefault="00FA6109" w:rsidP="008F30CC">
      <w:pPr>
        <w:ind w:firstLine="720"/>
        <w:rPr>
          <w:snapToGrid w:val="0"/>
        </w:rPr>
      </w:pPr>
      <w:r w:rsidRPr="0034421E">
        <w:rPr>
          <w:snapToGrid w:val="0"/>
        </w:rPr>
        <w:t>(a)</w:t>
      </w:r>
      <w:r w:rsidRPr="0034421E">
        <w:rPr>
          <w:snapToGrid w:val="0"/>
        </w:rPr>
        <w:tab/>
        <w:t>Mandatory/essential criteria:</w:t>
      </w:r>
    </w:p>
    <w:p w14:paraId="57862FA3" w14:textId="3576153C" w:rsidR="00FA6109" w:rsidRPr="0034421E" w:rsidRDefault="00FA6109" w:rsidP="008F30CC">
      <w:pPr>
        <w:ind w:left="2160" w:hanging="720"/>
        <w:rPr>
          <w:snapToGrid w:val="0"/>
        </w:rPr>
      </w:pPr>
      <w:r w:rsidRPr="0034421E">
        <w:rPr>
          <w:snapToGrid w:val="0"/>
        </w:rPr>
        <w:t>-</w:t>
      </w:r>
      <w:r w:rsidRPr="0034421E">
        <w:rPr>
          <w:snapToGrid w:val="0"/>
        </w:rPr>
        <w:tab/>
        <w:t>Acceptable response to Council</w:t>
      </w:r>
      <w:r w:rsidR="009117C9" w:rsidRPr="0034421E">
        <w:rPr>
          <w:snapToGrid w:val="0"/>
        </w:rPr>
        <w:t>’</w:t>
      </w:r>
      <w:r w:rsidRPr="0034421E">
        <w:rPr>
          <w:snapToGrid w:val="0"/>
        </w:rPr>
        <w:t>s ICT Security Requirements (Stage 2 – Evidence).</w:t>
      </w:r>
    </w:p>
    <w:p w14:paraId="51DE6524" w14:textId="77777777" w:rsidR="00FA6109" w:rsidRPr="0034421E" w:rsidRDefault="00FA6109" w:rsidP="008F30CC">
      <w:pPr>
        <w:ind w:left="2160" w:hanging="720"/>
        <w:rPr>
          <w:snapToGrid w:val="0"/>
        </w:rPr>
      </w:pPr>
    </w:p>
    <w:p w14:paraId="5BDB099E" w14:textId="77777777" w:rsidR="00FA6109" w:rsidRPr="0034421E" w:rsidRDefault="00FA6109" w:rsidP="008F30CC">
      <w:pPr>
        <w:keepNext/>
        <w:keepLines/>
        <w:ind w:firstLine="720"/>
        <w:rPr>
          <w:snapToGrid w:val="0"/>
        </w:rPr>
      </w:pPr>
      <w:r w:rsidRPr="0034421E">
        <w:rPr>
          <w:snapToGrid w:val="0"/>
        </w:rPr>
        <w:t>(b)</w:t>
      </w:r>
      <w:r w:rsidRPr="0034421E">
        <w:rPr>
          <w:snapToGrid w:val="0"/>
        </w:rPr>
        <w:tab/>
        <w:t>Non-price weighted evaluation criteria:</w:t>
      </w:r>
    </w:p>
    <w:tbl>
      <w:tblPr>
        <w:tblStyle w:val="TableGrid"/>
        <w:tblW w:w="7650" w:type="dxa"/>
        <w:tblInd w:w="1413" w:type="dxa"/>
        <w:tblLayout w:type="fixed"/>
        <w:tblCellMar>
          <w:left w:w="85" w:type="dxa"/>
          <w:right w:w="85" w:type="dxa"/>
        </w:tblCellMar>
        <w:tblLook w:val="04A0" w:firstRow="1" w:lastRow="0" w:firstColumn="1" w:lastColumn="0" w:noHBand="0" w:noVBand="1"/>
      </w:tblPr>
      <w:tblGrid>
        <w:gridCol w:w="6091"/>
        <w:gridCol w:w="1559"/>
      </w:tblGrid>
      <w:tr w:rsidR="00FA6109" w:rsidRPr="0034421E" w14:paraId="10FA4A32" w14:textId="77777777" w:rsidTr="00FA6109">
        <w:trPr>
          <w:tblHeader/>
        </w:trPr>
        <w:tc>
          <w:tcPr>
            <w:tcW w:w="6091" w:type="dxa"/>
            <w:shd w:val="clear" w:color="auto" w:fill="D9D9D9" w:themeFill="background1" w:themeFillShade="D9"/>
            <w:vAlign w:val="center"/>
          </w:tcPr>
          <w:p w14:paraId="7D0CCFAE" w14:textId="77777777" w:rsidR="00FA6109" w:rsidRPr="0034421E" w:rsidRDefault="00FA6109" w:rsidP="008F30CC">
            <w:pPr>
              <w:keepNext/>
              <w:keepLines/>
              <w:jc w:val="center"/>
              <w:rPr>
                <w:rFonts w:ascii="Times New Roman" w:eastAsia="Times New Roman" w:hAnsi="Times New Roman" w:cs="Times New Roman"/>
                <w:b/>
                <w:bCs/>
                <w:snapToGrid w:val="0"/>
                <w:sz w:val="20"/>
                <w:szCs w:val="20"/>
              </w:rPr>
            </w:pPr>
            <w:r w:rsidRPr="0034421E">
              <w:rPr>
                <w:rFonts w:ascii="Times New Roman" w:hAnsi="Times New Roman" w:cs="Times New Roman"/>
                <w:b/>
                <w:bCs/>
                <w:snapToGrid w:val="0"/>
                <w:sz w:val="20"/>
                <w:szCs w:val="20"/>
              </w:rPr>
              <w:t>Weighted evaluation criteria</w:t>
            </w:r>
          </w:p>
        </w:tc>
        <w:tc>
          <w:tcPr>
            <w:tcW w:w="1559" w:type="dxa"/>
            <w:shd w:val="clear" w:color="auto" w:fill="D9D9D9" w:themeFill="background1" w:themeFillShade="D9"/>
            <w:vAlign w:val="center"/>
          </w:tcPr>
          <w:p w14:paraId="6F884BE1" w14:textId="77777777" w:rsidR="00FA6109" w:rsidRPr="0034421E" w:rsidRDefault="00FA6109" w:rsidP="008F30CC">
            <w:pPr>
              <w:keepNext/>
              <w:keepLines/>
              <w:jc w:val="center"/>
              <w:rPr>
                <w:rFonts w:ascii="Times New Roman" w:eastAsia="Times New Roman" w:hAnsi="Times New Roman" w:cs="Times New Roman"/>
                <w:b/>
                <w:bCs/>
                <w:snapToGrid w:val="0"/>
                <w:sz w:val="20"/>
                <w:szCs w:val="20"/>
              </w:rPr>
            </w:pPr>
            <w:r w:rsidRPr="0034421E">
              <w:rPr>
                <w:rFonts w:ascii="Times New Roman" w:hAnsi="Times New Roman" w:cs="Times New Roman"/>
                <w:b/>
                <w:bCs/>
                <w:snapToGrid w:val="0"/>
                <w:sz w:val="20"/>
                <w:szCs w:val="20"/>
              </w:rPr>
              <w:t>Weighting</w:t>
            </w:r>
          </w:p>
          <w:p w14:paraId="5AD3F8BD" w14:textId="77777777" w:rsidR="00FA6109" w:rsidRPr="0034421E" w:rsidRDefault="00FA6109" w:rsidP="008F30CC">
            <w:pPr>
              <w:keepNext/>
              <w:keepLines/>
              <w:jc w:val="center"/>
              <w:rPr>
                <w:rFonts w:ascii="Times New Roman" w:eastAsia="Times New Roman" w:hAnsi="Times New Roman" w:cs="Times New Roman"/>
                <w:b/>
                <w:bCs/>
                <w:snapToGrid w:val="0"/>
                <w:sz w:val="20"/>
                <w:szCs w:val="20"/>
              </w:rPr>
            </w:pPr>
            <w:r w:rsidRPr="0034421E">
              <w:rPr>
                <w:rFonts w:ascii="Times New Roman" w:hAnsi="Times New Roman" w:cs="Times New Roman"/>
                <w:b/>
                <w:bCs/>
                <w:snapToGrid w:val="0"/>
                <w:sz w:val="20"/>
                <w:szCs w:val="20"/>
              </w:rPr>
              <w:t>(%)</w:t>
            </w:r>
          </w:p>
        </w:tc>
      </w:tr>
      <w:tr w:rsidR="00FA6109" w:rsidRPr="0034421E" w14:paraId="20BC6196" w14:textId="77777777" w:rsidTr="00FA6109">
        <w:tc>
          <w:tcPr>
            <w:tcW w:w="6091" w:type="dxa"/>
          </w:tcPr>
          <w:p w14:paraId="6CFD2A57"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napToGrid w:val="0"/>
                <w:sz w:val="20"/>
                <w:szCs w:val="20"/>
              </w:rPr>
              <w:t>Local benefits, including organisational capability and capacity to support the Brisbane Metro project in Brisbane or Australia during the project lifecycle</w:t>
            </w:r>
          </w:p>
        </w:tc>
        <w:tc>
          <w:tcPr>
            <w:tcW w:w="1559" w:type="dxa"/>
          </w:tcPr>
          <w:p w14:paraId="474E4510" w14:textId="77777777" w:rsidR="00FA6109" w:rsidRPr="0034421E" w:rsidRDefault="00FA6109" w:rsidP="008F30CC">
            <w:pPr>
              <w:jc w:val="right"/>
              <w:rPr>
                <w:rFonts w:ascii="Times New Roman" w:eastAsia="Times New Roman" w:hAnsi="Times New Roman" w:cs="Times New Roman"/>
                <w:snapToGrid w:val="0"/>
                <w:sz w:val="20"/>
                <w:szCs w:val="20"/>
              </w:rPr>
            </w:pPr>
            <w:r w:rsidRPr="0034421E">
              <w:rPr>
                <w:rFonts w:ascii="Times New Roman" w:hAnsi="Times New Roman" w:cs="Times New Roman"/>
                <w:snapToGrid w:val="0"/>
                <w:sz w:val="20"/>
                <w:szCs w:val="20"/>
              </w:rPr>
              <w:t>30</w:t>
            </w:r>
          </w:p>
        </w:tc>
      </w:tr>
      <w:tr w:rsidR="00FA6109" w:rsidRPr="0034421E" w14:paraId="07FCBE5C" w14:textId="77777777" w:rsidTr="00FA6109">
        <w:tc>
          <w:tcPr>
            <w:tcW w:w="6091" w:type="dxa"/>
          </w:tcPr>
          <w:p w14:paraId="75F88B1C" w14:textId="77777777" w:rsidR="00FA6109" w:rsidRPr="0034421E" w:rsidRDefault="00FA6109" w:rsidP="00AA6BD6">
            <w:pPr>
              <w:keepNext/>
              <w:keepLines/>
              <w:jc w:val="left"/>
              <w:rPr>
                <w:rFonts w:ascii="Times New Roman" w:hAnsi="Times New Roman" w:cs="Times New Roman"/>
                <w:snapToGrid w:val="0"/>
                <w:sz w:val="20"/>
                <w:szCs w:val="20"/>
              </w:rPr>
            </w:pPr>
            <w:r w:rsidRPr="0034421E">
              <w:rPr>
                <w:rFonts w:ascii="Times New Roman" w:hAnsi="Times New Roman" w:cs="Times New Roman"/>
                <w:sz w:val="20"/>
                <w:szCs w:val="20"/>
              </w:rPr>
              <w:t>Personnel experience and availability</w:t>
            </w:r>
            <w:r w:rsidRPr="0034421E">
              <w:rPr>
                <w:rFonts w:ascii="Times New Roman" w:hAnsi="Times New Roman" w:cs="Times New Roman"/>
                <w:snapToGrid w:val="0"/>
                <w:sz w:val="20"/>
                <w:szCs w:val="20"/>
              </w:rPr>
              <w:t xml:space="preserve"> in relation to: </w:t>
            </w:r>
          </w:p>
          <w:p w14:paraId="5AFDA649" w14:textId="77777777" w:rsidR="00FA6109" w:rsidRPr="0034421E" w:rsidRDefault="00FA6109" w:rsidP="00AA6BD6">
            <w:pPr>
              <w:keepNext/>
              <w:keepLines/>
              <w:ind w:left="720" w:hanging="720"/>
              <w:jc w:val="left"/>
              <w:rPr>
                <w:rFonts w:ascii="Times New Roman" w:hAnsi="Times New Roman" w:cs="Times New Roman"/>
                <w:sz w:val="20"/>
                <w:szCs w:val="20"/>
              </w:rPr>
            </w:pPr>
            <w:r w:rsidRPr="0034421E">
              <w:rPr>
                <w:rFonts w:ascii="Times New Roman" w:hAnsi="Times New Roman" w:cs="Times New Roman"/>
                <w:snapToGrid w:val="0"/>
                <w:sz w:val="20"/>
                <w:szCs w:val="20"/>
              </w:rPr>
              <w:t>-</w:t>
            </w:r>
            <w:r w:rsidRPr="0034421E">
              <w:rPr>
                <w:rFonts w:ascii="Times New Roman" w:hAnsi="Times New Roman" w:cs="Times New Roman"/>
                <w:snapToGrid w:val="0"/>
                <w:sz w:val="20"/>
                <w:szCs w:val="20"/>
              </w:rPr>
              <w:tab/>
              <w:t>delivering transport solutions and management systems comparable to the BMMS</w:t>
            </w:r>
          </w:p>
          <w:p w14:paraId="4FE114C3" w14:textId="77777777" w:rsidR="00FA6109" w:rsidRPr="0034421E" w:rsidRDefault="00FA6109" w:rsidP="00AA6BD6">
            <w:pPr>
              <w:ind w:left="720" w:hanging="720"/>
              <w:jc w:val="left"/>
              <w:rPr>
                <w:rFonts w:ascii="Times New Roman" w:eastAsia="Times New Roman" w:hAnsi="Times New Roman" w:cs="Times New Roman"/>
                <w:snapToGrid w:val="0"/>
                <w:sz w:val="20"/>
                <w:szCs w:val="20"/>
              </w:rPr>
            </w:pPr>
            <w:r w:rsidRPr="0034421E">
              <w:rPr>
                <w:rFonts w:ascii="Times New Roman" w:hAnsi="Times New Roman" w:cs="Times New Roman"/>
                <w:snapToGrid w:val="0"/>
                <w:sz w:val="20"/>
                <w:szCs w:val="20"/>
              </w:rPr>
              <w:t>-</w:t>
            </w:r>
            <w:r w:rsidRPr="0034421E">
              <w:rPr>
                <w:rFonts w:ascii="Times New Roman" w:hAnsi="Times New Roman" w:cs="Times New Roman"/>
                <w:snapToGrid w:val="0"/>
                <w:sz w:val="20"/>
                <w:szCs w:val="20"/>
              </w:rPr>
              <w:tab/>
              <w:t>designing, developing, and integrating end to end management systems comparable to those applicable to the Brisbane Metro project.</w:t>
            </w:r>
          </w:p>
        </w:tc>
        <w:tc>
          <w:tcPr>
            <w:tcW w:w="1559" w:type="dxa"/>
          </w:tcPr>
          <w:p w14:paraId="08E6594E" w14:textId="77777777" w:rsidR="00FA6109" w:rsidRPr="0034421E" w:rsidRDefault="00FA6109" w:rsidP="008F30CC">
            <w:pPr>
              <w:jc w:val="right"/>
              <w:rPr>
                <w:rFonts w:ascii="Times New Roman" w:eastAsia="Times New Roman" w:hAnsi="Times New Roman" w:cs="Times New Roman"/>
                <w:snapToGrid w:val="0"/>
                <w:sz w:val="20"/>
                <w:szCs w:val="20"/>
                <w:highlight w:val="yellow"/>
              </w:rPr>
            </w:pPr>
            <w:r w:rsidRPr="0034421E">
              <w:rPr>
                <w:rFonts w:ascii="Times New Roman" w:hAnsi="Times New Roman" w:cs="Times New Roman"/>
                <w:sz w:val="20"/>
                <w:szCs w:val="20"/>
                <w:highlight w:val="yellow"/>
              </w:rPr>
              <w:t>[Commercial-in-Confidence]</w:t>
            </w:r>
          </w:p>
        </w:tc>
      </w:tr>
      <w:tr w:rsidR="00FA6109" w:rsidRPr="0034421E" w14:paraId="75FE86AA" w14:textId="77777777" w:rsidTr="00FA6109">
        <w:tc>
          <w:tcPr>
            <w:tcW w:w="6091" w:type="dxa"/>
          </w:tcPr>
          <w:p w14:paraId="061F8BAB"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z w:val="20"/>
                <w:szCs w:val="20"/>
              </w:rPr>
              <w:t>Design solution and technology architecture for the BMMS</w:t>
            </w:r>
          </w:p>
        </w:tc>
        <w:tc>
          <w:tcPr>
            <w:tcW w:w="1559" w:type="dxa"/>
          </w:tcPr>
          <w:p w14:paraId="033DD419" w14:textId="77777777" w:rsidR="00FA6109" w:rsidRPr="0034421E" w:rsidRDefault="00FA6109" w:rsidP="008F30CC">
            <w:pPr>
              <w:jc w:val="right"/>
              <w:rPr>
                <w:rFonts w:ascii="Times New Roman" w:eastAsia="Times New Roman" w:hAnsi="Times New Roman" w:cs="Times New Roman"/>
                <w:snapToGrid w:val="0"/>
                <w:sz w:val="20"/>
                <w:szCs w:val="20"/>
                <w:highlight w:val="yellow"/>
              </w:rPr>
            </w:pPr>
            <w:r w:rsidRPr="0034421E">
              <w:rPr>
                <w:rFonts w:ascii="Times New Roman" w:hAnsi="Times New Roman" w:cs="Times New Roman"/>
                <w:sz w:val="20"/>
                <w:szCs w:val="20"/>
                <w:highlight w:val="yellow"/>
              </w:rPr>
              <w:t>[Commercial-in-Confidence]</w:t>
            </w:r>
          </w:p>
        </w:tc>
      </w:tr>
      <w:tr w:rsidR="00FA6109" w:rsidRPr="0034421E" w14:paraId="252C1849" w14:textId="77777777" w:rsidTr="00FA6109">
        <w:tc>
          <w:tcPr>
            <w:tcW w:w="6091" w:type="dxa"/>
          </w:tcPr>
          <w:p w14:paraId="408121D2"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z w:val="20"/>
                <w:szCs w:val="20"/>
              </w:rPr>
              <w:t>Systems integration approach and methodology</w:t>
            </w:r>
          </w:p>
        </w:tc>
        <w:tc>
          <w:tcPr>
            <w:tcW w:w="1559" w:type="dxa"/>
          </w:tcPr>
          <w:p w14:paraId="34FB3BA6" w14:textId="77777777" w:rsidR="00FA6109" w:rsidRPr="0034421E" w:rsidRDefault="00FA6109" w:rsidP="008F30CC">
            <w:pPr>
              <w:jc w:val="right"/>
              <w:rPr>
                <w:rFonts w:ascii="Times New Roman" w:eastAsia="Times New Roman" w:hAnsi="Times New Roman" w:cs="Times New Roman"/>
                <w:snapToGrid w:val="0"/>
                <w:sz w:val="20"/>
                <w:szCs w:val="20"/>
                <w:highlight w:val="yellow"/>
              </w:rPr>
            </w:pPr>
            <w:r w:rsidRPr="0034421E">
              <w:rPr>
                <w:rFonts w:ascii="Times New Roman" w:hAnsi="Times New Roman" w:cs="Times New Roman"/>
                <w:sz w:val="20"/>
                <w:szCs w:val="20"/>
                <w:highlight w:val="yellow"/>
              </w:rPr>
              <w:t>[Commercial-in-Confidence]</w:t>
            </w:r>
          </w:p>
        </w:tc>
      </w:tr>
      <w:tr w:rsidR="00FA6109" w:rsidRPr="0034421E" w14:paraId="4F9B73B3" w14:textId="77777777" w:rsidTr="00FA6109">
        <w:tc>
          <w:tcPr>
            <w:tcW w:w="6091" w:type="dxa"/>
          </w:tcPr>
          <w:p w14:paraId="27AC7F37"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z w:val="20"/>
                <w:szCs w:val="20"/>
              </w:rPr>
              <w:t>System implementation approach and user training</w:t>
            </w:r>
          </w:p>
        </w:tc>
        <w:tc>
          <w:tcPr>
            <w:tcW w:w="1559" w:type="dxa"/>
          </w:tcPr>
          <w:p w14:paraId="1F991A87" w14:textId="77777777" w:rsidR="00FA6109" w:rsidRPr="0034421E" w:rsidRDefault="00FA6109" w:rsidP="008F30CC">
            <w:pPr>
              <w:jc w:val="right"/>
              <w:rPr>
                <w:rFonts w:ascii="Times New Roman" w:eastAsia="Times New Roman" w:hAnsi="Times New Roman" w:cs="Times New Roman"/>
                <w:snapToGrid w:val="0"/>
                <w:sz w:val="20"/>
                <w:szCs w:val="20"/>
                <w:highlight w:val="yellow"/>
              </w:rPr>
            </w:pPr>
            <w:r w:rsidRPr="0034421E">
              <w:rPr>
                <w:rFonts w:ascii="Times New Roman" w:hAnsi="Times New Roman" w:cs="Times New Roman"/>
                <w:sz w:val="20"/>
                <w:szCs w:val="20"/>
                <w:highlight w:val="yellow"/>
              </w:rPr>
              <w:t>[Commercial-in-Confidence]</w:t>
            </w:r>
          </w:p>
        </w:tc>
      </w:tr>
      <w:tr w:rsidR="00FA6109" w:rsidRPr="0034421E" w14:paraId="5D8D3A1B" w14:textId="77777777" w:rsidTr="00FA6109">
        <w:tc>
          <w:tcPr>
            <w:tcW w:w="6091" w:type="dxa"/>
          </w:tcPr>
          <w:p w14:paraId="19B27EE2"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z w:val="20"/>
                <w:szCs w:val="20"/>
              </w:rPr>
              <w:t>System ongoing support and maintenance</w:t>
            </w:r>
          </w:p>
        </w:tc>
        <w:tc>
          <w:tcPr>
            <w:tcW w:w="1559" w:type="dxa"/>
          </w:tcPr>
          <w:p w14:paraId="6FBA6A4F" w14:textId="77777777" w:rsidR="00FA6109" w:rsidRPr="0034421E" w:rsidRDefault="00FA6109" w:rsidP="008F30CC">
            <w:pPr>
              <w:jc w:val="right"/>
              <w:rPr>
                <w:rFonts w:ascii="Times New Roman" w:eastAsia="Times New Roman" w:hAnsi="Times New Roman" w:cs="Times New Roman"/>
                <w:snapToGrid w:val="0"/>
                <w:sz w:val="20"/>
                <w:szCs w:val="20"/>
                <w:highlight w:val="yellow"/>
              </w:rPr>
            </w:pPr>
            <w:r w:rsidRPr="0034421E">
              <w:rPr>
                <w:rFonts w:ascii="Times New Roman" w:hAnsi="Times New Roman" w:cs="Times New Roman"/>
                <w:sz w:val="20"/>
                <w:szCs w:val="20"/>
                <w:highlight w:val="yellow"/>
              </w:rPr>
              <w:t>[Commercial-in-Confidence]</w:t>
            </w:r>
          </w:p>
        </w:tc>
      </w:tr>
      <w:tr w:rsidR="00FA6109" w:rsidRPr="0034421E" w14:paraId="6644ACC6" w14:textId="77777777" w:rsidTr="00FA6109">
        <w:tc>
          <w:tcPr>
            <w:tcW w:w="6091" w:type="dxa"/>
          </w:tcPr>
          <w:p w14:paraId="0DFAFCBF"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z w:val="20"/>
                <w:szCs w:val="20"/>
              </w:rPr>
              <w:t>Delivery program</w:t>
            </w:r>
          </w:p>
        </w:tc>
        <w:tc>
          <w:tcPr>
            <w:tcW w:w="1559" w:type="dxa"/>
          </w:tcPr>
          <w:p w14:paraId="70BEE42E" w14:textId="77777777" w:rsidR="00FA6109" w:rsidRPr="0034421E" w:rsidRDefault="00FA6109" w:rsidP="008F30CC">
            <w:pPr>
              <w:jc w:val="right"/>
              <w:rPr>
                <w:rFonts w:ascii="Times New Roman" w:eastAsia="Times New Roman" w:hAnsi="Times New Roman" w:cs="Times New Roman"/>
                <w:snapToGrid w:val="0"/>
                <w:sz w:val="20"/>
                <w:szCs w:val="20"/>
                <w:highlight w:val="yellow"/>
              </w:rPr>
            </w:pPr>
            <w:r w:rsidRPr="0034421E">
              <w:rPr>
                <w:rFonts w:ascii="Times New Roman" w:hAnsi="Times New Roman" w:cs="Times New Roman"/>
                <w:sz w:val="20"/>
                <w:szCs w:val="20"/>
                <w:highlight w:val="yellow"/>
              </w:rPr>
              <w:t>[Commercial-in-Confidence]</w:t>
            </w:r>
          </w:p>
        </w:tc>
      </w:tr>
      <w:tr w:rsidR="00FA6109" w:rsidRPr="0034421E" w14:paraId="3ED55137" w14:textId="77777777" w:rsidTr="00FA6109">
        <w:tc>
          <w:tcPr>
            <w:tcW w:w="6091" w:type="dxa"/>
          </w:tcPr>
          <w:p w14:paraId="73A50FB4"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z w:val="20"/>
                <w:szCs w:val="20"/>
              </w:rPr>
              <w:t>Compliance with contract terms</w:t>
            </w:r>
          </w:p>
        </w:tc>
        <w:tc>
          <w:tcPr>
            <w:tcW w:w="1559" w:type="dxa"/>
          </w:tcPr>
          <w:p w14:paraId="1E585C30" w14:textId="77777777" w:rsidR="00FA6109" w:rsidRPr="0034421E" w:rsidRDefault="00FA6109" w:rsidP="008F30CC">
            <w:pPr>
              <w:jc w:val="right"/>
              <w:rPr>
                <w:rFonts w:ascii="Times New Roman" w:eastAsia="Times New Roman" w:hAnsi="Times New Roman" w:cs="Times New Roman"/>
                <w:snapToGrid w:val="0"/>
                <w:sz w:val="20"/>
                <w:szCs w:val="20"/>
                <w:highlight w:val="yellow"/>
              </w:rPr>
            </w:pPr>
            <w:r w:rsidRPr="0034421E">
              <w:rPr>
                <w:rFonts w:ascii="Times New Roman" w:hAnsi="Times New Roman" w:cs="Times New Roman"/>
                <w:sz w:val="20"/>
                <w:szCs w:val="20"/>
                <w:highlight w:val="yellow"/>
              </w:rPr>
              <w:t>[Commercial-in-Confidence]</w:t>
            </w:r>
          </w:p>
        </w:tc>
      </w:tr>
      <w:tr w:rsidR="00FA6109" w:rsidRPr="0034421E" w14:paraId="6D9DE0FB" w14:textId="77777777" w:rsidTr="00FA6109">
        <w:tc>
          <w:tcPr>
            <w:tcW w:w="6091" w:type="dxa"/>
          </w:tcPr>
          <w:p w14:paraId="1899722A" w14:textId="77777777" w:rsidR="00FA6109" w:rsidRPr="0034421E" w:rsidRDefault="00FA6109" w:rsidP="008F30CC">
            <w:pPr>
              <w:rPr>
                <w:rFonts w:ascii="Times New Roman" w:eastAsia="Times New Roman" w:hAnsi="Times New Roman" w:cs="Times New Roman"/>
                <w:snapToGrid w:val="0"/>
                <w:sz w:val="20"/>
                <w:szCs w:val="20"/>
              </w:rPr>
            </w:pPr>
            <w:r w:rsidRPr="0034421E">
              <w:rPr>
                <w:rFonts w:ascii="Times New Roman" w:hAnsi="Times New Roman" w:cs="Times New Roman"/>
                <w:b/>
                <w:bCs/>
                <w:sz w:val="20"/>
                <w:szCs w:val="20"/>
              </w:rPr>
              <w:t>Total:</w:t>
            </w:r>
          </w:p>
        </w:tc>
        <w:tc>
          <w:tcPr>
            <w:tcW w:w="1559" w:type="dxa"/>
          </w:tcPr>
          <w:p w14:paraId="51BD7E2A" w14:textId="77777777" w:rsidR="00FA6109" w:rsidRPr="0034421E" w:rsidRDefault="00FA6109" w:rsidP="008F30CC">
            <w:pPr>
              <w:jc w:val="right"/>
              <w:rPr>
                <w:rFonts w:ascii="Times New Roman" w:eastAsia="Times New Roman" w:hAnsi="Times New Roman" w:cs="Times New Roman"/>
                <w:snapToGrid w:val="0"/>
                <w:sz w:val="20"/>
                <w:szCs w:val="20"/>
                <w:highlight w:val="yellow"/>
              </w:rPr>
            </w:pPr>
            <w:r w:rsidRPr="0034421E">
              <w:rPr>
                <w:rFonts w:ascii="Times New Roman" w:hAnsi="Times New Roman" w:cs="Times New Roman"/>
                <w:b/>
                <w:bCs/>
                <w:sz w:val="20"/>
                <w:szCs w:val="20"/>
              </w:rPr>
              <w:t>100</w:t>
            </w:r>
          </w:p>
        </w:tc>
      </w:tr>
    </w:tbl>
    <w:p w14:paraId="5CCCE136" w14:textId="77777777" w:rsidR="00FA6109" w:rsidRPr="0034421E" w:rsidRDefault="00FA6109" w:rsidP="008F30CC">
      <w:pPr>
        <w:rPr>
          <w:snapToGrid w:val="0"/>
        </w:rPr>
      </w:pPr>
    </w:p>
    <w:p w14:paraId="3AE8C157" w14:textId="77777777" w:rsidR="00FA6109" w:rsidRPr="0034421E" w:rsidRDefault="00FA6109" w:rsidP="008F30CC">
      <w:pPr>
        <w:ind w:left="720"/>
        <w:rPr>
          <w:snapToGrid w:val="0"/>
        </w:rPr>
      </w:pPr>
      <w:r w:rsidRPr="0034421E">
        <w:rPr>
          <w:snapToGrid w:val="0"/>
        </w:rPr>
        <w:t>(c)</w:t>
      </w:r>
      <w:r w:rsidRPr="0034421E">
        <w:rPr>
          <w:snapToGrid w:val="0"/>
        </w:rPr>
        <w:tab/>
        <w:t>Price model:</w:t>
      </w:r>
    </w:p>
    <w:p w14:paraId="0E4DEF97" w14:textId="77777777" w:rsidR="00FA6109" w:rsidRPr="0034421E" w:rsidRDefault="00FA6109" w:rsidP="008F30CC">
      <w:pPr>
        <w:ind w:left="1440"/>
        <w:rPr>
          <w:snapToGrid w:val="0"/>
        </w:rPr>
      </w:pPr>
      <w:r w:rsidRPr="0034421E">
        <w:rPr>
          <w:snapToGrid w:val="0"/>
        </w:rPr>
        <w:t>Not applicable for the RFP stage, however, proponents may be required to provide indicative pricing for licences and an estimated level of effort for systems integration.</w:t>
      </w:r>
    </w:p>
    <w:p w14:paraId="5EED242F" w14:textId="77777777" w:rsidR="00FA6109" w:rsidRPr="0034421E" w:rsidRDefault="00FA6109" w:rsidP="008F30CC">
      <w:pPr>
        <w:rPr>
          <w:snapToGrid w:val="0"/>
        </w:rPr>
      </w:pPr>
    </w:p>
    <w:p w14:paraId="4A91FEFB" w14:textId="77777777" w:rsidR="00FA6109" w:rsidRPr="0034421E" w:rsidRDefault="00FA6109" w:rsidP="008F30CC">
      <w:pPr>
        <w:keepNext/>
        <w:keepLines/>
        <w:rPr>
          <w:snapToGrid w:val="0"/>
          <w:u w:val="single"/>
        </w:rPr>
      </w:pPr>
      <w:r w:rsidRPr="0034421E">
        <w:rPr>
          <w:snapToGrid w:val="0"/>
        </w:rPr>
        <w:tab/>
      </w:r>
      <w:r w:rsidRPr="0034421E">
        <w:rPr>
          <w:snapToGrid w:val="0"/>
          <w:u w:val="single"/>
        </w:rPr>
        <w:t>Stage 3 – Competitive ECI</w:t>
      </w:r>
    </w:p>
    <w:p w14:paraId="5DEFD034" w14:textId="77777777" w:rsidR="00FA6109" w:rsidRPr="0034421E" w:rsidRDefault="00FA6109" w:rsidP="008F30CC">
      <w:pPr>
        <w:rPr>
          <w:snapToGrid w:val="0"/>
        </w:rPr>
      </w:pPr>
    </w:p>
    <w:p w14:paraId="54133FBE" w14:textId="77777777" w:rsidR="00FA6109" w:rsidRPr="0034421E" w:rsidRDefault="00FA6109" w:rsidP="008F30CC">
      <w:pPr>
        <w:ind w:left="720"/>
        <w:rPr>
          <w:snapToGrid w:val="0"/>
        </w:rPr>
      </w:pPr>
      <w:r w:rsidRPr="0034421E">
        <w:rPr>
          <w:snapToGrid w:val="0"/>
        </w:rPr>
        <w:t>(a)</w:t>
      </w:r>
      <w:r w:rsidRPr="0034421E">
        <w:rPr>
          <w:snapToGrid w:val="0"/>
        </w:rPr>
        <w:tab/>
        <w:t>Mandatory/essential criteria:</w:t>
      </w:r>
    </w:p>
    <w:p w14:paraId="01814899" w14:textId="77777777" w:rsidR="00FA6109" w:rsidRPr="0034421E" w:rsidRDefault="00FA6109" w:rsidP="008F30CC">
      <w:pPr>
        <w:ind w:left="720" w:firstLine="720"/>
        <w:rPr>
          <w:snapToGrid w:val="0"/>
        </w:rPr>
      </w:pPr>
      <w:r w:rsidRPr="0034421E">
        <w:rPr>
          <w:snapToGrid w:val="0"/>
        </w:rPr>
        <w:t>-</w:t>
      </w:r>
      <w:r w:rsidRPr="0034421E">
        <w:rPr>
          <w:snapToGrid w:val="0"/>
        </w:rPr>
        <w:tab/>
        <w:t>Execution of ECI Deed in favour of Council.</w:t>
      </w:r>
    </w:p>
    <w:p w14:paraId="57CAD0A0" w14:textId="77777777" w:rsidR="00FA6109" w:rsidRPr="0034421E" w:rsidRDefault="00FA6109" w:rsidP="008F30CC">
      <w:pPr>
        <w:ind w:left="720"/>
        <w:rPr>
          <w:snapToGrid w:val="0"/>
        </w:rPr>
      </w:pPr>
    </w:p>
    <w:p w14:paraId="1AB26910" w14:textId="77777777" w:rsidR="00FA6109" w:rsidRPr="0034421E" w:rsidRDefault="00FA6109" w:rsidP="008F30CC">
      <w:pPr>
        <w:ind w:left="720"/>
        <w:rPr>
          <w:snapToGrid w:val="0"/>
        </w:rPr>
      </w:pPr>
      <w:r w:rsidRPr="0034421E">
        <w:rPr>
          <w:snapToGrid w:val="0"/>
        </w:rPr>
        <w:t>(b)</w:t>
      </w:r>
      <w:r w:rsidRPr="0034421E">
        <w:rPr>
          <w:snapToGrid w:val="0"/>
        </w:rPr>
        <w:tab/>
        <w:t>Non-price weighted evaluation criteria:</w:t>
      </w:r>
    </w:p>
    <w:tbl>
      <w:tblPr>
        <w:tblStyle w:val="TableGrid"/>
        <w:tblW w:w="7650" w:type="dxa"/>
        <w:tblInd w:w="1413" w:type="dxa"/>
        <w:tblLayout w:type="fixed"/>
        <w:tblCellMar>
          <w:left w:w="85" w:type="dxa"/>
          <w:right w:w="85" w:type="dxa"/>
        </w:tblCellMar>
        <w:tblLook w:val="04A0" w:firstRow="1" w:lastRow="0" w:firstColumn="1" w:lastColumn="0" w:noHBand="0" w:noVBand="1"/>
      </w:tblPr>
      <w:tblGrid>
        <w:gridCol w:w="6091"/>
        <w:gridCol w:w="1559"/>
      </w:tblGrid>
      <w:tr w:rsidR="00FA6109" w:rsidRPr="0034421E" w14:paraId="0FE57078" w14:textId="77777777" w:rsidTr="00FA6109">
        <w:tc>
          <w:tcPr>
            <w:tcW w:w="6091" w:type="dxa"/>
            <w:shd w:val="clear" w:color="auto" w:fill="D9D9D9" w:themeFill="background1" w:themeFillShade="D9"/>
            <w:vAlign w:val="center"/>
          </w:tcPr>
          <w:p w14:paraId="49754F12" w14:textId="77777777" w:rsidR="00FA6109" w:rsidRPr="0034421E" w:rsidRDefault="00FA6109" w:rsidP="008F30CC">
            <w:pPr>
              <w:jc w:val="center"/>
              <w:rPr>
                <w:rFonts w:ascii="Times New Roman" w:eastAsia="Times New Roman" w:hAnsi="Times New Roman" w:cs="Times New Roman"/>
                <w:b/>
                <w:bCs/>
                <w:snapToGrid w:val="0"/>
                <w:sz w:val="20"/>
                <w:szCs w:val="20"/>
              </w:rPr>
            </w:pPr>
            <w:r w:rsidRPr="0034421E">
              <w:rPr>
                <w:rFonts w:ascii="Times New Roman" w:hAnsi="Times New Roman" w:cs="Times New Roman"/>
                <w:b/>
                <w:bCs/>
                <w:snapToGrid w:val="0"/>
                <w:sz w:val="20"/>
                <w:szCs w:val="20"/>
              </w:rPr>
              <w:t>Weighted evaluation criteria</w:t>
            </w:r>
          </w:p>
        </w:tc>
        <w:tc>
          <w:tcPr>
            <w:tcW w:w="1559" w:type="dxa"/>
            <w:shd w:val="clear" w:color="auto" w:fill="D9D9D9" w:themeFill="background1" w:themeFillShade="D9"/>
            <w:vAlign w:val="center"/>
          </w:tcPr>
          <w:p w14:paraId="34675196" w14:textId="77777777" w:rsidR="00FA6109" w:rsidRPr="0034421E" w:rsidRDefault="00FA6109" w:rsidP="008F30CC">
            <w:pPr>
              <w:jc w:val="center"/>
              <w:rPr>
                <w:rFonts w:ascii="Times New Roman" w:eastAsia="Times New Roman" w:hAnsi="Times New Roman" w:cs="Times New Roman"/>
                <w:b/>
                <w:bCs/>
                <w:snapToGrid w:val="0"/>
                <w:sz w:val="20"/>
                <w:szCs w:val="20"/>
              </w:rPr>
            </w:pPr>
            <w:r w:rsidRPr="0034421E">
              <w:rPr>
                <w:rFonts w:ascii="Times New Roman" w:hAnsi="Times New Roman" w:cs="Times New Roman"/>
                <w:b/>
                <w:bCs/>
                <w:snapToGrid w:val="0"/>
                <w:sz w:val="20"/>
                <w:szCs w:val="20"/>
              </w:rPr>
              <w:t>Weighting</w:t>
            </w:r>
          </w:p>
          <w:p w14:paraId="7AB1BE7B" w14:textId="77777777" w:rsidR="00FA6109" w:rsidRPr="0034421E" w:rsidRDefault="00FA6109" w:rsidP="008F30CC">
            <w:pPr>
              <w:jc w:val="center"/>
              <w:rPr>
                <w:rFonts w:ascii="Times New Roman" w:eastAsia="Times New Roman" w:hAnsi="Times New Roman" w:cs="Times New Roman"/>
                <w:b/>
                <w:bCs/>
                <w:snapToGrid w:val="0"/>
                <w:sz w:val="20"/>
                <w:szCs w:val="20"/>
              </w:rPr>
            </w:pPr>
            <w:r w:rsidRPr="0034421E">
              <w:rPr>
                <w:rFonts w:ascii="Times New Roman" w:hAnsi="Times New Roman" w:cs="Times New Roman"/>
                <w:b/>
                <w:bCs/>
                <w:snapToGrid w:val="0"/>
                <w:sz w:val="20"/>
                <w:szCs w:val="20"/>
              </w:rPr>
              <w:t>(%)</w:t>
            </w:r>
          </w:p>
        </w:tc>
      </w:tr>
      <w:tr w:rsidR="00FA6109" w:rsidRPr="0034421E" w14:paraId="217C6039" w14:textId="77777777" w:rsidTr="00FA6109">
        <w:tc>
          <w:tcPr>
            <w:tcW w:w="6091" w:type="dxa"/>
          </w:tcPr>
          <w:p w14:paraId="701861C4"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napToGrid w:val="0"/>
                <w:sz w:val="20"/>
                <w:szCs w:val="20"/>
              </w:rPr>
              <w:t>Local benefits, including organisational capability and capacity to support the Brisbane Metro project in Brisbane or Australia during the project lifecycle</w:t>
            </w:r>
          </w:p>
        </w:tc>
        <w:tc>
          <w:tcPr>
            <w:tcW w:w="1559" w:type="dxa"/>
          </w:tcPr>
          <w:p w14:paraId="726B828D" w14:textId="77777777" w:rsidR="00FA6109" w:rsidRPr="0034421E" w:rsidRDefault="00FA6109" w:rsidP="008F30CC">
            <w:pPr>
              <w:jc w:val="right"/>
              <w:rPr>
                <w:rFonts w:ascii="Times New Roman" w:eastAsia="Times New Roman" w:hAnsi="Times New Roman" w:cs="Times New Roman"/>
                <w:snapToGrid w:val="0"/>
                <w:sz w:val="20"/>
                <w:szCs w:val="20"/>
              </w:rPr>
            </w:pPr>
            <w:r w:rsidRPr="0034421E">
              <w:rPr>
                <w:rFonts w:ascii="Times New Roman" w:hAnsi="Times New Roman" w:cs="Times New Roman"/>
                <w:snapToGrid w:val="0"/>
                <w:sz w:val="20"/>
                <w:szCs w:val="20"/>
              </w:rPr>
              <w:t>30</w:t>
            </w:r>
          </w:p>
        </w:tc>
      </w:tr>
      <w:tr w:rsidR="00FA6109" w:rsidRPr="0034421E" w14:paraId="5D39A398" w14:textId="77777777" w:rsidTr="00FA6109">
        <w:tc>
          <w:tcPr>
            <w:tcW w:w="6091" w:type="dxa"/>
          </w:tcPr>
          <w:p w14:paraId="3B842E11"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z w:val="20"/>
                <w:szCs w:val="20"/>
              </w:rPr>
              <w:t>Design solution</w:t>
            </w:r>
          </w:p>
        </w:tc>
        <w:tc>
          <w:tcPr>
            <w:tcW w:w="1559" w:type="dxa"/>
          </w:tcPr>
          <w:p w14:paraId="58E82754" w14:textId="77777777" w:rsidR="00FA6109" w:rsidRPr="0034421E" w:rsidRDefault="00FA6109" w:rsidP="008F30CC">
            <w:pPr>
              <w:jc w:val="right"/>
              <w:rPr>
                <w:rFonts w:ascii="Times New Roman" w:eastAsia="Times New Roman" w:hAnsi="Times New Roman" w:cs="Times New Roman"/>
                <w:snapToGrid w:val="0"/>
                <w:sz w:val="20"/>
                <w:szCs w:val="20"/>
              </w:rPr>
            </w:pPr>
            <w:r w:rsidRPr="0034421E">
              <w:rPr>
                <w:rFonts w:ascii="Times New Roman" w:hAnsi="Times New Roman" w:cs="Times New Roman"/>
                <w:sz w:val="20"/>
                <w:szCs w:val="20"/>
                <w:highlight w:val="yellow"/>
              </w:rPr>
              <w:t>[Commercial-in-Confidence]</w:t>
            </w:r>
          </w:p>
        </w:tc>
      </w:tr>
      <w:tr w:rsidR="00FA6109" w:rsidRPr="0034421E" w14:paraId="6477D2AE" w14:textId="77777777" w:rsidTr="00FA6109">
        <w:tc>
          <w:tcPr>
            <w:tcW w:w="6091" w:type="dxa"/>
          </w:tcPr>
          <w:p w14:paraId="0745F582"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z w:val="20"/>
                <w:szCs w:val="20"/>
              </w:rPr>
              <w:t>System functionality</w:t>
            </w:r>
          </w:p>
        </w:tc>
        <w:tc>
          <w:tcPr>
            <w:tcW w:w="1559" w:type="dxa"/>
          </w:tcPr>
          <w:p w14:paraId="21E8364C" w14:textId="77777777" w:rsidR="00FA6109" w:rsidRPr="0034421E" w:rsidRDefault="00FA6109" w:rsidP="008F30CC">
            <w:pPr>
              <w:jc w:val="right"/>
              <w:rPr>
                <w:rFonts w:ascii="Times New Roman" w:eastAsia="Times New Roman" w:hAnsi="Times New Roman" w:cs="Times New Roman"/>
                <w:snapToGrid w:val="0"/>
                <w:sz w:val="20"/>
                <w:szCs w:val="20"/>
              </w:rPr>
            </w:pPr>
            <w:r w:rsidRPr="0034421E">
              <w:rPr>
                <w:rFonts w:ascii="Times New Roman" w:hAnsi="Times New Roman" w:cs="Times New Roman"/>
                <w:sz w:val="20"/>
                <w:szCs w:val="20"/>
                <w:highlight w:val="yellow"/>
              </w:rPr>
              <w:t>[Commercial-in-Confidence]</w:t>
            </w:r>
          </w:p>
        </w:tc>
      </w:tr>
      <w:tr w:rsidR="00FA6109" w:rsidRPr="0034421E" w14:paraId="31DEB520" w14:textId="77777777" w:rsidTr="00FA6109">
        <w:tc>
          <w:tcPr>
            <w:tcW w:w="6091" w:type="dxa"/>
          </w:tcPr>
          <w:p w14:paraId="63DA4B94"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z w:val="20"/>
                <w:szCs w:val="20"/>
              </w:rPr>
              <w:t>Integration methodology</w:t>
            </w:r>
          </w:p>
        </w:tc>
        <w:tc>
          <w:tcPr>
            <w:tcW w:w="1559" w:type="dxa"/>
          </w:tcPr>
          <w:p w14:paraId="48925BF6" w14:textId="77777777" w:rsidR="00FA6109" w:rsidRPr="0034421E" w:rsidRDefault="00FA6109" w:rsidP="008F30CC">
            <w:pPr>
              <w:jc w:val="right"/>
              <w:rPr>
                <w:rFonts w:ascii="Times New Roman" w:eastAsia="Times New Roman" w:hAnsi="Times New Roman" w:cs="Times New Roman"/>
                <w:snapToGrid w:val="0"/>
                <w:sz w:val="20"/>
                <w:szCs w:val="20"/>
              </w:rPr>
            </w:pPr>
            <w:r w:rsidRPr="0034421E">
              <w:rPr>
                <w:rFonts w:ascii="Times New Roman" w:hAnsi="Times New Roman" w:cs="Times New Roman"/>
                <w:sz w:val="20"/>
                <w:szCs w:val="20"/>
                <w:highlight w:val="yellow"/>
              </w:rPr>
              <w:t>[Commercial-in-Confidence]</w:t>
            </w:r>
          </w:p>
        </w:tc>
      </w:tr>
      <w:tr w:rsidR="00FA6109" w:rsidRPr="0034421E" w14:paraId="541AC967" w14:textId="77777777" w:rsidTr="00FA6109">
        <w:tc>
          <w:tcPr>
            <w:tcW w:w="6091" w:type="dxa"/>
          </w:tcPr>
          <w:p w14:paraId="47D74E69" w14:textId="77777777" w:rsidR="00FA6109" w:rsidRPr="0034421E" w:rsidRDefault="00FA6109" w:rsidP="00AA6BD6">
            <w:pPr>
              <w:keepNext/>
              <w:keepLines/>
              <w:jc w:val="left"/>
              <w:rPr>
                <w:rFonts w:ascii="Times New Roman" w:hAnsi="Times New Roman" w:cs="Times New Roman"/>
                <w:sz w:val="20"/>
                <w:szCs w:val="20"/>
              </w:rPr>
            </w:pPr>
            <w:r w:rsidRPr="0034421E">
              <w:rPr>
                <w:rFonts w:ascii="Times New Roman" w:hAnsi="Times New Roman" w:cs="Times New Roman"/>
                <w:sz w:val="20"/>
                <w:szCs w:val="20"/>
              </w:rPr>
              <w:t>Personnel experience and availability in relation to:</w:t>
            </w:r>
          </w:p>
          <w:p w14:paraId="29E7FE6B" w14:textId="77777777" w:rsidR="00FA6109" w:rsidRPr="0034421E" w:rsidRDefault="00FA6109" w:rsidP="00AA6BD6">
            <w:pPr>
              <w:keepNext/>
              <w:keepLines/>
              <w:jc w:val="left"/>
              <w:rPr>
                <w:rFonts w:ascii="Times New Roman" w:hAnsi="Times New Roman" w:cs="Times New Roman"/>
                <w:sz w:val="20"/>
                <w:szCs w:val="20"/>
              </w:rPr>
            </w:pPr>
            <w:r w:rsidRPr="0034421E">
              <w:rPr>
                <w:rFonts w:ascii="Times New Roman" w:hAnsi="Times New Roman" w:cs="Times New Roman"/>
                <w:sz w:val="20"/>
                <w:szCs w:val="20"/>
              </w:rPr>
              <w:t>-</w:t>
            </w:r>
            <w:r w:rsidRPr="0034421E">
              <w:rPr>
                <w:rFonts w:ascii="Times New Roman" w:hAnsi="Times New Roman" w:cs="Times New Roman"/>
                <w:sz w:val="20"/>
                <w:szCs w:val="20"/>
              </w:rPr>
              <w:tab/>
              <w:t>designing and delivering the BMMS</w:t>
            </w:r>
          </w:p>
          <w:p w14:paraId="44181468" w14:textId="77777777" w:rsidR="00FA6109" w:rsidRPr="0034421E" w:rsidRDefault="00FA6109" w:rsidP="00AA6BD6">
            <w:pPr>
              <w:ind w:left="720" w:hanging="720"/>
              <w:jc w:val="left"/>
              <w:rPr>
                <w:rFonts w:ascii="Times New Roman" w:eastAsia="Times New Roman" w:hAnsi="Times New Roman" w:cs="Times New Roman"/>
                <w:snapToGrid w:val="0"/>
                <w:sz w:val="20"/>
                <w:szCs w:val="20"/>
              </w:rPr>
            </w:pPr>
            <w:r w:rsidRPr="0034421E">
              <w:rPr>
                <w:rFonts w:ascii="Times New Roman" w:hAnsi="Times New Roman" w:cs="Times New Roman"/>
                <w:sz w:val="20"/>
                <w:szCs w:val="20"/>
              </w:rPr>
              <w:t>-</w:t>
            </w:r>
            <w:r w:rsidRPr="0034421E">
              <w:rPr>
                <w:rFonts w:ascii="Times New Roman" w:hAnsi="Times New Roman" w:cs="Times New Roman"/>
                <w:sz w:val="20"/>
                <w:szCs w:val="20"/>
              </w:rPr>
              <w:tab/>
              <w:t>designing, developing, and integrating the end-to-end solution</w:t>
            </w:r>
          </w:p>
        </w:tc>
        <w:tc>
          <w:tcPr>
            <w:tcW w:w="1559" w:type="dxa"/>
          </w:tcPr>
          <w:p w14:paraId="6AD3A2D6" w14:textId="77777777" w:rsidR="00FA6109" w:rsidRPr="0034421E" w:rsidRDefault="00FA6109" w:rsidP="008F30CC">
            <w:pPr>
              <w:jc w:val="right"/>
              <w:rPr>
                <w:rFonts w:ascii="Times New Roman" w:eastAsia="Times New Roman" w:hAnsi="Times New Roman" w:cs="Times New Roman"/>
                <w:snapToGrid w:val="0"/>
                <w:sz w:val="20"/>
                <w:szCs w:val="20"/>
              </w:rPr>
            </w:pPr>
            <w:r w:rsidRPr="0034421E">
              <w:rPr>
                <w:rFonts w:ascii="Times New Roman" w:hAnsi="Times New Roman" w:cs="Times New Roman"/>
                <w:sz w:val="20"/>
                <w:szCs w:val="20"/>
                <w:highlight w:val="yellow"/>
              </w:rPr>
              <w:t>[Commercial-in-Confidence]</w:t>
            </w:r>
          </w:p>
        </w:tc>
      </w:tr>
      <w:tr w:rsidR="00FA6109" w:rsidRPr="0034421E" w14:paraId="3F9F4DA2" w14:textId="77777777" w:rsidTr="00FA6109">
        <w:tc>
          <w:tcPr>
            <w:tcW w:w="6091" w:type="dxa"/>
          </w:tcPr>
          <w:p w14:paraId="22AD505B"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z w:val="20"/>
                <w:szCs w:val="20"/>
              </w:rPr>
              <w:t>Compliance with contract terms, including ongoing support and maintenance</w:t>
            </w:r>
          </w:p>
        </w:tc>
        <w:tc>
          <w:tcPr>
            <w:tcW w:w="1559" w:type="dxa"/>
          </w:tcPr>
          <w:p w14:paraId="6DF08806" w14:textId="77777777" w:rsidR="00FA6109" w:rsidRPr="0034421E" w:rsidRDefault="00FA6109" w:rsidP="008F30CC">
            <w:pPr>
              <w:jc w:val="right"/>
              <w:rPr>
                <w:rFonts w:ascii="Times New Roman" w:eastAsia="Times New Roman" w:hAnsi="Times New Roman" w:cs="Times New Roman"/>
                <w:snapToGrid w:val="0"/>
                <w:sz w:val="20"/>
                <w:szCs w:val="20"/>
                <w:highlight w:val="yellow"/>
              </w:rPr>
            </w:pPr>
            <w:r w:rsidRPr="0034421E">
              <w:rPr>
                <w:rFonts w:ascii="Times New Roman" w:hAnsi="Times New Roman" w:cs="Times New Roman"/>
                <w:sz w:val="20"/>
                <w:szCs w:val="20"/>
                <w:highlight w:val="yellow"/>
              </w:rPr>
              <w:t>[Commercial-in-Confidence]</w:t>
            </w:r>
          </w:p>
        </w:tc>
      </w:tr>
      <w:tr w:rsidR="00FA6109" w:rsidRPr="0034421E" w14:paraId="09979B61" w14:textId="77777777" w:rsidTr="00FA6109">
        <w:tc>
          <w:tcPr>
            <w:tcW w:w="6091" w:type="dxa"/>
          </w:tcPr>
          <w:p w14:paraId="5D7218A4" w14:textId="77777777" w:rsidR="00FA6109" w:rsidRPr="0034421E" w:rsidRDefault="00FA6109" w:rsidP="00AA6BD6">
            <w:pPr>
              <w:jc w:val="left"/>
              <w:rPr>
                <w:rFonts w:ascii="Times New Roman" w:eastAsia="Times New Roman" w:hAnsi="Times New Roman" w:cs="Times New Roman"/>
                <w:snapToGrid w:val="0"/>
                <w:sz w:val="20"/>
                <w:szCs w:val="20"/>
              </w:rPr>
            </w:pPr>
            <w:r w:rsidRPr="0034421E">
              <w:rPr>
                <w:rFonts w:ascii="Times New Roman" w:hAnsi="Times New Roman" w:cs="Times New Roman"/>
                <w:sz w:val="20"/>
                <w:szCs w:val="20"/>
              </w:rPr>
              <w:t>Program</w:t>
            </w:r>
          </w:p>
        </w:tc>
        <w:tc>
          <w:tcPr>
            <w:tcW w:w="1559" w:type="dxa"/>
          </w:tcPr>
          <w:p w14:paraId="7D282EC8" w14:textId="77777777" w:rsidR="00FA6109" w:rsidRPr="0034421E" w:rsidRDefault="00FA6109" w:rsidP="008F30CC">
            <w:pPr>
              <w:jc w:val="right"/>
              <w:rPr>
                <w:rFonts w:ascii="Times New Roman" w:eastAsia="Times New Roman" w:hAnsi="Times New Roman" w:cs="Times New Roman"/>
                <w:snapToGrid w:val="0"/>
                <w:sz w:val="20"/>
                <w:szCs w:val="20"/>
                <w:highlight w:val="yellow"/>
              </w:rPr>
            </w:pPr>
            <w:r w:rsidRPr="0034421E">
              <w:rPr>
                <w:rFonts w:ascii="Times New Roman" w:hAnsi="Times New Roman" w:cs="Times New Roman"/>
                <w:sz w:val="20"/>
                <w:szCs w:val="20"/>
                <w:highlight w:val="yellow"/>
              </w:rPr>
              <w:t>[Commercial-in-Confidence]</w:t>
            </w:r>
          </w:p>
        </w:tc>
      </w:tr>
      <w:tr w:rsidR="00FA6109" w:rsidRPr="0034421E" w14:paraId="0AD87B12" w14:textId="77777777" w:rsidTr="00FA6109">
        <w:tc>
          <w:tcPr>
            <w:tcW w:w="6091" w:type="dxa"/>
          </w:tcPr>
          <w:p w14:paraId="1830A14C" w14:textId="77777777" w:rsidR="00FA6109" w:rsidRPr="0034421E" w:rsidRDefault="00FA6109" w:rsidP="008F30CC">
            <w:pPr>
              <w:rPr>
                <w:rFonts w:ascii="Times New Roman" w:eastAsia="Times New Roman" w:hAnsi="Times New Roman" w:cs="Times New Roman"/>
                <w:snapToGrid w:val="0"/>
                <w:sz w:val="20"/>
                <w:szCs w:val="20"/>
              </w:rPr>
            </w:pPr>
            <w:r w:rsidRPr="0034421E">
              <w:rPr>
                <w:rFonts w:ascii="Times New Roman" w:hAnsi="Times New Roman" w:cs="Times New Roman"/>
                <w:b/>
                <w:bCs/>
                <w:sz w:val="20"/>
                <w:szCs w:val="20"/>
              </w:rPr>
              <w:t>Total:</w:t>
            </w:r>
          </w:p>
        </w:tc>
        <w:tc>
          <w:tcPr>
            <w:tcW w:w="1559" w:type="dxa"/>
          </w:tcPr>
          <w:p w14:paraId="1CA897E9" w14:textId="77777777" w:rsidR="00FA6109" w:rsidRPr="0034421E" w:rsidRDefault="00FA6109" w:rsidP="008F30CC">
            <w:pPr>
              <w:jc w:val="right"/>
              <w:rPr>
                <w:rFonts w:ascii="Times New Roman" w:eastAsia="Times New Roman" w:hAnsi="Times New Roman" w:cs="Times New Roman"/>
                <w:snapToGrid w:val="0"/>
                <w:sz w:val="20"/>
                <w:szCs w:val="20"/>
                <w:highlight w:val="yellow"/>
              </w:rPr>
            </w:pPr>
            <w:r w:rsidRPr="0034421E">
              <w:rPr>
                <w:rFonts w:ascii="Times New Roman" w:hAnsi="Times New Roman" w:cs="Times New Roman"/>
                <w:b/>
                <w:bCs/>
                <w:sz w:val="20"/>
                <w:szCs w:val="20"/>
              </w:rPr>
              <w:t>100</w:t>
            </w:r>
          </w:p>
        </w:tc>
      </w:tr>
    </w:tbl>
    <w:p w14:paraId="2DF62893" w14:textId="77777777" w:rsidR="00FA6109" w:rsidRPr="0034421E" w:rsidRDefault="00FA6109" w:rsidP="008F30CC">
      <w:pPr>
        <w:rPr>
          <w:snapToGrid w:val="0"/>
        </w:rPr>
      </w:pPr>
    </w:p>
    <w:p w14:paraId="577F4A5F" w14:textId="77777777" w:rsidR="00FA6109" w:rsidRPr="0034421E" w:rsidRDefault="00FA6109" w:rsidP="008F30CC">
      <w:pPr>
        <w:ind w:left="720"/>
        <w:rPr>
          <w:snapToGrid w:val="0"/>
        </w:rPr>
      </w:pPr>
      <w:r w:rsidRPr="0034421E">
        <w:rPr>
          <w:snapToGrid w:val="0"/>
        </w:rPr>
        <w:t>(c)</w:t>
      </w:r>
      <w:r w:rsidRPr="0034421E">
        <w:rPr>
          <w:snapToGrid w:val="0"/>
        </w:rPr>
        <w:tab/>
        <w:t>Price model:</w:t>
      </w:r>
    </w:p>
    <w:p w14:paraId="4954F67A" w14:textId="77777777" w:rsidR="00FA6109" w:rsidRPr="0034421E" w:rsidRDefault="00FA6109" w:rsidP="008F30CC">
      <w:pPr>
        <w:ind w:left="1440"/>
        <w:rPr>
          <w:snapToGrid w:val="0"/>
        </w:rPr>
      </w:pPr>
      <w:r w:rsidRPr="0034421E">
        <w:rPr>
          <w:snapToGrid w:val="0"/>
        </w:rPr>
        <w:t>A comparative price will be determined based on the estimated whole-of-life cost based on:</w:t>
      </w:r>
    </w:p>
    <w:p w14:paraId="5B808999" w14:textId="77777777" w:rsidR="00FA6109" w:rsidRPr="0034421E" w:rsidRDefault="00FA6109" w:rsidP="008F30CC">
      <w:pPr>
        <w:ind w:left="2160" w:hanging="720"/>
        <w:rPr>
          <w:snapToGrid w:val="0"/>
        </w:rPr>
      </w:pPr>
      <w:r w:rsidRPr="0034421E">
        <w:rPr>
          <w:snapToGrid w:val="0"/>
        </w:rPr>
        <w:t>-</w:t>
      </w:r>
      <w:r w:rsidRPr="0034421E">
        <w:rPr>
          <w:snapToGrid w:val="0"/>
        </w:rPr>
        <w:tab/>
        <w:t>the tendered price for development and implementation of BMMS</w:t>
      </w:r>
    </w:p>
    <w:p w14:paraId="6D2BA645" w14:textId="77777777" w:rsidR="00FA6109" w:rsidRPr="0034421E" w:rsidRDefault="00FA6109" w:rsidP="008F30CC">
      <w:pPr>
        <w:ind w:left="2160" w:hanging="720"/>
        <w:rPr>
          <w:snapToGrid w:val="0"/>
        </w:rPr>
      </w:pPr>
      <w:r w:rsidRPr="0034421E">
        <w:rPr>
          <w:snapToGrid w:val="0"/>
        </w:rPr>
        <w:t>-</w:t>
      </w:r>
      <w:r w:rsidRPr="0034421E">
        <w:rPr>
          <w:snapToGrid w:val="0"/>
        </w:rPr>
        <w:tab/>
        <w:t>annual licensing, support, and maintenance fees as applicable over the maximum contract term</w:t>
      </w:r>
    </w:p>
    <w:p w14:paraId="3E96904A" w14:textId="77777777" w:rsidR="00FA6109" w:rsidRPr="0034421E" w:rsidRDefault="00FA6109" w:rsidP="008F30CC">
      <w:pPr>
        <w:ind w:left="2160" w:hanging="720"/>
        <w:rPr>
          <w:snapToGrid w:val="0"/>
        </w:rPr>
      </w:pPr>
      <w:r w:rsidRPr="0034421E">
        <w:rPr>
          <w:snapToGrid w:val="0"/>
        </w:rPr>
        <w:t>-</w:t>
      </w:r>
      <w:r w:rsidRPr="0034421E">
        <w:rPr>
          <w:snapToGrid w:val="0"/>
        </w:rPr>
        <w:tab/>
        <w:t>the tendered price for the systems integration activities (planning, design, management, coordination, etc).</w:t>
      </w:r>
    </w:p>
    <w:bookmarkEnd w:id="40"/>
    <w:p w14:paraId="312A3E07" w14:textId="77777777" w:rsidR="00FA6109" w:rsidRPr="0034421E" w:rsidRDefault="00FA6109" w:rsidP="008F30CC">
      <w:pPr>
        <w:ind w:left="720" w:hanging="720"/>
        <w:rPr>
          <w:snapToGrid w:val="0"/>
        </w:rPr>
      </w:pPr>
    </w:p>
    <w:p w14:paraId="3C9A4F89" w14:textId="77777777" w:rsidR="00FA6109" w:rsidRPr="00FE0790" w:rsidRDefault="00FA6109" w:rsidP="008F30CC">
      <w:pPr>
        <w:rPr>
          <w:snapToGrid w:val="0"/>
        </w:rPr>
      </w:pPr>
      <w:r w:rsidRPr="00FE0790">
        <w:rPr>
          <w:snapToGrid w:val="0"/>
        </w:rPr>
        <w:t>103.</w:t>
      </w:r>
      <w:r w:rsidRPr="00FE0790">
        <w:rPr>
          <w:snapToGrid w:val="0"/>
        </w:rPr>
        <w:tab/>
        <w:t>Shortlisting process:</w:t>
      </w:r>
    </w:p>
    <w:p w14:paraId="06EA0F11" w14:textId="77777777" w:rsidR="00FA6109" w:rsidRPr="00FE0790" w:rsidRDefault="00FA6109" w:rsidP="008F30CC">
      <w:pPr>
        <w:ind w:left="1440" w:hanging="720"/>
        <w:rPr>
          <w:snapToGrid w:val="0"/>
          <w:u w:val="single"/>
        </w:rPr>
      </w:pPr>
      <w:r w:rsidRPr="00FE0790">
        <w:rPr>
          <w:snapToGrid w:val="0"/>
          <w:u w:val="single"/>
        </w:rPr>
        <w:t>Stage 1 – EOI</w:t>
      </w:r>
    </w:p>
    <w:p w14:paraId="5C50BFEA" w14:textId="77777777" w:rsidR="00FA6109" w:rsidRPr="00FE0790" w:rsidRDefault="00FA6109" w:rsidP="008F30CC">
      <w:pPr>
        <w:ind w:left="1440" w:hanging="720"/>
        <w:rPr>
          <w:snapToGrid w:val="0"/>
        </w:rPr>
      </w:pPr>
    </w:p>
    <w:p w14:paraId="20DF4B74" w14:textId="77777777" w:rsidR="00FA6109" w:rsidRPr="00FE0790" w:rsidRDefault="00FA6109" w:rsidP="008F30CC">
      <w:pPr>
        <w:ind w:left="1440" w:hanging="720"/>
        <w:rPr>
          <w:snapToGrid w:val="0"/>
        </w:rPr>
      </w:pPr>
      <w:r w:rsidRPr="00FE0790">
        <w:rPr>
          <w:snapToGrid w:val="0"/>
        </w:rPr>
        <w:t>(a)</w:t>
      </w:r>
      <w:r w:rsidRPr="00FE0790">
        <w:rPr>
          <w:snapToGrid w:val="0"/>
        </w:rPr>
        <w:tab/>
        <w:t>Shortlisting process:</w:t>
      </w:r>
    </w:p>
    <w:p w14:paraId="315E53A5" w14:textId="77777777" w:rsidR="00FA6109" w:rsidRPr="00FE0790" w:rsidRDefault="00FA6109" w:rsidP="008F30CC">
      <w:pPr>
        <w:ind w:left="1440"/>
        <w:rPr>
          <w:snapToGrid w:val="0"/>
        </w:rPr>
      </w:pPr>
      <w:r w:rsidRPr="00FE0790">
        <w:rPr>
          <w:snapToGrid w:val="0"/>
        </w:rPr>
        <w:t>EOI responses will initially undergo a preliminary compliance/conformance screen. If a response does not comply, and clarification cannot be provided, it may be excluded.</w:t>
      </w:r>
    </w:p>
    <w:p w14:paraId="0ABBA4C1" w14:textId="77777777" w:rsidR="00FA6109" w:rsidRPr="00FE0790" w:rsidRDefault="00FA6109" w:rsidP="008F30CC">
      <w:pPr>
        <w:ind w:left="1440"/>
        <w:rPr>
          <w:snapToGrid w:val="0"/>
        </w:rPr>
      </w:pPr>
    </w:p>
    <w:p w14:paraId="5BAC4259" w14:textId="77777777" w:rsidR="00FA6109" w:rsidRPr="00FE0790" w:rsidRDefault="00FA6109" w:rsidP="008F30CC">
      <w:pPr>
        <w:ind w:left="1440"/>
        <w:rPr>
          <w:snapToGrid w:val="0"/>
        </w:rPr>
      </w:pPr>
      <w:r w:rsidRPr="00FE0790">
        <w:rPr>
          <w:snapToGrid w:val="0"/>
        </w:rPr>
        <w:t>Compliant responses will be assessed against the weighted evaluation criteria to determine the shortlist for proceeding to Stage 2 – RFP. EOI responses may be excluded from further evaluation or shortlist where:</w:t>
      </w:r>
    </w:p>
    <w:p w14:paraId="7A7A400C" w14:textId="77777777" w:rsidR="00FA6109" w:rsidRPr="00FE0790" w:rsidRDefault="00FA6109" w:rsidP="008F30CC">
      <w:pPr>
        <w:ind w:left="2160" w:hanging="720"/>
        <w:rPr>
          <w:snapToGrid w:val="0"/>
        </w:rPr>
      </w:pPr>
      <w:r w:rsidRPr="00FE0790">
        <w:rPr>
          <w:snapToGrid w:val="0"/>
        </w:rPr>
        <w:t>-</w:t>
      </w:r>
      <w:r w:rsidRPr="00FE0790">
        <w:rPr>
          <w:snapToGrid w:val="0"/>
        </w:rPr>
        <w:tab/>
        <w:t>a score against any criterion (regardless of weighting) is deemed to not meet minimum requirements seeing the response considered to be high risk or not advantageous for Council; or</w:t>
      </w:r>
    </w:p>
    <w:p w14:paraId="3EF805E5" w14:textId="77777777" w:rsidR="00FA6109" w:rsidRPr="00FE0790" w:rsidRDefault="00FA6109" w:rsidP="008F30CC">
      <w:pPr>
        <w:ind w:left="2160" w:hanging="720"/>
        <w:rPr>
          <w:snapToGrid w:val="0"/>
        </w:rPr>
      </w:pPr>
      <w:r w:rsidRPr="00FE0790">
        <w:rPr>
          <w:snapToGrid w:val="0"/>
        </w:rPr>
        <w:t>-</w:t>
      </w:r>
      <w:r w:rsidRPr="00FE0790">
        <w:rPr>
          <w:snapToGrid w:val="0"/>
        </w:rPr>
        <w:tab/>
        <w:t>the response/respondent is considered to be high risk or not advantageous for Council, regardless of the criteria stated in the EOI documents.</w:t>
      </w:r>
    </w:p>
    <w:p w14:paraId="4C06EDA5" w14:textId="77777777" w:rsidR="00FA6109" w:rsidRPr="00FE0790" w:rsidRDefault="00FA6109" w:rsidP="008F30CC">
      <w:pPr>
        <w:ind w:left="1440"/>
        <w:rPr>
          <w:snapToGrid w:val="0"/>
        </w:rPr>
      </w:pPr>
    </w:p>
    <w:p w14:paraId="40D7A969" w14:textId="77777777" w:rsidR="00FA6109" w:rsidRPr="00FE0790" w:rsidRDefault="00FA6109" w:rsidP="008F30CC">
      <w:pPr>
        <w:ind w:left="1440"/>
        <w:rPr>
          <w:snapToGrid w:val="0"/>
        </w:rPr>
      </w:pPr>
      <w:r w:rsidRPr="00FE0790">
        <w:rPr>
          <w:snapToGrid w:val="0"/>
        </w:rPr>
        <w:t xml:space="preserve">Any submission may be included on any shortlist where the evaluation team considers that, despite the score achieved, there are strong, documented commercial reasons for further consideration of the proposal. </w:t>
      </w:r>
    </w:p>
    <w:p w14:paraId="2C8AEC26" w14:textId="77777777" w:rsidR="00FA6109" w:rsidRPr="00FE0790" w:rsidRDefault="00FA6109" w:rsidP="008F30CC">
      <w:pPr>
        <w:ind w:left="1440" w:hanging="720"/>
        <w:rPr>
          <w:snapToGrid w:val="0"/>
        </w:rPr>
      </w:pPr>
    </w:p>
    <w:p w14:paraId="689240D3" w14:textId="77777777" w:rsidR="00FA6109" w:rsidRPr="00FE0790" w:rsidRDefault="00FA6109" w:rsidP="008F30CC">
      <w:pPr>
        <w:ind w:left="1440"/>
        <w:rPr>
          <w:snapToGrid w:val="0"/>
        </w:rPr>
      </w:pPr>
      <w:r w:rsidRPr="00FE0790">
        <w:rPr>
          <w:snapToGrid w:val="0"/>
        </w:rPr>
        <w:t>Price is not considered for the EOI stage and no value for money (VFM) index will be calculated.</w:t>
      </w:r>
    </w:p>
    <w:p w14:paraId="4DCDC262" w14:textId="77777777" w:rsidR="00FA6109" w:rsidRPr="00FE0790" w:rsidRDefault="00FA6109" w:rsidP="008F30CC">
      <w:pPr>
        <w:ind w:left="720" w:hanging="720"/>
        <w:rPr>
          <w:snapToGrid w:val="0"/>
        </w:rPr>
      </w:pPr>
    </w:p>
    <w:p w14:paraId="69A6FA5F" w14:textId="77777777" w:rsidR="00FA6109" w:rsidRPr="00FE0790" w:rsidRDefault="00FA6109" w:rsidP="008F30CC">
      <w:pPr>
        <w:ind w:left="1440" w:hanging="720"/>
        <w:rPr>
          <w:snapToGrid w:val="0"/>
          <w:u w:val="single"/>
        </w:rPr>
      </w:pPr>
      <w:r w:rsidRPr="00FE0790">
        <w:rPr>
          <w:snapToGrid w:val="0"/>
          <w:u w:val="single"/>
        </w:rPr>
        <w:t>Stage 2 – RFP</w:t>
      </w:r>
    </w:p>
    <w:p w14:paraId="45E0075F" w14:textId="77777777" w:rsidR="00FA6109" w:rsidRPr="00FE0790" w:rsidRDefault="00FA6109" w:rsidP="008F30CC">
      <w:pPr>
        <w:ind w:left="720" w:hanging="720"/>
        <w:rPr>
          <w:snapToGrid w:val="0"/>
        </w:rPr>
      </w:pPr>
    </w:p>
    <w:p w14:paraId="3E87A0D4" w14:textId="77777777" w:rsidR="00FA6109" w:rsidRPr="00FE0790" w:rsidRDefault="00FA6109" w:rsidP="008F30CC">
      <w:pPr>
        <w:ind w:left="1440" w:hanging="720"/>
        <w:rPr>
          <w:snapToGrid w:val="0"/>
        </w:rPr>
      </w:pPr>
      <w:r w:rsidRPr="00FE0790">
        <w:rPr>
          <w:snapToGrid w:val="0"/>
        </w:rPr>
        <w:t>(a)</w:t>
      </w:r>
      <w:r w:rsidRPr="00FE0790">
        <w:rPr>
          <w:snapToGrid w:val="0"/>
        </w:rPr>
        <w:tab/>
        <w:t>Shortlisting process:</w:t>
      </w:r>
    </w:p>
    <w:p w14:paraId="7431AC45" w14:textId="77777777" w:rsidR="00FA6109" w:rsidRPr="00FE0790" w:rsidRDefault="00FA6109" w:rsidP="008F30CC">
      <w:pPr>
        <w:ind w:left="1440"/>
        <w:rPr>
          <w:snapToGrid w:val="0"/>
        </w:rPr>
      </w:pPr>
      <w:r w:rsidRPr="00FE0790">
        <w:rPr>
          <w:snapToGrid w:val="0"/>
        </w:rPr>
        <w:t>RFP responses will initially undergo a preliminary compliance/conformance screen. If a proposal does not comply, and clarification cannot be provided, it may be excluded.</w:t>
      </w:r>
    </w:p>
    <w:p w14:paraId="30AAC94E" w14:textId="77777777" w:rsidR="00FA6109" w:rsidRPr="00FE0790" w:rsidRDefault="00FA6109" w:rsidP="008F30CC">
      <w:pPr>
        <w:ind w:left="1440"/>
        <w:rPr>
          <w:snapToGrid w:val="0"/>
        </w:rPr>
      </w:pPr>
    </w:p>
    <w:p w14:paraId="22F98117" w14:textId="77777777" w:rsidR="00FA6109" w:rsidRPr="00FE0790" w:rsidRDefault="00FA6109" w:rsidP="008F30CC">
      <w:pPr>
        <w:ind w:left="1440"/>
        <w:rPr>
          <w:snapToGrid w:val="0"/>
        </w:rPr>
      </w:pPr>
      <w:r w:rsidRPr="00FE0790">
        <w:rPr>
          <w:snapToGrid w:val="0"/>
        </w:rPr>
        <w:t>Compliant proposals will be assessed against the weighted evaluation criteria and may be excluded from further evaluation or shortlist where:</w:t>
      </w:r>
    </w:p>
    <w:p w14:paraId="58DA1B55" w14:textId="77777777" w:rsidR="00FA6109" w:rsidRPr="00FE0790" w:rsidRDefault="00FA6109" w:rsidP="008F30CC">
      <w:pPr>
        <w:ind w:left="2160" w:hanging="720"/>
        <w:rPr>
          <w:snapToGrid w:val="0"/>
        </w:rPr>
      </w:pPr>
      <w:r w:rsidRPr="00FE0790">
        <w:rPr>
          <w:snapToGrid w:val="0"/>
        </w:rPr>
        <w:t>-</w:t>
      </w:r>
      <w:r w:rsidRPr="00FE0790">
        <w:rPr>
          <w:snapToGrid w:val="0"/>
        </w:rPr>
        <w:tab/>
        <w:t>a score against any criterion (regardless of weighting) is deemed to not meet minimum requirements seeing the proposal considered to be high risk or not advantageous for Council;</w:t>
      </w:r>
    </w:p>
    <w:p w14:paraId="42576CC3" w14:textId="77777777" w:rsidR="00FA6109" w:rsidRPr="00FE0790" w:rsidRDefault="00FA6109" w:rsidP="008F30CC">
      <w:pPr>
        <w:ind w:left="2160" w:hanging="720"/>
        <w:rPr>
          <w:snapToGrid w:val="0"/>
        </w:rPr>
      </w:pPr>
      <w:r w:rsidRPr="00FE0790">
        <w:rPr>
          <w:snapToGrid w:val="0"/>
        </w:rPr>
        <w:t>-</w:t>
      </w:r>
      <w:r w:rsidRPr="00FE0790">
        <w:rPr>
          <w:snapToGrid w:val="0"/>
        </w:rPr>
        <w:tab/>
        <w:t>the proposal contains non-compliances with the specifications or draft contract that the evaluation team consider to be unacceptable/not advantageous for Council; or</w:t>
      </w:r>
    </w:p>
    <w:p w14:paraId="2EF4495C" w14:textId="77777777" w:rsidR="00FA6109" w:rsidRPr="00FE0790" w:rsidRDefault="00FA6109" w:rsidP="008F30CC">
      <w:pPr>
        <w:ind w:left="2160" w:hanging="720"/>
        <w:rPr>
          <w:snapToGrid w:val="0"/>
        </w:rPr>
      </w:pPr>
      <w:r w:rsidRPr="00FE0790">
        <w:rPr>
          <w:snapToGrid w:val="0"/>
        </w:rPr>
        <w:t>-</w:t>
      </w:r>
      <w:r w:rsidRPr="00FE0790">
        <w:rPr>
          <w:snapToGrid w:val="0"/>
        </w:rPr>
        <w:tab/>
        <w:t>the proposal/proponent is considered to be high risk or not advantageous for Council, regardless of the criteria stated in the RFP documents.</w:t>
      </w:r>
    </w:p>
    <w:p w14:paraId="6CAF2410" w14:textId="77777777" w:rsidR="00FA6109" w:rsidRPr="00FE0790" w:rsidRDefault="00FA6109" w:rsidP="008F30CC">
      <w:pPr>
        <w:ind w:left="1440" w:hanging="720"/>
        <w:rPr>
          <w:snapToGrid w:val="0"/>
        </w:rPr>
      </w:pPr>
    </w:p>
    <w:p w14:paraId="16076B42" w14:textId="77777777" w:rsidR="00FA6109" w:rsidRPr="00FE0790" w:rsidRDefault="00FA6109" w:rsidP="008F30CC">
      <w:pPr>
        <w:ind w:left="1440"/>
        <w:rPr>
          <w:snapToGrid w:val="0"/>
        </w:rPr>
      </w:pPr>
      <w:r w:rsidRPr="00FE0790">
        <w:rPr>
          <w:snapToGrid w:val="0"/>
        </w:rPr>
        <w:t xml:space="preserve">A shortlist is to be developed from RFP respondents invited to participate in the ECI phase. </w:t>
      </w:r>
    </w:p>
    <w:p w14:paraId="35AA76C1" w14:textId="77777777" w:rsidR="00FA6109" w:rsidRPr="00FE0790" w:rsidRDefault="00FA6109" w:rsidP="008F30CC">
      <w:pPr>
        <w:ind w:left="1440" w:hanging="720"/>
        <w:rPr>
          <w:snapToGrid w:val="0"/>
        </w:rPr>
      </w:pPr>
    </w:p>
    <w:p w14:paraId="679A914B" w14:textId="77777777" w:rsidR="00FA6109" w:rsidRPr="00FE0790" w:rsidRDefault="00FA6109" w:rsidP="008F30CC">
      <w:pPr>
        <w:ind w:left="1440"/>
        <w:rPr>
          <w:snapToGrid w:val="0"/>
        </w:rPr>
      </w:pPr>
      <w:r w:rsidRPr="00FE0790">
        <w:rPr>
          <w:snapToGrid w:val="0"/>
        </w:rPr>
        <w:t xml:space="preserve">Any submission may be included on any shortlist where the evaluation team considers that, despite the score achieved, there are strong, documented commercial reasons for further consideration of the proposal. </w:t>
      </w:r>
    </w:p>
    <w:p w14:paraId="2FC4D984" w14:textId="77777777" w:rsidR="00FA6109" w:rsidRPr="00FE0790" w:rsidRDefault="00FA6109" w:rsidP="008F30CC">
      <w:pPr>
        <w:ind w:left="720" w:hanging="720"/>
        <w:rPr>
          <w:snapToGrid w:val="0"/>
        </w:rPr>
      </w:pPr>
    </w:p>
    <w:p w14:paraId="2DD96CAE" w14:textId="77777777" w:rsidR="00FA6109" w:rsidRPr="00FE0790" w:rsidRDefault="00FA6109" w:rsidP="008F30CC">
      <w:pPr>
        <w:ind w:left="720"/>
        <w:rPr>
          <w:snapToGrid w:val="0"/>
        </w:rPr>
      </w:pPr>
      <w:r w:rsidRPr="00FE0790">
        <w:rPr>
          <w:snapToGrid w:val="0"/>
        </w:rPr>
        <w:t>(b)</w:t>
      </w:r>
      <w:r w:rsidRPr="00FE0790">
        <w:rPr>
          <w:snapToGrid w:val="0"/>
        </w:rPr>
        <w:tab/>
        <w:t xml:space="preserve">Price is not considered for the RFP stage and no VFM index will be calculated. </w:t>
      </w:r>
    </w:p>
    <w:p w14:paraId="092B0CE1" w14:textId="77777777" w:rsidR="00FA6109" w:rsidRPr="00FE0790" w:rsidRDefault="00FA6109" w:rsidP="008F30CC">
      <w:pPr>
        <w:ind w:left="720" w:hanging="720"/>
        <w:rPr>
          <w:snapToGrid w:val="0"/>
        </w:rPr>
      </w:pPr>
    </w:p>
    <w:p w14:paraId="5399DA05" w14:textId="77777777" w:rsidR="00FA6109" w:rsidRPr="00FE0790" w:rsidRDefault="00FA6109" w:rsidP="008F30CC">
      <w:pPr>
        <w:ind w:left="1440" w:hanging="720"/>
        <w:rPr>
          <w:snapToGrid w:val="0"/>
          <w:u w:val="single"/>
        </w:rPr>
      </w:pPr>
      <w:r w:rsidRPr="00FE0790">
        <w:rPr>
          <w:snapToGrid w:val="0"/>
          <w:u w:val="single"/>
        </w:rPr>
        <w:t>Stage 3 – Competitive ECI</w:t>
      </w:r>
    </w:p>
    <w:p w14:paraId="504DDA31" w14:textId="77777777" w:rsidR="00FA6109" w:rsidRPr="00FE0790" w:rsidRDefault="00FA6109" w:rsidP="008F30CC">
      <w:pPr>
        <w:ind w:left="720" w:hanging="720"/>
        <w:rPr>
          <w:snapToGrid w:val="0"/>
        </w:rPr>
      </w:pPr>
    </w:p>
    <w:p w14:paraId="55B8649D" w14:textId="77777777" w:rsidR="00FA6109" w:rsidRPr="00FE0790" w:rsidRDefault="00FA6109" w:rsidP="008F30CC">
      <w:pPr>
        <w:ind w:left="1440" w:hanging="720"/>
        <w:rPr>
          <w:snapToGrid w:val="0"/>
        </w:rPr>
      </w:pPr>
      <w:r w:rsidRPr="00FE0790">
        <w:rPr>
          <w:snapToGrid w:val="0"/>
        </w:rPr>
        <w:t>(a)</w:t>
      </w:r>
      <w:r w:rsidRPr="00FE0790">
        <w:rPr>
          <w:snapToGrid w:val="0"/>
        </w:rPr>
        <w:tab/>
        <w:t>ECI tenders will initially undergo a preliminary compliance/conformance screen. If a tender does not comply, and clarification cannot be provided, it may be excluded.</w:t>
      </w:r>
    </w:p>
    <w:p w14:paraId="1DF8BA92" w14:textId="77777777" w:rsidR="00FA6109" w:rsidRPr="00FE0790" w:rsidRDefault="00FA6109" w:rsidP="008F30CC">
      <w:pPr>
        <w:ind w:left="1440"/>
        <w:rPr>
          <w:snapToGrid w:val="0"/>
        </w:rPr>
      </w:pPr>
    </w:p>
    <w:p w14:paraId="6A1A3D37" w14:textId="77777777" w:rsidR="00FA6109" w:rsidRPr="00FE0790" w:rsidRDefault="00FA6109" w:rsidP="008F30CC">
      <w:pPr>
        <w:keepNext/>
        <w:keepLines/>
        <w:ind w:left="1440"/>
        <w:rPr>
          <w:snapToGrid w:val="0"/>
        </w:rPr>
      </w:pPr>
      <w:r w:rsidRPr="00FE0790">
        <w:rPr>
          <w:snapToGrid w:val="0"/>
        </w:rPr>
        <w:t>Compliant tenders will be assessed against the weighted evaluation criteria and may be excluded from further evaluation or shortlist where:</w:t>
      </w:r>
    </w:p>
    <w:p w14:paraId="0BAB6071" w14:textId="77777777" w:rsidR="00FA6109" w:rsidRPr="00FE0790" w:rsidRDefault="00FA6109" w:rsidP="008F30CC">
      <w:pPr>
        <w:ind w:left="2160" w:hanging="720"/>
        <w:rPr>
          <w:snapToGrid w:val="0"/>
        </w:rPr>
      </w:pPr>
      <w:r w:rsidRPr="00FE0790">
        <w:rPr>
          <w:snapToGrid w:val="0"/>
        </w:rPr>
        <w:t>-</w:t>
      </w:r>
      <w:r w:rsidRPr="00FE0790">
        <w:rPr>
          <w:snapToGrid w:val="0"/>
        </w:rPr>
        <w:tab/>
        <w:t>a score against any criterion (regardless of weighting) is deemed to not meet minimum requirements seeing the tender considered to be high risk or not advantageous for Council;</w:t>
      </w:r>
    </w:p>
    <w:p w14:paraId="489F9363" w14:textId="77777777" w:rsidR="00FA6109" w:rsidRPr="00FE0790" w:rsidRDefault="00FA6109" w:rsidP="008F30CC">
      <w:pPr>
        <w:ind w:left="2160" w:hanging="720"/>
        <w:rPr>
          <w:snapToGrid w:val="0"/>
        </w:rPr>
      </w:pPr>
      <w:r w:rsidRPr="00FE0790">
        <w:rPr>
          <w:snapToGrid w:val="0"/>
        </w:rPr>
        <w:t>-</w:t>
      </w:r>
      <w:r w:rsidRPr="00FE0790">
        <w:rPr>
          <w:snapToGrid w:val="0"/>
        </w:rPr>
        <w:tab/>
        <w:t>the tender contains non-compliances with the specifications or draft contract that the evaluation team consider to be unacceptable/not advantageous for Council; or</w:t>
      </w:r>
    </w:p>
    <w:p w14:paraId="2CE6099E" w14:textId="77777777" w:rsidR="00FA6109" w:rsidRPr="00FE0790" w:rsidRDefault="00FA6109" w:rsidP="008F30CC">
      <w:pPr>
        <w:ind w:left="2160" w:hanging="720"/>
        <w:rPr>
          <w:snapToGrid w:val="0"/>
        </w:rPr>
      </w:pPr>
      <w:r w:rsidRPr="00FE0790">
        <w:rPr>
          <w:snapToGrid w:val="0"/>
        </w:rPr>
        <w:t>-</w:t>
      </w:r>
      <w:r w:rsidRPr="00FE0790">
        <w:rPr>
          <w:snapToGrid w:val="0"/>
        </w:rPr>
        <w:tab/>
        <w:t>the tender/tenderer is considered to be high risk or not advantageous for Council, regardless of the criteria stated in the ECI documents.</w:t>
      </w:r>
    </w:p>
    <w:p w14:paraId="100BC546" w14:textId="77777777" w:rsidR="00FA6109" w:rsidRPr="00FE0790" w:rsidRDefault="00FA6109" w:rsidP="008F30CC">
      <w:pPr>
        <w:ind w:left="720" w:hanging="720"/>
        <w:rPr>
          <w:snapToGrid w:val="0"/>
        </w:rPr>
      </w:pPr>
    </w:p>
    <w:p w14:paraId="2E9BBDDC" w14:textId="7F13DAF7" w:rsidR="00FA6109" w:rsidRPr="00FE0790" w:rsidRDefault="00FA6109" w:rsidP="008F30CC">
      <w:pPr>
        <w:ind w:left="1440"/>
        <w:rPr>
          <w:snapToGrid w:val="0"/>
        </w:rPr>
      </w:pPr>
      <w:r w:rsidRPr="00FE0790">
        <w:rPr>
          <w:snapToGrid w:val="0"/>
        </w:rPr>
        <w:t>Interim deliverables may be specified to assist with development of tenders and facilitate the greatest likelihood of receiving tenders which are capable of acceptance by Council and which best address Council</w:t>
      </w:r>
      <w:r w:rsidR="009117C9">
        <w:rPr>
          <w:snapToGrid w:val="0"/>
        </w:rPr>
        <w:t>’</w:t>
      </w:r>
      <w:r w:rsidRPr="00FE0790">
        <w:rPr>
          <w:snapToGrid w:val="0"/>
        </w:rPr>
        <w:t>s key objectives and requirements.</w:t>
      </w:r>
    </w:p>
    <w:p w14:paraId="27CF79F0" w14:textId="77777777" w:rsidR="00FA6109" w:rsidRPr="00FE0790" w:rsidRDefault="00FA6109" w:rsidP="008F30CC">
      <w:pPr>
        <w:ind w:left="720" w:hanging="720"/>
        <w:rPr>
          <w:snapToGrid w:val="0"/>
        </w:rPr>
      </w:pPr>
    </w:p>
    <w:p w14:paraId="5D85BDEF" w14:textId="7D19865C" w:rsidR="00FA6109" w:rsidRPr="00FE0790" w:rsidRDefault="00FA6109" w:rsidP="008F30CC">
      <w:pPr>
        <w:ind w:left="1440" w:hanging="720"/>
        <w:rPr>
          <w:snapToGrid w:val="0"/>
        </w:rPr>
      </w:pPr>
      <w:r w:rsidRPr="00FE0790">
        <w:rPr>
          <w:snapToGrid w:val="0"/>
        </w:rPr>
        <w:t>(b)</w:t>
      </w:r>
      <w:r w:rsidRPr="00FE0790">
        <w:rPr>
          <w:snapToGrid w:val="0"/>
        </w:rPr>
        <w:tab/>
        <w:t>Responses will be evaluated using Council</w:t>
      </w:r>
      <w:r w:rsidR="009117C9">
        <w:rPr>
          <w:snapToGrid w:val="0"/>
        </w:rPr>
        <w:t>’</w:t>
      </w:r>
      <w:r w:rsidRPr="00FE0790">
        <w:rPr>
          <w:snapToGrid w:val="0"/>
        </w:rPr>
        <w:t>s standard VFM methodology. This is non price score divided by price to create a VFM index.</w:t>
      </w:r>
    </w:p>
    <w:p w14:paraId="6ED45A2E" w14:textId="77777777" w:rsidR="00FA6109" w:rsidRPr="00FE0790" w:rsidRDefault="00FA6109" w:rsidP="008F30CC">
      <w:pPr>
        <w:ind w:left="720" w:hanging="720"/>
        <w:rPr>
          <w:snapToGrid w:val="0"/>
        </w:rPr>
      </w:pPr>
    </w:p>
    <w:p w14:paraId="6394872D" w14:textId="77777777" w:rsidR="00FA6109" w:rsidRPr="00FE0790" w:rsidRDefault="00FA6109" w:rsidP="008F30CC">
      <w:pPr>
        <w:ind w:left="720" w:hanging="720"/>
        <w:rPr>
          <w:snapToGrid w:val="0"/>
        </w:rPr>
      </w:pPr>
      <w:r w:rsidRPr="00FE0790">
        <w:rPr>
          <w:snapToGrid w:val="0"/>
        </w:rPr>
        <w:t>104.</w:t>
      </w:r>
      <w:r w:rsidRPr="00FE0790">
        <w:rPr>
          <w:snapToGrid w:val="0"/>
        </w:rPr>
        <w:tab/>
        <w:t>The Chief Executive Officer provided the following recommendation and the Committee agreed at the meeting of 26 July 2021.</w:t>
      </w:r>
    </w:p>
    <w:p w14:paraId="5412BBEA" w14:textId="77777777" w:rsidR="00FA6109" w:rsidRPr="00FE0790" w:rsidRDefault="00FA6109" w:rsidP="008F30CC">
      <w:pPr>
        <w:rPr>
          <w:snapToGrid w:val="0"/>
        </w:rPr>
      </w:pPr>
    </w:p>
    <w:p w14:paraId="6DBFCF6E" w14:textId="77777777" w:rsidR="00FA6109" w:rsidRPr="00FE0790" w:rsidRDefault="00FA6109" w:rsidP="008F30CC">
      <w:pPr>
        <w:ind w:left="720" w:hanging="720"/>
        <w:rPr>
          <w:snapToGrid w:val="0"/>
        </w:rPr>
      </w:pPr>
      <w:r w:rsidRPr="00FE0790">
        <w:rPr>
          <w:snapToGrid w:val="0"/>
        </w:rPr>
        <w:t>105.</w:t>
      </w:r>
      <w:r w:rsidRPr="00FE0790">
        <w:rPr>
          <w:snapToGrid w:val="0"/>
        </w:rPr>
        <w:tab/>
      </w:r>
      <w:r w:rsidRPr="00FE0790">
        <w:rPr>
          <w:b/>
          <w:snapToGrid w:val="0"/>
        </w:rPr>
        <w:t>RECOMMENDATION:</w:t>
      </w:r>
    </w:p>
    <w:p w14:paraId="72859D7A" w14:textId="77777777" w:rsidR="00FA6109" w:rsidRPr="00FE0790" w:rsidRDefault="00FA6109" w:rsidP="008F30CC">
      <w:pPr>
        <w:ind w:left="720" w:hanging="720"/>
        <w:rPr>
          <w:snapToGrid w:val="0"/>
        </w:rPr>
      </w:pPr>
    </w:p>
    <w:p w14:paraId="0AF74E87" w14:textId="77777777" w:rsidR="00FA6109" w:rsidRPr="00FE0790" w:rsidRDefault="00FA6109" w:rsidP="008F30CC">
      <w:pPr>
        <w:ind w:left="720" w:hanging="11"/>
        <w:rPr>
          <w:b/>
          <w:snapToGrid w:val="0"/>
        </w:rPr>
      </w:pPr>
      <w:r w:rsidRPr="00FE0790">
        <w:rPr>
          <w:b/>
          <w:snapToGrid w:val="0"/>
        </w:rPr>
        <w:t>THAT THE STORES BOARD RECOMMENDS APPROVAL OF THE SIGNIFICANT CONTRACTING PLAN FOR THE BRISBANE METRO MANAGEMENT SYSTEM AND SYSTEMS INTEGRATION.</w:t>
      </w:r>
    </w:p>
    <w:p w14:paraId="6E9A1988" w14:textId="77777777" w:rsidR="005B5BA7" w:rsidRPr="001A3F6D" w:rsidRDefault="005B5BA7" w:rsidP="008F30CC">
      <w:pPr>
        <w:jc w:val="right"/>
        <w:rPr>
          <w:b/>
          <w:lang w:val="en-US"/>
        </w:rPr>
      </w:pPr>
      <w:r w:rsidRPr="00E348DE">
        <w:rPr>
          <w:rFonts w:ascii="Arial" w:hAnsi="Arial"/>
          <w:b/>
          <w:sz w:val="28"/>
        </w:rPr>
        <w:t>ADOPTED</w:t>
      </w:r>
    </w:p>
    <w:p w14:paraId="4C8C5899" w14:textId="77777777" w:rsidR="00FA6109" w:rsidRDefault="00FA6109" w:rsidP="008F30CC">
      <w:pPr>
        <w:ind w:left="720"/>
        <w:rPr>
          <w:b/>
          <w:snapToGrid w:val="0"/>
        </w:rPr>
      </w:pPr>
    </w:p>
    <w:p w14:paraId="3F2FD154" w14:textId="77777777" w:rsidR="00FA6109" w:rsidRDefault="00FA6109" w:rsidP="008F30CC">
      <w:pPr>
        <w:ind w:left="720"/>
        <w:rPr>
          <w:b/>
          <w:snapToGrid w:val="0"/>
        </w:rPr>
      </w:pPr>
    </w:p>
    <w:p w14:paraId="287E6500" w14:textId="77777777" w:rsidR="00FA6109" w:rsidRPr="00AA6BD6" w:rsidRDefault="00FA6109" w:rsidP="008F30CC">
      <w:pPr>
        <w:pStyle w:val="Heading4"/>
        <w:rPr>
          <w:rFonts w:ascii="Times New Roman" w:hAnsi="Times New Roman" w:cs="Times New Roman"/>
        </w:rPr>
      </w:pPr>
      <w:bookmarkStart w:id="41" w:name="_Toc79145040"/>
      <w:r w:rsidRPr="00AA6BD6">
        <w:rPr>
          <w:rFonts w:ascii="Times New Roman" w:hAnsi="Times New Roman" w:cs="Times New Roman"/>
          <w:u w:val="none"/>
        </w:rPr>
        <w:t>H</w:t>
      </w:r>
      <w:r w:rsidRPr="00AA6BD6">
        <w:rPr>
          <w:rFonts w:ascii="Times New Roman" w:hAnsi="Times New Roman" w:cs="Times New Roman"/>
          <w:u w:val="none"/>
        </w:rPr>
        <w:tab/>
      </w:r>
      <w:r w:rsidRPr="00AA6BD6">
        <w:rPr>
          <w:rFonts w:ascii="Times New Roman" w:hAnsi="Times New Roman" w:cs="Times New Roman"/>
        </w:rPr>
        <w:t xml:space="preserve">Major amendment to </w:t>
      </w:r>
      <w:r w:rsidRPr="00AA6BD6">
        <w:rPr>
          <w:rFonts w:ascii="Times New Roman" w:hAnsi="Times New Roman" w:cs="Times New Roman"/>
          <w:i/>
        </w:rPr>
        <w:t>Brisbane City Plan 2014</w:t>
      </w:r>
      <w:r w:rsidRPr="00AA6BD6">
        <w:rPr>
          <w:rFonts w:ascii="Times New Roman" w:hAnsi="Times New Roman" w:cs="Times New Roman"/>
        </w:rPr>
        <w:t xml:space="preserve"> – Major amendment package I</w:t>
      </w:r>
      <w:bookmarkEnd w:id="41"/>
    </w:p>
    <w:p w14:paraId="13F5708B" w14:textId="77777777" w:rsidR="00FA6109" w:rsidRPr="004749F8" w:rsidRDefault="00FA6109" w:rsidP="008F30CC">
      <w:pPr>
        <w:ind w:left="1440" w:hanging="720"/>
        <w:rPr>
          <w:b/>
          <w:snapToGrid w:val="0"/>
        </w:rPr>
      </w:pPr>
      <w:r w:rsidRPr="004749F8">
        <w:rPr>
          <w:b/>
          <w:snapToGrid w:val="0"/>
        </w:rPr>
        <w:tab/>
      </w:r>
      <w:r w:rsidRPr="004749F8">
        <w:rPr>
          <w:b/>
        </w:rPr>
        <w:t>152/160/1218/392</w:t>
      </w:r>
    </w:p>
    <w:p w14:paraId="64DA94BE" w14:textId="07836A33" w:rsidR="00BC161D" w:rsidRDefault="00BC161D" w:rsidP="008F30CC">
      <w:pPr>
        <w:jc w:val="right"/>
        <w:rPr>
          <w:rFonts w:ascii="Arial" w:hAnsi="Arial"/>
          <w:b/>
          <w:sz w:val="28"/>
        </w:rPr>
      </w:pPr>
      <w:r>
        <w:rPr>
          <w:rFonts w:ascii="Arial" w:hAnsi="Arial"/>
          <w:b/>
          <w:sz w:val="28"/>
        </w:rPr>
        <w:t>16/2021-22</w:t>
      </w:r>
    </w:p>
    <w:p w14:paraId="5FFD1B0F" w14:textId="77777777" w:rsidR="00FA6109" w:rsidRPr="003F3AD2" w:rsidRDefault="00FA6109" w:rsidP="008F30CC">
      <w:pPr>
        <w:ind w:left="720" w:hanging="720"/>
        <w:rPr>
          <w:snapToGrid w:val="0"/>
        </w:rPr>
      </w:pPr>
      <w:r w:rsidRPr="004749F8">
        <w:rPr>
          <w:snapToGrid w:val="0"/>
        </w:rPr>
        <w:t>106.</w:t>
      </w:r>
      <w:r w:rsidRPr="004749F8">
        <w:rPr>
          <w:snapToGrid w:val="0"/>
        </w:rPr>
        <w:tab/>
        <w:t>The A/Divisional Manager, City</w:t>
      </w:r>
      <w:r>
        <w:rPr>
          <w:snapToGrid w:val="0"/>
        </w:rPr>
        <w:t xml:space="preserve"> Planning and Sustainability</w:t>
      </w:r>
      <w:r w:rsidRPr="003F3AD2">
        <w:rPr>
          <w:snapToGrid w:val="0"/>
        </w:rPr>
        <w:t>, provided the information below.</w:t>
      </w:r>
    </w:p>
    <w:p w14:paraId="0C03F2A2" w14:textId="77777777" w:rsidR="00FA6109" w:rsidRPr="003F3AD2" w:rsidRDefault="00FA6109" w:rsidP="008F30CC">
      <w:pPr>
        <w:ind w:left="720" w:hanging="720"/>
        <w:rPr>
          <w:snapToGrid w:val="0"/>
        </w:rPr>
      </w:pPr>
    </w:p>
    <w:p w14:paraId="0E7FDEB6" w14:textId="77777777" w:rsidR="00FA6109" w:rsidRDefault="00FA6109" w:rsidP="008F30CC">
      <w:pPr>
        <w:ind w:left="720" w:hanging="720"/>
        <w:rPr>
          <w:snapToGrid w:val="0"/>
        </w:rPr>
      </w:pPr>
      <w:r>
        <w:rPr>
          <w:snapToGrid w:val="0"/>
        </w:rPr>
        <w:t>107</w:t>
      </w:r>
      <w:r w:rsidRPr="003F3AD2">
        <w:rPr>
          <w:snapToGrid w:val="0"/>
        </w:rPr>
        <w:t>.</w:t>
      </w:r>
      <w:r w:rsidRPr="003F3AD2">
        <w:rPr>
          <w:snapToGrid w:val="0"/>
        </w:rPr>
        <w:tab/>
      </w:r>
      <w:r w:rsidRPr="004749F8">
        <w:rPr>
          <w:snapToGrid w:val="0"/>
        </w:rPr>
        <w:t xml:space="preserve">At its meeting on 27 August 2019, Council resolved to amend </w:t>
      </w:r>
      <w:r w:rsidRPr="004749F8">
        <w:rPr>
          <w:i/>
          <w:iCs/>
          <w:snapToGrid w:val="0"/>
        </w:rPr>
        <w:t>Brisbane City Plan 2014</w:t>
      </w:r>
      <w:r w:rsidRPr="004749F8">
        <w:rPr>
          <w:snapToGrid w:val="0"/>
        </w:rPr>
        <w:t xml:space="preserve"> (the planning scheme) to protect the character of an area in Camp Hill as well as other local heritage places and buildings constructed prior to 1911 (the proposed amendment). The resolution included a request to the then Minister for State Development, Manufacturing, Infrastructure and Planning (the then Minister) for a State interest review and approval to publicly consult on the proposed amendment.</w:t>
      </w:r>
    </w:p>
    <w:p w14:paraId="5A8FA5E3" w14:textId="77777777" w:rsidR="00FA6109" w:rsidRDefault="00FA6109" w:rsidP="008F30CC">
      <w:pPr>
        <w:ind w:left="720" w:hanging="720"/>
        <w:rPr>
          <w:snapToGrid w:val="0"/>
        </w:rPr>
      </w:pPr>
    </w:p>
    <w:p w14:paraId="53DBD107" w14:textId="77777777" w:rsidR="00FA6109" w:rsidRPr="003F3AD2" w:rsidRDefault="00FA6109" w:rsidP="008F30CC">
      <w:pPr>
        <w:ind w:left="720" w:hanging="720"/>
        <w:rPr>
          <w:snapToGrid w:val="0"/>
        </w:rPr>
      </w:pPr>
      <w:r>
        <w:rPr>
          <w:snapToGrid w:val="0"/>
        </w:rPr>
        <w:t>108</w:t>
      </w:r>
      <w:r w:rsidRPr="003F3AD2">
        <w:rPr>
          <w:snapToGrid w:val="0"/>
        </w:rPr>
        <w:t>.</w:t>
      </w:r>
      <w:r>
        <w:rPr>
          <w:snapToGrid w:val="0"/>
        </w:rPr>
        <w:tab/>
      </w:r>
      <w:r w:rsidRPr="000D6E1E">
        <w:t xml:space="preserve">By letter dated 16 December 2019, the </w:t>
      </w:r>
      <w:r>
        <w:t xml:space="preserve">then </w:t>
      </w:r>
      <w:r w:rsidRPr="000D6E1E">
        <w:t xml:space="preserve">Minister confirmed that </w:t>
      </w:r>
      <w:r>
        <w:t>S</w:t>
      </w:r>
      <w:r w:rsidRPr="000D6E1E">
        <w:t>tate interests were appropriately reflected in the proposed amendment and gave approval to proceed to public consultation.</w:t>
      </w:r>
    </w:p>
    <w:p w14:paraId="32EED209" w14:textId="77777777" w:rsidR="00FA6109" w:rsidRDefault="00FA6109" w:rsidP="008F30CC">
      <w:pPr>
        <w:rPr>
          <w:snapToGrid w:val="0"/>
        </w:rPr>
      </w:pPr>
    </w:p>
    <w:p w14:paraId="0EFC6A9B" w14:textId="766C40F0" w:rsidR="00FA6109" w:rsidRDefault="00FA6109" w:rsidP="008F30CC">
      <w:pPr>
        <w:ind w:left="720" w:hanging="720"/>
        <w:rPr>
          <w:snapToGrid w:val="0"/>
        </w:rPr>
      </w:pPr>
      <w:r>
        <w:rPr>
          <w:snapToGrid w:val="0"/>
        </w:rPr>
        <w:t>109.</w:t>
      </w:r>
      <w:r>
        <w:rPr>
          <w:snapToGrid w:val="0"/>
        </w:rPr>
        <w:tab/>
      </w:r>
      <w:r w:rsidRPr="004749F8">
        <w:rPr>
          <w:snapToGrid w:val="0"/>
        </w:rPr>
        <w:t>Public consultation on the proposed amendment was undertaken from 24 August 2020 to 20</w:t>
      </w:r>
      <w:r>
        <w:rPr>
          <w:snapToGrid w:val="0"/>
        </w:rPr>
        <w:t> </w:t>
      </w:r>
      <w:r w:rsidRPr="004749F8">
        <w:rPr>
          <w:snapToGrid w:val="0"/>
        </w:rPr>
        <w:t xml:space="preserve">September 2020 in accordance with the </w:t>
      </w:r>
      <w:r w:rsidRPr="004749F8">
        <w:rPr>
          <w:i/>
          <w:iCs/>
          <w:snapToGrid w:val="0"/>
        </w:rPr>
        <w:t>Minister</w:t>
      </w:r>
      <w:r w:rsidR="009117C9">
        <w:rPr>
          <w:i/>
          <w:iCs/>
          <w:snapToGrid w:val="0"/>
        </w:rPr>
        <w:t>’</w:t>
      </w:r>
      <w:r w:rsidRPr="004749F8">
        <w:rPr>
          <w:i/>
          <w:iCs/>
          <w:snapToGrid w:val="0"/>
        </w:rPr>
        <w:t>s Guidelines and Rules</w:t>
      </w:r>
      <w:r w:rsidRPr="004749F8">
        <w:rPr>
          <w:snapToGrid w:val="0"/>
        </w:rPr>
        <w:t xml:space="preserve"> (the Guideline). At its meeting of 2 March 2021, Council resolved to modify the proposed amendment in response to submissions received and requested the consideration of the Minister for State Development, Infrastructure, Local Government and Planning (the Minister) to adopt the proposed amendment.</w:t>
      </w:r>
    </w:p>
    <w:p w14:paraId="04926CCB" w14:textId="77777777" w:rsidR="00FA6109" w:rsidRDefault="00FA6109" w:rsidP="008F30CC">
      <w:pPr>
        <w:rPr>
          <w:snapToGrid w:val="0"/>
        </w:rPr>
      </w:pPr>
    </w:p>
    <w:p w14:paraId="006448DE" w14:textId="77777777" w:rsidR="00FA6109" w:rsidRDefault="00FA6109" w:rsidP="008F30CC">
      <w:pPr>
        <w:ind w:left="720" w:hanging="720"/>
        <w:rPr>
          <w:snapToGrid w:val="0"/>
        </w:rPr>
      </w:pPr>
      <w:r>
        <w:rPr>
          <w:snapToGrid w:val="0"/>
        </w:rPr>
        <w:t>110.</w:t>
      </w:r>
      <w:r>
        <w:rPr>
          <w:snapToGrid w:val="0"/>
        </w:rPr>
        <w:tab/>
      </w:r>
      <w:r w:rsidRPr="009365F4">
        <w:rPr>
          <w:rFonts w:cs="Arial"/>
        </w:rPr>
        <w:t xml:space="preserve">By letter dated </w:t>
      </w:r>
      <w:r w:rsidRPr="003172F6">
        <w:rPr>
          <w:rFonts w:cs="Arial"/>
        </w:rPr>
        <w:t>20</w:t>
      </w:r>
      <w:r w:rsidRPr="005C4B62">
        <w:rPr>
          <w:rFonts w:cs="Arial"/>
        </w:rPr>
        <w:t xml:space="preserve"> Ma</w:t>
      </w:r>
      <w:r>
        <w:rPr>
          <w:rFonts w:cs="Arial"/>
        </w:rPr>
        <w:t>y</w:t>
      </w:r>
      <w:r w:rsidRPr="005C4B62">
        <w:rPr>
          <w:rFonts w:cs="Arial"/>
        </w:rPr>
        <w:t xml:space="preserve"> 2021</w:t>
      </w:r>
      <w:r w:rsidRPr="009365F4">
        <w:rPr>
          <w:rFonts w:cs="Arial"/>
        </w:rPr>
        <w:t xml:space="preserve"> (Attachment B</w:t>
      </w:r>
      <w:r>
        <w:rPr>
          <w:rFonts w:cs="Arial"/>
        </w:rPr>
        <w:t>, submitted on file</w:t>
      </w:r>
      <w:r w:rsidRPr="009365F4">
        <w:rPr>
          <w:rFonts w:cs="Arial"/>
        </w:rPr>
        <w:t xml:space="preserve">), the Minister </w:t>
      </w:r>
      <w:r>
        <w:rPr>
          <w:rFonts w:cs="Arial"/>
        </w:rPr>
        <w:t xml:space="preserve">granted approval for the proposed amendment to </w:t>
      </w:r>
      <w:r w:rsidRPr="009365F4">
        <w:rPr>
          <w:rFonts w:cs="Arial"/>
        </w:rPr>
        <w:t>be adopted into the planning scheme without any conditions.</w:t>
      </w:r>
    </w:p>
    <w:p w14:paraId="224C2B11" w14:textId="77777777" w:rsidR="00FA6109" w:rsidRDefault="00FA6109" w:rsidP="008F30CC">
      <w:pPr>
        <w:rPr>
          <w:snapToGrid w:val="0"/>
        </w:rPr>
      </w:pPr>
    </w:p>
    <w:p w14:paraId="5F1CEA6A" w14:textId="77777777" w:rsidR="00FA6109" w:rsidRDefault="00FA6109" w:rsidP="008F30CC">
      <w:pPr>
        <w:ind w:left="720" w:hanging="720"/>
        <w:rPr>
          <w:snapToGrid w:val="0"/>
        </w:rPr>
      </w:pPr>
      <w:r>
        <w:rPr>
          <w:snapToGrid w:val="0"/>
        </w:rPr>
        <w:t>111.</w:t>
      </w:r>
      <w:r>
        <w:rPr>
          <w:snapToGrid w:val="0"/>
        </w:rPr>
        <w:tab/>
      </w:r>
      <w:r w:rsidRPr="00166904">
        <w:t>The schedule of amendments is set out in Attachment C</w:t>
      </w:r>
      <w:r>
        <w:t xml:space="preserve"> (submitted on file)</w:t>
      </w:r>
      <w:r w:rsidRPr="00166904">
        <w:t xml:space="preserve"> and the </w:t>
      </w:r>
      <w:r>
        <w:t xml:space="preserve">proposed </w:t>
      </w:r>
      <w:r w:rsidRPr="00166904">
        <w:t>amendments are set out in Attachment D</w:t>
      </w:r>
      <w:r>
        <w:t xml:space="preserve"> (submitted on file) and Attachment E (submitted on file)</w:t>
      </w:r>
      <w:r w:rsidRPr="00166904">
        <w:t>.</w:t>
      </w:r>
    </w:p>
    <w:p w14:paraId="7359D86B" w14:textId="77777777" w:rsidR="00FA6109" w:rsidRPr="003F3AD2" w:rsidRDefault="00FA6109" w:rsidP="008F30CC">
      <w:pPr>
        <w:rPr>
          <w:snapToGrid w:val="0"/>
        </w:rPr>
      </w:pPr>
    </w:p>
    <w:p w14:paraId="58D080FF" w14:textId="77777777" w:rsidR="00FA6109" w:rsidRPr="003F3AD2" w:rsidRDefault="00FA6109" w:rsidP="008F30CC">
      <w:pPr>
        <w:ind w:left="720" w:hanging="720"/>
        <w:rPr>
          <w:snapToGrid w:val="0"/>
        </w:rPr>
      </w:pPr>
      <w:r>
        <w:rPr>
          <w:snapToGrid w:val="0"/>
        </w:rPr>
        <w:t>112</w:t>
      </w:r>
      <w:r w:rsidRPr="004749F8">
        <w:rPr>
          <w:snapToGrid w:val="0"/>
        </w:rPr>
        <w:t>.</w:t>
      </w:r>
      <w:r w:rsidRPr="004749F8">
        <w:rPr>
          <w:snapToGrid w:val="0"/>
        </w:rPr>
        <w:tab/>
        <w:t>The A/Divisional Manager provided the following recommendation and the Committee agreed at the meeting of 26 July 2021.</w:t>
      </w:r>
    </w:p>
    <w:p w14:paraId="51F1A7DA" w14:textId="77777777" w:rsidR="00FA6109" w:rsidRPr="003F3AD2" w:rsidRDefault="00FA6109" w:rsidP="008F30CC">
      <w:pPr>
        <w:rPr>
          <w:snapToGrid w:val="0"/>
        </w:rPr>
      </w:pPr>
    </w:p>
    <w:p w14:paraId="3EC141A5" w14:textId="77777777" w:rsidR="00FA6109" w:rsidRPr="003F3AD2" w:rsidRDefault="00FA6109" w:rsidP="008F30CC">
      <w:pPr>
        <w:ind w:left="720" w:hanging="720"/>
        <w:rPr>
          <w:snapToGrid w:val="0"/>
        </w:rPr>
      </w:pPr>
      <w:r>
        <w:rPr>
          <w:snapToGrid w:val="0"/>
        </w:rPr>
        <w:t>113</w:t>
      </w:r>
      <w:r w:rsidRPr="003F3AD2">
        <w:rPr>
          <w:snapToGrid w:val="0"/>
        </w:rPr>
        <w:t>.</w:t>
      </w:r>
      <w:r w:rsidRPr="003F3AD2">
        <w:rPr>
          <w:snapToGrid w:val="0"/>
        </w:rPr>
        <w:tab/>
      </w:r>
      <w:r w:rsidRPr="003F3AD2">
        <w:rPr>
          <w:b/>
          <w:snapToGrid w:val="0"/>
        </w:rPr>
        <w:t>RECOMMENDATION:</w:t>
      </w:r>
    </w:p>
    <w:p w14:paraId="17001C8D" w14:textId="77777777" w:rsidR="00FA6109" w:rsidRPr="003F3AD2" w:rsidRDefault="00FA6109" w:rsidP="008F30CC">
      <w:pPr>
        <w:ind w:left="720" w:hanging="720"/>
        <w:rPr>
          <w:snapToGrid w:val="0"/>
        </w:rPr>
      </w:pPr>
    </w:p>
    <w:p w14:paraId="7A541D3E" w14:textId="77777777" w:rsidR="00FA6109" w:rsidRPr="009632F5" w:rsidRDefault="00FA6109" w:rsidP="008F30CC">
      <w:pPr>
        <w:keepNext/>
        <w:ind w:left="720"/>
        <w:rPr>
          <w:snapToGrid w:val="0"/>
        </w:rPr>
      </w:pPr>
      <w:r w:rsidRPr="009632F5">
        <w:rPr>
          <w:b/>
          <w:snapToGrid w:val="0"/>
        </w:rPr>
        <w:t>THAT COUNCIL RESOLVE AS PER THE DRAFT RESOLUTION SET OUT IN ATTACHMENT A</w:t>
      </w:r>
      <w:r w:rsidRPr="009632F5">
        <w:rPr>
          <w:snapToGrid w:val="0"/>
        </w:rPr>
        <w:t>, hereunder.</w:t>
      </w:r>
    </w:p>
    <w:p w14:paraId="07F2D36E" w14:textId="77777777" w:rsidR="00FA6109" w:rsidRPr="003F3AD2" w:rsidRDefault="00FA6109" w:rsidP="008F30CC">
      <w:pPr>
        <w:ind w:left="720" w:hanging="720"/>
        <w:rPr>
          <w:snapToGrid w:val="0"/>
          <w:highlight w:val="yellow"/>
        </w:rPr>
      </w:pPr>
    </w:p>
    <w:p w14:paraId="09A5D8D7" w14:textId="77777777" w:rsidR="00FA6109" w:rsidRPr="00FD6A7F" w:rsidRDefault="00FA6109" w:rsidP="00AA6BD6">
      <w:pPr>
        <w:ind w:left="720"/>
        <w:jc w:val="center"/>
        <w:rPr>
          <w:b/>
          <w:u w:val="single"/>
        </w:rPr>
      </w:pPr>
      <w:r w:rsidRPr="00FD6A7F">
        <w:rPr>
          <w:b/>
          <w:u w:val="single"/>
        </w:rPr>
        <w:t>Attachment A</w:t>
      </w:r>
    </w:p>
    <w:p w14:paraId="3A7C5439" w14:textId="77777777" w:rsidR="00FA6109" w:rsidRPr="009632F5" w:rsidRDefault="00FA6109" w:rsidP="00AA6BD6">
      <w:pPr>
        <w:ind w:left="720"/>
        <w:jc w:val="center"/>
        <w:rPr>
          <w:rFonts w:eastAsia="Calibri"/>
          <w:b/>
          <w:snapToGrid w:val="0"/>
        </w:rPr>
      </w:pPr>
      <w:r w:rsidRPr="009632F5">
        <w:rPr>
          <w:rFonts w:eastAsia="Calibri"/>
          <w:b/>
          <w:snapToGrid w:val="0"/>
        </w:rPr>
        <w:t>Draft Resolution</w:t>
      </w:r>
    </w:p>
    <w:p w14:paraId="4EB7D750" w14:textId="77777777" w:rsidR="00FA6109" w:rsidRPr="009632F5" w:rsidRDefault="00FA6109" w:rsidP="008F30CC">
      <w:pPr>
        <w:keepNext/>
        <w:keepLines/>
        <w:ind w:left="720"/>
        <w:rPr>
          <w:rFonts w:eastAsia="Calibri"/>
          <w:b/>
          <w:snapToGrid w:val="0"/>
        </w:rPr>
      </w:pPr>
    </w:p>
    <w:p w14:paraId="7DCBF246" w14:textId="77777777" w:rsidR="00FA6109" w:rsidRPr="009632F5" w:rsidRDefault="00FA6109" w:rsidP="008F30CC">
      <w:pPr>
        <w:keepNext/>
        <w:keepLines/>
        <w:ind w:left="720"/>
        <w:rPr>
          <w:b/>
          <w:snapToGrid w:val="0"/>
        </w:rPr>
      </w:pPr>
      <w:r w:rsidRPr="009632F5">
        <w:rPr>
          <w:rFonts w:eastAsia="Calibri"/>
          <w:b/>
          <w:snapToGrid w:val="0"/>
        </w:rPr>
        <w:t xml:space="preserve">DRAFT RESOLUTION TO AMEND </w:t>
      </w:r>
      <w:r w:rsidRPr="009632F5">
        <w:rPr>
          <w:rFonts w:eastAsia="Calibri"/>
          <w:b/>
          <w:i/>
          <w:iCs/>
          <w:snapToGrid w:val="0"/>
        </w:rPr>
        <w:t>BRISBANE</w:t>
      </w:r>
      <w:r w:rsidRPr="009632F5">
        <w:rPr>
          <w:rFonts w:eastAsia="Calibri"/>
          <w:b/>
          <w:snapToGrid w:val="0"/>
        </w:rPr>
        <w:t xml:space="preserve"> </w:t>
      </w:r>
      <w:r w:rsidRPr="009632F5">
        <w:rPr>
          <w:rFonts w:eastAsia="Calibri"/>
          <w:b/>
          <w:i/>
          <w:snapToGrid w:val="0"/>
        </w:rPr>
        <w:t xml:space="preserve">CITY PLAN 2014 </w:t>
      </w:r>
      <w:r w:rsidRPr="009632F5">
        <w:rPr>
          <w:rFonts w:eastAsia="Calibri"/>
          <w:b/>
          <w:snapToGrid w:val="0"/>
        </w:rPr>
        <w:t>TO INCLUDE MAJOR AMENDMENT PACKAGE I</w:t>
      </w:r>
    </w:p>
    <w:p w14:paraId="141A5BF2" w14:textId="77777777" w:rsidR="00FA6109" w:rsidRPr="003F3AD2" w:rsidRDefault="00FA6109" w:rsidP="008F30CC">
      <w:pPr>
        <w:ind w:left="720" w:hanging="720"/>
        <w:rPr>
          <w:snapToGrid w:val="0"/>
          <w:highlight w:val="yellow"/>
        </w:rPr>
      </w:pPr>
    </w:p>
    <w:p w14:paraId="524617C6" w14:textId="77777777" w:rsidR="00FA6109" w:rsidRPr="009632F5" w:rsidRDefault="00FA6109" w:rsidP="008F30CC">
      <w:pPr>
        <w:ind w:left="720"/>
        <w:rPr>
          <w:bCs/>
          <w:snapToGrid w:val="0"/>
        </w:rPr>
      </w:pPr>
      <w:r w:rsidRPr="009632F5">
        <w:rPr>
          <w:bCs/>
          <w:snapToGrid w:val="0"/>
        </w:rPr>
        <w:t>As Council:</w:t>
      </w:r>
    </w:p>
    <w:p w14:paraId="660ADDFF" w14:textId="77777777" w:rsidR="00FA6109" w:rsidRPr="009632F5" w:rsidRDefault="00FA6109" w:rsidP="008F30CC">
      <w:pPr>
        <w:ind w:left="720"/>
        <w:rPr>
          <w:bCs/>
          <w:snapToGrid w:val="0"/>
        </w:rPr>
      </w:pPr>
    </w:p>
    <w:p w14:paraId="49F35C06" w14:textId="6FDC2E74" w:rsidR="00FA6109" w:rsidRPr="009632F5" w:rsidRDefault="00FA6109" w:rsidP="008F30CC">
      <w:pPr>
        <w:ind w:left="2160" w:hanging="720"/>
        <w:rPr>
          <w:bCs/>
          <w:snapToGrid w:val="0"/>
        </w:rPr>
      </w:pPr>
      <w:r w:rsidRPr="009632F5">
        <w:rPr>
          <w:bCs/>
          <w:snapToGrid w:val="0"/>
        </w:rPr>
        <w:t>(i)</w:t>
      </w:r>
      <w:r w:rsidRPr="009632F5">
        <w:rPr>
          <w:bCs/>
          <w:snapToGrid w:val="0"/>
        </w:rPr>
        <w:tab/>
        <w:t xml:space="preserve">sought, pursuant to section 21.1 of Part 4 of Chapter 2 of the </w:t>
      </w:r>
      <w:r w:rsidRPr="009632F5">
        <w:rPr>
          <w:bCs/>
          <w:i/>
          <w:iCs/>
          <w:snapToGrid w:val="0"/>
        </w:rPr>
        <w:t>Minister</w:t>
      </w:r>
      <w:r w:rsidR="009117C9">
        <w:rPr>
          <w:bCs/>
          <w:i/>
          <w:iCs/>
          <w:snapToGrid w:val="0"/>
        </w:rPr>
        <w:t>’</w:t>
      </w:r>
      <w:r w:rsidRPr="009632F5">
        <w:rPr>
          <w:bCs/>
          <w:i/>
          <w:iCs/>
          <w:snapToGrid w:val="0"/>
        </w:rPr>
        <w:t>s Guidelines and Rules</w:t>
      </w:r>
      <w:r w:rsidRPr="009632F5">
        <w:rPr>
          <w:bCs/>
          <w:snapToGrid w:val="0"/>
        </w:rPr>
        <w:t xml:space="preserve"> (the Guideline), the Minister</w:t>
      </w:r>
      <w:r w:rsidR="009117C9">
        <w:rPr>
          <w:bCs/>
          <w:snapToGrid w:val="0"/>
        </w:rPr>
        <w:t>’</w:t>
      </w:r>
      <w:r w:rsidRPr="009632F5">
        <w:rPr>
          <w:bCs/>
          <w:snapToGrid w:val="0"/>
        </w:rPr>
        <w:t xml:space="preserve">s approval to adopt the proposed amendment to </w:t>
      </w:r>
      <w:r w:rsidRPr="009632F5">
        <w:rPr>
          <w:bCs/>
          <w:i/>
          <w:iCs/>
          <w:snapToGrid w:val="0"/>
        </w:rPr>
        <w:t>Brisbane City Plan 2014</w:t>
      </w:r>
      <w:r w:rsidRPr="009632F5">
        <w:rPr>
          <w:bCs/>
          <w:snapToGrid w:val="0"/>
        </w:rPr>
        <w:t xml:space="preserve"> (the planning scheme) to include the Major amendment package I (the proposed amendment) </w:t>
      </w:r>
    </w:p>
    <w:p w14:paraId="181E2A99" w14:textId="77777777" w:rsidR="00FA6109" w:rsidRPr="009632F5" w:rsidRDefault="00FA6109" w:rsidP="008F30CC">
      <w:pPr>
        <w:ind w:left="1440"/>
        <w:rPr>
          <w:bCs/>
          <w:snapToGrid w:val="0"/>
        </w:rPr>
      </w:pPr>
    </w:p>
    <w:p w14:paraId="5854EFF2" w14:textId="77777777" w:rsidR="00FA6109" w:rsidRPr="009632F5" w:rsidRDefault="00FA6109" w:rsidP="008F30CC">
      <w:pPr>
        <w:ind w:left="2160" w:hanging="720"/>
        <w:rPr>
          <w:bCs/>
          <w:snapToGrid w:val="0"/>
        </w:rPr>
      </w:pPr>
      <w:r w:rsidRPr="009632F5">
        <w:rPr>
          <w:bCs/>
          <w:snapToGrid w:val="0"/>
        </w:rPr>
        <w:t>(ii)</w:t>
      </w:r>
      <w:r w:rsidRPr="009632F5">
        <w:rPr>
          <w:bCs/>
          <w:snapToGrid w:val="0"/>
        </w:rPr>
        <w:tab/>
        <w:t>was advised by the Minister, by letter dated 20 May 2021 (Attachment B</w:t>
      </w:r>
      <w:r>
        <w:rPr>
          <w:bCs/>
          <w:snapToGrid w:val="0"/>
        </w:rPr>
        <w:t>, submitted on file</w:t>
      </w:r>
      <w:r w:rsidRPr="009632F5">
        <w:rPr>
          <w:bCs/>
          <w:snapToGrid w:val="0"/>
        </w:rPr>
        <w:t>), that it could adopt the proposed amendment without conditions,</w:t>
      </w:r>
    </w:p>
    <w:p w14:paraId="4D85F1E0" w14:textId="77777777" w:rsidR="00FA6109" w:rsidRPr="009632F5" w:rsidRDefault="00FA6109" w:rsidP="008F30CC">
      <w:pPr>
        <w:ind w:left="720"/>
        <w:rPr>
          <w:bCs/>
          <w:snapToGrid w:val="0"/>
        </w:rPr>
      </w:pPr>
    </w:p>
    <w:p w14:paraId="269D0BD9" w14:textId="77777777" w:rsidR="00FA6109" w:rsidRPr="009632F5" w:rsidRDefault="00FA6109" w:rsidP="008F30CC">
      <w:pPr>
        <w:ind w:left="720"/>
        <w:rPr>
          <w:bCs/>
          <w:snapToGrid w:val="0"/>
        </w:rPr>
      </w:pPr>
      <w:r w:rsidRPr="009632F5">
        <w:rPr>
          <w:bCs/>
          <w:snapToGrid w:val="0"/>
        </w:rPr>
        <w:t xml:space="preserve">then Council: </w:t>
      </w:r>
    </w:p>
    <w:p w14:paraId="71DC45C4" w14:textId="77777777" w:rsidR="00FA6109" w:rsidRPr="009632F5" w:rsidRDefault="00FA6109" w:rsidP="008F30CC">
      <w:pPr>
        <w:ind w:left="720"/>
        <w:rPr>
          <w:bCs/>
          <w:snapToGrid w:val="0"/>
        </w:rPr>
      </w:pPr>
    </w:p>
    <w:p w14:paraId="2A6D6A6A" w14:textId="77777777" w:rsidR="00FA6109" w:rsidRPr="009632F5" w:rsidRDefault="00FA6109" w:rsidP="008F30CC">
      <w:pPr>
        <w:ind w:left="2160" w:hanging="720"/>
        <w:rPr>
          <w:bCs/>
          <w:snapToGrid w:val="0"/>
        </w:rPr>
      </w:pPr>
      <w:r w:rsidRPr="009632F5">
        <w:rPr>
          <w:bCs/>
          <w:snapToGrid w:val="0"/>
        </w:rPr>
        <w:t>(i)</w:t>
      </w:r>
      <w:r w:rsidRPr="009632F5">
        <w:rPr>
          <w:bCs/>
          <w:snapToGrid w:val="0"/>
        </w:rPr>
        <w:tab/>
        <w:t>decides, pursuant to section 22.1(a)(i) of Part 4 of Chapter 2 of the Guideline, to adopt the proposed amendment to the planning scheme as set out in Attachment C</w:t>
      </w:r>
      <w:r>
        <w:rPr>
          <w:bCs/>
          <w:snapToGrid w:val="0"/>
        </w:rPr>
        <w:t xml:space="preserve"> (submitted on file)</w:t>
      </w:r>
      <w:r w:rsidRPr="009632F5">
        <w:rPr>
          <w:bCs/>
          <w:snapToGrid w:val="0"/>
        </w:rPr>
        <w:t>, Attachment D</w:t>
      </w:r>
      <w:r>
        <w:rPr>
          <w:bCs/>
          <w:snapToGrid w:val="0"/>
        </w:rPr>
        <w:t xml:space="preserve"> (submitted on file)</w:t>
      </w:r>
      <w:r w:rsidRPr="009632F5">
        <w:rPr>
          <w:bCs/>
          <w:snapToGrid w:val="0"/>
        </w:rPr>
        <w:t xml:space="preserve"> and Attachment E</w:t>
      </w:r>
      <w:r>
        <w:rPr>
          <w:bCs/>
          <w:snapToGrid w:val="0"/>
        </w:rPr>
        <w:t xml:space="preserve"> (submitted on file)</w:t>
      </w:r>
    </w:p>
    <w:p w14:paraId="429821E0" w14:textId="77777777" w:rsidR="00FA6109" w:rsidRPr="009632F5" w:rsidRDefault="00FA6109" w:rsidP="008F30CC">
      <w:pPr>
        <w:ind w:left="1440"/>
        <w:rPr>
          <w:bCs/>
          <w:snapToGrid w:val="0"/>
        </w:rPr>
      </w:pPr>
    </w:p>
    <w:p w14:paraId="61585F25" w14:textId="77777777" w:rsidR="00FA6109" w:rsidRPr="009632F5" w:rsidRDefault="00FA6109" w:rsidP="008F30CC">
      <w:pPr>
        <w:ind w:left="2160" w:hanging="720"/>
        <w:rPr>
          <w:bCs/>
          <w:snapToGrid w:val="0"/>
        </w:rPr>
      </w:pPr>
      <w:r w:rsidRPr="009632F5">
        <w:rPr>
          <w:bCs/>
          <w:snapToGrid w:val="0"/>
        </w:rPr>
        <w:t>(ii)</w:t>
      </w:r>
      <w:r w:rsidRPr="009632F5">
        <w:rPr>
          <w:bCs/>
          <w:snapToGrid w:val="0"/>
        </w:rPr>
        <w:tab/>
        <w:t xml:space="preserve">directs, pursuant to section 22.1(b) of Part 4 of Chapter 2 of the Guideline, that a public notice be published in accordance with the </w:t>
      </w:r>
      <w:r w:rsidRPr="009632F5">
        <w:rPr>
          <w:bCs/>
          <w:i/>
          <w:iCs/>
          <w:snapToGrid w:val="0"/>
        </w:rPr>
        <w:t>Planning Act 2016</w:t>
      </w:r>
      <w:r w:rsidRPr="009632F5">
        <w:rPr>
          <w:bCs/>
          <w:snapToGrid w:val="0"/>
        </w:rPr>
        <w:t xml:space="preserve"> and the requirements prescribed in Schedule 5 of the Guideline</w:t>
      </w:r>
    </w:p>
    <w:p w14:paraId="1647074E" w14:textId="77777777" w:rsidR="00FA6109" w:rsidRPr="009632F5" w:rsidRDefault="00FA6109" w:rsidP="008F30CC">
      <w:pPr>
        <w:ind w:left="1440"/>
        <w:rPr>
          <w:bCs/>
          <w:snapToGrid w:val="0"/>
        </w:rPr>
      </w:pPr>
    </w:p>
    <w:p w14:paraId="3DEFEE4A" w14:textId="2794DE1D" w:rsidR="00FA6109" w:rsidRPr="009632F5" w:rsidRDefault="00FA6109" w:rsidP="008F30CC">
      <w:pPr>
        <w:ind w:left="2160" w:hanging="720"/>
        <w:rPr>
          <w:bCs/>
          <w:snapToGrid w:val="0"/>
        </w:rPr>
      </w:pPr>
      <w:r w:rsidRPr="009632F5">
        <w:rPr>
          <w:bCs/>
          <w:snapToGrid w:val="0"/>
        </w:rPr>
        <w:t>(iii)</w:t>
      </w:r>
      <w:r w:rsidRPr="009632F5">
        <w:rPr>
          <w:bCs/>
          <w:snapToGrid w:val="0"/>
        </w:rPr>
        <w:tab/>
        <w:t>directs that a copy of the public notice and the proposed amendment be given to the Chief Executive of the Queensland Government</w:t>
      </w:r>
      <w:r w:rsidR="009117C9">
        <w:rPr>
          <w:bCs/>
          <w:snapToGrid w:val="0"/>
        </w:rPr>
        <w:t>’</w:t>
      </w:r>
      <w:r w:rsidRPr="009632F5">
        <w:rPr>
          <w:bCs/>
          <w:snapToGrid w:val="0"/>
        </w:rPr>
        <w:t>s Department of State Development, Infrastructure, Local Government and Planning in accordance with section 22.2 of Part</w:t>
      </w:r>
      <w:r>
        <w:rPr>
          <w:bCs/>
          <w:snapToGrid w:val="0"/>
        </w:rPr>
        <w:t> </w:t>
      </w:r>
      <w:r w:rsidRPr="009632F5">
        <w:rPr>
          <w:bCs/>
          <w:snapToGrid w:val="0"/>
        </w:rPr>
        <w:t>4 of Chapter 2 of the Guideline.</w:t>
      </w:r>
    </w:p>
    <w:bookmarkEnd w:id="17"/>
    <w:p w14:paraId="0E70F73A" w14:textId="146B6B32" w:rsidR="00FA6109" w:rsidRPr="001A3F6D" w:rsidRDefault="001A3F6D" w:rsidP="008F30CC">
      <w:pPr>
        <w:jc w:val="right"/>
        <w:rPr>
          <w:b/>
          <w:lang w:val="en-US"/>
        </w:rPr>
      </w:pPr>
      <w:r w:rsidRPr="00E348DE">
        <w:rPr>
          <w:rFonts w:ascii="Arial" w:hAnsi="Arial"/>
          <w:b/>
          <w:sz w:val="28"/>
        </w:rPr>
        <w:t>ADOPTED</w:t>
      </w:r>
    </w:p>
    <w:p w14:paraId="7628E8C0" w14:textId="77777777" w:rsidR="007D4CD4" w:rsidRDefault="007D4CD4" w:rsidP="008F30CC"/>
    <w:p w14:paraId="699A1C9F" w14:textId="77777777" w:rsidR="00F13DAB" w:rsidRPr="007573B6" w:rsidRDefault="00F13DAB" w:rsidP="008F30CC">
      <w:pPr>
        <w:pStyle w:val="BodyTextIndent2"/>
        <w:widowControl/>
        <w:ind w:left="2517" w:hanging="2517"/>
        <w:rPr>
          <w:rFonts w:eastAsia="Calibri"/>
          <w:color w:val="000000"/>
        </w:rPr>
      </w:pPr>
      <w:r w:rsidRPr="007573B6">
        <w:rPr>
          <w:rFonts w:eastAsia="Calibri"/>
          <w:color w:val="000000"/>
        </w:rPr>
        <w:t>Chair:</w:t>
      </w:r>
      <w:r w:rsidRPr="007573B6">
        <w:rPr>
          <w:rFonts w:eastAsia="Calibri"/>
          <w:color w:val="000000"/>
        </w:rPr>
        <w:tab/>
        <w:t>That concludes the recommendations of the Establishment and Coordination Committee report.</w:t>
      </w:r>
    </w:p>
    <w:p w14:paraId="1A7613E0" w14:textId="5B8930A9" w:rsidR="007D4CD4" w:rsidRDefault="007D4CD4" w:rsidP="008F30CC"/>
    <w:p w14:paraId="391C9F08" w14:textId="77777777" w:rsidR="003D744B" w:rsidRPr="006F2F05" w:rsidRDefault="003D744B" w:rsidP="008F30CC"/>
    <w:p w14:paraId="3EE5313F" w14:textId="77777777" w:rsidR="00692CF0" w:rsidRPr="006F2F05" w:rsidRDefault="00692CF0" w:rsidP="00AA6BD6">
      <w:pPr>
        <w:pStyle w:val="Heading2"/>
        <w:keepNext/>
      </w:pPr>
      <w:bookmarkStart w:id="42" w:name="_Toc79145041"/>
      <w:r w:rsidRPr="006F2F05">
        <w:t xml:space="preserve">NOTATION OF </w:t>
      </w:r>
      <w:r w:rsidRPr="006F2F05">
        <w:rPr>
          <w:i/>
        </w:rPr>
        <w:t>DECISIONS</w:t>
      </w:r>
      <w:r w:rsidRPr="006F2F05">
        <w:t xml:space="preserve"> OF THE ESTABLISHMENT AND COORDINATI</w:t>
      </w:r>
      <w:r w:rsidR="004D5128" w:rsidRPr="006F2F05">
        <w:t xml:space="preserve">ON COMMITTEE AS DELEGATE OF </w:t>
      </w:r>
      <w:r w:rsidRPr="006F2F05">
        <w:t>COUNCIL:</w:t>
      </w:r>
      <w:bookmarkEnd w:id="42"/>
    </w:p>
    <w:p w14:paraId="799F128D" w14:textId="20CF8C49" w:rsidR="00692CF0" w:rsidRDefault="00692CF0" w:rsidP="008F30CC"/>
    <w:p w14:paraId="7A11D8B3" w14:textId="77777777" w:rsidR="003D744B" w:rsidRPr="007573B6" w:rsidRDefault="003D744B" w:rsidP="008F30CC">
      <w:pPr>
        <w:pStyle w:val="BodyTextIndent2"/>
        <w:widowControl/>
        <w:ind w:left="2517" w:hanging="2517"/>
        <w:rPr>
          <w:rFonts w:eastAsia="Calibri"/>
          <w:color w:val="000000"/>
        </w:rPr>
      </w:pPr>
      <w:r w:rsidRPr="007573B6">
        <w:rPr>
          <w:rFonts w:eastAsia="Calibri"/>
          <w:color w:val="000000"/>
        </w:rPr>
        <w:t>Chair:</w:t>
      </w:r>
      <w:r w:rsidRPr="007573B6">
        <w:rPr>
          <w:rFonts w:eastAsia="Calibri"/>
          <w:color w:val="000000"/>
        </w:rPr>
        <w:tab/>
        <w:t>Councillors, we will now move to the Establishment and Coordination Committee decisions.</w:t>
      </w:r>
    </w:p>
    <w:p w14:paraId="19B3569F" w14:textId="77777777" w:rsidR="003D744B" w:rsidRPr="007573B6" w:rsidRDefault="003D744B" w:rsidP="008F30CC">
      <w:pPr>
        <w:pStyle w:val="BodyTextIndent2"/>
        <w:widowControl/>
        <w:ind w:left="2520" w:firstLine="0"/>
        <w:rPr>
          <w:rFonts w:eastAsia="Calibri"/>
          <w:color w:val="000000"/>
        </w:rPr>
      </w:pPr>
      <w:r w:rsidRPr="007573B6">
        <w:rPr>
          <w:rFonts w:eastAsia="Calibri"/>
          <w:color w:val="000000"/>
        </w:rPr>
        <w:t>The LORD MAYOR.</w:t>
      </w:r>
    </w:p>
    <w:p w14:paraId="55459978" w14:textId="2C2E4D6F" w:rsidR="003D744B" w:rsidRDefault="003D744B" w:rsidP="008F30CC"/>
    <w:p w14:paraId="075D6DE6" w14:textId="77777777" w:rsidR="00CC306A" w:rsidRPr="006F2F05" w:rsidRDefault="00CC306A" w:rsidP="008F30CC"/>
    <w:p w14:paraId="6697B52A" w14:textId="77777777" w:rsidR="00692CF0" w:rsidRPr="006F2F05" w:rsidRDefault="00692CF0" w:rsidP="008F30CC">
      <w:pPr>
        <w:pStyle w:val="Heading3"/>
      </w:pPr>
      <w:bookmarkStart w:id="43" w:name="_Toc114546452"/>
      <w:bookmarkStart w:id="44" w:name="_Toc114546741"/>
      <w:bookmarkStart w:id="45" w:name="_Toc79145042"/>
      <w:r w:rsidRPr="006F2F05">
        <w:t>ESTABLISHMENT AND COORDINATION COMMITTEE</w:t>
      </w:r>
      <w:bookmarkStart w:id="46" w:name="_Toc114546742"/>
      <w:bookmarkEnd w:id="43"/>
      <w:bookmarkEnd w:id="44"/>
      <w:r w:rsidRPr="006F2F05">
        <w:t xml:space="preserve"> (Information report</w:t>
      </w:r>
      <w:bookmarkEnd w:id="46"/>
      <w:r w:rsidRPr="006F2F05">
        <w:t>)</w:t>
      </w:r>
      <w:bookmarkEnd w:id="45"/>
    </w:p>
    <w:p w14:paraId="650DF588" w14:textId="77777777" w:rsidR="00E61591" w:rsidRPr="006F2F05" w:rsidRDefault="00E61591" w:rsidP="008F30CC"/>
    <w:p w14:paraId="6391441C" w14:textId="196135ED" w:rsidR="00692CF0" w:rsidRPr="006F2F05" w:rsidRDefault="00692CF0" w:rsidP="008F30CC">
      <w:r w:rsidRPr="006F2F05">
        <w:t>The Right Honourable</w:t>
      </w:r>
      <w:r w:rsidR="00380DA7">
        <w:t>,</w:t>
      </w:r>
      <w:r w:rsidRPr="006F2F05">
        <w:t xml:space="preserve"> the LORD MAYOR (Councillor </w:t>
      </w:r>
      <w:r w:rsidR="009D2EF1" w:rsidRPr="006F2F05">
        <w:t>Adrian SCHRINNER</w:t>
      </w:r>
      <w:r w:rsidRPr="006F2F05">
        <w:t xml:space="preserve">), </w:t>
      </w:r>
      <w:r w:rsidR="00A34EBE">
        <w:t>Chair</w:t>
      </w:r>
      <w:r w:rsidRPr="006F2F05">
        <w:t xml:space="preserve"> of the Establishment and Coordination Committee, moved, seconded by the DEPUTY MAYOR (Councillor </w:t>
      </w:r>
      <w:r w:rsidR="009D2EF1">
        <w:t>Krista ADAMS</w:t>
      </w:r>
      <w:r w:rsidRPr="006F2F05">
        <w:t xml:space="preserve">), that the report setting out the </w:t>
      </w:r>
      <w:r w:rsidRPr="006F2F05">
        <w:rPr>
          <w:i/>
        </w:rPr>
        <w:t>decisions</w:t>
      </w:r>
      <w:r w:rsidRPr="006F2F05">
        <w:t xml:space="preserve"> of the Establishment and Coordination Committee as delegate of the Council during the </w:t>
      </w:r>
      <w:r w:rsidR="0096095E">
        <w:t>Winter </w:t>
      </w:r>
      <w:r w:rsidR="0096095E" w:rsidRPr="006F2F05">
        <w:t xml:space="preserve">Recess </w:t>
      </w:r>
      <w:r w:rsidR="0096095E">
        <w:t>2021</w:t>
      </w:r>
      <w:r w:rsidRPr="006F2F05">
        <w:t>, on matters usually consider</w:t>
      </w:r>
      <w:r w:rsidR="006E5F76">
        <w:t>ed by that Committee, be noted.</w:t>
      </w:r>
    </w:p>
    <w:p w14:paraId="56EEE0FA" w14:textId="77777777" w:rsidR="00692CF0" w:rsidRPr="006F2F05" w:rsidRDefault="00692CF0" w:rsidP="008F30CC"/>
    <w:p w14:paraId="3F177B0C" w14:textId="77777777" w:rsidR="000E69A5" w:rsidRPr="007573B6" w:rsidRDefault="000E69A5" w:rsidP="008F30CC">
      <w:pPr>
        <w:pStyle w:val="BodyTextIndent2"/>
        <w:widowControl/>
        <w:spacing w:before="0"/>
        <w:ind w:left="2517" w:hanging="2517"/>
        <w:rPr>
          <w:rFonts w:eastAsia="Calibri"/>
          <w:color w:val="000000"/>
        </w:rPr>
      </w:pPr>
      <w:r w:rsidRPr="007573B6">
        <w:rPr>
          <w:rFonts w:eastAsia="Calibri"/>
          <w:color w:val="000000"/>
        </w:rPr>
        <w:t>Chair:</w:t>
      </w:r>
      <w:r w:rsidRPr="007573B6">
        <w:rPr>
          <w:rFonts w:eastAsia="Calibri"/>
          <w:color w:val="000000"/>
        </w:rPr>
        <w:tab/>
        <w:t>Is there any debate?</w:t>
      </w:r>
    </w:p>
    <w:p w14:paraId="02D85DF8" w14:textId="77777777" w:rsidR="000E69A5" w:rsidRPr="007573B6" w:rsidRDefault="000E69A5" w:rsidP="008F30CC">
      <w:pPr>
        <w:pStyle w:val="BodyTextIndent2"/>
        <w:widowControl/>
        <w:ind w:left="2520" w:firstLine="0"/>
        <w:rPr>
          <w:rFonts w:eastAsia="Calibri"/>
          <w:color w:val="000000"/>
        </w:rPr>
      </w:pPr>
      <w:r w:rsidRPr="007573B6">
        <w:rPr>
          <w:rFonts w:eastAsia="Calibri"/>
          <w:color w:val="000000"/>
        </w:rPr>
        <w:t>The LORD MAYOR.</w:t>
      </w:r>
    </w:p>
    <w:p w14:paraId="4199A811" w14:textId="197DC458" w:rsidR="000E69A5" w:rsidRPr="007573B6" w:rsidRDefault="000E69A5" w:rsidP="008F30CC">
      <w:pPr>
        <w:pStyle w:val="BodyTextIndent2"/>
        <w:widowControl/>
        <w:ind w:left="2520" w:hanging="2520"/>
        <w:rPr>
          <w:rFonts w:eastAsia="Calibri"/>
          <w:color w:val="000000"/>
        </w:rPr>
      </w:pPr>
      <w:r w:rsidRPr="007573B6">
        <w:rPr>
          <w:rFonts w:eastAsia="Calibri"/>
          <w:color w:val="000000"/>
        </w:rPr>
        <w:t>LORD MAYOR:</w:t>
      </w:r>
      <w:r w:rsidRPr="007573B6">
        <w:rPr>
          <w:rFonts w:eastAsia="Calibri"/>
          <w:color w:val="000000"/>
        </w:rPr>
        <w:tab/>
        <w:t>Yes, thanks, Mr Chair. It</w:t>
      </w:r>
      <w:r w:rsidR="009117C9">
        <w:rPr>
          <w:rFonts w:eastAsia="Calibri"/>
          <w:color w:val="000000"/>
        </w:rPr>
        <w:t>’</w:t>
      </w:r>
      <w:r w:rsidRPr="007573B6">
        <w:rPr>
          <w:rFonts w:eastAsia="Calibri"/>
          <w:color w:val="000000"/>
        </w:rPr>
        <w:t>s—</w:t>
      </w:r>
    </w:p>
    <w:p w14:paraId="3ED17E21"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Councillor JOHNSTON:</w:t>
      </w:r>
      <w:r w:rsidRPr="007573B6">
        <w:rPr>
          <w:rFonts w:eastAsia="Calibri"/>
          <w:color w:val="000000"/>
        </w:rPr>
        <w:tab/>
        <w:t>Point of order, Mr Chairman.</w:t>
      </w:r>
    </w:p>
    <w:p w14:paraId="05E07C54"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Point of order, Councillor JOHNSTON.</w:t>
      </w:r>
    </w:p>
    <w:p w14:paraId="100E48CF" w14:textId="32EE8472" w:rsidR="000E69A5" w:rsidRPr="007573B6" w:rsidRDefault="000E69A5" w:rsidP="008F30CC">
      <w:pPr>
        <w:pStyle w:val="BodyTextIndent2"/>
        <w:widowControl/>
        <w:ind w:left="2520" w:hanging="2520"/>
        <w:rPr>
          <w:rFonts w:eastAsia="Calibri"/>
          <w:color w:val="000000"/>
        </w:rPr>
      </w:pPr>
      <w:r w:rsidRPr="007573B6">
        <w:rPr>
          <w:rFonts w:eastAsia="Calibri"/>
          <w:color w:val="000000"/>
        </w:rPr>
        <w:t>Councillor JOHNSTON:</w:t>
      </w:r>
      <w:r w:rsidRPr="007573B6">
        <w:rPr>
          <w:rFonts w:eastAsia="Calibri"/>
          <w:color w:val="000000"/>
        </w:rPr>
        <w:tab/>
        <w:t>Yes. Mr Chairman, I</w:t>
      </w:r>
      <w:r w:rsidR="009117C9">
        <w:rPr>
          <w:rFonts w:eastAsia="Calibri"/>
          <w:color w:val="000000"/>
        </w:rPr>
        <w:t>’</w:t>
      </w:r>
      <w:r w:rsidRPr="007573B6">
        <w:rPr>
          <w:rFonts w:eastAsia="Calibri"/>
          <w:color w:val="000000"/>
        </w:rPr>
        <w:t xml:space="preserve">m seeking information about this </w:t>
      </w:r>
      <w:r>
        <w:rPr>
          <w:rFonts w:eastAsia="Calibri"/>
          <w:color w:val="000000"/>
        </w:rPr>
        <w:t>i</w:t>
      </w:r>
      <w:r w:rsidRPr="007573B6">
        <w:rPr>
          <w:rFonts w:eastAsia="Calibri"/>
          <w:color w:val="000000"/>
        </w:rPr>
        <w:t xml:space="preserve">tem. In </w:t>
      </w:r>
      <w:r>
        <w:rPr>
          <w:rFonts w:eastAsia="Calibri"/>
          <w:color w:val="000000"/>
        </w:rPr>
        <w:t>p</w:t>
      </w:r>
      <w:r w:rsidRPr="007573B6">
        <w:rPr>
          <w:rFonts w:eastAsia="Calibri"/>
          <w:color w:val="000000"/>
        </w:rPr>
        <w:t xml:space="preserve">aragraph </w:t>
      </w:r>
      <w:r>
        <w:rPr>
          <w:rFonts w:eastAsia="Calibri"/>
          <w:color w:val="000000"/>
        </w:rPr>
        <w:t>eight</w:t>
      </w:r>
      <w:r w:rsidRPr="007573B6">
        <w:rPr>
          <w:rFonts w:eastAsia="Calibri"/>
          <w:color w:val="000000"/>
        </w:rPr>
        <w:t xml:space="preserve">, the </w:t>
      </w:r>
      <w:r>
        <w:rPr>
          <w:rFonts w:eastAsia="Calibri"/>
          <w:color w:val="000000"/>
        </w:rPr>
        <w:t>i</w:t>
      </w:r>
      <w:r w:rsidRPr="007573B6">
        <w:rPr>
          <w:rFonts w:eastAsia="Calibri"/>
          <w:color w:val="000000"/>
        </w:rPr>
        <w:t xml:space="preserve">tem says, it should be noted that flights, accommodations and meals will be paid for by the </w:t>
      </w:r>
      <w:r w:rsidRPr="00B04283">
        <w:rPr>
          <w:rFonts w:eastAsia="Calibri"/>
          <w:color w:val="000000"/>
        </w:rPr>
        <w:t>AOC</w:t>
      </w:r>
      <w:r w:rsidRPr="007573B6">
        <w:rPr>
          <w:rFonts w:eastAsia="Calibri"/>
          <w:color w:val="000000"/>
        </w:rPr>
        <w:t xml:space="preserve"> and will be recorded in the appropriate registers for the LORD MAYOR. One night</w:t>
      </w:r>
      <w:r w:rsidR="009117C9">
        <w:rPr>
          <w:rFonts w:eastAsia="Calibri"/>
          <w:color w:val="000000"/>
        </w:rPr>
        <w:t>’</w:t>
      </w:r>
      <w:r w:rsidRPr="007573B6">
        <w:rPr>
          <w:rFonts w:eastAsia="Calibri"/>
          <w:color w:val="000000"/>
        </w:rPr>
        <w:t>s accommodation will be required on the return trip to Singapore at a cost to Council. It</w:t>
      </w:r>
      <w:r w:rsidR="009117C9">
        <w:rPr>
          <w:rFonts w:eastAsia="Calibri"/>
          <w:color w:val="000000"/>
        </w:rPr>
        <w:t>’</w:t>
      </w:r>
      <w:r w:rsidRPr="007573B6">
        <w:rPr>
          <w:rFonts w:eastAsia="Calibri"/>
          <w:color w:val="000000"/>
        </w:rPr>
        <w:t>s unclear whether that includes the LORD MAYOR</w:t>
      </w:r>
      <w:r w:rsidR="009117C9">
        <w:rPr>
          <w:rFonts w:eastAsia="Calibri"/>
          <w:color w:val="000000"/>
        </w:rPr>
        <w:t>’</w:t>
      </w:r>
      <w:r w:rsidRPr="007573B6">
        <w:rPr>
          <w:rFonts w:eastAsia="Calibri"/>
          <w:color w:val="000000"/>
        </w:rPr>
        <w:t>s hotel quarantine costs, which he</w:t>
      </w:r>
      <w:r w:rsidR="009117C9">
        <w:rPr>
          <w:rFonts w:eastAsia="Calibri"/>
          <w:color w:val="000000"/>
        </w:rPr>
        <w:t>’</w:t>
      </w:r>
      <w:r w:rsidRPr="007573B6">
        <w:rPr>
          <w:rFonts w:eastAsia="Calibri"/>
          <w:color w:val="000000"/>
        </w:rPr>
        <w:t>s currently in, and I would appreciate if the LORD MAYOR would publicly advise whether Council is footing the bill for hotel quarantine.</w:t>
      </w:r>
    </w:p>
    <w:p w14:paraId="0F0BD9B6" w14:textId="77777777" w:rsidR="000E69A5"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 xml:space="preserve">Thank you. </w:t>
      </w:r>
    </w:p>
    <w:p w14:paraId="54ABCA8C" w14:textId="77777777" w:rsidR="000E69A5" w:rsidRPr="007573B6" w:rsidRDefault="000E69A5" w:rsidP="008F30CC">
      <w:pPr>
        <w:pStyle w:val="BodyTextIndent2"/>
        <w:widowControl/>
        <w:ind w:left="2520" w:firstLine="0"/>
        <w:rPr>
          <w:rFonts w:eastAsia="Calibri"/>
          <w:color w:val="000000"/>
        </w:rPr>
      </w:pPr>
      <w:r w:rsidRPr="007573B6">
        <w:rPr>
          <w:rFonts w:eastAsia="Calibri"/>
          <w:color w:val="000000"/>
        </w:rPr>
        <w:t>The LORD MAYOR.</w:t>
      </w:r>
    </w:p>
    <w:p w14:paraId="5D8635DF" w14:textId="0F559F36" w:rsidR="000E69A5" w:rsidRPr="007573B6" w:rsidRDefault="000E69A5" w:rsidP="008F30CC">
      <w:pPr>
        <w:pStyle w:val="BodyTextIndent2"/>
        <w:widowControl/>
        <w:ind w:left="2520" w:hanging="2520"/>
        <w:rPr>
          <w:rFonts w:eastAsia="Calibri"/>
          <w:color w:val="000000"/>
        </w:rPr>
      </w:pPr>
      <w:r w:rsidRPr="007573B6">
        <w:rPr>
          <w:rFonts w:eastAsia="Calibri"/>
          <w:color w:val="000000"/>
        </w:rPr>
        <w:t>LORD MAYOR:</w:t>
      </w:r>
      <w:r w:rsidRPr="007573B6">
        <w:rPr>
          <w:rFonts w:eastAsia="Calibri"/>
          <w:color w:val="000000"/>
        </w:rPr>
        <w:tab/>
        <w:t>Thank you, Mr Chair. This submission is self-explanatory. It involves the E&amp;C approval for my travel</w:t>
      </w:r>
      <w:r>
        <w:rPr>
          <w:rFonts w:eastAsia="Calibri"/>
          <w:color w:val="000000"/>
        </w:rPr>
        <w:t>,</w:t>
      </w:r>
      <w:r w:rsidRPr="007573B6">
        <w:rPr>
          <w:rFonts w:eastAsia="Calibri"/>
          <w:color w:val="000000"/>
        </w:rPr>
        <w:t xml:space="preserve"> together with the Premier and also the Minister for Sport from the Federal Government</w:t>
      </w:r>
      <w:r>
        <w:rPr>
          <w:rFonts w:eastAsia="Calibri"/>
          <w:color w:val="000000"/>
        </w:rPr>
        <w:t>,</w:t>
      </w:r>
      <w:r w:rsidRPr="007573B6">
        <w:rPr>
          <w:rFonts w:eastAsia="Calibri"/>
          <w:color w:val="000000"/>
        </w:rPr>
        <w:t xml:space="preserve"> to Tokyo. We</w:t>
      </w:r>
      <w:r w:rsidR="009117C9">
        <w:rPr>
          <w:rFonts w:eastAsia="Calibri"/>
          <w:color w:val="000000"/>
        </w:rPr>
        <w:t>’</w:t>
      </w:r>
      <w:r w:rsidRPr="007573B6">
        <w:rPr>
          <w:rFonts w:eastAsia="Calibri"/>
          <w:color w:val="000000"/>
        </w:rPr>
        <w:t xml:space="preserve">re part of a small delegation that came from Australia to make our final pitch for the Brisbane 2032 </w:t>
      </w:r>
      <w:r>
        <w:rPr>
          <w:rFonts w:eastAsia="Calibri"/>
          <w:color w:val="000000"/>
        </w:rPr>
        <w:t>g</w:t>
      </w:r>
      <w:r w:rsidRPr="007573B6">
        <w:rPr>
          <w:rFonts w:eastAsia="Calibri"/>
          <w:color w:val="000000"/>
        </w:rPr>
        <w:t>ames. So, obviously, on the public record, what we</w:t>
      </w:r>
      <w:r w:rsidR="009117C9">
        <w:rPr>
          <w:rFonts w:eastAsia="Calibri"/>
          <w:color w:val="000000"/>
        </w:rPr>
        <w:t>’</w:t>
      </w:r>
      <w:r w:rsidRPr="007573B6">
        <w:rPr>
          <w:rFonts w:eastAsia="Calibri"/>
          <w:color w:val="000000"/>
        </w:rPr>
        <w:t>re there to do, the public actually saw the presentation. They saw our pitch and they</w:t>
      </w:r>
      <w:r w:rsidR="009117C9">
        <w:rPr>
          <w:rFonts w:eastAsia="Calibri"/>
          <w:color w:val="000000"/>
        </w:rPr>
        <w:t>’</w:t>
      </w:r>
      <w:r w:rsidRPr="007573B6">
        <w:rPr>
          <w:rFonts w:eastAsia="Calibri"/>
          <w:color w:val="000000"/>
        </w:rPr>
        <w:t>ve subsequently seen the outcome of that. It was—and, you know, these aren</w:t>
      </w:r>
      <w:r w:rsidR="009117C9">
        <w:rPr>
          <w:rFonts w:eastAsia="Calibri"/>
          <w:color w:val="000000"/>
        </w:rPr>
        <w:t>’</w:t>
      </w:r>
      <w:r w:rsidRPr="007573B6">
        <w:rPr>
          <w:rFonts w:eastAsia="Calibri"/>
          <w:color w:val="000000"/>
        </w:rPr>
        <w:t>t my words, but it was absolutely critical that we were there in person to make that pitch.</w:t>
      </w:r>
    </w:p>
    <w:p w14:paraId="00CDA420" w14:textId="5B97D9AF" w:rsidR="000E69A5" w:rsidRPr="007573B6" w:rsidRDefault="000E69A5" w:rsidP="008F30CC">
      <w:pPr>
        <w:pStyle w:val="BodyTextIndent2"/>
        <w:widowControl/>
        <w:ind w:left="2520" w:firstLine="0"/>
        <w:rPr>
          <w:rFonts w:eastAsia="Calibri"/>
          <w:color w:val="000000"/>
        </w:rPr>
      </w:pPr>
      <w:r w:rsidRPr="007573B6">
        <w:rPr>
          <w:rFonts w:eastAsia="Calibri"/>
          <w:color w:val="000000"/>
        </w:rPr>
        <w:t xml:space="preserve">The real reason for that is that normally, in these sort of situations, members of the </w:t>
      </w:r>
      <w:r w:rsidRPr="00B04283">
        <w:rPr>
          <w:rFonts w:eastAsia="Calibri"/>
          <w:color w:val="000000"/>
        </w:rPr>
        <w:t>IOC</w:t>
      </w:r>
      <w:r w:rsidRPr="007573B6">
        <w:rPr>
          <w:rFonts w:eastAsia="Calibri"/>
          <w:color w:val="000000"/>
        </w:rPr>
        <w:t xml:space="preserve"> who are making a decision on future host cities would be able to travel to those cities and meet the key players in person. Obviously, that just hasn</w:t>
      </w:r>
      <w:r w:rsidR="009117C9">
        <w:rPr>
          <w:rFonts w:eastAsia="Calibri"/>
          <w:color w:val="000000"/>
        </w:rPr>
        <w:t>’</w:t>
      </w:r>
      <w:r w:rsidRPr="007573B6">
        <w:rPr>
          <w:rFonts w:eastAsia="Calibri"/>
          <w:color w:val="000000"/>
        </w:rPr>
        <w:t>t been possible due to the COVID-19 situation. So, the ability to be there in person, to talk to the IOC delegates in person, to answer their questions that they may have, and to put in that final pitch was absolutely critical, both for the Premier, myself, and the Federal Minister for Sport to be there.</w:t>
      </w:r>
    </w:p>
    <w:p w14:paraId="6C1E199E" w14:textId="77777777" w:rsidR="000E69A5" w:rsidRPr="007573B6" w:rsidRDefault="000E69A5" w:rsidP="008F30CC">
      <w:pPr>
        <w:pStyle w:val="BodyTextIndent2"/>
        <w:widowControl/>
        <w:ind w:left="2520" w:firstLine="0"/>
        <w:rPr>
          <w:rFonts w:eastAsia="Calibri"/>
          <w:color w:val="000000"/>
        </w:rPr>
      </w:pPr>
      <w:r w:rsidRPr="007573B6">
        <w:rPr>
          <w:rFonts w:eastAsia="Calibri"/>
          <w:color w:val="000000"/>
        </w:rPr>
        <w:t>We would have loved to have had the Prime Minister there with us as well, but he had recently been overseas for an international summit—I think it was the G7—and so he was unable to travel again, but we did have representation in person from all three levels of government. The AOC, as is pointed out in the submission, was covering the cost of the flights and accommodation in Tokyo. The only cost to Council was the amount of $725 for that particular trip.</w:t>
      </w:r>
    </w:p>
    <w:p w14:paraId="59C9B2DE" w14:textId="6B86FA65" w:rsidR="000E69A5" w:rsidRPr="007573B6" w:rsidRDefault="000E69A5" w:rsidP="008F30CC">
      <w:pPr>
        <w:pStyle w:val="BodyTextIndent2"/>
        <w:widowControl/>
        <w:ind w:left="2520" w:firstLine="0"/>
        <w:rPr>
          <w:rFonts w:eastAsia="Calibri"/>
          <w:color w:val="000000"/>
        </w:rPr>
      </w:pPr>
      <w:r w:rsidRPr="007573B6">
        <w:rPr>
          <w:rFonts w:eastAsia="Calibri"/>
          <w:color w:val="000000"/>
        </w:rPr>
        <w:t>In terms of quarantine arrangements, look, I am not sure what the arrangement is. That arrangement is still yet to be finalised, but I imagine it</w:t>
      </w:r>
      <w:r w:rsidR="009117C9">
        <w:rPr>
          <w:rFonts w:eastAsia="Calibri"/>
          <w:color w:val="000000"/>
        </w:rPr>
        <w:t>’</w:t>
      </w:r>
      <w:r w:rsidRPr="007573B6">
        <w:rPr>
          <w:rFonts w:eastAsia="Calibri"/>
          <w:color w:val="000000"/>
        </w:rPr>
        <w:t>s exactly the same as what the Premier and Council staff would be having. This was a work trip</w:t>
      </w:r>
      <w:r w:rsidR="008F30CC">
        <w:rPr>
          <w:rFonts w:eastAsia="Calibri"/>
          <w:color w:val="000000"/>
        </w:rPr>
        <w:t>—t</w:t>
      </w:r>
      <w:r w:rsidRPr="007573B6">
        <w:rPr>
          <w:rFonts w:eastAsia="Calibri"/>
          <w:color w:val="000000"/>
        </w:rPr>
        <w:t xml:space="preserve">his was a trip that will deliver great benefits for our </w:t>
      </w:r>
      <w:r>
        <w:rPr>
          <w:rFonts w:eastAsia="Calibri"/>
          <w:color w:val="000000"/>
        </w:rPr>
        <w:t>c</w:t>
      </w:r>
      <w:r w:rsidRPr="007573B6">
        <w:rPr>
          <w:rFonts w:eastAsia="Calibri"/>
          <w:color w:val="000000"/>
        </w:rPr>
        <w:t>ity. This was not some kind of holiday. In fact, we rarely got to exit our room, and it certainly wasn</w:t>
      </w:r>
      <w:r w:rsidR="009117C9">
        <w:rPr>
          <w:rFonts w:eastAsia="Calibri"/>
          <w:color w:val="000000"/>
        </w:rPr>
        <w:t>’</w:t>
      </w:r>
      <w:r w:rsidRPr="007573B6">
        <w:rPr>
          <w:rFonts w:eastAsia="Calibri"/>
          <w:color w:val="000000"/>
        </w:rPr>
        <w:t>t a sightseeing tour. So, we visited the International Broadcast Centre and Main Media Centre, and we were able to attend the Opening Ceremony.</w:t>
      </w:r>
    </w:p>
    <w:p w14:paraId="29DFC664" w14:textId="77777777" w:rsidR="000E69A5" w:rsidRPr="007573B6" w:rsidRDefault="000E69A5" w:rsidP="008F30CC">
      <w:pPr>
        <w:pStyle w:val="BodyTextIndent2"/>
        <w:widowControl/>
        <w:ind w:left="2520" w:firstLine="0"/>
        <w:rPr>
          <w:rFonts w:eastAsia="Calibri"/>
          <w:color w:val="000000"/>
        </w:rPr>
      </w:pPr>
      <w:r w:rsidRPr="007573B6">
        <w:rPr>
          <w:rFonts w:eastAsia="Calibri"/>
          <w:color w:val="000000"/>
        </w:rPr>
        <w:t>They were the only occasions where I actually left the hotel, and all the other times, we were in the hotel working for the purpose that we were there for, and we got the great outcome. We got the right outcome in the end. So, this is the best $725 that Brisbane City Council has ever spent. Thank you</w:t>
      </w:r>
      <w:r>
        <w:rPr>
          <w:rFonts w:eastAsia="Calibri"/>
          <w:color w:val="000000"/>
        </w:rPr>
        <w:t>, Mr Chair</w:t>
      </w:r>
      <w:r w:rsidRPr="007573B6">
        <w:rPr>
          <w:rFonts w:eastAsia="Calibri"/>
          <w:color w:val="000000"/>
        </w:rPr>
        <w:t>.</w:t>
      </w:r>
    </w:p>
    <w:p w14:paraId="08CAB8B5"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Further speakers?</w:t>
      </w:r>
    </w:p>
    <w:p w14:paraId="641CAB14" w14:textId="77777777" w:rsidR="000E69A5" w:rsidRPr="007573B6" w:rsidRDefault="000E69A5" w:rsidP="008F30CC">
      <w:pPr>
        <w:pStyle w:val="BodyTextIndent2"/>
        <w:widowControl/>
        <w:ind w:left="2520" w:firstLine="0"/>
        <w:rPr>
          <w:rFonts w:eastAsia="Calibri"/>
          <w:color w:val="000000"/>
        </w:rPr>
      </w:pPr>
      <w:r w:rsidRPr="007573B6">
        <w:rPr>
          <w:rFonts w:eastAsia="Calibri"/>
          <w:color w:val="000000"/>
        </w:rPr>
        <w:t>Councillor JOHNSTON.</w:t>
      </w:r>
    </w:p>
    <w:p w14:paraId="3ADC085D" w14:textId="7F21612E" w:rsidR="000E69A5" w:rsidRPr="007573B6" w:rsidRDefault="000E69A5" w:rsidP="008F30CC">
      <w:pPr>
        <w:pStyle w:val="BodyTextIndent2"/>
        <w:widowControl/>
        <w:ind w:left="2520" w:hanging="2520"/>
        <w:rPr>
          <w:rFonts w:eastAsia="Calibri"/>
          <w:color w:val="000000"/>
        </w:rPr>
      </w:pPr>
      <w:r w:rsidRPr="007573B6">
        <w:rPr>
          <w:rFonts w:eastAsia="Calibri"/>
          <w:color w:val="000000"/>
        </w:rPr>
        <w:t>Councillor JOHNSTON:</w:t>
      </w:r>
      <w:r w:rsidRPr="007573B6">
        <w:rPr>
          <w:rFonts w:eastAsia="Calibri"/>
          <w:color w:val="000000"/>
        </w:rPr>
        <w:tab/>
        <w:t>Yes. Thank you, Mr. Chairman. I rise to speak on item A. There</w:t>
      </w:r>
      <w:r w:rsidR="009117C9">
        <w:rPr>
          <w:rFonts w:eastAsia="Calibri"/>
          <w:color w:val="000000"/>
        </w:rPr>
        <w:t>’</w:t>
      </w:r>
      <w:r w:rsidRPr="007573B6">
        <w:rPr>
          <w:rFonts w:eastAsia="Calibri"/>
          <w:color w:val="000000"/>
        </w:rPr>
        <w:t>s a couple of points that I would like to make about this matter. Firstly, this is the first time in 13 years that I</w:t>
      </w:r>
      <w:r w:rsidR="009117C9">
        <w:rPr>
          <w:rFonts w:eastAsia="Calibri"/>
          <w:color w:val="000000"/>
        </w:rPr>
        <w:t>’</w:t>
      </w:r>
      <w:r w:rsidRPr="007573B6">
        <w:rPr>
          <w:rFonts w:eastAsia="Calibri"/>
          <w:color w:val="000000"/>
        </w:rPr>
        <w:t>ve been a Councillor where the request for overseas travel did not come to full Council for decision prior to the travel being undertaken, and I can</w:t>
      </w:r>
      <w:r w:rsidR="009117C9">
        <w:rPr>
          <w:rFonts w:eastAsia="Calibri"/>
          <w:color w:val="000000"/>
        </w:rPr>
        <w:t>’</w:t>
      </w:r>
      <w:r w:rsidRPr="007573B6">
        <w:rPr>
          <w:rFonts w:eastAsia="Calibri"/>
          <w:color w:val="000000"/>
        </w:rPr>
        <w:t>t think of another occasion when it</w:t>
      </w:r>
      <w:r w:rsidR="009117C9">
        <w:rPr>
          <w:rFonts w:eastAsia="Calibri"/>
          <w:color w:val="000000"/>
        </w:rPr>
        <w:t>’</w:t>
      </w:r>
      <w:r w:rsidRPr="007573B6">
        <w:rPr>
          <w:rFonts w:eastAsia="Calibri"/>
          <w:color w:val="000000"/>
        </w:rPr>
        <w:t>s happened that way. It</w:t>
      </w:r>
      <w:r w:rsidR="009117C9">
        <w:rPr>
          <w:rFonts w:eastAsia="Calibri"/>
          <w:color w:val="000000"/>
        </w:rPr>
        <w:t>’</w:t>
      </w:r>
      <w:r w:rsidRPr="007573B6">
        <w:rPr>
          <w:rFonts w:eastAsia="Calibri"/>
          <w:color w:val="000000"/>
        </w:rPr>
        <w:t>s pretty clear that there was a last-minute problem with all of this because it was done by E&amp;C in secret and the CEO got signed off first.</w:t>
      </w:r>
      <w:r>
        <w:rPr>
          <w:rFonts w:eastAsia="Calibri"/>
          <w:color w:val="000000"/>
        </w:rPr>
        <w:t xml:space="preserve"> </w:t>
      </w:r>
      <w:r w:rsidRPr="007573B6">
        <w:rPr>
          <w:rFonts w:eastAsia="Calibri"/>
          <w:color w:val="000000"/>
        </w:rPr>
        <w:t xml:space="preserve">Then, a </w:t>
      </w:r>
      <w:r>
        <w:rPr>
          <w:rFonts w:eastAsia="Calibri"/>
          <w:color w:val="000000"/>
        </w:rPr>
        <w:t>couple of weeks later, the LORD </w:t>
      </w:r>
      <w:r w:rsidRPr="007573B6">
        <w:rPr>
          <w:rFonts w:eastAsia="Calibri"/>
          <w:color w:val="000000"/>
        </w:rPr>
        <w:t>MAYOR got signed off on his trip and, you know, it</w:t>
      </w:r>
      <w:r w:rsidR="009117C9">
        <w:rPr>
          <w:rFonts w:eastAsia="Calibri"/>
          <w:color w:val="000000"/>
        </w:rPr>
        <w:t>’</w:t>
      </w:r>
      <w:r w:rsidRPr="007573B6">
        <w:rPr>
          <w:rFonts w:eastAsia="Calibri"/>
          <w:color w:val="000000"/>
        </w:rPr>
        <w:t>s just not transparent, and honestly, for as long as anyone has been in this place, decisions for Councillors to go overseas have been approved openly in full Council by all Councillors. To my knowledge, this is the first time that it</w:t>
      </w:r>
      <w:r w:rsidR="009117C9">
        <w:rPr>
          <w:rFonts w:eastAsia="Calibri"/>
          <w:color w:val="000000"/>
        </w:rPr>
        <w:t>’</w:t>
      </w:r>
      <w:r w:rsidRPr="007573B6">
        <w:rPr>
          <w:rFonts w:eastAsia="Calibri"/>
          <w:color w:val="000000"/>
        </w:rPr>
        <w:t>s been done this way, and I think that just reflects so poorly on the LORD MAYOR.</w:t>
      </w:r>
    </w:p>
    <w:p w14:paraId="2639B96B" w14:textId="69989EFB" w:rsidR="000E69A5" w:rsidRPr="007573B6" w:rsidRDefault="000E69A5" w:rsidP="008F30CC">
      <w:pPr>
        <w:pStyle w:val="BodyTextIndent2"/>
        <w:widowControl/>
        <w:ind w:left="2520" w:firstLine="0"/>
        <w:rPr>
          <w:rFonts w:eastAsia="Calibri"/>
          <w:color w:val="000000"/>
        </w:rPr>
      </w:pPr>
      <w:r w:rsidRPr="007573B6">
        <w:rPr>
          <w:rFonts w:eastAsia="Calibri"/>
          <w:color w:val="000000"/>
        </w:rPr>
        <w:t>Secondly, both the LORD MAYOR and the CEO needed to go, and I</w:t>
      </w:r>
      <w:r w:rsidR="009117C9">
        <w:rPr>
          <w:rFonts w:eastAsia="Calibri"/>
          <w:color w:val="000000"/>
        </w:rPr>
        <w:t>’</w:t>
      </w:r>
      <w:r w:rsidRPr="007573B6">
        <w:rPr>
          <w:rFonts w:eastAsia="Calibri"/>
          <w:color w:val="000000"/>
        </w:rPr>
        <w:t>m not exactly sure why. I think the CEO probably had to sign documents because of the delegation that we made, but I</w:t>
      </w:r>
      <w:r w:rsidR="009117C9">
        <w:rPr>
          <w:rFonts w:eastAsia="Calibri"/>
          <w:color w:val="000000"/>
        </w:rPr>
        <w:t>’</w:t>
      </w:r>
      <w:r w:rsidRPr="007573B6">
        <w:rPr>
          <w:rFonts w:eastAsia="Calibri"/>
          <w:color w:val="000000"/>
        </w:rPr>
        <w:t>m not sure that the LORD MAYOR actually needed to be there at all. Let</w:t>
      </w:r>
      <w:r w:rsidR="009117C9">
        <w:rPr>
          <w:rFonts w:eastAsia="Calibri"/>
          <w:color w:val="000000"/>
        </w:rPr>
        <w:t>’</w:t>
      </w:r>
      <w:r w:rsidRPr="007573B6">
        <w:rPr>
          <w:rFonts w:eastAsia="Calibri"/>
          <w:color w:val="000000"/>
        </w:rPr>
        <w:t>s keep in mind that Brisbane w</w:t>
      </w:r>
      <w:r>
        <w:rPr>
          <w:rFonts w:eastAsia="Calibri"/>
          <w:color w:val="000000"/>
        </w:rPr>
        <w:t>as the only bidder for the 2032 </w:t>
      </w:r>
      <w:r w:rsidRPr="007573B6">
        <w:rPr>
          <w:rFonts w:eastAsia="Calibri"/>
          <w:color w:val="000000"/>
        </w:rPr>
        <w:t>Olympics. Let</w:t>
      </w:r>
      <w:r w:rsidR="009117C9">
        <w:rPr>
          <w:rFonts w:eastAsia="Calibri"/>
          <w:color w:val="000000"/>
        </w:rPr>
        <w:t>’</w:t>
      </w:r>
      <w:r w:rsidRPr="007573B6">
        <w:rPr>
          <w:rFonts w:eastAsia="Calibri"/>
          <w:color w:val="000000"/>
        </w:rPr>
        <w:t xml:space="preserve">s keep in mind the following: that we had been announced as a preferred tenderer months ago; that that bid had been progressed with the State Government, the Federal Government and </w:t>
      </w:r>
      <w:r>
        <w:rPr>
          <w:rFonts w:eastAsia="Calibri"/>
          <w:color w:val="000000"/>
        </w:rPr>
        <w:t>C</w:t>
      </w:r>
      <w:r w:rsidRPr="007573B6">
        <w:rPr>
          <w:rFonts w:eastAsia="Calibri"/>
          <w:color w:val="000000"/>
        </w:rPr>
        <w:t>ouncil for many months; that the IOC Executive had recommended to its members that they support the Brisbane bid; there was no one else.</w:t>
      </w:r>
    </w:p>
    <w:p w14:paraId="0F8B0B5A" w14:textId="6793E113" w:rsidR="000E69A5" w:rsidRPr="007573B6" w:rsidRDefault="000E69A5" w:rsidP="008F30CC">
      <w:pPr>
        <w:pStyle w:val="BodyTextIndent2"/>
        <w:widowControl/>
        <w:ind w:left="2520" w:firstLine="0"/>
        <w:rPr>
          <w:rFonts w:eastAsia="Calibri"/>
          <w:color w:val="000000"/>
        </w:rPr>
      </w:pPr>
      <w:r w:rsidRPr="007573B6">
        <w:rPr>
          <w:rFonts w:eastAsia="Calibri"/>
          <w:color w:val="000000"/>
        </w:rPr>
        <w:t>Now, sure, geopolitics comes into it and there</w:t>
      </w:r>
      <w:r w:rsidR="009117C9">
        <w:rPr>
          <w:rFonts w:eastAsia="Calibri"/>
          <w:color w:val="000000"/>
        </w:rPr>
        <w:t>’</w:t>
      </w:r>
      <w:r w:rsidRPr="007573B6">
        <w:rPr>
          <w:rFonts w:eastAsia="Calibri"/>
          <w:color w:val="000000"/>
        </w:rPr>
        <w:t>s a few issues around, you know, countries voting no for whatever reason, but if all</w:t>
      </w:r>
      <w:r w:rsidR="00E4333E">
        <w:rPr>
          <w:rFonts w:eastAsia="Calibri"/>
          <w:color w:val="000000"/>
        </w:rPr>
        <w:t xml:space="preserve"> of those countries, all 70, 80 </w:t>
      </w:r>
      <w:r w:rsidRPr="007573B6">
        <w:rPr>
          <w:rFonts w:eastAsia="Calibri"/>
          <w:color w:val="000000"/>
        </w:rPr>
        <w:t>countries had voted no to Brisbane, and there</w:t>
      </w:r>
      <w:r w:rsidR="009117C9">
        <w:rPr>
          <w:rFonts w:eastAsia="Calibri"/>
          <w:color w:val="000000"/>
        </w:rPr>
        <w:t>’</w:t>
      </w:r>
      <w:r w:rsidRPr="007573B6">
        <w:rPr>
          <w:rFonts w:eastAsia="Calibri"/>
          <w:color w:val="000000"/>
        </w:rPr>
        <w:t>s no one else, that would have been quite a shock, I think. So honestly, I don</w:t>
      </w:r>
      <w:r w:rsidR="009117C9">
        <w:rPr>
          <w:rFonts w:eastAsia="Calibri"/>
          <w:color w:val="000000"/>
        </w:rPr>
        <w:t>’</w:t>
      </w:r>
      <w:r w:rsidRPr="007573B6">
        <w:rPr>
          <w:rFonts w:eastAsia="Calibri"/>
          <w:color w:val="000000"/>
        </w:rPr>
        <w:t>t think that it was necessary for the LORD MAYOR to go. I personally don</w:t>
      </w:r>
      <w:r w:rsidR="009117C9">
        <w:rPr>
          <w:rFonts w:eastAsia="Calibri"/>
          <w:color w:val="000000"/>
        </w:rPr>
        <w:t>’</w:t>
      </w:r>
      <w:r w:rsidRPr="007573B6">
        <w:rPr>
          <w:rFonts w:eastAsia="Calibri"/>
          <w:color w:val="000000"/>
        </w:rPr>
        <w:t>t think that the Federal Minister needed to go and all these other people. Probably one person representing the bid would have been appropriate, who that could be, you know, rather than a host of thousands going. So, fundamentally, I just think this was unnecessary.</w:t>
      </w:r>
    </w:p>
    <w:p w14:paraId="643F2820" w14:textId="2F508285" w:rsidR="000E69A5" w:rsidRPr="007573B6" w:rsidRDefault="000E69A5" w:rsidP="008F30CC">
      <w:pPr>
        <w:pStyle w:val="BodyTextIndent2"/>
        <w:widowControl/>
        <w:ind w:left="2520" w:firstLine="0"/>
        <w:rPr>
          <w:rFonts w:eastAsia="Calibri"/>
          <w:color w:val="000000"/>
        </w:rPr>
      </w:pPr>
      <w:r w:rsidRPr="007573B6">
        <w:rPr>
          <w:rFonts w:eastAsia="Calibri"/>
          <w:color w:val="000000"/>
        </w:rPr>
        <w:t>We heard today the LORD MAYOR saying, it</w:t>
      </w:r>
      <w:r w:rsidR="009117C9">
        <w:rPr>
          <w:rFonts w:eastAsia="Calibri"/>
          <w:color w:val="000000"/>
        </w:rPr>
        <w:t>’</w:t>
      </w:r>
      <w:r w:rsidRPr="007573B6">
        <w:rPr>
          <w:rFonts w:eastAsia="Calibri"/>
          <w:color w:val="000000"/>
        </w:rPr>
        <w:t>s only cost $725. Now, I don</w:t>
      </w:r>
      <w:r w:rsidR="009117C9">
        <w:rPr>
          <w:rFonts w:eastAsia="Calibri"/>
          <w:color w:val="000000"/>
        </w:rPr>
        <w:t>’</w:t>
      </w:r>
      <w:r w:rsidRPr="007573B6">
        <w:rPr>
          <w:rFonts w:eastAsia="Calibri"/>
          <w:color w:val="000000"/>
        </w:rPr>
        <w:t>t actually believe that is the case. I asked the question about who</w:t>
      </w:r>
      <w:r w:rsidR="009117C9">
        <w:rPr>
          <w:rFonts w:eastAsia="Calibri"/>
          <w:color w:val="000000"/>
        </w:rPr>
        <w:t>’</w:t>
      </w:r>
      <w:r w:rsidRPr="007573B6">
        <w:rPr>
          <w:rFonts w:eastAsia="Calibri"/>
          <w:color w:val="000000"/>
        </w:rPr>
        <w:t>s paying for quarantine and the LORD MAYOR is unable to answer. So, quarantine costs around $4,000 is my understanding. Is the LORD MAYOR paying for it out of his $100,000 Lord Mayoral discretionary fund? We don</w:t>
      </w:r>
      <w:r w:rsidR="009117C9">
        <w:rPr>
          <w:rFonts w:eastAsia="Calibri"/>
          <w:color w:val="000000"/>
        </w:rPr>
        <w:t>’</w:t>
      </w:r>
      <w:r w:rsidRPr="007573B6">
        <w:rPr>
          <w:rFonts w:eastAsia="Calibri"/>
          <w:color w:val="000000"/>
        </w:rPr>
        <w:t>t know. He can</w:t>
      </w:r>
      <w:r w:rsidR="009117C9">
        <w:rPr>
          <w:rFonts w:eastAsia="Calibri"/>
          <w:color w:val="000000"/>
        </w:rPr>
        <w:t>’</w:t>
      </w:r>
      <w:r w:rsidRPr="007573B6">
        <w:rPr>
          <w:rFonts w:eastAsia="Calibri"/>
          <w:color w:val="000000"/>
        </w:rPr>
        <w:t>t tell us, so I suspect he</w:t>
      </w:r>
      <w:r w:rsidR="009117C9">
        <w:rPr>
          <w:rFonts w:eastAsia="Calibri"/>
          <w:color w:val="000000"/>
        </w:rPr>
        <w:t>’</w:t>
      </w:r>
      <w:r w:rsidRPr="007573B6">
        <w:rPr>
          <w:rFonts w:eastAsia="Calibri"/>
          <w:color w:val="000000"/>
        </w:rPr>
        <w:t>s not paying for it out of the discretionary fund, which is set up for this very purpose. Is the taxpayer paying, is the State Government paying or are ratepayers paying? I suspect it</w:t>
      </w:r>
      <w:r w:rsidR="009117C9">
        <w:rPr>
          <w:rFonts w:eastAsia="Calibri"/>
          <w:color w:val="000000"/>
        </w:rPr>
        <w:t>’</w:t>
      </w:r>
      <w:r w:rsidRPr="007573B6">
        <w:rPr>
          <w:rFonts w:eastAsia="Calibri"/>
          <w:color w:val="000000"/>
        </w:rPr>
        <w:t>s ratepayers paying.</w:t>
      </w:r>
    </w:p>
    <w:p w14:paraId="65F348D0" w14:textId="55767886" w:rsidR="000E69A5" w:rsidRPr="007573B6" w:rsidRDefault="000E69A5" w:rsidP="008F30CC">
      <w:pPr>
        <w:pStyle w:val="BodyTextIndent2"/>
        <w:widowControl/>
        <w:ind w:left="2520" w:firstLine="0"/>
        <w:rPr>
          <w:rFonts w:eastAsia="Calibri"/>
          <w:color w:val="000000"/>
        </w:rPr>
      </w:pPr>
      <w:r w:rsidRPr="007573B6">
        <w:rPr>
          <w:rFonts w:eastAsia="Calibri"/>
          <w:color w:val="000000"/>
        </w:rPr>
        <w:t xml:space="preserve">So, not only has this decision to send the LORD MAYOR overseas been done in secret by E&amp;C without a full Council decision prior to his travel, it contains misleading information at point </w:t>
      </w:r>
      <w:r>
        <w:rPr>
          <w:rFonts w:eastAsia="Calibri"/>
          <w:color w:val="000000"/>
        </w:rPr>
        <w:t>eight</w:t>
      </w:r>
      <w:r w:rsidRPr="007573B6">
        <w:rPr>
          <w:rFonts w:eastAsia="Calibri"/>
          <w:color w:val="000000"/>
        </w:rPr>
        <w:t>, which specifically notes that pretty much everything is paid for by the AOC. It conveniently leaves off all of the on</w:t>
      </w:r>
      <w:r>
        <w:rPr>
          <w:rFonts w:eastAsia="Calibri"/>
          <w:color w:val="000000"/>
        </w:rPr>
        <w:t>-</w:t>
      </w:r>
      <w:r w:rsidRPr="007573B6">
        <w:rPr>
          <w:rFonts w:eastAsia="Calibri"/>
          <w:color w:val="000000"/>
        </w:rPr>
        <w:t>costs related to quarantine. I don</w:t>
      </w:r>
      <w:r w:rsidR="009117C9">
        <w:rPr>
          <w:rFonts w:eastAsia="Calibri"/>
          <w:color w:val="000000"/>
        </w:rPr>
        <w:t>’</w:t>
      </w:r>
      <w:r w:rsidRPr="007573B6">
        <w:rPr>
          <w:rFonts w:eastAsia="Calibri"/>
          <w:color w:val="000000"/>
        </w:rPr>
        <w:t>t know, is the LORD MAYOR paying for his own incidentals while he</w:t>
      </w:r>
      <w:r w:rsidR="009117C9">
        <w:rPr>
          <w:rFonts w:eastAsia="Calibri"/>
          <w:color w:val="000000"/>
        </w:rPr>
        <w:t>’</w:t>
      </w:r>
      <w:r w:rsidRPr="007573B6">
        <w:rPr>
          <w:rFonts w:eastAsia="Calibri"/>
          <w:color w:val="000000"/>
        </w:rPr>
        <w:t>s in quarantine? I don</w:t>
      </w:r>
      <w:r w:rsidR="009117C9">
        <w:rPr>
          <w:rFonts w:eastAsia="Calibri"/>
          <w:color w:val="000000"/>
        </w:rPr>
        <w:t>’</w:t>
      </w:r>
      <w:r w:rsidRPr="007573B6">
        <w:rPr>
          <w:rFonts w:eastAsia="Calibri"/>
          <w:color w:val="000000"/>
        </w:rPr>
        <w:t>t know, but he doesn</w:t>
      </w:r>
      <w:r w:rsidR="009117C9">
        <w:rPr>
          <w:rFonts w:eastAsia="Calibri"/>
          <w:color w:val="000000"/>
        </w:rPr>
        <w:t>’</w:t>
      </w:r>
      <w:r w:rsidRPr="007573B6">
        <w:rPr>
          <w:rFonts w:eastAsia="Calibri"/>
          <w:color w:val="000000"/>
        </w:rPr>
        <w:t>t even know, so I guess it</w:t>
      </w:r>
      <w:r w:rsidR="009117C9">
        <w:rPr>
          <w:rFonts w:eastAsia="Calibri"/>
          <w:color w:val="000000"/>
        </w:rPr>
        <w:t>’</w:t>
      </w:r>
      <w:r w:rsidRPr="007573B6">
        <w:rPr>
          <w:rFonts w:eastAsia="Calibri"/>
          <w:color w:val="000000"/>
        </w:rPr>
        <w:t>s not going on his credit card, and it</w:t>
      </w:r>
      <w:r w:rsidR="009117C9">
        <w:rPr>
          <w:rFonts w:eastAsia="Calibri"/>
          <w:color w:val="000000"/>
        </w:rPr>
        <w:t>’</w:t>
      </w:r>
      <w:r w:rsidRPr="007573B6">
        <w:rPr>
          <w:rFonts w:eastAsia="Calibri"/>
          <w:color w:val="000000"/>
        </w:rPr>
        <w:t>s certainly not going to be out of his discretionary funds, otherwise he would know.</w:t>
      </w:r>
    </w:p>
    <w:p w14:paraId="413D30B3" w14:textId="3C0DFC89" w:rsidR="000E69A5" w:rsidRPr="007573B6" w:rsidRDefault="000E69A5" w:rsidP="008F30CC">
      <w:pPr>
        <w:pStyle w:val="BodyTextIndent2"/>
        <w:widowControl/>
        <w:ind w:left="2520" w:firstLine="0"/>
        <w:rPr>
          <w:rFonts w:eastAsia="Calibri"/>
          <w:color w:val="000000"/>
        </w:rPr>
      </w:pPr>
      <w:r w:rsidRPr="007573B6">
        <w:rPr>
          <w:rFonts w:eastAsia="Calibri"/>
          <w:color w:val="000000"/>
        </w:rPr>
        <w:t>So, look, you know, it</w:t>
      </w:r>
      <w:r w:rsidR="009117C9">
        <w:rPr>
          <w:rFonts w:eastAsia="Calibri"/>
          <w:color w:val="000000"/>
        </w:rPr>
        <w:t>’</w:t>
      </w:r>
      <w:r w:rsidRPr="007573B6">
        <w:rPr>
          <w:rFonts w:eastAsia="Calibri"/>
          <w:color w:val="000000"/>
        </w:rPr>
        <w:t xml:space="preserve">s $4,000 and a bit, probably, but when the LORD MAYOR of this </w:t>
      </w:r>
      <w:r>
        <w:rPr>
          <w:rFonts w:eastAsia="Calibri"/>
          <w:color w:val="000000"/>
        </w:rPr>
        <w:t>c</w:t>
      </w:r>
      <w:r w:rsidRPr="007573B6">
        <w:rPr>
          <w:rFonts w:eastAsia="Calibri"/>
          <w:color w:val="000000"/>
        </w:rPr>
        <w:t>ity takes no interest in who</w:t>
      </w:r>
      <w:r w:rsidR="009117C9">
        <w:rPr>
          <w:rFonts w:eastAsia="Calibri"/>
          <w:color w:val="000000"/>
        </w:rPr>
        <w:t>’</w:t>
      </w:r>
      <w:r w:rsidRPr="007573B6">
        <w:rPr>
          <w:rFonts w:eastAsia="Calibri"/>
          <w:color w:val="000000"/>
        </w:rPr>
        <w:t>s paying for his hotel bill and current accounts for public funds, that</w:t>
      </w:r>
      <w:r w:rsidR="009117C9">
        <w:rPr>
          <w:rFonts w:eastAsia="Calibri"/>
          <w:color w:val="000000"/>
        </w:rPr>
        <w:t>’</w:t>
      </w:r>
      <w:r w:rsidRPr="007573B6">
        <w:rPr>
          <w:rFonts w:eastAsia="Calibri"/>
          <w:color w:val="000000"/>
        </w:rPr>
        <w:t>s appalling in my view. He should be paying for it out of his discretionary allowance. He gets a $100,000 a year that he just pockets, he does not have to account for in any way, shape or form. This would strike me as a very good use of that funding. So, certainly, I won</w:t>
      </w:r>
      <w:r w:rsidR="009117C9">
        <w:rPr>
          <w:rFonts w:eastAsia="Calibri"/>
          <w:color w:val="000000"/>
        </w:rPr>
        <w:t>’</w:t>
      </w:r>
      <w:r w:rsidRPr="007573B6">
        <w:rPr>
          <w:rFonts w:eastAsia="Calibri"/>
          <w:color w:val="000000"/>
        </w:rPr>
        <w:t xml:space="preserve">t be supporting this </w:t>
      </w:r>
      <w:r>
        <w:rPr>
          <w:rFonts w:eastAsia="Calibri"/>
          <w:color w:val="000000"/>
        </w:rPr>
        <w:t>i</w:t>
      </w:r>
      <w:r w:rsidRPr="007573B6">
        <w:rPr>
          <w:rFonts w:eastAsia="Calibri"/>
          <w:color w:val="000000"/>
        </w:rPr>
        <w:t>tem, you know, because number one, I don</w:t>
      </w:r>
      <w:r w:rsidR="009117C9">
        <w:rPr>
          <w:rFonts w:eastAsia="Calibri"/>
          <w:color w:val="000000"/>
        </w:rPr>
        <w:t>’</w:t>
      </w:r>
      <w:r w:rsidRPr="007573B6">
        <w:rPr>
          <w:rFonts w:eastAsia="Calibri"/>
          <w:color w:val="000000"/>
        </w:rPr>
        <w:t>t think it was necessary for the LORD MAYOR to go.</w:t>
      </w:r>
    </w:p>
    <w:p w14:paraId="63821466" w14:textId="2A1621EC" w:rsidR="000E69A5" w:rsidRPr="007573B6" w:rsidRDefault="000E69A5" w:rsidP="008F30CC">
      <w:pPr>
        <w:pStyle w:val="BodyTextIndent2"/>
        <w:widowControl/>
        <w:ind w:left="2520" w:firstLine="0"/>
        <w:rPr>
          <w:rFonts w:eastAsia="Calibri"/>
          <w:color w:val="000000"/>
        </w:rPr>
      </w:pPr>
      <w:r w:rsidRPr="007573B6">
        <w:rPr>
          <w:rFonts w:eastAsia="Calibri"/>
          <w:color w:val="000000"/>
        </w:rPr>
        <w:t>The rest of the world has had to learn how to use Zoom, and internationally, people are having meetings all over the world using Teams or Zoom or Houseparty or whatever you want to use. You know, we</w:t>
      </w:r>
      <w:r w:rsidR="009117C9">
        <w:rPr>
          <w:rFonts w:eastAsia="Calibri"/>
          <w:color w:val="000000"/>
        </w:rPr>
        <w:t>’</w:t>
      </w:r>
      <w:r w:rsidRPr="007573B6">
        <w:rPr>
          <w:rFonts w:eastAsia="Calibri"/>
          <w:color w:val="000000"/>
        </w:rPr>
        <w:t>re pandering to this organisation that, in my view, was only ever going to give the Olympics to Brisbane. They</w:t>
      </w:r>
      <w:r w:rsidR="009117C9">
        <w:rPr>
          <w:rFonts w:eastAsia="Calibri"/>
          <w:color w:val="000000"/>
        </w:rPr>
        <w:t>’</w:t>
      </w:r>
      <w:r w:rsidRPr="007573B6">
        <w:rPr>
          <w:rFonts w:eastAsia="Calibri"/>
          <w:color w:val="000000"/>
        </w:rPr>
        <w:t>d recommended it as an outcome, and if they</w:t>
      </w:r>
      <w:r w:rsidR="009117C9">
        <w:rPr>
          <w:rFonts w:eastAsia="Calibri"/>
          <w:color w:val="000000"/>
        </w:rPr>
        <w:t>’</w:t>
      </w:r>
      <w:r w:rsidRPr="007573B6">
        <w:rPr>
          <w:rFonts w:eastAsia="Calibri"/>
          <w:color w:val="000000"/>
        </w:rPr>
        <w:t>d have voted no against our bid, that would have been extraordinary. I just think Brisbane should have had a little bit more confidence in the process.</w:t>
      </w:r>
    </w:p>
    <w:p w14:paraId="105570F0" w14:textId="4CB3E49F" w:rsidR="000E69A5" w:rsidRPr="007573B6" w:rsidRDefault="000E69A5" w:rsidP="008F30CC">
      <w:pPr>
        <w:pStyle w:val="BodyTextIndent2"/>
        <w:widowControl/>
        <w:ind w:left="2520" w:firstLine="0"/>
        <w:rPr>
          <w:rFonts w:eastAsia="Calibri"/>
          <w:color w:val="000000"/>
        </w:rPr>
      </w:pPr>
      <w:r w:rsidRPr="007573B6">
        <w:rPr>
          <w:rFonts w:eastAsia="Calibri"/>
          <w:color w:val="000000"/>
        </w:rPr>
        <w:t>Clearly, clearly, based on what we</w:t>
      </w:r>
      <w:r w:rsidR="009117C9">
        <w:rPr>
          <w:rFonts w:eastAsia="Calibri"/>
          <w:color w:val="000000"/>
        </w:rPr>
        <w:t>’</w:t>
      </w:r>
      <w:r w:rsidRPr="007573B6">
        <w:rPr>
          <w:rFonts w:eastAsia="Calibri"/>
          <w:color w:val="000000"/>
        </w:rPr>
        <w:t>ve all seen, the AOC—in particular, a very senior member of the AOC—feels it</w:t>
      </w:r>
      <w:r w:rsidR="009117C9">
        <w:rPr>
          <w:rFonts w:eastAsia="Calibri"/>
          <w:color w:val="000000"/>
        </w:rPr>
        <w:t>’</w:t>
      </w:r>
      <w:r w:rsidRPr="007573B6">
        <w:rPr>
          <w:rFonts w:eastAsia="Calibri"/>
          <w:color w:val="000000"/>
        </w:rPr>
        <w:t>s okay to pressure leaders to undertake certain courses of action. I think everybody in Australia who saw that footage thought it was pretty off. So, we</w:t>
      </w:r>
      <w:r w:rsidR="009117C9">
        <w:rPr>
          <w:rFonts w:eastAsia="Calibri"/>
          <w:color w:val="000000"/>
        </w:rPr>
        <w:t>’</w:t>
      </w:r>
      <w:r w:rsidRPr="007573B6">
        <w:rPr>
          <w:rFonts w:eastAsia="Calibri"/>
          <w:color w:val="000000"/>
        </w:rPr>
        <w:t>ve got a stop pandering to the AOC, the IOC, and we need to be sticking up for Brisbane and the ratepayers of Brisbane through this process. That</w:t>
      </w:r>
      <w:r w:rsidR="009117C9">
        <w:rPr>
          <w:rFonts w:eastAsia="Calibri"/>
          <w:color w:val="000000"/>
        </w:rPr>
        <w:t>’</w:t>
      </w:r>
      <w:r w:rsidRPr="007573B6">
        <w:rPr>
          <w:rFonts w:eastAsia="Calibri"/>
          <w:color w:val="000000"/>
        </w:rPr>
        <w:t>s what</w:t>
      </w:r>
      <w:r w:rsidR="009117C9">
        <w:rPr>
          <w:rFonts w:eastAsia="Calibri"/>
          <w:color w:val="000000"/>
        </w:rPr>
        <w:t>’</w:t>
      </w:r>
      <w:r w:rsidRPr="007573B6">
        <w:rPr>
          <w:rFonts w:eastAsia="Calibri"/>
          <w:color w:val="000000"/>
        </w:rPr>
        <w:t>s getting lost in all of this. It</w:t>
      </w:r>
      <w:r w:rsidR="009117C9">
        <w:rPr>
          <w:rFonts w:eastAsia="Calibri"/>
          <w:color w:val="000000"/>
        </w:rPr>
        <w:t>’</w:t>
      </w:r>
      <w:r w:rsidRPr="007573B6">
        <w:rPr>
          <w:rFonts w:eastAsia="Calibri"/>
          <w:color w:val="000000"/>
        </w:rPr>
        <w:t>s like everyone in the LNP and the senior Council people have drunk the Kool-Aid. There</w:t>
      </w:r>
      <w:r w:rsidR="009117C9">
        <w:rPr>
          <w:rFonts w:eastAsia="Calibri"/>
          <w:color w:val="000000"/>
        </w:rPr>
        <w:t>’</w:t>
      </w:r>
      <w:r w:rsidRPr="007573B6">
        <w:rPr>
          <w:rFonts w:eastAsia="Calibri"/>
          <w:color w:val="000000"/>
        </w:rPr>
        <w:t xml:space="preserve">s the new cult of the Olympics. </w:t>
      </w:r>
    </w:p>
    <w:p w14:paraId="38DA5F89" w14:textId="22F390BA" w:rsidR="000E69A5" w:rsidRPr="007573B6" w:rsidRDefault="000E69A5" w:rsidP="008F30CC">
      <w:pPr>
        <w:pStyle w:val="BodyTextIndent2"/>
        <w:widowControl/>
        <w:ind w:left="2520" w:firstLine="0"/>
        <w:rPr>
          <w:rFonts w:eastAsia="Calibri"/>
          <w:color w:val="000000"/>
        </w:rPr>
      </w:pPr>
      <w:r w:rsidRPr="007573B6">
        <w:rPr>
          <w:rFonts w:eastAsia="Calibri"/>
          <w:color w:val="000000"/>
        </w:rPr>
        <w:t>Well, we</w:t>
      </w:r>
      <w:r w:rsidR="009117C9">
        <w:rPr>
          <w:rFonts w:eastAsia="Calibri"/>
          <w:color w:val="000000"/>
        </w:rPr>
        <w:t>’</w:t>
      </w:r>
      <w:r w:rsidRPr="007573B6">
        <w:rPr>
          <w:rFonts w:eastAsia="Calibri"/>
          <w:color w:val="000000"/>
        </w:rPr>
        <w:t>ve got to run the city. You know, you won</w:t>
      </w:r>
      <w:r w:rsidR="009117C9">
        <w:rPr>
          <w:rFonts w:eastAsia="Calibri"/>
          <w:color w:val="000000"/>
        </w:rPr>
        <w:t>’</w:t>
      </w:r>
      <w:r w:rsidRPr="007573B6">
        <w:rPr>
          <w:rFonts w:eastAsia="Calibri"/>
          <w:color w:val="000000"/>
        </w:rPr>
        <w:t>t fund remediation of a small sports field at Chelmer that</w:t>
      </w:r>
      <w:r w:rsidR="009117C9">
        <w:rPr>
          <w:rFonts w:eastAsia="Calibri"/>
          <w:color w:val="000000"/>
        </w:rPr>
        <w:t>’</w:t>
      </w:r>
      <w:r w:rsidRPr="007573B6">
        <w:rPr>
          <w:rFonts w:eastAsia="Calibri"/>
          <w:color w:val="000000"/>
        </w:rPr>
        <w:t>s been closed for seven years, despite it being recommended by officers. So, we can</w:t>
      </w:r>
      <w:r w:rsidR="009117C9">
        <w:rPr>
          <w:rFonts w:eastAsia="Calibri"/>
          <w:color w:val="000000"/>
        </w:rPr>
        <w:t>’</w:t>
      </w:r>
      <w:r w:rsidRPr="007573B6">
        <w:rPr>
          <w:rFonts w:eastAsia="Calibri"/>
          <w:color w:val="000000"/>
        </w:rPr>
        <w:t>t get footpaths fixed. I think there should be more focus on that, rather than the Olympics, and I think the LORD MAYOR needs to come clean and tell us in his summing up who</w:t>
      </w:r>
      <w:r w:rsidR="009117C9">
        <w:rPr>
          <w:rFonts w:eastAsia="Calibri"/>
          <w:color w:val="000000"/>
        </w:rPr>
        <w:t>’</w:t>
      </w:r>
      <w:r w:rsidRPr="007573B6">
        <w:rPr>
          <w:rFonts w:eastAsia="Calibri"/>
          <w:color w:val="000000"/>
        </w:rPr>
        <w:t>s paying for his hotel quarantine. How much is that going to cost the ratepayers?</w:t>
      </w:r>
    </w:p>
    <w:p w14:paraId="2C8FD506"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Further speakers? Any further speakers?</w:t>
      </w:r>
    </w:p>
    <w:p w14:paraId="24EC213F" w14:textId="77777777" w:rsidR="000E69A5" w:rsidRPr="007573B6" w:rsidRDefault="000E69A5" w:rsidP="008F30CC">
      <w:pPr>
        <w:pStyle w:val="BodyTextIndent2"/>
        <w:widowControl/>
        <w:ind w:left="2520" w:firstLine="0"/>
        <w:rPr>
          <w:rFonts w:eastAsia="Calibri"/>
          <w:color w:val="000000"/>
        </w:rPr>
      </w:pPr>
      <w:r w:rsidRPr="007573B6">
        <w:rPr>
          <w:rFonts w:eastAsia="Calibri"/>
          <w:color w:val="000000"/>
        </w:rPr>
        <w:t>Councillor ADAMS.</w:t>
      </w:r>
    </w:p>
    <w:p w14:paraId="11C42E1A" w14:textId="329164DE" w:rsidR="000E69A5" w:rsidRPr="007573B6" w:rsidRDefault="000E69A5" w:rsidP="008F30CC">
      <w:pPr>
        <w:pStyle w:val="BodyTextIndent2"/>
        <w:widowControl/>
        <w:ind w:left="2520" w:hanging="2520"/>
        <w:rPr>
          <w:rFonts w:eastAsia="Calibri"/>
          <w:color w:val="000000"/>
        </w:rPr>
      </w:pPr>
      <w:r w:rsidRPr="007573B6">
        <w:rPr>
          <w:rFonts w:eastAsia="Calibri"/>
          <w:color w:val="000000"/>
        </w:rPr>
        <w:t>DEPUTY MAYOR:</w:t>
      </w:r>
      <w:r w:rsidRPr="007573B6">
        <w:rPr>
          <w:rFonts w:eastAsia="Calibri"/>
          <w:color w:val="000000"/>
        </w:rPr>
        <w:tab/>
        <w:t>Thank you, Mr Chair. Look, I</w:t>
      </w:r>
      <w:r w:rsidR="009117C9">
        <w:rPr>
          <w:rFonts w:eastAsia="Calibri"/>
          <w:color w:val="000000"/>
        </w:rPr>
        <w:t>’</w:t>
      </w:r>
      <w:r w:rsidRPr="007573B6">
        <w:rPr>
          <w:rFonts w:eastAsia="Calibri"/>
          <w:color w:val="000000"/>
        </w:rPr>
        <w:t xml:space="preserve">m lucky I was sitting down to listen to that speech, but I rise now to speak about the fantastic opportunity that we have being an Olympic City, and the opportunity that has become that is because the Federal Sports Minister, the State Premier, and the </w:t>
      </w:r>
      <w:r>
        <w:rPr>
          <w:rFonts w:eastAsia="Calibri"/>
          <w:color w:val="000000"/>
        </w:rPr>
        <w:t>c</w:t>
      </w:r>
      <w:r w:rsidRPr="007573B6">
        <w:rPr>
          <w:rFonts w:eastAsia="Calibri"/>
          <w:color w:val="000000"/>
        </w:rPr>
        <w:t>ity LORD MAYOR were there—to quote Mr John Coates—to look the International Olympic Committee in the eye, so they knew that we could be trusted to host the Olympics.</w:t>
      </w:r>
    </w:p>
    <w:p w14:paraId="2E296879" w14:textId="4472512A" w:rsidR="000E69A5" w:rsidRPr="007573B6" w:rsidRDefault="000E69A5" w:rsidP="008F30CC">
      <w:pPr>
        <w:pStyle w:val="BodyTextIndent2"/>
        <w:widowControl/>
        <w:ind w:left="2520" w:firstLine="0"/>
        <w:rPr>
          <w:rFonts w:eastAsia="Calibri"/>
          <w:color w:val="000000"/>
        </w:rPr>
      </w:pPr>
      <w:r w:rsidRPr="007573B6">
        <w:rPr>
          <w:rFonts w:eastAsia="Calibri"/>
          <w:color w:val="000000"/>
        </w:rPr>
        <w:t xml:space="preserve">Now, I remember a </w:t>
      </w:r>
      <w:r w:rsidR="00DD0757">
        <w:rPr>
          <w:rFonts w:eastAsia="Calibri"/>
          <w:color w:val="000000"/>
        </w:rPr>
        <w:t>c</w:t>
      </w:r>
      <w:r w:rsidRPr="007573B6">
        <w:rPr>
          <w:rFonts w:eastAsia="Calibri"/>
          <w:color w:val="000000"/>
        </w:rPr>
        <w:t>ouncillor in this place who</w:t>
      </w:r>
      <w:r w:rsidR="009117C9">
        <w:rPr>
          <w:rFonts w:eastAsia="Calibri"/>
          <w:color w:val="000000"/>
        </w:rPr>
        <w:t>’</w:t>
      </w:r>
      <w:r w:rsidRPr="007573B6">
        <w:rPr>
          <w:rFonts w:eastAsia="Calibri"/>
          <w:color w:val="000000"/>
        </w:rPr>
        <w:t xml:space="preserve">s now a good friend, who used to call herself the most parochial </w:t>
      </w:r>
      <w:r w:rsidR="00DD0757">
        <w:rPr>
          <w:rFonts w:eastAsia="Calibri"/>
          <w:color w:val="000000"/>
        </w:rPr>
        <w:t>c</w:t>
      </w:r>
      <w:r w:rsidRPr="007573B6">
        <w:rPr>
          <w:rFonts w:eastAsia="Calibri"/>
          <w:color w:val="000000"/>
        </w:rPr>
        <w:t>ouncillor in Council, and it was all about her local Council. Well, I</w:t>
      </w:r>
      <w:r w:rsidR="009117C9">
        <w:rPr>
          <w:rFonts w:eastAsia="Calibri"/>
          <w:color w:val="000000"/>
        </w:rPr>
        <w:t>’</w:t>
      </w:r>
      <w:r w:rsidRPr="007573B6">
        <w:rPr>
          <w:rFonts w:eastAsia="Calibri"/>
          <w:color w:val="000000"/>
        </w:rPr>
        <w:t xml:space="preserve">m pretty sure that Councillor Sutton just lost the mantle to the most parochial </w:t>
      </w:r>
      <w:r w:rsidR="00DD0757">
        <w:rPr>
          <w:rFonts w:eastAsia="Calibri"/>
          <w:color w:val="000000"/>
        </w:rPr>
        <w:t>c</w:t>
      </w:r>
      <w:r w:rsidRPr="007573B6">
        <w:rPr>
          <w:rFonts w:eastAsia="Calibri"/>
          <w:color w:val="000000"/>
        </w:rPr>
        <w:t xml:space="preserve">ouncillor </w:t>
      </w:r>
      <w:r w:rsidR="00DD0757">
        <w:rPr>
          <w:rFonts w:eastAsia="Calibri"/>
          <w:color w:val="000000"/>
        </w:rPr>
        <w:t>l</w:t>
      </w:r>
      <w:r w:rsidRPr="007573B6">
        <w:rPr>
          <w:rFonts w:eastAsia="Calibri"/>
          <w:color w:val="000000"/>
        </w:rPr>
        <w:t>uddite I</w:t>
      </w:r>
      <w:r w:rsidR="009117C9">
        <w:rPr>
          <w:rFonts w:eastAsia="Calibri"/>
          <w:color w:val="000000"/>
        </w:rPr>
        <w:t>’</w:t>
      </w:r>
      <w:r w:rsidRPr="007573B6">
        <w:rPr>
          <w:rFonts w:eastAsia="Calibri"/>
          <w:color w:val="000000"/>
        </w:rPr>
        <w:t>ve ever heard. She is worried about the remediation of a sports field that is absolutely in the list of things to do within the next 10 years, and that</w:t>
      </w:r>
      <w:r w:rsidR="009117C9">
        <w:rPr>
          <w:rFonts w:eastAsia="Calibri"/>
          <w:color w:val="000000"/>
        </w:rPr>
        <w:t>’</w:t>
      </w:r>
      <w:r w:rsidRPr="007573B6">
        <w:rPr>
          <w:rFonts w:eastAsia="Calibri"/>
          <w:color w:val="000000"/>
        </w:rPr>
        <w:t xml:space="preserve">s the priorities over the economic boom that we will get out of being an Olympic </w:t>
      </w:r>
      <w:r w:rsidR="00DD0757">
        <w:rPr>
          <w:rFonts w:eastAsia="Calibri"/>
          <w:color w:val="000000"/>
        </w:rPr>
        <w:t>C</w:t>
      </w:r>
      <w:r w:rsidRPr="007573B6">
        <w:rPr>
          <w:rFonts w:eastAsia="Calibri"/>
          <w:color w:val="000000"/>
        </w:rPr>
        <w:t>ity.</w:t>
      </w:r>
    </w:p>
    <w:p w14:paraId="0599B94F" w14:textId="7A7F15DF" w:rsidR="000E69A5" w:rsidRDefault="000E69A5" w:rsidP="008F30CC">
      <w:pPr>
        <w:pStyle w:val="BodyTextIndent2"/>
        <w:widowControl/>
        <w:ind w:left="2520" w:firstLine="0"/>
        <w:rPr>
          <w:rFonts w:eastAsia="Calibri"/>
          <w:color w:val="000000"/>
        </w:rPr>
      </w:pPr>
      <w:r w:rsidRPr="007573B6">
        <w:rPr>
          <w:rFonts w:eastAsia="Calibri"/>
          <w:color w:val="000000"/>
        </w:rPr>
        <w:t>The argument of the transparency is absolute idiocy.</w:t>
      </w:r>
      <w:r>
        <w:rPr>
          <w:rFonts w:eastAsia="Calibri"/>
          <w:color w:val="000000"/>
        </w:rPr>
        <w:t xml:space="preserve"> The</w:t>
      </w:r>
      <w:r w:rsidRPr="007573B6">
        <w:rPr>
          <w:rFonts w:eastAsia="Calibri"/>
          <w:color w:val="000000"/>
        </w:rPr>
        <w:t xml:space="preserve"> E&amp;C minutes are released two days after they are moved. It was on the news every single night. It was made very clear that the LORD MAYOR was going to Tokyo and needed to go to Tokyo. The argument put before it, that Council didn</w:t>
      </w:r>
      <w:r w:rsidR="009117C9">
        <w:rPr>
          <w:rFonts w:eastAsia="Calibri"/>
          <w:color w:val="000000"/>
        </w:rPr>
        <w:t>’</w:t>
      </w:r>
      <w:r w:rsidRPr="007573B6">
        <w:rPr>
          <w:rFonts w:eastAsia="Calibri"/>
          <w:color w:val="000000"/>
        </w:rPr>
        <w:t>t see it before he went, is utterly ridiculous, absolutely shambolic, and I reiterate Councillor MURPHY</w:t>
      </w:r>
      <w:r w:rsidR="009117C9">
        <w:rPr>
          <w:rFonts w:eastAsia="Calibri"/>
          <w:color w:val="000000"/>
        </w:rPr>
        <w:t>’</w:t>
      </w:r>
      <w:r w:rsidRPr="007573B6">
        <w:rPr>
          <w:rFonts w:eastAsia="Calibri"/>
          <w:color w:val="000000"/>
        </w:rPr>
        <w:t xml:space="preserve">s comments earlier. Thank </w:t>
      </w:r>
      <w:r>
        <w:rPr>
          <w:rFonts w:eastAsia="Calibri"/>
          <w:color w:val="000000"/>
        </w:rPr>
        <w:t>g</w:t>
      </w:r>
      <w:r w:rsidRPr="007573B6">
        <w:rPr>
          <w:rFonts w:eastAsia="Calibri"/>
          <w:color w:val="000000"/>
        </w:rPr>
        <w:t>od Councillor JOHNSTON is not in any way, in any shape or any form ever going to be in administration in this Council.</w:t>
      </w:r>
    </w:p>
    <w:p w14:paraId="7566CCE2" w14:textId="77777777" w:rsidR="000E69A5" w:rsidRPr="00BF15AB" w:rsidRDefault="000E69A5" w:rsidP="008F30CC">
      <w:pPr>
        <w:pStyle w:val="BodyTextIndent2"/>
        <w:widowControl/>
        <w:rPr>
          <w:rFonts w:eastAsia="Calibri"/>
          <w:i/>
          <w:iCs/>
          <w:color w:val="000000"/>
        </w:rPr>
      </w:pPr>
      <w:r w:rsidRPr="00BF15AB">
        <w:rPr>
          <w:rFonts w:eastAsia="Calibri"/>
          <w:i/>
          <w:iCs/>
          <w:color w:val="000000"/>
        </w:rPr>
        <w:t>Councillor interjecting.</w:t>
      </w:r>
    </w:p>
    <w:p w14:paraId="03CEFB5B" w14:textId="643F415A" w:rsidR="000E69A5" w:rsidRPr="007573B6" w:rsidRDefault="000E69A5" w:rsidP="008F30CC">
      <w:pPr>
        <w:pStyle w:val="BodyTextIndent2"/>
        <w:widowControl/>
        <w:ind w:left="2517" w:hanging="2517"/>
        <w:rPr>
          <w:rFonts w:eastAsia="Calibri"/>
          <w:color w:val="000000"/>
        </w:rPr>
      </w:pPr>
      <w:r w:rsidRPr="007573B6">
        <w:rPr>
          <w:rFonts w:eastAsia="Calibri"/>
          <w:color w:val="000000"/>
        </w:rPr>
        <w:t>DEPUTY MAYOR:</w:t>
      </w:r>
      <w:r w:rsidRPr="007573B6">
        <w:rPr>
          <w:rFonts w:eastAsia="Calibri"/>
          <w:color w:val="000000"/>
        </w:rPr>
        <w:tab/>
        <w:t>We are proud that the LORD MAYOR stood up and represented the City of Brisbane and faced the IOC and gave a magnificent speech, I may say, to represent us and look them in the eye, because there definitely was a possibility that the answer was no, definitely was a possibility. I assure you the first person that would have laid strips on the LORD MAYOR for not getting the Olympics would have been Councillor JOHNSTON, if he hadn</w:t>
      </w:r>
      <w:r w:rsidR="009117C9">
        <w:rPr>
          <w:rFonts w:eastAsia="Calibri"/>
          <w:color w:val="000000"/>
        </w:rPr>
        <w:t>’</w:t>
      </w:r>
      <w:r w:rsidRPr="007573B6">
        <w:rPr>
          <w:rFonts w:eastAsia="Calibri"/>
          <w:color w:val="000000"/>
        </w:rPr>
        <w:t>t gone. So you</w:t>
      </w:r>
      <w:r w:rsidR="009117C9">
        <w:rPr>
          <w:rFonts w:eastAsia="Calibri"/>
          <w:color w:val="000000"/>
        </w:rPr>
        <w:t>’</w:t>
      </w:r>
      <w:r w:rsidRPr="007573B6">
        <w:rPr>
          <w:rFonts w:eastAsia="Calibri"/>
          <w:color w:val="000000"/>
        </w:rPr>
        <w:t>re damned if you do and you</w:t>
      </w:r>
      <w:r w:rsidR="009117C9">
        <w:rPr>
          <w:rFonts w:eastAsia="Calibri"/>
          <w:color w:val="000000"/>
        </w:rPr>
        <w:t>’</w:t>
      </w:r>
      <w:r w:rsidRPr="007573B6">
        <w:rPr>
          <w:rFonts w:eastAsia="Calibri"/>
          <w:color w:val="000000"/>
        </w:rPr>
        <w:t>re damned if you don</w:t>
      </w:r>
      <w:r w:rsidR="009117C9">
        <w:rPr>
          <w:rFonts w:eastAsia="Calibri"/>
          <w:color w:val="000000"/>
        </w:rPr>
        <w:t>’</w:t>
      </w:r>
      <w:r w:rsidRPr="007573B6">
        <w:rPr>
          <w:rFonts w:eastAsia="Calibri"/>
          <w:color w:val="000000"/>
        </w:rPr>
        <w:t>t, but the argument we just heard then was an absolute disgusting example of some</w:t>
      </w:r>
      <w:r>
        <w:rPr>
          <w:rFonts w:eastAsia="Calibri"/>
          <w:color w:val="000000"/>
        </w:rPr>
        <w:t xml:space="preserve"> person</w:t>
      </w:r>
      <w:r w:rsidRPr="007573B6">
        <w:rPr>
          <w:rFonts w:eastAsia="Calibri"/>
          <w:color w:val="000000"/>
        </w:rPr>
        <w:t xml:space="preserve"> who does not feel pride in their city and does not understand the bigger picture of the economic development of their city.</w:t>
      </w:r>
    </w:p>
    <w:p w14:paraId="368D9246"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Councillor JOHNSTON:</w:t>
      </w:r>
      <w:r w:rsidRPr="007573B6">
        <w:rPr>
          <w:rFonts w:eastAsia="Calibri"/>
          <w:color w:val="000000"/>
        </w:rPr>
        <w:tab/>
        <w:t>Point of order, Mr Chairman.</w:t>
      </w:r>
    </w:p>
    <w:p w14:paraId="70315474"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Point of order, Councillor JOHNSTON.</w:t>
      </w:r>
    </w:p>
    <w:p w14:paraId="2F81DBDB"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Councillor JOHNSTON:</w:t>
      </w:r>
      <w:r w:rsidRPr="007573B6">
        <w:rPr>
          <w:rFonts w:eastAsia="Calibri"/>
          <w:color w:val="000000"/>
        </w:rPr>
        <w:tab/>
        <w:t>Claim to be misrepresented.</w:t>
      </w:r>
    </w:p>
    <w:p w14:paraId="23DC21D3"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Noted.</w:t>
      </w:r>
    </w:p>
    <w:p w14:paraId="4F0A5725" w14:textId="77777777" w:rsidR="000E69A5" w:rsidRPr="007573B6" w:rsidRDefault="000E69A5" w:rsidP="008F30CC">
      <w:pPr>
        <w:pStyle w:val="BodyTextIndent2"/>
        <w:widowControl/>
        <w:ind w:left="2520" w:firstLine="0"/>
        <w:rPr>
          <w:rFonts w:eastAsia="Calibri"/>
          <w:color w:val="000000"/>
        </w:rPr>
      </w:pPr>
      <w:r w:rsidRPr="007573B6">
        <w:rPr>
          <w:rFonts w:eastAsia="Calibri"/>
          <w:color w:val="000000"/>
        </w:rPr>
        <w:t>Councillor ADAMS.</w:t>
      </w:r>
    </w:p>
    <w:p w14:paraId="5ABE08D2" w14:textId="4833F15E" w:rsidR="000E69A5" w:rsidRPr="007573B6" w:rsidRDefault="000E69A5" w:rsidP="008F30CC">
      <w:pPr>
        <w:pStyle w:val="BodyTextIndent2"/>
        <w:widowControl/>
        <w:ind w:left="2520" w:hanging="2520"/>
        <w:rPr>
          <w:rFonts w:eastAsia="Calibri"/>
          <w:color w:val="000000"/>
        </w:rPr>
      </w:pPr>
      <w:r w:rsidRPr="007573B6">
        <w:rPr>
          <w:rFonts w:eastAsia="Calibri"/>
          <w:color w:val="000000"/>
        </w:rPr>
        <w:t>DEPUTY MAYOR:</w:t>
      </w:r>
      <w:r w:rsidRPr="007573B6">
        <w:rPr>
          <w:rFonts w:eastAsia="Calibri"/>
          <w:color w:val="000000"/>
        </w:rPr>
        <w:tab/>
        <w:t>We heard it in the presentations, in the way that Councillor JOHNSTON spoke to Mr Coates. We</w:t>
      </w:r>
      <w:r w:rsidR="009117C9">
        <w:rPr>
          <w:rFonts w:eastAsia="Calibri"/>
          <w:color w:val="000000"/>
        </w:rPr>
        <w:t>’</w:t>
      </w:r>
      <w:r w:rsidRPr="007573B6">
        <w:rPr>
          <w:rFonts w:eastAsia="Calibri"/>
          <w:color w:val="000000"/>
        </w:rPr>
        <w:t xml:space="preserve">ve heard it continually for the last few months and she absolutely clarified her position or what she thinks about the Olympics of 2032 in this </w:t>
      </w:r>
      <w:r>
        <w:rPr>
          <w:rFonts w:eastAsia="Calibri"/>
          <w:color w:val="000000"/>
        </w:rPr>
        <w:t>c</w:t>
      </w:r>
      <w:r w:rsidRPr="007573B6">
        <w:rPr>
          <w:rFonts w:eastAsia="Calibri"/>
          <w:color w:val="000000"/>
        </w:rPr>
        <w:t xml:space="preserve">ity. We are proud, Schrinner Council, to say, we bought the Olympics to Brisbane and we will deliver the Olympics for Brisbane. I support this </w:t>
      </w:r>
      <w:r>
        <w:rPr>
          <w:rFonts w:eastAsia="Calibri"/>
          <w:color w:val="000000"/>
        </w:rPr>
        <w:t>i</w:t>
      </w:r>
      <w:r w:rsidRPr="007573B6">
        <w:rPr>
          <w:rFonts w:eastAsia="Calibri"/>
          <w:color w:val="000000"/>
        </w:rPr>
        <w:t>tem.</w:t>
      </w:r>
    </w:p>
    <w:p w14:paraId="47654D16"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Councillor JOHNSTON, you had a misrepresentation. Please limit your comments to it.</w:t>
      </w:r>
    </w:p>
    <w:p w14:paraId="144B14F2"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Councillor JOHNSTON:</w:t>
      </w:r>
      <w:r w:rsidRPr="007573B6">
        <w:rPr>
          <w:rFonts w:eastAsia="Calibri"/>
          <w:color w:val="000000"/>
        </w:rPr>
        <w:tab/>
        <w:t>Yes.</w:t>
      </w:r>
    </w:p>
    <w:p w14:paraId="1F6F3420"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Please proceed.</w:t>
      </w:r>
    </w:p>
    <w:p w14:paraId="082F698C" w14:textId="70A08E59" w:rsidR="000E69A5" w:rsidRPr="007573B6" w:rsidRDefault="000E69A5" w:rsidP="008F30CC">
      <w:pPr>
        <w:pStyle w:val="BodyTextIndent2"/>
        <w:widowControl/>
        <w:ind w:left="2520" w:hanging="2520"/>
        <w:rPr>
          <w:rFonts w:eastAsia="Calibri"/>
          <w:color w:val="000000"/>
        </w:rPr>
      </w:pPr>
      <w:r w:rsidRPr="007573B6">
        <w:rPr>
          <w:rFonts w:eastAsia="Calibri"/>
          <w:color w:val="000000"/>
        </w:rPr>
        <w:t>Councillor JOHNSTON:</w:t>
      </w:r>
      <w:r w:rsidRPr="007573B6">
        <w:rPr>
          <w:rFonts w:eastAsia="Calibri"/>
          <w:color w:val="000000"/>
        </w:rPr>
        <w:tab/>
        <w:t>Yes, Councillor A</w:t>
      </w:r>
      <w:r w:rsidR="00DD0757">
        <w:rPr>
          <w:rFonts w:eastAsia="Calibri"/>
          <w:color w:val="000000"/>
        </w:rPr>
        <w:t>DAMS</w:t>
      </w:r>
      <w:r w:rsidRPr="007573B6">
        <w:rPr>
          <w:rFonts w:eastAsia="Calibri"/>
          <w:color w:val="000000"/>
        </w:rPr>
        <w:t xml:space="preserve"> said that I</w:t>
      </w:r>
      <w:r w:rsidR="009117C9">
        <w:rPr>
          <w:rFonts w:eastAsia="Calibri"/>
          <w:color w:val="000000"/>
        </w:rPr>
        <w:t>’</w:t>
      </w:r>
      <w:r w:rsidRPr="007573B6">
        <w:rPr>
          <w:rFonts w:eastAsia="Calibri"/>
          <w:color w:val="000000"/>
        </w:rPr>
        <w:t>ve said that I don</w:t>
      </w:r>
      <w:r w:rsidR="009117C9">
        <w:rPr>
          <w:rFonts w:eastAsia="Calibri"/>
          <w:color w:val="000000"/>
        </w:rPr>
        <w:t>’</w:t>
      </w:r>
      <w:r w:rsidRPr="007573B6">
        <w:rPr>
          <w:rFonts w:eastAsia="Calibri"/>
          <w:color w:val="000000"/>
        </w:rPr>
        <w:t xml:space="preserve">t feel any pride in our </w:t>
      </w:r>
      <w:r>
        <w:rPr>
          <w:rFonts w:eastAsia="Calibri"/>
          <w:color w:val="000000"/>
        </w:rPr>
        <w:t>c</w:t>
      </w:r>
      <w:r w:rsidRPr="007573B6">
        <w:rPr>
          <w:rFonts w:eastAsia="Calibri"/>
          <w:color w:val="000000"/>
        </w:rPr>
        <w:t>ity. Clearly, that</w:t>
      </w:r>
      <w:r w:rsidR="009117C9">
        <w:rPr>
          <w:rFonts w:eastAsia="Calibri"/>
          <w:color w:val="000000"/>
        </w:rPr>
        <w:t>’</w:t>
      </w:r>
      <w:r w:rsidRPr="007573B6">
        <w:rPr>
          <w:rFonts w:eastAsia="Calibri"/>
          <w:color w:val="000000"/>
        </w:rPr>
        <w:t>s not the issues that I raised. I raised questions around the financial cost of the LORD MAYOR</w:t>
      </w:r>
      <w:r w:rsidR="009117C9">
        <w:rPr>
          <w:rFonts w:eastAsia="Calibri"/>
          <w:color w:val="000000"/>
        </w:rPr>
        <w:t>’</w:t>
      </w:r>
      <w:r w:rsidRPr="007573B6">
        <w:rPr>
          <w:rFonts w:eastAsia="Calibri"/>
          <w:color w:val="000000"/>
        </w:rPr>
        <w:t>s travel to Tokyo and his inability to provide that information.</w:t>
      </w:r>
    </w:p>
    <w:p w14:paraId="1DF0E2FF"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Thank you.</w:t>
      </w:r>
    </w:p>
    <w:p w14:paraId="3D4120E3" w14:textId="77777777" w:rsidR="000E69A5" w:rsidRPr="007573B6" w:rsidRDefault="000E69A5" w:rsidP="008F30CC">
      <w:pPr>
        <w:pStyle w:val="BodyTextIndent2"/>
        <w:widowControl/>
        <w:ind w:left="2520" w:firstLine="0"/>
        <w:rPr>
          <w:rFonts w:eastAsia="Calibri"/>
          <w:color w:val="000000"/>
        </w:rPr>
      </w:pPr>
      <w:r w:rsidRPr="007573B6">
        <w:rPr>
          <w:rFonts w:eastAsia="Calibri"/>
          <w:color w:val="000000"/>
        </w:rPr>
        <w:t>Are there any further speakers?</w:t>
      </w:r>
    </w:p>
    <w:p w14:paraId="06976C8D" w14:textId="77777777" w:rsidR="000E69A5" w:rsidRPr="007573B6" w:rsidRDefault="000E69A5" w:rsidP="008F30CC">
      <w:pPr>
        <w:pStyle w:val="BodyTextIndent2"/>
        <w:widowControl/>
        <w:ind w:left="2520" w:firstLine="0"/>
        <w:rPr>
          <w:rFonts w:eastAsia="Calibri"/>
          <w:color w:val="000000"/>
        </w:rPr>
      </w:pPr>
      <w:r w:rsidRPr="007573B6">
        <w:rPr>
          <w:rFonts w:eastAsia="Calibri"/>
          <w:color w:val="000000"/>
        </w:rPr>
        <w:t>Councillor CASSIDY.</w:t>
      </w:r>
    </w:p>
    <w:p w14:paraId="7A2C06A8" w14:textId="5A81E138" w:rsidR="000E69A5" w:rsidRPr="007573B6" w:rsidRDefault="000E69A5" w:rsidP="008F30CC">
      <w:pPr>
        <w:pStyle w:val="BodyTextIndent2"/>
        <w:widowControl/>
        <w:ind w:left="2520" w:hanging="2520"/>
        <w:rPr>
          <w:rFonts w:eastAsia="Calibri"/>
          <w:color w:val="000000"/>
        </w:rPr>
      </w:pPr>
      <w:r w:rsidRPr="007573B6">
        <w:rPr>
          <w:rFonts w:eastAsia="Calibri"/>
          <w:color w:val="000000"/>
        </w:rPr>
        <w:t>Councillor CASSIDY:</w:t>
      </w:r>
      <w:r w:rsidRPr="007573B6">
        <w:rPr>
          <w:rFonts w:eastAsia="Calibri"/>
          <w:color w:val="000000"/>
        </w:rPr>
        <w:tab/>
        <w:t>Thanks, Chair. Just briefly, I do want to congratulate the Premier and the Sports Minister for securing the Olympic Games. It</w:t>
      </w:r>
      <w:r w:rsidR="009117C9">
        <w:rPr>
          <w:rFonts w:eastAsia="Calibri"/>
          <w:color w:val="000000"/>
        </w:rPr>
        <w:t>’</w:t>
      </w:r>
      <w:r w:rsidRPr="007573B6">
        <w:rPr>
          <w:rFonts w:eastAsia="Calibri"/>
          <w:color w:val="000000"/>
        </w:rPr>
        <w:t xml:space="preserve">s clear that it is the State and Federal Government who will be paying for these games, so without that commitment from the State and Federal Government, the </w:t>
      </w:r>
      <w:r w:rsidR="00DD0757">
        <w:rPr>
          <w:rFonts w:eastAsia="Calibri"/>
          <w:color w:val="000000"/>
        </w:rPr>
        <w:t>G</w:t>
      </w:r>
      <w:r w:rsidRPr="007573B6">
        <w:rPr>
          <w:rFonts w:eastAsia="Calibri"/>
          <w:color w:val="000000"/>
        </w:rPr>
        <w:t xml:space="preserve">ames and the transformational nature of them on how our </w:t>
      </w:r>
      <w:r>
        <w:rPr>
          <w:rFonts w:eastAsia="Calibri"/>
          <w:color w:val="000000"/>
        </w:rPr>
        <w:t>c</w:t>
      </w:r>
      <w:r w:rsidRPr="007573B6">
        <w:rPr>
          <w:rFonts w:eastAsia="Calibri"/>
          <w:color w:val="000000"/>
        </w:rPr>
        <w:t>ity will look and feel and move and breathe post-2032 wouldn</w:t>
      </w:r>
      <w:r w:rsidR="009117C9">
        <w:rPr>
          <w:rFonts w:eastAsia="Calibri"/>
          <w:color w:val="000000"/>
        </w:rPr>
        <w:t>’</w:t>
      </w:r>
      <w:r w:rsidRPr="007573B6">
        <w:rPr>
          <w:rFonts w:eastAsia="Calibri"/>
          <w:color w:val="000000"/>
        </w:rPr>
        <w:t>t be possible. We know from all those briefings, we</w:t>
      </w:r>
      <w:r w:rsidR="009117C9">
        <w:rPr>
          <w:rFonts w:eastAsia="Calibri"/>
          <w:color w:val="000000"/>
        </w:rPr>
        <w:t>’</w:t>
      </w:r>
      <w:r w:rsidRPr="007573B6">
        <w:rPr>
          <w:rFonts w:eastAsia="Calibri"/>
          <w:color w:val="000000"/>
        </w:rPr>
        <w:t>ve just heard from the DEPUTY MAYOR about those briefings we had from the AOC and from the Paralympic Committee, as well, is that Council</w:t>
      </w:r>
      <w:r w:rsidR="009117C9">
        <w:rPr>
          <w:rFonts w:eastAsia="Calibri"/>
          <w:color w:val="000000"/>
        </w:rPr>
        <w:t>’</w:t>
      </w:r>
      <w:r w:rsidRPr="007573B6">
        <w:rPr>
          <w:rFonts w:eastAsia="Calibri"/>
          <w:color w:val="000000"/>
        </w:rPr>
        <w:t>s role, very clearly, is a supportive role.</w:t>
      </w:r>
    </w:p>
    <w:p w14:paraId="06084608" w14:textId="43AA08F8" w:rsidR="000E69A5" w:rsidRPr="007573B6" w:rsidRDefault="000E69A5" w:rsidP="008F30CC">
      <w:pPr>
        <w:pStyle w:val="BodyTextIndent2"/>
        <w:widowControl/>
        <w:ind w:left="2520" w:firstLine="0"/>
        <w:rPr>
          <w:rFonts w:eastAsia="Calibri"/>
          <w:color w:val="000000"/>
        </w:rPr>
      </w:pPr>
      <w:r w:rsidRPr="007573B6">
        <w:rPr>
          <w:rFonts w:eastAsia="Calibri"/>
          <w:color w:val="000000"/>
        </w:rPr>
        <w:t>It</w:t>
      </w:r>
      <w:r w:rsidR="009117C9">
        <w:rPr>
          <w:rFonts w:eastAsia="Calibri"/>
          <w:color w:val="000000"/>
        </w:rPr>
        <w:t>’</w:t>
      </w:r>
      <w:r w:rsidRPr="007573B6">
        <w:rPr>
          <w:rFonts w:eastAsia="Calibri"/>
          <w:color w:val="000000"/>
        </w:rPr>
        <w:t xml:space="preserve">s a role that ensures that the </w:t>
      </w:r>
      <w:r>
        <w:rPr>
          <w:rFonts w:eastAsia="Calibri"/>
          <w:color w:val="000000"/>
        </w:rPr>
        <w:t>c</w:t>
      </w:r>
      <w:r w:rsidRPr="007573B6">
        <w:rPr>
          <w:rFonts w:eastAsia="Calibri"/>
          <w:color w:val="000000"/>
        </w:rPr>
        <w:t xml:space="preserve">ity is able to deliver an event that is being delivered and paid for by the State and Federal Government. I think we just need to keep that in mind, because what is important as a </w:t>
      </w:r>
      <w:r w:rsidR="00DD0757">
        <w:rPr>
          <w:rFonts w:eastAsia="Calibri"/>
          <w:color w:val="000000"/>
        </w:rPr>
        <w:t>c</w:t>
      </w:r>
      <w:r w:rsidRPr="007573B6">
        <w:rPr>
          <w:rFonts w:eastAsia="Calibri"/>
          <w:color w:val="000000"/>
        </w:rPr>
        <w:t>ity in delivering the 2032 Games is making sure that, you know, road closures are in place, the planning around events is done, that rubbish bins are continuing to be collected in 2032, but also, what we can control is a legacy in community and sporting clubs that we currently own and lease to organisations. The real legacy that we should be delivering for the suburbs of Brisbane and for the people of Brisbane is a historic investment in community and sporting clubs, Chair.</w:t>
      </w:r>
    </w:p>
    <w:p w14:paraId="06736312" w14:textId="1C6736EF" w:rsidR="000E69A5" w:rsidRPr="007573B6" w:rsidRDefault="000E69A5" w:rsidP="008F30CC">
      <w:pPr>
        <w:pStyle w:val="BodyTextIndent2"/>
        <w:widowControl/>
        <w:ind w:left="2520" w:firstLine="0"/>
        <w:rPr>
          <w:rFonts w:eastAsia="Calibri"/>
          <w:color w:val="000000"/>
        </w:rPr>
      </w:pPr>
      <w:r w:rsidRPr="007573B6">
        <w:rPr>
          <w:rFonts w:eastAsia="Calibri"/>
          <w:color w:val="000000"/>
        </w:rPr>
        <w:t xml:space="preserve">Now, the LORD MAYOR announced around his </w:t>
      </w:r>
      <w:r>
        <w:rPr>
          <w:rFonts w:eastAsia="Calibri"/>
          <w:color w:val="000000"/>
        </w:rPr>
        <w:t>b</w:t>
      </w:r>
      <w:r w:rsidR="00E4333E">
        <w:rPr>
          <w:rFonts w:eastAsia="Calibri"/>
          <w:color w:val="000000"/>
        </w:rPr>
        <w:t>udget something like $50 </w:t>
      </w:r>
      <w:r w:rsidRPr="007573B6">
        <w:rPr>
          <w:rFonts w:eastAsia="Calibri"/>
          <w:color w:val="000000"/>
        </w:rPr>
        <w:t>million and he called it an Olympics package. We struggled to figure out how he cobbled that figure together. It might have been $52 million, from memory. We did requests for information, and the response we got from the CEO of Council is that the LORD MAYOR made that up. The LORD MAYOR has no Olympics package as part of this Budget, despite saying so. We know the LORD MAYOR is rushing out to announce sites for different things for the Olympics, like the Media Centre, without having the proper authority to do so, because he</w:t>
      </w:r>
      <w:r w:rsidR="009117C9">
        <w:rPr>
          <w:rFonts w:eastAsia="Calibri"/>
          <w:color w:val="000000"/>
        </w:rPr>
        <w:t>’</w:t>
      </w:r>
      <w:r w:rsidRPr="007573B6">
        <w:rPr>
          <w:rFonts w:eastAsia="Calibri"/>
          <w:color w:val="000000"/>
        </w:rPr>
        <w:t>s not delivering the Olympic Games.</w:t>
      </w:r>
    </w:p>
    <w:p w14:paraId="13AC6BEE" w14:textId="0F5280E8" w:rsidR="000E69A5" w:rsidRPr="007573B6" w:rsidRDefault="000E69A5" w:rsidP="008F30CC">
      <w:pPr>
        <w:pStyle w:val="BodyTextIndent2"/>
        <w:widowControl/>
        <w:ind w:left="2520" w:firstLine="0"/>
        <w:rPr>
          <w:rFonts w:eastAsia="Calibri"/>
          <w:color w:val="000000"/>
        </w:rPr>
      </w:pPr>
      <w:r w:rsidRPr="007573B6">
        <w:rPr>
          <w:rFonts w:eastAsia="Calibri"/>
          <w:color w:val="000000"/>
        </w:rPr>
        <w:t xml:space="preserve">There will be, in fact, an Olympic </w:t>
      </w:r>
      <w:r w:rsidR="00DD0757">
        <w:rPr>
          <w:rFonts w:eastAsia="Calibri"/>
          <w:color w:val="000000"/>
        </w:rPr>
        <w:t>O</w:t>
      </w:r>
      <w:r w:rsidRPr="007573B6">
        <w:rPr>
          <w:rFonts w:eastAsia="Calibri"/>
          <w:color w:val="000000"/>
        </w:rPr>
        <w:t xml:space="preserve">rganising </w:t>
      </w:r>
      <w:r w:rsidR="00DD0757">
        <w:rPr>
          <w:rFonts w:eastAsia="Calibri"/>
          <w:color w:val="000000"/>
        </w:rPr>
        <w:t>C</w:t>
      </w:r>
      <w:r w:rsidRPr="007573B6">
        <w:rPr>
          <w:rFonts w:eastAsia="Calibri"/>
          <w:color w:val="000000"/>
        </w:rPr>
        <w:t xml:space="preserve">ommittee that, sure, he will be part of, but many other people will be part of, as well. So, this extreme rhetoric from the LNP </w:t>
      </w:r>
      <w:r>
        <w:rPr>
          <w:rFonts w:eastAsia="Calibri"/>
          <w:color w:val="000000"/>
        </w:rPr>
        <w:t>A</w:t>
      </w:r>
      <w:r w:rsidRPr="007573B6">
        <w:rPr>
          <w:rFonts w:eastAsia="Calibri"/>
          <w:color w:val="000000"/>
        </w:rPr>
        <w:t>dministration that they single-handedly secured the Olympic Games is rubbish, and it</w:t>
      </w:r>
      <w:r w:rsidR="009117C9">
        <w:rPr>
          <w:rFonts w:eastAsia="Calibri"/>
          <w:color w:val="000000"/>
        </w:rPr>
        <w:t>’</w:t>
      </w:r>
      <w:r w:rsidRPr="007573B6">
        <w:rPr>
          <w:rFonts w:eastAsia="Calibri"/>
          <w:color w:val="000000"/>
        </w:rPr>
        <w:t>s a furphy, but we shouldn</w:t>
      </w:r>
      <w:r w:rsidR="009117C9">
        <w:rPr>
          <w:rFonts w:eastAsia="Calibri"/>
          <w:color w:val="000000"/>
        </w:rPr>
        <w:t>’</w:t>
      </w:r>
      <w:r w:rsidRPr="007573B6">
        <w:rPr>
          <w:rFonts w:eastAsia="Calibri"/>
          <w:color w:val="000000"/>
        </w:rPr>
        <w:t>t lose sight that Council can leave a lasting legacy in the suburbs of Brisbane if we have actual investment in our community and sporting clubs, not this made</w:t>
      </w:r>
      <w:r w:rsidR="00DD0757">
        <w:rPr>
          <w:rFonts w:eastAsia="Calibri"/>
          <w:color w:val="000000"/>
        </w:rPr>
        <w:t xml:space="preserve"> </w:t>
      </w:r>
      <w:r w:rsidRPr="007573B6">
        <w:rPr>
          <w:rFonts w:eastAsia="Calibri"/>
          <w:color w:val="000000"/>
        </w:rPr>
        <w:t>up, fake media announcement like we</w:t>
      </w:r>
      <w:r w:rsidR="009117C9">
        <w:rPr>
          <w:rFonts w:eastAsia="Calibri"/>
          <w:color w:val="000000"/>
        </w:rPr>
        <w:t>’</w:t>
      </w:r>
      <w:r w:rsidRPr="007573B6">
        <w:rPr>
          <w:rFonts w:eastAsia="Calibri"/>
          <w:color w:val="000000"/>
        </w:rPr>
        <w:t>ve seen so far from the LORD MAYOR. So, we support the Olympics on this side of the Chamber or this side of the Zoom, but we are going to make sure that, by 2032, that that community investment is real and that legacy that is left behind is real for our suburbs, as well.</w:t>
      </w:r>
    </w:p>
    <w:p w14:paraId="58B53A63"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Further speakers?</w:t>
      </w:r>
    </w:p>
    <w:p w14:paraId="3B8DD942" w14:textId="77777777" w:rsidR="000E69A5" w:rsidRPr="007573B6" w:rsidRDefault="000E69A5" w:rsidP="008F30CC">
      <w:pPr>
        <w:pStyle w:val="BodyTextIndent2"/>
        <w:widowControl/>
        <w:ind w:left="2520" w:firstLine="0"/>
        <w:rPr>
          <w:rFonts w:eastAsia="Calibri"/>
          <w:color w:val="000000"/>
        </w:rPr>
      </w:pPr>
      <w:r w:rsidRPr="007573B6">
        <w:rPr>
          <w:rFonts w:eastAsia="Calibri"/>
          <w:color w:val="000000"/>
        </w:rPr>
        <w:t>There being no further speakers, the LORD MAYOR.</w:t>
      </w:r>
    </w:p>
    <w:p w14:paraId="4BD48507" w14:textId="03F4FA20" w:rsidR="000E69A5" w:rsidRPr="007573B6" w:rsidRDefault="000E69A5" w:rsidP="008F30CC">
      <w:pPr>
        <w:pStyle w:val="BodyTextIndent2"/>
        <w:widowControl/>
        <w:ind w:left="2520" w:hanging="2520"/>
        <w:rPr>
          <w:rFonts w:eastAsia="Calibri"/>
          <w:color w:val="000000"/>
        </w:rPr>
      </w:pPr>
      <w:r w:rsidRPr="007573B6">
        <w:rPr>
          <w:rFonts w:eastAsia="Calibri"/>
          <w:color w:val="000000"/>
        </w:rPr>
        <w:t>LORD MAYOR:</w:t>
      </w:r>
      <w:r w:rsidRPr="007573B6">
        <w:rPr>
          <w:rFonts w:eastAsia="Calibri"/>
          <w:color w:val="000000"/>
        </w:rPr>
        <w:tab/>
        <w:t>Thank you, Mr Chair. Well, what we</w:t>
      </w:r>
      <w:r w:rsidR="009117C9">
        <w:rPr>
          <w:rFonts w:eastAsia="Calibri"/>
          <w:color w:val="000000"/>
        </w:rPr>
        <w:t>’</w:t>
      </w:r>
      <w:r w:rsidRPr="007573B6">
        <w:rPr>
          <w:rFonts w:eastAsia="Calibri"/>
          <w:color w:val="000000"/>
        </w:rPr>
        <w:t>ve seen here is the literal definition of petty politics. What you</w:t>
      </w:r>
      <w:r w:rsidR="009117C9">
        <w:rPr>
          <w:rFonts w:eastAsia="Calibri"/>
          <w:color w:val="000000"/>
        </w:rPr>
        <w:t>’</w:t>
      </w:r>
      <w:r w:rsidRPr="007573B6">
        <w:rPr>
          <w:rFonts w:eastAsia="Calibri"/>
          <w:color w:val="000000"/>
        </w:rPr>
        <w:t>ve seen here is two speakers struggling to be relevant in this whole matter, wanting to inject themselves into what they</w:t>
      </w:r>
      <w:r w:rsidR="009117C9">
        <w:rPr>
          <w:rFonts w:eastAsia="Calibri"/>
          <w:color w:val="000000"/>
        </w:rPr>
        <w:t>’</w:t>
      </w:r>
      <w:r w:rsidRPr="007573B6">
        <w:rPr>
          <w:rFonts w:eastAsia="Calibri"/>
          <w:color w:val="000000"/>
        </w:rPr>
        <w:t>ve had nothing to do with, wanting to inject themselves into becoming relevant into the—</w:t>
      </w:r>
    </w:p>
    <w:p w14:paraId="33004565" w14:textId="77777777" w:rsidR="000E69A5" w:rsidRPr="007573B6" w:rsidRDefault="000E69A5" w:rsidP="008F30CC">
      <w:pPr>
        <w:pStyle w:val="BodyTextIndent2"/>
        <w:widowControl/>
        <w:ind w:left="2520" w:hanging="2520"/>
        <w:rPr>
          <w:rFonts w:eastAsia="Calibri"/>
          <w:color w:val="000000"/>
        </w:rPr>
      </w:pPr>
      <w:r w:rsidRPr="007573B6">
        <w:rPr>
          <w:rFonts w:eastAsia="Calibri"/>
          <w:i/>
          <w:iCs/>
          <w:color w:val="000000"/>
        </w:rPr>
        <w:t>Councillor interjecting</w:t>
      </w:r>
      <w:r w:rsidRPr="007573B6">
        <w:rPr>
          <w:rFonts w:eastAsia="Calibri"/>
          <w:color w:val="000000"/>
        </w:rPr>
        <w:t>.</w:t>
      </w:r>
    </w:p>
    <w:p w14:paraId="2C730417" w14:textId="57DCAED4" w:rsidR="000E69A5" w:rsidRPr="007573B6" w:rsidRDefault="000E69A5" w:rsidP="008F30CC">
      <w:pPr>
        <w:pStyle w:val="BodyTextIndent2"/>
        <w:widowControl/>
        <w:ind w:left="2520" w:hanging="2520"/>
        <w:rPr>
          <w:rFonts w:eastAsia="Calibri"/>
          <w:color w:val="000000"/>
        </w:rPr>
      </w:pPr>
      <w:r w:rsidRPr="007573B6">
        <w:rPr>
          <w:rFonts w:eastAsia="Calibri"/>
          <w:color w:val="000000"/>
        </w:rPr>
        <w:t>LORD MAYOR:</w:t>
      </w:r>
      <w:r w:rsidRPr="007573B6">
        <w:rPr>
          <w:rFonts w:eastAsia="Calibri"/>
          <w:color w:val="000000"/>
        </w:rPr>
        <w:tab/>
        <w:t>It</w:t>
      </w:r>
      <w:r w:rsidR="009117C9">
        <w:rPr>
          <w:rFonts w:eastAsia="Calibri"/>
          <w:color w:val="000000"/>
        </w:rPr>
        <w:t>’</w:t>
      </w:r>
      <w:r w:rsidRPr="007573B6">
        <w:rPr>
          <w:rFonts w:eastAsia="Calibri"/>
          <w:color w:val="000000"/>
        </w:rPr>
        <w:t>s quite extraordinary. The vitriol and hatred was dripping off Councillor JOHNSTON</w:t>
      </w:r>
      <w:r w:rsidR="009117C9">
        <w:rPr>
          <w:rFonts w:eastAsia="Calibri"/>
          <w:color w:val="000000"/>
        </w:rPr>
        <w:t>’</w:t>
      </w:r>
      <w:r w:rsidRPr="007573B6">
        <w:rPr>
          <w:rFonts w:eastAsia="Calibri"/>
          <w:color w:val="000000"/>
        </w:rPr>
        <w:t>s lips, and it</w:t>
      </w:r>
      <w:r w:rsidR="009117C9">
        <w:rPr>
          <w:rFonts w:eastAsia="Calibri"/>
          <w:color w:val="000000"/>
        </w:rPr>
        <w:t>’</w:t>
      </w:r>
      <w:r w:rsidRPr="007573B6">
        <w:rPr>
          <w:rFonts w:eastAsia="Calibri"/>
          <w:color w:val="000000"/>
        </w:rPr>
        <w:t>s just sad. I feel sad for you, Councillor JOHNSTON—through you, Mr Chair. That outburst was just so small</w:t>
      </w:r>
      <w:r w:rsidR="00DD0757">
        <w:rPr>
          <w:rFonts w:eastAsia="Calibri"/>
          <w:color w:val="000000"/>
        </w:rPr>
        <w:t>-</w:t>
      </w:r>
      <w:r w:rsidRPr="007573B6">
        <w:rPr>
          <w:rFonts w:eastAsia="Calibri"/>
          <w:color w:val="000000"/>
        </w:rPr>
        <w:t>minded and petty. It really was. You should be disappointed in yourself.</w:t>
      </w:r>
    </w:p>
    <w:p w14:paraId="5370BC5F" w14:textId="77777777" w:rsidR="000E69A5" w:rsidRPr="007573B6" w:rsidRDefault="000E69A5" w:rsidP="008F30CC">
      <w:pPr>
        <w:pStyle w:val="BodyTextIndent2"/>
        <w:widowControl/>
        <w:ind w:left="2520" w:hanging="2520"/>
        <w:rPr>
          <w:rFonts w:eastAsia="Calibri"/>
          <w:color w:val="000000"/>
        </w:rPr>
      </w:pPr>
      <w:r w:rsidRPr="007573B6">
        <w:rPr>
          <w:rFonts w:eastAsia="Calibri"/>
          <w:i/>
          <w:iCs/>
          <w:color w:val="000000"/>
        </w:rPr>
        <w:t>Councillor interjecting</w:t>
      </w:r>
      <w:r w:rsidRPr="007573B6">
        <w:rPr>
          <w:rFonts w:eastAsia="Calibri"/>
          <w:color w:val="000000"/>
        </w:rPr>
        <w:t>.</w:t>
      </w:r>
    </w:p>
    <w:p w14:paraId="26F7766F" w14:textId="565590B0" w:rsidR="000E69A5" w:rsidRPr="007573B6" w:rsidRDefault="000E69A5" w:rsidP="008F30CC">
      <w:pPr>
        <w:pStyle w:val="BodyTextIndent2"/>
        <w:widowControl/>
        <w:ind w:left="2520" w:hanging="2520"/>
        <w:rPr>
          <w:rFonts w:eastAsia="Calibri"/>
          <w:color w:val="000000"/>
        </w:rPr>
      </w:pPr>
      <w:r w:rsidRPr="007573B6">
        <w:rPr>
          <w:rFonts w:eastAsia="Calibri"/>
          <w:color w:val="000000"/>
        </w:rPr>
        <w:t>LORD MAYOR:</w:t>
      </w:r>
      <w:r w:rsidRPr="007573B6">
        <w:rPr>
          <w:rFonts w:eastAsia="Calibri"/>
          <w:color w:val="000000"/>
        </w:rPr>
        <w:tab/>
        <w:t>You know what? You know what? I</w:t>
      </w:r>
      <w:r w:rsidR="009117C9">
        <w:rPr>
          <w:rFonts w:eastAsia="Calibri"/>
          <w:color w:val="000000"/>
        </w:rPr>
        <w:t>’</w:t>
      </w:r>
      <w:r w:rsidRPr="007573B6">
        <w:rPr>
          <w:rFonts w:eastAsia="Calibri"/>
          <w:color w:val="000000"/>
        </w:rPr>
        <w:t>ve come to expect it from you—</w:t>
      </w:r>
    </w:p>
    <w:p w14:paraId="7E8745B4" w14:textId="77777777" w:rsidR="000E69A5" w:rsidRPr="007573B6" w:rsidRDefault="000E69A5" w:rsidP="008F30CC">
      <w:pPr>
        <w:pStyle w:val="BodyTextIndent2"/>
        <w:widowControl/>
        <w:ind w:left="2520" w:hanging="2520"/>
        <w:rPr>
          <w:rFonts w:eastAsia="Calibri"/>
          <w:color w:val="000000"/>
        </w:rPr>
      </w:pPr>
      <w:r w:rsidRPr="007573B6">
        <w:rPr>
          <w:rFonts w:eastAsia="Calibri"/>
          <w:i/>
          <w:iCs/>
          <w:color w:val="000000"/>
        </w:rPr>
        <w:t>Councillor interjecting</w:t>
      </w:r>
      <w:r w:rsidRPr="007573B6">
        <w:rPr>
          <w:rFonts w:eastAsia="Calibri"/>
          <w:color w:val="000000"/>
        </w:rPr>
        <w:t>.</w:t>
      </w:r>
    </w:p>
    <w:p w14:paraId="268A123D" w14:textId="482BCF03" w:rsidR="000E69A5" w:rsidRPr="007573B6" w:rsidRDefault="000E69A5" w:rsidP="008F30CC">
      <w:pPr>
        <w:pStyle w:val="BodyTextIndent2"/>
        <w:widowControl/>
        <w:ind w:left="2520" w:hanging="2520"/>
        <w:rPr>
          <w:rFonts w:eastAsia="Calibri"/>
          <w:color w:val="000000"/>
        </w:rPr>
      </w:pPr>
      <w:r w:rsidRPr="007573B6">
        <w:rPr>
          <w:rFonts w:eastAsia="Calibri"/>
          <w:color w:val="000000"/>
        </w:rPr>
        <w:t>LORD MAYOR:</w:t>
      </w:r>
      <w:r w:rsidRPr="007573B6">
        <w:rPr>
          <w:rFonts w:eastAsia="Calibri"/>
          <w:color w:val="000000"/>
        </w:rPr>
        <w:tab/>
        <w:t>—and, you know, that you will do what you do, but when you open the dictionary and you see small</w:t>
      </w:r>
      <w:r w:rsidR="00DD0757">
        <w:rPr>
          <w:rFonts w:eastAsia="Calibri"/>
          <w:color w:val="000000"/>
        </w:rPr>
        <w:t>-</w:t>
      </w:r>
      <w:r w:rsidRPr="007573B6">
        <w:rPr>
          <w:rFonts w:eastAsia="Calibri"/>
          <w:color w:val="000000"/>
        </w:rPr>
        <w:t>minded politics—</w:t>
      </w:r>
    </w:p>
    <w:p w14:paraId="19EA6DC7" w14:textId="77777777" w:rsidR="000E69A5" w:rsidRPr="007573B6" w:rsidRDefault="000E69A5" w:rsidP="008F30CC">
      <w:pPr>
        <w:pStyle w:val="BodyTextIndent2"/>
        <w:widowControl/>
        <w:ind w:left="2520" w:hanging="2520"/>
        <w:rPr>
          <w:rFonts w:eastAsia="Calibri"/>
          <w:color w:val="000000"/>
        </w:rPr>
      </w:pPr>
      <w:r w:rsidRPr="007573B6">
        <w:rPr>
          <w:rFonts w:eastAsia="Calibri"/>
          <w:i/>
          <w:iCs/>
          <w:color w:val="000000"/>
        </w:rPr>
        <w:t>Councillor interjecting</w:t>
      </w:r>
      <w:r w:rsidRPr="007573B6">
        <w:rPr>
          <w:rFonts w:eastAsia="Calibri"/>
          <w:color w:val="000000"/>
        </w:rPr>
        <w:t>.</w:t>
      </w:r>
    </w:p>
    <w:p w14:paraId="518226EF"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Councillor JOHNSTON, please cease interjecting.</w:t>
      </w:r>
    </w:p>
    <w:p w14:paraId="091C8F25"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LORD MAYOR:</w:t>
      </w:r>
      <w:r w:rsidRPr="007573B6">
        <w:rPr>
          <w:rFonts w:eastAsia="Calibri"/>
          <w:color w:val="000000"/>
        </w:rPr>
        <w:tab/>
        <w:t>You spend all your time attacking people, Councillor JOHNSTON.</w:t>
      </w:r>
    </w:p>
    <w:p w14:paraId="27AC3CA2" w14:textId="77777777" w:rsidR="000E69A5" w:rsidRPr="007573B6" w:rsidRDefault="000E69A5" w:rsidP="008F30CC">
      <w:pPr>
        <w:pStyle w:val="BodyTextIndent2"/>
        <w:widowControl/>
        <w:ind w:left="2520" w:hanging="2520"/>
        <w:rPr>
          <w:rFonts w:eastAsia="Calibri"/>
          <w:color w:val="000000"/>
        </w:rPr>
      </w:pPr>
      <w:r w:rsidRPr="007573B6">
        <w:rPr>
          <w:rFonts w:eastAsia="Calibri"/>
          <w:i/>
          <w:iCs/>
          <w:color w:val="000000"/>
        </w:rPr>
        <w:t>Councillor interjecting</w:t>
      </w:r>
      <w:r w:rsidRPr="007573B6">
        <w:rPr>
          <w:rFonts w:eastAsia="Calibri"/>
          <w:color w:val="000000"/>
        </w:rPr>
        <w:t>.</w:t>
      </w:r>
    </w:p>
    <w:p w14:paraId="159EE38D"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Councillor JOHNSTON, please do not interject.</w:t>
      </w:r>
    </w:p>
    <w:p w14:paraId="0B8C63C1" w14:textId="77777777" w:rsidR="000E69A5" w:rsidRPr="007573B6" w:rsidRDefault="000E69A5" w:rsidP="008F30CC">
      <w:pPr>
        <w:pStyle w:val="BodyTextIndent2"/>
        <w:widowControl/>
        <w:ind w:left="2520" w:hanging="2520"/>
        <w:rPr>
          <w:rFonts w:eastAsia="Calibri"/>
          <w:color w:val="000000"/>
        </w:rPr>
      </w:pPr>
      <w:r w:rsidRPr="007573B6">
        <w:rPr>
          <w:rFonts w:eastAsia="Calibri"/>
          <w:i/>
          <w:iCs/>
          <w:color w:val="000000"/>
        </w:rPr>
        <w:t>Councillor interjecting</w:t>
      </w:r>
      <w:r w:rsidRPr="007573B6">
        <w:rPr>
          <w:rFonts w:eastAsia="Calibri"/>
          <w:color w:val="000000"/>
        </w:rPr>
        <w:t>.</w:t>
      </w:r>
    </w:p>
    <w:p w14:paraId="23DB9A30"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LORD MAYOR, please continue.</w:t>
      </w:r>
    </w:p>
    <w:p w14:paraId="3AB6EA52" w14:textId="2F8C66E6" w:rsidR="000E69A5" w:rsidRPr="007573B6" w:rsidRDefault="000E69A5" w:rsidP="008F30CC">
      <w:pPr>
        <w:pStyle w:val="BodyTextIndent2"/>
        <w:widowControl/>
        <w:ind w:left="2520" w:hanging="2520"/>
        <w:rPr>
          <w:rFonts w:eastAsia="Calibri"/>
          <w:color w:val="000000"/>
        </w:rPr>
      </w:pPr>
      <w:r w:rsidRPr="007573B6">
        <w:rPr>
          <w:rFonts w:eastAsia="Calibri"/>
          <w:color w:val="000000"/>
        </w:rPr>
        <w:t>LORD MAYOR:</w:t>
      </w:r>
      <w:r w:rsidRPr="007573B6">
        <w:rPr>
          <w:rFonts w:eastAsia="Calibri"/>
          <w:color w:val="000000"/>
        </w:rPr>
        <w:tab/>
        <w:t xml:space="preserve">As I pointed out, this was a work trip supporting the economic growth of the </w:t>
      </w:r>
      <w:r>
        <w:rPr>
          <w:rFonts w:eastAsia="Calibri"/>
          <w:color w:val="000000"/>
        </w:rPr>
        <w:t>c</w:t>
      </w:r>
      <w:r w:rsidRPr="007573B6">
        <w:rPr>
          <w:rFonts w:eastAsia="Calibri"/>
          <w:color w:val="000000"/>
        </w:rPr>
        <w:t>ity, and so read between the lines, Councillor JOHNSTON. I will do exactly what the Premier does when it comes to quarantine, and by the way not every state has the requirement for hotel quarantine. In fact, you know, there are other states that allow people to quarantine at home. So if there</w:t>
      </w:r>
      <w:r w:rsidR="009117C9">
        <w:rPr>
          <w:rFonts w:eastAsia="Calibri"/>
          <w:color w:val="000000"/>
        </w:rPr>
        <w:t>’</w:t>
      </w:r>
      <w:r w:rsidRPr="007573B6">
        <w:rPr>
          <w:rFonts w:eastAsia="Calibri"/>
          <w:color w:val="000000"/>
        </w:rPr>
        <w:t>s a cost, you can thank the State Government for that cost, Councillor JOHNSTON.</w:t>
      </w:r>
    </w:p>
    <w:p w14:paraId="16481F30" w14:textId="76E88430" w:rsidR="000E69A5" w:rsidRPr="007573B6" w:rsidRDefault="000E69A5" w:rsidP="008F30CC">
      <w:pPr>
        <w:pStyle w:val="BodyTextIndent2"/>
        <w:widowControl/>
        <w:ind w:left="2520" w:firstLine="0"/>
        <w:rPr>
          <w:rFonts w:eastAsia="Calibri"/>
          <w:color w:val="000000"/>
        </w:rPr>
      </w:pPr>
      <w:r w:rsidRPr="007573B6">
        <w:rPr>
          <w:rFonts w:eastAsia="Calibri"/>
          <w:color w:val="000000"/>
        </w:rPr>
        <w:t>So, back to Councillor CASSIDY</w:t>
      </w:r>
      <w:r w:rsidR="009117C9">
        <w:rPr>
          <w:rFonts w:eastAsia="Calibri"/>
          <w:color w:val="000000"/>
        </w:rPr>
        <w:t>’</w:t>
      </w:r>
      <w:r w:rsidRPr="007573B6">
        <w:rPr>
          <w:rFonts w:eastAsia="Calibri"/>
          <w:color w:val="000000"/>
        </w:rPr>
        <w:t>s comments, he</w:t>
      </w:r>
      <w:r w:rsidR="009117C9">
        <w:rPr>
          <w:rFonts w:eastAsia="Calibri"/>
          <w:color w:val="000000"/>
        </w:rPr>
        <w:t>’</w:t>
      </w:r>
      <w:r w:rsidRPr="007573B6">
        <w:rPr>
          <w:rFonts w:eastAsia="Calibri"/>
          <w:color w:val="000000"/>
        </w:rPr>
        <w:t>s really conflicted here. Once again, we saw the pettiness and small</w:t>
      </w:r>
      <w:r w:rsidR="00DD0757">
        <w:rPr>
          <w:rFonts w:eastAsia="Calibri"/>
          <w:color w:val="000000"/>
        </w:rPr>
        <w:t>-</w:t>
      </w:r>
      <w:r w:rsidRPr="007573B6">
        <w:rPr>
          <w:rFonts w:eastAsia="Calibri"/>
          <w:color w:val="000000"/>
        </w:rPr>
        <w:t>minded approach where he couldn</w:t>
      </w:r>
      <w:r w:rsidR="009117C9">
        <w:rPr>
          <w:rFonts w:eastAsia="Calibri"/>
          <w:color w:val="000000"/>
        </w:rPr>
        <w:t>’</w:t>
      </w:r>
      <w:r w:rsidRPr="007573B6">
        <w:rPr>
          <w:rFonts w:eastAsia="Calibri"/>
          <w:color w:val="000000"/>
        </w:rPr>
        <w:t>t acknowledge Council</w:t>
      </w:r>
      <w:r w:rsidR="009117C9">
        <w:rPr>
          <w:rFonts w:eastAsia="Calibri"/>
          <w:color w:val="000000"/>
        </w:rPr>
        <w:t>’</w:t>
      </w:r>
      <w:r w:rsidRPr="007573B6">
        <w:rPr>
          <w:rFonts w:eastAsia="Calibri"/>
          <w:color w:val="000000"/>
        </w:rPr>
        <w:t xml:space="preserve">s role in this. In fact, all he did was thank the Premier and </w:t>
      </w:r>
      <w:r w:rsidR="00DD0757">
        <w:rPr>
          <w:rFonts w:eastAsia="Calibri"/>
          <w:color w:val="000000"/>
        </w:rPr>
        <w:t>U</w:t>
      </w:r>
      <w:r w:rsidRPr="007573B6">
        <w:rPr>
          <w:rFonts w:eastAsia="Calibri"/>
          <w:color w:val="000000"/>
        </w:rPr>
        <w:t>ncle Stirling for their efforts. You know what? It</w:t>
      </w:r>
      <w:r w:rsidR="009117C9">
        <w:rPr>
          <w:rFonts w:eastAsia="Calibri"/>
          <w:color w:val="000000"/>
        </w:rPr>
        <w:t>’</w:t>
      </w:r>
      <w:r w:rsidRPr="007573B6">
        <w:rPr>
          <w:rFonts w:eastAsia="Calibri"/>
          <w:color w:val="000000"/>
        </w:rPr>
        <w:t xml:space="preserve">s funny, I actually spent my entire </w:t>
      </w:r>
      <w:r w:rsidR="00EB1D59">
        <w:rPr>
          <w:rFonts w:eastAsia="Calibri"/>
          <w:color w:val="000000"/>
        </w:rPr>
        <w:t>Question Time</w:t>
      </w:r>
      <w:r w:rsidRPr="007573B6">
        <w:rPr>
          <w:rFonts w:eastAsia="Calibri"/>
          <w:color w:val="000000"/>
        </w:rPr>
        <w:t xml:space="preserve"> answer on the first question, thanking other people for—</w:t>
      </w:r>
    </w:p>
    <w:p w14:paraId="67E12E48" w14:textId="77777777" w:rsidR="000E69A5" w:rsidRPr="007573B6" w:rsidRDefault="000E69A5" w:rsidP="008F30CC">
      <w:pPr>
        <w:pStyle w:val="BodyTextIndent2"/>
        <w:widowControl/>
        <w:ind w:left="2520" w:hanging="2520"/>
        <w:rPr>
          <w:rFonts w:eastAsia="Calibri"/>
          <w:color w:val="000000"/>
        </w:rPr>
      </w:pPr>
      <w:r w:rsidRPr="007573B6">
        <w:rPr>
          <w:rFonts w:eastAsia="Calibri"/>
          <w:i/>
          <w:iCs/>
          <w:color w:val="000000"/>
        </w:rPr>
        <w:t>Councillor interjecting</w:t>
      </w:r>
      <w:r w:rsidRPr="007573B6">
        <w:rPr>
          <w:rFonts w:eastAsia="Calibri"/>
          <w:color w:val="000000"/>
        </w:rPr>
        <w:t>.</w:t>
      </w:r>
    </w:p>
    <w:p w14:paraId="44B962B0" w14:textId="16F2750D" w:rsidR="000E69A5" w:rsidRPr="007573B6" w:rsidRDefault="000E69A5" w:rsidP="008F30CC">
      <w:pPr>
        <w:pStyle w:val="BodyTextIndent2"/>
        <w:widowControl/>
        <w:ind w:left="2520" w:hanging="2520"/>
        <w:rPr>
          <w:rFonts w:eastAsia="Calibri"/>
          <w:color w:val="000000"/>
        </w:rPr>
      </w:pPr>
      <w:r w:rsidRPr="007573B6">
        <w:rPr>
          <w:rFonts w:eastAsia="Calibri"/>
          <w:color w:val="000000"/>
        </w:rPr>
        <w:t>LORD MAYOR:</w:t>
      </w:r>
      <w:r w:rsidRPr="007573B6">
        <w:rPr>
          <w:rFonts w:eastAsia="Calibri"/>
          <w:color w:val="000000"/>
        </w:rPr>
        <w:tab/>
        <w:t>Thanking other people for their role in this, because it was a team effort, and yet we see the small</w:t>
      </w:r>
      <w:r w:rsidR="00DD0757">
        <w:rPr>
          <w:rFonts w:eastAsia="Calibri"/>
          <w:color w:val="000000"/>
        </w:rPr>
        <w:t>-</w:t>
      </w:r>
      <w:r w:rsidRPr="007573B6">
        <w:rPr>
          <w:rFonts w:eastAsia="Calibri"/>
          <w:color w:val="000000"/>
        </w:rPr>
        <w:t>minded</w:t>
      </w:r>
      <w:r w:rsidR="00DD0757">
        <w:rPr>
          <w:rFonts w:eastAsia="Calibri"/>
          <w:color w:val="000000"/>
        </w:rPr>
        <w:t>,</w:t>
      </w:r>
      <w:r w:rsidRPr="007573B6">
        <w:rPr>
          <w:rFonts w:eastAsia="Calibri"/>
          <w:color w:val="000000"/>
        </w:rPr>
        <w:t xml:space="preserve"> petty—can</w:t>
      </w:r>
      <w:r w:rsidR="009117C9">
        <w:rPr>
          <w:rFonts w:eastAsia="Calibri"/>
          <w:color w:val="000000"/>
        </w:rPr>
        <w:t>’</w:t>
      </w:r>
      <w:r w:rsidRPr="007573B6">
        <w:rPr>
          <w:rFonts w:eastAsia="Calibri"/>
          <w:color w:val="000000"/>
        </w:rPr>
        <w:t>t help themselves. They just can</w:t>
      </w:r>
      <w:r w:rsidR="009117C9">
        <w:rPr>
          <w:rFonts w:eastAsia="Calibri"/>
          <w:color w:val="000000"/>
        </w:rPr>
        <w:t>’</w:t>
      </w:r>
      <w:r w:rsidRPr="007573B6">
        <w:rPr>
          <w:rFonts w:eastAsia="Calibri"/>
          <w:color w:val="000000"/>
        </w:rPr>
        <w:t>t help themselves, and it</w:t>
      </w:r>
      <w:r w:rsidR="009117C9">
        <w:rPr>
          <w:rFonts w:eastAsia="Calibri"/>
          <w:color w:val="000000"/>
        </w:rPr>
        <w:t>’</w:t>
      </w:r>
      <w:r w:rsidRPr="007573B6">
        <w:rPr>
          <w:rFonts w:eastAsia="Calibri"/>
          <w:color w:val="000000"/>
        </w:rPr>
        <w:t>s also kind of sad.</w:t>
      </w:r>
    </w:p>
    <w:p w14:paraId="170BCE4F"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Councillor SRI:</w:t>
      </w:r>
      <w:r w:rsidRPr="007573B6">
        <w:rPr>
          <w:rFonts w:eastAsia="Calibri"/>
          <w:color w:val="000000"/>
        </w:rPr>
        <w:tab/>
        <w:t>Point of order, Chair.</w:t>
      </w:r>
    </w:p>
    <w:p w14:paraId="3AF67468"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LORD MAYOR:</w:t>
      </w:r>
      <w:r w:rsidRPr="007573B6">
        <w:rPr>
          <w:rFonts w:eastAsia="Calibri"/>
          <w:color w:val="000000"/>
        </w:rPr>
        <w:tab/>
        <w:t>So—</w:t>
      </w:r>
    </w:p>
    <w:p w14:paraId="1BDC8D1B"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Point of order to you, Councillor SRI.</w:t>
      </w:r>
    </w:p>
    <w:p w14:paraId="771DF7AF" w14:textId="51242C88" w:rsidR="000E69A5" w:rsidRPr="007573B6" w:rsidRDefault="000E69A5" w:rsidP="008F30CC">
      <w:pPr>
        <w:pStyle w:val="BodyTextIndent2"/>
        <w:widowControl/>
        <w:ind w:left="2520" w:hanging="2520"/>
        <w:rPr>
          <w:rFonts w:eastAsia="Calibri"/>
          <w:color w:val="000000"/>
        </w:rPr>
      </w:pPr>
      <w:r w:rsidRPr="007573B6">
        <w:rPr>
          <w:rFonts w:eastAsia="Calibri"/>
          <w:color w:val="000000"/>
        </w:rPr>
        <w:t>Councillor SRI:</w:t>
      </w:r>
      <w:r w:rsidRPr="007573B6">
        <w:rPr>
          <w:rFonts w:eastAsia="Calibri"/>
          <w:color w:val="000000"/>
        </w:rPr>
        <w:tab/>
        <w:t>Just in terms of appropriate language and addressing of other representatives, I</w:t>
      </w:r>
      <w:r w:rsidR="009117C9">
        <w:rPr>
          <w:rFonts w:eastAsia="Calibri"/>
          <w:color w:val="000000"/>
        </w:rPr>
        <w:t>’</w:t>
      </w:r>
      <w:r w:rsidRPr="007573B6">
        <w:rPr>
          <w:rFonts w:eastAsia="Calibri"/>
          <w:color w:val="000000"/>
        </w:rPr>
        <w:t xml:space="preserve">ve repeatedly heard the </w:t>
      </w:r>
      <w:r w:rsidRPr="00B04283">
        <w:rPr>
          <w:rFonts w:eastAsia="Calibri"/>
          <w:color w:val="000000"/>
        </w:rPr>
        <w:t>Mayor</w:t>
      </w:r>
      <w:r w:rsidRPr="007573B6">
        <w:rPr>
          <w:rFonts w:eastAsia="Calibri"/>
          <w:color w:val="000000"/>
        </w:rPr>
        <w:t xml:space="preserve"> refer to Minister Hinchliffe as </w:t>
      </w:r>
      <w:r w:rsidR="00FC4422">
        <w:rPr>
          <w:rFonts w:eastAsia="Calibri"/>
          <w:color w:val="000000"/>
        </w:rPr>
        <w:t>U</w:t>
      </w:r>
      <w:r w:rsidRPr="007573B6">
        <w:rPr>
          <w:rFonts w:eastAsia="Calibri"/>
          <w:color w:val="000000"/>
        </w:rPr>
        <w:t>ncle Stirling, and I believe he does so in a manner that</w:t>
      </w:r>
      <w:r w:rsidR="009117C9">
        <w:rPr>
          <w:rFonts w:eastAsia="Calibri"/>
          <w:color w:val="000000"/>
        </w:rPr>
        <w:t>’</w:t>
      </w:r>
      <w:r w:rsidRPr="007573B6">
        <w:rPr>
          <w:rFonts w:eastAsia="Calibri"/>
          <w:color w:val="000000"/>
        </w:rPr>
        <w:t>s intended to be pejorative and derogatory. I would ask that perhaps you rule on that, because—</w:t>
      </w:r>
    </w:p>
    <w:p w14:paraId="53B3DB3A"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Yes, yes, thank you, Councillor. Thank you, Councillor SRI.</w:t>
      </w:r>
    </w:p>
    <w:p w14:paraId="35EE1437" w14:textId="49AC1002" w:rsidR="000E69A5" w:rsidRPr="007573B6" w:rsidRDefault="000E69A5" w:rsidP="008F30CC">
      <w:pPr>
        <w:pStyle w:val="BodyTextIndent2"/>
        <w:widowControl/>
        <w:ind w:left="2520" w:hanging="2520"/>
        <w:rPr>
          <w:rFonts w:eastAsia="Calibri"/>
          <w:color w:val="000000"/>
        </w:rPr>
      </w:pPr>
      <w:r w:rsidRPr="007573B6">
        <w:rPr>
          <w:rFonts w:eastAsia="Calibri"/>
          <w:color w:val="000000"/>
        </w:rPr>
        <w:t>Councillor SRI:</w:t>
      </w:r>
      <w:r w:rsidRPr="007573B6">
        <w:rPr>
          <w:rFonts w:eastAsia="Calibri"/>
          <w:color w:val="000000"/>
        </w:rPr>
        <w:tab/>
        <w:t>—it</w:t>
      </w:r>
      <w:r w:rsidR="009117C9">
        <w:rPr>
          <w:rFonts w:eastAsia="Calibri"/>
          <w:color w:val="000000"/>
        </w:rPr>
        <w:t>’</w:t>
      </w:r>
      <w:r w:rsidRPr="007573B6">
        <w:rPr>
          <w:rFonts w:eastAsia="Calibri"/>
          <w:color w:val="000000"/>
        </w:rPr>
        <w:t>s uncomfortable.</w:t>
      </w:r>
    </w:p>
    <w:p w14:paraId="098A5B26"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Can I remind the LORD MAYOR and all Councillors to please address elected officials through the use of their correct titles?</w:t>
      </w:r>
    </w:p>
    <w:p w14:paraId="1BD77A21" w14:textId="77777777" w:rsidR="000E69A5" w:rsidRPr="007573B6" w:rsidRDefault="000E69A5" w:rsidP="008F30CC">
      <w:pPr>
        <w:pStyle w:val="BodyTextIndent2"/>
        <w:widowControl/>
        <w:ind w:left="2520" w:firstLine="0"/>
        <w:rPr>
          <w:rFonts w:eastAsia="Calibri"/>
          <w:color w:val="000000"/>
        </w:rPr>
      </w:pPr>
      <w:r w:rsidRPr="007573B6">
        <w:rPr>
          <w:rFonts w:eastAsia="Calibri"/>
          <w:color w:val="000000"/>
        </w:rPr>
        <w:t>The LORD MAYOR.</w:t>
      </w:r>
    </w:p>
    <w:p w14:paraId="3474F5BE" w14:textId="25AD1C74" w:rsidR="000E69A5" w:rsidRPr="007573B6" w:rsidRDefault="000E69A5" w:rsidP="008F30CC">
      <w:pPr>
        <w:pStyle w:val="BodyTextIndent2"/>
        <w:widowControl/>
        <w:ind w:left="2520" w:hanging="2520"/>
        <w:rPr>
          <w:rFonts w:eastAsia="Calibri"/>
          <w:color w:val="000000"/>
        </w:rPr>
      </w:pPr>
      <w:r w:rsidRPr="007573B6">
        <w:rPr>
          <w:rFonts w:eastAsia="Calibri"/>
          <w:color w:val="000000"/>
        </w:rPr>
        <w:t>LORD MAYOR:</w:t>
      </w:r>
      <w:r w:rsidRPr="007573B6">
        <w:rPr>
          <w:rFonts w:eastAsia="Calibri"/>
          <w:color w:val="000000"/>
        </w:rPr>
        <w:tab/>
        <w:t>Yes. I</w:t>
      </w:r>
      <w:r w:rsidR="009117C9">
        <w:rPr>
          <w:rFonts w:eastAsia="Calibri"/>
          <w:color w:val="000000"/>
        </w:rPr>
        <w:t>’</w:t>
      </w:r>
      <w:r w:rsidRPr="007573B6">
        <w:rPr>
          <w:rFonts w:eastAsia="Calibri"/>
          <w:color w:val="000000"/>
        </w:rPr>
        <w:t xml:space="preserve">m referring to Minister Stirling Hinchliffe, who is the best of mates with Jared </w:t>
      </w:r>
      <w:r w:rsidR="00FC4422">
        <w:rPr>
          <w:rFonts w:eastAsia="Calibri"/>
          <w:color w:val="000000"/>
        </w:rPr>
        <w:t>CASSIDY</w:t>
      </w:r>
      <w:r w:rsidRPr="007573B6">
        <w:rPr>
          <w:rFonts w:eastAsia="Calibri"/>
          <w:color w:val="000000"/>
        </w:rPr>
        <w:t>. That</w:t>
      </w:r>
      <w:r w:rsidR="009117C9">
        <w:rPr>
          <w:rFonts w:eastAsia="Calibri"/>
          <w:color w:val="000000"/>
        </w:rPr>
        <w:t>’</w:t>
      </w:r>
      <w:r w:rsidRPr="007573B6">
        <w:rPr>
          <w:rFonts w:eastAsia="Calibri"/>
          <w:color w:val="000000"/>
        </w:rPr>
        <w:t xml:space="preserve">s why I called him </w:t>
      </w:r>
      <w:r w:rsidR="00FC4422">
        <w:rPr>
          <w:rFonts w:eastAsia="Calibri"/>
          <w:color w:val="000000"/>
        </w:rPr>
        <w:t>U</w:t>
      </w:r>
      <w:r w:rsidRPr="007573B6">
        <w:rPr>
          <w:rFonts w:eastAsia="Calibri"/>
          <w:color w:val="000000"/>
        </w:rPr>
        <w:t>ncle Stirling. It is a humorous term. Councillor CASSIDY smiled at—</w:t>
      </w:r>
    </w:p>
    <w:p w14:paraId="060444E1" w14:textId="77777777" w:rsidR="000E69A5" w:rsidRPr="007573B6" w:rsidRDefault="000E69A5" w:rsidP="008F30CC">
      <w:pPr>
        <w:pStyle w:val="BodyTextIndent2"/>
        <w:widowControl/>
        <w:ind w:left="2520" w:hanging="2520"/>
        <w:rPr>
          <w:rFonts w:eastAsia="Calibri"/>
          <w:color w:val="000000"/>
        </w:rPr>
      </w:pPr>
      <w:r w:rsidRPr="007573B6">
        <w:rPr>
          <w:rFonts w:eastAsia="Calibri"/>
          <w:i/>
          <w:iCs/>
          <w:color w:val="000000"/>
        </w:rPr>
        <w:t>Councillor interjecting</w:t>
      </w:r>
      <w:r w:rsidRPr="007573B6">
        <w:rPr>
          <w:rFonts w:eastAsia="Calibri"/>
          <w:color w:val="000000"/>
        </w:rPr>
        <w:t>.</w:t>
      </w:r>
    </w:p>
    <w:p w14:paraId="6CD330D2" w14:textId="7BFA93B9"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No, no</w:t>
      </w:r>
      <w:r>
        <w:rPr>
          <w:rFonts w:eastAsia="Calibri"/>
          <w:color w:val="000000"/>
        </w:rPr>
        <w:t>, no</w:t>
      </w:r>
      <w:r w:rsidRPr="007573B6">
        <w:rPr>
          <w:rFonts w:eastAsia="Calibri"/>
          <w:color w:val="000000"/>
        </w:rPr>
        <w:t>. We</w:t>
      </w:r>
      <w:r w:rsidR="009117C9">
        <w:rPr>
          <w:rFonts w:eastAsia="Calibri"/>
          <w:color w:val="000000"/>
        </w:rPr>
        <w:t>’</w:t>
      </w:r>
      <w:r w:rsidRPr="007573B6">
        <w:rPr>
          <w:rFonts w:eastAsia="Calibri"/>
          <w:color w:val="000000"/>
        </w:rPr>
        <w:t>re going to stay on topic. We</w:t>
      </w:r>
      <w:r w:rsidR="009117C9">
        <w:rPr>
          <w:rFonts w:eastAsia="Calibri"/>
          <w:color w:val="000000"/>
        </w:rPr>
        <w:t>’</w:t>
      </w:r>
      <w:r w:rsidRPr="007573B6">
        <w:rPr>
          <w:rFonts w:eastAsia="Calibri"/>
          <w:color w:val="000000"/>
        </w:rPr>
        <w:t xml:space="preserve">re going to talk about this </w:t>
      </w:r>
      <w:r>
        <w:rPr>
          <w:rFonts w:eastAsia="Calibri"/>
          <w:color w:val="000000"/>
        </w:rPr>
        <w:t>i</w:t>
      </w:r>
      <w:r w:rsidRPr="007573B6">
        <w:rPr>
          <w:rFonts w:eastAsia="Calibri"/>
          <w:color w:val="000000"/>
        </w:rPr>
        <w:t>tem and then we</w:t>
      </w:r>
      <w:r w:rsidR="009117C9">
        <w:rPr>
          <w:rFonts w:eastAsia="Calibri"/>
          <w:color w:val="000000"/>
        </w:rPr>
        <w:t>’</w:t>
      </w:r>
      <w:r w:rsidRPr="007573B6">
        <w:rPr>
          <w:rFonts w:eastAsia="Calibri"/>
          <w:color w:val="000000"/>
        </w:rPr>
        <w:t>re going to conclude this matter.</w:t>
      </w:r>
    </w:p>
    <w:p w14:paraId="7D04D442" w14:textId="77777777" w:rsidR="000E69A5" w:rsidRPr="007573B6" w:rsidRDefault="000E69A5" w:rsidP="008F30CC">
      <w:pPr>
        <w:pStyle w:val="BodyTextIndent2"/>
        <w:widowControl/>
        <w:ind w:left="2520" w:firstLine="0"/>
        <w:rPr>
          <w:rFonts w:eastAsia="Calibri"/>
          <w:color w:val="000000"/>
        </w:rPr>
      </w:pPr>
      <w:r w:rsidRPr="007573B6">
        <w:rPr>
          <w:rFonts w:eastAsia="Calibri"/>
          <w:color w:val="000000"/>
        </w:rPr>
        <w:t>The LORD MAYOR.</w:t>
      </w:r>
    </w:p>
    <w:p w14:paraId="3D4FDE70" w14:textId="77777777" w:rsidR="000E69A5" w:rsidRPr="007573B6" w:rsidRDefault="000E69A5" w:rsidP="008F30CC">
      <w:pPr>
        <w:pStyle w:val="BodyTextIndent2"/>
        <w:widowControl/>
        <w:ind w:left="2520" w:hanging="2520"/>
        <w:rPr>
          <w:rFonts w:eastAsia="Calibri"/>
          <w:color w:val="000000"/>
        </w:rPr>
      </w:pPr>
      <w:r w:rsidRPr="007573B6">
        <w:rPr>
          <w:rFonts w:eastAsia="Calibri"/>
          <w:i/>
          <w:iCs/>
          <w:color w:val="000000"/>
        </w:rPr>
        <w:t>Councillor interjecting</w:t>
      </w:r>
      <w:r w:rsidRPr="007573B6">
        <w:rPr>
          <w:rFonts w:eastAsia="Calibri"/>
          <w:color w:val="000000"/>
        </w:rPr>
        <w:t>.</w:t>
      </w:r>
    </w:p>
    <w:p w14:paraId="3C154F45" w14:textId="7777777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No, no, Councillor JOHNSTON.</w:t>
      </w:r>
    </w:p>
    <w:p w14:paraId="188EE914" w14:textId="77777777" w:rsidR="000E69A5" w:rsidRPr="007573B6" w:rsidRDefault="000E69A5" w:rsidP="008F30CC">
      <w:pPr>
        <w:pStyle w:val="BodyTextIndent2"/>
        <w:widowControl/>
        <w:ind w:left="2520" w:hanging="2520"/>
        <w:rPr>
          <w:rFonts w:eastAsia="Calibri"/>
          <w:color w:val="000000"/>
        </w:rPr>
      </w:pPr>
      <w:r w:rsidRPr="007573B6">
        <w:rPr>
          <w:rFonts w:eastAsia="Calibri"/>
          <w:i/>
          <w:iCs/>
          <w:color w:val="000000"/>
        </w:rPr>
        <w:t>Councillor interjecting</w:t>
      </w:r>
      <w:r w:rsidRPr="007573B6">
        <w:rPr>
          <w:rFonts w:eastAsia="Calibri"/>
          <w:color w:val="000000"/>
        </w:rPr>
        <w:t>.</w:t>
      </w:r>
    </w:p>
    <w:p w14:paraId="3D906408" w14:textId="0488D197" w:rsidR="000E69A5" w:rsidRPr="007573B6" w:rsidRDefault="000E69A5"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That</w:t>
      </w:r>
      <w:r w:rsidR="009117C9">
        <w:rPr>
          <w:rFonts w:eastAsia="Calibri"/>
          <w:color w:val="000000"/>
        </w:rPr>
        <w:t>’</w:t>
      </w:r>
      <w:r w:rsidRPr="007573B6">
        <w:rPr>
          <w:rFonts w:eastAsia="Calibri"/>
          <w:color w:val="000000"/>
        </w:rPr>
        <w:t>s not an invitation for you to speak.</w:t>
      </w:r>
    </w:p>
    <w:p w14:paraId="675A507C" w14:textId="38CE6E45" w:rsidR="000E69A5" w:rsidRPr="007573B6" w:rsidRDefault="000E69A5" w:rsidP="008F30CC">
      <w:pPr>
        <w:pStyle w:val="BodyTextIndent2"/>
        <w:widowControl/>
        <w:ind w:left="2520" w:hanging="2520"/>
        <w:rPr>
          <w:rFonts w:eastAsia="Calibri"/>
          <w:color w:val="000000"/>
        </w:rPr>
      </w:pPr>
      <w:r w:rsidRPr="007573B6">
        <w:rPr>
          <w:rFonts w:eastAsia="Calibri"/>
          <w:color w:val="000000"/>
        </w:rPr>
        <w:t>LORD MAYOR:</w:t>
      </w:r>
      <w:r w:rsidRPr="007573B6">
        <w:rPr>
          <w:rFonts w:eastAsia="Calibri"/>
          <w:color w:val="000000"/>
        </w:rPr>
        <w:tab/>
        <w:t>So—thank you, Mr Chair. So, look, this, ladies and gentlemen, Councillors, is sadly your Opposition. This is who you</w:t>
      </w:r>
      <w:r w:rsidR="009117C9">
        <w:rPr>
          <w:rFonts w:eastAsia="Calibri"/>
          <w:color w:val="000000"/>
        </w:rPr>
        <w:t>’</w:t>
      </w:r>
      <w:r w:rsidRPr="007573B6">
        <w:rPr>
          <w:rFonts w:eastAsia="Calibri"/>
          <w:color w:val="000000"/>
        </w:rPr>
        <w:t>ve got in Australia</w:t>
      </w:r>
      <w:r w:rsidR="009117C9">
        <w:rPr>
          <w:rFonts w:eastAsia="Calibri"/>
          <w:color w:val="000000"/>
        </w:rPr>
        <w:t>’</w:t>
      </w:r>
      <w:r w:rsidRPr="007573B6">
        <w:rPr>
          <w:rFonts w:eastAsia="Calibri"/>
          <w:color w:val="000000"/>
        </w:rPr>
        <w:t xml:space="preserve">s largest Council and this is what they offer. We are focused on the growth of the </w:t>
      </w:r>
      <w:r>
        <w:rPr>
          <w:rFonts w:eastAsia="Calibri"/>
          <w:color w:val="000000"/>
        </w:rPr>
        <w:t>c</w:t>
      </w:r>
      <w:r w:rsidRPr="007573B6">
        <w:rPr>
          <w:rFonts w:eastAsia="Calibri"/>
          <w:color w:val="000000"/>
        </w:rPr>
        <w:t xml:space="preserve">ity. We are focused on the opportunity for the </w:t>
      </w:r>
      <w:r>
        <w:rPr>
          <w:rFonts w:eastAsia="Calibri"/>
          <w:color w:val="000000"/>
        </w:rPr>
        <w:t>c</w:t>
      </w:r>
      <w:r w:rsidRPr="007573B6">
        <w:rPr>
          <w:rFonts w:eastAsia="Calibri"/>
          <w:color w:val="000000"/>
        </w:rPr>
        <w:t>ity. We are focused on the teamwork that will be generated through this activity. We are focused on acknowledging the important role of others in this and acknowledging the role of other levels of government. What we</w:t>
      </w:r>
      <w:r w:rsidR="009117C9">
        <w:rPr>
          <w:rFonts w:eastAsia="Calibri"/>
          <w:color w:val="000000"/>
        </w:rPr>
        <w:t>’</w:t>
      </w:r>
      <w:r w:rsidRPr="007573B6">
        <w:rPr>
          <w:rFonts w:eastAsia="Calibri"/>
          <w:color w:val="000000"/>
        </w:rPr>
        <w:t>ve heard from the two speakers today is, Mr Chair, sadly just pettiness. It is disappointing, but it is not surprising. We will continue to do the right thing for the City of Brisbane and the people of Brisbane.</w:t>
      </w:r>
    </w:p>
    <w:p w14:paraId="0ECE8D20" w14:textId="74600279" w:rsidR="000E69A5" w:rsidRPr="007573B6" w:rsidRDefault="000E69A5" w:rsidP="008F30CC">
      <w:pPr>
        <w:pStyle w:val="BodyTextIndent2"/>
        <w:widowControl/>
        <w:ind w:left="2520" w:firstLine="0"/>
        <w:rPr>
          <w:rFonts w:eastAsia="Calibri"/>
          <w:color w:val="000000"/>
        </w:rPr>
      </w:pPr>
      <w:r w:rsidRPr="007573B6">
        <w:rPr>
          <w:rFonts w:eastAsia="Calibri"/>
          <w:color w:val="000000"/>
        </w:rPr>
        <w:t>I did want to address one particular issue that was raised by Councillor CASSIDY, and that is this issue of, oh, the other levels of government are paying. Well, I can say this. If Council was financially liable for the Olympics and footing the bill, what would you say, Councillor CASSIDY? What would you say about that? I can predict exactly what he would say. Mr Chair, He would be scaremongering everywhere across the City of Brisbane. He</w:t>
      </w:r>
      <w:r w:rsidR="009117C9">
        <w:rPr>
          <w:rFonts w:eastAsia="Calibri"/>
          <w:color w:val="000000"/>
        </w:rPr>
        <w:t>’</w:t>
      </w:r>
      <w:r w:rsidRPr="007573B6">
        <w:rPr>
          <w:rFonts w:eastAsia="Calibri"/>
          <w:color w:val="000000"/>
        </w:rPr>
        <w:t xml:space="preserve">d be telling people, this is going to send the </w:t>
      </w:r>
      <w:r>
        <w:rPr>
          <w:rFonts w:eastAsia="Calibri"/>
          <w:color w:val="000000"/>
        </w:rPr>
        <w:t>c</w:t>
      </w:r>
      <w:r w:rsidRPr="007573B6">
        <w:rPr>
          <w:rFonts w:eastAsia="Calibri"/>
          <w:color w:val="000000"/>
        </w:rPr>
        <w:t>ity broke. He would be saying, services will have to be cut. He would be saying all of those scaremongering things.</w:t>
      </w:r>
    </w:p>
    <w:p w14:paraId="2508C391" w14:textId="7D29547F" w:rsidR="000E69A5" w:rsidRPr="007573B6" w:rsidRDefault="000E69A5" w:rsidP="008F30CC">
      <w:pPr>
        <w:pStyle w:val="BodyTextIndent2"/>
        <w:widowControl/>
        <w:ind w:left="2520" w:firstLine="0"/>
        <w:rPr>
          <w:rFonts w:eastAsia="Calibri"/>
          <w:color w:val="000000"/>
        </w:rPr>
      </w:pPr>
      <w:r w:rsidRPr="007573B6">
        <w:rPr>
          <w:rFonts w:eastAsia="Calibri"/>
          <w:color w:val="000000"/>
        </w:rPr>
        <w:t>So, we have taken the appropriate action to protect the financial interests of the ratepayers of Brisbane, and then we get criticised by this—because of this by the Leader of the Opposition</w:t>
      </w:r>
      <w:r>
        <w:rPr>
          <w:rFonts w:eastAsia="Calibri"/>
          <w:color w:val="000000"/>
        </w:rPr>
        <w:t>. B</w:t>
      </w:r>
      <w:r w:rsidRPr="007573B6">
        <w:rPr>
          <w:rFonts w:eastAsia="Calibri"/>
          <w:color w:val="000000"/>
        </w:rPr>
        <w:t>ut let me make a bold prediction</w:t>
      </w:r>
      <w:r w:rsidR="00FC4422">
        <w:rPr>
          <w:rFonts w:eastAsia="Calibri"/>
          <w:color w:val="000000"/>
        </w:rPr>
        <w:t>, t</w:t>
      </w:r>
      <w:r w:rsidRPr="007573B6">
        <w:rPr>
          <w:rFonts w:eastAsia="Calibri"/>
          <w:color w:val="000000"/>
        </w:rPr>
        <w:t>he fact that the State Government is financially underwriting the Olympics and they</w:t>
      </w:r>
      <w:r w:rsidR="009117C9">
        <w:rPr>
          <w:rFonts w:eastAsia="Calibri"/>
          <w:color w:val="000000"/>
        </w:rPr>
        <w:t>’</w:t>
      </w:r>
      <w:r w:rsidRPr="007573B6">
        <w:rPr>
          <w:rFonts w:eastAsia="Calibri"/>
          <w:color w:val="000000"/>
        </w:rPr>
        <w:t>re being assisted by the Federal Government won</w:t>
      </w:r>
      <w:r w:rsidR="009117C9">
        <w:rPr>
          <w:rFonts w:eastAsia="Calibri"/>
          <w:color w:val="000000"/>
        </w:rPr>
        <w:t>’</w:t>
      </w:r>
      <w:r w:rsidRPr="007573B6">
        <w:rPr>
          <w:rFonts w:eastAsia="Calibri"/>
          <w:color w:val="000000"/>
        </w:rPr>
        <w:t>t play into the fear campaign that will be run by the Labor Party in the leadup to the next election. I can guarantee you they</w:t>
      </w:r>
      <w:r w:rsidR="009117C9">
        <w:rPr>
          <w:rFonts w:eastAsia="Calibri"/>
          <w:color w:val="000000"/>
        </w:rPr>
        <w:t>’</w:t>
      </w:r>
      <w:r w:rsidRPr="007573B6">
        <w:rPr>
          <w:rFonts w:eastAsia="Calibri"/>
          <w:color w:val="000000"/>
        </w:rPr>
        <w:t>ll still claim that the Olympics is going to cost ratepayers a fortune. They will still claim that basic services are going to be cut because of the Olympics. We know today on the record that all of that will be blatantly and patently untrue.</w:t>
      </w:r>
    </w:p>
    <w:p w14:paraId="5C435B54" w14:textId="0D736390" w:rsidR="000E69A5" w:rsidRPr="007573B6" w:rsidRDefault="000E69A5" w:rsidP="008F30CC">
      <w:pPr>
        <w:pStyle w:val="BodyTextIndent2"/>
        <w:widowControl/>
        <w:ind w:left="2520" w:firstLine="0"/>
        <w:rPr>
          <w:rFonts w:eastAsia="Calibri"/>
          <w:color w:val="000000"/>
        </w:rPr>
      </w:pPr>
      <w:r w:rsidRPr="007573B6">
        <w:rPr>
          <w:rFonts w:eastAsia="Calibri"/>
          <w:color w:val="000000"/>
        </w:rPr>
        <w:t>So, Councillor CASSIDY, you</w:t>
      </w:r>
      <w:r w:rsidR="009117C9">
        <w:rPr>
          <w:rFonts w:eastAsia="Calibri"/>
          <w:color w:val="000000"/>
        </w:rPr>
        <w:t>’</w:t>
      </w:r>
      <w:r w:rsidRPr="007573B6">
        <w:rPr>
          <w:rFonts w:eastAsia="Calibri"/>
          <w:color w:val="000000"/>
        </w:rPr>
        <w:t>ve painted yourself into the corner with your own words. The reality is we</w:t>
      </w:r>
      <w:r w:rsidR="009117C9">
        <w:rPr>
          <w:rFonts w:eastAsia="Calibri"/>
          <w:color w:val="000000"/>
        </w:rPr>
        <w:t>’</w:t>
      </w:r>
      <w:r w:rsidRPr="007573B6">
        <w:rPr>
          <w:rFonts w:eastAsia="Calibri"/>
          <w:color w:val="000000"/>
        </w:rPr>
        <w:t xml:space="preserve">ve done the right thing to protect the interests of Brisbane and the ratepayers while also getting the single biggest economic opportunity that our </w:t>
      </w:r>
      <w:r>
        <w:rPr>
          <w:rFonts w:eastAsia="Calibri"/>
          <w:color w:val="000000"/>
        </w:rPr>
        <w:t>c</w:t>
      </w:r>
      <w:r w:rsidRPr="007573B6">
        <w:rPr>
          <w:rFonts w:eastAsia="Calibri"/>
          <w:color w:val="000000"/>
        </w:rPr>
        <w:t>ity has ever seen in its history. So, that is a massive win-win. It has been a team effort. I acknowledged the other players in that team from both sides of the political fence, but I do absolutely take this opportunity to condemn those who, in their small</w:t>
      </w:r>
      <w:r w:rsidR="00FC4422">
        <w:rPr>
          <w:rFonts w:eastAsia="Calibri"/>
          <w:color w:val="000000"/>
        </w:rPr>
        <w:t>-</w:t>
      </w:r>
      <w:r w:rsidRPr="007573B6">
        <w:rPr>
          <w:rFonts w:eastAsia="Calibri"/>
          <w:color w:val="000000"/>
        </w:rPr>
        <w:t>minded approach, have seen fit to be against this and to take cheap political points when we</w:t>
      </w:r>
      <w:r w:rsidR="009117C9">
        <w:rPr>
          <w:rFonts w:eastAsia="Calibri"/>
          <w:color w:val="000000"/>
        </w:rPr>
        <w:t>’</w:t>
      </w:r>
      <w:r w:rsidRPr="007573B6">
        <w:rPr>
          <w:rFonts w:eastAsia="Calibri"/>
          <w:color w:val="000000"/>
        </w:rPr>
        <w:t>re talking about the interests of the City of Brisbane and its ratepayers. Thank you, Mr Chair.</w:t>
      </w:r>
    </w:p>
    <w:p w14:paraId="1F139490" w14:textId="77777777" w:rsidR="000E69A5" w:rsidRDefault="000E69A5" w:rsidP="008F30CC">
      <w:pPr>
        <w:pStyle w:val="BodyTextIndent2"/>
        <w:widowControl/>
        <w:ind w:left="2517" w:hanging="2517"/>
        <w:rPr>
          <w:rFonts w:eastAsia="Calibri"/>
          <w:color w:val="000000"/>
        </w:rPr>
      </w:pPr>
      <w:r w:rsidRPr="007573B6">
        <w:rPr>
          <w:rFonts w:eastAsia="Calibri"/>
          <w:color w:val="000000"/>
        </w:rPr>
        <w:t>Chair:</w:t>
      </w:r>
      <w:r w:rsidRPr="007573B6">
        <w:rPr>
          <w:rFonts w:eastAsia="Calibri"/>
          <w:color w:val="000000"/>
        </w:rPr>
        <w:tab/>
        <w:t>On the matter of item A</w:t>
      </w:r>
      <w:r>
        <w:rPr>
          <w:rFonts w:eastAsia="Calibri"/>
          <w:color w:val="000000"/>
        </w:rPr>
        <w:t xml:space="preserve">. </w:t>
      </w:r>
    </w:p>
    <w:p w14:paraId="04B2C7F1" w14:textId="77777777" w:rsidR="00692CF0" w:rsidRPr="006F2F05" w:rsidRDefault="00692CF0" w:rsidP="008F30CC"/>
    <w:p w14:paraId="59AD1116" w14:textId="77777777" w:rsidR="0099521A" w:rsidRPr="006F2F05" w:rsidRDefault="0099521A" w:rsidP="008F30CC">
      <w:r>
        <w:t>Upon being submitted to the Chamber,</w:t>
      </w:r>
      <w:r w:rsidRPr="006F2F05">
        <w:t xml:space="preserve"> the </w:t>
      </w:r>
      <w:r w:rsidR="00D11416">
        <w:t xml:space="preserve">motion </w:t>
      </w:r>
      <w:r w:rsidRPr="006F2F05">
        <w:t xml:space="preserve">was declared </w:t>
      </w:r>
      <w:r w:rsidRPr="006F2F05">
        <w:rPr>
          <w:b/>
        </w:rPr>
        <w:t xml:space="preserve">carried </w:t>
      </w:r>
      <w:r w:rsidRPr="006F2F05">
        <w:t>on the voices.</w:t>
      </w:r>
    </w:p>
    <w:p w14:paraId="05A3952A" w14:textId="77777777" w:rsidR="00E4333E" w:rsidRPr="007573B6" w:rsidRDefault="00E4333E" w:rsidP="008F30CC">
      <w:pPr>
        <w:pStyle w:val="BodyTextIndent2"/>
        <w:widowControl/>
        <w:ind w:left="2520" w:hanging="2520"/>
        <w:rPr>
          <w:rFonts w:eastAsia="Calibri"/>
          <w:color w:val="000000"/>
        </w:rPr>
      </w:pPr>
      <w:r w:rsidRPr="007573B6">
        <w:rPr>
          <w:rFonts w:eastAsia="Calibri"/>
          <w:color w:val="000000"/>
        </w:rPr>
        <w:t>Councillor JOHNSTON:</w:t>
      </w:r>
      <w:r w:rsidRPr="007573B6">
        <w:rPr>
          <w:rFonts w:eastAsia="Calibri"/>
          <w:color w:val="000000"/>
        </w:rPr>
        <w:tab/>
        <w:t>Division.</w:t>
      </w:r>
    </w:p>
    <w:p w14:paraId="6F9E2979" w14:textId="77777777" w:rsidR="00E4333E" w:rsidRPr="007573B6" w:rsidRDefault="00E4333E"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No division? Oh, Councillor JOHNSTON.</w:t>
      </w:r>
    </w:p>
    <w:p w14:paraId="21A9F029" w14:textId="77777777" w:rsidR="00E4333E" w:rsidRPr="007573B6" w:rsidRDefault="00E4333E" w:rsidP="008F30CC">
      <w:pPr>
        <w:pStyle w:val="BodyTextIndent2"/>
        <w:widowControl/>
        <w:spacing w:after="120"/>
        <w:ind w:left="2517" w:firstLine="0"/>
        <w:rPr>
          <w:rFonts w:eastAsia="Calibri"/>
          <w:color w:val="000000"/>
        </w:rPr>
      </w:pPr>
      <w:r w:rsidRPr="007573B6">
        <w:rPr>
          <w:rFonts w:eastAsia="Calibri"/>
          <w:color w:val="000000"/>
        </w:rPr>
        <w:t>Is there a seconder for the division? No seconder for the division.</w:t>
      </w:r>
    </w:p>
    <w:p w14:paraId="496098B0" w14:textId="77777777" w:rsidR="002B27A9" w:rsidRPr="002D40A9" w:rsidRDefault="002B27A9" w:rsidP="008F30CC">
      <w:pPr>
        <w:ind w:left="2520" w:hanging="2520"/>
        <w:rPr>
          <w:i/>
          <w:lang w:eastAsia="en-US"/>
        </w:rPr>
      </w:pPr>
      <w:r w:rsidRPr="002D40A9">
        <w:rPr>
          <w:i/>
          <w:lang w:eastAsia="en-US"/>
        </w:rPr>
        <w:t xml:space="preserve">The </w:t>
      </w:r>
      <w:r>
        <w:rPr>
          <w:i/>
          <w:lang w:eastAsia="en-US"/>
        </w:rPr>
        <w:t>division</w:t>
      </w:r>
      <w:r w:rsidRPr="002D40A9">
        <w:rPr>
          <w:i/>
          <w:lang w:eastAsia="en-US"/>
        </w:rPr>
        <w:t xml:space="preserve"> lapsed for want of a seconder.</w:t>
      </w:r>
    </w:p>
    <w:p w14:paraId="5C055A41" w14:textId="77777777" w:rsidR="002B27A9" w:rsidRPr="006F2F05" w:rsidRDefault="002B27A9" w:rsidP="008F30CC"/>
    <w:p w14:paraId="46957B72" w14:textId="2910C19A" w:rsidR="001A3F6D" w:rsidRPr="001A3F6D" w:rsidRDefault="00692CF0" w:rsidP="008F30CC">
      <w:r w:rsidRPr="006F2F05">
        <w:t>The report read as follows</w:t>
      </w:r>
      <w:r w:rsidRPr="006F2F05">
        <w:sym w:font="Symbol" w:char="F0BE"/>
      </w:r>
    </w:p>
    <w:p w14:paraId="6FADAE6F" w14:textId="7A376276" w:rsidR="001A3F6D" w:rsidRDefault="001A3F6D" w:rsidP="008F30CC">
      <w:pPr>
        <w:ind w:left="720" w:hanging="720"/>
        <w:rPr>
          <w:snapToGrid w:val="0"/>
        </w:rPr>
      </w:pPr>
    </w:p>
    <w:p w14:paraId="7509D959" w14:textId="77777777" w:rsidR="001A3F6D" w:rsidRPr="00AA6BD6" w:rsidRDefault="001A3F6D" w:rsidP="008F30CC">
      <w:pPr>
        <w:pStyle w:val="Heading4"/>
        <w:rPr>
          <w:rFonts w:ascii="Times New Roman" w:hAnsi="Times New Roman" w:cs="Times New Roman"/>
        </w:rPr>
      </w:pPr>
      <w:bookmarkStart w:id="47" w:name="_Toc79145043"/>
      <w:r w:rsidRPr="00AA6BD6">
        <w:rPr>
          <w:rFonts w:ascii="Times New Roman" w:hAnsi="Times New Roman" w:cs="Times New Roman"/>
          <w:u w:val="none"/>
        </w:rPr>
        <w:t>A</w:t>
      </w:r>
      <w:r w:rsidRPr="00AA6BD6">
        <w:rPr>
          <w:rFonts w:ascii="Times New Roman" w:hAnsi="Times New Roman" w:cs="Times New Roman"/>
          <w:u w:val="none"/>
        </w:rPr>
        <w:tab/>
      </w:r>
      <w:r w:rsidRPr="00AA6BD6">
        <w:rPr>
          <w:rFonts w:ascii="Times New Roman" w:hAnsi="Times New Roman" w:cs="Times New Roman"/>
        </w:rPr>
        <w:t>OVERSEAS TRAVEL – LORD MAYOR ADRIAN SCHRINNER TO ATTEND THE INTERNATIONAL OLYMPIC COMMITTEE SESSION AND VOTE ON BRISBANE 2032 AS HOST FOR THE 2032 SUMMER OLYMPIC AND PARALYMPIC GAMES FROM 18-25 JULY 2021</w:t>
      </w:r>
      <w:bookmarkEnd w:id="47"/>
    </w:p>
    <w:p w14:paraId="15E42372" w14:textId="77777777" w:rsidR="001A3F6D" w:rsidRPr="002763FD" w:rsidRDefault="001A3F6D" w:rsidP="008F30CC">
      <w:pPr>
        <w:ind w:left="1440" w:hanging="720"/>
        <w:rPr>
          <w:b/>
          <w:snapToGrid w:val="0"/>
        </w:rPr>
      </w:pPr>
      <w:r w:rsidRPr="003F3AD2">
        <w:rPr>
          <w:b/>
          <w:snapToGrid w:val="0"/>
        </w:rPr>
        <w:tab/>
      </w:r>
      <w:r w:rsidRPr="002763FD">
        <w:rPr>
          <w:b/>
          <w:snapToGrid w:val="0"/>
        </w:rPr>
        <w:t>164/855/554/59</w:t>
      </w:r>
    </w:p>
    <w:p w14:paraId="583F28A4" w14:textId="284D8615" w:rsidR="00BC161D" w:rsidRDefault="00BC161D" w:rsidP="008F30CC">
      <w:pPr>
        <w:jc w:val="right"/>
        <w:rPr>
          <w:rFonts w:ascii="Arial" w:hAnsi="Arial"/>
          <w:b/>
          <w:sz w:val="28"/>
        </w:rPr>
      </w:pPr>
      <w:r>
        <w:rPr>
          <w:rFonts w:ascii="Arial" w:hAnsi="Arial"/>
          <w:b/>
          <w:sz w:val="28"/>
        </w:rPr>
        <w:t>17/2021-22</w:t>
      </w:r>
    </w:p>
    <w:p w14:paraId="1CA4141F" w14:textId="77777777" w:rsidR="001A3F6D" w:rsidRPr="008856AC" w:rsidRDefault="001A3F6D" w:rsidP="008F30CC">
      <w:pPr>
        <w:ind w:left="720" w:hanging="720"/>
      </w:pPr>
      <w:r w:rsidRPr="002763FD">
        <w:t>1.</w:t>
      </w:r>
      <w:r w:rsidRPr="002763FD">
        <w:tab/>
        <w:t>The Divisional Manager, City Administration</w:t>
      </w:r>
      <w:r>
        <w:t xml:space="preserve"> and Governance, </w:t>
      </w:r>
      <w:r w:rsidRPr="005745BF">
        <w:t>provided the information below.</w:t>
      </w:r>
    </w:p>
    <w:p w14:paraId="5DA4B16B" w14:textId="77777777" w:rsidR="001A3F6D" w:rsidRDefault="001A3F6D" w:rsidP="008F30CC">
      <w:pPr>
        <w:ind w:left="720" w:hanging="720"/>
      </w:pPr>
    </w:p>
    <w:p w14:paraId="12372CA4" w14:textId="77777777" w:rsidR="001A3F6D" w:rsidRDefault="001A3F6D" w:rsidP="008F30CC">
      <w:pPr>
        <w:ind w:left="720" w:hanging="720"/>
      </w:pPr>
      <w:r>
        <w:t>2.</w:t>
      </w:r>
      <w:r>
        <w:tab/>
        <w:t>A proposal to host the 2032 Summer Olympic and Paralympic Games (the Games) was established by the Council of Mayors (SEQ) in March 2015. Council has been represented or significantly involved in all stages of the proposal. On 24 February 2021, Brisbane was invited to be preferred host for the Games and enter the Targeted Dialogue stage, following a feasibility assessment conducted by the International Olympic Committee (IOC).</w:t>
      </w:r>
    </w:p>
    <w:p w14:paraId="69B85017" w14:textId="77777777" w:rsidR="001A3F6D" w:rsidRDefault="001A3F6D" w:rsidP="008F30CC">
      <w:pPr>
        <w:ind w:left="720" w:hanging="720"/>
      </w:pPr>
    </w:p>
    <w:p w14:paraId="5EE56B41" w14:textId="71641DAD" w:rsidR="001A3F6D" w:rsidRDefault="001A3F6D" w:rsidP="008F30CC">
      <w:pPr>
        <w:ind w:left="720" w:hanging="720"/>
      </w:pPr>
      <w:r>
        <w:t>3.</w:t>
      </w:r>
      <w:r>
        <w:tab/>
        <w:t>At the Special Council meeting of 23 March 2021, Council resolved to pursue the election of Brisbane as the Host City for the Games and approved Council taking all necessary steps required by the IOC, Australian Olympic Committee (AOC), the Queensland Government, or any other entity to enable Brisbane to host the Games. During the Targeted Dialogue phase, the IOC</w:t>
      </w:r>
      <w:r w:rsidR="009117C9">
        <w:t>’</w:t>
      </w:r>
      <w:r>
        <w:t xml:space="preserve">s Future Host Commission (FHC) has undertaken further analysis of the Brisbane 2032 proposal. </w:t>
      </w:r>
    </w:p>
    <w:p w14:paraId="225081D8" w14:textId="77777777" w:rsidR="001A3F6D" w:rsidRDefault="001A3F6D" w:rsidP="008F30CC">
      <w:pPr>
        <w:ind w:left="720" w:hanging="720"/>
      </w:pPr>
    </w:p>
    <w:p w14:paraId="0591FE29" w14:textId="52D7C8E1" w:rsidR="001A3F6D" w:rsidRDefault="001A3F6D" w:rsidP="008F30CC">
      <w:pPr>
        <w:ind w:left="720" w:hanging="720"/>
      </w:pPr>
      <w:r>
        <w:t>4.</w:t>
      </w:r>
      <w:r>
        <w:tab/>
        <w:t>On 11 June 2021, the IOC</w:t>
      </w:r>
      <w:r w:rsidR="009117C9">
        <w:t>’</w:t>
      </w:r>
      <w:r>
        <w:t xml:space="preserve">s Executive Board unanimously decided to propose Brisbane 2032 to the upcoming IOC Session as host for the Games. The decision followed a recommendation by the FHC, following the submission of required documentation. </w:t>
      </w:r>
    </w:p>
    <w:p w14:paraId="4CD01155" w14:textId="77777777" w:rsidR="001A3F6D" w:rsidRDefault="001A3F6D" w:rsidP="008F30CC">
      <w:pPr>
        <w:ind w:left="720" w:hanging="720"/>
      </w:pPr>
    </w:p>
    <w:p w14:paraId="6535CAAF" w14:textId="77777777" w:rsidR="001A3F6D" w:rsidRDefault="001A3F6D" w:rsidP="008F30CC">
      <w:pPr>
        <w:ind w:left="720" w:hanging="720"/>
      </w:pPr>
      <w:r>
        <w:t>5.</w:t>
      </w:r>
      <w:r>
        <w:tab/>
        <w:t xml:space="preserve">The IOC Members will vote at the 138th Session in Tokyo on 21 July 2021. Should the majority of IOC members vote in favour of Brisbane being elected as the host of the Games, Council and the State of Queensland will become the joint hosts. </w:t>
      </w:r>
    </w:p>
    <w:p w14:paraId="5BAD8F7D" w14:textId="77777777" w:rsidR="001A3F6D" w:rsidRDefault="001A3F6D" w:rsidP="008F30CC">
      <w:pPr>
        <w:ind w:left="720" w:hanging="720"/>
      </w:pPr>
    </w:p>
    <w:p w14:paraId="2C66882D" w14:textId="77777777" w:rsidR="001A3F6D" w:rsidRDefault="001A3F6D" w:rsidP="008F30CC">
      <w:pPr>
        <w:ind w:left="720" w:hanging="720"/>
      </w:pPr>
      <w:r>
        <w:t>6.</w:t>
      </w:r>
      <w:r>
        <w:tab/>
        <w:t xml:space="preserve">Lord Mayor Adrian Schrinner is required to travel to Tokyo as a key member of a small delegation representing the Brisbane 2032 hosts and partners, which is expected to include the Premier of Queensland and the Australian Minister for Sport. </w:t>
      </w:r>
    </w:p>
    <w:p w14:paraId="7482F10C" w14:textId="77777777" w:rsidR="001A3F6D" w:rsidRDefault="001A3F6D" w:rsidP="008F30CC">
      <w:pPr>
        <w:ind w:left="720" w:hanging="720"/>
      </w:pPr>
    </w:p>
    <w:p w14:paraId="5E665D3B" w14:textId="77777777" w:rsidR="001A3F6D" w:rsidRDefault="001A3F6D" w:rsidP="008F30CC">
      <w:pPr>
        <w:ind w:left="720" w:hanging="720"/>
      </w:pPr>
      <w:r>
        <w:t>7.</w:t>
      </w:r>
      <w:r>
        <w:tab/>
        <w:t>The delegation will be required to attend meetings ahead of the IOC Session and provide a final presentation to IOC Members, prior to the vote on Brisbane 2032.</w:t>
      </w:r>
    </w:p>
    <w:p w14:paraId="181394A6" w14:textId="77777777" w:rsidR="001A3F6D" w:rsidRDefault="001A3F6D" w:rsidP="008F30CC">
      <w:pPr>
        <w:ind w:left="720" w:hanging="720"/>
      </w:pPr>
    </w:p>
    <w:p w14:paraId="423A7394" w14:textId="7A312BB2" w:rsidR="001A3F6D" w:rsidRDefault="001A3F6D" w:rsidP="008F30CC">
      <w:pPr>
        <w:ind w:left="720" w:hanging="720"/>
      </w:pPr>
      <w:r>
        <w:t>8.</w:t>
      </w:r>
      <w:r>
        <w:tab/>
        <w:t>It should be noted that flights, accommodation, and meals will be paid for by the AOC and will be recorded on the appropriate registers for the Lord Mayor. One night</w:t>
      </w:r>
      <w:r w:rsidR="009117C9">
        <w:t>’</w:t>
      </w:r>
      <w:r>
        <w:t>s accommodation will be required on the return trip in Singapore at a cost to Council.</w:t>
      </w:r>
    </w:p>
    <w:p w14:paraId="5770D559" w14:textId="77777777" w:rsidR="001A3F6D" w:rsidRDefault="001A3F6D" w:rsidP="008F30CC"/>
    <w:p w14:paraId="1EB59658" w14:textId="77777777" w:rsidR="001A3F6D" w:rsidRPr="00C97E4B" w:rsidRDefault="001A3F6D" w:rsidP="008F30CC">
      <w:pPr>
        <w:ind w:left="720" w:hanging="720"/>
      </w:pPr>
      <w:r>
        <w:t>9</w:t>
      </w:r>
      <w:r w:rsidRPr="00C97E4B">
        <w:t>.</w:t>
      </w:r>
      <w:r w:rsidRPr="00C97E4B">
        <w:tab/>
        <w:t xml:space="preserve">The </w:t>
      </w:r>
      <w:r w:rsidRPr="002763FD">
        <w:t>Divisional Manager provided the following recommendation and the Committee agreed at the meeting of 5 July 2021.</w:t>
      </w:r>
    </w:p>
    <w:p w14:paraId="37556DBC" w14:textId="77777777" w:rsidR="001A3F6D" w:rsidRDefault="001A3F6D" w:rsidP="008F30CC"/>
    <w:p w14:paraId="635F8EE0" w14:textId="77777777" w:rsidR="001A3F6D" w:rsidRPr="008856AC" w:rsidRDefault="001A3F6D" w:rsidP="008F30CC">
      <w:pPr>
        <w:keepNext/>
        <w:keepLines/>
        <w:ind w:left="720" w:hanging="720"/>
      </w:pPr>
      <w:r>
        <w:t>10</w:t>
      </w:r>
      <w:r w:rsidRPr="008856AC">
        <w:t>.</w:t>
      </w:r>
      <w:r w:rsidRPr="008856AC">
        <w:tab/>
      </w:r>
      <w:r>
        <w:rPr>
          <w:b/>
        </w:rPr>
        <w:t>DECISION</w:t>
      </w:r>
      <w:r w:rsidRPr="008856AC">
        <w:rPr>
          <w:b/>
        </w:rPr>
        <w:t>:</w:t>
      </w:r>
    </w:p>
    <w:p w14:paraId="63F90F73" w14:textId="77777777" w:rsidR="001A3F6D" w:rsidRDefault="001A3F6D" w:rsidP="008F30CC">
      <w:pPr>
        <w:keepNext/>
        <w:keepLines/>
        <w:ind w:left="720" w:hanging="720"/>
      </w:pPr>
    </w:p>
    <w:p w14:paraId="64D29414" w14:textId="77777777" w:rsidR="001A3F6D" w:rsidRPr="002763FD" w:rsidRDefault="001A3F6D" w:rsidP="008F30CC">
      <w:pPr>
        <w:ind w:left="720"/>
        <w:rPr>
          <w:b/>
          <w:bCs/>
        </w:rPr>
      </w:pPr>
      <w:r w:rsidRPr="002763FD">
        <w:rPr>
          <w:b/>
          <w:bCs/>
        </w:rPr>
        <w:t>THAT E&amp;C, AS DELEGATE OF COUNCIL DURING RECESS, APPROVE LORD MAYOR ADRIAN SCHRINNER TO TRAVEL TO TOKYO, JAPAN, FROM 1</w:t>
      </w:r>
      <w:r>
        <w:rPr>
          <w:b/>
          <w:bCs/>
        </w:rPr>
        <w:t>8-</w:t>
      </w:r>
      <w:r w:rsidRPr="002763FD">
        <w:rPr>
          <w:b/>
          <w:bCs/>
        </w:rPr>
        <w:t>25 JULY 2021 TO ATTEND THE INTERNATIONAL OLYMPIC COMMITTEE SESSION AND VOTE ON BRISBANE 2032 AS HOST FOR THE 2032 SUMMER OLYMPIC GAMES AND PARALYMPIC GAMES, AT AN ESTIMATED COST TO COUNCIL OF $</w:t>
      </w:r>
      <w:r>
        <w:rPr>
          <w:b/>
          <w:bCs/>
        </w:rPr>
        <w:t>725</w:t>
      </w:r>
      <w:r w:rsidRPr="002763FD">
        <w:rPr>
          <w:b/>
          <w:bCs/>
        </w:rPr>
        <w:t>.</w:t>
      </w:r>
    </w:p>
    <w:p w14:paraId="16B4B2F0" w14:textId="2E13A215" w:rsidR="00BC161D" w:rsidRPr="001A3F6D" w:rsidRDefault="00BC161D" w:rsidP="008F30CC">
      <w:pPr>
        <w:jc w:val="right"/>
        <w:rPr>
          <w:b/>
          <w:lang w:val="en-US"/>
        </w:rPr>
      </w:pPr>
      <w:r>
        <w:rPr>
          <w:rFonts w:ascii="Arial" w:hAnsi="Arial"/>
          <w:b/>
          <w:sz w:val="28"/>
        </w:rPr>
        <w:t>NOTED</w:t>
      </w:r>
    </w:p>
    <w:p w14:paraId="0CA3E326" w14:textId="77777777" w:rsidR="006312AD" w:rsidRPr="006F2F05" w:rsidRDefault="006312AD" w:rsidP="008F30CC"/>
    <w:p w14:paraId="036E5BF5" w14:textId="77777777" w:rsidR="00E4333E" w:rsidRPr="007573B6" w:rsidRDefault="00E4333E" w:rsidP="008F30CC">
      <w:pPr>
        <w:pStyle w:val="BodyTextIndent2"/>
        <w:widowControl/>
        <w:spacing w:before="0"/>
        <w:rPr>
          <w:rFonts w:eastAsia="Calibri"/>
          <w:color w:val="000000"/>
        </w:rPr>
      </w:pPr>
      <w:r w:rsidRPr="00EE514C">
        <w:rPr>
          <w:rFonts w:eastAsia="Calibri"/>
          <w:color w:val="000000"/>
        </w:rPr>
        <w:t>Chair:</w:t>
      </w:r>
      <w:r w:rsidRPr="00EE514C">
        <w:rPr>
          <w:rFonts w:eastAsia="Calibri"/>
          <w:color w:val="000000"/>
        </w:rPr>
        <w:tab/>
      </w:r>
      <w:r w:rsidRPr="007573B6">
        <w:rPr>
          <w:rFonts w:eastAsia="Calibri"/>
          <w:color w:val="000000"/>
        </w:rPr>
        <w:t>That concludes the E&amp;C reports.</w:t>
      </w:r>
    </w:p>
    <w:p w14:paraId="064DDE62" w14:textId="43F60051" w:rsidR="00692CF0" w:rsidRDefault="00692CF0" w:rsidP="00AA6BD6"/>
    <w:p w14:paraId="4F76EDFB" w14:textId="77777777" w:rsidR="00CC306A" w:rsidRPr="006F2F05" w:rsidRDefault="00CC306A" w:rsidP="00AA6BD6"/>
    <w:p w14:paraId="74590434" w14:textId="77777777" w:rsidR="00692CF0" w:rsidRPr="006F2F05" w:rsidRDefault="00692CF0" w:rsidP="008F30CC">
      <w:pPr>
        <w:pStyle w:val="Heading2"/>
      </w:pPr>
      <w:bookmarkStart w:id="48" w:name="_Toc79145044"/>
      <w:r w:rsidRPr="006F2F05">
        <w:t xml:space="preserve">NOTATION OF </w:t>
      </w:r>
      <w:r w:rsidRPr="006F2F05">
        <w:rPr>
          <w:i/>
        </w:rPr>
        <w:t>DECISIONS</w:t>
      </w:r>
      <w:r w:rsidRPr="006F2F05">
        <w:t xml:space="preserve"> OF THE ESTABLISHMENT AND COORDINAT</w:t>
      </w:r>
      <w:r w:rsidR="004D5128" w:rsidRPr="006F2F05">
        <w:t>ION COMMITTEE AS DELEGATE OF</w:t>
      </w:r>
      <w:r w:rsidRPr="006F2F05">
        <w:t xml:space="preserve"> COUNCIL:</w:t>
      </w:r>
      <w:bookmarkEnd w:id="48"/>
    </w:p>
    <w:p w14:paraId="74DB1947" w14:textId="1879C965" w:rsidR="004456BF" w:rsidRDefault="004456BF" w:rsidP="008F30CC">
      <w:bookmarkStart w:id="49" w:name="_Toc114546464"/>
      <w:bookmarkStart w:id="50" w:name="_Toc114546753"/>
    </w:p>
    <w:p w14:paraId="46FABB99" w14:textId="48366931" w:rsidR="00EE514C" w:rsidRPr="007573B6" w:rsidRDefault="00EE514C" w:rsidP="00AA6BD6">
      <w:pPr>
        <w:pStyle w:val="BodyTextIndent2"/>
        <w:widowControl/>
        <w:spacing w:before="0"/>
        <w:rPr>
          <w:rFonts w:eastAsia="Calibri"/>
          <w:color w:val="000000"/>
        </w:rPr>
      </w:pPr>
      <w:r>
        <w:rPr>
          <w:rFonts w:eastAsia="Calibri"/>
          <w:color w:val="000000"/>
        </w:rPr>
        <w:t>Chair:</w:t>
      </w:r>
      <w:r>
        <w:rPr>
          <w:rFonts w:eastAsia="Calibri"/>
          <w:color w:val="000000"/>
        </w:rPr>
        <w:tab/>
      </w:r>
      <w:r w:rsidRPr="007573B6">
        <w:rPr>
          <w:rFonts w:eastAsia="Calibri"/>
          <w:color w:val="000000"/>
        </w:rPr>
        <w:t>Councillors, can I please call on Councillor McLACHLAN to move the Infrastructure Committee decisions, please?</w:t>
      </w:r>
    </w:p>
    <w:p w14:paraId="132FEAE8" w14:textId="48BC5C88" w:rsidR="00EE514C" w:rsidRDefault="00EE514C" w:rsidP="00AA6BD6"/>
    <w:p w14:paraId="7D36AB5D" w14:textId="77777777" w:rsidR="00CC306A" w:rsidRPr="006F2F05" w:rsidRDefault="00CC306A" w:rsidP="00AA6BD6"/>
    <w:p w14:paraId="1465A01F" w14:textId="77777777" w:rsidR="00692CF0" w:rsidRPr="006F2F05" w:rsidRDefault="00692CF0" w:rsidP="008F30CC">
      <w:pPr>
        <w:pStyle w:val="Heading3"/>
      </w:pPr>
      <w:bookmarkStart w:id="51" w:name="_Toc79145045"/>
      <w:r w:rsidRPr="006F2F05">
        <w:t>INFRASTRUCTURE COMMITTEE</w:t>
      </w:r>
      <w:bookmarkEnd w:id="49"/>
      <w:bookmarkEnd w:id="50"/>
      <w:bookmarkEnd w:id="51"/>
    </w:p>
    <w:p w14:paraId="19BC8B53" w14:textId="77777777" w:rsidR="00E61591" w:rsidRPr="006F2F05" w:rsidRDefault="00E61591" w:rsidP="008F30CC"/>
    <w:p w14:paraId="71399C42" w14:textId="059ED090" w:rsidR="00692CF0" w:rsidRPr="006F2F05" w:rsidRDefault="00692CF0" w:rsidP="008F30CC">
      <w:r w:rsidRPr="006F2F05">
        <w:t xml:space="preserve">Councillor </w:t>
      </w:r>
      <w:r w:rsidR="00597EAD">
        <w:t>David</w:t>
      </w:r>
      <w:r w:rsidR="003D32E4">
        <w:t xml:space="preserve"> </w:t>
      </w:r>
      <w:r w:rsidR="00597EAD">
        <w:t>McLACHLAN</w:t>
      </w:r>
      <w:r w:rsidRPr="006F2F05">
        <w:t xml:space="preserve">, </w:t>
      </w:r>
      <w:r w:rsidR="00A34EBE">
        <w:t>Chair</w:t>
      </w:r>
      <w:r w:rsidRPr="006F2F05">
        <w:t xml:space="preserve"> of the Infrastructure Committee, moved, seconded by Councillor </w:t>
      </w:r>
      <w:r w:rsidR="002B27A9">
        <w:t>Peter MATIC</w:t>
      </w:r>
      <w:r w:rsidRPr="006F2F05">
        <w:t xml:space="preserve">, that the report setting out the </w:t>
      </w:r>
      <w:r w:rsidRPr="006F2F05">
        <w:rPr>
          <w:i/>
        </w:rPr>
        <w:t>decisions</w:t>
      </w:r>
      <w:r w:rsidRPr="006F2F05">
        <w:t xml:space="preserve"> of the Establishment and Coordination Committee as delegate of the Council during the </w:t>
      </w:r>
      <w:r w:rsidR="0096095E">
        <w:t>Winter </w:t>
      </w:r>
      <w:r w:rsidR="0096095E" w:rsidRPr="006F2F05">
        <w:t xml:space="preserve">Recess </w:t>
      </w:r>
      <w:r w:rsidR="0096095E">
        <w:t>2021</w:t>
      </w:r>
      <w:r w:rsidRPr="006F2F05">
        <w:t>, on matters usually considered by the Infrastructure Committee, be noted.</w:t>
      </w:r>
    </w:p>
    <w:p w14:paraId="4A2C7727" w14:textId="77777777" w:rsidR="00692CF0" w:rsidRPr="006F2F05" w:rsidRDefault="00692CF0" w:rsidP="008F30CC"/>
    <w:p w14:paraId="7EF4141F" w14:textId="77777777" w:rsidR="00EE514C" w:rsidRPr="007573B6" w:rsidRDefault="00EE514C" w:rsidP="008F30CC">
      <w:pPr>
        <w:pStyle w:val="BodyTextIndent2"/>
        <w:widowControl/>
        <w:spacing w:before="0"/>
        <w:ind w:left="2517" w:hanging="2517"/>
        <w:rPr>
          <w:rFonts w:eastAsia="Calibri"/>
          <w:color w:val="000000"/>
        </w:rPr>
      </w:pPr>
      <w:r w:rsidRPr="007573B6">
        <w:rPr>
          <w:rFonts w:eastAsia="Calibri"/>
          <w:color w:val="000000"/>
        </w:rPr>
        <w:t>Chair:</w:t>
      </w:r>
      <w:r w:rsidRPr="007573B6">
        <w:rPr>
          <w:rFonts w:eastAsia="Calibri"/>
          <w:color w:val="000000"/>
        </w:rPr>
        <w:tab/>
        <w:t>Is there any debate?</w:t>
      </w:r>
    </w:p>
    <w:p w14:paraId="74B4DEAC" w14:textId="77777777" w:rsidR="00EE514C" w:rsidRPr="007573B6" w:rsidRDefault="00EE514C" w:rsidP="008F30CC">
      <w:pPr>
        <w:pStyle w:val="BodyTextIndent2"/>
        <w:widowControl/>
        <w:ind w:left="2520" w:firstLine="0"/>
        <w:rPr>
          <w:rFonts w:eastAsia="Calibri"/>
          <w:color w:val="000000"/>
        </w:rPr>
      </w:pPr>
      <w:r w:rsidRPr="007573B6">
        <w:rPr>
          <w:rFonts w:eastAsia="Calibri"/>
          <w:color w:val="000000"/>
        </w:rPr>
        <w:t>Councillor McLACHLAN.</w:t>
      </w:r>
    </w:p>
    <w:p w14:paraId="59CF5E99" w14:textId="2860468D" w:rsidR="00EE514C" w:rsidRPr="007573B6" w:rsidRDefault="00EE514C" w:rsidP="008F30CC">
      <w:pPr>
        <w:pStyle w:val="BodyTextIndent2"/>
        <w:widowControl/>
        <w:ind w:left="2520" w:hanging="2520"/>
        <w:rPr>
          <w:rFonts w:eastAsia="Calibri"/>
          <w:color w:val="000000"/>
        </w:rPr>
      </w:pPr>
      <w:r w:rsidRPr="007573B6">
        <w:rPr>
          <w:rFonts w:eastAsia="Calibri"/>
          <w:color w:val="000000"/>
        </w:rPr>
        <w:t>Councillor McLACHLAN:</w:t>
      </w:r>
      <w:r w:rsidRPr="007573B6">
        <w:rPr>
          <w:rFonts w:eastAsia="Calibri"/>
          <w:color w:val="000000"/>
        </w:rPr>
        <w:tab/>
        <w:t>Oh, thank you, Mr Chair. Just briefly, this was a petition that was considered during the Winter Recess. It was a petition requesting the reclassification of a road, Trouts Road, from a district road to a neighbourhood road. The upshot of the response is that that wouldn</w:t>
      </w:r>
      <w:r w:rsidR="009117C9">
        <w:rPr>
          <w:rFonts w:eastAsia="Calibri"/>
          <w:color w:val="000000"/>
        </w:rPr>
        <w:t>’</w:t>
      </w:r>
      <w:r w:rsidRPr="007573B6">
        <w:rPr>
          <w:rFonts w:eastAsia="Calibri"/>
          <w:color w:val="000000"/>
        </w:rPr>
        <w:t>t change the function of the road in terms of the traffic volumes that the road carries. So, if a resident</w:t>
      </w:r>
      <w:r w:rsidR="009117C9">
        <w:rPr>
          <w:rFonts w:eastAsia="Calibri"/>
          <w:color w:val="000000"/>
        </w:rPr>
        <w:t>’</w:t>
      </w:r>
      <w:r w:rsidRPr="007573B6">
        <w:rPr>
          <w:rFonts w:eastAsia="Calibri"/>
          <w:color w:val="000000"/>
        </w:rPr>
        <w:t xml:space="preserve">s concerned about the—and this is a road that already has a 50 </w:t>
      </w:r>
      <w:r w:rsidRPr="00B04283">
        <w:rPr>
          <w:rFonts w:eastAsia="Calibri"/>
          <w:color w:val="000000"/>
        </w:rPr>
        <w:t xml:space="preserve">kilometre </w:t>
      </w:r>
      <w:r>
        <w:rPr>
          <w:rFonts w:eastAsia="Calibri"/>
          <w:color w:val="000000"/>
        </w:rPr>
        <w:t>an</w:t>
      </w:r>
      <w:r w:rsidRPr="00B04283">
        <w:rPr>
          <w:rFonts w:eastAsia="Calibri"/>
          <w:color w:val="000000"/>
        </w:rPr>
        <w:t xml:space="preserve"> hour</w:t>
      </w:r>
      <w:r w:rsidRPr="007573B6">
        <w:rPr>
          <w:rFonts w:eastAsia="Calibri"/>
          <w:color w:val="000000"/>
        </w:rPr>
        <w:t xml:space="preserve"> limit on it, so if residents have concerns about the volume of traffic—and there was a request as well for traffic calming to be considered.</w:t>
      </w:r>
    </w:p>
    <w:p w14:paraId="036D0600" w14:textId="006D5954" w:rsidR="00EE514C" w:rsidRPr="007573B6" w:rsidRDefault="00EE514C" w:rsidP="008F30CC">
      <w:pPr>
        <w:pStyle w:val="BodyTextIndent2"/>
        <w:widowControl/>
        <w:ind w:left="2520" w:firstLine="0"/>
        <w:rPr>
          <w:rFonts w:eastAsia="Calibri"/>
          <w:color w:val="000000"/>
        </w:rPr>
      </w:pPr>
      <w:r w:rsidRPr="007573B6">
        <w:rPr>
          <w:rFonts w:eastAsia="Calibri"/>
          <w:color w:val="000000"/>
        </w:rPr>
        <w:t>This is one of the issues that, as Infrastructure Chair, I have sought to raise with Minister Mark Bailey. I wrote to him about matters relating to the speed of vehicles on roads and whether there was a way to look at providing more frequent, positive responses to residents when they make these sort of requests, where unfortunately, our officers are required to provide responses that are entirely consistent with the State</w:t>
      </w:r>
      <w:r w:rsidR="009117C9">
        <w:rPr>
          <w:rFonts w:eastAsia="Calibri"/>
          <w:color w:val="000000"/>
        </w:rPr>
        <w:t>’</w:t>
      </w:r>
      <w:r w:rsidRPr="007573B6">
        <w:rPr>
          <w:rFonts w:eastAsia="Calibri"/>
          <w:color w:val="000000"/>
        </w:rPr>
        <w:t xml:space="preserve">s </w:t>
      </w:r>
      <w:r w:rsidRPr="00B04283">
        <w:rPr>
          <w:rFonts w:eastAsia="Calibri"/>
          <w:i/>
          <w:iCs/>
          <w:color w:val="000000"/>
        </w:rPr>
        <w:t>Manual Of Uniform Traffic Control Devices</w:t>
      </w:r>
      <w:r w:rsidRPr="007573B6">
        <w:rPr>
          <w:rFonts w:eastAsia="Calibri"/>
          <w:color w:val="000000"/>
        </w:rPr>
        <w:t xml:space="preserve">, which is, essentially, the handbook that all road managers across the </w:t>
      </w:r>
      <w:r>
        <w:rPr>
          <w:rFonts w:eastAsia="Calibri"/>
          <w:color w:val="000000"/>
        </w:rPr>
        <w:t>S</w:t>
      </w:r>
      <w:r w:rsidRPr="007573B6">
        <w:rPr>
          <w:rFonts w:eastAsia="Calibri"/>
          <w:color w:val="000000"/>
        </w:rPr>
        <w:t xml:space="preserve">tate are obliged to follow when it comes to making changes to the road hierarchy. </w:t>
      </w:r>
    </w:p>
    <w:p w14:paraId="088BEF7E" w14:textId="60B6C76E" w:rsidR="00EE514C" w:rsidRPr="007573B6" w:rsidRDefault="00EE514C" w:rsidP="008F30CC">
      <w:pPr>
        <w:pStyle w:val="BodyTextIndent2"/>
        <w:widowControl/>
        <w:ind w:left="2520" w:firstLine="0"/>
        <w:rPr>
          <w:rFonts w:eastAsia="Calibri"/>
          <w:color w:val="000000"/>
        </w:rPr>
      </w:pPr>
      <w:r w:rsidRPr="007573B6">
        <w:rPr>
          <w:rFonts w:eastAsia="Calibri"/>
          <w:color w:val="000000"/>
        </w:rPr>
        <w:t>So if—I wrote to Minister Bailey back in November last year and still haven</w:t>
      </w:r>
      <w:r w:rsidR="009117C9">
        <w:rPr>
          <w:rFonts w:eastAsia="Calibri"/>
          <w:color w:val="000000"/>
        </w:rPr>
        <w:t>’</w:t>
      </w:r>
      <w:r w:rsidRPr="007573B6">
        <w:rPr>
          <w:rFonts w:eastAsia="Calibri"/>
          <w:color w:val="000000"/>
        </w:rPr>
        <w:t>t received a response, so that may be an issue that I pass on to you, Mr Chair, as we change batons, but that is an issue, I think, that is of interest to all Councillors, to look at how we can manage requests from our residents to implement changes on the road hierarchy, and where by and large, we</w:t>
      </w:r>
      <w:r w:rsidR="009117C9">
        <w:rPr>
          <w:rFonts w:eastAsia="Calibri"/>
          <w:color w:val="000000"/>
        </w:rPr>
        <w:t>’</w:t>
      </w:r>
      <w:r w:rsidRPr="007573B6">
        <w:rPr>
          <w:rFonts w:eastAsia="Calibri"/>
          <w:color w:val="000000"/>
        </w:rPr>
        <w:t>re unable to make unilateral decisions because we are bound by the State</w:t>
      </w:r>
      <w:r w:rsidR="009117C9">
        <w:rPr>
          <w:rFonts w:eastAsia="Calibri"/>
          <w:color w:val="000000"/>
        </w:rPr>
        <w:t>’</w:t>
      </w:r>
      <w:r w:rsidRPr="007573B6">
        <w:rPr>
          <w:rFonts w:eastAsia="Calibri"/>
          <w:color w:val="000000"/>
        </w:rPr>
        <w:t>s manual in this regard. That is the response that</w:t>
      </w:r>
      <w:r w:rsidR="009117C9">
        <w:rPr>
          <w:rFonts w:eastAsia="Calibri"/>
          <w:color w:val="000000"/>
        </w:rPr>
        <w:t>’</w:t>
      </w:r>
      <w:r w:rsidRPr="007573B6">
        <w:rPr>
          <w:rFonts w:eastAsia="Calibri"/>
          <w:color w:val="000000"/>
        </w:rPr>
        <w:t>s been provided back to the resident in regard to this petition, requesting Council amend the road hierarchy for Trouts Road. Unfortunately, that</w:t>
      </w:r>
      <w:r w:rsidR="009117C9">
        <w:rPr>
          <w:rFonts w:eastAsia="Calibri"/>
          <w:color w:val="000000"/>
        </w:rPr>
        <w:t>’</w:t>
      </w:r>
      <w:r w:rsidRPr="007573B6">
        <w:rPr>
          <w:rFonts w:eastAsia="Calibri"/>
          <w:color w:val="000000"/>
        </w:rPr>
        <w:t>s the answer that stands and will be provided back to this particular resident. Thank you, Mr Chair.</w:t>
      </w:r>
    </w:p>
    <w:p w14:paraId="7B6F5ECE" w14:textId="77777777" w:rsidR="00EE514C" w:rsidRPr="007573B6" w:rsidRDefault="00EE514C"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Further speakers? Any further speakers?</w:t>
      </w:r>
    </w:p>
    <w:p w14:paraId="7A950137" w14:textId="77777777" w:rsidR="00EE514C" w:rsidRPr="007573B6" w:rsidRDefault="00EE514C" w:rsidP="008F30CC">
      <w:pPr>
        <w:pStyle w:val="BodyTextIndent2"/>
        <w:widowControl/>
        <w:ind w:left="2520" w:firstLine="0"/>
        <w:rPr>
          <w:rFonts w:eastAsia="Calibri"/>
          <w:color w:val="000000"/>
        </w:rPr>
      </w:pPr>
      <w:r w:rsidRPr="007573B6">
        <w:rPr>
          <w:rFonts w:eastAsia="Calibri"/>
          <w:color w:val="000000"/>
        </w:rPr>
        <w:t>There being none, Councillor McLACHLAN, do you have any further comments?</w:t>
      </w:r>
    </w:p>
    <w:p w14:paraId="415C88E7" w14:textId="422E1F8D" w:rsidR="00EE514C" w:rsidRPr="00EE514C" w:rsidRDefault="00EE514C" w:rsidP="008F30CC">
      <w:pPr>
        <w:pStyle w:val="BodyTextIndent2"/>
        <w:widowControl/>
        <w:ind w:left="2520" w:firstLine="0"/>
        <w:rPr>
          <w:rFonts w:eastAsia="Calibri"/>
          <w:color w:val="000000"/>
        </w:rPr>
      </w:pPr>
      <w:r w:rsidRPr="00EE514C">
        <w:rPr>
          <w:rFonts w:eastAsia="Calibri"/>
          <w:color w:val="000000"/>
        </w:rPr>
        <w:t>I</w:t>
      </w:r>
      <w:r w:rsidR="009117C9">
        <w:rPr>
          <w:rFonts w:eastAsia="Calibri"/>
          <w:color w:val="000000"/>
        </w:rPr>
        <w:t>’</w:t>
      </w:r>
      <w:r w:rsidRPr="00EE514C">
        <w:rPr>
          <w:rFonts w:eastAsia="Calibri"/>
          <w:color w:val="000000"/>
        </w:rPr>
        <w:t>ll now put the item.</w:t>
      </w:r>
    </w:p>
    <w:p w14:paraId="11BA6F62" w14:textId="77777777" w:rsidR="00692CF0" w:rsidRPr="006F2F05" w:rsidRDefault="00692CF0" w:rsidP="008F30CC"/>
    <w:p w14:paraId="384FC2AB" w14:textId="77777777" w:rsidR="00692CF0" w:rsidRPr="006F2F05" w:rsidRDefault="00692CF0" w:rsidP="008F30CC">
      <w:r w:rsidRPr="006F2F05">
        <w:t xml:space="preserve">Upon being submitted to the Chamber, the motion was declared </w:t>
      </w:r>
      <w:r w:rsidRPr="006F2F05">
        <w:rPr>
          <w:b/>
        </w:rPr>
        <w:t>carried</w:t>
      </w:r>
      <w:r w:rsidRPr="006F2F05">
        <w:t xml:space="preserve"> on the voices.</w:t>
      </w:r>
    </w:p>
    <w:p w14:paraId="66EBD935" w14:textId="77777777" w:rsidR="00692CF0" w:rsidRPr="006F2F05" w:rsidRDefault="00692CF0" w:rsidP="008F30CC"/>
    <w:p w14:paraId="00F8C436" w14:textId="77777777" w:rsidR="00692CF0" w:rsidRPr="006F2F05" w:rsidRDefault="00692CF0" w:rsidP="008F30CC">
      <w:r w:rsidRPr="006F2F05">
        <w:t>The report read as follows</w:t>
      </w:r>
      <w:r w:rsidRPr="006F2F05">
        <w:sym w:font="Symbol" w:char="F0BE"/>
      </w:r>
    </w:p>
    <w:p w14:paraId="40ADB9A1" w14:textId="77777777" w:rsidR="00E80330" w:rsidRDefault="00E80330" w:rsidP="008F30CC"/>
    <w:p w14:paraId="3B8709C7" w14:textId="77777777" w:rsidR="005B5BA7" w:rsidRPr="00AA6BD6" w:rsidRDefault="005B5BA7" w:rsidP="008F30CC">
      <w:pPr>
        <w:pStyle w:val="Heading4"/>
        <w:rPr>
          <w:rFonts w:ascii="Times New Roman" w:hAnsi="Times New Roman" w:cs="Times New Roman"/>
        </w:rPr>
      </w:pPr>
      <w:bookmarkStart w:id="52" w:name="_Toc79145046"/>
      <w:r w:rsidRPr="00AA6BD6">
        <w:rPr>
          <w:rFonts w:ascii="Times New Roman" w:hAnsi="Times New Roman" w:cs="Times New Roman"/>
          <w:u w:val="none"/>
        </w:rPr>
        <w:t>A</w:t>
      </w:r>
      <w:r w:rsidRPr="00AA6BD6">
        <w:rPr>
          <w:rFonts w:ascii="Times New Roman" w:hAnsi="Times New Roman" w:cs="Times New Roman"/>
          <w:u w:val="none"/>
        </w:rPr>
        <w:tab/>
      </w:r>
      <w:r w:rsidRPr="00AA6BD6">
        <w:rPr>
          <w:rFonts w:ascii="Times New Roman" w:hAnsi="Times New Roman" w:cs="Times New Roman"/>
        </w:rPr>
        <w:t>PETITION – REQUESTING COUNCIL AMEND THE ROAD HIERARCHY FOR TROUTS ROAD, MCDOWALL, BETWEEN HAMILTON ROAD AND RODE ROAD, AND INSTALL TRAFFIC CALMING DEVICES</w:t>
      </w:r>
      <w:bookmarkEnd w:id="52"/>
    </w:p>
    <w:p w14:paraId="468EEE5C" w14:textId="77777777" w:rsidR="005B5BA7" w:rsidRPr="00CE6ACC" w:rsidRDefault="005B5BA7" w:rsidP="008F30CC">
      <w:pPr>
        <w:rPr>
          <w:b/>
        </w:rPr>
      </w:pPr>
      <w:r w:rsidRPr="0042373D">
        <w:tab/>
      </w:r>
      <w:r w:rsidRPr="0042373D">
        <w:tab/>
      </w:r>
      <w:r w:rsidRPr="00C433C0">
        <w:rPr>
          <w:b/>
        </w:rPr>
        <w:t>CA2</w:t>
      </w:r>
      <w:r>
        <w:rPr>
          <w:b/>
        </w:rPr>
        <w:t>0</w:t>
      </w:r>
      <w:r w:rsidRPr="00C433C0">
        <w:rPr>
          <w:b/>
        </w:rPr>
        <w:t>/</w:t>
      </w:r>
      <w:r>
        <w:rPr>
          <w:b/>
        </w:rPr>
        <w:t>1393185</w:t>
      </w:r>
    </w:p>
    <w:p w14:paraId="745B1BCE" w14:textId="0448C959" w:rsidR="005B5BA7" w:rsidRDefault="00BC161D" w:rsidP="008F30CC">
      <w:pPr>
        <w:jc w:val="right"/>
        <w:rPr>
          <w:rFonts w:ascii="Arial" w:hAnsi="Arial"/>
          <w:b/>
          <w:sz w:val="28"/>
        </w:rPr>
      </w:pPr>
      <w:r>
        <w:rPr>
          <w:rFonts w:ascii="Arial" w:hAnsi="Arial"/>
          <w:b/>
          <w:sz w:val="28"/>
        </w:rPr>
        <w:t>18/2021-22</w:t>
      </w:r>
    </w:p>
    <w:p w14:paraId="6646AC9D" w14:textId="77777777" w:rsidR="005B5BA7" w:rsidRPr="009117C9" w:rsidRDefault="005B5BA7" w:rsidP="008F30CC">
      <w:pPr>
        <w:ind w:left="720" w:hanging="720"/>
      </w:pPr>
      <w:r w:rsidRPr="009117C9">
        <w:t>1.</w:t>
      </w:r>
      <w:r w:rsidRPr="009117C9">
        <w:tab/>
        <w:t xml:space="preserve">A petition from residents, requesting Council amend the road hierarchy for Trouts Road, McDowall, between Hamilton Road and Rode Road, and install traffic calming devices, </w:t>
      </w:r>
      <w:r w:rsidRPr="00AA6BD6">
        <w:t>was received during the Summer Recess 2020-21.</w:t>
      </w:r>
    </w:p>
    <w:p w14:paraId="4058E9C3" w14:textId="77777777" w:rsidR="005B5BA7" w:rsidRPr="009117C9" w:rsidRDefault="005B5BA7" w:rsidP="008F30CC">
      <w:pPr>
        <w:ind w:left="720" w:hanging="720"/>
      </w:pPr>
    </w:p>
    <w:p w14:paraId="2E0CB8CE" w14:textId="77777777" w:rsidR="005B5BA7" w:rsidRPr="009117C9" w:rsidRDefault="005B5BA7" w:rsidP="008F30CC">
      <w:pPr>
        <w:ind w:left="720" w:hanging="720"/>
      </w:pPr>
      <w:r w:rsidRPr="009117C9">
        <w:t>2.</w:t>
      </w:r>
      <w:r w:rsidRPr="009117C9">
        <w:tab/>
        <w:t>The Manager, Transport Planning and Operations, Brisbane Infrastructure, provided the following information.</w:t>
      </w:r>
    </w:p>
    <w:p w14:paraId="391A7DF2" w14:textId="77777777" w:rsidR="005B5BA7" w:rsidRPr="009117C9" w:rsidRDefault="005B5BA7" w:rsidP="008F30CC">
      <w:pPr>
        <w:ind w:left="720" w:hanging="720"/>
      </w:pPr>
    </w:p>
    <w:p w14:paraId="485E6EDA" w14:textId="58B5E0FD" w:rsidR="005B5BA7" w:rsidRPr="009117C9" w:rsidRDefault="005B5BA7" w:rsidP="008F30CC">
      <w:pPr>
        <w:ind w:left="720" w:hanging="720"/>
      </w:pPr>
      <w:r w:rsidRPr="009117C9">
        <w:t>3.</w:t>
      </w:r>
      <w:r w:rsidRPr="009117C9">
        <w:tab/>
        <w:t xml:space="preserve">The petition contains 84 signatures. </w:t>
      </w:r>
      <w:r w:rsidRPr="00AA6BD6">
        <w:t xml:space="preserve">Of the petitioners, 16 live either on Trouts Road, between </w:t>
      </w:r>
      <w:r w:rsidRPr="009117C9">
        <w:t xml:space="preserve">Hamilton Road and Rode Road, or on adjacent streets, 17 live on other streets within the suburb of McDowall, </w:t>
      </w:r>
      <w:r w:rsidRPr="00AA6BD6">
        <w:t>48 live in other suburbs of the City of Brisbane and three live outside the City of Brisbane</w:t>
      </w:r>
      <w:r w:rsidRPr="009117C9">
        <w:t>.</w:t>
      </w:r>
    </w:p>
    <w:p w14:paraId="69CF750A" w14:textId="77777777" w:rsidR="005B5BA7" w:rsidRPr="009117C9" w:rsidRDefault="005B5BA7" w:rsidP="008F30CC">
      <w:pPr>
        <w:ind w:left="720" w:hanging="720"/>
      </w:pPr>
    </w:p>
    <w:p w14:paraId="56C9E449" w14:textId="23CE93FD" w:rsidR="005B5BA7" w:rsidRPr="00AA6BD6" w:rsidRDefault="005B5BA7" w:rsidP="008F30CC">
      <w:pPr>
        <w:ind w:left="720" w:hanging="720"/>
      </w:pPr>
      <w:r w:rsidRPr="00AA6BD6">
        <w:t>4.</w:t>
      </w:r>
      <w:r w:rsidRPr="00AA6BD6">
        <w:tab/>
        <w:t>Trouts Road has a speed limit of 50 km/h and is classified as a district road in Council</w:t>
      </w:r>
      <w:r w:rsidR="009117C9">
        <w:t>’</w:t>
      </w:r>
      <w:r w:rsidRPr="00AA6BD6">
        <w:t>s road hierarchy, facilitating the movement of people and goods to and through the suburb, including buses and heavy vehicles. Attachment B (submitted on file) shows a locality map.</w:t>
      </w:r>
    </w:p>
    <w:p w14:paraId="1A47B4B1" w14:textId="77777777" w:rsidR="005B5BA7" w:rsidRPr="00AA6BD6" w:rsidRDefault="005B5BA7" w:rsidP="008F30CC">
      <w:pPr>
        <w:ind w:left="720"/>
      </w:pPr>
    </w:p>
    <w:p w14:paraId="4BEB9A8E" w14:textId="506D6EA1" w:rsidR="005B5BA7" w:rsidRPr="00AA6BD6" w:rsidRDefault="005B5BA7" w:rsidP="008F30CC">
      <w:pPr>
        <w:ind w:left="720" w:hanging="720"/>
      </w:pPr>
      <w:r w:rsidRPr="00AA6BD6">
        <w:t>5.</w:t>
      </w:r>
      <w:r w:rsidRPr="00AA6BD6">
        <w:tab/>
        <w:t>The petitioners</w:t>
      </w:r>
      <w:r w:rsidR="009117C9">
        <w:t>’</w:t>
      </w:r>
      <w:r w:rsidRPr="00AA6BD6">
        <w:t xml:space="preserve"> request for a change to the road hierarchy of Trouts Road, between Hamilton Road and Rode Road, from a district road to a neighbourhood or local road, has been noted. An assessment of the road network confirmed that this section of Trouts Road is important for safe and efficient access to adjoining residential streets between Rode Road, Hamilton Road and Raven Street, the residential area north of Hamilton Road and Hamilton Road Quarry Park. Changing the designation of Trouts Road would not reduce these legitimate traffic demands. It is noted that this section of Trouts Road has a reduced posted speed limit of 50 km/h, in recognition of local issues such as the need to protect wildlife and improve amenity for adjoining residents. Accordingly, the function of Trouts Road is consistent with the definition of a district road as outlined in </w:t>
      </w:r>
      <w:r w:rsidRPr="00AA6BD6">
        <w:rPr>
          <w:i/>
          <w:iCs/>
        </w:rPr>
        <w:t xml:space="preserve">Brisbane City Plan 2014 </w:t>
      </w:r>
      <w:r w:rsidRPr="00AA6BD6">
        <w:t>and, as</w:t>
      </w:r>
      <w:r w:rsidRPr="00AA6BD6">
        <w:rPr>
          <w:i/>
          <w:iCs/>
        </w:rPr>
        <w:t xml:space="preserve"> </w:t>
      </w:r>
      <w:r w:rsidRPr="00AA6BD6">
        <w:t xml:space="preserve">such, Council has no plans to change the road hierarchy designation of Trouts Road at this time. </w:t>
      </w:r>
    </w:p>
    <w:p w14:paraId="28951287" w14:textId="77777777" w:rsidR="005B5BA7" w:rsidRPr="00AA6BD6" w:rsidRDefault="005B5BA7" w:rsidP="008F30CC">
      <w:pPr>
        <w:ind w:left="720"/>
      </w:pPr>
    </w:p>
    <w:p w14:paraId="79F48FD1" w14:textId="7A40B018" w:rsidR="005B5BA7" w:rsidRPr="00AA6BD6" w:rsidRDefault="005B5BA7" w:rsidP="008F30CC">
      <w:pPr>
        <w:ind w:left="720" w:hanging="720"/>
      </w:pPr>
      <w:r w:rsidRPr="00AA6BD6">
        <w:t>6.</w:t>
      </w:r>
      <w:r w:rsidRPr="00AA6BD6">
        <w:tab/>
        <w:t>The petitioners</w:t>
      </w:r>
      <w:r w:rsidR="009117C9">
        <w:t>’</w:t>
      </w:r>
      <w:r w:rsidRPr="00AA6BD6">
        <w:t xml:space="preserve"> request for traffic calming devices has been noted. The installation of traffic calming devices, such as speed platforms and chicanes, is used to discourage use from non</w:t>
      </w:r>
      <w:r w:rsidRPr="00AA6BD6">
        <w:noBreakHyphen/>
        <w:t>local traffic and to moderate vehicle speeds, providing a safer environment for all road users. Traffic calming devices are generally applied to local and neighbourhood access roads, which primarily provide access to dwellings, residential buildings and other local streets, with limited traffic movements.</w:t>
      </w:r>
    </w:p>
    <w:p w14:paraId="363E4FC5" w14:textId="77777777" w:rsidR="005B5BA7" w:rsidRPr="00AA6BD6" w:rsidRDefault="005B5BA7" w:rsidP="008F30CC">
      <w:pPr>
        <w:ind w:left="720"/>
      </w:pPr>
    </w:p>
    <w:p w14:paraId="0F870260" w14:textId="23B091CF" w:rsidR="005B5BA7" w:rsidRPr="00AA6BD6" w:rsidRDefault="005B5BA7" w:rsidP="008F30CC">
      <w:pPr>
        <w:ind w:left="720" w:hanging="720"/>
      </w:pPr>
      <w:r w:rsidRPr="00AA6BD6">
        <w:t>7.</w:t>
      </w:r>
      <w:r w:rsidRPr="00AA6BD6">
        <w:tab/>
        <w:t>Council has assessed the traffic volumes and vehicle speeds of motorists using Trouts Road, between</w:t>
      </w:r>
      <w:r w:rsidRPr="009117C9">
        <w:t xml:space="preserve"> </w:t>
      </w:r>
      <w:r w:rsidRPr="00AA6BD6">
        <w:t>Hamilton Road and Rode Road, using traffic surveys that were undertaken in March 2020. The results of this survey are shown in Attachment C (submitted on file). Average weekday traffic volumes recorded approximately 4,954 vehicles, with 85% of all vehicles travelling at or below 55 km/h. Noting the surrounding land uses and the function of Trouts Road in Council</w:t>
      </w:r>
      <w:r w:rsidR="009117C9">
        <w:t>’</w:t>
      </w:r>
      <w:r w:rsidRPr="00AA6BD6">
        <w:t>s road network, these traffic volumes are considered to be acceptable. Considering Trouts Road</w:t>
      </w:r>
      <w:r w:rsidR="009117C9">
        <w:t>’</w:t>
      </w:r>
      <w:r w:rsidRPr="00AA6BD6">
        <w:t>s function as a district road and the connection it provides in the road network, non-local traffic use is expected. The installation of traffic calming devices and restricting access to the road to particular users would likely impact on other surrounding streets.</w:t>
      </w:r>
    </w:p>
    <w:p w14:paraId="4972CD21" w14:textId="77777777" w:rsidR="005B5BA7" w:rsidRPr="00AA6BD6" w:rsidRDefault="005B5BA7" w:rsidP="008F30CC">
      <w:pPr>
        <w:ind w:left="720"/>
      </w:pPr>
    </w:p>
    <w:p w14:paraId="543443ED" w14:textId="393697F6" w:rsidR="005B5BA7" w:rsidRPr="00AA6BD6" w:rsidRDefault="005B5BA7" w:rsidP="008F30CC">
      <w:pPr>
        <w:autoSpaceDE w:val="0"/>
        <w:autoSpaceDN w:val="0"/>
        <w:adjustRightInd w:val="0"/>
        <w:ind w:left="709" w:hanging="709"/>
      </w:pPr>
      <w:r w:rsidRPr="00AA6BD6">
        <w:t>8.</w:t>
      </w:r>
      <w:r w:rsidRPr="00AA6BD6">
        <w:tab/>
        <w:t>A review of the most recent traffic data from the Queensland Government</w:t>
      </w:r>
      <w:r w:rsidR="009117C9">
        <w:t>’</w:t>
      </w:r>
      <w:r w:rsidRPr="00AA6BD6">
        <w:t>s crash database for Trouts Road, between Hamilton Road and Rode Road, shows three crashes over the previous five years, with all three occurring at the Hamilton Road intersection and not through the Trouts Road corridor itself. The crash data indicates that these were the result of poor driver behaviour and not a result of the road configuration. Council</w:t>
      </w:r>
      <w:r w:rsidR="009117C9">
        <w:t>’</w:t>
      </w:r>
      <w:r w:rsidRPr="00AA6BD6">
        <w:t>s review of the crash data did not identify any significant safety risks, particularly given the volume of traffic through the road corridor during the five</w:t>
      </w:r>
      <w:r w:rsidRPr="00AA6BD6">
        <w:noBreakHyphen/>
        <w:t xml:space="preserve">year period. </w:t>
      </w:r>
    </w:p>
    <w:p w14:paraId="741ECC3D" w14:textId="77777777" w:rsidR="005B5BA7" w:rsidRPr="00AA6BD6" w:rsidRDefault="005B5BA7" w:rsidP="008F30CC">
      <w:pPr>
        <w:rPr>
          <w:highlight w:val="yellow"/>
        </w:rPr>
      </w:pPr>
    </w:p>
    <w:p w14:paraId="5C8E24A3" w14:textId="3FE7E9F4" w:rsidR="005B5BA7" w:rsidRPr="00AA6BD6" w:rsidRDefault="005B5BA7" w:rsidP="008F30CC">
      <w:pPr>
        <w:autoSpaceDE w:val="0"/>
        <w:autoSpaceDN w:val="0"/>
        <w:adjustRightInd w:val="0"/>
        <w:ind w:left="709" w:hanging="709"/>
      </w:pPr>
      <w:r w:rsidRPr="00AA6BD6">
        <w:t>9.</w:t>
      </w:r>
      <w:r w:rsidRPr="00AA6BD6">
        <w:tab/>
        <w:t>The petitioners</w:t>
      </w:r>
      <w:r w:rsidR="009117C9">
        <w:t>’</w:t>
      </w:r>
      <w:r w:rsidRPr="00AA6BD6">
        <w:t xml:space="preserve"> feedback about motorist behaviour, including speeding and tailgating has been noted. The abovementioned survey results indicated some non-compliance with the 50 km/h speed limit.</w:t>
      </w:r>
    </w:p>
    <w:p w14:paraId="54207162" w14:textId="77777777" w:rsidR="005B5BA7" w:rsidRPr="00AA6BD6" w:rsidRDefault="005B5BA7" w:rsidP="008F30CC">
      <w:pPr>
        <w:autoSpaceDE w:val="0"/>
        <w:autoSpaceDN w:val="0"/>
        <w:adjustRightInd w:val="0"/>
        <w:ind w:left="709" w:hanging="709"/>
      </w:pPr>
    </w:p>
    <w:p w14:paraId="7BAA9337" w14:textId="0A26932C" w:rsidR="005B5BA7" w:rsidRPr="00AA6BD6" w:rsidRDefault="005B5BA7" w:rsidP="008F30CC">
      <w:pPr>
        <w:autoSpaceDE w:val="0"/>
        <w:autoSpaceDN w:val="0"/>
        <w:adjustRightInd w:val="0"/>
        <w:ind w:left="709" w:hanging="709"/>
      </w:pPr>
      <w:r w:rsidRPr="00AA6BD6">
        <w:t>10.</w:t>
      </w:r>
      <w:r w:rsidRPr="00AA6BD6">
        <w:tab/>
        <w:t>Speeding is a behavioural issue under the jurisdiction of the Queensland Police Service (QPS). Speed cameras can form part of QPS enforcement activities and, as such, the petitioners</w:t>
      </w:r>
      <w:r w:rsidR="009117C9">
        <w:t>’</w:t>
      </w:r>
      <w:r w:rsidRPr="00AA6BD6">
        <w:t xml:space="preserve"> feedback about speeding motorists has been referred to </w:t>
      </w:r>
      <w:r w:rsidRPr="00AA6BD6">
        <w:rPr>
          <w:color w:val="000000"/>
        </w:rPr>
        <w:t>Commissioner Katarina Carroll APM</w:t>
      </w:r>
      <w:r w:rsidRPr="00AA6BD6">
        <w:t>, for consideration of targeted enforcement activities on Trouts Road, between Hamilton Road and Rode Road.</w:t>
      </w:r>
    </w:p>
    <w:p w14:paraId="59DEA448" w14:textId="77777777" w:rsidR="005B5BA7" w:rsidRPr="00AA6BD6" w:rsidRDefault="005B5BA7" w:rsidP="008F30CC"/>
    <w:p w14:paraId="4D514F5F" w14:textId="77777777" w:rsidR="005B5BA7" w:rsidRPr="009117C9" w:rsidRDefault="005B5BA7" w:rsidP="008F30CC">
      <w:pPr>
        <w:ind w:firstLine="709"/>
        <w:rPr>
          <w:snapToGrid w:val="0"/>
          <w:u w:val="single"/>
          <w:lang w:eastAsia="en-US"/>
        </w:rPr>
      </w:pPr>
      <w:r w:rsidRPr="009117C9">
        <w:rPr>
          <w:snapToGrid w:val="0"/>
          <w:u w:val="single"/>
          <w:lang w:eastAsia="en-US"/>
        </w:rPr>
        <w:t>Consultation</w:t>
      </w:r>
    </w:p>
    <w:p w14:paraId="435EDAF6" w14:textId="77777777" w:rsidR="005B5BA7" w:rsidRPr="00AA6BD6" w:rsidRDefault="005B5BA7" w:rsidP="008F30CC"/>
    <w:p w14:paraId="2902D4FA" w14:textId="77777777" w:rsidR="005B5BA7" w:rsidRPr="00AA6BD6" w:rsidRDefault="005B5BA7" w:rsidP="008F30CC">
      <w:pPr>
        <w:ind w:left="720" w:hanging="720"/>
      </w:pPr>
      <w:r w:rsidRPr="00AA6BD6">
        <w:t>11.</w:t>
      </w:r>
      <w:r w:rsidRPr="00AA6BD6">
        <w:tab/>
        <w:t xml:space="preserve">Councillor </w:t>
      </w:r>
      <w:r w:rsidRPr="009117C9">
        <w:t>Tracy Davis, Councillor for McDowall Ward, has been consulted and supports the recommendation</w:t>
      </w:r>
      <w:r w:rsidRPr="00AA6BD6">
        <w:t>.</w:t>
      </w:r>
    </w:p>
    <w:p w14:paraId="6CB14AD7" w14:textId="77777777" w:rsidR="005B5BA7" w:rsidRPr="00AA6BD6" w:rsidRDefault="005B5BA7" w:rsidP="008F30CC"/>
    <w:p w14:paraId="68911A02" w14:textId="77777777" w:rsidR="005B5BA7" w:rsidRPr="009117C9" w:rsidRDefault="005B5BA7" w:rsidP="008F30CC">
      <w:pPr>
        <w:ind w:firstLine="709"/>
        <w:rPr>
          <w:snapToGrid w:val="0"/>
          <w:u w:val="single"/>
          <w:lang w:eastAsia="en-US"/>
        </w:rPr>
      </w:pPr>
      <w:r w:rsidRPr="009117C9">
        <w:rPr>
          <w:snapToGrid w:val="0"/>
          <w:u w:val="single"/>
          <w:lang w:eastAsia="en-US"/>
        </w:rPr>
        <w:t>Customer impact</w:t>
      </w:r>
    </w:p>
    <w:p w14:paraId="219F9AF7" w14:textId="77777777" w:rsidR="005B5BA7" w:rsidRPr="00AA6BD6" w:rsidRDefault="005B5BA7" w:rsidP="008F30CC"/>
    <w:p w14:paraId="0308C037" w14:textId="70748F1F" w:rsidR="005B5BA7" w:rsidRPr="00AA6BD6" w:rsidRDefault="005B5BA7" w:rsidP="008F30CC">
      <w:r w:rsidRPr="00AA6BD6">
        <w:t>12.</w:t>
      </w:r>
      <w:r w:rsidRPr="00AA6BD6">
        <w:tab/>
        <w:t>The submission will respond to the petitioners</w:t>
      </w:r>
      <w:r w:rsidR="009117C9">
        <w:t>’</w:t>
      </w:r>
      <w:r w:rsidRPr="00AA6BD6">
        <w:t xml:space="preserve"> concerns.</w:t>
      </w:r>
    </w:p>
    <w:p w14:paraId="01C2A03A" w14:textId="77777777" w:rsidR="005B5BA7" w:rsidRPr="00AA6BD6" w:rsidRDefault="005B5BA7" w:rsidP="008F30CC"/>
    <w:p w14:paraId="228984ED" w14:textId="77777777" w:rsidR="005B5BA7" w:rsidRPr="009117C9" w:rsidRDefault="005B5BA7" w:rsidP="008F30CC">
      <w:pPr>
        <w:ind w:left="720" w:hanging="720"/>
      </w:pPr>
      <w:r w:rsidRPr="009117C9">
        <w:t>13.</w:t>
      </w:r>
      <w:r w:rsidRPr="009117C9">
        <w:tab/>
        <w:t>The Manager recommended as follows and the Committee agreed at its meeting held on 26 July 2021.</w:t>
      </w:r>
    </w:p>
    <w:p w14:paraId="10BD36E3" w14:textId="77777777" w:rsidR="005B5BA7" w:rsidRPr="009117C9" w:rsidRDefault="005B5BA7" w:rsidP="008F30CC">
      <w:pPr>
        <w:ind w:left="720" w:hanging="720"/>
      </w:pPr>
    </w:p>
    <w:p w14:paraId="45EF568A" w14:textId="77777777" w:rsidR="005B5BA7" w:rsidRPr="009117C9" w:rsidRDefault="005B5BA7" w:rsidP="008F30CC">
      <w:pPr>
        <w:ind w:left="720" w:hanging="720"/>
        <w:rPr>
          <w:b/>
        </w:rPr>
      </w:pPr>
      <w:r w:rsidRPr="009117C9">
        <w:t>14.</w:t>
      </w:r>
      <w:r w:rsidRPr="009117C9">
        <w:tab/>
      </w:r>
      <w:r w:rsidRPr="009117C9">
        <w:rPr>
          <w:b/>
        </w:rPr>
        <w:t>DECISION:</w:t>
      </w:r>
    </w:p>
    <w:p w14:paraId="09D7CF31" w14:textId="77777777" w:rsidR="005B5BA7" w:rsidRPr="009117C9" w:rsidRDefault="005B5BA7" w:rsidP="008F30CC">
      <w:pPr>
        <w:ind w:left="720" w:hanging="720"/>
        <w:rPr>
          <w:b/>
        </w:rPr>
      </w:pPr>
    </w:p>
    <w:p w14:paraId="37344339" w14:textId="77777777" w:rsidR="005B5BA7" w:rsidRPr="009117C9" w:rsidRDefault="005B5BA7" w:rsidP="008F30CC">
      <w:pPr>
        <w:ind w:left="720" w:hanging="720"/>
        <w:rPr>
          <w:b/>
        </w:rPr>
      </w:pPr>
      <w:r w:rsidRPr="009117C9">
        <w:rPr>
          <w:b/>
        </w:rPr>
        <w:tab/>
        <w:t>THAT THE INFORMATION IN THIS SUBMISSION BE NOTED AND THE DRAFT RESPONSE, AS SET OUT IN ATTACHMENT A</w:t>
      </w:r>
      <w:r w:rsidRPr="009117C9">
        <w:rPr>
          <w:bCs/>
        </w:rPr>
        <w:t>,</w:t>
      </w:r>
      <w:r w:rsidRPr="009117C9">
        <w:rPr>
          <w:b/>
        </w:rPr>
        <w:t xml:space="preserve"> </w:t>
      </w:r>
      <w:r w:rsidRPr="009117C9">
        <w:rPr>
          <w:bCs/>
        </w:rPr>
        <w:t>hereunder,</w:t>
      </w:r>
      <w:r w:rsidRPr="009117C9">
        <w:rPr>
          <w:b/>
        </w:rPr>
        <w:t xml:space="preserve"> BE SENT TO THE HEAD PETITIONER.</w:t>
      </w:r>
    </w:p>
    <w:p w14:paraId="6B03B2ED" w14:textId="77777777" w:rsidR="005B5BA7" w:rsidRPr="009117C9" w:rsidRDefault="005B5BA7" w:rsidP="008F30CC">
      <w:pPr>
        <w:ind w:left="720" w:hanging="720"/>
      </w:pPr>
    </w:p>
    <w:p w14:paraId="07F42A68" w14:textId="77777777" w:rsidR="005B5BA7" w:rsidRPr="009117C9" w:rsidRDefault="005B5BA7" w:rsidP="008F30CC">
      <w:pPr>
        <w:ind w:left="709"/>
        <w:jc w:val="center"/>
        <w:rPr>
          <w:b/>
          <w:bCs/>
          <w:u w:val="single"/>
        </w:rPr>
      </w:pPr>
      <w:r w:rsidRPr="009117C9">
        <w:rPr>
          <w:b/>
          <w:bCs/>
          <w:u w:val="single"/>
        </w:rPr>
        <w:t>Attachment A</w:t>
      </w:r>
    </w:p>
    <w:p w14:paraId="3D0B9872" w14:textId="77777777" w:rsidR="005B5BA7" w:rsidRPr="009117C9" w:rsidRDefault="005B5BA7" w:rsidP="008F30CC">
      <w:pPr>
        <w:ind w:left="709"/>
        <w:jc w:val="center"/>
        <w:rPr>
          <w:b/>
          <w:bCs/>
        </w:rPr>
      </w:pPr>
      <w:r w:rsidRPr="009117C9">
        <w:rPr>
          <w:b/>
          <w:bCs/>
        </w:rPr>
        <w:t>Draft Response</w:t>
      </w:r>
    </w:p>
    <w:p w14:paraId="00E41DE4" w14:textId="77777777" w:rsidR="005B5BA7" w:rsidRPr="009117C9" w:rsidRDefault="005B5BA7" w:rsidP="008F30CC">
      <w:pPr>
        <w:ind w:left="720" w:hanging="720"/>
      </w:pPr>
    </w:p>
    <w:p w14:paraId="4A5B6A73" w14:textId="77777777" w:rsidR="005B5BA7" w:rsidRPr="009117C9" w:rsidRDefault="005B5BA7" w:rsidP="008F30CC">
      <w:pPr>
        <w:ind w:left="720" w:hanging="11"/>
      </w:pPr>
      <w:r w:rsidRPr="009117C9">
        <w:rPr>
          <w:b/>
          <w:bCs/>
          <w:u w:val="single"/>
        </w:rPr>
        <w:t>Petition Reference:</w:t>
      </w:r>
      <w:r w:rsidRPr="009117C9">
        <w:t xml:space="preserve"> CA20/1393185</w:t>
      </w:r>
    </w:p>
    <w:p w14:paraId="300FA794" w14:textId="77777777" w:rsidR="005B5BA7" w:rsidRPr="009117C9" w:rsidRDefault="005B5BA7" w:rsidP="008F30CC">
      <w:pPr>
        <w:ind w:left="720" w:hanging="11"/>
      </w:pPr>
    </w:p>
    <w:p w14:paraId="639CA9FC" w14:textId="77777777" w:rsidR="005B5BA7" w:rsidRPr="009117C9" w:rsidRDefault="005B5BA7" w:rsidP="008F30CC">
      <w:pPr>
        <w:ind w:left="709"/>
      </w:pPr>
      <w:r w:rsidRPr="00AA6BD6">
        <w:rPr>
          <w:rFonts w:eastAsia="Calibri"/>
        </w:rPr>
        <w:t xml:space="preserve">Thank you for your </w:t>
      </w:r>
      <w:r w:rsidRPr="009117C9">
        <w:t>petition requesting Council amend the road hierarchy for Trouts Road, McDowall, between Hamilton Road and Rode Road, and install traffic calming devices.</w:t>
      </w:r>
    </w:p>
    <w:p w14:paraId="0C3224DB" w14:textId="77777777" w:rsidR="005B5BA7" w:rsidRPr="009117C9" w:rsidRDefault="005B5BA7" w:rsidP="008F30CC">
      <w:pPr>
        <w:ind w:left="709"/>
      </w:pPr>
    </w:p>
    <w:p w14:paraId="7ABCA625" w14:textId="77777777" w:rsidR="005B5BA7" w:rsidRPr="00AA6BD6" w:rsidRDefault="005B5BA7" w:rsidP="008F30CC">
      <w:pPr>
        <w:ind w:left="709"/>
      </w:pPr>
      <w:r w:rsidRPr="00AA6BD6">
        <w:t xml:space="preserve">Your request for a change to the road hierarchy of Trouts Road, between Hamilton Road and Rode Road, from a district road to a neighbourhood or local road, has been noted. An assessment of the road network confirmed that this section of Trouts Road is important for safe and efficient access to adjoining residential streets between Rode Road, Hamilton Road and Raven Street, the residential area north of Hamilton Road and Hamilton Road Quarry Park. Changing the designation of Trouts Road would not reduce these legitimate traffic demands. It is noted that this section of Trouts Road has a reduced posted speed limit of 50 km/h, in recognition of local issues such as the need to protect wildlife and improve amenity for adjoining residents. Accordingly, the function of Trouts Road is consistent with the definition of a district road as outlined in </w:t>
      </w:r>
      <w:r w:rsidRPr="00AA6BD6">
        <w:rPr>
          <w:i/>
          <w:iCs/>
        </w:rPr>
        <w:t xml:space="preserve">Brisbane City Plan 2014 </w:t>
      </w:r>
      <w:r w:rsidRPr="00AA6BD6">
        <w:t>and, as</w:t>
      </w:r>
      <w:r w:rsidRPr="00AA6BD6">
        <w:rPr>
          <w:i/>
          <w:iCs/>
        </w:rPr>
        <w:t xml:space="preserve"> </w:t>
      </w:r>
      <w:r w:rsidRPr="00AA6BD6">
        <w:t>such, Council has no plans to change the road hierarchy designation of Trouts Road at this time.</w:t>
      </w:r>
    </w:p>
    <w:p w14:paraId="323EC94F" w14:textId="77777777" w:rsidR="005B5BA7" w:rsidRPr="00AA6BD6" w:rsidRDefault="005B5BA7" w:rsidP="008F30CC">
      <w:pPr>
        <w:ind w:left="709"/>
      </w:pPr>
    </w:p>
    <w:p w14:paraId="2DBDBCE2" w14:textId="77777777" w:rsidR="005B5BA7" w:rsidRPr="00AA6BD6" w:rsidRDefault="005B5BA7" w:rsidP="008F30CC">
      <w:pPr>
        <w:autoSpaceDE w:val="0"/>
        <w:autoSpaceDN w:val="0"/>
        <w:adjustRightInd w:val="0"/>
        <w:ind w:left="709"/>
      </w:pPr>
      <w:r w:rsidRPr="00AA6BD6">
        <w:t>Your request for traffic calming devices has been noted. The installation of traffic calming devices, such as speed platforms and chicanes, is used to discourage use from non-local traffic and to moderate vehicle speeds, providing a safer environment for all road users. Traffic calming devices are generally applied to local and neighbourhood access roads, which primarily provide access to dwellings, residential buildings and other local streets, with limited traffic movements.</w:t>
      </w:r>
    </w:p>
    <w:p w14:paraId="6303F421" w14:textId="77777777" w:rsidR="005B5BA7" w:rsidRPr="00AA6BD6" w:rsidRDefault="005B5BA7" w:rsidP="008F30CC">
      <w:pPr>
        <w:autoSpaceDE w:val="0"/>
        <w:autoSpaceDN w:val="0"/>
        <w:adjustRightInd w:val="0"/>
        <w:ind w:left="709"/>
      </w:pPr>
    </w:p>
    <w:p w14:paraId="29B98183" w14:textId="7101A64D" w:rsidR="005B5BA7" w:rsidRPr="00AA6BD6" w:rsidRDefault="005B5BA7" w:rsidP="008F30CC">
      <w:pPr>
        <w:autoSpaceDE w:val="0"/>
        <w:autoSpaceDN w:val="0"/>
        <w:adjustRightInd w:val="0"/>
        <w:ind w:left="709"/>
      </w:pPr>
      <w:r w:rsidRPr="00AA6BD6">
        <w:t>Council has assessed the traffic volumes and vehicle speeds of motorists using Trouts Road, between</w:t>
      </w:r>
      <w:r w:rsidRPr="009117C9">
        <w:t xml:space="preserve"> </w:t>
      </w:r>
      <w:r w:rsidRPr="00AA6BD6">
        <w:t>Hamilton Road and Rode Road, using traffic surveys that were undertaken in March 2020. Average weekday traffic volumes recorded at approximately 4,950 vehicles, with 85% of all vehicles travelling at or below 55 km/h. Noting the surrounding land uses and the function of Trouts Road in Council</w:t>
      </w:r>
      <w:r w:rsidR="009117C9">
        <w:t>’</w:t>
      </w:r>
      <w:r w:rsidRPr="00AA6BD6">
        <w:t>s road network, these traffic volumes are considered to be acceptable. Considering Trouts Road</w:t>
      </w:r>
      <w:r w:rsidR="009117C9">
        <w:t>’</w:t>
      </w:r>
      <w:r w:rsidRPr="00AA6BD6">
        <w:t xml:space="preserve">s function as a district road and the connection it provides in the road network, non-local traffic use is expected. The installation of traffic calming devices and restricting access to the road to particular users would likely impact on other surrounding streets. </w:t>
      </w:r>
    </w:p>
    <w:p w14:paraId="4CAA4B2B" w14:textId="77777777" w:rsidR="005B5BA7" w:rsidRPr="00AA6BD6" w:rsidRDefault="005B5BA7" w:rsidP="008F30CC">
      <w:pPr>
        <w:pStyle w:val="Header"/>
        <w:tabs>
          <w:tab w:val="left" w:pos="709"/>
        </w:tabs>
        <w:ind w:left="709"/>
        <w:jc w:val="both"/>
        <w:rPr>
          <w:sz w:val="20"/>
        </w:rPr>
      </w:pPr>
    </w:p>
    <w:p w14:paraId="3C127C86" w14:textId="10EC7105" w:rsidR="005B5BA7" w:rsidRPr="00AA6BD6" w:rsidRDefault="005B5BA7" w:rsidP="008F30CC">
      <w:pPr>
        <w:autoSpaceDE w:val="0"/>
        <w:autoSpaceDN w:val="0"/>
        <w:adjustRightInd w:val="0"/>
        <w:ind w:left="709"/>
      </w:pPr>
      <w:r w:rsidRPr="00AA6BD6">
        <w:t>A review of the most recent traffic data from the Queensland Government</w:t>
      </w:r>
      <w:r w:rsidR="009117C9">
        <w:t>’</w:t>
      </w:r>
      <w:r w:rsidRPr="00AA6BD6">
        <w:t>s crash database for Trouts Road, between Hamilton Road and Rode Road, shows three crashes over the previous five years, with all three occurring at the Hamilton Road intersection and not through the Trouts Road corridor itself. The crash data indicates that these were the result of poor driver behaviour and not a result of the road configuration. Council</w:t>
      </w:r>
      <w:r w:rsidR="009117C9">
        <w:t>’</w:t>
      </w:r>
      <w:r w:rsidRPr="00AA6BD6">
        <w:t>s review of the crash data did not identify any significant safety risks, particularly given the volume of traffic through the road corridor during the five</w:t>
      </w:r>
      <w:r w:rsidRPr="00AA6BD6">
        <w:noBreakHyphen/>
        <w:t>year period.</w:t>
      </w:r>
    </w:p>
    <w:p w14:paraId="2C3FFA98" w14:textId="77777777" w:rsidR="005B5BA7" w:rsidRPr="00AA6BD6" w:rsidRDefault="005B5BA7" w:rsidP="008F30CC">
      <w:pPr>
        <w:autoSpaceDE w:val="0"/>
        <w:autoSpaceDN w:val="0"/>
        <w:adjustRightInd w:val="0"/>
        <w:ind w:left="709"/>
      </w:pPr>
    </w:p>
    <w:p w14:paraId="2D7D71DC" w14:textId="77777777" w:rsidR="005B5BA7" w:rsidRPr="00AA6BD6" w:rsidRDefault="005B5BA7" w:rsidP="008F30CC">
      <w:pPr>
        <w:pStyle w:val="CommentText"/>
        <w:widowControl/>
        <w:ind w:left="709"/>
        <w:jc w:val="both"/>
      </w:pPr>
      <w:r w:rsidRPr="00AA6BD6">
        <w:t xml:space="preserve">Your feedback about motorist behaviour, including speeding and tailgating, has been noted. The abovementioned survey results indicated some non-compliance with the 50 km/h speed limit. </w:t>
      </w:r>
    </w:p>
    <w:p w14:paraId="4085DA31" w14:textId="77777777" w:rsidR="005B5BA7" w:rsidRPr="00AA6BD6" w:rsidRDefault="005B5BA7" w:rsidP="008F30CC">
      <w:pPr>
        <w:ind w:left="709"/>
      </w:pPr>
    </w:p>
    <w:p w14:paraId="6A105866" w14:textId="77777777" w:rsidR="005B5BA7" w:rsidRPr="00AA6BD6" w:rsidRDefault="005B5BA7" w:rsidP="008F30CC">
      <w:pPr>
        <w:autoSpaceDE w:val="0"/>
        <w:autoSpaceDN w:val="0"/>
        <w:adjustRightInd w:val="0"/>
        <w:ind w:left="709"/>
      </w:pPr>
      <w:r w:rsidRPr="00AA6BD6">
        <w:t xml:space="preserve">Speeding is a behavioural issue under the jurisdiction of the Queensland Police Service (QPS). Speed cameras can form part of QPS enforcement activities and as such, your feedback about speeding motorists has been referred to </w:t>
      </w:r>
      <w:r w:rsidRPr="00AA6BD6">
        <w:rPr>
          <w:color w:val="000000"/>
        </w:rPr>
        <w:t>Commissioner Katarina Carroll APM</w:t>
      </w:r>
      <w:r w:rsidRPr="00AA6BD6">
        <w:t>, for consideration of targeted enforcement activities on Trouts Road, between Hamilton Road and Rode Road.</w:t>
      </w:r>
    </w:p>
    <w:p w14:paraId="101C2FA7" w14:textId="77777777" w:rsidR="005B5BA7" w:rsidRPr="00AA6BD6" w:rsidRDefault="005B5BA7" w:rsidP="008F30CC">
      <w:pPr>
        <w:ind w:left="709"/>
      </w:pPr>
    </w:p>
    <w:p w14:paraId="245CD10B" w14:textId="77777777" w:rsidR="005B5BA7" w:rsidRPr="00AA6BD6" w:rsidRDefault="005B5BA7" w:rsidP="008F30CC">
      <w:pPr>
        <w:autoSpaceDE w:val="0"/>
        <w:autoSpaceDN w:val="0"/>
        <w:adjustRightInd w:val="0"/>
        <w:ind w:left="709"/>
      </w:pPr>
      <w:r w:rsidRPr="00AA6BD6">
        <w:t>The above information will be forwarded to the other petitioners via email.</w:t>
      </w:r>
    </w:p>
    <w:p w14:paraId="17CC4F64" w14:textId="77777777" w:rsidR="005B5BA7" w:rsidRPr="00AA6BD6" w:rsidRDefault="005B5BA7" w:rsidP="008F30CC">
      <w:pPr>
        <w:autoSpaceDE w:val="0"/>
        <w:autoSpaceDN w:val="0"/>
        <w:adjustRightInd w:val="0"/>
        <w:ind w:left="709"/>
      </w:pPr>
    </w:p>
    <w:p w14:paraId="140E723E" w14:textId="77777777" w:rsidR="005B5BA7" w:rsidRPr="00AA6BD6" w:rsidRDefault="005B5BA7" w:rsidP="008F30CC">
      <w:pPr>
        <w:ind w:left="709"/>
        <w:rPr>
          <w:b/>
        </w:rPr>
      </w:pPr>
      <w:r w:rsidRPr="00AA6BD6">
        <w:rPr>
          <w:rFonts w:eastAsia="Calibri"/>
        </w:rPr>
        <w:t xml:space="preserve">Should you wish to discuss this matter further, please contact Mr </w:t>
      </w:r>
      <w:r w:rsidRPr="009117C9">
        <w:t>Michael Denman, Senior Transport Network Officer, Transport Planning and Operations, Brisbane Infrastructure</w:t>
      </w:r>
      <w:r w:rsidRPr="00AA6BD6">
        <w:rPr>
          <w:rFonts w:eastAsia="Calibri"/>
        </w:rPr>
        <w:t>, on (07) 3178 0985.</w:t>
      </w:r>
    </w:p>
    <w:p w14:paraId="09416FDF" w14:textId="77777777" w:rsidR="005B5BA7" w:rsidRPr="00AA6BD6" w:rsidRDefault="005B5BA7" w:rsidP="008F30CC">
      <w:pPr>
        <w:rPr>
          <w:rFonts w:eastAsia="Calibri"/>
        </w:rPr>
      </w:pPr>
    </w:p>
    <w:p w14:paraId="2E6D6C18" w14:textId="77777777" w:rsidR="005B5BA7" w:rsidRPr="009117C9" w:rsidRDefault="005B5BA7" w:rsidP="008F30CC">
      <w:pPr>
        <w:ind w:left="720" w:hanging="11"/>
      </w:pPr>
      <w:r w:rsidRPr="00AA6BD6">
        <w:rPr>
          <w:rFonts w:eastAsia="Calibri"/>
        </w:rPr>
        <w:t>Thank you for raising this matter.</w:t>
      </w:r>
    </w:p>
    <w:p w14:paraId="61922944" w14:textId="5680D636" w:rsidR="006312AD" w:rsidRDefault="00BC161D" w:rsidP="008F30CC">
      <w:pPr>
        <w:jc w:val="right"/>
      </w:pPr>
      <w:r>
        <w:rPr>
          <w:rFonts w:ascii="Arial" w:hAnsi="Arial"/>
          <w:b/>
          <w:sz w:val="28"/>
        </w:rPr>
        <w:t>NOTED</w:t>
      </w:r>
    </w:p>
    <w:p w14:paraId="3DCAC14A" w14:textId="6AA44F9E" w:rsidR="005B5BA7" w:rsidRDefault="005B5BA7" w:rsidP="008F30CC"/>
    <w:p w14:paraId="11D3C69D" w14:textId="05CC077B" w:rsidR="00EE514C" w:rsidRPr="007573B6" w:rsidRDefault="00EE514C" w:rsidP="008F30CC">
      <w:pPr>
        <w:pStyle w:val="BodyTextIndent2"/>
        <w:widowControl/>
        <w:ind w:left="2517" w:hanging="2517"/>
        <w:rPr>
          <w:rFonts w:eastAsia="Calibri"/>
          <w:color w:val="000000"/>
        </w:rPr>
      </w:pPr>
      <w:r w:rsidRPr="007573B6">
        <w:rPr>
          <w:rFonts w:eastAsia="Calibri"/>
          <w:color w:val="000000"/>
        </w:rPr>
        <w:t>Chair:</w:t>
      </w:r>
      <w:r w:rsidRPr="007573B6">
        <w:rPr>
          <w:rFonts w:eastAsia="Calibri"/>
          <w:color w:val="000000"/>
        </w:rPr>
        <w:tab/>
        <w:t>Councillors, the notified motion. Oh, excuse me. Excuse me</w:t>
      </w:r>
      <w:r w:rsidR="009117C9">
        <w:rPr>
          <w:rFonts w:eastAsia="Calibri"/>
          <w:color w:val="000000"/>
        </w:rPr>
        <w:t>, t</w:t>
      </w:r>
      <w:r w:rsidRPr="007573B6">
        <w:rPr>
          <w:rFonts w:eastAsia="Calibri"/>
          <w:color w:val="000000"/>
        </w:rPr>
        <w:t>hat was my error.</w:t>
      </w:r>
    </w:p>
    <w:p w14:paraId="04773CD2" w14:textId="77777777" w:rsidR="00EE514C" w:rsidRPr="007573B6" w:rsidRDefault="00EE514C" w:rsidP="008F30CC">
      <w:pPr>
        <w:pStyle w:val="BodyTextIndent2"/>
        <w:widowControl/>
        <w:ind w:left="2520" w:firstLine="0"/>
        <w:rPr>
          <w:rFonts w:eastAsia="Calibri"/>
          <w:color w:val="000000"/>
        </w:rPr>
      </w:pPr>
      <w:r w:rsidRPr="007573B6">
        <w:rPr>
          <w:rFonts w:eastAsia="Calibri"/>
          <w:color w:val="000000"/>
        </w:rPr>
        <w:t>The Environment, Parks and Sustainability Committee, please.</w:t>
      </w:r>
    </w:p>
    <w:p w14:paraId="6D64F836" w14:textId="165AEC34" w:rsidR="00EE514C" w:rsidRPr="007573B6" w:rsidRDefault="00EE514C" w:rsidP="008F30CC">
      <w:pPr>
        <w:pStyle w:val="BodyTextIndent2"/>
        <w:widowControl/>
        <w:ind w:left="2520" w:firstLine="0"/>
        <w:rPr>
          <w:rFonts w:eastAsia="Calibri"/>
          <w:color w:val="000000"/>
        </w:rPr>
      </w:pPr>
      <w:r w:rsidRPr="007573B6">
        <w:rPr>
          <w:rFonts w:eastAsia="Calibri"/>
          <w:color w:val="000000"/>
        </w:rPr>
        <w:t>Councillor DAVIS, where</w:t>
      </w:r>
      <w:r w:rsidR="009117C9">
        <w:rPr>
          <w:rFonts w:eastAsia="Calibri"/>
          <w:color w:val="000000"/>
        </w:rPr>
        <w:t>’</w:t>
      </w:r>
      <w:r w:rsidRPr="007573B6">
        <w:rPr>
          <w:rFonts w:eastAsia="Calibri"/>
          <w:color w:val="000000"/>
        </w:rPr>
        <w:t>s Councillor DAVIS?</w:t>
      </w:r>
    </w:p>
    <w:p w14:paraId="3C8F421B" w14:textId="5BBE75AC" w:rsidR="00E80330" w:rsidRDefault="00E80330" w:rsidP="00AA6BD6"/>
    <w:p w14:paraId="34B539AD" w14:textId="77777777" w:rsidR="009117C9" w:rsidRPr="006F2F05" w:rsidRDefault="009117C9" w:rsidP="00AA6BD6"/>
    <w:p w14:paraId="3F45F65C" w14:textId="77777777" w:rsidR="00692CF0" w:rsidRPr="006F2F05" w:rsidRDefault="00692CF0" w:rsidP="008F30CC">
      <w:pPr>
        <w:pStyle w:val="Heading3"/>
      </w:pPr>
      <w:bookmarkStart w:id="53" w:name="_Toc79145047"/>
      <w:r w:rsidRPr="006F2F05">
        <w:t>ENVIRONMENT, PARKS AND SUSTAINABILITY COMMITTEE</w:t>
      </w:r>
      <w:bookmarkEnd w:id="53"/>
    </w:p>
    <w:p w14:paraId="7A090D65" w14:textId="77777777" w:rsidR="00E61591" w:rsidRPr="006F2F05" w:rsidRDefault="00E61591" w:rsidP="008F30CC"/>
    <w:p w14:paraId="4853E410" w14:textId="3F49332F" w:rsidR="00692CF0" w:rsidRPr="006F2F05" w:rsidRDefault="00692CF0" w:rsidP="008F30CC">
      <w:r w:rsidRPr="006F2F05">
        <w:t xml:space="preserve">Councillor </w:t>
      </w:r>
      <w:r w:rsidR="0096095E">
        <w:t>Tracy DAVIS</w:t>
      </w:r>
      <w:r w:rsidRPr="006F2F05">
        <w:t xml:space="preserve">, </w:t>
      </w:r>
      <w:r w:rsidR="00FC4422">
        <w:t>A/</w:t>
      </w:r>
      <w:r w:rsidR="00A34EBE">
        <w:t>Chair</w:t>
      </w:r>
      <w:r w:rsidRPr="006F2F05">
        <w:t xml:space="preserve"> of the Environment, Parks and Sustainability Committee, moved, seconded by Councillor </w:t>
      </w:r>
      <w:r w:rsidR="002B27A9">
        <w:t>James MACKAY</w:t>
      </w:r>
      <w:r w:rsidRPr="006F2F05">
        <w:t xml:space="preserve">, that the report setting out the </w:t>
      </w:r>
      <w:r w:rsidRPr="006F2F05">
        <w:rPr>
          <w:i/>
        </w:rPr>
        <w:t xml:space="preserve">decisions </w:t>
      </w:r>
      <w:r w:rsidRPr="006F2F05">
        <w:t>of the Establishment and Coordinat</w:t>
      </w:r>
      <w:r w:rsidR="00DD36CE" w:rsidRPr="006F2F05">
        <w:t>ion Committee as delegate of</w:t>
      </w:r>
      <w:r w:rsidRPr="006F2F05">
        <w:t xml:space="preserve"> Council during the </w:t>
      </w:r>
      <w:r w:rsidR="0096095E">
        <w:t>Winter </w:t>
      </w:r>
      <w:r w:rsidR="0096095E" w:rsidRPr="006F2F05">
        <w:t xml:space="preserve">Recess </w:t>
      </w:r>
      <w:r w:rsidR="0096095E">
        <w:t>2021</w:t>
      </w:r>
      <w:r w:rsidRPr="006F2F05">
        <w:t>, on matters usually considered by the Environment, Parks and Sustainability Committee, be noted.</w:t>
      </w:r>
    </w:p>
    <w:p w14:paraId="556103C4" w14:textId="77777777" w:rsidR="00692CF0" w:rsidRPr="006F2F05" w:rsidRDefault="00692CF0" w:rsidP="008F30CC"/>
    <w:p w14:paraId="7F073792" w14:textId="77777777" w:rsidR="00EE514C" w:rsidRPr="007573B6" w:rsidRDefault="00EE514C" w:rsidP="008F30CC">
      <w:pPr>
        <w:pStyle w:val="BodyTextIndent2"/>
        <w:widowControl/>
        <w:spacing w:before="0"/>
        <w:ind w:left="2517" w:hanging="2517"/>
        <w:rPr>
          <w:rFonts w:eastAsia="Calibri"/>
          <w:color w:val="000000"/>
        </w:rPr>
      </w:pPr>
      <w:r w:rsidRPr="007573B6">
        <w:rPr>
          <w:rFonts w:eastAsia="Calibri"/>
          <w:color w:val="000000"/>
        </w:rPr>
        <w:t>Chair:</w:t>
      </w:r>
      <w:r w:rsidRPr="007573B6">
        <w:rPr>
          <w:rFonts w:eastAsia="Calibri"/>
          <w:color w:val="000000"/>
        </w:rPr>
        <w:tab/>
        <w:t>Is there any debate?</w:t>
      </w:r>
    </w:p>
    <w:p w14:paraId="52EBD6C5" w14:textId="77777777" w:rsidR="00EE514C" w:rsidRPr="007573B6" w:rsidRDefault="00EE514C" w:rsidP="008F30CC">
      <w:pPr>
        <w:pStyle w:val="BodyTextIndent2"/>
        <w:widowControl/>
        <w:ind w:left="2520" w:firstLine="0"/>
        <w:rPr>
          <w:rFonts w:eastAsia="Calibri"/>
          <w:color w:val="000000"/>
        </w:rPr>
      </w:pPr>
      <w:r w:rsidRPr="007573B6">
        <w:rPr>
          <w:rFonts w:eastAsia="Calibri"/>
          <w:color w:val="000000"/>
        </w:rPr>
        <w:t>Councillor DAVIS.</w:t>
      </w:r>
    </w:p>
    <w:p w14:paraId="3C9B31C9" w14:textId="01ACC56F" w:rsidR="00EE514C" w:rsidRPr="007573B6" w:rsidRDefault="00EE514C" w:rsidP="008F30CC">
      <w:pPr>
        <w:pStyle w:val="BodyTextIndent2"/>
        <w:widowControl/>
        <w:ind w:left="2520" w:hanging="2520"/>
        <w:rPr>
          <w:rFonts w:eastAsia="Calibri"/>
          <w:color w:val="000000"/>
        </w:rPr>
      </w:pPr>
      <w:r w:rsidRPr="007573B6">
        <w:rPr>
          <w:rFonts w:eastAsia="Calibri"/>
          <w:color w:val="000000"/>
        </w:rPr>
        <w:t>Councillor DAVIS:</w:t>
      </w:r>
      <w:r w:rsidRPr="007573B6">
        <w:rPr>
          <w:rFonts w:eastAsia="Calibri"/>
          <w:color w:val="000000"/>
        </w:rPr>
        <w:tab/>
        <w:t>Oh, thank you, Chair. During the Winter Recess, we had a submission for the formal naming of the reflexology path within the Stretton Community Park to be named Ian Gilbert Reflexology Path in dedication</w:t>
      </w:r>
      <w:r w:rsidR="003B2740">
        <w:rPr>
          <w:rFonts w:eastAsia="Calibri"/>
          <w:color w:val="000000"/>
        </w:rPr>
        <w:t xml:space="preserve"> of the late Mr Ian Gilbert. Mr </w:t>
      </w:r>
      <w:r w:rsidRPr="007573B6">
        <w:rPr>
          <w:rFonts w:eastAsia="Calibri"/>
          <w:color w:val="000000"/>
        </w:rPr>
        <w:t xml:space="preserve">Gilbert was an employee of Brisbane City Council for almost 40 years and designed </w:t>
      </w:r>
      <w:r>
        <w:rPr>
          <w:rFonts w:eastAsia="Calibri"/>
          <w:color w:val="000000"/>
        </w:rPr>
        <w:t>r</w:t>
      </w:r>
      <w:r w:rsidRPr="007573B6">
        <w:rPr>
          <w:rFonts w:eastAsia="Calibri"/>
          <w:color w:val="000000"/>
        </w:rPr>
        <w:t xml:space="preserve">eflexology </w:t>
      </w:r>
      <w:r>
        <w:rPr>
          <w:rFonts w:eastAsia="Calibri"/>
          <w:color w:val="000000"/>
        </w:rPr>
        <w:t>p</w:t>
      </w:r>
      <w:r w:rsidRPr="007573B6">
        <w:rPr>
          <w:rFonts w:eastAsia="Calibri"/>
          <w:color w:val="000000"/>
        </w:rPr>
        <w:t>ath, making it the first re</w:t>
      </w:r>
      <w:r w:rsidR="003B2740">
        <w:rPr>
          <w:rFonts w:eastAsia="Calibri"/>
          <w:color w:val="000000"/>
        </w:rPr>
        <w:t>flexology path in Australia. Mr </w:t>
      </w:r>
      <w:r w:rsidRPr="007573B6">
        <w:rPr>
          <w:rFonts w:eastAsia="Calibri"/>
          <w:color w:val="000000"/>
        </w:rPr>
        <w:t xml:space="preserve">Gilbert was a qualified reflexologist and the Queensland State Branch Director for the Reflexology Association of Australia Limited from 2007 to 2009. </w:t>
      </w:r>
    </w:p>
    <w:p w14:paraId="28D1CD47" w14:textId="4215E953" w:rsidR="00EE514C" w:rsidRPr="007573B6" w:rsidRDefault="00EE514C" w:rsidP="008F30CC">
      <w:pPr>
        <w:pStyle w:val="BodyTextIndent2"/>
        <w:widowControl/>
        <w:ind w:left="2520" w:firstLine="0"/>
        <w:rPr>
          <w:rFonts w:eastAsia="Calibri"/>
          <w:color w:val="000000"/>
        </w:rPr>
      </w:pPr>
      <w:r w:rsidRPr="007573B6">
        <w:rPr>
          <w:rFonts w:eastAsia="Calibri"/>
          <w:color w:val="000000"/>
        </w:rPr>
        <w:t>He received an outstanding achievement award in recognition of his valuable contributions to the association. It is proposed to erect a path name and sign and informal panel within the Stretton Community Park. I</w:t>
      </w:r>
      <w:r w:rsidR="009117C9">
        <w:rPr>
          <w:rFonts w:eastAsia="Calibri"/>
          <w:color w:val="000000"/>
        </w:rPr>
        <w:t>’</w:t>
      </w:r>
      <w:r w:rsidRPr="007573B6">
        <w:rPr>
          <w:rFonts w:eastAsia="Calibri"/>
          <w:color w:val="000000"/>
        </w:rPr>
        <w:t>ll leave further debate to the Chamber.</w:t>
      </w:r>
    </w:p>
    <w:p w14:paraId="13BCEDCB" w14:textId="77777777" w:rsidR="00EE514C" w:rsidRPr="007573B6" w:rsidRDefault="00EE514C"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Further speakers?</w:t>
      </w:r>
    </w:p>
    <w:p w14:paraId="51FB45C8" w14:textId="77777777" w:rsidR="00EE514C" w:rsidRPr="007573B6" w:rsidRDefault="00EE514C" w:rsidP="008F30CC">
      <w:pPr>
        <w:pStyle w:val="BodyTextIndent2"/>
        <w:widowControl/>
        <w:ind w:left="2520" w:firstLine="0"/>
        <w:rPr>
          <w:rFonts w:eastAsia="Calibri"/>
          <w:color w:val="000000"/>
        </w:rPr>
      </w:pPr>
      <w:r w:rsidRPr="007573B6">
        <w:rPr>
          <w:rFonts w:eastAsia="Calibri"/>
          <w:color w:val="000000"/>
        </w:rPr>
        <w:t>Councillor GRIFFITHS.</w:t>
      </w:r>
    </w:p>
    <w:p w14:paraId="2FB0FCF9" w14:textId="77777777" w:rsidR="00EE514C" w:rsidRPr="007573B6" w:rsidRDefault="00EE514C" w:rsidP="008F30CC">
      <w:pPr>
        <w:pStyle w:val="BodyTextIndent2"/>
        <w:widowControl/>
        <w:ind w:left="2520" w:hanging="2520"/>
        <w:rPr>
          <w:rFonts w:eastAsia="Calibri"/>
          <w:color w:val="000000"/>
        </w:rPr>
      </w:pPr>
      <w:r w:rsidRPr="007573B6">
        <w:rPr>
          <w:rFonts w:eastAsia="Calibri"/>
          <w:color w:val="000000"/>
        </w:rPr>
        <w:t>Councillor GRIFFITHS:</w:t>
      </w:r>
      <w:r w:rsidRPr="007573B6">
        <w:rPr>
          <w:rFonts w:eastAsia="Calibri"/>
          <w:color w:val="000000"/>
        </w:rPr>
        <w:tab/>
        <w:t>Yes, thank you. We are supportive of, obviously, this park naming and this piece of work. I knew Ian Gilbert. He worked in the south regional team. Ian was a very good worker, very diligent. He was certainly very proud of his work with Brisbane City Council, and it was my experience that he worked very well with his team members, too. So I think this is a fitting tribute to him and a nice legacy for one of our staff members. Thank you.</w:t>
      </w:r>
    </w:p>
    <w:p w14:paraId="33E5A4D7" w14:textId="77777777" w:rsidR="00EE514C" w:rsidRPr="007573B6" w:rsidRDefault="00EE514C"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Further speakers?</w:t>
      </w:r>
    </w:p>
    <w:p w14:paraId="0BF1916B" w14:textId="763E6119" w:rsidR="00EE514C" w:rsidRDefault="00EE514C" w:rsidP="008F30CC">
      <w:pPr>
        <w:pStyle w:val="BodyTextIndent2"/>
        <w:widowControl/>
        <w:ind w:left="2520" w:firstLine="0"/>
        <w:rPr>
          <w:rFonts w:eastAsia="Calibri"/>
          <w:color w:val="000000"/>
        </w:rPr>
      </w:pPr>
      <w:r w:rsidRPr="007573B6">
        <w:rPr>
          <w:rFonts w:eastAsia="Calibri"/>
          <w:color w:val="000000"/>
        </w:rPr>
        <w:t>Councillor DAVIS?</w:t>
      </w:r>
    </w:p>
    <w:p w14:paraId="521FF551" w14:textId="77A1051B" w:rsidR="00175342" w:rsidRPr="00175342" w:rsidRDefault="00175342" w:rsidP="008F30CC">
      <w:pPr>
        <w:pStyle w:val="BodyTextIndent2"/>
        <w:widowControl/>
        <w:ind w:left="2520" w:firstLine="0"/>
        <w:rPr>
          <w:rFonts w:eastAsia="Calibri"/>
          <w:color w:val="000000"/>
        </w:rPr>
      </w:pPr>
      <w:r w:rsidRPr="00175342">
        <w:rPr>
          <w:rFonts w:eastAsia="Calibri"/>
          <w:color w:val="000000"/>
        </w:rPr>
        <w:t>I</w:t>
      </w:r>
      <w:r w:rsidR="009117C9">
        <w:rPr>
          <w:rFonts w:eastAsia="Calibri"/>
          <w:color w:val="000000"/>
        </w:rPr>
        <w:t>’</w:t>
      </w:r>
      <w:r w:rsidRPr="00175342">
        <w:rPr>
          <w:rFonts w:eastAsia="Calibri"/>
          <w:color w:val="000000"/>
        </w:rPr>
        <w:t>ll now put this item.</w:t>
      </w:r>
    </w:p>
    <w:p w14:paraId="0E61C2F9" w14:textId="77777777" w:rsidR="0034642D" w:rsidRPr="006F2F05" w:rsidRDefault="0034642D" w:rsidP="008F30CC"/>
    <w:p w14:paraId="23DFAAE1" w14:textId="77777777" w:rsidR="00692CF0" w:rsidRPr="006F2F05" w:rsidRDefault="00692CF0" w:rsidP="008F30CC">
      <w:r w:rsidRPr="006F2F05">
        <w:t xml:space="preserve">Upon being submitted to the Chamber, the motion was declared </w:t>
      </w:r>
      <w:r w:rsidRPr="006F2F05">
        <w:rPr>
          <w:b/>
        </w:rPr>
        <w:t>carried</w:t>
      </w:r>
      <w:r w:rsidRPr="006F2F05">
        <w:t xml:space="preserve"> on the voices.</w:t>
      </w:r>
    </w:p>
    <w:p w14:paraId="56AB30CF" w14:textId="77777777" w:rsidR="00692CF0" w:rsidRPr="006F2F05" w:rsidRDefault="00692CF0" w:rsidP="008F30CC"/>
    <w:p w14:paraId="2679DD36" w14:textId="54278511" w:rsidR="005B5BA7" w:rsidRDefault="00692CF0" w:rsidP="008F30CC">
      <w:r w:rsidRPr="006F2F05">
        <w:t>The report read as follows</w:t>
      </w:r>
      <w:r w:rsidRPr="006F2F05">
        <w:sym w:font="Symbol" w:char="F0BE"/>
      </w:r>
    </w:p>
    <w:p w14:paraId="2C281525" w14:textId="05712722" w:rsidR="005B5BA7" w:rsidRDefault="005B5BA7" w:rsidP="008F30CC"/>
    <w:p w14:paraId="18BFEC95" w14:textId="792D5516" w:rsidR="005B5BA7" w:rsidRPr="00AA6BD6" w:rsidRDefault="005B5BA7" w:rsidP="008F30CC">
      <w:pPr>
        <w:pStyle w:val="Heading4"/>
        <w:rPr>
          <w:rFonts w:ascii="Times New Roman" w:hAnsi="Times New Roman" w:cs="Times New Roman"/>
        </w:rPr>
      </w:pPr>
      <w:bookmarkStart w:id="54" w:name="_Toc79145048"/>
      <w:r w:rsidRPr="00AA6BD6">
        <w:rPr>
          <w:rFonts w:ascii="Times New Roman" w:hAnsi="Times New Roman" w:cs="Times New Roman"/>
          <w:u w:val="none"/>
        </w:rPr>
        <w:t>A</w:t>
      </w:r>
      <w:r w:rsidRPr="00AA6BD6">
        <w:rPr>
          <w:rFonts w:ascii="Times New Roman" w:hAnsi="Times New Roman" w:cs="Times New Roman"/>
          <w:u w:val="none"/>
        </w:rPr>
        <w:tab/>
      </w:r>
      <w:r w:rsidRPr="00AA6BD6">
        <w:rPr>
          <w:rFonts w:ascii="Times New Roman" w:hAnsi="Times New Roman" w:cs="Times New Roman"/>
        </w:rPr>
        <w:t>PATH NAMING – Formal naming of the reflexology path within Stretton Community Park, 124 L</w:t>
      </w:r>
      <w:r w:rsidR="00FD6A7F" w:rsidRPr="00AA6BD6">
        <w:rPr>
          <w:rFonts w:ascii="Times New Roman" w:hAnsi="Times New Roman" w:cs="Times New Roman"/>
        </w:rPr>
        <w:t xml:space="preserve">exton Street, Stretton, as </w:t>
      </w:r>
      <w:r w:rsidR="009117C9" w:rsidRPr="00AA6BD6">
        <w:rPr>
          <w:rFonts w:ascii="Times New Roman" w:hAnsi="Times New Roman" w:cs="Times New Roman"/>
        </w:rPr>
        <w:t>‘</w:t>
      </w:r>
      <w:r w:rsidR="00FD6A7F" w:rsidRPr="00AA6BD6">
        <w:rPr>
          <w:rFonts w:ascii="Times New Roman" w:hAnsi="Times New Roman" w:cs="Times New Roman"/>
        </w:rPr>
        <w:t>Ian </w:t>
      </w:r>
      <w:r w:rsidRPr="00AA6BD6">
        <w:rPr>
          <w:rFonts w:ascii="Times New Roman" w:hAnsi="Times New Roman" w:cs="Times New Roman"/>
        </w:rPr>
        <w:t>Gilbert Reflexology Path</w:t>
      </w:r>
      <w:r w:rsidR="009117C9" w:rsidRPr="00AA6BD6">
        <w:rPr>
          <w:rFonts w:ascii="Times New Roman" w:hAnsi="Times New Roman" w:cs="Times New Roman"/>
        </w:rPr>
        <w:t>’</w:t>
      </w:r>
      <w:bookmarkEnd w:id="54"/>
    </w:p>
    <w:p w14:paraId="15E3D631" w14:textId="77777777" w:rsidR="005B5BA7" w:rsidRPr="00CE6ACC" w:rsidRDefault="005B5BA7" w:rsidP="008F30CC">
      <w:pPr>
        <w:rPr>
          <w:b/>
        </w:rPr>
      </w:pPr>
      <w:r w:rsidRPr="0042373D">
        <w:tab/>
      </w:r>
      <w:r w:rsidRPr="0042373D">
        <w:tab/>
      </w:r>
      <w:r w:rsidRPr="00AB3FB7">
        <w:rPr>
          <w:b/>
        </w:rPr>
        <w:t>161/540/567/217</w:t>
      </w:r>
    </w:p>
    <w:p w14:paraId="609CC2E8" w14:textId="609A405D" w:rsidR="005B5BA7" w:rsidRDefault="00BC161D" w:rsidP="008F30CC">
      <w:pPr>
        <w:jc w:val="right"/>
        <w:rPr>
          <w:rFonts w:ascii="Arial" w:hAnsi="Arial"/>
          <w:b/>
          <w:sz w:val="28"/>
        </w:rPr>
      </w:pPr>
      <w:r>
        <w:rPr>
          <w:rFonts w:ascii="Arial" w:hAnsi="Arial"/>
          <w:b/>
          <w:sz w:val="28"/>
        </w:rPr>
        <w:t>19/2021-22</w:t>
      </w:r>
    </w:p>
    <w:p w14:paraId="78EE2574" w14:textId="77777777" w:rsidR="005B5BA7" w:rsidRDefault="005B5BA7" w:rsidP="008F30CC">
      <w:pPr>
        <w:ind w:left="720" w:hanging="720"/>
      </w:pPr>
      <w:r>
        <w:t>1.</w:t>
      </w:r>
      <w:r>
        <w:tab/>
        <w:t xml:space="preserve">The </w:t>
      </w:r>
      <w:r w:rsidRPr="00AB3FB7">
        <w:t>A/Manager, Program Planning and Integration, City Standards, Brisbane Infrastructure</w:t>
      </w:r>
      <w:r>
        <w:t>, provided the following information.</w:t>
      </w:r>
    </w:p>
    <w:p w14:paraId="631FD7E9" w14:textId="77777777" w:rsidR="005B5BA7" w:rsidRDefault="005B5BA7" w:rsidP="008F30CC">
      <w:pPr>
        <w:ind w:left="720" w:hanging="720"/>
      </w:pPr>
    </w:p>
    <w:p w14:paraId="57AB00C0" w14:textId="3C27E383" w:rsidR="005B5BA7" w:rsidRDefault="005B5BA7" w:rsidP="008F30CC">
      <w:pPr>
        <w:ind w:left="720" w:hanging="720"/>
      </w:pPr>
      <w:r>
        <w:t>2.</w:t>
      </w:r>
      <w:r>
        <w:tab/>
        <w:t>A request has been made for a dedication or memorial to be erected near the reflexology path within Stretton Community Park (D1120, B-RE 2560), 124 Lexton Street, Stretton, dedicated to the late Mr Ian Gilbert, who designed the reflexology path.</w:t>
      </w:r>
    </w:p>
    <w:p w14:paraId="5648B04C" w14:textId="77777777" w:rsidR="005B5BA7" w:rsidRDefault="005B5BA7" w:rsidP="008F30CC">
      <w:pPr>
        <w:ind w:left="720" w:hanging="720"/>
      </w:pPr>
    </w:p>
    <w:p w14:paraId="3DA038B0" w14:textId="77777777" w:rsidR="005B5BA7" w:rsidRDefault="005B5BA7" w:rsidP="008F30CC">
      <w:pPr>
        <w:ind w:left="720" w:hanging="720"/>
      </w:pPr>
      <w:r>
        <w:t>3.</w:t>
      </w:r>
      <w:r>
        <w:tab/>
        <w:t>Ian was an employee of Council for almost 40 years. Ian was recognised by the Lord Mayor for his contribution in initiating, designing and supervising the construction of the reflexology path within Stretton Community Park. This was the first reflexology path in Australia and upon completion received considerable media coverage.</w:t>
      </w:r>
    </w:p>
    <w:p w14:paraId="46AB930D" w14:textId="77777777" w:rsidR="005B5BA7" w:rsidRDefault="005B5BA7" w:rsidP="008F30CC">
      <w:pPr>
        <w:ind w:left="720" w:hanging="720"/>
      </w:pPr>
    </w:p>
    <w:p w14:paraId="3F352EC4" w14:textId="594ABEDB" w:rsidR="005B5BA7" w:rsidRDefault="005B5BA7" w:rsidP="008F30CC">
      <w:pPr>
        <w:ind w:left="720" w:hanging="720"/>
      </w:pPr>
      <w:r>
        <w:t>4.</w:t>
      </w:r>
      <w:r>
        <w:tab/>
        <w:t xml:space="preserve">Ian was diagnosed with cancer and passed away in December 2018. Passionate about cultivating health and well-being, Ian was a qualified reflexologist and the Queensland State Branch Director for the Reflexology Association of Australia Limited (the association) from 2007 to 2009 and received an </w:t>
      </w:r>
      <w:r w:rsidR="009117C9">
        <w:t>‘</w:t>
      </w:r>
      <w:r>
        <w:t>Outstanding Achievement</w:t>
      </w:r>
      <w:r w:rsidR="009117C9">
        <w:t>’</w:t>
      </w:r>
      <w:r>
        <w:t xml:space="preserve"> award in recognition of his valuable contributions to the association.</w:t>
      </w:r>
    </w:p>
    <w:p w14:paraId="764FF542" w14:textId="77777777" w:rsidR="005B5BA7" w:rsidRDefault="005B5BA7" w:rsidP="008F30CC">
      <w:pPr>
        <w:ind w:left="720" w:hanging="720"/>
      </w:pPr>
    </w:p>
    <w:p w14:paraId="7480DFEE" w14:textId="77777777" w:rsidR="005B5BA7" w:rsidRDefault="005B5BA7" w:rsidP="008F30CC">
      <w:pPr>
        <w:ind w:left="720" w:hanging="720"/>
      </w:pPr>
      <w:r>
        <w:t>5.</w:t>
      </w:r>
      <w:r>
        <w:tab/>
        <w:t>It is proposed to erect a path name sign and information panel within Stretton Community Park.</w:t>
      </w:r>
    </w:p>
    <w:p w14:paraId="0F1BB084" w14:textId="77777777" w:rsidR="005B5BA7" w:rsidRPr="004F1776" w:rsidRDefault="005B5BA7" w:rsidP="008F30CC">
      <w:pPr>
        <w:rPr>
          <w:szCs w:val="22"/>
        </w:rPr>
      </w:pPr>
    </w:p>
    <w:p w14:paraId="344F5F97" w14:textId="77777777" w:rsidR="005B5BA7" w:rsidRPr="00FD6A7F" w:rsidRDefault="005B5BA7" w:rsidP="008F30CC">
      <w:pPr>
        <w:ind w:firstLine="709"/>
        <w:rPr>
          <w:snapToGrid w:val="0"/>
          <w:u w:val="single"/>
          <w:lang w:eastAsia="en-US"/>
        </w:rPr>
      </w:pPr>
      <w:r w:rsidRPr="00FD6A7F">
        <w:rPr>
          <w:snapToGrid w:val="0"/>
          <w:u w:val="single"/>
          <w:lang w:eastAsia="en-US"/>
        </w:rPr>
        <w:t>Funding</w:t>
      </w:r>
    </w:p>
    <w:p w14:paraId="64130110" w14:textId="77777777" w:rsidR="005B5BA7" w:rsidRPr="004F1776" w:rsidRDefault="005B5BA7" w:rsidP="008F30CC">
      <w:pPr>
        <w:rPr>
          <w:szCs w:val="22"/>
        </w:rPr>
      </w:pPr>
    </w:p>
    <w:p w14:paraId="481CC184" w14:textId="77777777" w:rsidR="005B5BA7" w:rsidRPr="004F1776" w:rsidRDefault="005B5BA7" w:rsidP="008F30CC">
      <w:pPr>
        <w:tabs>
          <w:tab w:val="left" w:pos="720"/>
          <w:tab w:val="center" w:pos="4513"/>
        </w:tabs>
        <w:ind w:left="720" w:hanging="720"/>
        <w:rPr>
          <w:szCs w:val="22"/>
        </w:rPr>
      </w:pPr>
      <w:r>
        <w:rPr>
          <w:szCs w:val="22"/>
        </w:rPr>
        <w:t>6</w:t>
      </w:r>
      <w:r w:rsidRPr="004F1776">
        <w:rPr>
          <w:szCs w:val="22"/>
        </w:rPr>
        <w:t>.</w:t>
      </w:r>
      <w:r w:rsidRPr="004F1776">
        <w:rPr>
          <w:szCs w:val="22"/>
        </w:rPr>
        <w:tab/>
      </w:r>
      <w:r w:rsidRPr="00907BBB">
        <w:rPr>
          <w:szCs w:val="22"/>
        </w:rPr>
        <w:t>Funding for the name sign is available in the South Region, Program Planning and Integration, City Standards, Brisbane Infrastructure, recurrent budget allocation for 2021-22</w:t>
      </w:r>
      <w:r>
        <w:rPr>
          <w:szCs w:val="22"/>
        </w:rPr>
        <w:t>.</w:t>
      </w:r>
    </w:p>
    <w:p w14:paraId="1238C4B7" w14:textId="77777777" w:rsidR="005B5BA7" w:rsidRPr="004F1776" w:rsidRDefault="005B5BA7" w:rsidP="008F30CC">
      <w:pPr>
        <w:ind w:left="720" w:hanging="720"/>
        <w:rPr>
          <w:szCs w:val="22"/>
        </w:rPr>
      </w:pPr>
    </w:p>
    <w:p w14:paraId="26DF5934" w14:textId="77777777" w:rsidR="005B5BA7" w:rsidRPr="00FD6A7F" w:rsidRDefault="005B5BA7" w:rsidP="008F30CC">
      <w:pPr>
        <w:ind w:firstLine="709"/>
        <w:rPr>
          <w:snapToGrid w:val="0"/>
          <w:u w:val="single"/>
          <w:lang w:eastAsia="en-US"/>
        </w:rPr>
      </w:pPr>
      <w:r w:rsidRPr="00FD6A7F">
        <w:rPr>
          <w:snapToGrid w:val="0"/>
          <w:u w:val="single"/>
          <w:lang w:eastAsia="en-US"/>
        </w:rPr>
        <w:t>Consultation</w:t>
      </w:r>
    </w:p>
    <w:p w14:paraId="616DE69F" w14:textId="77777777" w:rsidR="005B5BA7" w:rsidRPr="004F1776" w:rsidRDefault="005B5BA7" w:rsidP="008F30CC">
      <w:pPr>
        <w:rPr>
          <w:szCs w:val="22"/>
        </w:rPr>
      </w:pPr>
    </w:p>
    <w:p w14:paraId="50354D95" w14:textId="77777777" w:rsidR="005B5BA7" w:rsidRDefault="005B5BA7" w:rsidP="008F30CC">
      <w:pPr>
        <w:ind w:left="720" w:hanging="720"/>
        <w:rPr>
          <w:szCs w:val="22"/>
        </w:rPr>
      </w:pPr>
      <w:r>
        <w:rPr>
          <w:szCs w:val="22"/>
        </w:rPr>
        <w:t>7.</w:t>
      </w:r>
      <w:r>
        <w:rPr>
          <w:szCs w:val="22"/>
        </w:rPr>
        <w:tab/>
      </w:r>
      <w:r w:rsidRPr="00444D25">
        <w:rPr>
          <w:szCs w:val="22"/>
        </w:rPr>
        <w:t>Councillor</w:t>
      </w:r>
      <w:r>
        <w:rPr>
          <w:szCs w:val="22"/>
        </w:rPr>
        <w:t xml:space="preserve"> Angela Owen</w:t>
      </w:r>
      <w:r w:rsidRPr="00444D25">
        <w:rPr>
          <w:szCs w:val="22"/>
        </w:rPr>
        <w:t>, Councillor for</w:t>
      </w:r>
      <w:r w:rsidRPr="003612EC">
        <w:rPr>
          <w:szCs w:val="22"/>
        </w:rPr>
        <w:t xml:space="preserve"> Calamvale</w:t>
      </w:r>
      <w:r>
        <w:rPr>
          <w:szCs w:val="22"/>
        </w:rPr>
        <w:t xml:space="preserve"> Ward, has been consulted and supports the recommendation.</w:t>
      </w:r>
    </w:p>
    <w:p w14:paraId="27EE3595" w14:textId="77777777" w:rsidR="005B5BA7" w:rsidRPr="004F1776" w:rsidRDefault="005B5BA7" w:rsidP="008F30CC">
      <w:pPr>
        <w:rPr>
          <w:szCs w:val="22"/>
        </w:rPr>
      </w:pPr>
    </w:p>
    <w:p w14:paraId="788A508B" w14:textId="77777777" w:rsidR="005B5BA7" w:rsidRPr="00FD6A7F" w:rsidRDefault="005B5BA7" w:rsidP="00AA6BD6">
      <w:pPr>
        <w:keepNext/>
        <w:ind w:firstLine="709"/>
        <w:rPr>
          <w:snapToGrid w:val="0"/>
          <w:u w:val="single"/>
          <w:lang w:eastAsia="en-US"/>
        </w:rPr>
      </w:pPr>
      <w:r w:rsidRPr="00FD6A7F">
        <w:rPr>
          <w:snapToGrid w:val="0"/>
          <w:u w:val="single"/>
          <w:lang w:eastAsia="en-US"/>
        </w:rPr>
        <w:t>Customer impact</w:t>
      </w:r>
    </w:p>
    <w:p w14:paraId="6D40E645" w14:textId="77777777" w:rsidR="005B5BA7" w:rsidRDefault="005B5BA7" w:rsidP="00AA6BD6">
      <w:pPr>
        <w:keepNext/>
        <w:rPr>
          <w:szCs w:val="22"/>
        </w:rPr>
      </w:pPr>
    </w:p>
    <w:p w14:paraId="6DCED5FB" w14:textId="4DE22989" w:rsidR="005B5BA7" w:rsidRDefault="005B5BA7" w:rsidP="008F30CC">
      <w:pPr>
        <w:ind w:left="720" w:hanging="720"/>
        <w:rPr>
          <w:szCs w:val="22"/>
        </w:rPr>
      </w:pPr>
      <w:r>
        <w:rPr>
          <w:szCs w:val="22"/>
        </w:rPr>
        <w:t>8.</w:t>
      </w:r>
      <w:r>
        <w:rPr>
          <w:szCs w:val="22"/>
        </w:rPr>
        <w:tab/>
      </w:r>
      <w:r w:rsidRPr="00AB4FEA">
        <w:rPr>
          <w:szCs w:val="22"/>
        </w:rPr>
        <w:t>Formally naming the reflexology path within Stretton Community Park, 124 Lexton Street, Stretton, will acknowledge Mr Ian Gilbert</w:t>
      </w:r>
      <w:r w:rsidR="009117C9">
        <w:rPr>
          <w:szCs w:val="22"/>
        </w:rPr>
        <w:t>’</w:t>
      </w:r>
      <w:r w:rsidRPr="00AB4FEA">
        <w:rPr>
          <w:szCs w:val="22"/>
        </w:rPr>
        <w:t>s contributions in initiating, designing and supervising the construction of the reflexology path within Stretton Community Park for the benefit of the community</w:t>
      </w:r>
      <w:r>
        <w:rPr>
          <w:szCs w:val="22"/>
        </w:rPr>
        <w:t>.</w:t>
      </w:r>
    </w:p>
    <w:p w14:paraId="32F3F432" w14:textId="77777777" w:rsidR="005B5BA7" w:rsidRPr="004F1776" w:rsidRDefault="005B5BA7" w:rsidP="008F30CC">
      <w:pPr>
        <w:rPr>
          <w:szCs w:val="22"/>
        </w:rPr>
      </w:pPr>
    </w:p>
    <w:p w14:paraId="53EBFF4D" w14:textId="77777777" w:rsidR="005B5BA7" w:rsidRDefault="005B5BA7" w:rsidP="008F30CC">
      <w:pPr>
        <w:ind w:left="720" w:hanging="720"/>
      </w:pPr>
      <w:r>
        <w:t>9.</w:t>
      </w:r>
      <w:r>
        <w:tab/>
      </w:r>
      <w:r w:rsidRPr="00AB4FEA">
        <w:t>The A/Manager recommended</w:t>
      </w:r>
      <w:r>
        <w:t xml:space="preserve"> as follows and the Committee agreed at its meeting held on 12 July 2021.</w:t>
      </w:r>
    </w:p>
    <w:p w14:paraId="1FADFE59" w14:textId="77777777" w:rsidR="005B5BA7" w:rsidRDefault="005B5BA7" w:rsidP="008F30CC">
      <w:pPr>
        <w:ind w:left="720" w:hanging="720"/>
      </w:pPr>
    </w:p>
    <w:p w14:paraId="710359D8" w14:textId="77777777" w:rsidR="005B5BA7" w:rsidRPr="001D4FA2" w:rsidRDefault="005B5BA7" w:rsidP="008F30CC">
      <w:pPr>
        <w:ind w:left="720" w:hanging="720"/>
        <w:rPr>
          <w:b/>
        </w:rPr>
      </w:pPr>
      <w:r>
        <w:t>10</w:t>
      </w:r>
      <w:r w:rsidRPr="001D4FA2">
        <w:t>.</w:t>
      </w:r>
      <w:r w:rsidRPr="001D4FA2">
        <w:tab/>
      </w:r>
      <w:r w:rsidRPr="001D4FA2">
        <w:rPr>
          <w:b/>
        </w:rPr>
        <w:t>DECISION:</w:t>
      </w:r>
    </w:p>
    <w:p w14:paraId="289AB88B" w14:textId="77777777" w:rsidR="005B5BA7" w:rsidRPr="00F66D47" w:rsidRDefault="005B5BA7" w:rsidP="008F30CC">
      <w:pPr>
        <w:ind w:left="720" w:hanging="720"/>
        <w:rPr>
          <w:bCs/>
        </w:rPr>
      </w:pPr>
    </w:p>
    <w:p w14:paraId="7AB57B23" w14:textId="67A26041" w:rsidR="005B5BA7" w:rsidRPr="005B5BA7" w:rsidRDefault="005B5BA7" w:rsidP="008F30CC">
      <w:pPr>
        <w:ind w:left="720" w:hanging="720"/>
        <w:rPr>
          <w:b/>
        </w:rPr>
      </w:pPr>
      <w:r w:rsidRPr="001D4FA2">
        <w:rPr>
          <w:b/>
        </w:rPr>
        <w:tab/>
      </w:r>
      <w:r w:rsidRPr="001D4FA2">
        <w:rPr>
          <w:b/>
          <w:caps/>
        </w:rPr>
        <w:t>that approval be granted to formally name the reflexology path within Stretton Community Park, 124 L</w:t>
      </w:r>
      <w:r>
        <w:rPr>
          <w:b/>
          <w:caps/>
        </w:rPr>
        <w:t xml:space="preserve">exton Street, Stretton, as </w:t>
      </w:r>
      <w:r w:rsidR="009117C9">
        <w:rPr>
          <w:b/>
          <w:caps/>
        </w:rPr>
        <w:t>‘</w:t>
      </w:r>
      <w:r>
        <w:rPr>
          <w:b/>
          <w:caps/>
        </w:rPr>
        <w:t>Ian </w:t>
      </w:r>
      <w:r w:rsidRPr="001D4FA2">
        <w:rPr>
          <w:b/>
          <w:caps/>
        </w:rPr>
        <w:t>Gilbert Reflexology Path</w:t>
      </w:r>
      <w:r w:rsidR="009117C9">
        <w:rPr>
          <w:b/>
          <w:caps/>
        </w:rPr>
        <w:t>’</w:t>
      </w:r>
      <w:r w:rsidRPr="001D4FA2">
        <w:rPr>
          <w:b/>
          <w:caps/>
        </w:rPr>
        <w:t>, in accordance with Council</w:t>
      </w:r>
      <w:r w:rsidR="009117C9">
        <w:rPr>
          <w:b/>
          <w:caps/>
        </w:rPr>
        <w:t>’</w:t>
      </w:r>
      <w:r w:rsidRPr="001D4FA2">
        <w:rPr>
          <w:b/>
          <w:caps/>
        </w:rPr>
        <w:t xml:space="preserve">s </w:t>
      </w:r>
      <w:r w:rsidRPr="001D4FA2">
        <w:rPr>
          <w:b/>
          <w:i/>
          <w:iCs/>
          <w:caps/>
        </w:rPr>
        <w:t>OS0</w:t>
      </w:r>
      <w:r>
        <w:rPr>
          <w:b/>
          <w:i/>
          <w:iCs/>
          <w:caps/>
        </w:rPr>
        <w:t>3 </w:t>
      </w:r>
      <w:r w:rsidRPr="001D4FA2">
        <w:rPr>
          <w:b/>
          <w:i/>
          <w:iCs/>
          <w:caps/>
        </w:rPr>
        <w:t>Naming Parks, Facilities or Tracks Procedure</w:t>
      </w:r>
      <w:r w:rsidRPr="001D4FA2">
        <w:rPr>
          <w:b/>
        </w:rPr>
        <w:t>.</w:t>
      </w:r>
    </w:p>
    <w:p w14:paraId="69CDC6C6" w14:textId="3EEA8266" w:rsidR="006312AD" w:rsidRDefault="00BC161D" w:rsidP="008F30CC">
      <w:pPr>
        <w:jc w:val="right"/>
      </w:pPr>
      <w:r>
        <w:rPr>
          <w:rFonts w:ascii="Arial" w:hAnsi="Arial"/>
          <w:b/>
          <w:sz w:val="28"/>
        </w:rPr>
        <w:t>NOTED</w:t>
      </w:r>
    </w:p>
    <w:p w14:paraId="4C0B37CE" w14:textId="2582E356" w:rsidR="00175342" w:rsidRDefault="00175342" w:rsidP="008F30CC"/>
    <w:p w14:paraId="36770AF3" w14:textId="77777777" w:rsidR="00FC4422" w:rsidRPr="007573B6" w:rsidRDefault="00FC4422" w:rsidP="00FC4422">
      <w:pPr>
        <w:pStyle w:val="BodyTextIndent2"/>
        <w:ind w:left="2517" w:hanging="2517"/>
        <w:rPr>
          <w:rFonts w:eastAsia="Calibri"/>
          <w:color w:val="000000"/>
        </w:rPr>
      </w:pPr>
      <w:r w:rsidRPr="007573B6">
        <w:rPr>
          <w:rFonts w:eastAsia="Calibri"/>
          <w:color w:val="000000"/>
        </w:rPr>
        <w:t>Chair:</w:t>
      </w:r>
      <w:r w:rsidRPr="007573B6">
        <w:rPr>
          <w:rFonts w:eastAsia="Calibri"/>
          <w:color w:val="000000"/>
        </w:rPr>
        <w:tab/>
        <w:t>We will now proceed to the notified motion.</w:t>
      </w:r>
    </w:p>
    <w:p w14:paraId="29582B04" w14:textId="77777777" w:rsidR="00FC4422" w:rsidRDefault="00FC4422" w:rsidP="008F30CC"/>
    <w:p w14:paraId="272596DF" w14:textId="77777777" w:rsidR="00E80330" w:rsidRPr="006F2F05" w:rsidRDefault="00E80330" w:rsidP="008F30CC"/>
    <w:p w14:paraId="67C8458C" w14:textId="5FF44B6A" w:rsidR="00692CF0" w:rsidRPr="006F2F05" w:rsidRDefault="00692CF0" w:rsidP="008F30CC">
      <w:pPr>
        <w:pStyle w:val="Heading2"/>
      </w:pPr>
      <w:bookmarkStart w:id="55" w:name="_Toc114546772"/>
      <w:bookmarkStart w:id="56" w:name="_Toc79145049"/>
      <w:r w:rsidRPr="002B27A9">
        <w:t>CON</w:t>
      </w:r>
      <w:r w:rsidR="00DD36CE" w:rsidRPr="002B27A9">
        <w:t>SIDERATION OF NOTIFIED MOTION</w:t>
      </w:r>
      <w:r w:rsidRPr="002B27A9">
        <w:t>:</w:t>
      </w:r>
      <w:bookmarkEnd w:id="55"/>
      <w:bookmarkEnd w:id="56"/>
    </w:p>
    <w:p w14:paraId="4F972480" w14:textId="1C61B22A" w:rsidR="00692CF0" w:rsidRPr="0096095E" w:rsidRDefault="00E61591" w:rsidP="008F30CC">
      <w:pPr>
        <w:rPr>
          <w:i/>
        </w:rPr>
      </w:pPr>
      <w:r w:rsidRPr="006F2F05">
        <w:rPr>
          <w:i/>
        </w:rPr>
        <w:t>(Notified motions are printed as supplied and are not edited)</w:t>
      </w:r>
    </w:p>
    <w:p w14:paraId="746010DF" w14:textId="406C6B02" w:rsidR="00692CF0" w:rsidRPr="006F2F05" w:rsidRDefault="00BC161D" w:rsidP="008F30CC">
      <w:pPr>
        <w:jc w:val="right"/>
        <w:rPr>
          <w:rFonts w:ascii="Arial" w:hAnsi="Arial"/>
          <w:b/>
          <w:sz w:val="28"/>
        </w:rPr>
      </w:pPr>
      <w:r>
        <w:rPr>
          <w:rFonts w:ascii="Arial" w:hAnsi="Arial"/>
          <w:b/>
          <w:sz w:val="28"/>
        </w:rPr>
        <w:t>20</w:t>
      </w:r>
      <w:r w:rsidR="00B359F2">
        <w:rPr>
          <w:rFonts w:ascii="Arial" w:hAnsi="Arial"/>
          <w:b/>
          <w:sz w:val="28"/>
        </w:rPr>
        <w:t>/</w:t>
      </w:r>
      <w:r w:rsidR="00DF6137">
        <w:rPr>
          <w:rFonts w:ascii="Arial" w:hAnsi="Arial"/>
          <w:b/>
          <w:sz w:val="28"/>
        </w:rPr>
        <w:t>2021-22</w:t>
      </w:r>
    </w:p>
    <w:p w14:paraId="24743B11" w14:textId="2DDADAA4" w:rsidR="00692CF0" w:rsidRPr="006F2F05" w:rsidRDefault="00692CF0" w:rsidP="008F30CC">
      <w:pPr>
        <w:tabs>
          <w:tab w:val="left" w:pos="4678"/>
        </w:tabs>
      </w:pPr>
      <w:r w:rsidRPr="006F2F05">
        <w:t xml:space="preserve">The </w:t>
      </w:r>
      <w:r w:rsidR="00A34EBE">
        <w:t>Chair</w:t>
      </w:r>
      <w:r w:rsidRPr="006F2F05">
        <w:t xml:space="preserve"> of Council (Councillor </w:t>
      </w:r>
      <w:r w:rsidR="00140467">
        <w:t>An</w:t>
      </w:r>
      <w:r w:rsidR="009B53B6">
        <w:t>drew WINES</w:t>
      </w:r>
      <w:r w:rsidRPr="006F2F05">
        <w:t>) then drew the Councillors</w:t>
      </w:r>
      <w:r w:rsidR="009117C9">
        <w:t>’</w:t>
      </w:r>
      <w:r w:rsidRPr="006F2F05">
        <w:t xml:space="preserve"> attention to the notified motion listed on the </w:t>
      </w:r>
      <w:r w:rsidR="0096095E">
        <w:t>A</w:t>
      </w:r>
      <w:r w:rsidRPr="006F2F05">
        <w:t>genda,</w:t>
      </w:r>
      <w:r w:rsidR="0096095E">
        <w:t xml:space="preserve"> </w:t>
      </w:r>
      <w:r w:rsidRPr="006F2F05">
        <w:t xml:space="preserve">and called on Councillor </w:t>
      </w:r>
      <w:r w:rsidR="0096095E">
        <w:t>Jonathan SRI</w:t>
      </w:r>
      <w:r w:rsidRPr="006F2F05">
        <w:t xml:space="preserve"> to move the motion. Accordingly, Councillor </w:t>
      </w:r>
      <w:r w:rsidR="0096095E">
        <w:t>Jonathan SRI</w:t>
      </w:r>
      <w:r w:rsidRPr="006F2F05">
        <w:t xml:space="preserve"> moved, seconded by Councillor</w:t>
      </w:r>
      <w:r w:rsidR="006E5F76">
        <w:t xml:space="preserve"> Kara COOK</w:t>
      </w:r>
      <w:r w:rsidRPr="006F2F05">
        <w:t>, that—</w:t>
      </w:r>
    </w:p>
    <w:p w14:paraId="1A0ABEFD" w14:textId="77777777" w:rsidR="00692CF0" w:rsidRPr="006F2F05" w:rsidRDefault="00692CF0" w:rsidP="008F30CC"/>
    <w:p w14:paraId="1EC019A9" w14:textId="77777777" w:rsidR="0096095E" w:rsidRPr="0096095E" w:rsidRDefault="0096095E" w:rsidP="008F30CC">
      <w:pPr>
        <w:pStyle w:val="ListParagraph"/>
        <w:widowControl/>
        <w:numPr>
          <w:ilvl w:val="0"/>
          <w:numId w:val="11"/>
        </w:numPr>
        <w:ind w:left="709" w:hanging="709"/>
        <w:contextualSpacing w:val="0"/>
        <w:jc w:val="both"/>
        <w:rPr>
          <w:rFonts w:ascii="Times New Roman" w:hAnsi="Times New Roman"/>
          <w:bCs/>
          <w:i/>
          <w:iCs/>
          <w:sz w:val="20"/>
        </w:rPr>
      </w:pPr>
      <w:r w:rsidRPr="0096095E">
        <w:rPr>
          <w:rFonts w:ascii="Times New Roman" w:hAnsi="Times New Roman"/>
          <w:bCs/>
          <w:i/>
          <w:iCs/>
          <w:sz w:val="20"/>
        </w:rPr>
        <w:t xml:space="preserve">Brisbane City Council will consult with a wide range of Aboriginal community elders from throughout the Brisbane region as to whether Victoria Park, Herston, should be renamed with an Aboriginal name. </w:t>
      </w:r>
    </w:p>
    <w:p w14:paraId="4AA53918" w14:textId="77777777" w:rsidR="0096095E" w:rsidRPr="0096095E" w:rsidRDefault="0096095E" w:rsidP="008F30CC">
      <w:pPr>
        <w:pStyle w:val="ListParagraph"/>
        <w:widowControl/>
        <w:ind w:left="709"/>
        <w:contextualSpacing w:val="0"/>
        <w:jc w:val="both"/>
        <w:rPr>
          <w:rFonts w:ascii="Times New Roman" w:hAnsi="Times New Roman"/>
          <w:bCs/>
          <w:i/>
          <w:iCs/>
          <w:sz w:val="20"/>
        </w:rPr>
      </w:pPr>
    </w:p>
    <w:p w14:paraId="3F8C193F" w14:textId="77777777" w:rsidR="0096095E" w:rsidRPr="0096095E" w:rsidRDefault="0096095E" w:rsidP="008F30CC">
      <w:pPr>
        <w:pStyle w:val="ListParagraph"/>
        <w:widowControl/>
        <w:numPr>
          <w:ilvl w:val="0"/>
          <w:numId w:val="11"/>
        </w:numPr>
        <w:ind w:left="709" w:hanging="709"/>
        <w:contextualSpacing w:val="0"/>
        <w:jc w:val="both"/>
        <w:rPr>
          <w:rFonts w:ascii="Times New Roman" w:hAnsi="Times New Roman"/>
          <w:bCs/>
          <w:i/>
          <w:iCs/>
          <w:sz w:val="20"/>
        </w:rPr>
      </w:pPr>
      <w:r w:rsidRPr="0096095E">
        <w:rPr>
          <w:rFonts w:ascii="Times New Roman" w:hAnsi="Times New Roman"/>
          <w:bCs/>
          <w:i/>
          <w:iCs/>
          <w:sz w:val="20"/>
        </w:rPr>
        <w:t>Brisbane City Council will consult with a wide range of Aboriginal community elders from throughout the Brisbane region as to whether Victoria Park, Herston, should be given a dual Aboriginal name.</w:t>
      </w:r>
    </w:p>
    <w:p w14:paraId="7CB16352" w14:textId="77777777" w:rsidR="0096095E" w:rsidRPr="0096095E" w:rsidRDefault="0096095E" w:rsidP="008F30CC">
      <w:pPr>
        <w:rPr>
          <w:bCs/>
          <w:i/>
          <w:iCs/>
          <w:sz w:val="16"/>
        </w:rPr>
      </w:pPr>
    </w:p>
    <w:p w14:paraId="3C3C2E09" w14:textId="77777777" w:rsidR="0096095E" w:rsidRPr="0096095E" w:rsidRDefault="0096095E" w:rsidP="008F30CC">
      <w:pPr>
        <w:pStyle w:val="ListParagraph"/>
        <w:widowControl/>
        <w:numPr>
          <w:ilvl w:val="0"/>
          <w:numId w:val="11"/>
        </w:numPr>
        <w:ind w:left="709" w:hanging="709"/>
        <w:contextualSpacing w:val="0"/>
        <w:jc w:val="both"/>
        <w:rPr>
          <w:rFonts w:ascii="Times New Roman" w:hAnsi="Times New Roman"/>
          <w:bCs/>
          <w:i/>
          <w:iCs/>
          <w:sz w:val="20"/>
        </w:rPr>
      </w:pPr>
      <w:r w:rsidRPr="0096095E">
        <w:rPr>
          <w:rFonts w:ascii="Times New Roman" w:hAnsi="Times New Roman"/>
          <w:bCs/>
          <w:i/>
          <w:iCs/>
          <w:sz w:val="20"/>
        </w:rPr>
        <w:t>Brisbane City Council will seek advice from Aboriginal elders and Aboriginal</w:t>
      </w:r>
      <w:r w:rsidRPr="0096095E">
        <w:rPr>
          <w:rFonts w:ascii="Times New Roman" w:hAnsi="Times New Roman"/>
          <w:bCs/>
          <w:i/>
          <w:iCs/>
          <w:sz w:val="20"/>
        </w:rPr>
        <w:noBreakHyphen/>
        <w:t xml:space="preserve">led community organisations as to the most appropriate community consultation and decision-making process for choosing new names or dual names for Victoria Park, and for other iconic parks and public spaces. </w:t>
      </w:r>
    </w:p>
    <w:p w14:paraId="24B82529" w14:textId="77ABBAE4" w:rsidR="00692CF0" w:rsidRDefault="00692CF0" w:rsidP="008F30CC"/>
    <w:p w14:paraId="540EDCFD" w14:textId="3339389E" w:rsidR="00B8635C" w:rsidRPr="007573B6" w:rsidRDefault="00B8635C" w:rsidP="00AA6BD6">
      <w:pPr>
        <w:pStyle w:val="BodyTextIndent2"/>
        <w:widowControl/>
        <w:ind w:left="2520" w:hanging="2520"/>
        <w:rPr>
          <w:rFonts w:eastAsia="Calibri"/>
          <w:color w:val="000000"/>
        </w:rPr>
      </w:pPr>
      <w:r>
        <w:rPr>
          <w:rFonts w:eastAsia="Calibri"/>
          <w:color w:val="000000"/>
        </w:rPr>
        <w:t>Chair:</w:t>
      </w:r>
      <w:r>
        <w:rPr>
          <w:rFonts w:eastAsia="Calibri"/>
          <w:color w:val="000000"/>
        </w:rPr>
        <w:tab/>
      </w:r>
      <w:r w:rsidRPr="007573B6">
        <w:rPr>
          <w:rFonts w:eastAsia="Calibri"/>
          <w:color w:val="000000"/>
        </w:rPr>
        <w:t>Councillor SRI, would you care to speak to the resolution, please?</w:t>
      </w:r>
    </w:p>
    <w:p w14:paraId="5940A615" w14:textId="29FF8C5F" w:rsidR="00B8635C" w:rsidRPr="007573B6" w:rsidRDefault="00B8635C" w:rsidP="008F30CC">
      <w:pPr>
        <w:pStyle w:val="BodyTextIndent2"/>
        <w:widowControl/>
        <w:ind w:left="2520" w:hanging="2520"/>
        <w:rPr>
          <w:rFonts w:eastAsia="Calibri"/>
          <w:color w:val="000000"/>
        </w:rPr>
      </w:pPr>
      <w:r w:rsidRPr="007573B6">
        <w:rPr>
          <w:rFonts w:eastAsia="Calibri"/>
          <w:color w:val="000000"/>
        </w:rPr>
        <w:t>Councillor SRI:</w:t>
      </w:r>
      <w:r w:rsidRPr="007573B6">
        <w:rPr>
          <w:rFonts w:eastAsia="Calibri"/>
          <w:color w:val="000000"/>
        </w:rPr>
        <w:tab/>
        <w:t>Thanks, Chair. Yes, and I think my—it</w:t>
      </w:r>
      <w:r w:rsidR="009117C9">
        <w:rPr>
          <w:rFonts w:eastAsia="Calibri"/>
          <w:color w:val="000000"/>
        </w:rPr>
        <w:t>’</w:t>
      </w:r>
      <w:r w:rsidRPr="007573B6">
        <w:rPr>
          <w:rFonts w:eastAsia="Calibri"/>
          <w:color w:val="000000"/>
        </w:rPr>
        <w:t>s important at the outset in moving this motion to highlight that this is the start of a conversation. This is—in some senses, it</w:t>
      </w:r>
      <w:r w:rsidR="009117C9">
        <w:rPr>
          <w:rFonts w:eastAsia="Calibri"/>
          <w:color w:val="000000"/>
        </w:rPr>
        <w:t>’</w:t>
      </w:r>
      <w:r w:rsidRPr="007573B6">
        <w:rPr>
          <w:rFonts w:eastAsia="Calibri"/>
          <w:color w:val="000000"/>
        </w:rPr>
        <w:t>s a conversation that</w:t>
      </w:r>
      <w:r w:rsidR="009117C9">
        <w:rPr>
          <w:rFonts w:eastAsia="Calibri"/>
          <w:color w:val="000000"/>
        </w:rPr>
        <w:t>’</w:t>
      </w:r>
      <w:r w:rsidRPr="007573B6">
        <w:rPr>
          <w:rFonts w:eastAsia="Calibri"/>
          <w:color w:val="000000"/>
        </w:rPr>
        <w:t xml:space="preserve">s been happening for a long time in other spaces and other realms within our </w:t>
      </w:r>
      <w:r>
        <w:rPr>
          <w:rFonts w:eastAsia="Calibri"/>
          <w:color w:val="000000"/>
        </w:rPr>
        <w:t>c</w:t>
      </w:r>
      <w:r w:rsidRPr="007573B6">
        <w:rPr>
          <w:rFonts w:eastAsia="Calibri"/>
          <w:color w:val="000000"/>
        </w:rPr>
        <w:t>ity, but unfortunately, here in Brisbane City Council, there haven</w:t>
      </w:r>
      <w:r w:rsidR="009117C9">
        <w:rPr>
          <w:rFonts w:eastAsia="Calibri"/>
          <w:color w:val="000000"/>
        </w:rPr>
        <w:t>’</w:t>
      </w:r>
      <w:r w:rsidRPr="007573B6">
        <w:rPr>
          <w:rFonts w:eastAsia="Calibri"/>
          <w:color w:val="000000"/>
        </w:rPr>
        <w:t xml:space="preserve">t been many conversations to my knowledge about recognising the true, the correct, the original names of so many of the public spaces and significant landmarks around our </w:t>
      </w:r>
      <w:r>
        <w:rPr>
          <w:rFonts w:eastAsia="Calibri"/>
          <w:color w:val="000000"/>
        </w:rPr>
        <w:t>c</w:t>
      </w:r>
      <w:r w:rsidRPr="007573B6">
        <w:rPr>
          <w:rFonts w:eastAsia="Calibri"/>
          <w:color w:val="000000"/>
        </w:rPr>
        <w:t xml:space="preserve">ity. </w:t>
      </w:r>
    </w:p>
    <w:p w14:paraId="20305B1B" w14:textId="353DC35D" w:rsidR="00B8635C" w:rsidRPr="007573B6" w:rsidRDefault="00B8635C" w:rsidP="008F30CC">
      <w:pPr>
        <w:pStyle w:val="BodyTextIndent2"/>
        <w:widowControl/>
        <w:ind w:left="2520" w:firstLine="0"/>
        <w:rPr>
          <w:rFonts w:eastAsia="Calibri"/>
          <w:color w:val="000000"/>
        </w:rPr>
      </w:pPr>
      <w:r w:rsidRPr="007573B6">
        <w:rPr>
          <w:rFonts w:eastAsia="Calibri"/>
          <w:color w:val="000000"/>
        </w:rPr>
        <w:t>As I</w:t>
      </w:r>
      <w:r w:rsidR="009117C9">
        <w:rPr>
          <w:rFonts w:eastAsia="Calibri"/>
          <w:color w:val="000000"/>
        </w:rPr>
        <w:t>’</w:t>
      </w:r>
      <w:r w:rsidRPr="007573B6">
        <w:rPr>
          <w:rFonts w:eastAsia="Calibri"/>
          <w:color w:val="000000"/>
        </w:rPr>
        <w:t>m sure all Councillors in this place are aware, Brisbane and the various areas within Brisbane had other names prior to the European invasion and prior to the period of colonisation that we</w:t>
      </w:r>
      <w:r w:rsidR="009117C9">
        <w:rPr>
          <w:rFonts w:eastAsia="Calibri"/>
          <w:color w:val="000000"/>
        </w:rPr>
        <w:t>’</w:t>
      </w:r>
      <w:r w:rsidRPr="007573B6">
        <w:rPr>
          <w:rFonts w:eastAsia="Calibri"/>
          <w:color w:val="000000"/>
        </w:rPr>
        <w:t>re still living through today. It</w:t>
      </w:r>
      <w:r w:rsidR="009117C9">
        <w:rPr>
          <w:rFonts w:eastAsia="Calibri"/>
          <w:color w:val="000000"/>
        </w:rPr>
        <w:t>’</w:t>
      </w:r>
      <w:r w:rsidRPr="007573B6">
        <w:rPr>
          <w:rFonts w:eastAsia="Calibri"/>
          <w:color w:val="000000"/>
        </w:rPr>
        <w:t>s increasingly apparent that, to meaningfully move forward as a community and rectify some of those past injustices, and hopefully build more positive relationships with First Nations peoples within South East Queensland, that it</w:t>
      </w:r>
      <w:r w:rsidR="009117C9">
        <w:rPr>
          <w:rFonts w:eastAsia="Calibri"/>
          <w:color w:val="000000"/>
        </w:rPr>
        <w:t>’</w:t>
      </w:r>
      <w:r w:rsidRPr="007573B6">
        <w:rPr>
          <w:rFonts w:eastAsia="Calibri"/>
          <w:color w:val="000000"/>
        </w:rPr>
        <w:t xml:space="preserve">s important for all of us, and particularly for our local </w:t>
      </w:r>
      <w:r>
        <w:rPr>
          <w:rFonts w:eastAsia="Calibri"/>
          <w:color w:val="000000"/>
        </w:rPr>
        <w:t>g</w:t>
      </w:r>
      <w:r w:rsidRPr="007573B6">
        <w:rPr>
          <w:rFonts w:eastAsia="Calibri"/>
          <w:color w:val="000000"/>
        </w:rPr>
        <w:t xml:space="preserve">overnment </w:t>
      </w:r>
      <w:r w:rsidR="00EB1D59">
        <w:rPr>
          <w:rFonts w:eastAsia="Calibri"/>
          <w:color w:val="000000"/>
        </w:rPr>
        <w:t>Administration</w:t>
      </w:r>
      <w:r w:rsidRPr="007573B6">
        <w:rPr>
          <w:rFonts w:eastAsia="Calibri"/>
          <w:color w:val="000000"/>
        </w:rPr>
        <w:t>, to meaningfully grapple with the fact that some of the names we</w:t>
      </w:r>
      <w:r w:rsidR="009117C9">
        <w:rPr>
          <w:rFonts w:eastAsia="Calibri"/>
          <w:color w:val="000000"/>
        </w:rPr>
        <w:t>’</w:t>
      </w:r>
      <w:r w:rsidRPr="007573B6">
        <w:rPr>
          <w:rFonts w:eastAsia="Calibri"/>
          <w:color w:val="000000"/>
        </w:rPr>
        <w:t>ve imposed upon this landscape may be inappropriate and may merit changing.</w:t>
      </w:r>
    </w:p>
    <w:p w14:paraId="7A23EEBA" w14:textId="371D40E6" w:rsidR="00B8635C" w:rsidRPr="007573B6" w:rsidRDefault="00B8635C" w:rsidP="008F30CC">
      <w:pPr>
        <w:pStyle w:val="BodyTextIndent2"/>
        <w:widowControl/>
        <w:ind w:left="2520" w:firstLine="0"/>
        <w:rPr>
          <w:rFonts w:eastAsia="Calibri"/>
          <w:color w:val="000000"/>
        </w:rPr>
      </w:pPr>
      <w:r w:rsidRPr="007573B6">
        <w:rPr>
          <w:rFonts w:eastAsia="Calibri"/>
          <w:color w:val="000000"/>
        </w:rPr>
        <w:t>The motion I</w:t>
      </w:r>
      <w:r w:rsidR="009117C9">
        <w:rPr>
          <w:rFonts w:eastAsia="Calibri"/>
          <w:color w:val="000000"/>
        </w:rPr>
        <w:t>’</w:t>
      </w:r>
      <w:r w:rsidRPr="007573B6">
        <w:rPr>
          <w:rFonts w:eastAsia="Calibri"/>
          <w:color w:val="000000"/>
        </w:rPr>
        <w:t>ve brought to this Chamber specifically relates to Victoria Park in Herston, and it</w:t>
      </w:r>
      <w:r w:rsidR="009117C9">
        <w:rPr>
          <w:rFonts w:eastAsia="Calibri"/>
          <w:color w:val="000000"/>
        </w:rPr>
        <w:t>’</w:t>
      </w:r>
      <w:r w:rsidRPr="007573B6">
        <w:rPr>
          <w:rFonts w:eastAsia="Calibri"/>
          <w:color w:val="000000"/>
        </w:rPr>
        <w:t>s obviously no secret that I</w:t>
      </w:r>
      <w:r w:rsidR="009117C9">
        <w:rPr>
          <w:rFonts w:eastAsia="Calibri"/>
          <w:color w:val="000000"/>
        </w:rPr>
        <w:t>’</w:t>
      </w:r>
      <w:r w:rsidRPr="007573B6">
        <w:rPr>
          <w:rFonts w:eastAsia="Calibri"/>
          <w:color w:val="000000"/>
        </w:rPr>
        <w:t>m pretty excited about the golf course being turned into a public park. I think that</w:t>
      </w:r>
      <w:r w:rsidR="009117C9">
        <w:rPr>
          <w:rFonts w:eastAsia="Calibri"/>
          <w:color w:val="000000"/>
        </w:rPr>
        <w:t>’</w:t>
      </w:r>
      <w:r w:rsidRPr="007573B6">
        <w:rPr>
          <w:rFonts w:eastAsia="Calibri"/>
          <w:color w:val="000000"/>
        </w:rPr>
        <w:t>s a really positive step, but the fact that it retains that name, Victoria Park, even though it no doubt has other Aboriginal names which are far older and, arguably, far more appropriate for that site, I think needs to be discussed in greater detail. So, the motion simply proposes consultation. It proposes that the Council open up space for further discussion with First Nations peoples of this area.</w:t>
      </w:r>
    </w:p>
    <w:p w14:paraId="4F8A4031" w14:textId="1D7CA8F2" w:rsidR="00B8635C" w:rsidRPr="007573B6" w:rsidRDefault="00B8635C" w:rsidP="008F30CC">
      <w:pPr>
        <w:pStyle w:val="BodyTextIndent2"/>
        <w:widowControl/>
        <w:ind w:left="2520" w:firstLine="0"/>
        <w:rPr>
          <w:rFonts w:eastAsia="Calibri"/>
          <w:color w:val="000000"/>
        </w:rPr>
      </w:pPr>
      <w:r w:rsidRPr="007573B6">
        <w:rPr>
          <w:rFonts w:eastAsia="Calibri"/>
          <w:color w:val="000000"/>
        </w:rPr>
        <w:t>I</w:t>
      </w:r>
      <w:r w:rsidR="009117C9">
        <w:rPr>
          <w:rFonts w:eastAsia="Calibri"/>
          <w:color w:val="000000"/>
        </w:rPr>
        <w:t>’</w:t>
      </w:r>
      <w:r w:rsidRPr="007573B6">
        <w:rPr>
          <w:rFonts w:eastAsia="Calibri"/>
          <w:color w:val="000000"/>
        </w:rPr>
        <w:t>m mindful and I</w:t>
      </w:r>
      <w:r w:rsidR="009117C9">
        <w:rPr>
          <w:rFonts w:eastAsia="Calibri"/>
          <w:color w:val="000000"/>
        </w:rPr>
        <w:t>’</w:t>
      </w:r>
      <w:r w:rsidRPr="007573B6">
        <w:rPr>
          <w:rFonts w:eastAsia="Calibri"/>
          <w:color w:val="000000"/>
        </w:rPr>
        <w:t xml:space="preserve">m aware that Council is already negotiating with some of those </w:t>
      </w:r>
      <w:r w:rsidRPr="002D5C66">
        <w:rPr>
          <w:rFonts w:eastAsia="Calibri"/>
          <w:color w:val="000000"/>
        </w:rPr>
        <w:t>Elders</w:t>
      </w:r>
      <w:r w:rsidRPr="007573B6">
        <w:rPr>
          <w:rFonts w:eastAsia="Calibri"/>
          <w:color w:val="000000"/>
        </w:rPr>
        <w:t xml:space="preserve"> about the redesign of Victoria Park, and I</w:t>
      </w:r>
      <w:r w:rsidR="009117C9">
        <w:rPr>
          <w:rFonts w:eastAsia="Calibri"/>
          <w:color w:val="000000"/>
        </w:rPr>
        <w:t>’</w:t>
      </w:r>
      <w:r w:rsidRPr="007573B6">
        <w:rPr>
          <w:rFonts w:eastAsia="Calibri"/>
          <w:color w:val="000000"/>
        </w:rPr>
        <w:t>ve been in touch with some of those people, including Uncle Des Sandy. It</w:t>
      </w:r>
      <w:r w:rsidR="009117C9">
        <w:rPr>
          <w:rFonts w:eastAsia="Calibri"/>
          <w:color w:val="000000"/>
        </w:rPr>
        <w:t>’</w:t>
      </w:r>
      <w:r w:rsidRPr="007573B6">
        <w:rPr>
          <w:rFonts w:eastAsia="Calibri"/>
          <w:color w:val="000000"/>
        </w:rPr>
        <w:t xml:space="preserve">s great to see that </w:t>
      </w:r>
      <w:r w:rsidR="00B80966">
        <w:rPr>
          <w:rFonts w:eastAsia="Calibri"/>
          <w:color w:val="000000"/>
        </w:rPr>
        <w:t>Council</w:t>
      </w:r>
      <w:r w:rsidRPr="007573B6">
        <w:rPr>
          <w:rFonts w:eastAsia="Calibri"/>
          <w:color w:val="000000"/>
        </w:rPr>
        <w:t xml:space="preserve"> is indeed talking to those </w:t>
      </w:r>
      <w:r>
        <w:rPr>
          <w:rFonts w:eastAsia="Calibri"/>
          <w:color w:val="000000"/>
        </w:rPr>
        <w:t>E</w:t>
      </w:r>
      <w:r w:rsidRPr="002D5C66">
        <w:rPr>
          <w:rFonts w:eastAsia="Calibri"/>
          <w:color w:val="000000"/>
        </w:rPr>
        <w:t>lders</w:t>
      </w:r>
      <w:r w:rsidRPr="007573B6">
        <w:rPr>
          <w:rFonts w:eastAsia="Calibri"/>
          <w:color w:val="000000"/>
        </w:rPr>
        <w:t xml:space="preserve"> about how the park could be redesigned, but the Council is not—or it seems to not yet have been speaking meaningfully about the name of the park itself, and I think that</w:t>
      </w:r>
      <w:r w:rsidR="009117C9">
        <w:rPr>
          <w:rFonts w:eastAsia="Calibri"/>
          <w:color w:val="000000"/>
        </w:rPr>
        <w:t>’</w:t>
      </w:r>
      <w:r w:rsidRPr="007573B6">
        <w:rPr>
          <w:rFonts w:eastAsia="Calibri"/>
          <w:color w:val="000000"/>
        </w:rPr>
        <w:t>s an oversight and I think that</w:t>
      </w:r>
      <w:r w:rsidR="009117C9">
        <w:rPr>
          <w:rFonts w:eastAsia="Calibri"/>
          <w:color w:val="000000"/>
        </w:rPr>
        <w:t>’</w:t>
      </w:r>
      <w:r w:rsidRPr="007573B6">
        <w:rPr>
          <w:rFonts w:eastAsia="Calibri"/>
          <w:color w:val="000000"/>
        </w:rPr>
        <w:t>s something that should be opened up for conversation.</w:t>
      </w:r>
    </w:p>
    <w:p w14:paraId="05CD83ED" w14:textId="54495EA0" w:rsidR="00B8635C" w:rsidRPr="007573B6" w:rsidRDefault="00B8635C" w:rsidP="008F30CC">
      <w:pPr>
        <w:pStyle w:val="BodyTextIndent2"/>
        <w:widowControl/>
        <w:ind w:left="2520" w:firstLine="0"/>
        <w:rPr>
          <w:rFonts w:eastAsia="Calibri"/>
          <w:color w:val="000000"/>
        </w:rPr>
      </w:pPr>
      <w:r w:rsidRPr="007573B6">
        <w:rPr>
          <w:rFonts w:eastAsia="Calibri"/>
          <w:color w:val="000000"/>
        </w:rPr>
        <w:t>The motion proposes both consultation regarding renaming and consultation regarding dual naming. We</w:t>
      </w:r>
      <w:r w:rsidR="009117C9">
        <w:rPr>
          <w:rFonts w:eastAsia="Calibri"/>
          <w:color w:val="000000"/>
        </w:rPr>
        <w:t>’</w:t>
      </w:r>
      <w:r w:rsidRPr="007573B6">
        <w:rPr>
          <w:rFonts w:eastAsia="Calibri"/>
          <w:color w:val="000000"/>
        </w:rPr>
        <w:t>ve seen in other jurisdictions that it</w:t>
      </w:r>
      <w:r w:rsidR="009117C9">
        <w:rPr>
          <w:rFonts w:eastAsia="Calibri"/>
          <w:color w:val="000000"/>
        </w:rPr>
        <w:t>’</w:t>
      </w:r>
      <w:r w:rsidRPr="007573B6">
        <w:rPr>
          <w:rFonts w:eastAsia="Calibri"/>
          <w:color w:val="000000"/>
        </w:rPr>
        <w:t>s become increasingly common for the names that have been given by colonising forces to be kept alongside Indigenous names, and that</w:t>
      </w:r>
      <w:r w:rsidR="009117C9">
        <w:rPr>
          <w:rFonts w:eastAsia="Calibri"/>
          <w:color w:val="000000"/>
        </w:rPr>
        <w:t>’</w:t>
      </w:r>
      <w:r w:rsidRPr="007573B6">
        <w:rPr>
          <w:rFonts w:eastAsia="Calibri"/>
          <w:color w:val="000000"/>
        </w:rPr>
        <w:t>s one option. My preference, or I believe a better pathway, would be to simply rename Victoria Park, but the way the motion is worded, it doesn</w:t>
      </w:r>
      <w:r w:rsidR="009117C9">
        <w:rPr>
          <w:rFonts w:eastAsia="Calibri"/>
          <w:color w:val="000000"/>
        </w:rPr>
        <w:t>’</w:t>
      </w:r>
      <w:r w:rsidRPr="007573B6">
        <w:rPr>
          <w:rFonts w:eastAsia="Calibri"/>
          <w:color w:val="000000"/>
        </w:rPr>
        <w:t>t rule out consultation on both of those options at once.</w:t>
      </w:r>
    </w:p>
    <w:p w14:paraId="384AD2B2" w14:textId="13F4BEBC" w:rsidR="00B8635C" w:rsidRPr="007573B6" w:rsidRDefault="00B8635C" w:rsidP="008F30CC">
      <w:pPr>
        <w:pStyle w:val="BodyTextIndent2"/>
        <w:widowControl/>
        <w:ind w:left="2520" w:firstLine="0"/>
        <w:rPr>
          <w:rFonts w:eastAsia="Calibri"/>
          <w:color w:val="000000"/>
        </w:rPr>
      </w:pPr>
      <w:r w:rsidRPr="007573B6">
        <w:rPr>
          <w:rFonts w:eastAsia="Calibri"/>
          <w:color w:val="000000"/>
        </w:rPr>
        <w:t>So, Council could start consulting with First Nations peoples about whether they prefer to rename it, whether they prefer a dual name, or indeed whether they think there</w:t>
      </w:r>
      <w:r w:rsidR="009117C9">
        <w:rPr>
          <w:rFonts w:eastAsia="Calibri"/>
          <w:color w:val="000000"/>
        </w:rPr>
        <w:t>’</w:t>
      </w:r>
      <w:r w:rsidRPr="007573B6">
        <w:rPr>
          <w:rFonts w:eastAsia="Calibri"/>
          <w:color w:val="000000"/>
        </w:rPr>
        <w:t>s no need to rename Victoria Park, but the point is that we need to have that conversation. There</w:t>
      </w:r>
      <w:r w:rsidR="009117C9">
        <w:rPr>
          <w:rFonts w:eastAsia="Calibri"/>
          <w:color w:val="000000"/>
        </w:rPr>
        <w:t>’</w:t>
      </w:r>
      <w:r w:rsidRPr="007573B6">
        <w:rPr>
          <w:rFonts w:eastAsia="Calibri"/>
          <w:color w:val="000000"/>
        </w:rPr>
        <w:t>s—I think we can learn a l</w:t>
      </w:r>
      <w:r>
        <w:rPr>
          <w:rFonts w:eastAsia="Calibri"/>
          <w:color w:val="000000"/>
        </w:rPr>
        <w:t>ot from our friends over in New </w:t>
      </w:r>
      <w:r w:rsidRPr="007573B6">
        <w:rPr>
          <w:rFonts w:eastAsia="Calibri"/>
          <w:color w:val="000000"/>
        </w:rPr>
        <w:t>Zealand about this because New Zealand, I think, is a long way ahead of Australia in terms of recognising the rightful Indigenous names for its significant locations.</w:t>
      </w:r>
    </w:p>
    <w:p w14:paraId="2981C7F7" w14:textId="09BEDB86" w:rsidR="00B8635C" w:rsidRPr="007573B6" w:rsidRDefault="00B8635C" w:rsidP="008F30CC">
      <w:pPr>
        <w:pStyle w:val="BodyTextIndent2"/>
        <w:widowControl/>
        <w:ind w:left="2520" w:firstLine="0"/>
        <w:rPr>
          <w:rFonts w:eastAsia="Calibri"/>
          <w:color w:val="000000"/>
        </w:rPr>
      </w:pPr>
      <w:r w:rsidRPr="007573B6">
        <w:rPr>
          <w:rFonts w:eastAsia="Calibri"/>
          <w:color w:val="000000"/>
        </w:rPr>
        <w:t>It</w:t>
      </w:r>
      <w:r w:rsidR="009117C9">
        <w:rPr>
          <w:rFonts w:eastAsia="Calibri"/>
          <w:color w:val="000000"/>
        </w:rPr>
        <w:t>’</w:t>
      </w:r>
      <w:r w:rsidRPr="007573B6">
        <w:rPr>
          <w:rFonts w:eastAsia="Calibri"/>
          <w:color w:val="000000"/>
        </w:rPr>
        <w:t>s perhaps strange that here in Australia and here in Brisbane, so many of our significant landmarks are named after monarchs who have very little meaningful connection to the city, and in some cases are responsible, at least in part, for a lot of suffering and harm that</w:t>
      </w:r>
      <w:r w:rsidR="009117C9">
        <w:rPr>
          <w:rFonts w:eastAsia="Calibri"/>
          <w:color w:val="000000"/>
        </w:rPr>
        <w:t>’</w:t>
      </w:r>
      <w:r w:rsidRPr="007573B6">
        <w:rPr>
          <w:rFonts w:eastAsia="Calibri"/>
          <w:color w:val="000000"/>
        </w:rPr>
        <w:t>s been inflicted on First Nations peoples. I</w:t>
      </w:r>
      <w:r w:rsidR="009117C9">
        <w:rPr>
          <w:rFonts w:eastAsia="Calibri"/>
          <w:color w:val="000000"/>
        </w:rPr>
        <w:t>’</w:t>
      </w:r>
      <w:r w:rsidRPr="007573B6">
        <w:rPr>
          <w:rFonts w:eastAsia="Calibri"/>
          <w:color w:val="000000"/>
        </w:rPr>
        <w:t xml:space="preserve">ve talked to a lot of Aboriginal people who actually find it quite offensive that significant places in our </w:t>
      </w:r>
      <w:r>
        <w:rPr>
          <w:rFonts w:eastAsia="Calibri"/>
          <w:color w:val="000000"/>
        </w:rPr>
        <w:t>c</w:t>
      </w:r>
      <w:r w:rsidRPr="007573B6">
        <w:rPr>
          <w:rFonts w:eastAsia="Calibri"/>
          <w:color w:val="000000"/>
        </w:rPr>
        <w:t>ity are named after Queen Victoria, as they—I think</w:t>
      </w:r>
      <w:r>
        <w:rPr>
          <w:rFonts w:eastAsia="Calibri"/>
          <w:color w:val="000000"/>
        </w:rPr>
        <w:t>,</w:t>
      </w:r>
      <w:r w:rsidRPr="007573B6">
        <w:rPr>
          <w:rFonts w:eastAsia="Calibri"/>
          <w:color w:val="000000"/>
        </w:rPr>
        <w:t xml:space="preserve"> rightly—see her as one of the leading forces of a violent and cruel process of colonisation. I don</w:t>
      </w:r>
      <w:r w:rsidR="009117C9">
        <w:rPr>
          <w:rFonts w:eastAsia="Calibri"/>
          <w:color w:val="000000"/>
        </w:rPr>
        <w:t>’</w:t>
      </w:r>
      <w:r w:rsidRPr="007573B6">
        <w:rPr>
          <w:rFonts w:eastAsia="Calibri"/>
          <w:color w:val="000000"/>
        </w:rPr>
        <w:t>t think it</w:t>
      </w:r>
      <w:r w:rsidR="009117C9">
        <w:rPr>
          <w:rFonts w:eastAsia="Calibri"/>
          <w:color w:val="000000"/>
        </w:rPr>
        <w:t>’</w:t>
      </w:r>
      <w:r w:rsidRPr="007573B6">
        <w:rPr>
          <w:rFonts w:eastAsia="Calibri"/>
          <w:color w:val="000000"/>
        </w:rPr>
        <w:t>s necessary right now to open up a broader debate about the entire history of the colonisation of South East Queensland and the</w:t>
      </w:r>
      <w:r w:rsidRPr="007573B6">
        <w:t>—</w:t>
      </w:r>
    </w:p>
    <w:p w14:paraId="72E10547" w14:textId="4759C986" w:rsidR="00B8635C" w:rsidRPr="007573B6" w:rsidRDefault="00B8635C"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Councillor SRI, your screen has frozen. We lost your vocal signal, as well. Please, yes, please pause his time. Councillor SRI? That</w:t>
      </w:r>
      <w:r w:rsidR="009117C9">
        <w:rPr>
          <w:rFonts w:eastAsia="Calibri"/>
          <w:color w:val="000000"/>
        </w:rPr>
        <w:t>’</w:t>
      </w:r>
      <w:r w:rsidRPr="007573B6">
        <w:rPr>
          <w:rFonts w:eastAsia="Calibri"/>
          <w:color w:val="000000"/>
        </w:rPr>
        <w:t>s disappointing.</w:t>
      </w:r>
    </w:p>
    <w:p w14:paraId="3D9457A0" w14:textId="1CF921E4" w:rsidR="00B8635C" w:rsidRPr="007573B6" w:rsidRDefault="00B8635C" w:rsidP="008F30CC">
      <w:pPr>
        <w:pStyle w:val="BodyTextIndent2"/>
        <w:widowControl/>
        <w:ind w:left="2520" w:firstLine="0"/>
        <w:rPr>
          <w:rFonts w:eastAsia="Calibri"/>
          <w:color w:val="000000"/>
        </w:rPr>
      </w:pPr>
      <w:r w:rsidRPr="007573B6">
        <w:rPr>
          <w:rFonts w:eastAsia="Calibri"/>
          <w:color w:val="000000"/>
        </w:rPr>
        <w:t>Disappointingly, as we can see, Councillor SRI has lost his signal, so we</w:t>
      </w:r>
      <w:r w:rsidR="009117C9">
        <w:rPr>
          <w:rFonts w:eastAsia="Calibri"/>
          <w:color w:val="000000"/>
        </w:rPr>
        <w:t>’</w:t>
      </w:r>
      <w:r w:rsidRPr="007573B6">
        <w:rPr>
          <w:rFonts w:eastAsia="Calibri"/>
          <w:color w:val="000000"/>
        </w:rPr>
        <w:t>ll move to the next speaker and we will recall him if he returns.</w:t>
      </w:r>
    </w:p>
    <w:p w14:paraId="7EF25F13" w14:textId="77777777" w:rsidR="00B8635C" w:rsidRPr="007573B6" w:rsidRDefault="00B8635C" w:rsidP="008F30CC">
      <w:pPr>
        <w:pStyle w:val="BodyTextIndent2"/>
        <w:widowControl/>
        <w:ind w:left="2520" w:firstLine="0"/>
        <w:rPr>
          <w:rFonts w:eastAsia="Calibri"/>
          <w:color w:val="000000"/>
        </w:rPr>
      </w:pPr>
      <w:r w:rsidRPr="007573B6">
        <w:rPr>
          <w:rFonts w:eastAsia="Calibri"/>
          <w:color w:val="000000"/>
        </w:rPr>
        <w:t>Are there any further speakers?</w:t>
      </w:r>
    </w:p>
    <w:p w14:paraId="2C1448EA" w14:textId="77777777" w:rsidR="007637E7" w:rsidRDefault="00B8635C" w:rsidP="00AA6BD6">
      <w:pPr>
        <w:pStyle w:val="BodyTextIndent2"/>
        <w:widowControl/>
        <w:ind w:left="2517" w:firstLine="0"/>
        <w:rPr>
          <w:rFonts w:eastAsia="Calibri"/>
          <w:color w:val="000000"/>
        </w:rPr>
      </w:pPr>
      <w:r w:rsidRPr="007573B6">
        <w:rPr>
          <w:rFonts w:eastAsia="Calibri"/>
          <w:color w:val="000000"/>
        </w:rPr>
        <w:t>Councillor JOHNSTON.</w:t>
      </w:r>
    </w:p>
    <w:p w14:paraId="0131BF0E" w14:textId="472CB45D" w:rsidR="007637E7" w:rsidRPr="007573B6" w:rsidRDefault="007637E7" w:rsidP="008F30CC">
      <w:pPr>
        <w:pStyle w:val="BodyTextIndent2"/>
        <w:widowControl/>
        <w:spacing w:after="120"/>
        <w:ind w:left="2517" w:hanging="2517"/>
        <w:rPr>
          <w:rFonts w:eastAsia="Calibri"/>
          <w:color w:val="000000"/>
        </w:rPr>
      </w:pPr>
      <w:r w:rsidRPr="007573B6">
        <w:rPr>
          <w:rFonts w:eastAsia="Calibri"/>
          <w:color w:val="000000"/>
        </w:rPr>
        <w:t>Councillor JOHNSTON:</w:t>
      </w:r>
      <w:r w:rsidRPr="007573B6">
        <w:rPr>
          <w:rFonts w:eastAsia="Calibri"/>
          <w:color w:val="000000"/>
        </w:rPr>
        <w:tab/>
        <w:t>Yes. I hope Councillor MURPHY</w:t>
      </w:r>
      <w:r w:rsidR="009117C9">
        <w:rPr>
          <w:rFonts w:eastAsia="Calibri"/>
          <w:color w:val="000000"/>
        </w:rPr>
        <w:t>’</w:t>
      </w:r>
      <w:r w:rsidRPr="007573B6">
        <w:rPr>
          <w:rFonts w:eastAsia="Calibri"/>
          <w:color w:val="000000"/>
        </w:rPr>
        <w:t>s not going to insult him, as well. I rise to speak on the motion before us today, and thank Councillor SRI and Councillor COOK for putting it forward. Certainly, I support the motion being considered and it</w:t>
      </w:r>
      <w:r w:rsidR="009117C9">
        <w:rPr>
          <w:rFonts w:eastAsia="Calibri"/>
          <w:color w:val="000000"/>
        </w:rPr>
        <w:t>’</w:t>
      </w:r>
      <w:r w:rsidRPr="007573B6">
        <w:rPr>
          <w:rFonts w:eastAsia="Calibri"/>
          <w:color w:val="000000"/>
        </w:rPr>
        <w:t xml:space="preserve">s </w:t>
      </w:r>
      <w:r w:rsidR="00BE0A59">
        <w:rPr>
          <w:rFonts w:eastAsia="Calibri"/>
          <w:color w:val="000000"/>
        </w:rPr>
        <w:t>item</w:t>
      </w:r>
      <w:r w:rsidRPr="007573B6">
        <w:rPr>
          <w:rFonts w:eastAsia="Calibri"/>
          <w:color w:val="000000"/>
        </w:rPr>
        <w:t xml:space="preserve"> </w:t>
      </w:r>
      <w:r w:rsidR="0039336F">
        <w:rPr>
          <w:rFonts w:eastAsia="Calibri"/>
          <w:color w:val="000000"/>
        </w:rPr>
        <w:t>3</w:t>
      </w:r>
      <w:r w:rsidRPr="007573B6">
        <w:rPr>
          <w:rFonts w:eastAsia="Calibri"/>
          <w:color w:val="000000"/>
        </w:rPr>
        <w:t xml:space="preserve"> that I</w:t>
      </w:r>
      <w:r w:rsidR="009117C9">
        <w:rPr>
          <w:rFonts w:eastAsia="Calibri"/>
          <w:color w:val="000000"/>
        </w:rPr>
        <w:t>’</w:t>
      </w:r>
      <w:r w:rsidRPr="007573B6">
        <w:rPr>
          <w:rFonts w:eastAsia="Calibri"/>
          <w:color w:val="000000"/>
        </w:rPr>
        <w:t>d particularly like to speak to. Increasingly, over the last couple of years, we</w:t>
      </w:r>
      <w:r w:rsidR="009117C9">
        <w:rPr>
          <w:rFonts w:eastAsia="Calibri"/>
          <w:color w:val="000000"/>
        </w:rPr>
        <w:t>’</w:t>
      </w:r>
      <w:r w:rsidRPr="007573B6">
        <w:rPr>
          <w:rFonts w:eastAsia="Calibri"/>
          <w:color w:val="000000"/>
        </w:rPr>
        <w:t>ve had requests from groups to have an Indigenous name and/or a dual name for parks, and that</w:t>
      </w:r>
      <w:r w:rsidR="009117C9">
        <w:rPr>
          <w:rFonts w:eastAsia="Calibri"/>
          <w:color w:val="000000"/>
        </w:rPr>
        <w:t>’</w:t>
      </w:r>
      <w:r w:rsidRPr="007573B6">
        <w:rPr>
          <w:rFonts w:eastAsia="Calibri"/>
          <w:color w:val="000000"/>
        </w:rPr>
        <w:t>s a process that I support either way. It</w:t>
      </w:r>
      <w:r w:rsidR="009117C9">
        <w:rPr>
          <w:rFonts w:eastAsia="Calibri"/>
          <w:color w:val="000000"/>
        </w:rPr>
        <w:t>’</w:t>
      </w:r>
      <w:r w:rsidRPr="007573B6">
        <w:rPr>
          <w:rFonts w:eastAsia="Calibri"/>
          <w:color w:val="000000"/>
        </w:rPr>
        <w:t>s not an issue for me to determine what a park name is.</w:t>
      </w:r>
    </w:p>
    <w:p w14:paraId="6C7B2A77" w14:textId="779C8B6E" w:rsidR="007637E7" w:rsidRPr="007573B6" w:rsidRDefault="007637E7" w:rsidP="008F30CC">
      <w:pPr>
        <w:pStyle w:val="BodyTextIndent2"/>
        <w:widowControl/>
        <w:ind w:left="2520" w:firstLine="0"/>
        <w:rPr>
          <w:rFonts w:eastAsia="Calibri"/>
          <w:color w:val="000000"/>
        </w:rPr>
      </w:pPr>
      <w:r w:rsidRPr="007573B6">
        <w:rPr>
          <w:rFonts w:eastAsia="Calibri"/>
          <w:color w:val="000000"/>
        </w:rPr>
        <w:t>We always do that via consultation where possible in my ward, but we</w:t>
      </w:r>
      <w:r w:rsidR="009117C9">
        <w:rPr>
          <w:rFonts w:eastAsia="Calibri"/>
          <w:color w:val="000000"/>
        </w:rPr>
        <w:t>’</w:t>
      </w:r>
      <w:r w:rsidRPr="007573B6">
        <w:rPr>
          <w:rFonts w:eastAsia="Calibri"/>
          <w:color w:val="000000"/>
        </w:rPr>
        <w:t>ve had a massive problem with Council, and I</w:t>
      </w:r>
      <w:r w:rsidR="009117C9">
        <w:rPr>
          <w:rFonts w:eastAsia="Calibri"/>
          <w:color w:val="000000"/>
        </w:rPr>
        <w:t>’</w:t>
      </w:r>
      <w:r w:rsidRPr="007573B6">
        <w:rPr>
          <w:rFonts w:eastAsia="Calibri"/>
          <w:color w:val="000000"/>
        </w:rPr>
        <w:t>d very much like to hear from Councillor DAVIS about this because where we wanted to recognise the traditional owners of the land at Cactoblastis Corner in Sherwood, Council told us that we could not do so, that there was no policy for Indigenous naming of parks. They told us to take it out of the wording of the sign. Now, that was really disappointing to the group that had asked for the Indigenous owners to be recognised in the sign. We</w:t>
      </w:r>
      <w:r w:rsidR="009117C9">
        <w:rPr>
          <w:rFonts w:eastAsia="Calibri"/>
          <w:color w:val="000000"/>
        </w:rPr>
        <w:t>’</w:t>
      </w:r>
      <w:r w:rsidRPr="007573B6">
        <w:rPr>
          <w:rFonts w:eastAsia="Calibri"/>
          <w:color w:val="000000"/>
        </w:rPr>
        <w:t>ve had no further word back from Council—oh sorry, I see Councillor SRI is back. Did you want to let him continue or would you like me to?</w:t>
      </w:r>
    </w:p>
    <w:p w14:paraId="4C1901C7" w14:textId="77777777" w:rsidR="007637E7" w:rsidRPr="00223F16" w:rsidRDefault="007637E7" w:rsidP="008F30CC">
      <w:pPr>
        <w:pStyle w:val="BodyTextIndent2"/>
        <w:widowControl/>
        <w:ind w:left="2520" w:hanging="2520"/>
        <w:rPr>
          <w:rFonts w:eastAsia="Calibri"/>
          <w:i/>
          <w:iCs/>
          <w:color w:val="000000"/>
        </w:rPr>
      </w:pPr>
      <w:r>
        <w:rPr>
          <w:rFonts w:eastAsia="Calibri"/>
          <w:i/>
          <w:iCs/>
          <w:color w:val="000000"/>
        </w:rPr>
        <w:t>Councillor interjecting.</w:t>
      </w:r>
    </w:p>
    <w:p w14:paraId="76661FE8" w14:textId="77777777" w:rsidR="007637E7" w:rsidRPr="007573B6" w:rsidRDefault="007637E7"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My preference is to have you conclude and then recall Councillor SRI at the conclusion of your speech.</w:t>
      </w:r>
    </w:p>
    <w:p w14:paraId="46E307B5" w14:textId="77EF9203" w:rsidR="007637E7" w:rsidRPr="007573B6" w:rsidRDefault="007637E7" w:rsidP="008F30CC">
      <w:pPr>
        <w:pStyle w:val="BodyTextIndent2"/>
        <w:widowControl/>
        <w:ind w:left="2520" w:hanging="2520"/>
        <w:rPr>
          <w:rFonts w:eastAsia="Calibri"/>
          <w:color w:val="000000"/>
        </w:rPr>
      </w:pPr>
      <w:r w:rsidRPr="007573B6">
        <w:rPr>
          <w:rFonts w:eastAsia="Calibri"/>
          <w:color w:val="000000"/>
        </w:rPr>
        <w:t>Councillor JOHNSTON:</w:t>
      </w:r>
      <w:r w:rsidRPr="007573B6">
        <w:rPr>
          <w:rFonts w:eastAsia="Calibri"/>
          <w:color w:val="000000"/>
        </w:rPr>
        <w:tab/>
        <w:t>Okay, thank you. So, I think part of the problem here is that Council doesn</w:t>
      </w:r>
      <w:r w:rsidR="009117C9">
        <w:rPr>
          <w:rFonts w:eastAsia="Calibri"/>
          <w:color w:val="000000"/>
        </w:rPr>
        <w:t>’</w:t>
      </w:r>
      <w:r w:rsidRPr="007573B6">
        <w:rPr>
          <w:rFonts w:eastAsia="Calibri"/>
          <w:color w:val="000000"/>
        </w:rPr>
        <w:t>t have a clear position. It</w:t>
      </w:r>
      <w:r w:rsidR="009117C9">
        <w:rPr>
          <w:rFonts w:eastAsia="Calibri"/>
          <w:color w:val="000000"/>
        </w:rPr>
        <w:t>’</w:t>
      </w:r>
      <w:r w:rsidRPr="007573B6">
        <w:rPr>
          <w:rFonts w:eastAsia="Calibri"/>
          <w:color w:val="000000"/>
        </w:rPr>
        <w:t>s a bit like murals, you know. Nine months later, you</w:t>
      </w:r>
      <w:r w:rsidR="009117C9">
        <w:rPr>
          <w:rFonts w:eastAsia="Calibri"/>
          <w:color w:val="000000"/>
        </w:rPr>
        <w:t>’</w:t>
      </w:r>
      <w:r w:rsidRPr="007573B6">
        <w:rPr>
          <w:rFonts w:eastAsia="Calibri"/>
          <w:color w:val="000000"/>
        </w:rPr>
        <w:t>re waiting for a murals policy to come out of this Council. So I</w:t>
      </w:r>
      <w:r w:rsidR="009117C9">
        <w:rPr>
          <w:rFonts w:eastAsia="Calibri"/>
          <w:color w:val="000000"/>
        </w:rPr>
        <w:t>’</w:t>
      </w:r>
      <w:r w:rsidRPr="007573B6">
        <w:rPr>
          <w:rFonts w:eastAsia="Calibri"/>
          <w:color w:val="000000"/>
        </w:rPr>
        <w:t>d be really interested in Councillor DAVIS</w:t>
      </w:r>
      <w:r w:rsidR="009117C9">
        <w:rPr>
          <w:rFonts w:eastAsia="Calibri"/>
          <w:color w:val="000000"/>
        </w:rPr>
        <w:t>’</w:t>
      </w:r>
      <w:r w:rsidRPr="007573B6">
        <w:rPr>
          <w:rFonts w:eastAsia="Calibri"/>
          <w:color w:val="000000"/>
        </w:rPr>
        <w:t xml:space="preserve"> contribution to this debate today, because particularly with Cactoblastis Corner, we were told we could not recognise the traditional owners in the interpretive sign. That</w:t>
      </w:r>
      <w:r w:rsidR="009117C9">
        <w:rPr>
          <w:rFonts w:eastAsia="Calibri"/>
          <w:color w:val="000000"/>
        </w:rPr>
        <w:t>’</w:t>
      </w:r>
      <w:r w:rsidRPr="007573B6">
        <w:rPr>
          <w:rFonts w:eastAsia="Calibri"/>
          <w:color w:val="000000"/>
        </w:rPr>
        <w:t>s something that we would very much like to do in my community, whether that is through an Indigenous name straight up or whether it is through a dual naming process.</w:t>
      </w:r>
    </w:p>
    <w:p w14:paraId="0EAB917C" w14:textId="1910253C" w:rsidR="007637E7" w:rsidRPr="007573B6" w:rsidRDefault="007637E7" w:rsidP="008F30CC">
      <w:pPr>
        <w:pStyle w:val="BodyTextIndent2"/>
        <w:widowControl/>
        <w:ind w:left="2520" w:firstLine="0"/>
        <w:rPr>
          <w:rFonts w:eastAsia="Calibri"/>
          <w:color w:val="000000"/>
        </w:rPr>
      </w:pPr>
      <w:r w:rsidRPr="007573B6">
        <w:rPr>
          <w:rFonts w:eastAsia="Calibri"/>
          <w:color w:val="000000"/>
        </w:rPr>
        <w:t>So, I really don</w:t>
      </w:r>
      <w:r w:rsidR="009117C9">
        <w:rPr>
          <w:rFonts w:eastAsia="Calibri"/>
          <w:color w:val="000000"/>
        </w:rPr>
        <w:t>’</w:t>
      </w:r>
      <w:r w:rsidRPr="007573B6">
        <w:rPr>
          <w:rFonts w:eastAsia="Calibri"/>
          <w:color w:val="000000"/>
        </w:rPr>
        <w:t>t think that Council</w:t>
      </w:r>
      <w:r w:rsidR="009117C9">
        <w:rPr>
          <w:rFonts w:eastAsia="Calibri"/>
          <w:color w:val="000000"/>
        </w:rPr>
        <w:t>’</w:t>
      </w:r>
      <w:r w:rsidRPr="007573B6">
        <w:rPr>
          <w:rFonts w:eastAsia="Calibri"/>
          <w:color w:val="000000"/>
        </w:rPr>
        <w:t>s been too helpful behind the scenes on this because perhaps they don</w:t>
      </w:r>
      <w:r w:rsidR="009117C9">
        <w:rPr>
          <w:rFonts w:eastAsia="Calibri"/>
          <w:color w:val="000000"/>
        </w:rPr>
        <w:t>’</w:t>
      </w:r>
      <w:r w:rsidRPr="007573B6">
        <w:rPr>
          <w:rFonts w:eastAsia="Calibri"/>
          <w:color w:val="000000"/>
        </w:rPr>
        <w:t xml:space="preserve">t have a clear idea of it themselves as to what they want to do. So, I would certainly support this motion before us, in particular </w:t>
      </w:r>
      <w:r w:rsidR="00BE0A59">
        <w:rPr>
          <w:rFonts w:eastAsia="Calibri"/>
          <w:color w:val="000000"/>
        </w:rPr>
        <w:t>item</w:t>
      </w:r>
      <w:r w:rsidRPr="007573B6">
        <w:rPr>
          <w:rFonts w:eastAsia="Calibri"/>
          <w:color w:val="000000"/>
        </w:rPr>
        <w:t xml:space="preserve"> 3, and I hope that I will never again be told that we cannot recognise the traditional owners of the land by Council</w:t>
      </w:r>
      <w:r w:rsidR="009117C9">
        <w:rPr>
          <w:rFonts w:eastAsia="Calibri"/>
          <w:color w:val="000000"/>
        </w:rPr>
        <w:t>’</w:t>
      </w:r>
      <w:r w:rsidRPr="007573B6">
        <w:rPr>
          <w:rFonts w:eastAsia="Calibri"/>
          <w:color w:val="000000"/>
        </w:rPr>
        <w:t xml:space="preserve">s parks people in </w:t>
      </w:r>
      <w:r>
        <w:rPr>
          <w:rFonts w:eastAsia="Calibri"/>
          <w:color w:val="000000"/>
        </w:rPr>
        <w:t xml:space="preserve">NEWS (Natural Environment, Water and Sustainability), </w:t>
      </w:r>
      <w:r w:rsidRPr="007573B6">
        <w:rPr>
          <w:rFonts w:eastAsia="Calibri"/>
          <w:color w:val="000000"/>
        </w:rPr>
        <w:t>not our local parks officers. That seems to be inappropriate to me.</w:t>
      </w:r>
    </w:p>
    <w:p w14:paraId="66F8F6A5" w14:textId="6EDB85A2" w:rsidR="007637E7" w:rsidRPr="007573B6" w:rsidRDefault="007637E7" w:rsidP="008F30CC">
      <w:pPr>
        <w:pStyle w:val="BodyTextIndent2"/>
        <w:widowControl/>
        <w:ind w:left="2520" w:firstLine="0"/>
        <w:rPr>
          <w:rFonts w:eastAsia="Calibri"/>
          <w:color w:val="000000"/>
        </w:rPr>
      </w:pPr>
      <w:r w:rsidRPr="007573B6">
        <w:rPr>
          <w:rFonts w:eastAsia="Calibri"/>
          <w:color w:val="000000"/>
        </w:rPr>
        <w:t>So, certainly I think Council need</w:t>
      </w:r>
      <w:r>
        <w:rPr>
          <w:rFonts w:eastAsia="Calibri"/>
          <w:color w:val="000000"/>
        </w:rPr>
        <w:t>s</w:t>
      </w:r>
      <w:r w:rsidRPr="007573B6">
        <w:rPr>
          <w:rFonts w:eastAsia="Calibri"/>
          <w:color w:val="000000"/>
        </w:rPr>
        <w:t xml:space="preserve"> to work out its position on this and make sure that we</w:t>
      </w:r>
      <w:r w:rsidR="009117C9">
        <w:rPr>
          <w:rFonts w:eastAsia="Calibri"/>
          <w:color w:val="000000"/>
        </w:rPr>
        <w:t>’</w:t>
      </w:r>
      <w:r w:rsidRPr="007573B6">
        <w:rPr>
          <w:rFonts w:eastAsia="Calibri"/>
          <w:color w:val="000000"/>
        </w:rPr>
        <w:t>re able to undertake one or either of these two options for park names, where they are supported by our local communities. We always refer—well, not always, but where it</w:t>
      </w:r>
      <w:r w:rsidR="009117C9">
        <w:rPr>
          <w:rFonts w:eastAsia="Calibri"/>
          <w:color w:val="000000"/>
        </w:rPr>
        <w:t>’</w:t>
      </w:r>
      <w:r w:rsidRPr="007573B6">
        <w:rPr>
          <w:rFonts w:eastAsia="Calibri"/>
          <w:color w:val="000000"/>
        </w:rPr>
        <w:t>s significant. Um, uh, I certainly speak to Benowara who have the strong links to the Indigenous elders in my local area and ask them for their feedback on different things, but I certainly think Council needs to do more in this space. I certainly support the intent of this motion, and certainly number three, and I think it</w:t>
      </w:r>
      <w:r w:rsidR="009117C9">
        <w:rPr>
          <w:rFonts w:eastAsia="Calibri"/>
          <w:color w:val="000000"/>
        </w:rPr>
        <w:t>’</w:t>
      </w:r>
      <w:r w:rsidRPr="007573B6">
        <w:rPr>
          <w:rFonts w:eastAsia="Calibri"/>
          <w:color w:val="000000"/>
        </w:rPr>
        <w:t>s a great idea.</w:t>
      </w:r>
    </w:p>
    <w:p w14:paraId="781B0569" w14:textId="77777777" w:rsidR="007637E7" w:rsidRPr="007573B6" w:rsidRDefault="007637E7" w:rsidP="008F30CC">
      <w:pPr>
        <w:pStyle w:val="BodyTextIndent2"/>
        <w:widowControl/>
        <w:ind w:left="2520" w:hanging="2520"/>
        <w:rPr>
          <w:rFonts w:eastAsia="Calibri"/>
          <w:color w:val="000000"/>
        </w:rPr>
      </w:pPr>
      <w:r w:rsidRPr="007573B6">
        <w:rPr>
          <w:rFonts w:eastAsia="Calibri"/>
          <w:color w:val="000000"/>
        </w:rPr>
        <w:t>Chair:</w:t>
      </w:r>
      <w:r w:rsidRPr="007573B6">
        <w:rPr>
          <w:rFonts w:eastAsia="Calibri"/>
          <w:color w:val="000000"/>
        </w:rPr>
        <w:tab/>
        <w:t>Councillor SRI, can I please invite you to complete your comments?</w:t>
      </w:r>
    </w:p>
    <w:p w14:paraId="3FAB7572" w14:textId="77777777" w:rsidR="007637E7" w:rsidRPr="007573B6" w:rsidRDefault="007637E7" w:rsidP="008F30CC">
      <w:pPr>
        <w:pStyle w:val="BodyTextIndent2"/>
        <w:widowControl/>
        <w:ind w:left="2520" w:firstLine="0"/>
        <w:rPr>
          <w:rFonts w:eastAsia="Calibri"/>
          <w:color w:val="000000"/>
        </w:rPr>
      </w:pPr>
      <w:r w:rsidRPr="007573B6">
        <w:rPr>
          <w:rFonts w:eastAsia="Calibri"/>
          <w:color w:val="000000"/>
        </w:rPr>
        <w:t>You have four minutes and 55 seconds remaining.</w:t>
      </w:r>
    </w:p>
    <w:p w14:paraId="2FC56A43" w14:textId="23E9CE84" w:rsidR="007637E7" w:rsidRPr="007573B6" w:rsidRDefault="007637E7" w:rsidP="008F30CC">
      <w:pPr>
        <w:pStyle w:val="BodyTextIndent2"/>
        <w:widowControl/>
        <w:ind w:left="2520" w:hanging="2520"/>
        <w:rPr>
          <w:rFonts w:eastAsia="Calibri"/>
          <w:color w:val="000000"/>
        </w:rPr>
      </w:pPr>
      <w:r w:rsidRPr="007573B6">
        <w:rPr>
          <w:rFonts w:eastAsia="Calibri"/>
          <w:color w:val="000000"/>
        </w:rPr>
        <w:t>Councillor SRI:</w:t>
      </w:r>
      <w:r w:rsidRPr="007573B6">
        <w:rPr>
          <w:rFonts w:eastAsia="Calibri"/>
          <w:color w:val="000000"/>
        </w:rPr>
        <w:tab/>
        <w:t>Thanks. Thanks for that. Sorry, the reception down on the houseboat isn</w:t>
      </w:r>
      <w:r w:rsidR="009117C9">
        <w:rPr>
          <w:rFonts w:eastAsia="Calibri"/>
          <w:color w:val="000000"/>
        </w:rPr>
        <w:t>’</w:t>
      </w:r>
      <w:r w:rsidRPr="007573B6">
        <w:rPr>
          <w:rFonts w:eastAsia="Calibri"/>
          <w:color w:val="000000"/>
        </w:rPr>
        <w:t>t great, and I</w:t>
      </w:r>
      <w:r w:rsidR="009117C9">
        <w:rPr>
          <w:rFonts w:eastAsia="Calibri"/>
          <w:color w:val="000000"/>
        </w:rPr>
        <w:t>’</w:t>
      </w:r>
      <w:r w:rsidRPr="007573B6">
        <w:rPr>
          <w:rFonts w:eastAsia="Calibri"/>
          <w:color w:val="000000"/>
        </w:rPr>
        <w:t>ve noticed that when the tide drops, the signal starts to drop out. I think it</w:t>
      </w:r>
      <w:r w:rsidR="009117C9">
        <w:rPr>
          <w:rFonts w:eastAsia="Calibri"/>
          <w:color w:val="000000"/>
        </w:rPr>
        <w:t>’</w:t>
      </w:r>
      <w:r w:rsidRPr="007573B6">
        <w:rPr>
          <w:rFonts w:eastAsia="Calibri"/>
          <w:color w:val="000000"/>
        </w:rPr>
        <w:t>s rising again now, so we should be right. The—as I was saying, the motion is really one about consultation. It</w:t>
      </w:r>
      <w:r w:rsidR="009117C9">
        <w:rPr>
          <w:rFonts w:eastAsia="Calibri"/>
          <w:color w:val="000000"/>
        </w:rPr>
        <w:t>’</w:t>
      </w:r>
      <w:r w:rsidRPr="007573B6">
        <w:rPr>
          <w:rFonts w:eastAsia="Calibri"/>
          <w:color w:val="000000"/>
        </w:rPr>
        <w:t xml:space="preserve">s the start of the conversation, and my hope is that all Councillors in this place will surely agree </w:t>
      </w:r>
      <w:r>
        <w:rPr>
          <w:rFonts w:eastAsia="Calibri"/>
          <w:color w:val="000000"/>
        </w:rPr>
        <w:t>with</w:t>
      </w:r>
      <w:r w:rsidRPr="007573B6">
        <w:rPr>
          <w:rFonts w:eastAsia="Calibri"/>
          <w:color w:val="000000"/>
        </w:rPr>
        <w:t xml:space="preserve"> this issue, it doesn</w:t>
      </w:r>
      <w:r w:rsidR="009117C9">
        <w:rPr>
          <w:rFonts w:eastAsia="Calibri"/>
          <w:color w:val="000000"/>
        </w:rPr>
        <w:t>’</w:t>
      </w:r>
      <w:r w:rsidRPr="007573B6">
        <w:rPr>
          <w:rFonts w:eastAsia="Calibri"/>
          <w:color w:val="000000"/>
        </w:rPr>
        <w:t>t rule out the possibility of further consultation with other groups and stakeholders, or indeed wider consultation with the citizens of Brisbane as a whole, but certainly as a first step or as the next step in this conversation, we should be consulting with the Aboriginal elders who are connected to this area.</w:t>
      </w:r>
    </w:p>
    <w:p w14:paraId="438A49A2" w14:textId="3617303A" w:rsidR="007637E7" w:rsidRPr="007573B6" w:rsidRDefault="007637E7" w:rsidP="008F30CC">
      <w:pPr>
        <w:pStyle w:val="BodyTextIndent2"/>
        <w:widowControl/>
        <w:ind w:left="2520" w:firstLine="0"/>
        <w:rPr>
          <w:rFonts w:eastAsia="Calibri"/>
          <w:color w:val="000000"/>
        </w:rPr>
      </w:pPr>
      <w:r w:rsidRPr="007573B6">
        <w:rPr>
          <w:rFonts w:eastAsia="Calibri"/>
          <w:color w:val="000000"/>
        </w:rPr>
        <w:t>I acknowledge that it can sometimes be difficult for local Governments and particularly for Brisbane to identify exactly who the best people are to consult with. There are—Brisbane is a contested space in that respect, but that</w:t>
      </w:r>
      <w:r w:rsidR="009117C9">
        <w:rPr>
          <w:rFonts w:eastAsia="Calibri"/>
          <w:color w:val="000000"/>
        </w:rPr>
        <w:t>’</w:t>
      </w:r>
      <w:r w:rsidRPr="007573B6">
        <w:rPr>
          <w:rFonts w:eastAsia="Calibri"/>
          <w:color w:val="000000"/>
        </w:rPr>
        <w:t xml:space="preserve">s why we have an Indigenous </w:t>
      </w:r>
      <w:r>
        <w:rPr>
          <w:rFonts w:eastAsia="Calibri"/>
          <w:color w:val="000000"/>
        </w:rPr>
        <w:t>L</w:t>
      </w:r>
      <w:r w:rsidRPr="007573B6">
        <w:rPr>
          <w:rFonts w:eastAsia="Calibri"/>
          <w:color w:val="000000"/>
        </w:rPr>
        <w:t xml:space="preserve">iaison </w:t>
      </w:r>
      <w:r>
        <w:rPr>
          <w:rFonts w:eastAsia="Calibri"/>
          <w:color w:val="000000"/>
        </w:rPr>
        <w:t>U</w:t>
      </w:r>
      <w:r w:rsidRPr="007573B6">
        <w:rPr>
          <w:rFonts w:eastAsia="Calibri"/>
          <w:color w:val="000000"/>
        </w:rPr>
        <w:t>nit. Indeed, I would argue that, if necessary, it may be appropriate to allocate additional resources and staff into that unit, because we</w:t>
      </w:r>
      <w:r w:rsidR="009117C9">
        <w:rPr>
          <w:rFonts w:eastAsia="Calibri"/>
          <w:color w:val="000000"/>
        </w:rPr>
        <w:t>’</w:t>
      </w:r>
      <w:r w:rsidRPr="007573B6">
        <w:rPr>
          <w:rFonts w:eastAsia="Calibri"/>
          <w:color w:val="000000"/>
        </w:rPr>
        <w:t>re likely to see more of these conversations pop up over time in the future. These names are important. They carry a lot of significance for people.</w:t>
      </w:r>
    </w:p>
    <w:p w14:paraId="2B3795A8" w14:textId="3258E3DF" w:rsidR="007637E7" w:rsidRPr="007573B6" w:rsidRDefault="007637E7" w:rsidP="008F30CC">
      <w:pPr>
        <w:pStyle w:val="BodyTextIndent2"/>
        <w:widowControl/>
        <w:ind w:left="2520" w:firstLine="0"/>
        <w:rPr>
          <w:rFonts w:eastAsia="Calibri"/>
          <w:color w:val="000000"/>
        </w:rPr>
      </w:pPr>
      <w:r w:rsidRPr="007573B6">
        <w:rPr>
          <w:rFonts w:eastAsia="Calibri"/>
          <w:color w:val="000000"/>
        </w:rPr>
        <w:t>I</w:t>
      </w:r>
      <w:r w:rsidR="009117C9">
        <w:rPr>
          <w:rFonts w:eastAsia="Calibri"/>
          <w:color w:val="000000"/>
        </w:rPr>
        <w:t>’</w:t>
      </w:r>
      <w:r w:rsidRPr="007573B6">
        <w:rPr>
          <w:rFonts w:eastAsia="Calibri"/>
          <w:color w:val="000000"/>
        </w:rPr>
        <w:t>m sometimes amused when conversations about renaming or dual naming locations pop up, that a common response is, oh, why bother? It</w:t>
      </w:r>
      <w:r w:rsidR="009117C9">
        <w:rPr>
          <w:rFonts w:eastAsia="Calibri"/>
          <w:color w:val="000000"/>
        </w:rPr>
        <w:t>’</w:t>
      </w:r>
      <w:r w:rsidRPr="007573B6">
        <w:rPr>
          <w:rFonts w:eastAsia="Calibri"/>
          <w:color w:val="000000"/>
        </w:rPr>
        <w:t>s not important. It</w:t>
      </w:r>
      <w:r w:rsidR="009117C9">
        <w:rPr>
          <w:rFonts w:eastAsia="Calibri"/>
          <w:color w:val="000000"/>
        </w:rPr>
        <w:t>’</w:t>
      </w:r>
      <w:r w:rsidRPr="007573B6">
        <w:rPr>
          <w:rFonts w:eastAsia="Calibri"/>
          <w:color w:val="000000"/>
        </w:rPr>
        <w:t>s clearly important to some people. It</w:t>
      </w:r>
      <w:r w:rsidR="009117C9">
        <w:rPr>
          <w:rFonts w:eastAsia="Calibri"/>
          <w:color w:val="000000"/>
        </w:rPr>
        <w:t>’</w:t>
      </w:r>
      <w:r w:rsidRPr="007573B6">
        <w:rPr>
          <w:rFonts w:eastAsia="Calibri"/>
          <w:color w:val="000000"/>
        </w:rPr>
        <w:t>s important to a lot of Aboriginal and Torres Strait Islander people who</w:t>
      </w:r>
      <w:r w:rsidR="009117C9">
        <w:rPr>
          <w:rFonts w:eastAsia="Calibri"/>
          <w:color w:val="000000"/>
        </w:rPr>
        <w:t>’</w:t>
      </w:r>
      <w:r w:rsidRPr="007573B6">
        <w:rPr>
          <w:rFonts w:eastAsia="Calibri"/>
          <w:color w:val="000000"/>
        </w:rPr>
        <w:t>ve raised this issue with me and, indeed, it seems to come up increasingly often in conversations. So, to anyone who wonders whether this is a priority, maybe it</w:t>
      </w:r>
      <w:r w:rsidR="009117C9">
        <w:rPr>
          <w:rFonts w:eastAsia="Calibri"/>
          <w:color w:val="000000"/>
        </w:rPr>
        <w:t>’</w:t>
      </w:r>
      <w:r w:rsidRPr="007573B6">
        <w:rPr>
          <w:rFonts w:eastAsia="Calibri"/>
          <w:color w:val="000000"/>
        </w:rPr>
        <w:t>s not a priority for you, but it certainly is a priority for some people.</w:t>
      </w:r>
    </w:p>
    <w:p w14:paraId="0E7524A7" w14:textId="0976E570" w:rsidR="007637E7" w:rsidRPr="007573B6" w:rsidRDefault="007637E7" w:rsidP="008F30CC">
      <w:pPr>
        <w:pStyle w:val="BodyTextIndent2"/>
        <w:widowControl/>
        <w:ind w:left="2520" w:firstLine="0"/>
        <w:rPr>
          <w:rFonts w:eastAsia="Calibri"/>
          <w:color w:val="000000"/>
        </w:rPr>
      </w:pPr>
      <w:r w:rsidRPr="007573B6">
        <w:rPr>
          <w:rFonts w:eastAsia="Calibri"/>
          <w:color w:val="000000"/>
        </w:rPr>
        <w:t>The way we talk about—the names we use for places does have material impacts on broader policy conversations, and so conversations about renaming a space can be a good launching point for conversations about systemic racism and colonialism and the need for deeper structural change. So, I think there</w:t>
      </w:r>
      <w:r w:rsidR="009117C9">
        <w:rPr>
          <w:rFonts w:eastAsia="Calibri"/>
          <w:color w:val="000000"/>
        </w:rPr>
        <w:t>’</w:t>
      </w:r>
      <w:r w:rsidRPr="007573B6">
        <w:rPr>
          <w:rFonts w:eastAsia="Calibri"/>
          <w:color w:val="000000"/>
        </w:rPr>
        <w:t>s a space here where Council can take a little bit more responsibility and open up a bit of dialogue about this issue in a way that isn</w:t>
      </w:r>
      <w:r w:rsidR="009117C9">
        <w:rPr>
          <w:rFonts w:eastAsia="Calibri"/>
          <w:color w:val="000000"/>
        </w:rPr>
        <w:t>’</w:t>
      </w:r>
      <w:r w:rsidRPr="007573B6">
        <w:rPr>
          <w:rFonts w:eastAsia="Calibri"/>
          <w:color w:val="000000"/>
        </w:rPr>
        <w:t>t divisive, that doesn</w:t>
      </w:r>
      <w:r w:rsidR="009117C9">
        <w:rPr>
          <w:rFonts w:eastAsia="Calibri"/>
          <w:color w:val="000000"/>
        </w:rPr>
        <w:t>’</w:t>
      </w:r>
      <w:r w:rsidRPr="007573B6">
        <w:rPr>
          <w:rFonts w:eastAsia="Calibri"/>
          <w:color w:val="000000"/>
        </w:rPr>
        <w:t xml:space="preserve">t involve a perceived need to pick sides. </w:t>
      </w:r>
    </w:p>
    <w:p w14:paraId="3F0BCD3F" w14:textId="7E8161D1" w:rsidR="007637E7" w:rsidRPr="007573B6" w:rsidRDefault="007637E7" w:rsidP="008F30CC">
      <w:pPr>
        <w:pStyle w:val="BodyTextIndent2"/>
        <w:widowControl/>
        <w:ind w:left="2520" w:firstLine="0"/>
        <w:rPr>
          <w:rFonts w:eastAsia="Calibri"/>
          <w:color w:val="000000"/>
        </w:rPr>
      </w:pPr>
      <w:r w:rsidRPr="007573B6">
        <w:rPr>
          <w:rFonts w:eastAsia="Calibri"/>
          <w:color w:val="000000"/>
        </w:rPr>
        <w:t>Certainly, the wording of this motion isn</w:t>
      </w:r>
      <w:r w:rsidR="009117C9">
        <w:rPr>
          <w:rFonts w:eastAsia="Calibri"/>
          <w:color w:val="000000"/>
        </w:rPr>
        <w:t>’</w:t>
      </w:r>
      <w:r w:rsidRPr="007573B6">
        <w:rPr>
          <w:rFonts w:eastAsia="Calibri"/>
          <w:color w:val="000000"/>
        </w:rPr>
        <w:t>t intended to be interpreted as any kind of attack on the monarchy or anything like that. It</w:t>
      </w:r>
      <w:r w:rsidR="009117C9">
        <w:rPr>
          <w:rFonts w:eastAsia="Calibri"/>
          <w:color w:val="000000"/>
        </w:rPr>
        <w:t>’</w:t>
      </w:r>
      <w:r w:rsidRPr="007573B6">
        <w:rPr>
          <w:rFonts w:eastAsia="Calibri"/>
          <w:color w:val="000000"/>
        </w:rPr>
        <w:t>s simply a call for dialogue and a call for a conversation. I do hope that all Councillors in this place will at least be open to the idea of consultation and, in particular, genuine consultation where we don</w:t>
      </w:r>
      <w:r w:rsidR="009117C9">
        <w:rPr>
          <w:rFonts w:eastAsia="Calibri"/>
          <w:color w:val="000000"/>
        </w:rPr>
        <w:t>’</w:t>
      </w:r>
      <w:r w:rsidRPr="007573B6">
        <w:rPr>
          <w:rFonts w:eastAsia="Calibri"/>
          <w:color w:val="000000"/>
        </w:rPr>
        <w:t>t just hear from one elder or two elders, but we actually take the time to open that conversation up to any Aboriginal and Torres Strait Islander elders from the Brisbane region who have a strong interest and have strong opinions on this.</w:t>
      </w:r>
    </w:p>
    <w:p w14:paraId="42CDB4AA" w14:textId="2C624396" w:rsidR="007637E7" w:rsidRPr="007573B6" w:rsidRDefault="007637E7" w:rsidP="008F30CC">
      <w:pPr>
        <w:pStyle w:val="BodyTextIndent2"/>
        <w:widowControl/>
        <w:ind w:left="2520" w:firstLine="0"/>
        <w:rPr>
          <w:rFonts w:eastAsia="Calibri"/>
          <w:color w:val="000000"/>
        </w:rPr>
      </w:pPr>
      <w:r w:rsidRPr="007573B6">
        <w:rPr>
          <w:rFonts w:eastAsia="Calibri"/>
          <w:color w:val="000000"/>
        </w:rPr>
        <w:t>Unfortunately, governments can sometimes cause more division within Aboriginal communities by, so to speak, picking favourites, inadvertently elevating the power or position of one member of a community at the expense of others. It</w:t>
      </w:r>
      <w:r w:rsidR="009117C9">
        <w:rPr>
          <w:rFonts w:eastAsia="Calibri"/>
          <w:color w:val="000000"/>
        </w:rPr>
        <w:t>’</w:t>
      </w:r>
      <w:r w:rsidRPr="007573B6">
        <w:rPr>
          <w:rFonts w:eastAsia="Calibri"/>
          <w:color w:val="000000"/>
        </w:rPr>
        <w:t>s important that we don</w:t>
      </w:r>
      <w:r w:rsidR="009117C9">
        <w:rPr>
          <w:rFonts w:eastAsia="Calibri"/>
          <w:color w:val="000000"/>
        </w:rPr>
        <w:t>’</w:t>
      </w:r>
      <w:r w:rsidRPr="007573B6">
        <w:rPr>
          <w:rFonts w:eastAsia="Calibri"/>
          <w:color w:val="000000"/>
        </w:rPr>
        <w:t>t do that with this sort of process. It</w:t>
      </w:r>
      <w:r w:rsidR="009117C9">
        <w:rPr>
          <w:rFonts w:eastAsia="Calibri"/>
          <w:color w:val="000000"/>
        </w:rPr>
        <w:t>’</w:t>
      </w:r>
      <w:r w:rsidRPr="007573B6">
        <w:rPr>
          <w:rFonts w:eastAsia="Calibri"/>
          <w:color w:val="000000"/>
        </w:rPr>
        <w:t>s important that we cast a wide net, have an open process and invite any Aboriginal elders and community leaders. I</w:t>
      </w:r>
      <w:r w:rsidR="009117C9">
        <w:rPr>
          <w:rFonts w:eastAsia="Calibri"/>
          <w:color w:val="000000"/>
        </w:rPr>
        <w:t>’</w:t>
      </w:r>
      <w:r w:rsidRPr="007573B6">
        <w:rPr>
          <w:rFonts w:eastAsia="Calibri"/>
          <w:color w:val="000000"/>
        </w:rPr>
        <w:t xml:space="preserve">m acknowledging that that term can be a bit contested itself, but that we invite anyone in those positions to have a say on this matter, to engage in dialogue and then see what the next steps should be. </w:t>
      </w:r>
    </w:p>
    <w:p w14:paraId="6898C23C" w14:textId="5A32B119" w:rsidR="007637E7" w:rsidRPr="007573B6" w:rsidRDefault="007637E7" w:rsidP="008F30CC">
      <w:pPr>
        <w:pStyle w:val="BodyTextIndent2"/>
        <w:widowControl/>
        <w:ind w:left="2520" w:firstLine="0"/>
        <w:rPr>
          <w:rFonts w:eastAsia="Calibri"/>
          <w:color w:val="000000"/>
        </w:rPr>
      </w:pPr>
      <w:r w:rsidRPr="007573B6">
        <w:rPr>
          <w:rFonts w:eastAsia="Calibri"/>
          <w:color w:val="000000"/>
        </w:rPr>
        <w:t>If, indeed, there does seem to be a bit of support for a new name for Victoria Park, then we can have a broader conversation about what the process should be for a wider consultation. I don</w:t>
      </w:r>
      <w:r w:rsidR="009117C9">
        <w:rPr>
          <w:rFonts w:eastAsia="Calibri"/>
          <w:color w:val="000000"/>
        </w:rPr>
        <w:t>’</w:t>
      </w:r>
      <w:r w:rsidRPr="007573B6">
        <w:rPr>
          <w:rFonts w:eastAsia="Calibri"/>
          <w:color w:val="000000"/>
        </w:rPr>
        <w:t>t think it needs to happen in a hurry. It</w:t>
      </w:r>
      <w:r w:rsidR="009117C9">
        <w:rPr>
          <w:rFonts w:eastAsia="Calibri"/>
          <w:color w:val="000000"/>
        </w:rPr>
        <w:t>’</w:t>
      </w:r>
      <w:r w:rsidRPr="007573B6">
        <w:rPr>
          <w:rFonts w:eastAsia="Calibri"/>
          <w:color w:val="000000"/>
        </w:rPr>
        <w:t>s not an urgent</w:t>
      </w:r>
      <w:r>
        <w:rPr>
          <w:rFonts w:eastAsia="Calibri"/>
          <w:color w:val="000000"/>
        </w:rPr>
        <w:t>,</w:t>
      </w:r>
      <w:r w:rsidRPr="007573B6">
        <w:rPr>
          <w:rFonts w:eastAsia="Calibri"/>
          <w:color w:val="000000"/>
        </w:rPr>
        <w:t xml:space="preserve"> pressing matter, but it</w:t>
      </w:r>
      <w:r w:rsidR="009117C9">
        <w:rPr>
          <w:rFonts w:eastAsia="Calibri"/>
          <w:color w:val="000000"/>
        </w:rPr>
        <w:t>’</w:t>
      </w:r>
      <w:r w:rsidRPr="007573B6">
        <w:rPr>
          <w:rFonts w:eastAsia="Calibri"/>
          <w:color w:val="000000"/>
        </w:rPr>
        <w:t>s something that we should get the ball rolling on because Brisbane is an evolving city, and part of that evolution means coming to terms with the true story of this place, the good and the bad, and respecting Aboriginal and Torres Strait Islander histories and ongoing presences in this place.</w:t>
      </w:r>
    </w:p>
    <w:p w14:paraId="476067E4" w14:textId="77777777" w:rsidR="007637E7" w:rsidRPr="007573B6" w:rsidRDefault="007637E7" w:rsidP="008F30CC">
      <w:pPr>
        <w:pStyle w:val="BodyTextIndent2"/>
        <w:widowControl/>
        <w:ind w:left="2520" w:firstLine="0"/>
      </w:pPr>
      <w:r w:rsidRPr="007573B6">
        <w:rPr>
          <w:rFonts w:eastAsia="Calibri"/>
          <w:color w:val="000000"/>
        </w:rPr>
        <w:t xml:space="preserve">Even the LORD MAYOR has talked about wanting to respect Aboriginal culture as part of the redesign of Victoria Park. What better way to respect Aboriginal culture than to </w:t>
      </w:r>
      <w:r w:rsidRPr="007573B6">
        <w:t>recognise that this park does have Aboriginal names?</w:t>
      </w:r>
    </w:p>
    <w:p w14:paraId="587E657A" w14:textId="77777777" w:rsidR="007637E7" w:rsidRPr="007573B6" w:rsidRDefault="007637E7" w:rsidP="008F30CC">
      <w:pPr>
        <w:pStyle w:val="BodyTextIndent2"/>
        <w:widowControl/>
        <w:ind w:left="2520" w:hanging="2520"/>
      </w:pPr>
      <w:r w:rsidRPr="007573B6">
        <w:t>Chair:</w:t>
      </w:r>
      <w:r w:rsidRPr="007573B6">
        <w:tab/>
        <w:t>Councillor SRI, your time has expired.</w:t>
      </w:r>
    </w:p>
    <w:p w14:paraId="0407D663" w14:textId="77777777" w:rsidR="007637E7" w:rsidRPr="007573B6" w:rsidRDefault="007637E7" w:rsidP="008F30CC">
      <w:pPr>
        <w:pStyle w:val="BodyTextIndent2"/>
        <w:widowControl/>
        <w:ind w:left="2520" w:firstLine="0"/>
      </w:pPr>
      <w:r w:rsidRPr="007573B6">
        <w:t>May I please call on any further speakers?</w:t>
      </w:r>
    </w:p>
    <w:p w14:paraId="3BB83802" w14:textId="77777777" w:rsidR="007637E7" w:rsidRPr="007573B6" w:rsidRDefault="007637E7" w:rsidP="008F30CC">
      <w:pPr>
        <w:pStyle w:val="BodyTextIndent2"/>
        <w:widowControl/>
        <w:ind w:left="2520" w:firstLine="0"/>
      </w:pPr>
      <w:r w:rsidRPr="007573B6">
        <w:t>Councillor COOK.</w:t>
      </w:r>
    </w:p>
    <w:p w14:paraId="2549665E" w14:textId="77777777" w:rsidR="007637E7" w:rsidRPr="007573B6" w:rsidRDefault="007637E7" w:rsidP="008F30CC">
      <w:pPr>
        <w:pStyle w:val="BodyTextIndent2"/>
        <w:widowControl/>
        <w:ind w:left="2520" w:hanging="2520"/>
      </w:pPr>
      <w:r w:rsidRPr="007573B6">
        <w:t>Councillor COOK:</w:t>
      </w:r>
      <w:r w:rsidRPr="007573B6">
        <w:tab/>
        <w:t>Thank you, Mr Chair. I rise to support this motion today. Can I start by acknowledging that the place we know as Victoria Park was and always will be Aboriginal land. I thank Councillor SRI for bringing this motion to the Chamber today. I was happy to second the motion. Labor will be supporting this motion today. I will only speak briefly. Councillor SRI has spoken quite extensively on the purpose and intent of the motion and it is his motion. But can I just say that it is worded in very broad terms to allow for full and meaningful consultation. I agree that it is also the start of a conversation.</w:t>
      </w:r>
    </w:p>
    <w:p w14:paraId="0BE8DC20" w14:textId="6DD63E7B" w:rsidR="007637E7" w:rsidRPr="007573B6" w:rsidRDefault="007637E7" w:rsidP="008F30CC">
      <w:pPr>
        <w:pStyle w:val="BodyTextIndent2"/>
        <w:widowControl/>
        <w:ind w:left="2520" w:hanging="2520"/>
      </w:pPr>
      <w:r w:rsidRPr="007573B6">
        <w:tab/>
        <w:t>There are other jurisdictions, certainly across the country and internationally, who now have dual-naming policies or processes for recognising or renaming places with traditional names. So, I think this motion is an important one and one that can ensure there is quite broad consultation, obviously starting with our First Nation</w:t>
      </w:r>
      <w:r w:rsidR="009117C9">
        <w:t>’</w:t>
      </w:r>
      <w:r w:rsidRPr="007573B6">
        <w:t>s People and the redesign and redevelopment of Victoria Park is actually the ideal opportunity to have this conversation. As I said, we</w:t>
      </w:r>
      <w:r w:rsidR="009117C9">
        <w:t>’</w:t>
      </w:r>
      <w:r w:rsidRPr="007573B6">
        <w:t>ll be supporting the motion today. I hope that it is supported by the Chamber. Thank you.</w:t>
      </w:r>
    </w:p>
    <w:p w14:paraId="6FB7CAF0" w14:textId="1B713349" w:rsidR="007637E7" w:rsidRPr="007573B6" w:rsidRDefault="007637E7" w:rsidP="00AA6BD6">
      <w:pPr>
        <w:pStyle w:val="BodyTextIndent2"/>
        <w:widowControl/>
        <w:ind w:left="2520" w:hanging="2520"/>
      </w:pPr>
      <w:r w:rsidRPr="007573B6">
        <w:t>Chair:</w:t>
      </w:r>
      <w:r w:rsidRPr="007573B6">
        <w:tab/>
        <w:t>Further speakers?</w:t>
      </w:r>
      <w:r w:rsidR="00C809DE">
        <w:t xml:space="preserve"> </w:t>
      </w:r>
      <w:r w:rsidRPr="007573B6">
        <w:t>Any further speakers?</w:t>
      </w:r>
    </w:p>
    <w:p w14:paraId="78F13DF7" w14:textId="77777777" w:rsidR="007637E7" w:rsidRPr="007573B6" w:rsidRDefault="007637E7" w:rsidP="008F30CC">
      <w:pPr>
        <w:pStyle w:val="BodyTextIndent2"/>
        <w:widowControl/>
        <w:ind w:left="2520" w:firstLine="0"/>
      </w:pPr>
      <w:r w:rsidRPr="007573B6">
        <w:t xml:space="preserve">Councillor DAVIS. </w:t>
      </w:r>
    </w:p>
    <w:p w14:paraId="59E31268" w14:textId="7FB6DA73" w:rsidR="007637E7" w:rsidRPr="007573B6" w:rsidRDefault="007637E7" w:rsidP="008F30CC">
      <w:pPr>
        <w:pStyle w:val="BodyTextIndent2"/>
        <w:widowControl/>
        <w:ind w:left="2520" w:hanging="2520"/>
      </w:pPr>
      <w:r w:rsidRPr="007573B6">
        <w:t>Councillor DAVIS:</w:t>
      </w:r>
      <w:r w:rsidRPr="007573B6">
        <w:tab/>
        <w:t>Well, thank you, Mr Chair. As the Acting Chair responsible for the Victoria Park project, I think it</w:t>
      </w:r>
      <w:r w:rsidR="009117C9">
        <w:t>’</w:t>
      </w:r>
      <w:r w:rsidRPr="007573B6">
        <w:t>s really important to provide some further information to Councillors in relation to the motion supported by Labor and Green</w:t>
      </w:r>
      <w:r>
        <w:t>s</w:t>
      </w:r>
      <w:r w:rsidRPr="007573B6">
        <w:t xml:space="preserve"> Councillors today, along with Councillor JOHNSTON. Because further information which really should have been researched by Labor and the Greens and Councillor JOHNSTON before this motion was moved. Because they</w:t>
      </w:r>
      <w:r w:rsidR="009117C9">
        <w:t>’</w:t>
      </w:r>
      <w:r w:rsidRPr="007573B6">
        <w:t>re a little behind the times on this, because we</w:t>
      </w:r>
      <w:r w:rsidR="009117C9">
        <w:t>’</w:t>
      </w:r>
      <w:r w:rsidRPr="007573B6">
        <w:t xml:space="preserve">ve already done something with regards to the dual naming of Victoria Park. That was done 13 years ago. </w:t>
      </w:r>
    </w:p>
    <w:p w14:paraId="77460C59" w14:textId="77777777" w:rsidR="007637E7" w:rsidRPr="007573B6" w:rsidRDefault="007637E7" w:rsidP="008F30CC">
      <w:pPr>
        <w:pStyle w:val="BodyTextIndent2"/>
        <w:widowControl/>
        <w:ind w:left="2520" w:hanging="2520"/>
      </w:pPr>
      <w:r w:rsidRPr="007573B6">
        <w:tab/>
        <w:t xml:space="preserve">Dual naming is already in place and the name Barrambin sits alongside Victoria Park. That was, as I said, back in 2008. The Council officially provided dual naming, along with 11 other parks. Councillor MATIC was the Chair at the time and I know that there were other Councillors, including from the </w:t>
      </w:r>
      <w:r>
        <w:t>O</w:t>
      </w:r>
      <w:r w:rsidRPr="007573B6">
        <w:t xml:space="preserve">pposition, who were in the Chamber in 2008. In fact, former Labor Councillor </w:t>
      </w:r>
      <w:r>
        <w:t>Campbell</w:t>
      </w:r>
      <w:r w:rsidRPr="007573B6">
        <w:t xml:space="preserve"> spoke to the item in Chambers and said that he agreed wholeheartedly. Councillor</w:t>
      </w:r>
      <w:r>
        <w:t>s</w:t>
      </w:r>
      <w:r w:rsidRPr="007573B6">
        <w:t xml:space="preserve"> GRIFFITHS and CUMMING were also here and they voted for it. </w:t>
      </w:r>
    </w:p>
    <w:p w14:paraId="5554BA1A" w14:textId="68475B61" w:rsidR="007637E7" w:rsidRPr="007573B6" w:rsidRDefault="007637E7" w:rsidP="008F30CC">
      <w:pPr>
        <w:pStyle w:val="BodyTextIndent2"/>
        <w:widowControl/>
        <w:ind w:left="2520" w:hanging="2520"/>
      </w:pPr>
      <w:r w:rsidRPr="007573B6">
        <w:tab/>
        <w:t>So, I</w:t>
      </w:r>
      <w:r w:rsidR="009117C9">
        <w:t>’</w:t>
      </w:r>
      <w:r w:rsidRPr="007573B6">
        <w:t>m not quite sure if there</w:t>
      </w:r>
      <w:r w:rsidR="009117C9">
        <w:t>’</w:t>
      </w:r>
      <w:r w:rsidRPr="007573B6">
        <w:t>s been a breakdown of communication between Councillor COOK on this issue or if she didn</w:t>
      </w:r>
      <w:r w:rsidR="009117C9">
        <w:t>’</w:t>
      </w:r>
      <w:r w:rsidRPr="007573B6">
        <w:t>t ask before she decided to second the motion. So, it</w:t>
      </w:r>
      <w:r w:rsidR="009117C9">
        <w:t>’</w:t>
      </w:r>
      <w:r w:rsidRPr="007573B6">
        <w:t xml:space="preserve">s quite surprising and a little confusing as to why this motion has been brought forward as the most pressing item for Labor and the Greens after the recess. Although I appreciate that this is the start of a conversation, that is not what the motion talks to. I wonder though if Councillor SRI really has visited the site, because there are two signs in the park which highlight the name Barrambin. </w:t>
      </w:r>
    </w:p>
    <w:p w14:paraId="2E745661" w14:textId="474C5095" w:rsidR="007637E7" w:rsidRPr="007573B6" w:rsidRDefault="007637E7" w:rsidP="008F30CC">
      <w:pPr>
        <w:pStyle w:val="BodyTextIndent2"/>
        <w:widowControl/>
        <w:ind w:left="2520" w:hanging="2520"/>
      </w:pPr>
      <w:r w:rsidRPr="007573B6">
        <w:tab/>
        <w:t xml:space="preserve">If the other Councillors on the other side had looked at our </w:t>
      </w:r>
      <w:r w:rsidRPr="007573B6">
        <w:rPr>
          <w:i/>
          <w:iCs/>
        </w:rPr>
        <w:t xml:space="preserve">Victoria Park Vision, </w:t>
      </w:r>
      <w:r w:rsidRPr="007573B6">
        <w:t>which I</w:t>
      </w:r>
      <w:r w:rsidR="009117C9">
        <w:t>’</w:t>
      </w:r>
      <w:r w:rsidRPr="007573B6">
        <w:t>ve got here, on the front page it refers to the Aboriginal name of Barrambin and also on the rear of the document it talks about the name Barrambin. So, it</w:t>
      </w:r>
      <w:r w:rsidR="009117C9">
        <w:t>’</w:t>
      </w:r>
      <w:r w:rsidRPr="007573B6">
        <w:t>s right on the cover, we</w:t>
      </w:r>
      <w:r w:rsidR="009117C9">
        <w:t>’</w:t>
      </w:r>
      <w:r w:rsidRPr="007573B6">
        <w:t>ve been talking about it, there</w:t>
      </w:r>
      <w:r w:rsidR="009117C9">
        <w:t>’</w:t>
      </w:r>
      <w:r w:rsidRPr="007573B6">
        <w:t xml:space="preserve">s already a dual name. The </w:t>
      </w:r>
      <w:r>
        <w:t>V</w:t>
      </w:r>
      <w:r w:rsidRPr="007573B6">
        <w:t xml:space="preserve">ision also incorporates Barrambin as the name of the proposed lake. </w:t>
      </w:r>
    </w:p>
    <w:p w14:paraId="4022A666" w14:textId="4A98B98E" w:rsidR="007637E7" w:rsidRPr="007573B6" w:rsidRDefault="007637E7" w:rsidP="008F30CC">
      <w:pPr>
        <w:pStyle w:val="BodyTextIndent2"/>
        <w:widowControl/>
        <w:ind w:left="2520" w:hanging="2520"/>
      </w:pPr>
      <w:r w:rsidRPr="007573B6">
        <w:tab/>
        <w:t>So, Mr Chair, this project has involved significant engagement with a number of traditional custodian groups</w:t>
      </w:r>
      <w:r>
        <w:t>,</w:t>
      </w:r>
      <w:r w:rsidRPr="007573B6">
        <w:t xml:space="preserve"> as it should. The engagement has included face</w:t>
      </w:r>
      <w:r>
        <w:noBreakHyphen/>
      </w:r>
      <w:r w:rsidRPr="007573B6">
        <w:t>to</w:t>
      </w:r>
      <w:r>
        <w:noBreakHyphen/>
      </w:r>
      <w:r w:rsidRPr="007573B6">
        <w:t>face meetings, site tours and feedback session with these groups. We</w:t>
      </w:r>
      <w:r w:rsidR="009117C9">
        <w:t>’</w:t>
      </w:r>
      <w:r w:rsidRPr="007573B6">
        <w:t>ve also engaged specialists to provide expert Indigenous design advice, to marry up the aspirations of the traditional custodians into tangible design concepts for Barrambin and Victoria Park. There</w:t>
      </w:r>
      <w:r w:rsidR="009117C9">
        <w:t>’</w:t>
      </w:r>
      <w:r w:rsidRPr="007573B6">
        <w:t xml:space="preserve">s also a cultural and heritage strategy as part of our work for the park. </w:t>
      </w:r>
    </w:p>
    <w:p w14:paraId="0C5664C2" w14:textId="77777777" w:rsidR="007637E7" w:rsidRPr="007573B6" w:rsidRDefault="007637E7" w:rsidP="008F30CC">
      <w:pPr>
        <w:pStyle w:val="BodyTextIndent2"/>
        <w:widowControl/>
        <w:ind w:left="2520" w:hanging="2520"/>
      </w:pPr>
      <w:r w:rsidRPr="007573B6">
        <w:tab/>
        <w:t>We will ensure that, of course, recognition of traditional custodians at Victoria Park and Barrambin extends well beyond the name. So, Mr Chair, the LORD MAYOR has said that he welcomes notified motions in this place, but I would have thought that those opposite would have done a bit more research before bringing this one forward. There is already an Aboriginal name and that is Barrambin.</w:t>
      </w:r>
    </w:p>
    <w:p w14:paraId="696427D0" w14:textId="77777777" w:rsidR="007637E7" w:rsidRPr="007573B6" w:rsidRDefault="007637E7" w:rsidP="008F30CC">
      <w:pPr>
        <w:pStyle w:val="BodyTextIndent2"/>
        <w:widowControl/>
        <w:ind w:left="2520" w:hanging="2520"/>
      </w:pPr>
      <w:r w:rsidRPr="007573B6">
        <w:t>Chair:</w:t>
      </w:r>
      <w:r w:rsidRPr="007573B6">
        <w:tab/>
        <w:t>Further speakers?</w:t>
      </w:r>
    </w:p>
    <w:p w14:paraId="42583F63" w14:textId="77777777" w:rsidR="007637E7" w:rsidRPr="007573B6" w:rsidRDefault="007637E7" w:rsidP="008F30CC">
      <w:pPr>
        <w:pStyle w:val="BodyTextIndent2"/>
        <w:widowControl/>
        <w:ind w:left="2520" w:hanging="2520"/>
      </w:pPr>
      <w:r w:rsidRPr="007573B6">
        <w:t>Councillor JOHNSTON:</w:t>
      </w:r>
      <w:r w:rsidRPr="007573B6">
        <w:tab/>
        <w:t>Point of order.</w:t>
      </w:r>
    </w:p>
    <w:p w14:paraId="4E849739" w14:textId="77777777" w:rsidR="007637E7" w:rsidRPr="007573B6" w:rsidRDefault="007637E7" w:rsidP="008F30CC">
      <w:pPr>
        <w:pStyle w:val="BodyTextIndent2"/>
        <w:widowControl/>
        <w:ind w:left="2520" w:hanging="2520"/>
      </w:pPr>
      <w:r w:rsidRPr="007573B6">
        <w:t>Chair:</w:t>
      </w:r>
      <w:r w:rsidRPr="007573B6">
        <w:tab/>
        <w:t>Point of order, Councillor JOHNSTON.</w:t>
      </w:r>
    </w:p>
    <w:p w14:paraId="4FAA52E0" w14:textId="77777777" w:rsidR="007637E7" w:rsidRPr="007573B6" w:rsidRDefault="007637E7" w:rsidP="008F30CC">
      <w:pPr>
        <w:pStyle w:val="BodyTextIndent2"/>
        <w:widowControl/>
        <w:ind w:left="2520" w:hanging="2520"/>
      </w:pPr>
      <w:r w:rsidRPr="007573B6">
        <w:t>Councillor JOHNSTON:</w:t>
      </w:r>
      <w:r w:rsidRPr="007573B6">
        <w:tab/>
        <w:t>Yes. Will Councillor DAVIS take a question?</w:t>
      </w:r>
    </w:p>
    <w:p w14:paraId="543A4E2A" w14:textId="77777777" w:rsidR="007637E7" w:rsidRPr="007573B6" w:rsidRDefault="007637E7" w:rsidP="008F30CC">
      <w:pPr>
        <w:pStyle w:val="BodyTextIndent2"/>
        <w:widowControl/>
        <w:ind w:left="2520" w:hanging="2520"/>
      </w:pPr>
      <w:r w:rsidRPr="007573B6">
        <w:t>Chair:</w:t>
      </w:r>
      <w:r w:rsidRPr="007573B6">
        <w:tab/>
        <w:t>She has concluded her remarks.</w:t>
      </w:r>
    </w:p>
    <w:p w14:paraId="5BD58596" w14:textId="77777777" w:rsidR="007637E7" w:rsidRPr="007573B6" w:rsidRDefault="007637E7" w:rsidP="008F30CC">
      <w:pPr>
        <w:pStyle w:val="BodyTextIndent2"/>
        <w:widowControl/>
        <w:ind w:left="2520" w:firstLine="0"/>
      </w:pPr>
      <w:r w:rsidRPr="007573B6">
        <w:t>Are there any further speakers?</w:t>
      </w:r>
    </w:p>
    <w:p w14:paraId="2972ADA6" w14:textId="77777777" w:rsidR="007637E7" w:rsidRPr="007573B6" w:rsidRDefault="007637E7" w:rsidP="008F30CC">
      <w:pPr>
        <w:pStyle w:val="BodyTextIndent2"/>
        <w:widowControl/>
        <w:ind w:left="2520" w:hanging="2520"/>
      </w:pPr>
      <w:r w:rsidRPr="007573B6">
        <w:t>Councillor JOHNSTON:</w:t>
      </w:r>
      <w:r w:rsidRPr="007573B6">
        <w:tab/>
        <w:t>Yes, thank you, Mr Chairman, but she can still take—</w:t>
      </w:r>
    </w:p>
    <w:p w14:paraId="2F7C9132" w14:textId="60ADE7DB" w:rsidR="007637E7" w:rsidRPr="007573B6" w:rsidRDefault="007637E7" w:rsidP="008F30CC">
      <w:pPr>
        <w:pStyle w:val="BodyTextIndent2"/>
        <w:widowControl/>
        <w:ind w:left="2520" w:hanging="2520"/>
      </w:pPr>
      <w:r w:rsidRPr="007573B6">
        <w:t>Chair:</w:t>
      </w:r>
      <w:r w:rsidRPr="007573B6">
        <w:tab/>
        <w:t>No, you</w:t>
      </w:r>
      <w:r w:rsidR="009117C9">
        <w:t>’</w:t>
      </w:r>
      <w:r w:rsidRPr="007573B6">
        <w:t>ve already spoken, Councillor JOHNSTON.</w:t>
      </w:r>
    </w:p>
    <w:p w14:paraId="58DB0779" w14:textId="77777777" w:rsidR="007637E7" w:rsidRPr="007573B6" w:rsidRDefault="007637E7" w:rsidP="008F30CC">
      <w:pPr>
        <w:pStyle w:val="BodyTextIndent2"/>
        <w:widowControl/>
        <w:ind w:left="2520" w:firstLine="0"/>
      </w:pPr>
      <w:r w:rsidRPr="007573B6">
        <w:t>Are there any further speakers?</w:t>
      </w:r>
    </w:p>
    <w:p w14:paraId="65BAA4C4" w14:textId="77777777" w:rsidR="007637E7" w:rsidRPr="007573B6" w:rsidRDefault="007637E7" w:rsidP="008F30CC">
      <w:pPr>
        <w:pStyle w:val="BodyTextIndent2"/>
        <w:widowControl/>
        <w:ind w:left="2520" w:firstLine="0"/>
      </w:pPr>
      <w:r w:rsidRPr="007573B6">
        <w:t>Councillor STRUNK.</w:t>
      </w:r>
    </w:p>
    <w:p w14:paraId="444FDE0D" w14:textId="77777777" w:rsidR="007637E7" w:rsidRPr="007573B6" w:rsidRDefault="007637E7" w:rsidP="008F30CC">
      <w:pPr>
        <w:pStyle w:val="BodyTextIndent2"/>
        <w:widowControl/>
        <w:ind w:left="2520" w:hanging="2520"/>
      </w:pPr>
      <w:r w:rsidRPr="007573B6">
        <w:t>Councillor STRUNK:</w:t>
      </w:r>
      <w:r w:rsidRPr="007573B6">
        <w:tab/>
        <w:t>Yes. Thank you, Chair. Listen I just want to put a little bit of context.</w:t>
      </w:r>
    </w:p>
    <w:p w14:paraId="47067350" w14:textId="67F3CFAC" w:rsidR="007637E7" w:rsidRPr="007573B6" w:rsidRDefault="007637E7" w:rsidP="008F30CC">
      <w:pPr>
        <w:pStyle w:val="BodyTextIndent2"/>
        <w:widowControl/>
        <w:ind w:left="2520" w:hanging="2520"/>
      </w:pPr>
      <w:r w:rsidRPr="007573B6">
        <w:t>Councillor JOHNSTON:</w:t>
      </w:r>
      <w:r w:rsidRPr="007573B6">
        <w:tab/>
        <w:t>I</w:t>
      </w:r>
      <w:r w:rsidR="009117C9">
        <w:t>’</w:t>
      </w:r>
      <w:r w:rsidRPr="007573B6">
        <w:t>m sorry, Councillor STRUNK. Point of order, Mr Chairman.</w:t>
      </w:r>
    </w:p>
    <w:p w14:paraId="5D828EB1" w14:textId="77777777" w:rsidR="007637E7" w:rsidRPr="007573B6" w:rsidRDefault="007637E7" w:rsidP="008F30CC">
      <w:pPr>
        <w:pStyle w:val="BodyTextIndent2"/>
        <w:widowControl/>
        <w:ind w:left="2520" w:hanging="2520"/>
      </w:pPr>
      <w:r w:rsidRPr="007573B6">
        <w:t>Chair:</w:t>
      </w:r>
      <w:r w:rsidRPr="007573B6">
        <w:tab/>
        <w:t>Point of order, Councillor JOHNSTON.</w:t>
      </w:r>
    </w:p>
    <w:p w14:paraId="74A8F2D7" w14:textId="017864E4" w:rsidR="007637E7" w:rsidRPr="007573B6" w:rsidRDefault="007637E7" w:rsidP="008F30CC">
      <w:pPr>
        <w:pStyle w:val="BodyTextIndent2"/>
        <w:widowControl/>
        <w:ind w:left="2520" w:hanging="2520"/>
      </w:pPr>
      <w:r w:rsidRPr="007573B6">
        <w:t>Councillor JOHNSTON:</w:t>
      </w:r>
      <w:r w:rsidRPr="007573B6">
        <w:tab/>
        <w:t>Just to be clear, I did ask to put a question to Councillor DAVIS and if you</w:t>
      </w:r>
      <w:r w:rsidR="009117C9">
        <w:t>’</w:t>
      </w:r>
      <w:r w:rsidRPr="007573B6">
        <w:t>re telling me that you</w:t>
      </w:r>
      <w:r w:rsidR="009117C9">
        <w:t>’</w:t>
      </w:r>
      <w:r w:rsidRPr="007573B6">
        <w:t xml:space="preserve">re ruling that out of order or not allowing it, please say so, so I can dissent in your ruling. </w:t>
      </w:r>
    </w:p>
    <w:p w14:paraId="10791A72" w14:textId="0E5C08EE" w:rsidR="007637E7" w:rsidRPr="007573B6" w:rsidRDefault="007637E7" w:rsidP="008F30CC">
      <w:pPr>
        <w:pStyle w:val="BodyTextIndent2"/>
        <w:widowControl/>
        <w:ind w:left="2520" w:hanging="2520"/>
      </w:pPr>
      <w:r w:rsidRPr="007573B6">
        <w:t>Chair:</w:t>
      </w:r>
      <w:r w:rsidRPr="007573B6">
        <w:tab/>
        <w:t>I</w:t>
      </w:r>
      <w:r w:rsidR="009117C9">
        <w:t>’</w:t>
      </w:r>
      <w:r w:rsidRPr="007573B6">
        <w:t>m saying that you can</w:t>
      </w:r>
      <w:r w:rsidR="009117C9">
        <w:t>’</w:t>
      </w:r>
      <w:r w:rsidRPr="007573B6">
        <w:t>t ask a question of a person who</w:t>
      </w:r>
      <w:r w:rsidR="009117C9">
        <w:t>’</w:t>
      </w:r>
      <w:r w:rsidRPr="007573B6">
        <w:t>s concluded speaking. That is my ruling.</w:t>
      </w:r>
    </w:p>
    <w:p w14:paraId="10F8301A" w14:textId="77777777" w:rsidR="007637E7" w:rsidRPr="007573B6" w:rsidRDefault="007637E7" w:rsidP="008F30CC">
      <w:pPr>
        <w:pStyle w:val="BodyTextIndent2"/>
        <w:widowControl/>
        <w:ind w:left="2520" w:hanging="2520"/>
      </w:pPr>
      <w:r w:rsidRPr="007573B6">
        <w:t>Councillor JOHNSTON:</w:t>
      </w:r>
      <w:r w:rsidRPr="007573B6">
        <w:tab/>
        <w:t>Okay. Point of order, Mr Chairman.</w:t>
      </w:r>
    </w:p>
    <w:p w14:paraId="4AC2C8CC" w14:textId="20A00904" w:rsidR="007637E7" w:rsidRPr="007573B6" w:rsidRDefault="007637E7" w:rsidP="008F30CC">
      <w:pPr>
        <w:pStyle w:val="BodyTextIndent2"/>
        <w:widowControl/>
        <w:ind w:left="2520" w:hanging="2520"/>
      </w:pPr>
      <w:r w:rsidRPr="007573B6">
        <w:t>Chair:</w:t>
      </w:r>
      <w:r w:rsidRPr="007573B6">
        <w:tab/>
        <w:t>Point of order, Councillor JOHNSTON.</w:t>
      </w:r>
      <w:r w:rsidR="00C809DE">
        <w:t xml:space="preserve"> </w:t>
      </w:r>
      <w:r w:rsidRPr="007573B6">
        <w:t>Point of order, Councillor JOHNSTON.</w:t>
      </w:r>
    </w:p>
    <w:p w14:paraId="2D9E1FF0" w14:textId="77777777" w:rsidR="007637E7" w:rsidRPr="007C2AD2" w:rsidRDefault="007637E7" w:rsidP="008F30CC">
      <w:pPr>
        <w:pStyle w:val="BodyTextIndent2"/>
        <w:widowControl/>
        <w:ind w:left="2520" w:hanging="2520"/>
      </w:pPr>
      <w:r w:rsidRPr="007C2AD2">
        <w:t>Councillor JOHNSTON:</w:t>
      </w:r>
      <w:r w:rsidRPr="007C2AD2">
        <w:tab/>
        <w:t>I move dissent in your ruling.</w:t>
      </w:r>
    </w:p>
    <w:p w14:paraId="263C0E42" w14:textId="77777777" w:rsidR="007637E7" w:rsidRPr="007C2AD2" w:rsidRDefault="007637E7" w:rsidP="008F30CC">
      <w:pPr>
        <w:pStyle w:val="BodyTextIndent2"/>
        <w:widowControl/>
        <w:ind w:left="2520" w:hanging="2520"/>
      </w:pPr>
      <w:r w:rsidRPr="007C2AD2">
        <w:t>Chair:</w:t>
      </w:r>
      <w:r w:rsidRPr="007C2AD2">
        <w:tab/>
        <w:t>Dissent in my ruling has been proposed by Councillor JOHNSTON.</w:t>
      </w:r>
    </w:p>
    <w:p w14:paraId="68FBCC2C" w14:textId="264BB915" w:rsidR="007637E7" w:rsidRDefault="007637E7" w:rsidP="008F30CC">
      <w:pPr>
        <w:pStyle w:val="BodyTextIndent2"/>
        <w:widowControl/>
        <w:ind w:left="2520" w:firstLine="0"/>
      </w:pPr>
      <w:r w:rsidRPr="007C2AD2">
        <w:t>Is there a seconder? There is no seconder.</w:t>
      </w:r>
    </w:p>
    <w:p w14:paraId="5CE70312" w14:textId="49A2D7DE" w:rsidR="007637E7" w:rsidRDefault="007637E7" w:rsidP="008F30CC">
      <w:pPr>
        <w:pStyle w:val="BodyTextIndent2"/>
        <w:widowControl/>
        <w:spacing w:after="120"/>
        <w:ind w:left="0" w:firstLine="0"/>
        <w:rPr>
          <w:rFonts w:eastAsia="Calibri"/>
          <w:i/>
          <w:iCs/>
          <w:color w:val="000000"/>
        </w:rPr>
      </w:pPr>
      <w:r>
        <w:rPr>
          <w:rFonts w:eastAsia="Calibri"/>
          <w:i/>
          <w:iCs/>
          <w:color w:val="000000"/>
        </w:rPr>
        <w:t xml:space="preserve">The dissent lapsed for want of a seconder. </w:t>
      </w:r>
    </w:p>
    <w:p w14:paraId="2ACCCFF7" w14:textId="77777777" w:rsidR="007637E7" w:rsidRPr="007573B6" w:rsidRDefault="007637E7" w:rsidP="008F30CC">
      <w:pPr>
        <w:pStyle w:val="BodyTextIndent2"/>
        <w:widowControl/>
        <w:ind w:left="2517" w:hanging="2517"/>
      </w:pPr>
      <w:r>
        <w:t xml:space="preserve">Chair: </w:t>
      </w:r>
      <w:r>
        <w:tab/>
      </w:r>
      <w:r w:rsidRPr="007573B6">
        <w:t>Councillor STRUNK.</w:t>
      </w:r>
    </w:p>
    <w:p w14:paraId="0E52FDEA" w14:textId="5DA6D7E7" w:rsidR="007637E7" w:rsidRPr="007573B6" w:rsidRDefault="007637E7" w:rsidP="008F30CC">
      <w:pPr>
        <w:pStyle w:val="BodyTextIndent2"/>
        <w:widowControl/>
        <w:ind w:left="2520" w:hanging="2520"/>
      </w:pPr>
      <w:r w:rsidRPr="007573B6">
        <w:t>Councillor STUNK:</w:t>
      </w:r>
      <w:r w:rsidRPr="007573B6">
        <w:tab/>
        <w:t>Thank you, Chair. I just want to put a little bit of background information in regards to having a dual name for Victoria Park. I wasn</w:t>
      </w:r>
      <w:r w:rsidR="009117C9">
        <w:t>’</w:t>
      </w:r>
      <w:r w:rsidRPr="007573B6">
        <w:t>t aware of the fact that there was an Indigenous name already for Victoria Park. This all came about at a NAIDOC celebration in City Hall. The LORD MAYOR was there. Councillor SRI raised the issue and the LORD MAYOR didn</w:t>
      </w:r>
      <w:r w:rsidR="009117C9">
        <w:t>’</w:t>
      </w:r>
      <w:r w:rsidRPr="007573B6">
        <w:t>t seem to know what</w:t>
      </w:r>
      <w:r w:rsidR="009117C9">
        <w:t>’</w:t>
      </w:r>
      <w:r w:rsidRPr="007573B6">
        <w:t>s in his own documents that he put out about Victoria Park, because he said, that</w:t>
      </w:r>
      <w:r w:rsidR="009117C9">
        <w:t>’</w:t>
      </w:r>
      <w:r w:rsidRPr="007573B6">
        <w:t>s a good idea, I</w:t>
      </w:r>
      <w:r w:rsidR="009117C9">
        <w:t>’</w:t>
      </w:r>
      <w:r w:rsidRPr="007573B6">
        <w:t xml:space="preserve">ll have a think about that. </w:t>
      </w:r>
    </w:p>
    <w:p w14:paraId="20E3C2EA" w14:textId="785E6067" w:rsidR="007637E7" w:rsidRPr="007573B6" w:rsidRDefault="007637E7" w:rsidP="008F30CC">
      <w:pPr>
        <w:pStyle w:val="BodyTextIndent2"/>
        <w:widowControl/>
        <w:ind w:left="2520" w:hanging="2520"/>
      </w:pPr>
      <w:r w:rsidRPr="007573B6">
        <w:tab/>
        <w:t>That</w:t>
      </w:r>
      <w:r w:rsidR="009117C9">
        <w:t>’</w:t>
      </w:r>
      <w:r w:rsidRPr="007573B6">
        <w:t>s my recollection of what he said. So, I just think it was a bit disingenuous of the Acting Chair to say that Labor didn</w:t>
      </w:r>
      <w:r w:rsidR="009117C9">
        <w:t>’</w:t>
      </w:r>
      <w:r w:rsidRPr="007573B6">
        <w:t>t know. Well, the LORD MAYOR didn</w:t>
      </w:r>
      <w:r w:rsidR="009117C9">
        <w:t>’</w:t>
      </w:r>
      <w:r w:rsidRPr="007573B6">
        <w:t>t know either. I</w:t>
      </w:r>
      <w:r w:rsidR="009117C9">
        <w:t>’</w:t>
      </w:r>
      <w:r w:rsidRPr="007573B6">
        <w:t>ll just finish my comments there.</w:t>
      </w:r>
    </w:p>
    <w:p w14:paraId="5CB95ABB" w14:textId="77777777" w:rsidR="007637E7" w:rsidRPr="007573B6" w:rsidRDefault="007637E7" w:rsidP="008F30CC">
      <w:pPr>
        <w:pStyle w:val="BodyTextIndent2"/>
        <w:widowControl/>
        <w:ind w:left="2520" w:hanging="2520"/>
      </w:pPr>
      <w:r w:rsidRPr="007573B6">
        <w:t>Chair:</w:t>
      </w:r>
      <w:r w:rsidRPr="007573B6">
        <w:tab/>
        <w:t>Further speakers?</w:t>
      </w:r>
    </w:p>
    <w:p w14:paraId="4DDA9BF6" w14:textId="77777777" w:rsidR="007637E7" w:rsidRPr="007573B6" w:rsidRDefault="007637E7" w:rsidP="008F30CC">
      <w:pPr>
        <w:pStyle w:val="BodyTextIndent2"/>
        <w:widowControl/>
        <w:ind w:left="2520" w:firstLine="0"/>
      </w:pPr>
      <w:r w:rsidRPr="007573B6">
        <w:t xml:space="preserve">Councillor SCHRINNER, LORD MAYOR. </w:t>
      </w:r>
    </w:p>
    <w:p w14:paraId="569E1903" w14:textId="6C55B0A5" w:rsidR="007637E7" w:rsidRPr="007573B6" w:rsidRDefault="007637E7" w:rsidP="008F30CC">
      <w:pPr>
        <w:pStyle w:val="BodyTextIndent2"/>
        <w:widowControl/>
        <w:ind w:left="2520" w:hanging="2520"/>
      </w:pPr>
      <w:r w:rsidRPr="007573B6">
        <w:t>LORD MAYOR:</w:t>
      </w:r>
      <w:r w:rsidRPr="007573B6">
        <w:tab/>
        <w:t>Thank you, Mr Chair. Just in relation to Councillor STRUNK</w:t>
      </w:r>
      <w:r w:rsidR="009117C9">
        <w:t>’</w:t>
      </w:r>
      <w:r w:rsidRPr="007573B6">
        <w:t>s comments, it</w:t>
      </w:r>
      <w:r w:rsidR="009117C9">
        <w:t>’</w:t>
      </w:r>
      <w:r w:rsidRPr="007573B6">
        <w:t>s quite clear that this place has previously in the Chamber—and I was there at the time when this came through, elected in 2005, this came through 2008/2009—Peter MATIC was the Chair, many of us remember that. So, this idea that somehow I didn</w:t>
      </w:r>
      <w:r w:rsidR="009117C9">
        <w:t>’</w:t>
      </w:r>
      <w:r w:rsidRPr="007573B6">
        <w:t>t know, Councillor STRUNK, come on. It</w:t>
      </w:r>
      <w:r w:rsidR="009117C9">
        <w:t>’</w:t>
      </w:r>
      <w:r w:rsidRPr="007573B6">
        <w:t xml:space="preserve">s all part of our document and our </w:t>
      </w:r>
      <w:r w:rsidRPr="007573B6">
        <w:rPr>
          <w:i/>
          <w:iCs/>
        </w:rPr>
        <w:t>Victoria Park Vision</w:t>
      </w:r>
      <w:r w:rsidRPr="007573B6">
        <w:t xml:space="preserve">. </w:t>
      </w:r>
    </w:p>
    <w:p w14:paraId="0A327078" w14:textId="669FBA5F" w:rsidR="007637E7" w:rsidRPr="007573B6" w:rsidRDefault="007637E7" w:rsidP="008F30CC">
      <w:pPr>
        <w:pStyle w:val="BodyTextIndent2"/>
        <w:widowControl/>
        <w:ind w:left="2520" w:hanging="2520"/>
      </w:pPr>
      <w:r w:rsidRPr="007573B6">
        <w:tab/>
        <w:t>There</w:t>
      </w:r>
      <w:r w:rsidR="009117C9">
        <w:t>’</w:t>
      </w:r>
      <w:r w:rsidRPr="007573B6">
        <w:t>s a reason we use the name Lake Barrambin to name the new water feature in the park. There</w:t>
      </w:r>
      <w:r w:rsidR="009117C9">
        <w:t>’</w:t>
      </w:r>
      <w:r w:rsidRPr="007573B6">
        <w:t>s a reason there</w:t>
      </w:r>
      <w:r w:rsidR="009117C9">
        <w:t>’</w:t>
      </w:r>
      <w:r w:rsidRPr="007573B6">
        <w:t>s signs up there now in the park acknowledging Barrambin. So, what Councillor STRUNK is referring to is the issue of whether there is any contested view on this name. So, we are thoroughly checking that. That</w:t>
      </w:r>
      <w:r w:rsidR="009117C9">
        <w:t>’</w:t>
      </w:r>
      <w:r w:rsidRPr="007573B6">
        <w:t>s been a process that</w:t>
      </w:r>
      <w:r w:rsidR="009117C9">
        <w:t>’</w:t>
      </w:r>
      <w:r w:rsidRPr="007573B6">
        <w:t>s been ongoing. As Councillor DAVIS has pointed out, there</w:t>
      </w:r>
      <w:r w:rsidR="009117C9">
        <w:t>’</w:t>
      </w:r>
      <w:r w:rsidRPr="007573B6">
        <w:t xml:space="preserve">s been extensive and there will be ongoing consultation. </w:t>
      </w:r>
    </w:p>
    <w:p w14:paraId="4C11600B" w14:textId="0F2504BD" w:rsidR="007637E7" w:rsidRPr="007573B6" w:rsidRDefault="007637E7" w:rsidP="008F30CC">
      <w:pPr>
        <w:pStyle w:val="BodyTextIndent2"/>
        <w:widowControl/>
        <w:ind w:left="2520" w:hanging="2520"/>
      </w:pPr>
      <w:r w:rsidRPr="007573B6">
        <w:tab/>
        <w:t>So, we didn</w:t>
      </w:r>
      <w:r w:rsidR="009117C9">
        <w:t>’</w:t>
      </w:r>
      <w:r w:rsidRPr="007573B6">
        <w:t>t need a motion from Jonathan SRI—Councillor SRI and Councillor COOK, to tell us to do what we</w:t>
      </w:r>
      <w:r w:rsidR="009117C9">
        <w:t>’</w:t>
      </w:r>
      <w:r w:rsidRPr="007573B6">
        <w:t>re already doing. We didn</w:t>
      </w:r>
      <w:r w:rsidR="009117C9">
        <w:t>’</w:t>
      </w:r>
      <w:r w:rsidRPr="007573B6">
        <w:t>t need a motion that seems to be completely unaware of the history of this matter dating back 13 years. This is what happens with inexperienced Councillors. At the last election, we went to the people of Brisbane and said only Team Schrinner has the experience to run Australia</w:t>
      </w:r>
      <w:r w:rsidR="009117C9">
        <w:t>’</w:t>
      </w:r>
      <w:r w:rsidRPr="007573B6">
        <w:t xml:space="preserve">s largest council. This today is an example of what happens when inexperienced Councillors put forward ideas that are not well thought through, not well researched and then they end up with egg on their face. </w:t>
      </w:r>
    </w:p>
    <w:p w14:paraId="519E6587" w14:textId="20A609B5" w:rsidR="007637E7" w:rsidRPr="007573B6" w:rsidRDefault="007637E7" w:rsidP="008F30CC">
      <w:pPr>
        <w:pStyle w:val="BodyTextIndent2"/>
        <w:widowControl/>
        <w:ind w:left="2520" w:hanging="2520"/>
      </w:pPr>
      <w:r w:rsidRPr="007573B6">
        <w:tab/>
        <w:t>So, this is something we are already doing. This is something we</w:t>
      </w:r>
      <w:r w:rsidR="009117C9">
        <w:t>’</w:t>
      </w:r>
      <w:r w:rsidRPr="007573B6">
        <w:t>ve been engaged with for 13 years. This is something that</w:t>
      </w:r>
      <w:r w:rsidR="009117C9">
        <w:t>’</w:t>
      </w:r>
      <w:r w:rsidRPr="007573B6">
        <w:t>s an ongoing conversation and piece of work. We didn</w:t>
      </w:r>
      <w:r w:rsidR="009117C9">
        <w:t>’</w:t>
      </w:r>
      <w:r w:rsidRPr="007573B6">
        <w:t>t need this motion to tell us to do something we are already doing. Thank you, Mr Chair.</w:t>
      </w:r>
    </w:p>
    <w:p w14:paraId="44A9DC96" w14:textId="77777777" w:rsidR="007637E7" w:rsidRPr="007573B6" w:rsidRDefault="007637E7" w:rsidP="008F30CC">
      <w:pPr>
        <w:pStyle w:val="BodyTextIndent2"/>
        <w:widowControl/>
        <w:ind w:left="2520" w:hanging="2520"/>
      </w:pPr>
      <w:r w:rsidRPr="007573B6">
        <w:t>Chair:</w:t>
      </w:r>
      <w:r w:rsidRPr="007573B6">
        <w:tab/>
        <w:t>Further speakers?</w:t>
      </w:r>
    </w:p>
    <w:p w14:paraId="43803996" w14:textId="77777777" w:rsidR="007637E7" w:rsidRPr="007573B6" w:rsidRDefault="007637E7" w:rsidP="008F30CC">
      <w:pPr>
        <w:pStyle w:val="BodyTextIndent2"/>
        <w:widowControl/>
        <w:ind w:left="2520" w:firstLine="0"/>
      </w:pPr>
      <w:r w:rsidRPr="007573B6">
        <w:t>Councillor CASSIDY.</w:t>
      </w:r>
    </w:p>
    <w:p w14:paraId="292E1A31" w14:textId="779EF9B7" w:rsidR="007637E7" w:rsidRPr="007573B6" w:rsidRDefault="007637E7" w:rsidP="008F30CC">
      <w:pPr>
        <w:pStyle w:val="BodyTextIndent2"/>
        <w:widowControl/>
        <w:ind w:left="2520" w:hanging="2520"/>
      </w:pPr>
      <w:r w:rsidRPr="007573B6">
        <w:t>Councillor CASSIDY:</w:t>
      </w:r>
      <w:r w:rsidRPr="007573B6">
        <w:tab/>
        <w:t>Thanks very much, Chair. I just enter the debate on this item. I have to refute what the LORD MAYOR has just said and much of what Councillor DAVIS has just said. What happened in 2008 clearly hasn</w:t>
      </w:r>
      <w:r w:rsidR="009117C9">
        <w:t>’</w:t>
      </w:r>
      <w:r w:rsidRPr="007573B6">
        <w:t>t flowed through to Council</w:t>
      </w:r>
      <w:r w:rsidR="009117C9">
        <w:t>’</w:t>
      </w:r>
      <w:r w:rsidRPr="007573B6">
        <w:t>s official record of Victoria Park as a place. If you go to Council</w:t>
      </w:r>
      <w:r w:rsidR="009117C9">
        <w:t>’</w:t>
      </w:r>
      <w:r w:rsidRPr="007573B6">
        <w:t>s website, any of you, right now, just get your phones out or a different tab on your computer and look up Victoria Park, about Victoria Park on Council</w:t>
      </w:r>
      <w:r w:rsidR="009117C9">
        <w:t>’</w:t>
      </w:r>
      <w:r w:rsidRPr="007573B6">
        <w:t xml:space="preserve">s website, there is no mention of a dual name whatsoever in there about section of Victoria Park. </w:t>
      </w:r>
    </w:p>
    <w:p w14:paraId="68AF9673" w14:textId="06F28604" w:rsidR="007637E7" w:rsidRPr="007573B6" w:rsidRDefault="007637E7" w:rsidP="008F30CC">
      <w:pPr>
        <w:pStyle w:val="BodyTextIndent2"/>
        <w:widowControl/>
        <w:ind w:left="2520" w:hanging="2520"/>
      </w:pPr>
      <w:r w:rsidRPr="007573B6">
        <w:tab/>
        <w:t>It talks about the LORD MAYOR announcing in 2019 that the golf course will be closing and Victoria Park redeveloped. It continues to call it Victoria Park at every juncture. When you go to the vision that Councillor DAVIS just tried to hold up and show us, 36 pages long, there are seven references to the word Barrambin in it and, at best, it says in here that Brisbane</w:t>
      </w:r>
      <w:r w:rsidR="009117C9">
        <w:t>’</w:t>
      </w:r>
      <w:r w:rsidRPr="007573B6">
        <w:t xml:space="preserve">s Aboriginal people, as they lived and moved through the area, which some groups called Barrambin, the windy place. </w:t>
      </w:r>
    </w:p>
    <w:p w14:paraId="332BB303" w14:textId="5F630581" w:rsidR="007637E7" w:rsidRPr="007573B6" w:rsidRDefault="007637E7" w:rsidP="008F30CC">
      <w:pPr>
        <w:pStyle w:val="BodyTextIndent2"/>
        <w:widowControl/>
        <w:ind w:left="2520" w:hanging="2520"/>
      </w:pPr>
      <w:r w:rsidRPr="007573B6">
        <w:tab/>
        <w:t>There are some artists</w:t>
      </w:r>
      <w:r w:rsidR="009117C9">
        <w:t>’</w:t>
      </w:r>
      <w:r w:rsidRPr="007573B6">
        <w:t xml:space="preserve"> impressions of signs in this </w:t>
      </w:r>
      <w:r w:rsidRPr="007573B6">
        <w:rPr>
          <w:i/>
          <w:iCs/>
        </w:rPr>
        <w:t>Victoria Park Vision</w:t>
      </w:r>
      <w:r w:rsidRPr="007573B6">
        <w:t xml:space="preserve"> which suggest that the lake that</w:t>
      </w:r>
      <w:r w:rsidR="009117C9">
        <w:t>’</w:t>
      </w:r>
      <w:r w:rsidRPr="007573B6">
        <w:t>s going to be created will be called Barrambin, but nowhere in here does it say that it is already a dual-named park. You can claim that if you want, but the simple facts that are in front of us suggest otherwise. So, I don</w:t>
      </w:r>
      <w:r w:rsidR="009117C9">
        <w:t>’</w:t>
      </w:r>
      <w:r w:rsidRPr="007573B6">
        <w:t>t know, I</w:t>
      </w:r>
      <w:r w:rsidR="009117C9">
        <w:t>’</w:t>
      </w:r>
      <w:r w:rsidRPr="007573B6">
        <w:t xml:space="preserve">m not sure where this aggression from Councillor DAVIS and the LORD MAYOR is coming from, Chair, in responding to this motion. </w:t>
      </w:r>
    </w:p>
    <w:p w14:paraId="2E7F4FE2" w14:textId="648F741B" w:rsidR="007637E7" w:rsidRPr="007573B6" w:rsidRDefault="007637E7" w:rsidP="008F30CC">
      <w:pPr>
        <w:pStyle w:val="BodyTextIndent2"/>
        <w:widowControl/>
        <w:ind w:left="2520" w:hanging="2520"/>
      </w:pPr>
      <w:r w:rsidRPr="007573B6">
        <w:tab/>
        <w:t>I think it</w:t>
      </w:r>
      <w:r w:rsidR="009117C9">
        <w:t>’</w:t>
      </w:r>
      <w:r w:rsidRPr="007573B6">
        <w:t>s a pretty straightforward motion in seeking a pretty straightforward process and doing the right thing in consulting with a wide range of Aboriginal elders and organisations in Brisbane as well. We</w:t>
      </w:r>
      <w:r w:rsidR="009117C9">
        <w:t>’</w:t>
      </w:r>
      <w:r w:rsidRPr="007573B6">
        <w:t>ve seen how hollow that process can be from Council. We saw it with the naming of the CityCats, Chair, where some emails were sent out and no genuine consultation occurred with that small</w:t>
      </w:r>
      <w:r>
        <w:t>,</w:t>
      </w:r>
      <w:r w:rsidRPr="007573B6">
        <w:t xml:space="preserve"> hand-picked group of people. </w:t>
      </w:r>
    </w:p>
    <w:p w14:paraId="65286A1D" w14:textId="5636B5FF" w:rsidR="007637E7" w:rsidRPr="007573B6" w:rsidRDefault="007637E7" w:rsidP="008F30CC">
      <w:pPr>
        <w:pStyle w:val="BodyTextIndent2"/>
        <w:widowControl/>
        <w:ind w:left="2520" w:hanging="2520"/>
      </w:pPr>
      <w:r w:rsidRPr="007573B6">
        <w:tab/>
        <w:t xml:space="preserve">This Council three years ago, not even three years ago, supported the </w:t>
      </w:r>
      <w:r w:rsidRPr="007573B6">
        <w:rPr>
          <w:i/>
          <w:iCs/>
        </w:rPr>
        <w:t>Uluru Statement From The Heart</w:t>
      </w:r>
      <w:r w:rsidRPr="007573B6">
        <w:t>. It took almost three years for that to appear on Council</w:t>
      </w:r>
      <w:r w:rsidR="009117C9">
        <w:t>’</w:t>
      </w:r>
      <w:r w:rsidRPr="007573B6">
        <w:t>s website, let alone us going through the actions of supporting what that calls for. It calls for voice, treaty and truth. Part of that truth-telling is to go through these processes and learn about our history, a history which is bad and a history which is shared. Brisbane</w:t>
      </w:r>
      <w:r w:rsidR="009117C9">
        <w:t>’</w:t>
      </w:r>
      <w:r w:rsidRPr="007573B6">
        <w:t>s history isn</w:t>
      </w:r>
      <w:r w:rsidR="009117C9">
        <w:t>’</w:t>
      </w:r>
      <w:r w:rsidRPr="007573B6">
        <w:t>t a couple of hundred years old and the history of Victoria Park, or the place that we know as Victoria Park, isn</w:t>
      </w:r>
      <w:r w:rsidR="009117C9">
        <w:t>’</w:t>
      </w:r>
      <w:r w:rsidRPr="007573B6">
        <w:t>t a couple of hundred years old. It didn</w:t>
      </w:r>
      <w:r w:rsidR="009117C9">
        <w:t>’</w:t>
      </w:r>
      <w:r w:rsidRPr="007573B6">
        <w:t>t start when people named it after a queen that never set foot here. It goes back many thousands of generations. For us to be genuine about that—</w:t>
      </w:r>
    </w:p>
    <w:p w14:paraId="5A7BD2A5" w14:textId="77777777" w:rsidR="007637E7" w:rsidRPr="007573B6" w:rsidRDefault="007637E7" w:rsidP="008F30CC">
      <w:pPr>
        <w:pStyle w:val="BodyTextIndent2"/>
        <w:widowControl/>
        <w:ind w:left="2520" w:hanging="2520"/>
      </w:pPr>
      <w:r w:rsidRPr="007573B6">
        <w:t>Chair:</w:t>
      </w:r>
      <w:r w:rsidRPr="007573B6">
        <w:tab/>
        <w:t>Point of order to the LORD MAYOR.</w:t>
      </w:r>
    </w:p>
    <w:p w14:paraId="5B4CE44C" w14:textId="77777777" w:rsidR="007637E7" w:rsidRPr="007573B6" w:rsidRDefault="007637E7" w:rsidP="008F30CC">
      <w:pPr>
        <w:pStyle w:val="BodyTextIndent2"/>
        <w:widowControl/>
        <w:ind w:left="2520" w:hanging="2520"/>
      </w:pPr>
      <w:r w:rsidRPr="007573B6">
        <w:t>LORD MAYOR:</w:t>
      </w:r>
      <w:r w:rsidRPr="007573B6">
        <w:tab/>
        <w:t>Will Councillor CASSIDY take a question?</w:t>
      </w:r>
    </w:p>
    <w:p w14:paraId="2FDF2814" w14:textId="77777777" w:rsidR="007637E7" w:rsidRPr="007573B6" w:rsidRDefault="007637E7" w:rsidP="008F30CC">
      <w:pPr>
        <w:pStyle w:val="BodyTextIndent2"/>
        <w:widowControl/>
        <w:ind w:left="2520" w:hanging="2520"/>
      </w:pPr>
      <w:r w:rsidRPr="007573B6">
        <w:t>Chair:</w:t>
      </w:r>
      <w:r w:rsidRPr="007573B6">
        <w:tab/>
        <w:t>Councillor CASSIDY, will you take a question?</w:t>
      </w:r>
    </w:p>
    <w:p w14:paraId="1F115365" w14:textId="77777777" w:rsidR="007637E7" w:rsidRPr="007573B6" w:rsidRDefault="007637E7" w:rsidP="008F30CC">
      <w:pPr>
        <w:pStyle w:val="BodyTextIndent2"/>
        <w:widowControl/>
        <w:ind w:left="2520" w:hanging="2520"/>
      </w:pPr>
      <w:r w:rsidRPr="007573B6">
        <w:t>Councillor CASSIDY:</w:t>
      </w:r>
      <w:r w:rsidRPr="007573B6">
        <w:tab/>
        <w:t>Sure.</w:t>
      </w:r>
    </w:p>
    <w:p w14:paraId="76B91225" w14:textId="77777777" w:rsidR="007637E7" w:rsidRPr="007573B6" w:rsidRDefault="007637E7" w:rsidP="008F30CC">
      <w:pPr>
        <w:pStyle w:val="BodyTextIndent2"/>
        <w:widowControl/>
        <w:ind w:left="2520" w:hanging="2520"/>
      </w:pPr>
      <w:r w:rsidRPr="007573B6">
        <w:t>Chair:</w:t>
      </w:r>
      <w:r w:rsidRPr="007573B6">
        <w:tab/>
        <w:t>Please proceed.</w:t>
      </w:r>
    </w:p>
    <w:p w14:paraId="34FA0815" w14:textId="5ACE367C" w:rsidR="007637E7" w:rsidRPr="007573B6" w:rsidRDefault="007637E7" w:rsidP="008F30CC">
      <w:pPr>
        <w:pStyle w:val="BodyTextIndent2"/>
        <w:widowControl/>
        <w:ind w:left="2520" w:hanging="2520"/>
      </w:pPr>
      <w:r w:rsidRPr="007573B6">
        <w:t>LORD MAYOR:</w:t>
      </w:r>
      <w:r w:rsidRPr="007573B6">
        <w:tab/>
        <w:t>Just you raised the issue before of the Council website on Victoria Park. I</w:t>
      </w:r>
      <w:r w:rsidR="009117C9">
        <w:t>’</w:t>
      </w:r>
      <w:r w:rsidRPr="007573B6">
        <w:t>ve done the same thing you did and the search that I put up or brought up says, Victoria Park—in brackets, Barrambin, Gregory Grove and York</w:t>
      </w:r>
      <w:r w:rsidR="009117C9">
        <w:t>’</w:t>
      </w:r>
      <w:r w:rsidRPr="007573B6">
        <w:t>s Hollow.</w:t>
      </w:r>
    </w:p>
    <w:p w14:paraId="7714E42B" w14:textId="77777777" w:rsidR="007637E7" w:rsidRPr="007573B6" w:rsidRDefault="007637E7" w:rsidP="008F30CC">
      <w:pPr>
        <w:pStyle w:val="BodyTextIndent2"/>
        <w:widowControl/>
        <w:ind w:left="2520" w:hanging="2520"/>
      </w:pPr>
      <w:r w:rsidRPr="007573B6">
        <w:t>Chair:</w:t>
      </w:r>
      <w:r w:rsidRPr="007573B6">
        <w:tab/>
        <w:t>LORD MAYOR, what is the question?</w:t>
      </w:r>
    </w:p>
    <w:p w14:paraId="77823DF4" w14:textId="7585DD2F" w:rsidR="007637E7" w:rsidRPr="007573B6" w:rsidRDefault="007637E7" w:rsidP="008F30CC">
      <w:pPr>
        <w:pStyle w:val="BodyTextIndent2"/>
        <w:widowControl/>
        <w:ind w:left="2520" w:hanging="2520"/>
      </w:pPr>
      <w:r w:rsidRPr="007573B6">
        <w:t>Councillor CASSIDY:</w:t>
      </w:r>
      <w:r w:rsidRPr="007573B6">
        <w:tab/>
        <w:t>What</w:t>
      </w:r>
      <w:r w:rsidR="009117C9">
        <w:t>’</w:t>
      </w:r>
      <w:r w:rsidRPr="007573B6">
        <w:t>s the question?</w:t>
      </w:r>
    </w:p>
    <w:p w14:paraId="5A8FAF0D" w14:textId="77777777" w:rsidR="007637E7" w:rsidRPr="007573B6" w:rsidRDefault="007637E7" w:rsidP="008F30CC">
      <w:pPr>
        <w:pStyle w:val="BodyTextIndent2"/>
        <w:widowControl/>
        <w:ind w:left="2520" w:hanging="2520"/>
      </w:pPr>
      <w:r w:rsidRPr="007573B6">
        <w:t>LORD MAYOR:</w:t>
      </w:r>
      <w:r w:rsidRPr="007573B6">
        <w:tab/>
        <w:t xml:space="preserve">The question is where did you search, because the search that I gave brought up the name Barrambin really easily. </w:t>
      </w:r>
    </w:p>
    <w:p w14:paraId="553B77D6" w14:textId="77777777" w:rsidR="007637E7" w:rsidRPr="007573B6" w:rsidRDefault="007637E7" w:rsidP="008F30CC">
      <w:pPr>
        <w:pStyle w:val="BodyTextIndent2"/>
        <w:widowControl/>
        <w:ind w:left="2520" w:hanging="2520"/>
      </w:pPr>
      <w:r w:rsidRPr="007573B6">
        <w:t>Chair:</w:t>
      </w:r>
      <w:r w:rsidRPr="007573B6">
        <w:tab/>
        <w:t>Councillor CASSIDY.</w:t>
      </w:r>
    </w:p>
    <w:p w14:paraId="65713F15" w14:textId="4D7A0823" w:rsidR="007637E7" w:rsidRPr="007573B6" w:rsidRDefault="007637E7" w:rsidP="008F30CC">
      <w:pPr>
        <w:pStyle w:val="BodyTextIndent2"/>
        <w:widowControl/>
        <w:ind w:left="2520" w:hanging="2520"/>
      </w:pPr>
      <w:r w:rsidRPr="007573B6">
        <w:t>Councillor CASSIDY:</w:t>
      </w:r>
      <w:r w:rsidRPr="007573B6">
        <w:tab/>
        <w:t xml:space="preserve">Thanks very much, Chair. So, you go Brisbane City Council, home, things to see and do, Council venues and precincts, </w:t>
      </w:r>
      <w:r>
        <w:t>P</w:t>
      </w:r>
      <w:r w:rsidRPr="007573B6">
        <w:t xml:space="preserve">arks, Victoria Park, </w:t>
      </w:r>
      <w:r>
        <w:t>A</w:t>
      </w:r>
      <w:r w:rsidRPr="007573B6">
        <w:t>bout Victoria Park. It says</w:t>
      </w:r>
      <w:r>
        <w:t>:</w:t>
      </w:r>
      <w:r w:rsidRPr="007573B6">
        <w:t xml:space="preserve"> </w:t>
      </w:r>
      <w:r w:rsidR="009117C9">
        <w:t>‘</w:t>
      </w:r>
      <w:r>
        <w:t>A</w:t>
      </w:r>
      <w:r w:rsidRPr="007573B6">
        <w:t>bout Victoria Park. Victoria Park is 64 hectares of open space in Brisbane</w:t>
      </w:r>
      <w:r w:rsidR="009117C9">
        <w:t>’</w:t>
      </w:r>
      <w:r w:rsidRPr="007573B6">
        <w:t>s inner city, spanning across Herston, Kelvin Grove</w:t>
      </w:r>
      <w:r w:rsidR="009117C9">
        <w:t>’</w:t>
      </w:r>
      <w:r w:rsidRPr="007573B6">
        <w:t>—and it goes on and on and on. Nowhere in there does it talk about a dual name for that park. It doesn</w:t>
      </w:r>
      <w:r w:rsidR="009117C9">
        <w:t>’</w:t>
      </w:r>
      <w:r w:rsidRPr="007573B6">
        <w:t>t talk about a process or a dual naming in 2008. It doesn</w:t>
      </w:r>
      <w:r w:rsidR="009117C9">
        <w:t>’</w:t>
      </w:r>
      <w:r w:rsidRPr="007573B6">
        <w:t xml:space="preserve">t talk about it having a dual name at all. </w:t>
      </w:r>
    </w:p>
    <w:p w14:paraId="448DE983" w14:textId="45F1C448" w:rsidR="007637E7" w:rsidRPr="007573B6" w:rsidRDefault="007637E7" w:rsidP="008F30CC">
      <w:pPr>
        <w:pStyle w:val="BodyTextIndent2"/>
        <w:widowControl/>
        <w:ind w:left="2520" w:hanging="2520"/>
      </w:pPr>
      <w:r w:rsidRPr="007573B6">
        <w:tab/>
        <w:t>Again, you go to the document that Councillor DAVIS said contains all of this. It</w:t>
      </w:r>
      <w:r w:rsidR="009117C9">
        <w:t>’</w:t>
      </w:r>
      <w:r w:rsidRPr="007573B6">
        <w:t>s 36 pages long. Has a lot of artists</w:t>
      </w:r>
      <w:r w:rsidR="009117C9">
        <w:t>’</w:t>
      </w:r>
      <w:r w:rsidRPr="007573B6">
        <w:t xml:space="preserve"> impressions there, it promises a lot. But nowhere does it say that this is actually a dual-named park. At best, again, what it says is that the intention is to create a lake and to call that lake Lake Barrambin. It doesn</w:t>
      </w:r>
      <w:r w:rsidR="009117C9">
        <w:t>’</w:t>
      </w:r>
      <w:r w:rsidRPr="007573B6">
        <w:t>t talk about what we</w:t>
      </w:r>
      <w:r w:rsidR="009117C9">
        <w:t>’</w:t>
      </w:r>
      <w:r w:rsidRPr="007573B6">
        <w:t xml:space="preserve">re talking about here. So, I think Councillor DAVIS might have a little egg on her face right now, as well, Chair. </w:t>
      </w:r>
    </w:p>
    <w:p w14:paraId="13441B1D" w14:textId="263F3FF0" w:rsidR="007637E7" w:rsidRPr="007573B6" w:rsidRDefault="007637E7" w:rsidP="008F30CC">
      <w:pPr>
        <w:pStyle w:val="BodyTextIndent2"/>
        <w:widowControl/>
        <w:ind w:left="2520" w:hanging="2520"/>
      </w:pPr>
      <w:r w:rsidRPr="007573B6">
        <w:tab/>
        <w:t>So, just back to the importance of this motion and the importance of consultation with First Australians as an organisation going forward, it is threadbare. It is threadbare in this Council, genuine consultation with Aboriginal and Torres Strait Islander people living in Brisbane these days. We don</w:t>
      </w:r>
      <w:r w:rsidR="009117C9">
        <w:t>’</w:t>
      </w:r>
      <w:r w:rsidRPr="007573B6">
        <w:t>t even have—and I know some work is happening behind the scenes—but in the year 2021, this Council doesn</w:t>
      </w:r>
      <w:r w:rsidR="009117C9">
        <w:t>’</w:t>
      </w:r>
      <w:r w:rsidRPr="007573B6">
        <w:t xml:space="preserve">t even have a reconciliation action plan. We are the largest council in Australia and the most significant local government here. </w:t>
      </w:r>
    </w:p>
    <w:p w14:paraId="36D0D6D1" w14:textId="062D2208" w:rsidR="007637E7" w:rsidRPr="007573B6" w:rsidRDefault="007637E7" w:rsidP="008F30CC">
      <w:pPr>
        <w:pStyle w:val="BodyTextIndent2"/>
        <w:widowControl/>
        <w:ind w:left="2520" w:hanging="2520"/>
      </w:pPr>
      <w:r w:rsidRPr="007573B6">
        <w:tab/>
        <w:t xml:space="preserve">We support the </w:t>
      </w:r>
      <w:r w:rsidRPr="007573B6">
        <w:rPr>
          <w:i/>
          <w:iCs/>
        </w:rPr>
        <w:t>Uluru Statement From The Heart</w:t>
      </w:r>
      <w:r w:rsidRPr="007573B6">
        <w:t>, which calls for voice, treaty, truth, and yet we</w:t>
      </w:r>
      <w:r w:rsidR="009117C9">
        <w:t>’</w:t>
      </w:r>
      <w:r w:rsidRPr="007573B6">
        <w:t>ve done nothing, as an organisation, to support that. Again, here, we</w:t>
      </w:r>
      <w:r w:rsidR="009117C9">
        <w:t>’</w:t>
      </w:r>
      <w:r w:rsidRPr="007573B6">
        <w:t>ve got these LNP Councillors coming in here aggressively arguing against what is a good process, what is called for and something we</w:t>
      </w:r>
      <w:r w:rsidR="009117C9">
        <w:t>’</w:t>
      </w:r>
      <w:r w:rsidRPr="007573B6">
        <w:t>ve already supported before. So, I just actually don</w:t>
      </w:r>
      <w:r w:rsidR="009117C9">
        <w:t>’</w:t>
      </w:r>
      <w:r w:rsidRPr="007573B6">
        <w:t>t understand this approach from the LNP at all, Chair. I think it</w:t>
      </w:r>
      <w:r w:rsidR="009117C9">
        <w:t>’</w:t>
      </w:r>
      <w:r w:rsidRPr="007573B6">
        <w:t>s a very reasonable motion. That</w:t>
      </w:r>
      <w:r w:rsidR="009117C9">
        <w:t>’</w:t>
      </w:r>
      <w:r w:rsidRPr="007573B6">
        <w:t>s why Councillor COOK has seconded it and Labor Council will be supporting it, because it</w:t>
      </w:r>
      <w:r w:rsidR="009117C9">
        <w:t>’</w:t>
      </w:r>
      <w:r w:rsidRPr="007573B6">
        <w:t>s the right thing to do.</w:t>
      </w:r>
    </w:p>
    <w:p w14:paraId="68578F5A" w14:textId="3686B4FF" w:rsidR="007637E7" w:rsidRPr="007573B6" w:rsidRDefault="007637E7" w:rsidP="00AA6BD6">
      <w:pPr>
        <w:pStyle w:val="BodyTextIndent2"/>
        <w:widowControl/>
        <w:ind w:left="2520" w:hanging="2520"/>
      </w:pPr>
      <w:r w:rsidRPr="007573B6">
        <w:t>Chair:</w:t>
      </w:r>
      <w:r w:rsidRPr="007573B6">
        <w:tab/>
        <w:t>Further speakers?</w:t>
      </w:r>
      <w:r w:rsidR="00C809DE">
        <w:t xml:space="preserve"> </w:t>
      </w:r>
      <w:r w:rsidRPr="007573B6">
        <w:t>Any further speakers?</w:t>
      </w:r>
    </w:p>
    <w:p w14:paraId="02234F4F" w14:textId="77777777" w:rsidR="007637E7" w:rsidRPr="007573B6" w:rsidRDefault="007637E7" w:rsidP="008F30CC">
      <w:pPr>
        <w:pStyle w:val="BodyTextIndent2"/>
        <w:widowControl/>
        <w:ind w:left="2517" w:firstLine="0"/>
      </w:pPr>
      <w:r w:rsidRPr="007573B6">
        <w:t>Councillor SRI.</w:t>
      </w:r>
    </w:p>
    <w:p w14:paraId="1FA6347C" w14:textId="1FFFCD4A" w:rsidR="007637E7" w:rsidRPr="007573B6" w:rsidRDefault="007637E7" w:rsidP="008F30CC">
      <w:pPr>
        <w:pStyle w:val="BodyTextIndent2"/>
        <w:widowControl/>
        <w:ind w:left="2520" w:hanging="2520"/>
      </w:pPr>
      <w:r w:rsidRPr="007573B6">
        <w:t>Councillor SRI:</w:t>
      </w:r>
      <w:r w:rsidRPr="007573B6">
        <w:tab/>
        <w:t>Thanks, Chair. Well, I must say I</w:t>
      </w:r>
      <w:r w:rsidR="009117C9">
        <w:t>’</w:t>
      </w:r>
      <w:r w:rsidRPr="007573B6">
        <w:t xml:space="preserve">m a little disappointed in the response from the </w:t>
      </w:r>
      <w:r>
        <w:t>A</w:t>
      </w:r>
      <w:r w:rsidRPr="007573B6">
        <w:t xml:space="preserve">dministration. I guess, the first point I want to highlight is that the fact that so many people have no idea that Victoria Park theoretically has a dual name shows that the </w:t>
      </w:r>
      <w:r>
        <w:t>A</w:t>
      </w:r>
      <w:r w:rsidRPr="007573B6">
        <w:t>dministration has done a very poor job of celebrating and affirming that dual name. That</w:t>
      </w:r>
      <w:r w:rsidR="009117C9">
        <w:t>’</w:t>
      </w:r>
      <w:r w:rsidRPr="007573B6">
        <w:t>s not an embarrassment to any Councillor or any person who</w:t>
      </w:r>
      <w:r w:rsidR="009117C9">
        <w:t>’</w:t>
      </w:r>
      <w:r w:rsidRPr="007573B6">
        <w:t>s ignorant of that fact, that</w:t>
      </w:r>
      <w:r w:rsidR="009117C9">
        <w:t>’</w:t>
      </w:r>
      <w:r w:rsidRPr="007573B6">
        <w:t xml:space="preserve">s a concern for the </w:t>
      </w:r>
      <w:r>
        <w:t>A</w:t>
      </w:r>
      <w:r w:rsidRPr="007573B6">
        <w:t xml:space="preserve">dministration, in terms of how it celebrates Indigenous history and Indigenous names. </w:t>
      </w:r>
    </w:p>
    <w:p w14:paraId="46384806" w14:textId="6E5369D4" w:rsidR="007637E7" w:rsidRPr="007573B6" w:rsidRDefault="007637E7" w:rsidP="008F30CC">
      <w:pPr>
        <w:pStyle w:val="BodyTextIndent2"/>
        <w:widowControl/>
        <w:ind w:left="2520" w:hanging="2520"/>
      </w:pPr>
      <w:r w:rsidRPr="007573B6">
        <w:tab/>
        <w:t>Before I moved this motion, I did talk to quite a few Aboriginal elders and Aboriginal activists in Brisbane, none of whom were aware that Victoria Park already had a dual name. I even talked to a couple of Parks officers in Brisbane City Council and none of them were aware of Barrambin having—or of that dual name. As other Councillors have noted, it</w:t>
      </w:r>
      <w:r w:rsidR="009117C9">
        <w:t>’</w:t>
      </w:r>
      <w:r w:rsidRPr="007573B6">
        <w:t>s certainly doesn</w:t>
      </w:r>
      <w:r w:rsidR="009117C9">
        <w:t>’</w:t>
      </w:r>
      <w:r w:rsidRPr="007573B6">
        <w:t>t come through in any of Council</w:t>
      </w:r>
      <w:r w:rsidR="009117C9">
        <w:t>’</w:t>
      </w:r>
      <w:r w:rsidRPr="007573B6">
        <w:t xml:space="preserve">s official documentation. A genuine dual name would be used as often and in every location that the other name of the park is used. </w:t>
      </w:r>
    </w:p>
    <w:p w14:paraId="782FE9E4" w14:textId="77777777" w:rsidR="007637E7" w:rsidRPr="007573B6" w:rsidRDefault="007637E7" w:rsidP="008F30CC">
      <w:pPr>
        <w:pStyle w:val="BodyTextIndent2"/>
        <w:widowControl/>
        <w:ind w:left="2520" w:hanging="2520"/>
      </w:pPr>
      <w:r w:rsidRPr="007573B6">
        <w:tab/>
        <w:t xml:space="preserve">To say that Victoria Park already has a dual name of Barrambin seems a little bit incongruent, when the vast majority of references to Victoria Park I can find anywhere in Council literature, Council websites, </w:t>
      </w:r>
      <w:r w:rsidRPr="00755BB1">
        <w:rPr>
          <w:i/>
          <w:iCs/>
        </w:rPr>
        <w:t>et cetera</w:t>
      </w:r>
      <w:r w:rsidRPr="007573B6">
        <w:t xml:space="preserve">, do not mention that dual name. If anything, Barrambin has been relegated to a barely-publicised subordinate name. I think if this </w:t>
      </w:r>
      <w:r>
        <w:t>A</w:t>
      </w:r>
      <w:r w:rsidRPr="007573B6">
        <w:t xml:space="preserve">dministration was serious about showing respect to Aboriginal people, that dual name would be given the same status and attention as the name Victoria Park. </w:t>
      </w:r>
    </w:p>
    <w:p w14:paraId="612CB641" w14:textId="52BA545B" w:rsidR="007637E7" w:rsidRPr="007573B6" w:rsidRDefault="007637E7" w:rsidP="008F30CC">
      <w:pPr>
        <w:pStyle w:val="BodyTextIndent2"/>
        <w:widowControl/>
        <w:ind w:left="2520" w:hanging="2520"/>
      </w:pPr>
      <w:r w:rsidRPr="007573B6">
        <w:tab/>
        <w:t xml:space="preserve">As others have noted, the </w:t>
      </w:r>
      <w:r w:rsidRPr="007573B6">
        <w:rPr>
          <w:i/>
          <w:iCs/>
        </w:rPr>
        <w:t>Victoria Park Vision</w:t>
      </w:r>
      <w:r w:rsidRPr="007573B6">
        <w:t xml:space="preserve"> document makes no mention of this dual name and certainly I would suggest that the vast majority of the citizens and residents of Brisbane have no idea about that dual name. If the LORD MAYOR genuinely believes that that dual name already exists, why does he not use it? Why in all the Council debates that we</w:t>
      </w:r>
      <w:r w:rsidR="009117C9">
        <w:t>’</w:t>
      </w:r>
      <w:r w:rsidRPr="007573B6">
        <w:t>ve had, all the meetings we</w:t>
      </w:r>
      <w:r w:rsidR="009117C9">
        <w:t>’</w:t>
      </w:r>
      <w:r w:rsidRPr="007573B6">
        <w:t>ve had discussing Victoria Park, why has he never once referred to it as being named Barrambin? He, I think on maybe one or two occasions, has referred to that as an Aboriginal name, but he</w:t>
      </w:r>
      <w:r w:rsidR="009117C9">
        <w:t>’</w:t>
      </w:r>
      <w:r w:rsidRPr="007573B6">
        <w:t xml:space="preserve">s never acknowledged that as an official dual name until now. </w:t>
      </w:r>
    </w:p>
    <w:p w14:paraId="0B58C125" w14:textId="2082155E" w:rsidR="007637E7" w:rsidRPr="007573B6" w:rsidRDefault="007637E7" w:rsidP="008F30CC">
      <w:pPr>
        <w:pStyle w:val="BodyTextIndent2"/>
        <w:widowControl/>
        <w:ind w:left="2520" w:hanging="2520"/>
      </w:pPr>
      <w:r w:rsidRPr="007573B6">
        <w:tab/>
        <w:t xml:space="preserve">So, I think really a better way for this </w:t>
      </w:r>
      <w:r>
        <w:t>A</w:t>
      </w:r>
      <w:r w:rsidRPr="007573B6">
        <w:t>dministration to have responded to this particular motion was to say, whoops, I guess we need to do a better job of promoting that and I guess we need to do a better job of celebrating that dual name, because right now we</w:t>
      </w:r>
      <w:r w:rsidR="009117C9">
        <w:t>’</w:t>
      </w:r>
      <w:r w:rsidRPr="007573B6">
        <w:t>re not doing that. I guess, I</w:t>
      </w:r>
      <w:r w:rsidR="009117C9">
        <w:t>’</w:t>
      </w:r>
      <w:r w:rsidRPr="007573B6">
        <w:t xml:space="preserve">m feeling a little disappointed, because it feels like the </w:t>
      </w:r>
      <w:r>
        <w:t>A</w:t>
      </w:r>
      <w:r w:rsidRPr="007573B6">
        <w:t xml:space="preserve">dministration has reacted quite defensively to a motion which was brought in good faith and genuinely on the assumption that it would attract support from the LNP </w:t>
      </w:r>
      <w:r>
        <w:t>A</w:t>
      </w:r>
      <w:r w:rsidRPr="007573B6">
        <w:t xml:space="preserve">dministration, because it seems pretty uncontroversial to me. </w:t>
      </w:r>
    </w:p>
    <w:p w14:paraId="66F660A3" w14:textId="45DF9F27" w:rsidR="007637E7" w:rsidRPr="007573B6" w:rsidRDefault="007637E7" w:rsidP="008F30CC">
      <w:pPr>
        <w:pStyle w:val="BodyTextIndent2"/>
        <w:widowControl/>
        <w:ind w:left="2520" w:hanging="2520"/>
      </w:pPr>
      <w:r w:rsidRPr="007573B6">
        <w:tab/>
        <w:t>The first part of the motion stands, regardless of whether Victoria Park technically does have a dual name, because the first part of the motion calls for Victoria Park to be renamed. I think that</w:t>
      </w:r>
      <w:r w:rsidR="009117C9">
        <w:t>’</w:t>
      </w:r>
      <w:r w:rsidRPr="007573B6">
        <w:t>s something that we should at least be consulting with Aboriginal people on. There</w:t>
      </w:r>
      <w:r w:rsidR="009117C9">
        <w:t>’</w:t>
      </w:r>
      <w:r w:rsidRPr="007573B6">
        <w:t>s plenty of precedents around the city of names of places changing over time. Perhaps now it</w:t>
      </w:r>
      <w:r w:rsidR="009117C9">
        <w:t>’</w:t>
      </w:r>
      <w:r w:rsidRPr="007573B6">
        <w:t xml:space="preserve">s a good time to talk about whether we should be renaming Victoria Park altogether. If, indeed, we already have identified an appropriate Aboriginal name, that makes the process that much quicker and smoother. </w:t>
      </w:r>
    </w:p>
    <w:p w14:paraId="14E62FE6" w14:textId="0F7A84D5" w:rsidR="007637E7" w:rsidRPr="007573B6" w:rsidRDefault="007637E7" w:rsidP="008F30CC">
      <w:pPr>
        <w:pStyle w:val="BodyTextIndent2"/>
        <w:widowControl/>
        <w:ind w:left="2520" w:hanging="2520"/>
      </w:pPr>
      <w:r w:rsidRPr="007573B6">
        <w:tab/>
        <w:t>But it would be very disappointing if the LNP voted down this motion and ruled out even consulting with Aboriginal elders about the possibility of renaming. I think that would show a level of disrespect that I certainly wouldn</w:t>
      </w:r>
      <w:r w:rsidR="009117C9">
        <w:t>’</w:t>
      </w:r>
      <w:r w:rsidRPr="007573B6">
        <w:t>t want to be associated with. So, there</w:t>
      </w:r>
      <w:r w:rsidR="009117C9">
        <w:t>’</w:t>
      </w:r>
      <w:r w:rsidRPr="007573B6">
        <w:t xml:space="preserve">s really a couple of options here. One is for the </w:t>
      </w:r>
      <w:r>
        <w:t>A</w:t>
      </w:r>
      <w:r w:rsidRPr="007573B6">
        <w:t>dministration of publicising and celebrating the fact that Barrambin is already the name of that park. If that</w:t>
      </w:r>
      <w:r w:rsidR="009117C9">
        <w:t>’</w:t>
      </w:r>
      <w:r w:rsidRPr="007573B6">
        <w:t xml:space="preserve">s the case, then the LORD MAYOR and the </w:t>
      </w:r>
      <w:r>
        <w:t>A</w:t>
      </w:r>
      <w:r w:rsidRPr="007573B6">
        <w:t xml:space="preserve">dministration Councillors should refer to it as Barrambin just as often as they refer to it as Victoria Park. </w:t>
      </w:r>
    </w:p>
    <w:p w14:paraId="5DC8467F" w14:textId="3A961F8C" w:rsidR="007637E7" w:rsidRPr="007573B6" w:rsidRDefault="007637E7" w:rsidP="008F30CC">
      <w:pPr>
        <w:pStyle w:val="BodyTextIndent2"/>
        <w:widowControl/>
        <w:ind w:left="2520" w:hanging="2520"/>
      </w:pPr>
      <w:r w:rsidRPr="007573B6">
        <w:tab/>
        <w:t>That</w:t>
      </w:r>
      <w:r w:rsidR="009117C9">
        <w:t>’</w:t>
      </w:r>
      <w:r w:rsidRPr="007573B6">
        <w:t>s what a dual name means. It</w:t>
      </w:r>
      <w:r w:rsidR="009117C9">
        <w:t>’</w:t>
      </w:r>
      <w:r w:rsidRPr="007573B6">
        <w:t>s not a subordinate name. It</w:t>
      </w:r>
      <w:r w:rsidR="009117C9">
        <w:t>’</w:t>
      </w:r>
      <w:r w:rsidRPr="007573B6">
        <w:t>s not some secondary things in brackets that</w:t>
      </w:r>
      <w:r w:rsidR="009117C9">
        <w:t>’</w:t>
      </w:r>
      <w:r w:rsidRPr="007573B6">
        <w:t xml:space="preserve">s buried in a footnote somewhere. If it genuinely is a dual name, then treat it as such. Alternatively, or in addition to that though, the </w:t>
      </w:r>
      <w:r>
        <w:t>A</w:t>
      </w:r>
      <w:r w:rsidRPr="007573B6">
        <w:t>dministration should still engage in meaningful consultation with Aboriginal elders about whether to rename the park altogether and, indeed, as to what decision-making and consultation processes might be appropriate for other significant public spaces around the city. As I said at the outset, it</w:t>
      </w:r>
      <w:r w:rsidR="009117C9">
        <w:t>’</w:t>
      </w:r>
      <w:r w:rsidRPr="007573B6">
        <w:t>s important that we grapple with the tricky and sometimes very dark parts of our history. It</w:t>
      </w:r>
      <w:r w:rsidR="009117C9">
        <w:t>’</w:t>
      </w:r>
      <w:r w:rsidRPr="007573B6">
        <w:t xml:space="preserve">s important that we celebrate Aboriginal culture and the Aboriginal history of this place and to elevate and show greater respect for Aboriginal place names I think would be a really valuable start. </w:t>
      </w:r>
    </w:p>
    <w:p w14:paraId="67455BF6" w14:textId="1EFE3B51" w:rsidR="007637E7" w:rsidRPr="007573B6" w:rsidRDefault="007637E7" w:rsidP="008F30CC">
      <w:pPr>
        <w:pStyle w:val="BodyTextIndent2"/>
        <w:widowControl/>
        <w:ind w:left="2520" w:hanging="2520"/>
      </w:pPr>
      <w:r w:rsidRPr="007573B6">
        <w:tab/>
        <w:t>It</w:t>
      </w:r>
      <w:r w:rsidR="009117C9">
        <w:t>’</w:t>
      </w:r>
      <w:r w:rsidRPr="007573B6">
        <w:t>s not enough by itself, and there</w:t>
      </w:r>
      <w:r w:rsidR="009117C9">
        <w:t>’</w:t>
      </w:r>
      <w:r w:rsidRPr="007573B6">
        <w:t xml:space="preserve">s the potential for it to be dismissed as shallow symbolism, if not accompanied by more material and deeper structural changes, but like I said, names are important. The fact that very few people know this name, I think, is a problem and is something that the </w:t>
      </w:r>
      <w:r>
        <w:t>A</w:t>
      </w:r>
      <w:r w:rsidRPr="007573B6">
        <w:t>dministration needs to rectify. The third element of this motion, I think, also is perhaps important to grapple with. Because, as others have identified, we don</w:t>
      </w:r>
      <w:r w:rsidR="009117C9">
        <w:t>’</w:t>
      </w:r>
      <w:r w:rsidRPr="007573B6">
        <w:t xml:space="preserve">t really have clear processes in place yet to consult more broadly about dual-naming public spaces. </w:t>
      </w:r>
    </w:p>
    <w:p w14:paraId="6AE5E6CC" w14:textId="3102DB77" w:rsidR="007637E7" w:rsidRPr="007573B6" w:rsidRDefault="007637E7" w:rsidP="008F30CC">
      <w:pPr>
        <w:pStyle w:val="BodyTextIndent2"/>
        <w:widowControl/>
        <w:ind w:left="2520" w:hanging="2520"/>
      </w:pPr>
      <w:r w:rsidRPr="007573B6">
        <w:tab/>
        <w:t>This is an issue that</w:t>
      </w:r>
      <w:r w:rsidR="009117C9">
        <w:t>’</w:t>
      </w:r>
      <w:r w:rsidRPr="007573B6">
        <w:t>s come up in my ward. I</w:t>
      </w:r>
      <w:r w:rsidR="009117C9">
        <w:t>’</w:t>
      </w:r>
      <w:r w:rsidRPr="007573B6">
        <w:t>m sure it</w:t>
      </w:r>
      <w:r w:rsidR="009117C9">
        <w:t>’</w:t>
      </w:r>
      <w:r w:rsidRPr="007573B6">
        <w:t>s come up in other areas of the city over time. These locations already have names They had names prior to the European invasion. I think we have a responsibility to recognise and celebrate and preserve and share those names, rather than burying them or ignoring them or pretending that they don</w:t>
      </w:r>
      <w:r w:rsidR="009117C9">
        <w:t>’</w:t>
      </w:r>
      <w:r w:rsidRPr="007573B6">
        <w:t>t exist. So, I brought this motion in good faith in the spirit of cross-party dialogue and consensus building and I</w:t>
      </w:r>
      <w:r w:rsidR="009117C9">
        <w:t>’</w:t>
      </w:r>
      <w:r w:rsidRPr="007573B6">
        <w:t xml:space="preserve">m really disappointed that the </w:t>
      </w:r>
      <w:r>
        <w:t>A</w:t>
      </w:r>
      <w:r w:rsidRPr="007573B6">
        <w:t xml:space="preserve">dministration seems to be so dismissive of the idea. </w:t>
      </w:r>
    </w:p>
    <w:p w14:paraId="10D418AC" w14:textId="65C8DD9F" w:rsidR="007637E7" w:rsidRPr="007573B6" w:rsidRDefault="007637E7" w:rsidP="008F30CC">
      <w:pPr>
        <w:pStyle w:val="BodyTextIndent2"/>
        <w:widowControl/>
        <w:ind w:left="2520" w:hanging="2520"/>
      </w:pPr>
      <w:r w:rsidRPr="007573B6">
        <w:tab/>
        <w:t xml:space="preserve">I would urge, respectfully urge the LORD MAYOR and the </w:t>
      </w:r>
      <w:r>
        <w:t>A</w:t>
      </w:r>
      <w:r w:rsidRPr="007573B6">
        <w:t>dministration that if you</w:t>
      </w:r>
      <w:r w:rsidR="009117C9">
        <w:t>’</w:t>
      </w:r>
      <w:r w:rsidRPr="007573B6">
        <w:t xml:space="preserve">re not ready to vote for this motion today that you table it and at least take some time to consult a little bit more broadly on the idea and decide whether you might feel comfortable down the track to support the motion, as opposed to voting it down unceremoniously right here and right now. Because I think that will send the wrong signal about this issue. I think if the </w:t>
      </w:r>
      <w:r>
        <w:t>A</w:t>
      </w:r>
      <w:r w:rsidRPr="007573B6">
        <w:t>dministration</w:t>
      </w:r>
      <w:r w:rsidR="009117C9">
        <w:t>’</w:t>
      </w:r>
      <w:r w:rsidRPr="007573B6">
        <w:t>s line is, oh, Victoria Park already has a dual name, the response from a lot of people in the wider city is going to be, no, it doesn</w:t>
      </w:r>
      <w:r w:rsidR="009117C9">
        <w:t>’</w:t>
      </w:r>
      <w:r w:rsidRPr="007573B6">
        <w:t>t, or I didn</w:t>
      </w:r>
      <w:r w:rsidR="009117C9">
        <w:t>’</w:t>
      </w:r>
      <w:r w:rsidRPr="007573B6">
        <w:t xml:space="preserve">t know that, and that really highlights that this </w:t>
      </w:r>
      <w:r>
        <w:t>A</w:t>
      </w:r>
      <w:r w:rsidRPr="007573B6">
        <w:t xml:space="preserve">dministration could do a lot better on that front. </w:t>
      </w:r>
    </w:p>
    <w:p w14:paraId="33C33C00" w14:textId="4C40202C" w:rsidR="007637E7" w:rsidRPr="007573B6" w:rsidRDefault="007637E7" w:rsidP="008F30CC">
      <w:pPr>
        <w:pStyle w:val="BodyTextIndent2"/>
        <w:widowControl/>
        <w:ind w:left="2520" w:hanging="2520"/>
      </w:pPr>
      <w:r w:rsidRPr="007573B6">
        <w:tab/>
        <w:t>But at the end of the day, Victoria is not the name of that park. It</w:t>
      </w:r>
      <w:r w:rsidR="009117C9">
        <w:t>’</w:t>
      </w:r>
      <w:r w:rsidRPr="007573B6">
        <w:t>s been used as the name of that park for maybe 100 or so years. It</w:t>
      </w:r>
      <w:r w:rsidR="009117C9">
        <w:t>’</w:t>
      </w:r>
      <w:r w:rsidRPr="007573B6">
        <w:t>s had other names for tens of thousands of years and those names need to be given the same respect and attention, if not more, than the name Victoria. Like I said, regardless of whether the LNP is minded to support this particular motion, these conversations are going to continue. There</w:t>
      </w:r>
      <w:r w:rsidR="009117C9">
        <w:t>’</w:t>
      </w:r>
      <w:r w:rsidRPr="007573B6">
        <w:t xml:space="preserve">s a certain inevitability to some of this. </w:t>
      </w:r>
    </w:p>
    <w:p w14:paraId="63E1AAB5" w14:textId="23DDB25D" w:rsidR="007637E7" w:rsidRPr="007573B6" w:rsidRDefault="007637E7" w:rsidP="008F30CC">
      <w:pPr>
        <w:pStyle w:val="BodyTextIndent2"/>
        <w:widowControl/>
        <w:ind w:left="2520" w:hanging="2520"/>
      </w:pPr>
      <w:r w:rsidRPr="007573B6">
        <w:tab/>
        <w:t>I can</w:t>
      </w:r>
      <w:r w:rsidR="009117C9">
        <w:t>’</w:t>
      </w:r>
      <w:r w:rsidRPr="007573B6">
        <w:t xml:space="preserve">t help but see some parallels when I started in this Council a couple of years ago, there was no support for the idea that we should have an acknowledgement of country at the start of Council meetings. The LNP at the time was very dismissive of that. In fact, I would describe the response as contemptuous, which was a bit of a shame. But to the </w:t>
      </w:r>
      <w:r>
        <w:t>A</w:t>
      </w:r>
      <w:r w:rsidRPr="007573B6">
        <w:t>dministration</w:t>
      </w:r>
      <w:r w:rsidR="009117C9">
        <w:t>’</w:t>
      </w:r>
      <w:r w:rsidRPr="007573B6">
        <w:t xml:space="preserve">s credit, the LNP shifted their position. You considered it and over time you changed your position and embraced the idea that we should include an acknowledgement at the start of Council meetings. A very simple thing and a very small gesture to make. </w:t>
      </w:r>
    </w:p>
    <w:p w14:paraId="635ED25F" w14:textId="5F1F911D" w:rsidR="007637E7" w:rsidRDefault="007637E7" w:rsidP="008F30CC">
      <w:pPr>
        <w:pStyle w:val="BodyTextIndent2"/>
        <w:widowControl/>
        <w:ind w:left="2520" w:hanging="2520"/>
      </w:pPr>
      <w:r w:rsidRPr="007573B6">
        <w:tab/>
        <w:t>I</w:t>
      </w:r>
      <w:r w:rsidR="009117C9">
        <w:t>’</w:t>
      </w:r>
      <w:r w:rsidRPr="007573B6">
        <w:t>m optimistic that in the future the LNP may shift on this as well and become a little bit more supportive of this idea. But like I said, if you</w:t>
      </w:r>
      <w:r w:rsidR="009117C9">
        <w:t>’</w:t>
      </w:r>
      <w:r w:rsidRPr="007573B6">
        <w:t xml:space="preserve">re not inclined to support this motion right now, how about we table it and then we can discuss it further at another time? </w:t>
      </w:r>
    </w:p>
    <w:p w14:paraId="7963DA71" w14:textId="77777777" w:rsidR="007637E7" w:rsidRPr="00F05D20" w:rsidRDefault="007637E7" w:rsidP="00AA6BD6">
      <w:pPr>
        <w:pStyle w:val="BodyTextIndent2"/>
        <w:widowControl/>
        <w:spacing w:before="0" w:after="120"/>
        <w:ind w:left="2517" w:firstLine="0"/>
        <w:rPr>
          <w:rFonts w:eastAsia="Calibri"/>
          <w:color w:val="000000"/>
        </w:rPr>
      </w:pPr>
    </w:p>
    <w:p w14:paraId="46B3711C" w14:textId="6358B384" w:rsidR="0034642D" w:rsidRPr="0016204C" w:rsidRDefault="00BC161D" w:rsidP="008F30CC">
      <w:pPr>
        <w:jc w:val="right"/>
        <w:rPr>
          <w:rFonts w:ascii="Arial" w:hAnsi="Arial"/>
          <w:b/>
          <w:sz w:val="28"/>
        </w:rPr>
      </w:pPr>
      <w:r>
        <w:rPr>
          <w:rFonts w:ascii="Arial" w:hAnsi="Arial"/>
          <w:b/>
          <w:sz w:val="28"/>
        </w:rPr>
        <w:t>21</w:t>
      </w:r>
      <w:r w:rsidR="0034642D">
        <w:rPr>
          <w:rFonts w:ascii="Arial" w:hAnsi="Arial"/>
          <w:b/>
          <w:sz w:val="28"/>
        </w:rPr>
        <w:t>/2021-22</w:t>
      </w:r>
    </w:p>
    <w:p w14:paraId="6D071077" w14:textId="173B3301" w:rsidR="0034642D" w:rsidRPr="0016204C" w:rsidRDefault="0034642D" w:rsidP="008F30CC">
      <w:r w:rsidRPr="0016204C">
        <w:t xml:space="preserve">Councillor </w:t>
      </w:r>
      <w:r>
        <w:t>Jonathan SRI</w:t>
      </w:r>
      <w:r w:rsidRPr="0016204C">
        <w:t xml:space="preserve"> moved, seconded by Councillor </w:t>
      </w:r>
      <w:r>
        <w:t>Kara COOK</w:t>
      </w:r>
      <w:r w:rsidRPr="0016204C">
        <w:t xml:space="preserve">, that the motion for the </w:t>
      </w:r>
      <w:r w:rsidR="00BC161D">
        <w:t>consideration of the notified motion lie on the table</w:t>
      </w:r>
      <w:r w:rsidRPr="0016204C">
        <w:t>. Upon being submitted to the Chamber</w:t>
      </w:r>
      <w:r>
        <w:t>,</w:t>
      </w:r>
      <w:r w:rsidRPr="0016204C">
        <w:t xml:space="preserve"> the motion was declared </w:t>
      </w:r>
      <w:r>
        <w:rPr>
          <w:b/>
        </w:rPr>
        <w:t>lost</w:t>
      </w:r>
      <w:r w:rsidRPr="0016204C">
        <w:rPr>
          <w:b/>
        </w:rPr>
        <w:t xml:space="preserve"> </w:t>
      </w:r>
      <w:r w:rsidRPr="0016204C">
        <w:t>on the voices.</w:t>
      </w:r>
    </w:p>
    <w:p w14:paraId="6513E4CB" w14:textId="3F7E7AB7" w:rsidR="0034642D" w:rsidRDefault="0034642D" w:rsidP="008F30CC"/>
    <w:p w14:paraId="692E8EDD" w14:textId="68DA6C9B" w:rsidR="007637E7" w:rsidRPr="007573B6" w:rsidRDefault="009117C9" w:rsidP="008F30CC">
      <w:pPr>
        <w:pStyle w:val="BodyTextIndent2"/>
        <w:widowControl/>
        <w:ind w:left="2520" w:hanging="2520"/>
        <w:rPr>
          <w:iCs/>
        </w:rPr>
      </w:pPr>
      <w:r>
        <w:rPr>
          <w:iCs/>
        </w:rPr>
        <w:t>Chair</w:t>
      </w:r>
      <w:r w:rsidR="007637E7">
        <w:rPr>
          <w:iCs/>
        </w:rPr>
        <w:t xml:space="preserve">: </w:t>
      </w:r>
      <w:r w:rsidR="007637E7">
        <w:rPr>
          <w:iCs/>
        </w:rPr>
        <w:tab/>
      </w:r>
      <w:r w:rsidR="007637E7" w:rsidRPr="007573B6">
        <w:rPr>
          <w:iCs/>
        </w:rPr>
        <w:t>Councillor SRI, I believe you have a small amount of time left on your presentation, if you wish to continue.</w:t>
      </w:r>
    </w:p>
    <w:p w14:paraId="3A2B959E" w14:textId="447F6E73" w:rsidR="007637E7" w:rsidRPr="007573B6" w:rsidRDefault="007637E7" w:rsidP="008F30CC">
      <w:pPr>
        <w:pStyle w:val="BodyTextIndent2"/>
        <w:widowControl/>
        <w:ind w:left="2520" w:hanging="2520"/>
        <w:rPr>
          <w:iCs/>
        </w:rPr>
      </w:pPr>
      <w:r w:rsidRPr="007573B6">
        <w:rPr>
          <w:iCs/>
        </w:rPr>
        <w:t>Councillor SRI:</w:t>
      </w:r>
      <w:r w:rsidRPr="007573B6">
        <w:rPr>
          <w:iCs/>
        </w:rPr>
        <w:tab/>
        <w:t>Just to restate that I think it</w:t>
      </w:r>
      <w:r w:rsidR="009117C9">
        <w:rPr>
          <w:iCs/>
        </w:rPr>
        <w:t>’</w:t>
      </w:r>
      <w:r w:rsidRPr="007573B6">
        <w:rPr>
          <w:iCs/>
        </w:rPr>
        <w:t>s a simple idea that we should consult with Aboriginal elders about renaming Victoria Park. It</w:t>
      </w:r>
      <w:r w:rsidR="009117C9">
        <w:rPr>
          <w:iCs/>
        </w:rPr>
        <w:t>’</w:t>
      </w:r>
      <w:r w:rsidRPr="007573B6">
        <w:rPr>
          <w:iCs/>
        </w:rPr>
        <w:t>s a very simple small—</w:t>
      </w:r>
    </w:p>
    <w:p w14:paraId="3517A65E" w14:textId="77777777" w:rsidR="007637E7" w:rsidRPr="007573B6" w:rsidRDefault="007637E7" w:rsidP="008F30CC">
      <w:pPr>
        <w:pStyle w:val="BodyTextIndent2"/>
        <w:widowControl/>
        <w:ind w:left="2520" w:hanging="2520"/>
        <w:rPr>
          <w:iCs/>
        </w:rPr>
      </w:pPr>
      <w:r w:rsidRPr="007573B6">
        <w:rPr>
          <w:iCs/>
        </w:rPr>
        <w:t>DEPUTY MAYOR:</w:t>
      </w:r>
      <w:r w:rsidRPr="007573B6">
        <w:rPr>
          <w:iCs/>
        </w:rPr>
        <w:tab/>
        <w:t>Point of order, Mr Chair.</w:t>
      </w:r>
    </w:p>
    <w:p w14:paraId="67562110" w14:textId="77777777" w:rsidR="007637E7" w:rsidRPr="007573B6" w:rsidRDefault="007637E7" w:rsidP="008F30CC">
      <w:pPr>
        <w:pStyle w:val="BodyTextIndent2"/>
        <w:widowControl/>
        <w:ind w:left="2520" w:hanging="2520"/>
        <w:rPr>
          <w:iCs/>
        </w:rPr>
      </w:pPr>
      <w:r w:rsidRPr="007573B6">
        <w:rPr>
          <w:iCs/>
        </w:rPr>
        <w:t>Chair:</w:t>
      </w:r>
      <w:r w:rsidRPr="007573B6">
        <w:rPr>
          <w:iCs/>
        </w:rPr>
        <w:tab/>
        <w:t>Point of order, Councillor ADAMS.</w:t>
      </w:r>
    </w:p>
    <w:p w14:paraId="6E3F5680" w14:textId="58CA1136" w:rsidR="007637E7" w:rsidRPr="007573B6" w:rsidRDefault="007637E7" w:rsidP="008F30CC">
      <w:pPr>
        <w:pStyle w:val="BodyTextIndent2"/>
        <w:widowControl/>
        <w:ind w:left="2520" w:hanging="2520"/>
        <w:rPr>
          <w:iCs/>
        </w:rPr>
      </w:pPr>
      <w:r w:rsidRPr="007573B6">
        <w:rPr>
          <w:iCs/>
        </w:rPr>
        <w:t>DEPUTY MAYOR:</w:t>
      </w:r>
      <w:r w:rsidRPr="007573B6">
        <w:rPr>
          <w:iCs/>
        </w:rPr>
        <w:tab/>
        <w:t>The motion</w:t>
      </w:r>
      <w:r w:rsidR="009117C9">
        <w:rPr>
          <w:iCs/>
        </w:rPr>
        <w:t>’</w:t>
      </w:r>
      <w:r w:rsidRPr="007573B6">
        <w:rPr>
          <w:iCs/>
        </w:rPr>
        <w:t xml:space="preserve">s lost. The time is finished for the speaker. </w:t>
      </w:r>
    </w:p>
    <w:p w14:paraId="0EE657BA" w14:textId="77777777" w:rsidR="007637E7" w:rsidRPr="007573B6" w:rsidRDefault="007637E7" w:rsidP="008F30CC">
      <w:pPr>
        <w:pStyle w:val="BodyTextIndent2"/>
        <w:widowControl/>
        <w:ind w:left="2520" w:hanging="2520"/>
        <w:rPr>
          <w:iCs/>
        </w:rPr>
      </w:pPr>
      <w:r w:rsidRPr="007573B6">
        <w:rPr>
          <w:i/>
        </w:rPr>
        <w:t>Councillor interjecting.</w:t>
      </w:r>
    </w:p>
    <w:p w14:paraId="35C02B59" w14:textId="642D101F" w:rsidR="007637E7" w:rsidRPr="007573B6" w:rsidRDefault="007637E7" w:rsidP="008F30CC">
      <w:pPr>
        <w:pStyle w:val="BodyTextIndent2"/>
        <w:widowControl/>
        <w:ind w:left="2520" w:hanging="2520"/>
        <w:rPr>
          <w:iCs/>
        </w:rPr>
      </w:pPr>
      <w:r w:rsidRPr="007573B6">
        <w:rPr>
          <w:iCs/>
        </w:rPr>
        <w:t>Chair:</w:t>
      </w:r>
      <w:r w:rsidRPr="007573B6">
        <w:rPr>
          <w:iCs/>
        </w:rPr>
        <w:tab/>
        <w:t>Well, may I please consult with—we don</w:t>
      </w:r>
      <w:r w:rsidR="009117C9">
        <w:rPr>
          <w:iCs/>
        </w:rPr>
        <w:t>’</w:t>
      </w:r>
      <w:r w:rsidRPr="007573B6">
        <w:rPr>
          <w:iCs/>
        </w:rPr>
        <w:t>t have the shared clock like normal. Would you mind showing me the—the clock reads 10 minutes and 11 seconds, so regardless of the debate of the discussion, Councillor SRI</w:t>
      </w:r>
      <w:r w:rsidR="009117C9">
        <w:rPr>
          <w:iCs/>
        </w:rPr>
        <w:t>’</w:t>
      </w:r>
      <w:r w:rsidRPr="007573B6">
        <w:rPr>
          <w:iCs/>
        </w:rPr>
        <w:t>s time has concluded.</w:t>
      </w:r>
    </w:p>
    <w:p w14:paraId="284BD8B0" w14:textId="77777777" w:rsidR="007637E7" w:rsidRPr="007573B6" w:rsidRDefault="007637E7" w:rsidP="008F30CC">
      <w:pPr>
        <w:pStyle w:val="BodyTextIndent2"/>
        <w:widowControl/>
        <w:ind w:left="2520" w:firstLine="0"/>
        <w:rPr>
          <w:iCs/>
        </w:rPr>
      </w:pPr>
      <w:r w:rsidRPr="007573B6">
        <w:rPr>
          <w:iCs/>
        </w:rPr>
        <w:t>We will now move to a vote on this.</w:t>
      </w:r>
    </w:p>
    <w:p w14:paraId="72368CA1" w14:textId="0654FE89" w:rsidR="001E1950" w:rsidRDefault="001E1950" w:rsidP="008F30CC"/>
    <w:p w14:paraId="47766911" w14:textId="4DA27136" w:rsidR="00692CF0" w:rsidRPr="006F2F05" w:rsidRDefault="00692CF0" w:rsidP="008F30CC">
      <w:r w:rsidRPr="006F2F05">
        <w:t xml:space="preserve">Upon being submitted to the Chamber, the motion was declared </w:t>
      </w:r>
      <w:r w:rsidRPr="006F2F05">
        <w:rPr>
          <w:b/>
        </w:rPr>
        <w:t>lost</w:t>
      </w:r>
      <w:r w:rsidRPr="006F2F05">
        <w:t xml:space="preserve"> on the voices.</w:t>
      </w:r>
    </w:p>
    <w:p w14:paraId="24A97C7B" w14:textId="77777777" w:rsidR="00692CF0" w:rsidRPr="006F2F05" w:rsidRDefault="00692CF0" w:rsidP="008F30CC"/>
    <w:p w14:paraId="43F10E11" w14:textId="1CC596D7" w:rsidR="001E1950" w:rsidRPr="00E96F74" w:rsidRDefault="001E1950" w:rsidP="008F30CC">
      <w:pPr>
        <w:rPr>
          <w:snapToGrid w:val="0"/>
          <w:lang w:eastAsia="en-US"/>
        </w:rPr>
      </w:pPr>
      <w:r w:rsidRPr="00E96F74">
        <w:rPr>
          <w:snapToGrid w:val="0"/>
          <w:lang w:eastAsia="en-US"/>
        </w:rPr>
        <w:t xml:space="preserve">Thereupon, Councillors </w:t>
      </w:r>
      <w:r>
        <w:rPr>
          <w:snapToGrid w:val="0"/>
          <w:lang w:eastAsia="en-US"/>
        </w:rPr>
        <w:t>Jonathan SRI</w:t>
      </w:r>
      <w:r w:rsidRPr="00E96F74">
        <w:rPr>
          <w:snapToGrid w:val="0"/>
          <w:lang w:eastAsia="en-US"/>
        </w:rPr>
        <w:t xml:space="preserve"> and </w:t>
      </w:r>
      <w:r>
        <w:rPr>
          <w:snapToGrid w:val="0"/>
          <w:lang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11B57A12" w14:textId="77777777" w:rsidR="001E1950" w:rsidRPr="00E96F74" w:rsidRDefault="001E1950" w:rsidP="008F30CC">
      <w:pPr>
        <w:rPr>
          <w:snapToGrid w:val="0"/>
          <w:lang w:eastAsia="en-US"/>
        </w:rPr>
      </w:pPr>
    </w:p>
    <w:p w14:paraId="7A18BA7C" w14:textId="77777777" w:rsidR="001E1950" w:rsidRPr="00E96F74" w:rsidRDefault="001E1950" w:rsidP="00AA6BD6">
      <w:pPr>
        <w:keepNext/>
        <w:rPr>
          <w:snapToGrid w:val="0"/>
          <w:lang w:eastAsia="en-US"/>
        </w:rPr>
      </w:pPr>
      <w:r w:rsidRPr="00E96F74">
        <w:rPr>
          <w:snapToGrid w:val="0"/>
          <w:lang w:eastAsia="en-US"/>
        </w:rPr>
        <w:t>The voting was as follows:</w:t>
      </w:r>
    </w:p>
    <w:p w14:paraId="21B71EDC" w14:textId="77777777" w:rsidR="001E1950" w:rsidRPr="00E96F74" w:rsidRDefault="001E1950" w:rsidP="00AA6BD6">
      <w:pPr>
        <w:keepNext/>
        <w:tabs>
          <w:tab w:val="left" w:pos="-1440"/>
        </w:tabs>
        <w:rPr>
          <w:snapToGrid w:val="0"/>
          <w:lang w:eastAsia="en-US"/>
        </w:rPr>
      </w:pPr>
    </w:p>
    <w:p w14:paraId="0927A27C" w14:textId="14A67E51" w:rsidR="001E1950" w:rsidRPr="00E96F74" w:rsidRDefault="001E1950" w:rsidP="008F30CC">
      <w:pPr>
        <w:tabs>
          <w:tab w:val="left" w:pos="-1440"/>
        </w:tabs>
        <w:ind w:left="2160" w:hanging="2160"/>
        <w:rPr>
          <w:snapToGrid w:val="0"/>
          <w:lang w:eastAsia="en-US"/>
        </w:rPr>
      </w:pPr>
      <w:r>
        <w:rPr>
          <w:snapToGrid w:val="0"/>
          <w:lang w:eastAsia="en-US"/>
        </w:rPr>
        <w:t>AYES: 6 -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14:paraId="50912A3D" w14:textId="77777777" w:rsidR="001E1950" w:rsidRPr="00E96F74" w:rsidRDefault="001E1950" w:rsidP="008F30CC">
      <w:pPr>
        <w:ind w:left="2160" w:hanging="2160"/>
        <w:rPr>
          <w:snapToGrid w:val="0"/>
          <w:lang w:eastAsia="en-US"/>
        </w:rPr>
      </w:pPr>
    </w:p>
    <w:p w14:paraId="6C0E5307" w14:textId="7940B50A" w:rsidR="001E1950" w:rsidRPr="00BE6AAA" w:rsidRDefault="001E1950" w:rsidP="008F30CC">
      <w:pPr>
        <w:ind w:left="2160" w:hanging="2160"/>
        <w:rPr>
          <w:snapToGrid w:val="0"/>
          <w:lang w:eastAsia="en-US"/>
        </w:rPr>
      </w:pPr>
      <w:r w:rsidRPr="00BE6AAA">
        <w:rPr>
          <w:snapToGrid w:val="0"/>
          <w:lang w:eastAsia="en-US"/>
        </w:rPr>
        <w:t xml:space="preserve">NOES: </w:t>
      </w:r>
      <w:r>
        <w:rPr>
          <w:snapToGrid w:val="0"/>
          <w:lang w:eastAsia="en-US"/>
        </w:rPr>
        <w:t>18</w:t>
      </w:r>
      <w:r w:rsidRPr="00BE6AAA">
        <w:rPr>
          <w:snapToGrid w:val="0"/>
          <w:lang w:eastAsia="en-US"/>
        </w:rPr>
        <w:t xml:space="preserve"> -</w:t>
      </w:r>
      <w:r w:rsidRPr="00BE6AAA">
        <w:rPr>
          <w:snapToGrid w:val="0"/>
          <w:lang w:eastAsia="en-US"/>
        </w:rPr>
        <w:tab/>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w:t>
      </w:r>
      <w:r w:rsidRPr="001E1950">
        <w:rPr>
          <w:snapToGrid w:val="0"/>
          <w:lang w:eastAsia="en-US"/>
        </w:rPr>
        <w:t>Lisa ATWOOD</w:t>
      </w:r>
      <w:r w:rsidRPr="001E1950">
        <w:rPr>
          <w:lang w:val="en-US"/>
        </w:rPr>
        <w:t xml:space="preserve">, Tracy DAVIS, </w:t>
      </w:r>
      <w:r w:rsidRPr="001E1950">
        <w:rPr>
          <w:snapToGrid w:val="0"/>
          <w:lang w:eastAsia="en-US"/>
        </w:rPr>
        <w:t>Fiona HAMMOND, Vicki HOWARD, Steven HUANG, Sarah HUTTON, Sandy LANDERS, James MACKAY, Kim MARX,</w:t>
      </w:r>
      <w:r w:rsidRPr="00BE6AAA">
        <w:rPr>
          <w:snapToGrid w:val="0"/>
          <w:lang w:eastAsia="en-US"/>
        </w:rPr>
        <w:t xml:space="preserve"> Peter MATIC</w:t>
      </w:r>
      <w:r>
        <w:rPr>
          <w:snapToGrid w:val="0"/>
          <w:lang w:eastAsia="en-US"/>
        </w:rPr>
        <w:t>, David McLACHLAN, Ryan MURPHY</w:t>
      </w:r>
      <w:r w:rsidRPr="00BE6AAA">
        <w:rPr>
          <w:snapToGrid w:val="0"/>
          <w:lang w:eastAsia="en-US"/>
        </w:rPr>
        <w:t>, Steven TOOMEY</w:t>
      </w:r>
      <w:r>
        <w:rPr>
          <w:snapToGrid w:val="0"/>
          <w:lang w:eastAsia="en-US"/>
        </w:rPr>
        <w:t xml:space="preserve"> and Andrew WINES</w:t>
      </w:r>
      <w:r w:rsidRPr="00BE6AAA">
        <w:rPr>
          <w:snapToGrid w:val="0"/>
          <w:lang w:eastAsia="en-US"/>
        </w:rPr>
        <w:t>.</w:t>
      </w:r>
    </w:p>
    <w:p w14:paraId="15194338" w14:textId="3BB2BABE" w:rsidR="00692CF0" w:rsidRDefault="00692CF0" w:rsidP="008F30CC"/>
    <w:p w14:paraId="34D1BAA6" w14:textId="77777777" w:rsidR="009117C9" w:rsidRPr="007573B6" w:rsidRDefault="009117C9" w:rsidP="008F30CC">
      <w:pPr>
        <w:pStyle w:val="BodyTextIndent2"/>
        <w:widowControl/>
        <w:ind w:left="2517" w:hanging="2517"/>
      </w:pPr>
      <w:r w:rsidRPr="00755BB1">
        <w:t>Chair:</w:t>
      </w:r>
      <w:r w:rsidRPr="00755BB1">
        <w:tab/>
      </w:r>
      <w:r w:rsidRPr="007573B6">
        <w:t>Councillors, that concludes the consideration of notified motions.</w:t>
      </w:r>
    </w:p>
    <w:p w14:paraId="52B2EA42" w14:textId="77777777" w:rsidR="009117C9" w:rsidRDefault="009117C9" w:rsidP="008F30CC"/>
    <w:p w14:paraId="01215E37" w14:textId="77777777" w:rsidR="001E1950" w:rsidRPr="006F2F05" w:rsidRDefault="001E1950" w:rsidP="008F30CC"/>
    <w:p w14:paraId="0534683B" w14:textId="77777777" w:rsidR="00692CF0" w:rsidRPr="006F2F05" w:rsidRDefault="00692CF0" w:rsidP="008F30CC">
      <w:pPr>
        <w:pStyle w:val="Heading2"/>
      </w:pPr>
      <w:bookmarkStart w:id="57" w:name="_Toc79145050"/>
      <w:r w:rsidRPr="006F2F05">
        <w:t>PRESENTATION OF PETITIONS:</w:t>
      </w:r>
      <w:bookmarkEnd w:id="57"/>
    </w:p>
    <w:p w14:paraId="468F4B57" w14:textId="77777777" w:rsidR="00692CF0" w:rsidRPr="006F2F05" w:rsidRDefault="00692CF0" w:rsidP="008F30CC"/>
    <w:p w14:paraId="22F3ED39" w14:textId="7F7CA424" w:rsidR="007637E7" w:rsidRPr="007573B6" w:rsidRDefault="007637E7" w:rsidP="00AA6BD6">
      <w:pPr>
        <w:pStyle w:val="BodyTextIndent2"/>
        <w:widowControl/>
        <w:ind w:left="2517" w:hanging="2517"/>
      </w:pPr>
      <w:r w:rsidRPr="00755BB1">
        <w:t>Chair:</w:t>
      </w:r>
      <w:r w:rsidRPr="00755BB1">
        <w:tab/>
      </w:r>
      <w:r w:rsidRPr="007573B6">
        <w:t>Are there any petitions?</w:t>
      </w:r>
    </w:p>
    <w:p w14:paraId="02E06413" w14:textId="77777777" w:rsidR="007637E7" w:rsidRPr="007573B6" w:rsidRDefault="007637E7" w:rsidP="008F30CC">
      <w:pPr>
        <w:pStyle w:val="BodyTextIndent2"/>
        <w:widowControl/>
        <w:ind w:left="2520" w:firstLine="0"/>
      </w:pPr>
      <w:r w:rsidRPr="007573B6">
        <w:t>Councillor LANDERS.</w:t>
      </w:r>
    </w:p>
    <w:p w14:paraId="756BE180" w14:textId="77777777" w:rsidR="007637E7" w:rsidRPr="007573B6" w:rsidRDefault="007637E7" w:rsidP="008F30CC">
      <w:pPr>
        <w:pStyle w:val="BodyTextIndent2"/>
        <w:widowControl/>
        <w:ind w:left="2520" w:hanging="2520"/>
      </w:pPr>
      <w:r w:rsidRPr="007573B6">
        <w:t>Councillor LANDERS:</w:t>
      </w:r>
      <w:r w:rsidRPr="007573B6">
        <w:tab/>
        <w:t>Thank you, Chair. I have a petition requesting Council prevent the former East</w:t>
      </w:r>
      <w:r>
        <w:t xml:space="preserve"> </w:t>
      </w:r>
      <w:r w:rsidRPr="007573B6">
        <w:t>Brisbane Bowls Club from being demolished and invest funds to upgrade the facility and incorporate it into the Mowbray Park design.</w:t>
      </w:r>
    </w:p>
    <w:p w14:paraId="4725C900" w14:textId="77777777" w:rsidR="009117C9" w:rsidRDefault="007637E7" w:rsidP="008F30CC">
      <w:pPr>
        <w:pStyle w:val="BodyTextIndent2"/>
        <w:widowControl/>
        <w:ind w:left="2520" w:hanging="2520"/>
      </w:pPr>
      <w:r w:rsidRPr="007573B6">
        <w:t>Chair:</w:t>
      </w:r>
      <w:r w:rsidRPr="007573B6">
        <w:tab/>
        <w:t xml:space="preserve">Thank you. </w:t>
      </w:r>
    </w:p>
    <w:p w14:paraId="46B6D8F9" w14:textId="0F9CCCDC" w:rsidR="007637E7" w:rsidRPr="007573B6" w:rsidRDefault="009117C9" w:rsidP="008F30CC">
      <w:pPr>
        <w:pStyle w:val="BodyTextIndent2"/>
        <w:widowControl/>
        <w:ind w:left="2520" w:hanging="2520"/>
      </w:pPr>
      <w:r>
        <w:tab/>
      </w:r>
      <w:r w:rsidR="007637E7" w:rsidRPr="007573B6">
        <w:t>Councillor SRI.</w:t>
      </w:r>
    </w:p>
    <w:p w14:paraId="6FAEA165" w14:textId="77777777" w:rsidR="007637E7" w:rsidRPr="007573B6" w:rsidRDefault="007637E7" w:rsidP="008F30CC">
      <w:pPr>
        <w:pStyle w:val="BodyTextIndent2"/>
        <w:widowControl/>
        <w:ind w:left="2520" w:hanging="2520"/>
      </w:pPr>
      <w:r w:rsidRPr="007573B6">
        <w:t>Councillor SRI:</w:t>
      </w:r>
      <w:r w:rsidRPr="007573B6">
        <w:tab/>
        <w:t xml:space="preserve">Thanks, Chair. I have a petition regarding the </w:t>
      </w:r>
      <w:r>
        <w:t>D</w:t>
      </w:r>
      <w:r w:rsidRPr="007573B6">
        <w:t xml:space="preserve">ockside </w:t>
      </w:r>
      <w:r>
        <w:t>F</w:t>
      </w:r>
      <w:r w:rsidRPr="007573B6">
        <w:t xml:space="preserve">erry </w:t>
      </w:r>
      <w:r>
        <w:t>T</w:t>
      </w:r>
      <w:r w:rsidRPr="007573B6">
        <w:t>erminal in Kangaroo Point.</w:t>
      </w:r>
    </w:p>
    <w:p w14:paraId="197290D6" w14:textId="77777777" w:rsidR="007637E7" w:rsidRPr="007573B6" w:rsidRDefault="007637E7" w:rsidP="008F30CC">
      <w:pPr>
        <w:pStyle w:val="BodyTextIndent2"/>
        <w:widowControl/>
        <w:ind w:left="2520" w:hanging="2520"/>
      </w:pPr>
      <w:r w:rsidRPr="007573B6">
        <w:t>Chair:</w:t>
      </w:r>
      <w:r w:rsidRPr="007573B6">
        <w:tab/>
        <w:t>Councillor JOHNSTON.</w:t>
      </w:r>
    </w:p>
    <w:p w14:paraId="5B2B2002" w14:textId="6AF7EABF" w:rsidR="007637E7" w:rsidRPr="007573B6" w:rsidRDefault="007637E7" w:rsidP="008F30CC">
      <w:pPr>
        <w:pStyle w:val="BodyTextIndent2"/>
        <w:widowControl/>
        <w:ind w:left="2520" w:hanging="2520"/>
      </w:pPr>
      <w:r w:rsidRPr="007573B6">
        <w:t>Councillor JOHNSTON:</w:t>
      </w:r>
      <w:r w:rsidRPr="007573B6">
        <w:tab/>
        <w:t>Yes. I</w:t>
      </w:r>
      <w:r w:rsidR="009117C9">
        <w:t>’</w:t>
      </w:r>
      <w:r w:rsidRPr="007573B6">
        <w:t xml:space="preserve">m presenting a petition on behalf of residents who want to expand the car park at Dunlop Park, Corinda. </w:t>
      </w:r>
    </w:p>
    <w:p w14:paraId="2077C465" w14:textId="77777777" w:rsidR="007637E7" w:rsidRPr="007573B6" w:rsidRDefault="007637E7" w:rsidP="008F30CC">
      <w:pPr>
        <w:pStyle w:val="BodyTextIndent2"/>
        <w:widowControl/>
        <w:ind w:left="2520" w:hanging="2520"/>
      </w:pPr>
      <w:r w:rsidRPr="007573B6">
        <w:t>Chair:</w:t>
      </w:r>
      <w:r w:rsidRPr="007573B6">
        <w:tab/>
        <w:t>Councillor ALLAN.</w:t>
      </w:r>
    </w:p>
    <w:p w14:paraId="2DB61E19" w14:textId="77777777" w:rsidR="007637E7" w:rsidRPr="007573B6" w:rsidRDefault="007637E7" w:rsidP="008F30CC">
      <w:pPr>
        <w:pStyle w:val="BodyTextIndent2"/>
        <w:widowControl/>
        <w:ind w:left="2520" w:hanging="2520"/>
      </w:pPr>
      <w:r w:rsidRPr="007573B6">
        <w:t>Councillor ALLAN:</w:t>
      </w:r>
      <w:r w:rsidRPr="007573B6">
        <w:tab/>
        <w:t xml:space="preserve">Mr Chair, I have a petition entitled, Council to take the lead on Cannery Creek. </w:t>
      </w:r>
    </w:p>
    <w:p w14:paraId="3EAD82E5" w14:textId="77777777" w:rsidR="007637E7" w:rsidRPr="007573B6" w:rsidRDefault="007637E7" w:rsidP="008F30CC">
      <w:pPr>
        <w:pStyle w:val="BodyTextIndent2"/>
        <w:widowControl/>
        <w:ind w:left="2520" w:hanging="2520"/>
      </w:pPr>
      <w:r w:rsidRPr="007573B6">
        <w:t>Chair:</w:t>
      </w:r>
      <w:r w:rsidRPr="007573B6">
        <w:tab/>
        <w:t>Councillor MARX.</w:t>
      </w:r>
    </w:p>
    <w:p w14:paraId="21834E8E" w14:textId="77777777" w:rsidR="007637E7" w:rsidRPr="007573B6" w:rsidRDefault="007637E7" w:rsidP="008F30CC">
      <w:pPr>
        <w:pStyle w:val="BodyTextIndent2"/>
        <w:widowControl/>
        <w:ind w:left="2520" w:hanging="2520"/>
      </w:pPr>
      <w:r w:rsidRPr="007573B6">
        <w:t>Councillor MARX:</w:t>
      </w:r>
      <w:r w:rsidRPr="007573B6">
        <w:tab/>
        <w:t>Yes, Chair. I have a petition regarding night works.</w:t>
      </w:r>
    </w:p>
    <w:p w14:paraId="45695C60" w14:textId="77777777" w:rsidR="007637E7" w:rsidRPr="007573B6" w:rsidRDefault="007637E7" w:rsidP="008F30CC">
      <w:pPr>
        <w:pStyle w:val="BodyTextIndent2"/>
        <w:widowControl/>
        <w:ind w:left="2520" w:hanging="2520"/>
      </w:pPr>
      <w:r w:rsidRPr="007573B6">
        <w:t>Chair:</w:t>
      </w:r>
      <w:r w:rsidRPr="007573B6">
        <w:tab/>
        <w:t>Councillor COOK.</w:t>
      </w:r>
    </w:p>
    <w:p w14:paraId="7609B0F4" w14:textId="3D8A9A8A" w:rsidR="007637E7" w:rsidRPr="007573B6" w:rsidRDefault="007637E7" w:rsidP="008F30CC">
      <w:pPr>
        <w:pStyle w:val="BodyTextIndent2"/>
        <w:widowControl/>
        <w:ind w:left="2520" w:hanging="2520"/>
      </w:pPr>
      <w:r w:rsidRPr="007573B6">
        <w:t>Councillor COOK:</w:t>
      </w:r>
      <w:r w:rsidRPr="007573B6">
        <w:tab/>
        <w:t>Thank you, Mr Chair. I</w:t>
      </w:r>
      <w:r w:rsidR="009117C9">
        <w:t>’</w:t>
      </w:r>
      <w:r w:rsidRPr="007573B6">
        <w:t>ve got two petitions. One is requesting Council preserve eye specialist services in the Balmoral community. The second one is requesting Council remove the two on-street parking spaces in front of 655 Wynnum Road, Morningside, to reduce the danger to cyclists.</w:t>
      </w:r>
    </w:p>
    <w:p w14:paraId="6CD677ED" w14:textId="3DD2496D" w:rsidR="007637E7" w:rsidRDefault="007637E7" w:rsidP="008F30CC">
      <w:pPr>
        <w:pStyle w:val="BodyTextIndent2"/>
        <w:widowControl/>
        <w:ind w:left="2520" w:hanging="2520"/>
      </w:pPr>
      <w:r w:rsidRPr="007573B6">
        <w:t>Chair:</w:t>
      </w:r>
      <w:r w:rsidRPr="007573B6">
        <w:tab/>
        <w:t>Are there any other petitions?</w:t>
      </w:r>
    </w:p>
    <w:p w14:paraId="4757BF3A" w14:textId="28C6F53A" w:rsidR="009117C9" w:rsidRPr="007573B6" w:rsidRDefault="009117C9" w:rsidP="008F30CC">
      <w:pPr>
        <w:pStyle w:val="BodyTextIndent2"/>
        <w:widowControl/>
        <w:ind w:left="2520" w:hanging="2520"/>
      </w:pPr>
      <w:r>
        <w:tab/>
      </w:r>
      <w:r w:rsidRPr="009117C9">
        <w:t>May I please have a resolution to receive the petitions?</w:t>
      </w:r>
    </w:p>
    <w:p w14:paraId="73A1E3DB" w14:textId="77777777" w:rsidR="00692CF0" w:rsidRPr="006F2F05" w:rsidRDefault="00692CF0" w:rsidP="008F30CC"/>
    <w:p w14:paraId="24AF3DAD" w14:textId="606929AE" w:rsidR="00692CF0" w:rsidRPr="006F2F05" w:rsidRDefault="001E1950" w:rsidP="008F30CC">
      <w:pPr>
        <w:keepNext/>
        <w:jc w:val="right"/>
        <w:rPr>
          <w:rFonts w:ascii="Arial" w:hAnsi="Arial"/>
          <w:b/>
          <w:sz w:val="28"/>
        </w:rPr>
      </w:pPr>
      <w:r>
        <w:rPr>
          <w:rFonts w:ascii="Arial" w:hAnsi="Arial"/>
          <w:b/>
          <w:sz w:val="28"/>
        </w:rPr>
        <w:t>22</w:t>
      </w:r>
      <w:r w:rsidR="00B359F2">
        <w:rPr>
          <w:rFonts w:ascii="Arial" w:hAnsi="Arial"/>
          <w:b/>
          <w:sz w:val="28"/>
        </w:rPr>
        <w:t>/</w:t>
      </w:r>
      <w:r w:rsidR="00DF6137">
        <w:rPr>
          <w:rFonts w:ascii="Arial" w:hAnsi="Arial"/>
          <w:b/>
          <w:sz w:val="28"/>
        </w:rPr>
        <w:t>2021-22</w:t>
      </w:r>
    </w:p>
    <w:p w14:paraId="71DDDCA7" w14:textId="6AF9922C" w:rsidR="00692CF0" w:rsidRPr="006F2F05" w:rsidRDefault="00692CF0" w:rsidP="008F30CC">
      <w:pPr>
        <w:keepNext/>
      </w:pPr>
      <w:r w:rsidRPr="006F2F05">
        <w:t xml:space="preserve">It was resolved on the motion of Councillor </w:t>
      </w:r>
      <w:r w:rsidR="005B063C">
        <w:t>Sandy LANDERS</w:t>
      </w:r>
      <w:r w:rsidRPr="006F2F05">
        <w:t xml:space="preserve">, seconded by Councillor </w:t>
      </w:r>
      <w:r w:rsidR="005B063C">
        <w:t>Steve GRIFFITHS</w:t>
      </w:r>
      <w:r w:rsidRPr="006F2F05">
        <w:t>, that the petitions as presented be received and referred to the Committee concerned for consideration and report.</w:t>
      </w:r>
    </w:p>
    <w:p w14:paraId="3D6C6BE6" w14:textId="32D55383" w:rsidR="0034642D" w:rsidRPr="006F2F05" w:rsidRDefault="0034642D" w:rsidP="008F30CC"/>
    <w:p w14:paraId="717D9DD5" w14:textId="77777777" w:rsidR="00692CF0" w:rsidRPr="006F2F05" w:rsidRDefault="00692CF0" w:rsidP="00AA6BD6">
      <w:pPr>
        <w:keepNext/>
      </w:pPr>
      <w:r w:rsidRPr="006F2F05">
        <w:t>The petitions were summarised as follows:</w:t>
      </w:r>
    </w:p>
    <w:p w14:paraId="7B1CD688" w14:textId="77777777" w:rsidR="00692CF0" w:rsidRDefault="00692CF0" w:rsidP="00AA6BD6">
      <w:pPr>
        <w:keepNext/>
      </w:pPr>
    </w:p>
    <w:tbl>
      <w:tblPr>
        <w:tblW w:w="9214"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01"/>
        <w:gridCol w:w="2127"/>
        <w:gridCol w:w="5386"/>
      </w:tblGrid>
      <w:tr w:rsidR="00694F39" w:rsidRPr="00694F39" w14:paraId="5D65A7C0" w14:textId="77777777" w:rsidTr="005B69BF">
        <w:trPr>
          <w:cantSplit/>
        </w:trPr>
        <w:tc>
          <w:tcPr>
            <w:tcW w:w="1701" w:type="dxa"/>
          </w:tcPr>
          <w:p w14:paraId="0B540456" w14:textId="77777777" w:rsidR="00694F39" w:rsidRPr="00694F39" w:rsidRDefault="00694F39" w:rsidP="00AA6BD6">
            <w:pPr>
              <w:keepNext/>
              <w:rPr>
                <w:b/>
              </w:rPr>
            </w:pPr>
            <w:r w:rsidRPr="00694F39">
              <w:rPr>
                <w:b/>
              </w:rPr>
              <w:t>File No.</w:t>
            </w:r>
          </w:p>
        </w:tc>
        <w:tc>
          <w:tcPr>
            <w:tcW w:w="2127" w:type="dxa"/>
          </w:tcPr>
          <w:p w14:paraId="313712A9" w14:textId="77777777" w:rsidR="00694F39" w:rsidRPr="00694F39" w:rsidRDefault="00694F39" w:rsidP="00AA6BD6">
            <w:pPr>
              <w:keepNext/>
              <w:rPr>
                <w:b/>
              </w:rPr>
            </w:pPr>
            <w:r w:rsidRPr="00694F39">
              <w:rPr>
                <w:b/>
              </w:rPr>
              <w:t>Councillor</w:t>
            </w:r>
          </w:p>
        </w:tc>
        <w:tc>
          <w:tcPr>
            <w:tcW w:w="5386" w:type="dxa"/>
          </w:tcPr>
          <w:p w14:paraId="28D3B8CF" w14:textId="77777777" w:rsidR="00694F39" w:rsidRPr="00AA6BD6" w:rsidRDefault="00694F39" w:rsidP="00AA6BD6">
            <w:pPr>
              <w:pStyle w:val="Header"/>
              <w:keepNext/>
              <w:jc w:val="left"/>
              <w:rPr>
                <w:bCs/>
                <w:sz w:val="20"/>
              </w:rPr>
            </w:pPr>
            <w:r w:rsidRPr="00AA6BD6">
              <w:rPr>
                <w:bCs/>
                <w:sz w:val="20"/>
              </w:rPr>
              <w:t>Topic</w:t>
            </w:r>
          </w:p>
        </w:tc>
      </w:tr>
      <w:tr w:rsidR="00694F39" w:rsidRPr="00694F39" w14:paraId="5B182496" w14:textId="77777777" w:rsidTr="005B69BF">
        <w:trPr>
          <w:cantSplit/>
        </w:trPr>
        <w:tc>
          <w:tcPr>
            <w:tcW w:w="1701" w:type="dxa"/>
          </w:tcPr>
          <w:p w14:paraId="1FE166B0" w14:textId="77777777" w:rsidR="00694F39" w:rsidRPr="00694F39" w:rsidRDefault="00694F39" w:rsidP="008F30CC">
            <w:pPr>
              <w:rPr>
                <w:highlight w:val="yellow"/>
              </w:rPr>
            </w:pPr>
            <w:r w:rsidRPr="00694F39">
              <w:t>CA21/918293</w:t>
            </w:r>
          </w:p>
        </w:tc>
        <w:tc>
          <w:tcPr>
            <w:tcW w:w="2127" w:type="dxa"/>
          </w:tcPr>
          <w:p w14:paraId="252D4408" w14:textId="77777777" w:rsidR="00694F39" w:rsidRPr="00694F39" w:rsidRDefault="00694F39" w:rsidP="008F30CC">
            <w:r w:rsidRPr="00694F39">
              <w:t>Sandy Landers</w:t>
            </w:r>
          </w:p>
        </w:tc>
        <w:tc>
          <w:tcPr>
            <w:tcW w:w="5386" w:type="dxa"/>
          </w:tcPr>
          <w:p w14:paraId="5497B56E" w14:textId="77777777" w:rsidR="00694F39" w:rsidRPr="00694F39" w:rsidRDefault="00694F39" w:rsidP="008F30CC">
            <w:pPr>
              <w:pStyle w:val="Header"/>
              <w:jc w:val="both"/>
              <w:rPr>
                <w:b w:val="0"/>
                <w:sz w:val="20"/>
              </w:rPr>
            </w:pPr>
            <w:r w:rsidRPr="00694F39">
              <w:rPr>
                <w:b w:val="0"/>
                <w:sz w:val="20"/>
              </w:rPr>
              <w:t>Requesting Council prevent the former East Brisbane Bowls Club from being demolished and invest funds to upgrade the facility and incorporate it into the Mowbray Park design.</w:t>
            </w:r>
          </w:p>
        </w:tc>
      </w:tr>
      <w:tr w:rsidR="00694F39" w:rsidRPr="00694F39" w14:paraId="6BE632F4" w14:textId="77777777" w:rsidTr="005B69BF">
        <w:trPr>
          <w:cantSplit/>
        </w:trPr>
        <w:tc>
          <w:tcPr>
            <w:tcW w:w="1701" w:type="dxa"/>
          </w:tcPr>
          <w:p w14:paraId="48407059" w14:textId="77777777" w:rsidR="00694F39" w:rsidRPr="00694F39" w:rsidRDefault="00694F39" w:rsidP="008F30CC">
            <w:r w:rsidRPr="00694F39">
              <w:rPr>
                <w:lang w:eastAsia="en-US"/>
              </w:rPr>
              <w:t>CA21/920649</w:t>
            </w:r>
          </w:p>
        </w:tc>
        <w:tc>
          <w:tcPr>
            <w:tcW w:w="2127" w:type="dxa"/>
          </w:tcPr>
          <w:p w14:paraId="6B22E8B6" w14:textId="77777777" w:rsidR="00694F39" w:rsidRPr="00694F39" w:rsidRDefault="00694F39" w:rsidP="008F30CC">
            <w:r w:rsidRPr="00694F39">
              <w:t>Jonathan Sri</w:t>
            </w:r>
          </w:p>
        </w:tc>
        <w:tc>
          <w:tcPr>
            <w:tcW w:w="5386" w:type="dxa"/>
          </w:tcPr>
          <w:p w14:paraId="35467AEA" w14:textId="26C70319" w:rsidR="00694F39" w:rsidRPr="00694F39" w:rsidRDefault="00694F39" w:rsidP="008F30CC">
            <w:pPr>
              <w:pStyle w:val="Header"/>
              <w:jc w:val="both"/>
              <w:rPr>
                <w:b w:val="0"/>
                <w:sz w:val="20"/>
              </w:rPr>
            </w:pPr>
            <w:r w:rsidRPr="00694F39">
              <w:rPr>
                <w:b w:val="0"/>
                <w:sz w:val="20"/>
              </w:rPr>
              <w:t xml:space="preserve">Requesting Council make a temporary modification to Dockside ferry terminal to facilitate KittyCat services; refurbish the wooden monohulls with upper decks; and use the adjacent public pontoon for CityCat services during the rebuild of the </w:t>
            </w:r>
            <w:r>
              <w:rPr>
                <w:b w:val="0"/>
                <w:sz w:val="20"/>
              </w:rPr>
              <w:t>Mowbray Park ferry t</w:t>
            </w:r>
            <w:r w:rsidRPr="00694F39">
              <w:rPr>
                <w:b w:val="0"/>
                <w:sz w:val="20"/>
              </w:rPr>
              <w:t>erminal.</w:t>
            </w:r>
          </w:p>
        </w:tc>
      </w:tr>
      <w:tr w:rsidR="00694F39" w:rsidRPr="00694F39" w14:paraId="2B07F1CE" w14:textId="77777777" w:rsidTr="005B69BF">
        <w:trPr>
          <w:cantSplit/>
        </w:trPr>
        <w:tc>
          <w:tcPr>
            <w:tcW w:w="1701" w:type="dxa"/>
          </w:tcPr>
          <w:p w14:paraId="793DB392" w14:textId="77777777" w:rsidR="00694F39" w:rsidRPr="00694F39" w:rsidRDefault="00694F39" w:rsidP="008F30CC">
            <w:r w:rsidRPr="00694F39">
              <w:t>CA21/918171</w:t>
            </w:r>
          </w:p>
        </w:tc>
        <w:tc>
          <w:tcPr>
            <w:tcW w:w="2127" w:type="dxa"/>
          </w:tcPr>
          <w:p w14:paraId="4F1EEED6" w14:textId="77777777" w:rsidR="00694F39" w:rsidRPr="00694F39" w:rsidRDefault="00694F39" w:rsidP="008F30CC">
            <w:r w:rsidRPr="00694F39">
              <w:t>Nicole Johnston</w:t>
            </w:r>
          </w:p>
        </w:tc>
        <w:tc>
          <w:tcPr>
            <w:tcW w:w="5386" w:type="dxa"/>
          </w:tcPr>
          <w:p w14:paraId="70BD58E3" w14:textId="77777777" w:rsidR="00694F39" w:rsidRPr="00694F39" w:rsidRDefault="00694F39" w:rsidP="008F30CC">
            <w:pPr>
              <w:pStyle w:val="Header"/>
              <w:jc w:val="both"/>
              <w:rPr>
                <w:b w:val="0"/>
                <w:sz w:val="20"/>
              </w:rPr>
            </w:pPr>
            <w:r w:rsidRPr="00694F39">
              <w:rPr>
                <w:b w:val="0"/>
                <w:sz w:val="20"/>
              </w:rPr>
              <w:t>Requesting Council allocate funding to refurbish and extend the car park at Dunlop Park, Corinda, to increase safety and accessibility in the area.</w:t>
            </w:r>
          </w:p>
        </w:tc>
      </w:tr>
      <w:tr w:rsidR="00694F39" w:rsidRPr="00694F39" w14:paraId="30E6C6F2" w14:textId="77777777" w:rsidTr="005B69BF">
        <w:trPr>
          <w:cantSplit/>
        </w:trPr>
        <w:tc>
          <w:tcPr>
            <w:tcW w:w="1701" w:type="dxa"/>
          </w:tcPr>
          <w:p w14:paraId="6AD430B1" w14:textId="77777777" w:rsidR="00694F39" w:rsidRPr="00694F39" w:rsidRDefault="00694F39" w:rsidP="008F30CC">
            <w:r w:rsidRPr="00694F39">
              <w:t>CA21/918744</w:t>
            </w:r>
          </w:p>
        </w:tc>
        <w:tc>
          <w:tcPr>
            <w:tcW w:w="2127" w:type="dxa"/>
          </w:tcPr>
          <w:p w14:paraId="695CF3BB" w14:textId="77777777" w:rsidR="00694F39" w:rsidRPr="00694F39" w:rsidRDefault="00694F39" w:rsidP="008F30CC">
            <w:r w:rsidRPr="00694F39">
              <w:t>Adam Allan</w:t>
            </w:r>
          </w:p>
        </w:tc>
        <w:tc>
          <w:tcPr>
            <w:tcW w:w="5386" w:type="dxa"/>
          </w:tcPr>
          <w:p w14:paraId="2DFF2979" w14:textId="77777777" w:rsidR="00694F39" w:rsidRPr="00694F39" w:rsidRDefault="00694F39" w:rsidP="008F30CC">
            <w:pPr>
              <w:pStyle w:val="Header"/>
              <w:jc w:val="both"/>
              <w:rPr>
                <w:b w:val="0"/>
                <w:sz w:val="20"/>
              </w:rPr>
            </w:pPr>
            <w:r w:rsidRPr="00694F39">
              <w:rPr>
                <w:b w:val="0"/>
                <w:sz w:val="20"/>
              </w:rPr>
              <w:t>Requesting Council to take the lead on resolving ongoing air and water pollution concerns at Cannery Creek, Northgate, and liaise with other stakeholders where responsibility is shared.</w:t>
            </w:r>
          </w:p>
        </w:tc>
      </w:tr>
      <w:tr w:rsidR="00694F39" w:rsidRPr="00694F39" w14:paraId="2201AAF1" w14:textId="77777777" w:rsidTr="005B69BF">
        <w:trPr>
          <w:cantSplit/>
        </w:trPr>
        <w:tc>
          <w:tcPr>
            <w:tcW w:w="1701" w:type="dxa"/>
          </w:tcPr>
          <w:p w14:paraId="206B1067" w14:textId="77777777" w:rsidR="00694F39" w:rsidRPr="00694F39" w:rsidRDefault="00694F39" w:rsidP="008F30CC">
            <w:r w:rsidRPr="00694F39">
              <w:t>CA21/918446</w:t>
            </w:r>
          </w:p>
        </w:tc>
        <w:tc>
          <w:tcPr>
            <w:tcW w:w="2127" w:type="dxa"/>
          </w:tcPr>
          <w:p w14:paraId="4660F4C4" w14:textId="77777777" w:rsidR="00694F39" w:rsidRPr="00694F39" w:rsidRDefault="00694F39" w:rsidP="008F30CC">
            <w:r w:rsidRPr="00694F39">
              <w:t>Kim Marx</w:t>
            </w:r>
          </w:p>
        </w:tc>
        <w:tc>
          <w:tcPr>
            <w:tcW w:w="5386" w:type="dxa"/>
          </w:tcPr>
          <w:p w14:paraId="109AE9A2" w14:textId="77777777" w:rsidR="00694F39" w:rsidRPr="00694F39" w:rsidRDefault="00694F39" w:rsidP="008F30CC">
            <w:pPr>
              <w:pStyle w:val="Header"/>
              <w:jc w:val="both"/>
              <w:rPr>
                <w:b w:val="0"/>
                <w:sz w:val="20"/>
              </w:rPr>
            </w:pPr>
            <w:r w:rsidRPr="00694F39">
              <w:rPr>
                <w:b w:val="0"/>
                <w:sz w:val="20"/>
              </w:rPr>
              <w:t>Requesting Council prevent roadworks from occurring within residential areas after 8pm.</w:t>
            </w:r>
          </w:p>
        </w:tc>
      </w:tr>
      <w:tr w:rsidR="00694F39" w:rsidRPr="00694F39" w14:paraId="02A49479" w14:textId="77777777" w:rsidTr="005B69BF">
        <w:trPr>
          <w:cantSplit/>
        </w:trPr>
        <w:tc>
          <w:tcPr>
            <w:tcW w:w="1701" w:type="dxa"/>
          </w:tcPr>
          <w:p w14:paraId="3507B725" w14:textId="77777777" w:rsidR="00694F39" w:rsidRPr="00694F39" w:rsidRDefault="00694F39" w:rsidP="008F30CC">
            <w:r w:rsidRPr="00694F39">
              <w:t>CA21/918613</w:t>
            </w:r>
          </w:p>
        </w:tc>
        <w:tc>
          <w:tcPr>
            <w:tcW w:w="2127" w:type="dxa"/>
          </w:tcPr>
          <w:p w14:paraId="0409C6E2" w14:textId="77777777" w:rsidR="00694F39" w:rsidRPr="00694F39" w:rsidRDefault="00694F39" w:rsidP="008F30CC">
            <w:r w:rsidRPr="00694F39">
              <w:t>Kara Cook</w:t>
            </w:r>
          </w:p>
        </w:tc>
        <w:tc>
          <w:tcPr>
            <w:tcW w:w="5386" w:type="dxa"/>
          </w:tcPr>
          <w:p w14:paraId="061F87AC" w14:textId="53D290D5" w:rsidR="00694F39" w:rsidRPr="00694F39" w:rsidRDefault="00694F39" w:rsidP="008F30CC">
            <w:pPr>
              <w:pStyle w:val="Header"/>
              <w:jc w:val="both"/>
              <w:rPr>
                <w:b w:val="0"/>
                <w:sz w:val="20"/>
              </w:rPr>
            </w:pPr>
            <w:r w:rsidRPr="00694F39">
              <w:rPr>
                <w:b w:val="0"/>
                <w:sz w:val="20"/>
              </w:rPr>
              <w:t>Requesting Council allow the O</w:t>
            </w:r>
            <w:r>
              <w:rPr>
                <w:b w:val="0"/>
                <w:sz w:val="20"/>
              </w:rPr>
              <w:t>xford Eye Centre located at 213 </w:t>
            </w:r>
            <w:r w:rsidRPr="00694F39">
              <w:rPr>
                <w:b w:val="0"/>
                <w:sz w:val="20"/>
              </w:rPr>
              <w:t>Riding Road, Balmoral, to continue operate and provide specialist eye services to the Balmoral community.</w:t>
            </w:r>
          </w:p>
        </w:tc>
      </w:tr>
      <w:tr w:rsidR="00694F39" w:rsidRPr="00694F39" w14:paraId="2DEB34B5" w14:textId="77777777" w:rsidTr="005B69BF">
        <w:trPr>
          <w:cantSplit/>
        </w:trPr>
        <w:tc>
          <w:tcPr>
            <w:tcW w:w="1701" w:type="dxa"/>
          </w:tcPr>
          <w:p w14:paraId="7EE0A844" w14:textId="77777777" w:rsidR="00694F39" w:rsidRPr="00694F39" w:rsidRDefault="00694F39" w:rsidP="008F30CC">
            <w:r w:rsidRPr="00694F39">
              <w:t>CA21/897423</w:t>
            </w:r>
          </w:p>
        </w:tc>
        <w:tc>
          <w:tcPr>
            <w:tcW w:w="2127" w:type="dxa"/>
          </w:tcPr>
          <w:p w14:paraId="0BA42F65" w14:textId="77777777" w:rsidR="00694F39" w:rsidRPr="00694F39" w:rsidRDefault="00694F39" w:rsidP="008F30CC">
            <w:r w:rsidRPr="00694F39">
              <w:t>Kara Cook</w:t>
            </w:r>
          </w:p>
        </w:tc>
        <w:tc>
          <w:tcPr>
            <w:tcW w:w="5386" w:type="dxa"/>
          </w:tcPr>
          <w:p w14:paraId="34BAF575" w14:textId="18D0425E" w:rsidR="00694F39" w:rsidRDefault="00694F39" w:rsidP="008F30CC">
            <w:pPr>
              <w:pStyle w:val="Header"/>
              <w:jc w:val="both"/>
              <w:rPr>
                <w:b w:val="0"/>
                <w:sz w:val="20"/>
              </w:rPr>
            </w:pPr>
            <w:r w:rsidRPr="00694F39">
              <w:rPr>
                <w:b w:val="0"/>
                <w:sz w:val="20"/>
              </w:rPr>
              <w:t>Requesting Council remove two on-street car park spaces located at 655 Wynnum, Road, Morningside, to reduce danger to cyclists.</w:t>
            </w:r>
          </w:p>
          <w:p w14:paraId="088ED04A" w14:textId="77777777" w:rsidR="00F05D20" w:rsidRPr="00694F39" w:rsidRDefault="00F05D20" w:rsidP="008F30CC">
            <w:pPr>
              <w:pStyle w:val="Header"/>
              <w:jc w:val="both"/>
              <w:rPr>
                <w:b w:val="0"/>
                <w:sz w:val="20"/>
              </w:rPr>
            </w:pPr>
          </w:p>
          <w:p w14:paraId="03675316" w14:textId="77777777" w:rsidR="00694F39" w:rsidRPr="00694F39" w:rsidRDefault="00694F39" w:rsidP="008F30CC">
            <w:pPr>
              <w:pStyle w:val="Header"/>
              <w:jc w:val="both"/>
              <w:rPr>
                <w:b w:val="0"/>
                <w:i/>
                <w:sz w:val="20"/>
              </w:rPr>
            </w:pPr>
            <w:r w:rsidRPr="00694F39">
              <w:rPr>
                <w:b w:val="0"/>
                <w:i/>
                <w:sz w:val="20"/>
              </w:rPr>
              <w:t>Petition previously received during Winter Recess 2021.</w:t>
            </w:r>
          </w:p>
        </w:tc>
      </w:tr>
    </w:tbl>
    <w:p w14:paraId="08077887" w14:textId="77777777" w:rsidR="00451D69" w:rsidRDefault="00451D69" w:rsidP="008F30CC"/>
    <w:p w14:paraId="21A77CDB" w14:textId="77777777" w:rsidR="00451D69" w:rsidRPr="006F2F05" w:rsidRDefault="00451D69" w:rsidP="008F30CC"/>
    <w:p w14:paraId="316D9EAC" w14:textId="77777777" w:rsidR="00692CF0" w:rsidRPr="006F2F05" w:rsidRDefault="00692CF0" w:rsidP="008F30CC">
      <w:pPr>
        <w:pStyle w:val="Heading2"/>
      </w:pPr>
      <w:bookmarkStart w:id="58" w:name="_Toc79145051"/>
      <w:r w:rsidRPr="006F2F05">
        <w:t>GENERAL BUSINESS:</w:t>
      </w:r>
      <w:bookmarkEnd w:id="58"/>
    </w:p>
    <w:p w14:paraId="556D0067" w14:textId="77777777" w:rsidR="00692CF0" w:rsidRPr="006F2F05" w:rsidRDefault="00692CF0" w:rsidP="008F30CC"/>
    <w:p w14:paraId="6015CCF6" w14:textId="77777777" w:rsidR="007637E7" w:rsidRPr="007573B6" w:rsidRDefault="007637E7" w:rsidP="00AA6BD6">
      <w:pPr>
        <w:pStyle w:val="BodyTextIndent2"/>
        <w:widowControl/>
        <w:spacing w:before="0"/>
        <w:ind w:left="2517" w:hanging="2517"/>
      </w:pPr>
      <w:r>
        <w:t xml:space="preserve">Chair: </w:t>
      </w:r>
      <w:r>
        <w:tab/>
      </w:r>
      <w:r w:rsidRPr="007573B6">
        <w:t xml:space="preserve">Councillors, </w:t>
      </w:r>
      <w:r>
        <w:t>G</w:t>
      </w:r>
      <w:r w:rsidRPr="007573B6">
        <w:t xml:space="preserve">eneral </w:t>
      </w:r>
      <w:r>
        <w:t>B</w:t>
      </w:r>
      <w:r w:rsidRPr="007573B6">
        <w:t>usiness.</w:t>
      </w:r>
    </w:p>
    <w:p w14:paraId="3F64DD66" w14:textId="77777777" w:rsidR="007637E7" w:rsidRPr="007573B6" w:rsidRDefault="007637E7" w:rsidP="008F30CC">
      <w:pPr>
        <w:pStyle w:val="BodyTextIndent2"/>
        <w:widowControl/>
        <w:ind w:left="2520" w:firstLine="0"/>
      </w:pPr>
      <w:r w:rsidRPr="007573B6">
        <w:t>Councillors, are there any statements required as a result of the Office of the Independent Assessor or Councillor Ethics Committee order? No.</w:t>
      </w:r>
    </w:p>
    <w:p w14:paraId="1B8E5857" w14:textId="77777777" w:rsidR="007637E7" w:rsidRPr="007573B6" w:rsidRDefault="007637E7" w:rsidP="008F30CC">
      <w:pPr>
        <w:pStyle w:val="BodyTextIndent2"/>
        <w:widowControl/>
        <w:ind w:left="2520" w:firstLine="0"/>
      </w:pPr>
      <w:r w:rsidRPr="007573B6">
        <w:t>Councillors, are there any ordinary matters of General Business?</w:t>
      </w:r>
    </w:p>
    <w:p w14:paraId="3EDFC39E" w14:textId="6BB1ECB1" w:rsidR="007637E7" w:rsidRPr="007573B6" w:rsidRDefault="007637E7" w:rsidP="00AA6BD6">
      <w:pPr>
        <w:pStyle w:val="BodyTextIndent2"/>
        <w:widowControl/>
        <w:ind w:left="2520" w:firstLine="0"/>
      </w:pPr>
      <w:r w:rsidRPr="007573B6">
        <w:t xml:space="preserve">Councillor ADERMANN. </w:t>
      </w:r>
    </w:p>
    <w:p w14:paraId="29605F37" w14:textId="07FC0DAE" w:rsidR="007637E7" w:rsidRDefault="007637E7" w:rsidP="008F30CC">
      <w:pPr>
        <w:pStyle w:val="BodyTextIndent2"/>
        <w:widowControl/>
        <w:ind w:left="2520" w:hanging="2520"/>
      </w:pPr>
      <w:r w:rsidRPr="007573B6">
        <w:t>Councillor ADERMANN:</w:t>
      </w:r>
      <w:r w:rsidRPr="007573B6">
        <w:tab/>
        <w:t xml:space="preserve">Thanks, Chair. I wish to speak briefly about the excitement around Brisbane being named as the Olympics and Paralympics </w:t>
      </w:r>
      <w:r>
        <w:t>H</w:t>
      </w:r>
      <w:r w:rsidRPr="007573B6">
        <w:t xml:space="preserve">ost </w:t>
      </w:r>
      <w:r>
        <w:t>C</w:t>
      </w:r>
      <w:r w:rsidRPr="007573B6">
        <w:t xml:space="preserve">ity in 2032. In doing so, I want to add my congratulations to the role the LORD MAYOR played in securing the games. The economic benefits and the international exposure Brisbane will receive as a result of this announcement, leading up to and during the games, have been well documented. But in the time available, I want to elaborate on what being named as </w:t>
      </w:r>
      <w:r>
        <w:t>H</w:t>
      </w:r>
      <w:r w:rsidRPr="007573B6">
        <w:t xml:space="preserve">ost </w:t>
      </w:r>
      <w:r>
        <w:t>C</w:t>
      </w:r>
      <w:r w:rsidRPr="007573B6">
        <w:t xml:space="preserve">ity means to the many aspiring young sports men and women in our city. Councillors ADAMS and HOWARD referred to this earlier. </w:t>
      </w:r>
    </w:p>
    <w:p w14:paraId="49005F03" w14:textId="41F0F3BA" w:rsidR="00C809DE" w:rsidRPr="00A16BF0" w:rsidRDefault="00C809DE" w:rsidP="00C809DE">
      <w:pPr>
        <w:spacing w:before="120"/>
        <w:rPr>
          <w:i/>
        </w:rPr>
      </w:pPr>
      <w:r w:rsidRPr="00A16BF0">
        <w:rPr>
          <w:i/>
        </w:rPr>
        <w:t xml:space="preserve">At that time, </w:t>
      </w:r>
      <w:r w:rsidR="00175B6E">
        <w:rPr>
          <w:i/>
        </w:rPr>
        <w:t>5.25pm</w:t>
      </w:r>
      <w:r w:rsidRPr="00A16BF0">
        <w:rPr>
          <w:i/>
        </w:rPr>
        <w:t xml:space="preserve">, the Deputy Chair, Councillor Steven TOOMEY, assumed the Chair. </w:t>
      </w:r>
    </w:p>
    <w:p w14:paraId="71317A26" w14:textId="23D226A2" w:rsidR="007637E7" w:rsidRPr="007573B6" w:rsidRDefault="00C809DE" w:rsidP="008F30CC">
      <w:pPr>
        <w:pStyle w:val="BodyTextIndent2"/>
        <w:widowControl/>
        <w:ind w:left="2520" w:hanging="2520"/>
      </w:pPr>
      <w:r w:rsidRPr="007573B6">
        <w:t>Councillor ADERMANN:</w:t>
      </w:r>
      <w:r w:rsidRPr="007573B6">
        <w:tab/>
      </w:r>
      <w:r w:rsidR="007637E7" w:rsidRPr="007573B6">
        <w:t xml:space="preserve">The opportunity to compete at a home Olympics is just another motivation for them to excel and exceed in their chosen sport. Chair, I know a young basketballer in my ward, </w:t>
      </w:r>
      <w:r w:rsidR="007637E7" w:rsidRPr="004239B8">
        <w:t>Jovan Sierocki</w:t>
      </w:r>
      <w:r w:rsidR="007637E7" w:rsidRPr="007573B6">
        <w:t>, who I predict will be playing for the Australian Boomers in Brisbane in 2032. The telemetrics undertaken on Jovan suggest he could grow to six-eleven. Having been to his home and seen him shooting hoops, he</w:t>
      </w:r>
      <w:r w:rsidR="009117C9">
        <w:t>’</w:t>
      </w:r>
      <w:r w:rsidR="007637E7" w:rsidRPr="007573B6">
        <w:t xml:space="preserve">s a champion in the making. </w:t>
      </w:r>
    </w:p>
    <w:p w14:paraId="1227F45A" w14:textId="64684E87" w:rsidR="007637E7" w:rsidRPr="007573B6" w:rsidRDefault="007637E7" w:rsidP="008F30CC">
      <w:pPr>
        <w:pStyle w:val="BodyTextIndent2"/>
        <w:widowControl/>
        <w:ind w:left="2520" w:hanging="2520"/>
      </w:pPr>
      <w:r w:rsidRPr="007573B6">
        <w:tab/>
        <w:t>As nine-year-old, Jovan</w:t>
      </w:r>
      <w:r w:rsidR="009117C9">
        <w:t>’</w:t>
      </w:r>
      <w:r w:rsidRPr="007573B6">
        <w:t>s talents were identified by the best scouts in the business and has been entered into the NBL skills path program in the United States</w:t>
      </w:r>
      <w:r>
        <w:t xml:space="preserve"> (US)</w:t>
      </w:r>
      <w:r w:rsidRPr="007573B6">
        <w:t>. For those who don</w:t>
      </w:r>
      <w:r w:rsidR="009117C9">
        <w:t>’</w:t>
      </w:r>
      <w:r w:rsidRPr="007573B6">
        <w:t>t know basketball, that</w:t>
      </w:r>
      <w:r w:rsidR="009117C9">
        <w:t>’</w:t>
      </w:r>
      <w:r w:rsidRPr="007573B6">
        <w:t xml:space="preserve">s the same program that many of the elite NBA players progress through, </w:t>
      </w:r>
      <w:r w:rsidRPr="00755BB1">
        <w:rPr>
          <w:i/>
          <w:iCs/>
        </w:rPr>
        <w:t>en route</w:t>
      </w:r>
      <w:r w:rsidRPr="007573B6">
        <w:t xml:space="preserve"> to playing in the big league. Upon turning 15, he will complete his education at a nominated school and university in the US, before being drafted straight into the NBA. </w:t>
      </w:r>
    </w:p>
    <w:p w14:paraId="21D5CD94" w14:textId="1999B74F" w:rsidR="007637E7" w:rsidRPr="007573B6" w:rsidRDefault="007637E7" w:rsidP="008F30CC">
      <w:pPr>
        <w:pStyle w:val="BodyTextIndent2"/>
        <w:widowControl/>
        <w:ind w:left="2520" w:hanging="2520"/>
      </w:pPr>
      <w:r w:rsidRPr="007573B6">
        <w:tab/>
        <w:t xml:space="preserve">In the meantime, Jovan will hone his skills in local club and school competitions and keep breaking records, like he did last weekend, scoring 48 points for BBC </w:t>
      </w:r>
      <w:r>
        <w:t>(Brisbane Boys</w:t>
      </w:r>
      <w:r w:rsidR="009117C9">
        <w:t>’</w:t>
      </w:r>
      <w:r>
        <w:t xml:space="preserve"> College) </w:t>
      </w:r>
      <w:r w:rsidRPr="007573B6">
        <w:t>against Nudgee, unheard of in this age group in GPS sport. So, LORD MAYOR, on behalf of Jovan and the many young other champions of the future in our city, thank you for creating an opportunity that very few sports men and women will get and that</w:t>
      </w:r>
      <w:r w:rsidR="009117C9">
        <w:t>’</w:t>
      </w:r>
      <w:r w:rsidRPr="007573B6">
        <w:t xml:space="preserve">s to compete at a home Olympic Games. Thank you. </w:t>
      </w:r>
    </w:p>
    <w:p w14:paraId="223C790A" w14:textId="77777777" w:rsidR="007637E7" w:rsidRPr="007573B6" w:rsidRDefault="007637E7" w:rsidP="008F30CC">
      <w:pPr>
        <w:pStyle w:val="BodyTextIndent2"/>
        <w:widowControl/>
        <w:ind w:left="2520" w:hanging="2520"/>
      </w:pPr>
      <w:r w:rsidRPr="007573B6">
        <w:t>Deputy Chair:</w:t>
      </w:r>
      <w:r w:rsidRPr="007573B6">
        <w:tab/>
        <w:t>Thank you, Councillor ADERMANN.</w:t>
      </w:r>
    </w:p>
    <w:p w14:paraId="04FC390C" w14:textId="5020D0B8" w:rsidR="007637E7" w:rsidRPr="007573B6" w:rsidRDefault="007637E7" w:rsidP="008F30CC">
      <w:pPr>
        <w:pStyle w:val="BodyTextIndent2"/>
        <w:widowControl/>
        <w:ind w:left="2520" w:firstLine="0"/>
      </w:pPr>
      <w:r w:rsidRPr="007573B6">
        <w:t xml:space="preserve">Are there any further speakers for </w:t>
      </w:r>
      <w:r w:rsidR="00B95FC6">
        <w:t>General Business</w:t>
      </w:r>
      <w:r w:rsidRPr="007573B6">
        <w:t>?</w:t>
      </w:r>
    </w:p>
    <w:p w14:paraId="5B252E9D" w14:textId="77777777" w:rsidR="007637E7" w:rsidRPr="007573B6" w:rsidRDefault="007637E7" w:rsidP="008F30CC">
      <w:pPr>
        <w:pStyle w:val="BodyTextIndent2"/>
        <w:widowControl/>
        <w:ind w:left="2520" w:firstLine="0"/>
      </w:pPr>
      <w:r w:rsidRPr="007573B6">
        <w:t>Councillor LANDERS.</w:t>
      </w:r>
    </w:p>
    <w:p w14:paraId="3C7A3226" w14:textId="15F401B5" w:rsidR="007637E7" w:rsidRPr="007573B6" w:rsidRDefault="007637E7" w:rsidP="008F30CC">
      <w:pPr>
        <w:pStyle w:val="BodyTextIndent2"/>
        <w:widowControl/>
        <w:ind w:left="2520" w:hanging="2520"/>
      </w:pPr>
      <w:r w:rsidRPr="007573B6">
        <w:t>Councillor LANDERS:</w:t>
      </w:r>
      <w:r w:rsidRPr="007573B6">
        <w:tab/>
        <w:t>Thank you, Deputy Chair. Yes, I just wanted to also add to that and to take the opportunity to congratulate one of our former local girls and past student of St</w:t>
      </w:r>
      <w:r w:rsidR="00175B6E">
        <w:t> </w:t>
      </w:r>
      <w:r w:rsidRPr="007573B6">
        <w:t>Joseph</w:t>
      </w:r>
      <w:r w:rsidR="009117C9">
        <w:t>’</w:t>
      </w:r>
      <w:r w:rsidRPr="007573B6">
        <w:t>s and St John Fisher in the Bracken Ridge Ward, Emily Seebohm. What a star she is in the pool, winning bronze in the 200-metre backstroke and gold in the four by 100 metre medley this week in Tokyo. This is Emily</w:t>
      </w:r>
      <w:r w:rsidR="009117C9">
        <w:t>’</w:t>
      </w:r>
      <w:r w:rsidRPr="007573B6">
        <w:t xml:space="preserve">s fourth Olympics and she has now achieved three gold, three silver and a bronze over her Olympic career. </w:t>
      </w:r>
    </w:p>
    <w:p w14:paraId="36E2B1F9" w14:textId="2DA49374" w:rsidR="007637E7" w:rsidRPr="007573B6" w:rsidRDefault="007637E7" w:rsidP="008F30CC">
      <w:pPr>
        <w:pStyle w:val="BodyTextIndent2"/>
        <w:widowControl/>
        <w:ind w:left="2520" w:hanging="2520"/>
      </w:pPr>
      <w:r w:rsidRPr="007573B6">
        <w:tab/>
        <w:t>She is such a great role model in my local area. Of course, this is recognised with our local Council pool at Bill Brown Reserve being named after her. I know our local swim clubs were cheering not only Emily on, but the whole Olympic swim team and our local Bracken Ridge Little Athletics are also closely watching the track and field team, who are doing Australia proud. I</w:t>
      </w:r>
      <w:r w:rsidR="009117C9">
        <w:t>’</w:t>
      </w:r>
      <w:r w:rsidRPr="007573B6">
        <w:t>m just so excited that our young athletes, also our basketballers, netballers, skateboarding, soccer, BMX riders are all going to be able to strive to compete on home ground in 2032 and want to thank the LORD MAYOR, as well, for bringing that home. Thank you.</w:t>
      </w:r>
    </w:p>
    <w:p w14:paraId="31D272F4" w14:textId="77777777" w:rsidR="007637E7" w:rsidRPr="007573B6" w:rsidRDefault="007637E7" w:rsidP="008F30CC">
      <w:pPr>
        <w:pStyle w:val="BodyTextIndent2"/>
        <w:widowControl/>
        <w:ind w:left="2520" w:hanging="2520"/>
      </w:pPr>
      <w:r w:rsidRPr="007573B6">
        <w:t>Deputy Chair:</w:t>
      </w:r>
      <w:r w:rsidRPr="007573B6">
        <w:tab/>
        <w:t>Thank you, Councillor LANDERS.</w:t>
      </w:r>
    </w:p>
    <w:p w14:paraId="7190B7C8" w14:textId="77777777" w:rsidR="007637E7" w:rsidRPr="007573B6" w:rsidRDefault="007637E7" w:rsidP="008F30CC">
      <w:pPr>
        <w:pStyle w:val="BodyTextIndent2"/>
        <w:widowControl/>
        <w:ind w:left="2520" w:firstLine="0"/>
      </w:pPr>
      <w:r w:rsidRPr="007573B6">
        <w:t>Councillor JOHNSTON.</w:t>
      </w:r>
    </w:p>
    <w:p w14:paraId="57E755E3" w14:textId="77777777" w:rsidR="007637E7" w:rsidRPr="007573B6" w:rsidRDefault="007637E7" w:rsidP="008F30CC">
      <w:pPr>
        <w:pStyle w:val="BodyTextIndent2"/>
        <w:widowControl/>
        <w:ind w:left="2520" w:hanging="2520"/>
      </w:pPr>
      <w:r w:rsidRPr="007573B6">
        <w:t>Councillor JOHNSTON:</w:t>
      </w:r>
      <w:r w:rsidRPr="007573B6">
        <w:tab/>
        <w:t>Yes. Thank you, Mr Deputy Chair. Just a very brief couple of comments about two local matters and also the chairmanship of Brisbane City Council. Firstly, we did have the official launch of Cactoblastis Corner at Sherwood on the weekend. I had a very distinguished group of scientists, agronomists and entomologists, who attended and spoke about this history of bug research in Australia and the significant role that Sherwood has played in eradicating cactoblastis and also many other biological control issues that were developed and conceived of at Sherwood. I met an absolutely fantastic fascinating speaker, Dr Monteith, who was introduced by saying he has the most bugs named after him of any living man. Which, honestly, was extraordinary. So we had such a lovely morning for the launch of Cactoblastis Corner and I want to thank all of those former Alan Fletcher Research Station staff, all the scientists, their families, the Oxley-Chelmer History Group who were represented and my staff for assisting in what was an absolutely wonderful event on the banks of the river at Sherwood on Saturday morning.</w:t>
      </w:r>
    </w:p>
    <w:p w14:paraId="60D6C466" w14:textId="72E848CC" w:rsidR="007637E7" w:rsidRPr="007573B6" w:rsidRDefault="007637E7" w:rsidP="008F30CC">
      <w:pPr>
        <w:pStyle w:val="BodyTextIndent2"/>
        <w:widowControl/>
        <w:ind w:left="2520" w:hanging="2520"/>
      </w:pPr>
      <w:r w:rsidRPr="007573B6">
        <w:tab/>
        <w:t xml:space="preserve">The second event on Sherwood—sorry, on Saturday, was the official unveiling of the new </w:t>
      </w:r>
      <w:r>
        <w:t>A</w:t>
      </w:r>
      <w:r w:rsidRPr="007573B6">
        <w:t xml:space="preserve">ll </w:t>
      </w:r>
      <w:r>
        <w:t>C</w:t>
      </w:r>
      <w:r w:rsidRPr="007573B6">
        <w:t xml:space="preserve">onflicts </w:t>
      </w:r>
      <w:r>
        <w:t>W</w:t>
      </w:r>
      <w:r w:rsidRPr="007573B6">
        <w:t xml:space="preserve">ar </w:t>
      </w:r>
      <w:r>
        <w:t>M</w:t>
      </w:r>
      <w:r w:rsidRPr="007573B6">
        <w:t>emorial at Yeronga Memorial Park. I</w:t>
      </w:r>
      <w:r w:rsidR="009117C9">
        <w:t>’</w:t>
      </w:r>
      <w:r w:rsidRPr="007573B6">
        <w:t xml:space="preserve">m really proud of being able to support this project. $20,000 from the Suburban Enhancement Fund was contributed into the wall. </w:t>
      </w:r>
    </w:p>
    <w:p w14:paraId="2A395C37" w14:textId="5C612091" w:rsidR="007637E7" w:rsidRPr="007573B6" w:rsidRDefault="007637E7" w:rsidP="008F30CC">
      <w:pPr>
        <w:pStyle w:val="BodyTextIndent2"/>
        <w:widowControl/>
        <w:ind w:left="2520" w:firstLine="0"/>
      </w:pPr>
      <w:r w:rsidRPr="007573B6">
        <w:t>Brisbane City Council didn</w:t>
      </w:r>
      <w:r w:rsidR="009117C9">
        <w:t>’</w:t>
      </w:r>
      <w:r w:rsidRPr="007573B6">
        <w:t xml:space="preserve">t help with this. It was done by the Stephens RSL and myself with help from a range of wonderful companies including a local heritage landscape architect, Matt Smith, from Barefoot Landscaping, who did all of the heritage paperwork and the design. Elite Sandstone, Legacy Monuments and Wassell are the other suppliers. </w:t>
      </w:r>
    </w:p>
    <w:p w14:paraId="759377AE" w14:textId="6517D7BA" w:rsidR="007637E7" w:rsidRPr="007573B6" w:rsidRDefault="007637E7" w:rsidP="008F30CC">
      <w:pPr>
        <w:pStyle w:val="BodyTextIndent2"/>
        <w:widowControl/>
        <w:ind w:left="2520" w:firstLine="0"/>
      </w:pPr>
      <w:r w:rsidRPr="007573B6">
        <w:t>But I just particularly want to thank the Stephens RSL for their contribution to the 100th anniversary of the war memorial at Yeronga. Last year, Council failed to acknowledge the 100th anniversary at Graceville. This year, they</w:t>
      </w:r>
      <w:r w:rsidR="009117C9">
        <w:t>’</w:t>
      </w:r>
      <w:r w:rsidRPr="007573B6">
        <w:t>ve failed to acknowledge the 100th anniversary at Yeronga. Both really significant parks in my area. But I</w:t>
      </w:r>
      <w:r w:rsidR="009117C9">
        <w:t>’</w:t>
      </w:r>
      <w:r w:rsidRPr="007573B6">
        <w:t>m really pleased to have been able to work with our local groups to put in interpretive signage at Graceville and now the all conflicts memorial at Yeronga.</w:t>
      </w:r>
    </w:p>
    <w:p w14:paraId="356335EA" w14:textId="67A8281D" w:rsidR="007637E7" w:rsidRPr="007573B6" w:rsidRDefault="007637E7" w:rsidP="008F30CC">
      <w:pPr>
        <w:pStyle w:val="BodyTextIndent2"/>
        <w:widowControl/>
        <w:ind w:left="2520" w:firstLine="0"/>
      </w:pPr>
      <w:r w:rsidRPr="007573B6">
        <w:t>Council is spending money every year for five years at the Sherwood arboretum which is great but then they neglect the other really old and very significant heritage listed parks in my area. So it just doesn</w:t>
      </w:r>
      <w:r w:rsidR="009117C9">
        <w:t>’</w:t>
      </w:r>
      <w:r w:rsidRPr="007573B6">
        <w:t>t make sense.</w:t>
      </w:r>
    </w:p>
    <w:p w14:paraId="3A181478" w14:textId="63B0E8DB" w:rsidR="007637E7" w:rsidRPr="007573B6" w:rsidRDefault="007637E7" w:rsidP="008F30CC">
      <w:pPr>
        <w:pStyle w:val="BodyTextIndent2"/>
        <w:widowControl/>
        <w:ind w:left="2520" w:firstLine="0"/>
      </w:pPr>
      <w:r w:rsidRPr="007573B6">
        <w:t>So I just want to say congratulations to the Stephens RSL and a big thank you to all of the suppliers for contributing. It was a lovely day and I</w:t>
      </w:r>
      <w:r w:rsidR="009117C9">
        <w:t>’</w:t>
      </w:r>
      <w:r w:rsidRPr="007573B6">
        <w:t>m glad we got it in just before lockdown happened.</w:t>
      </w:r>
    </w:p>
    <w:p w14:paraId="48D61DDA" w14:textId="20095453" w:rsidR="007637E7" w:rsidRPr="007573B6" w:rsidRDefault="007637E7" w:rsidP="008F30CC">
      <w:pPr>
        <w:pStyle w:val="BodyTextIndent2"/>
        <w:widowControl/>
        <w:ind w:left="2520" w:firstLine="0"/>
      </w:pPr>
      <w:r w:rsidRPr="007573B6">
        <w:t>Finally, Mr Deputy Chairman, I don</w:t>
      </w:r>
      <w:r w:rsidR="009117C9">
        <w:t>’</w:t>
      </w:r>
      <w:r w:rsidRPr="007573B6">
        <w:t>t know what is going on with all these reshuffles. It is a bit like moving the chairs around on the Titanic but I have no idea why you have been robbed of the Chair</w:t>
      </w:r>
      <w:r>
        <w:t>man</w:t>
      </w:r>
      <w:r w:rsidRPr="007573B6">
        <w:t>ship of Council. As the Deputy, Councillor WINES didn</w:t>
      </w:r>
      <w:r w:rsidR="009117C9">
        <w:t>’</w:t>
      </w:r>
      <w:r w:rsidRPr="007573B6">
        <w:t>t really let you have much of a go in the Chair and I know that you</w:t>
      </w:r>
      <w:r w:rsidR="009117C9">
        <w:t>’</w:t>
      </w:r>
      <w:r w:rsidRPr="007573B6">
        <w:t>re sitting in there now. I mean, Councillor McLACHLAN hanging on desperately. He was in Cabinet in the LORD MAYOR</w:t>
      </w:r>
      <w:r w:rsidR="009117C9">
        <w:t>’</w:t>
      </w:r>
      <w:r w:rsidRPr="007573B6">
        <w:t>s Tweet and then he was out again.</w:t>
      </w:r>
    </w:p>
    <w:p w14:paraId="5944215D" w14:textId="7A659B9A" w:rsidR="007637E7" w:rsidRPr="007573B6" w:rsidRDefault="007637E7" w:rsidP="008F30CC">
      <w:pPr>
        <w:pStyle w:val="BodyTextIndent2"/>
        <w:widowControl/>
        <w:ind w:left="2520" w:firstLine="0"/>
      </w:pPr>
      <w:r w:rsidRPr="007573B6">
        <w:t>But it just doesn</w:t>
      </w:r>
      <w:r w:rsidR="009117C9">
        <w:t>’</w:t>
      </w:r>
      <w:r w:rsidRPr="007573B6">
        <w:t>t make sense to me why the deputy is not promoted. So do you know what? I just think you were robbed, Mr Deputy Chairman and I just wanted to put on the record that I think that</w:t>
      </w:r>
      <w:r w:rsidR="009117C9">
        <w:t>’</w:t>
      </w:r>
      <w:r w:rsidRPr="007573B6">
        <w:t>s a really poor decision by the LORD MAYOR.</w:t>
      </w:r>
    </w:p>
    <w:p w14:paraId="734DEEBB" w14:textId="4CF22E95" w:rsidR="007637E7" w:rsidRPr="007573B6" w:rsidRDefault="007637E7" w:rsidP="00AA6BD6">
      <w:pPr>
        <w:pStyle w:val="BodyTextIndent2"/>
        <w:widowControl/>
        <w:ind w:left="2520" w:hanging="2520"/>
      </w:pPr>
      <w:r w:rsidRPr="007573B6">
        <w:t>Deputy Chair:</w:t>
      </w:r>
      <w:r w:rsidRPr="007573B6">
        <w:tab/>
        <w:t>Thank you, Councillor—sorry, forgive me. I feel like I</w:t>
      </w:r>
      <w:r w:rsidR="009117C9">
        <w:t>’</w:t>
      </w:r>
      <w:r w:rsidRPr="007573B6">
        <w:t>m going to a bank robbery.</w:t>
      </w:r>
      <w:r w:rsidR="00B95FC6">
        <w:t xml:space="preserve"> </w:t>
      </w:r>
      <w:r w:rsidRPr="007573B6">
        <w:t>Thank you</w:t>
      </w:r>
      <w:r>
        <w:t>,</w:t>
      </w:r>
      <w:r w:rsidRPr="007573B6">
        <w:t xml:space="preserve"> Councillor JOHNSTON.</w:t>
      </w:r>
    </w:p>
    <w:p w14:paraId="0FCC5E18" w14:textId="77777777" w:rsidR="007637E7" w:rsidRPr="007573B6" w:rsidRDefault="007637E7" w:rsidP="008F30CC">
      <w:pPr>
        <w:pStyle w:val="BodyTextIndent2"/>
        <w:widowControl/>
        <w:ind w:left="2520" w:firstLine="0"/>
      </w:pPr>
      <w:r w:rsidRPr="007573B6">
        <w:t>Further speakers?</w:t>
      </w:r>
    </w:p>
    <w:p w14:paraId="2E427066" w14:textId="100924DE" w:rsidR="007637E7" w:rsidRPr="007573B6" w:rsidRDefault="007637E7" w:rsidP="008F30CC">
      <w:pPr>
        <w:pStyle w:val="BodyTextIndent2"/>
        <w:widowControl/>
        <w:ind w:left="2520" w:firstLine="0"/>
      </w:pPr>
      <w:r w:rsidRPr="007573B6">
        <w:t>Councillor SRI, I noticed you put your hand up twice before and I haven</w:t>
      </w:r>
      <w:r w:rsidR="009117C9">
        <w:t>’</w:t>
      </w:r>
      <w:r w:rsidRPr="007573B6">
        <w:t>t quite got to you. So would you care to go—speak next?</w:t>
      </w:r>
    </w:p>
    <w:p w14:paraId="45DEBCF1" w14:textId="2F6E29AF" w:rsidR="007637E7" w:rsidRPr="007573B6" w:rsidRDefault="007637E7" w:rsidP="008F30CC">
      <w:pPr>
        <w:pStyle w:val="BodyTextIndent2"/>
        <w:widowControl/>
        <w:ind w:left="2520" w:hanging="2520"/>
      </w:pPr>
      <w:r w:rsidRPr="007573B6">
        <w:t>Councillor SRI:</w:t>
      </w:r>
      <w:r w:rsidRPr="007573B6">
        <w:tab/>
        <w:t>Thanks, Chair. Very good of you. I would like to speak briefly about some of the potential impacts of the Olympics on my electorate. I</w:t>
      </w:r>
      <w:r w:rsidR="009117C9">
        <w:t>’</w:t>
      </w:r>
      <w:r w:rsidRPr="007573B6">
        <w:t>m sure there</w:t>
      </w:r>
      <w:r w:rsidR="009117C9">
        <w:t>’</w:t>
      </w:r>
      <w:r w:rsidRPr="007573B6">
        <w:t xml:space="preserve">ll be many, many years of discussion about some of these issues but I wanted to put them on the radar of the LORD MAYOR as early as possible and to highlight that these are things we need to be thinking about now, rather than waiting until further committees have been formed and further studies have been conducted </w:t>
      </w:r>
      <w:r w:rsidRPr="00BB6043">
        <w:rPr>
          <w:i/>
          <w:iCs/>
        </w:rPr>
        <w:t>et cetera</w:t>
      </w:r>
      <w:r w:rsidRPr="007573B6">
        <w:t xml:space="preserve">, </w:t>
      </w:r>
      <w:r w:rsidRPr="004239B8">
        <w:rPr>
          <w:i/>
          <w:iCs/>
        </w:rPr>
        <w:t>et cetera</w:t>
      </w:r>
      <w:r w:rsidRPr="007573B6">
        <w:t xml:space="preserve">. </w:t>
      </w:r>
    </w:p>
    <w:p w14:paraId="0D0332C2" w14:textId="77777777" w:rsidR="007637E7" w:rsidRPr="007573B6" w:rsidRDefault="007637E7" w:rsidP="008F30CC">
      <w:pPr>
        <w:pStyle w:val="BodyTextIndent2"/>
        <w:widowControl/>
        <w:ind w:left="2520" w:hanging="2520"/>
      </w:pPr>
      <w:r w:rsidRPr="007573B6">
        <w:tab/>
        <w:t>We need to be proactive about identifying and addressing these local issues early on. I mentioned one of those in my question earlier today that the LORD MAYOR advised that there are no anticipated private property resumptions associated with the proposed warm</w:t>
      </w:r>
      <w:r>
        <w:t xml:space="preserve"> </w:t>
      </w:r>
      <w:r w:rsidRPr="007573B6">
        <w:t>up track at Raymond Park.</w:t>
      </w:r>
    </w:p>
    <w:p w14:paraId="4EBF01B6" w14:textId="1A05AEAB" w:rsidR="007637E7" w:rsidRPr="007573B6" w:rsidRDefault="007637E7" w:rsidP="008F30CC">
      <w:pPr>
        <w:pStyle w:val="BodyTextIndent2"/>
        <w:widowControl/>
        <w:ind w:left="2520" w:hanging="2520"/>
      </w:pPr>
      <w:r w:rsidRPr="007573B6">
        <w:tab/>
        <w:t>I was really encouraged to hear that. I would appreciate the MAYOR extending a briefing to me about that particular issue. Certainly, we looked at the size of the warm</w:t>
      </w:r>
      <w:r>
        <w:t xml:space="preserve"> </w:t>
      </w:r>
      <w:r w:rsidRPr="007573B6">
        <w:t xml:space="preserve">up tracks associated with the Sydney Olympics and the London Olympics, </w:t>
      </w:r>
      <w:r w:rsidRPr="00BB6043">
        <w:rPr>
          <w:i/>
          <w:iCs/>
        </w:rPr>
        <w:t>et cetera</w:t>
      </w:r>
      <w:r w:rsidRPr="007573B6">
        <w:t>, and based on the dimensions and the space required for those facilities, we concluded that there probably wasn</w:t>
      </w:r>
      <w:r w:rsidR="009117C9">
        <w:t>’</w:t>
      </w:r>
      <w:r w:rsidRPr="007573B6">
        <w:t>t room for such a facility in Raymond Park, given the current park layout but if the MAYOR is confident that there is room and that no homes will be required, that</w:t>
      </w:r>
      <w:r w:rsidR="009117C9">
        <w:t>’</w:t>
      </w:r>
      <w:r w:rsidRPr="007573B6">
        <w:t>s really positive to hear.</w:t>
      </w:r>
    </w:p>
    <w:p w14:paraId="10B176AA" w14:textId="09257520" w:rsidR="007637E7" w:rsidRPr="007573B6" w:rsidRDefault="007637E7" w:rsidP="008F30CC">
      <w:pPr>
        <w:pStyle w:val="BodyTextIndent2"/>
        <w:widowControl/>
        <w:ind w:left="2520" w:hanging="2520"/>
      </w:pPr>
      <w:r w:rsidRPr="007573B6">
        <w:tab/>
        <w:t>I also have concerns regarding Raymond Park, about the potential loss of some very old trees. I accept that a</w:t>
      </w:r>
      <w:r>
        <w:t>s</w:t>
      </w:r>
      <w:r w:rsidRPr="007573B6">
        <w:t xml:space="preserve"> part of a major event like the Olympics, it</w:t>
      </w:r>
      <w:r w:rsidR="009117C9">
        <w:t>’</w:t>
      </w:r>
      <w:r w:rsidRPr="007573B6">
        <w:t>s probably inevitable that things like the soccer club change rooms or maybe even the playground or the basketball court might be relocated or demolished or moved around. I</w:t>
      </w:r>
      <w:r w:rsidR="009117C9">
        <w:t>’</w:t>
      </w:r>
      <w:r w:rsidRPr="007573B6">
        <w:t>m pragmatic about that fact and I accept that given that the decision that</w:t>
      </w:r>
      <w:r w:rsidR="009117C9">
        <w:t>’</w:t>
      </w:r>
      <w:r w:rsidRPr="007573B6">
        <w:t>s been made now that we</w:t>
      </w:r>
      <w:r w:rsidR="009117C9">
        <w:t>’</w:t>
      </w:r>
      <w:r w:rsidRPr="007573B6">
        <w:t>d be hosting the Olympics, that there</w:t>
      </w:r>
      <w:r w:rsidR="009117C9">
        <w:t>’</w:t>
      </w:r>
      <w:r w:rsidRPr="007573B6">
        <w:t>s going to be some pretty significant impacts to my local area.</w:t>
      </w:r>
    </w:p>
    <w:p w14:paraId="03221F8B" w14:textId="4B35BE1D" w:rsidR="007637E7" w:rsidRPr="007573B6" w:rsidRDefault="007637E7" w:rsidP="008F30CC">
      <w:pPr>
        <w:pStyle w:val="BodyTextIndent2"/>
        <w:widowControl/>
        <w:ind w:left="2520" w:hanging="2520"/>
      </w:pPr>
      <w:r w:rsidRPr="007573B6">
        <w:tab/>
        <w:t>But through you, Chair—Deputy Chair, to the LORD MAYOR, I really do encourage the LORD MAYOR and the DEPUTY MAYOR to visit Raymond Park sometime in the near future and check out some of those very old trees. Particularly the fig trees, some of which are over 100 years old and also the area of bushland reserve. It</w:t>
      </w:r>
      <w:r w:rsidR="009117C9">
        <w:t>’</w:t>
      </w:r>
      <w:r w:rsidRPr="007573B6">
        <w:t>s only a small area but it</w:t>
      </w:r>
      <w:r w:rsidR="009117C9">
        <w:t>’</w:t>
      </w:r>
      <w:r w:rsidRPr="007573B6">
        <w:t>s on the Wellington Road side of Raymond Park and it has some very old eucalyptus trees which we don</w:t>
      </w:r>
      <w:r w:rsidR="009117C9">
        <w:t>’</w:t>
      </w:r>
      <w:r w:rsidRPr="007573B6">
        <w:t>t have many of in the inner city.</w:t>
      </w:r>
    </w:p>
    <w:p w14:paraId="4F20CB6C" w14:textId="7AC2DD99" w:rsidR="007637E7" w:rsidRPr="007573B6" w:rsidRDefault="007637E7" w:rsidP="008F30CC">
      <w:pPr>
        <w:pStyle w:val="BodyTextIndent2"/>
        <w:widowControl/>
        <w:ind w:left="2520" w:hanging="2520"/>
      </w:pPr>
      <w:r w:rsidRPr="007573B6">
        <w:tab/>
        <w:t>I am particularly concerned that if the MAYOR is saying there</w:t>
      </w:r>
      <w:r w:rsidR="009117C9">
        <w:t>’</w:t>
      </w:r>
      <w:r w:rsidRPr="007573B6">
        <w:t>s room for a warmup track in Raymond Park without taking homes, that that means that some of those trees might be on the chopping block. I would have very strong concerns about that.</w:t>
      </w:r>
    </w:p>
    <w:p w14:paraId="3828C35B" w14:textId="34F4C5CA" w:rsidR="007637E7" w:rsidRPr="007573B6" w:rsidRDefault="007637E7" w:rsidP="008F30CC">
      <w:pPr>
        <w:pStyle w:val="BodyTextIndent2"/>
        <w:widowControl/>
        <w:ind w:left="2520" w:hanging="2520"/>
      </w:pPr>
      <w:r w:rsidRPr="007573B6">
        <w:tab/>
        <w:t xml:space="preserve">I think those trees are quite significant and like I said, </w:t>
      </w:r>
      <w:r>
        <w:t>in</w:t>
      </w:r>
      <w:r w:rsidRPr="007573B6">
        <w:t xml:space="preserve"> other contexts I</w:t>
      </w:r>
      <w:r w:rsidR="009117C9">
        <w:t>’</w:t>
      </w:r>
      <w:r w:rsidRPr="007573B6">
        <w:t>ve been very pragmatic about the fact that sometimes trees in the inner city can</w:t>
      </w:r>
      <w:r w:rsidR="009117C9">
        <w:t>’</w:t>
      </w:r>
      <w:r w:rsidRPr="007573B6">
        <w:t>t be preserved and get removed for various projects</w:t>
      </w:r>
      <w:r>
        <w:t>,</w:t>
      </w:r>
      <w:r w:rsidRPr="007573B6">
        <w:t xml:space="preserve"> but I think it would be a great shame if we removed 100, 150</w:t>
      </w:r>
      <w:r>
        <w:t>-</w:t>
      </w:r>
      <w:r w:rsidRPr="007573B6">
        <w:t>year</w:t>
      </w:r>
      <w:r>
        <w:t>-</w:t>
      </w:r>
      <w:r w:rsidRPr="007573B6">
        <w:t>old trees just to make way for a two</w:t>
      </w:r>
      <w:r>
        <w:t>-</w:t>
      </w:r>
      <w:r w:rsidRPr="007573B6">
        <w:t>week sports event.</w:t>
      </w:r>
    </w:p>
    <w:p w14:paraId="0EDB51BA" w14:textId="248388B0" w:rsidR="007637E7" w:rsidRPr="007573B6" w:rsidRDefault="007637E7" w:rsidP="008F30CC">
      <w:pPr>
        <w:pStyle w:val="BodyTextIndent2"/>
        <w:widowControl/>
        <w:ind w:left="2520" w:hanging="2520"/>
      </w:pPr>
      <w:r w:rsidRPr="007573B6">
        <w:tab/>
        <w:t>So LORD MAYOR, I</w:t>
      </w:r>
      <w:r w:rsidR="009117C9">
        <w:t>’</w:t>
      </w:r>
      <w:r w:rsidRPr="007573B6">
        <w:t>m asking you again in good faith, please do take a little moment in that park and contemplate the value of those—preserving those large trees in inner city areas. Progress requires balancing the future with the past. It requires balancing the natural environment with other needs of the city and I think it would be a great shame if all the big trees in Raymond Park were removed just to make way for that track.</w:t>
      </w:r>
    </w:p>
    <w:p w14:paraId="0EDB13FB" w14:textId="04B458D6" w:rsidR="007637E7" w:rsidRPr="007573B6" w:rsidRDefault="007637E7" w:rsidP="008F30CC">
      <w:pPr>
        <w:pStyle w:val="BodyTextIndent2"/>
        <w:widowControl/>
        <w:ind w:left="2520" w:hanging="2520"/>
      </w:pPr>
      <w:r w:rsidRPr="007573B6">
        <w:tab/>
        <w:t>We</w:t>
      </w:r>
      <w:r w:rsidR="009117C9">
        <w:t>’</w:t>
      </w:r>
      <w:r w:rsidRPr="007573B6">
        <w:t xml:space="preserve">ve had a look at the local area and identified two potential alternative locations for a warmup facility and one of those is Coorparoo Secondary College, which already has some quite large ovals. I imagine that public school would probably welcome a little bit of investment in those oval spaces. </w:t>
      </w:r>
    </w:p>
    <w:p w14:paraId="059A3BA2" w14:textId="0086CCB2" w:rsidR="007637E7" w:rsidRPr="007573B6" w:rsidRDefault="007637E7" w:rsidP="008F30CC">
      <w:pPr>
        <w:pStyle w:val="BodyTextIndent2"/>
        <w:widowControl/>
        <w:ind w:left="2520" w:firstLine="0"/>
      </w:pPr>
      <w:r w:rsidRPr="007573B6">
        <w:t>It would seem to me an easier proposition to upgrade an existing larger sports field and one which is likely to be used by the school well after the Olympics as opposed to cramming a really large warmup track into a park that doesn</w:t>
      </w:r>
      <w:r w:rsidR="009117C9">
        <w:t>’</w:t>
      </w:r>
      <w:r w:rsidRPr="007573B6">
        <w:t>t really have room for it. I know from the MAYOR</w:t>
      </w:r>
      <w:r w:rsidR="009117C9">
        <w:t>’</w:t>
      </w:r>
      <w:r w:rsidRPr="007573B6">
        <w:t>s comments, it might seem like the park has the literal square metreage but if we do put a warmup track in there, there won</w:t>
      </w:r>
      <w:r w:rsidR="009117C9">
        <w:t>’</w:t>
      </w:r>
      <w:r w:rsidRPr="007573B6">
        <w:t>t be room for much else.</w:t>
      </w:r>
    </w:p>
    <w:p w14:paraId="08EE7937" w14:textId="77777777" w:rsidR="007637E7" w:rsidRPr="007573B6" w:rsidRDefault="007637E7" w:rsidP="008F30CC">
      <w:pPr>
        <w:pStyle w:val="BodyTextIndent2"/>
        <w:widowControl/>
        <w:ind w:left="2520" w:firstLine="0"/>
      </w:pPr>
      <w:r w:rsidRPr="007573B6">
        <w:t>The other option which I encourage the MAYOR and the DEPUTY MAYOR to look into and consider further is the possibility of locating a warmup track on the Cross River Rail site itself. The Cross River Rail Station site is over five hectares. The entire PDA area is somewhere in the realm of 20 hectares.</w:t>
      </w:r>
    </w:p>
    <w:p w14:paraId="3FACF1C5" w14:textId="721B0DDF" w:rsidR="007637E7" w:rsidRPr="007573B6" w:rsidRDefault="007637E7" w:rsidP="008F30CC">
      <w:pPr>
        <w:pStyle w:val="BodyTextIndent2"/>
        <w:widowControl/>
        <w:ind w:left="2520" w:firstLine="0"/>
      </w:pPr>
      <w:r w:rsidRPr="007573B6">
        <w:t>There is room for a warmup track and sports facility on that train station site and there would still be room for other buildings or other facilities on the site. It wouldn</w:t>
      </w:r>
      <w:r w:rsidR="009117C9">
        <w:t>’</w:t>
      </w:r>
      <w:r w:rsidRPr="007573B6">
        <w:t>t need to take up the whole site but it might actually make more sense to locate a warmup track right next to The Gabba stadium rather than up the road in Kangaroo Point, which is a fair bit further away.</w:t>
      </w:r>
    </w:p>
    <w:p w14:paraId="68C3F4A5" w14:textId="6FDD73E0" w:rsidR="007637E7" w:rsidRPr="007573B6" w:rsidRDefault="007637E7" w:rsidP="008F30CC">
      <w:pPr>
        <w:pStyle w:val="BodyTextIndent2"/>
        <w:widowControl/>
        <w:ind w:left="2520" w:firstLine="0"/>
      </w:pPr>
      <w:r w:rsidRPr="007573B6">
        <w:t>I can see Councillor ADAMS, I</w:t>
      </w:r>
      <w:r w:rsidR="009117C9">
        <w:t>’</w:t>
      </w:r>
      <w:r w:rsidRPr="007573B6">
        <w:t>m not sure if she</w:t>
      </w:r>
      <w:r w:rsidR="009117C9">
        <w:t>’</w:t>
      </w:r>
      <w:r w:rsidRPr="007573B6">
        <w:t>s saying something to me or if she</w:t>
      </w:r>
      <w:r w:rsidR="009117C9">
        <w:t>’</w:t>
      </w:r>
      <w:r w:rsidRPr="007573B6">
        <w:t>s talking to someone else. Maybe she</w:t>
      </w:r>
      <w:r w:rsidR="009117C9">
        <w:t>’</w:t>
      </w:r>
      <w:r w:rsidRPr="007573B6">
        <w:t>s not talking to me. I won</w:t>
      </w:r>
      <w:r w:rsidR="009117C9">
        <w:t>’</w:t>
      </w:r>
      <w:r w:rsidRPr="007573B6">
        <w:t>t—yes, anyway—</w:t>
      </w:r>
    </w:p>
    <w:p w14:paraId="408D553A" w14:textId="77777777" w:rsidR="007637E7" w:rsidRPr="007573B6" w:rsidRDefault="007637E7" w:rsidP="008F30CC">
      <w:pPr>
        <w:pStyle w:val="BodyTextIndent2"/>
        <w:widowControl/>
        <w:ind w:left="2520" w:hanging="2520"/>
      </w:pPr>
      <w:r w:rsidRPr="007573B6">
        <w:t>Deputy Chair:</w:t>
      </w:r>
      <w:r w:rsidRPr="007573B6">
        <w:tab/>
        <w:t>Please continue, Councillor SRI.</w:t>
      </w:r>
    </w:p>
    <w:p w14:paraId="090B7282" w14:textId="055DD2F8" w:rsidR="007637E7" w:rsidRPr="007573B6" w:rsidRDefault="007637E7" w:rsidP="008F30CC">
      <w:pPr>
        <w:pStyle w:val="BodyTextIndent2"/>
        <w:widowControl/>
        <w:ind w:left="2520" w:hanging="2520"/>
      </w:pPr>
      <w:r w:rsidRPr="007573B6">
        <w:t>Councillor SRI:</w:t>
      </w:r>
      <w:r w:rsidRPr="007573B6">
        <w:tab/>
        <w:t>Yes, I think she</w:t>
      </w:r>
      <w:r w:rsidR="009117C9">
        <w:t>’</w:t>
      </w:r>
      <w:r w:rsidRPr="007573B6">
        <w:t>s talking to someone else. Yes, it</w:t>
      </w:r>
      <w:r w:rsidR="009117C9">
        <w:t>’</w:t>
      </w:r>
      <w:r w:rsidRPr="007573B6">
        <w:t>s a shame because it would be nice if she was listening to this. Anyway, the other concern I wanted to place on the radar early on and maybe the LORD MAYOR can look into this one as well, is that the economic impacts on the local area from the Olympics are going to be quite significant in terms of the displacement of local residents and local small businesses.</w:t>
      </w:r>
    </w:p>
    <w:p w14:paraId="17348FF0" w14:textId="6DED21C4" w:rsidR="007637E7" w:rsidRPr="007573B6" w:rsidRDefault="007637E7" w:rsidP="008F30CC">
      <w:pPr>
        <w:pStyle w:val="BodyTextIndent2"/>
        <w:widowControl/>
        <w:ind w:left="2520" w:hanging="2520"/>
      </w:pPr>
      <w:r w:rsidRPr="007573B6">
        <w:tab/>
        <w:t>Even someone who believes firmly in the primacy of the free market and that it</w:t>
      </w:r>
      <w:r w:rsidR="009117C9">
        <w:t>’</w:t>
      </w:r>
      <w:r w:rsidRPr="007573B6">
        <w:t>s great when property values rise rapidly</w:t>
      </w:r>
      <w:r w:rsidR="00175B6E" w:rsidRPr="00175B6E">
        <w:rPr>
          <w:i/>
          <w:iCs/>
        </w:rPr>
        <w:t xml:space="preserve"> </w:t>
      </w:r>
      <w:r w:rsidR="00175B6E" w:rsidRPr="00BB6043">
        <w:rPr>
          <w:i/>
          <w:iCs/>
        </w:rPr>
        <w:t>et cetera</w:t>
      </w:r>
      <w:r>
        <w:t>,</w:t>
      </w:r>
      <w:r w:rsidRPr="007573B6">
        <w:t xml:space="preserve"> </w:t>
      </w:r>
      <w:r w:rsidRPr="00BB6043">
        <w:rPr>
          <w:i/>
          <w:iCs/>
        </w:rPr>
        <w:t>et cetera</w:t>
      </w:r>
      <w:r w:rsidRPr="007573B6">
        <w:t xml:space="preserve">, </w:t>
      </w:r>
      <w:r w:rsidRPr="00BB6043">
        <w:rPr>
          <w:i/>
          <w:iCs/>
        </w:rPr>
        <w:t>et cetera</w:t>
      </w:r>
      <w:r w:rsidRPr="007573B6">
        <w:t>, even someone with that mentality needs to acknowledge the harm that might be caused if a whole bunch of low-income renters and long-term small businesses are forced out of the community due to rising rents.</w:t>
      </w:r>
    </w:p>
    <w:p w14:paraId="5682B231" w14:textId="11776F02" w:rsidR="007637E7" w:rsidRPr="007573B6" w:rsidRDefault="007637E7" w:rsidP="008F30CC">
      <w:pPr>
        <w:pStyle w:val="BodyTextIndent2"/>
        <w:widowControl/>
        <w:ind w:left="2520" w:hanging="2520"/>
      </w:pPr>
      <w:r w:rsidRPr="007573B6">
        <w:tab/>
        <w:t>That would be a sad thing. Certainly, there will be benefits that will come from Woolloongabba hosting the Olympics but if those local small businesses and those long-term residents, who have clung onto the inner city despite rapid gentrification and who</w:t>
      </w:r>
      <w:r w:rsidR="009117C9">
        <w:t>’</w:t>
      </w:r>
      <w:r w:rsidRPr="007573B6">
        <w:t xml:space="preserve">ve maintained community connections and who really love living in that area, if those people are forced out because property values shoot up as a result of The Gabba </w:t>
      </w:r>
      <w:r>
        <w:t>S</w:t>
      </w:r>
      <w:r w:rsidRPr="007573B6">
        <w:t>tadium hosting the Olympics, it will be a really sad thing.</w:t>
      </w:r>
    </w:p>
    <w:p w14:paraId="6EFAF0FE" w14:textId="11F9BE64" w:rsidR="007637E7" w:rsidRPr="007573B6" w:rsidRDefault="007637E7" w:rsidP="008F30CC">
      <w:pPr>
        <w:pStyle w:val="BodyTextIndent2"/>
        <w:widowControl/>
        <w:ind w:left="2520" w:hanging="2520"/>
      </w:pPr>
      <w:r w:rsidRPr="007573B6">
        <w:tab/>
        <w:t xml:space="preserve">So I encourage the MAYOR and the </w:t>
      </w:r>
      <w:r>
        <w:t>A</w:t>
      </w:r>
      <w:r w:rsidRPr="007573B6">
        <w:t>dministration to look at what opportunities might be available in terms of rent controls, rate relief incentives or some form of package that ensures that we don</w:t>
      </w:r>
      <w:r w:rsidR="009117C9">
        <w:t>’</w:t>
      </w:r>
      <w:r w:rsidRPr="007573B6">
        <w:t>t lose all those people and all those local small businesses from the area as a result of rising rent. That, I think, that would be a very sad thing.</w:t>
      </w:r>
    </w:p>
    <w:p w14:paraId="2BFC2F65" w14:textId="548A03BA" w:rsidR="007637E7" w:rsidRPr="007573B6" w:rsidRDefault="007637E7" w:rsidP="008F30CC">
      <w:pPr>
        <w:pStyle w:val="BodyTextIndent2"/>
        <w:widowControl/>
        <w:ind w:left="2520" w:hanging="2520"/>
      </w:pPr>
      <w:r w:rsidRPr="007573B6">
        <w:tab/>
        <w:t>Finally, I want to highlight that there</w:t>
      </w:r>
      <w:r w:rsidR="009117C9">
        <w:t>’</w:t>
      </w:r>
      <w:r w:rsidRPr="007573B6">
        <w:t xml:space="preserve">s going to be a really clear need for separated bike lanes and scooter lanes and extra facilities running along Stanley Street and Vulture Street to connect to the stadium. </w:t>
      </w:r>
    </w:p>
    <w:p w14:paraId="04B2F78F" w14:textId="16491199" w:rsidR="007637E7" w:rsidRPr="007573B6" w:rsidRDefault="007637E7" w:rsidP="008F30CC">
      <w:pPr>
        <w:pStyle w:val="BodyTextIndent2"/>
        <w:widowControl/>
        <w:ind w:left="2520" w:firstLine="0"/>
      </w:pPr>
      <w:r w:rsidRPr="007573B6">
        <w:t>Right now, City Plan doesn</w:t>
      </w:r>
      <w:r w:rsidR="009117C9">
        <w:t>’</w:t>
      </w:r>
      <w:r w:rsidRPr="007573B6">
        <w:t>t require the delivery of those facilities as part of new developments and Council is rapidly losing the opportunity to acquire land along Stanley Street and Vulture Street from new developers as part of infrastructure that</w:t>
      </w:r>
      <w:r w:rsidR="009117C9">
        <w:t>’</w:t>
      </w:r>
      <w:r w:rsidRPr="007573B6">
        <w:t>s delivered with those developments.</w:t>
      </w:r>
    </w:p>
    <w:p w14:paraId="60CFCF76" w14:textId="6383C815" w:rsidR="007637E7" w:rsidRPr="007573B6" w:rsidRDefault="007637E7" w:rsidP="008F30CC">
      <w:pPr>
        <w:pStyle w:val="BodyTextIndent2"/>
        <w:widowControl/>
        <w:ind w:left="2520" w:hanging="2520"/>
      </w:pPr>
      <w:r w:rsidRPr="007573B6">
        <w:tab/>
        <w:t>So there</w:t>
      </w:r>
      <w:r w:rsidR="009117C9">
        <w:t>’</w:t>
      </w:r>
      <w:r w:rsidRPr="007573B6">
        <w:t xml:space="preserve">s perhaps a need for a fairly urgent amendment to City Plan to set aside a little bit more corridor along Stanley Street and Vulture Street. </w:t>
      </w:r>
    </w:p>
    <w:p w14:paraId="1F56C9A5" w14:textId="2EA27683" w:rsidR="007637E7" w:rsidRPr="007573B6" w:rsidRDefault="007637E7" w:rsidP="008F30CC">
      <w:pPr>
        <w:pStyle w:val="BodyTextIndent2"/>
        <w:widowControl/>
        <w:ind w:left="2520" w:firstLine="0"/>
      </w:pPr>
      <w:r w:rsidRPr="007573B6">
        <w:t>If you look at the most recent developments on the southern side of Stanley Street, directly across the road from The Gabba, you</w:t>
      </w:r>
      <w:r w:rsidR="009117C9">
        <w:t>’</w:t>
      </w:r>
      <w:r w:rsidRPr="007573B6">
        <w:t>ll see that under the current city planning rules, those towers are built right up to the footpath. So there</w:t>
      </w:r>
      <w:r w:rsidR="009117C9">
        <w:t>’</w:t>
      </w:r>
      <w:r w:rsidRPr="007573B6">
        <w:t>s no way for Council to widen the footpath or to create more space for bikes and scooters without taking away multiple lanes of general traffic.</w:t>
      </w:r>
    </w:p>
    <w:p w14:paraId="5F82885F" w14:textId="4973EACF" w:rsidR="007637E7" w:rsidRPr="007573B6" w:rsidRDefault="007637E7" w:rsidP="008F30CC">
      <w:pPr>
        <w:pStyle w:val="BodyTextIndent2"/>
        <w:widowControl/>
        <w:ind w:left="2520" w:firstLine="0"/>
      </w:pPr>
      <w:r w:rsidRPr="007573B6">
        <w:t>Probably I</w:t>
      </w:r>
      <w:r w:rsidR="009117C9">
        <w:t>’</w:t>
      </w:r>
      <w:r w:rsidRPr="007573B6">
        <w:t>m the only Councillor in this place who</w:t>
      </w:r>
      <w:r w:rsidR="009117C9">
        <w:t>’</w:t>
      </w:r>
      <w:r w:rsidRPr="007573B6">
        <w:t>d like to see Stanley Street drop from four lanes down to two lanes but if you</w:t>
      </w:r>
      <w:r w:rsidR="009117C9">
        <w:t>’</w:t>
      </w:r>
      <w:r w:rsidRPr="007573B6">
        <w:t>re going to create enough footpath space to accommodate all the bikes and e-scooters and the huge number of pedestrians that will be moving through that precinct, that</w:t>
      </w:r>
      <w:r w:rsidR="009117C9">
        <w:t>’</w:t>
      </w:r>
      <w:r w:rsidRPr="007573B6">
        <w:t>s what</w:t>
      </w:r>
      <w:r w:rsidR="009117C9">
        <w:t>’</w:t>
      </w:r>
      <w:r w:rsidRPr="007573B6">
        <w:t>s going to happen.</w:t>
      </w:r>
    </w:p>
    <w:p w14:paraId="2DB67EA7" w14:textId="585AEA10" w:rsidR="007637E7" w:rsidRPr="007573B6" w:rsidRDefault="007637E7" w:rsidP="008F30CC">
      <w:pPr>
        <w:pStyle w:val="BodyTextIndent2"/>
        <w:widowControl/>
        <w:ind w:left="2520" w:firstLine="0"/>
      </w:pPr>
      <w:r w:rsidRPr="007573B6">
        <w:t>You</w:t>
      </w:r>
      <w:r w:rsidR="009117C9">
        <w:t>’</w:t>
      </w:r>
      <w:r w:rsidRPr="007573B6">
        <w:t>re going to get Stanley Street down to two lanes unless you start acquiring some more land along those private property frontages in the very near future because the D</w:t>
      </w:r>
      <w:r>
        <w:t>As (development applications)</w:t>
      </w:r>
      <w:r w:rsidRPr="007573B6">
        <w:t xml:space="preserve"> have already been lodged and the Council is losing that opportunity. So I</w:t>
      </w:r>
      <w:r w:rsidR="009117C9">
        <w:t>’</w:t>
      </w:r>
      <w:r w:rsidRPr="007573B6">
        <w:t>m putting those things on the radar now in the hope that they</w:t>
      </w:r>
      <w:r w:rsidR="009117C9">
        <w:t>’</w:t>
      </w:r>
      <w:r w:rsidRPr="007573B6">
        <w:t>ll be addressed in the near future.</w:t>
      </w:r>
    </w:p>
    <w:p w14:paraId="4D2593D9" w14:textId="47B48F43" w:rsidR="007637E7" w:rsidRPr="007573B6" w:rsidRDefault="007637E7" w:rsidP="008F30CC">
      <w:pPr>
        <w:pStyle w:val="BodyTextIndent2"/>
        <w:widowControl/>
        <w:ind w:left="2520" w:firstLine="0"/>
      </w:pPr>
      <w:r w:rsidRPr="007573B6">
        <w:t>Finally, I just wanted to say what a disappointment it is to hear that the Labor Party is expressing concerns about the conversion of the glass factory and Parmalat into public greenspace. That is a great idea. We really need that parkland in the inner city and</w:t>
      </w:r>
      <w:r>
        <w:t>,</w:t>
      </w:r>
      <w:r w:rsidRPr="007573B6">
        <w:t xml:space="preserve"> in fact, that was Labor</w:t>
      </w:r>
      <w:r w:rsidR="009117C9">
        <w:t>’</w:t>
      </w:r>
      <w:r w:rsidRPr="007573B6">
        <w:t>s position for many years. That those industrial sites along Montague Road would be converted into public parkland.</w:t>
      </w:r>
    </w:p>
    <w:p w14:paraId="35A5DB1A" w14:textId="451F28B2" w:rsidR="007637E7" w:rsidRPr="007573B6" w:rsidRDefault="007637E7" w:rsidP="008F30CC">
      <w:pPr>
        <w:pStyle w:val="BodyTextIndent2"/>
        <w:widowControl/>
        <w:ind w:left="2520" w:firstLine="0"/>
      </w:pPr>
      <w:r w:rsidRPr="007573B6">
        <w:t>In fact, it</w:t>
      </w:r>
      <w:r w:rsidR="009117C9">
        <w:t>’</w:t>
      </w:r>
      <w:r w:rsidRPr="007573B6">
        <w:t xml:space="preserve">s in the </w:t>
      </w:r>
      <w:r>
        <w:t>L</w:t>
      </w:r>
      <w:r w:rsidRPr="007573B6">
        <w:t xml:space="preserve">ocal </w:t>
      </w:r>
      <w:r>
        <w:t>G</w:t>
      </w:r>
      <w:r w:rsidRPr="007573B6">
        <w:t xml:space="preserve">overnment </w:t>
      </w:r>
      <w:r>
        <w:t>I</w:t>
      </w:r>
      <w:r w:rsidRPr="007573B6">
        <w:t xml:space="preserve">nfrastructure </w:t>
      </w:r>
      <w:r>
        <w:t>P</w:t>
      </w:r>
      <w:r w:rsidRPr="007573B6">
        <w:t>lan that those factory sites will be converted into parkland by 2026. So my biggest criticism of the LORD MAYOR</w:t>
      </w:r>
      <w:r w:rsidR="009117C9">
        <w:t>’</w:t>
      </w:r>
      <w:r w:rsidRPr="007573B6">
        <w:t>s announcement was actually that he</w:t>
      </w:r>
      <w:r w:rsidR="009117C9">
        <w:t>’</w:t>
      </w:r>
      <w:r w:rsidRPr="007573B6">
        <w:t>s not doing it sooner. The LGIP identified that one of those sites should be converted into parkland by 2021 and the other site should be converted by 2026.</w:t>
      </w:r>
    </w:p>
    <w:p w14:paraId="36D3442B" w14:textId="71F15877" w:rsidR="007637E7" w:rsidRPr="007573B6" w:rsidRDefault="007637E7" w:rsidP="008F30CC">
      <w:pPr>
        <w:pStyle w:val="BodyTextIndent2"/>
        <w:widowControl/>
        <w:ind w:left="2520" w:firstLine="0"/>
      </w:pPr>
      <w:r w:rsidRPr="007573B6">
        <w:t>So the LORD MAYOR</w:t>
      </w:r>
      <w:r w:rsidR="009117C9">
        <w:t>’</w:t>
      </w:r>
      <w:r w:rsidRPr="007573B6">
        <w:t xml:space="preserve">s announcement was not actually an announcement to deliver new public parkland. Unfortunately, it was an announcement to delay the delivery of parkland that the </w:t>
      </w:r>
      <w:r>
        <w:t>A</w:t>
      </w:r>
      <w:r w:rsidRPr="007573B6">
        <w:t>dministration had already committed to via the Local Government Infrastructure Plan. Those large industrial landholders down there have had plenty of time—</w:t>
      </w:r>
    </w:p>
    <w:p w14:paraId="61EB09A6" w14:textId="77777777" w:rsidR="007637E7" w:rsidRPr="007573B6" w:rsidRDefault="007637E7" w:rsidP="008F30CC">
      <w:pPr>
        <w:pStyle w:val="BodyTextIndent2"/>
        <w:widowControl/>
        <w:ind w:left="2520" w:hanging="2520"/>
      </w:pPr>
      <w:r w:rsidRPr="007573B6">
        <w:t>Deputy Chair:</w:t>
      </w:r>
      <w:r w:rsidRPr="007573B6">
        <w:tab/>
        <w:t>Councillor SRI, your time has expired.</w:t>
      </w:r>
    </w:p>
    <w:p w14:paraId="10DE11F4" w14:textId="77777777" w:rsidR="007637E7" w:rsidRPr="007573B6" w:rsidRDefault="007637E7" w:rsidP="008F30CC">
      <w:pPr>
        <w:pStyle w:val="BodyTextIndent2"/>
        <w:widowControl/>
        <w:ind w:left="2520" w:firstLine="0"/>
      </w:pPr>
      <w:r w:rsidRPr="007573B6">
        <w:t>Further speakers?</w:t>
      </w:r>
    </w:p>
    <w:p w14:paraId="32637FA7" w14:textId="77777777" w:rsidR="007637E7" w:rsidRPr="007573B6" w:rsidRDefault="007637E7" w:rsidP="008F30CC">
      <w:pPr>
        <w:pStyle w:val="BodyTextIndent2"/>
        <w:widowControl/>
        <w:ind w:left="2520" w:firstLine="0"/>
      </w:pPr>
      <w:r w:rsidRPr="007573B6">
        <w:t>Councillor STRUNK.</w:t>
      </w:r>
    </w:p>
    <w:p w14:paraId="2E25047C" w14:textId="77777777" w:rsidR="007637E7" w:rsidRPr="007573B6" w:rsidRDefault="007637E7" w:rsidP="008F30CC">
      <w:pPr>
        <w:pStyle w:val="BodyTextIndent2"/>
        <w:widowControl/>
        <w:ind w:left="2520" w:hanging="2520"/>
      </w:pPr>
      <w:r w:rsidRPr="007573B6">
        <w:t>Councillor STRUNK:</w:t>
      </w:r>
      <w:r w:rsidRPr="007573B6">
        <w:tab/>
        <w:t>Yes, thank you. Thank you, Deputy Chair. Yes, I want to speak on three events that happened in recent weeks in my ward. The first was the—is the Inala State School held a NAIDOC week celebration. They—this school, of course, has embraced the Indigenous community out in the Inala area for many, many years. They have a great number of Indigenous or First Nation</w:t>
      </w:r>
      <w:r>
        <w:t>s</w:t>
      </w:r>
      <w:r w:rsidRPr="007573B6">
        <w:t xml:space="preserve"> people in their cohort in that school.</w:t>
      </w:r>
    </w:p>
    <w:p w14:paraId="5D29C237" w14:textId="567EA065" w:rsidR="007637E7" w:rsidRPr="007573B6" w:rsidRDefault="007637E7" w:rsidP="008F30CC">
      <w:pPr>
        <w:pStyle w:val="BodyTextIndent2"/>
        <w:widowControl/>
        <w:ind w:left="2520" w:hanging="2520"/>
      </w:pPr>
      <w:r w:rsidRPr="007573B6">
        <w:tab/>
        <w:t>Each year, they hold a NAIDOC week celebration and it</w:t>
      </w:r>
      <w:r w:rsidR="009117C9">
        <w:t>’</w:t>
      </w:r>
      <w:r w:rsidRPr="007573B6">
        <w:t>s—it just gets better and better and better. Our Federal Member, Milton Dick, Member for Oxley, was there along with myself and a good smattering of community leaders as well, just to see what they were going to show us this year to celebrate NAIDOC week.</w:t>
      </w:r>
    </w:p>
    <w:p w14:paraId="260CA886" w14:textId="77777777" w:rsidR="007637E7" w:rsidRPr="007573B6" w:rsidRDefault="007637E7" w:rsidP="008F30CC">
      <w:pPr>
        <w:pStyle w:val="BodyTextIndent2"/>
        <w:widowControl/>
        <w:ind w:left="2520" w:hanging="2520"/>
      </w:pPr>
      <w:r w:rsidRPr="007573B6">
        <w:tab/>
        <w:t>Of course, the theme was Heal Country, which calls on all of us to see greater protection for Indigenous lands, water, sacred site and cultural heritage from exploration, desecration and destruction. Which we have seen in recent months and years in some of those mining leases around Australia.</w:t>
      </w:r>
    </w:p>
    <w:p w14:paraId="4EA9EFC6" w14:textId="0BEF1CF8" w:rsidR="007637E7" w:rsidRPr="007573B6" w:rsidRDefault="007637E7" w:rsidP="008F30CC">
      <w:pPr>
        <w:pStyle w:val="BodyTextIndent2"/>
        <w:widowControl/>
        <w:ind w:left="2520" w:hanging="2520"/>
      </w:pPr>
      <w:r w:rsidRPr="007573B6">
        <w:tab/>
        <w:t>Country is more than just a place. It</w:t>
      </w:r>
      <w:r w:rsidR="009117C9">
        <w:t>’</w:t>
      </w:r>
      <w:r w:rsidRPr="007573B6">
        <w:t>s our First Nation</w:t>
      </w:r>
      <w:r>
        <w:t>s</w:t>
      </w:r>
      <w:r w:rsidRPr="007573B6">
        <w:t xml:space="preserve"> people</w:t>
      </w:r>
      <w:r w:rsidR="009117C9">
        <w:t>’</w:t>
      </w:r>
      <w:r w:rsidRPr="007573B6">
        <w:t>s identity and the students and the staff of the Inala State School, thank you, Principal Pam Ruddell for your leadership in this school. Principal Ruddell has been there for many, many years and as I say, it just keeps getting better and better.</w:t>
      </w:r>
    </w:p>
    <w:p w14:paraId="686069A0" w14:textId="77777777" w:rsidR="007637E7" w:rsidRPr="007573B6" w:rsidRDefault="007637E7" w:rsidP="008F30CC">
      <w:pPr>
        <w:pStyle w:val="BodyTextIndent2"/>
        <w:widowControl/>
        <w:ind w:left="2520" w:hanging="2520"/>
      </w:pPr>
      <w:r w:rsidRPr="007573B6">
        <w:tab/>
        <w:t>I just want to pay tribute to the students who gave the presentation of the dance along with an unbelievable, fantastic video, which was well beyond their years.</w:t>
      </w:r>
    </w:p>
    <w:p w14:paraId="55C11224" w14:textId="15F49823" w:rsidR="007637E7" w:rsidRPr="007573B6" w:rsidRDefault="007637E7" w:rsidP="008F30CC">
      <w:pPr>
        <w:pStyle w:val="BodyTextIndent2"/>
        <w:widowControl/>
        <w:ind w:left="2520" w:hanging="2520"/>
      </w:pPr>
      <w:r w:rsidRPr="007573B6">
        <w:tab/>
        <w:t>The next item I want to speak to is regards to our local Men</w:t>
      </w:r>
      <w:r w:rsidR="009117C9">
        <w:t>’</w:t>
      </w:r>
      <w:r w:rsidRPr="007573B6">
        <w:t>s Shed, which again keeps kicking goals within the community and really has reached out to the community of Forest Lake, of course, which is where they</w:t>
      </w:r>
      <w:r w:rsidR="009117C9">
        <w:t>’</w:t>
      </w:r>
      <w:r w:rsidRPr="007573B6">
        <w:t>re at but also, beyond that. Right around the ward in support of the community groups and organisations that need a little bit of help from time to time with making things.</w:t>
      </w:r>
    </w:p>
    <w:p w14:paraId="6AE1C1F2" w14:textId="552CDB6F" w:rsidR="007637E7" w:rsidRPr="007573B6" w:rsidRDefault="007637E7" w:rsidP="008F30CC">
      <w:pPr>
        <w:pStyle w:val="BodyTextIndent2"/>
        <w:widowControl/>
        <w:ind w:left="2520" w:hanging="2520"/>
      </w:pPr>
      <w:r w:rsidRPr="007573B6">
        <w:tab/>
        <w:t>This last weekend, or I should say the—yes, on Saturday until of course we got the notice when the lockdown was going to happen at 10am, the community—the Centenary Crime Protection Unit, along with the Men</w:t>
      </w:r>
      <w:r w:rsidR="009117C9">
        <w:t>’</w:t>
      </w:r>
      <w:r w:rsidRPr="007573B6">
        <w:t xml:space="preserve">s Shed, undertook those antitheft screw projects. </w:t>
      </w:r>
    </w:p>
    <w:p w14:paraId="71DA5D11" w14:textId="130E68C5" w:rsidR="007637E7" w:rsidRPr="007573B6" w:rsidRDefault="007637E7" w:rsidP="008F30CC">
      <w:pPr>
        <w:pStyle w:val="BodyTextIndent2"/>
        <w:widowControl/>
        <w:ind w:left="2520" w:firstLine="0"/>
      </w:pPr>
      <w:r w:rsidRPr="007573B6">
        <w:t>I</w:t>
      </w:r>
      <w:r w:rsidR="009117C9">
        <w:t>’</w:t>
      </w:r>
      <w:r w:rsidRPr="007573B6">
        <w:t>d just like to again thank Steve Bruford and his team for undertaking this work because we all hear about those people that lose their license plates or at least one of them and of course that</w:t>
      </w:r>
      <w:r w:rsidR="009117C9">
        <w:t>’</w:t>
      </w:r>
      <w:r w:rsidRPr="007573B6">
        <w:t>s—that leads to, of course, theft of other vehicles as well.</w:t>
      </w:r>
    </w:p>
    <w:p w14:paraId="613154A1" w14:textId="1DBB63AC" w:rsidR="007637E7" w:rsidRPr="007573B6" w:rsidRDefault="007637E7" w:rsidP="008F30CC">
      <w:pPr>
        <w:pStyle w:val="BodyTextIndent2"/>
        <w:widowControl/>
        <w:ind w:left="2520" w:firstLine="0"/>
      </w:pPr>
      <w:r w:rsidRPr="007573B6">
        <w:t>Lastly is the St John</w:t>
      </w:r>
      <w:r w:rsidR="009117C9">
        <w:t>’</w:t>
      </w:r>
      <w:r w:rsidRPr="007573B6">
        <w:t>s College held their Foundation Day. This is the 28th year that they</w:t>
      </w:r>
      <w:r w:rsidR="009117C9">
        <w:t>’</w:t>
      </w:r>
      <w:r w:rsidRPr="007573B6">
        <w:t>ve—that they have been as a school. Their Head of School, Maria McIvor, who was appointed Head of School a couple of years ago, made a really major announcement during the Foundation assembly. That is, that they</w:t>
      </w:r>
      <w:r w:rsidR="009117C9">
        <w:t>’</w:t>
      </w:r>
      <w:r w:rsidRPr="007573B6">
        <w:t>re going ahead and will be building a world</w:t>
      </w:r>
      <w:r>
        <w:t>-</w:t>
      </w:r>
      <w:r w:rsidRPr="007573B6">
        <w:t>class $16 million aquatic centre on the school ground—within the school grounds.</w:t>
      </w:r>
    </w:p>
    <w:p w14:paraId="3C887D47" w14:textId="74AAD77B" w:rsidR="007637E7" w:rsidRPr="007573B6" w:rsidRDefault="007637E7" w:rsidP="008F30CC">
      <w:pPr>
        <w:pStyle w:val="BodyTextIndent2"/>
        <w:widowControl/>
        <w:ind w:left="2520" w:firstLine="0"/>
      </w:pPr>
      <w:r w:rsidRPr="007573B6">
        <w:t>Which just everyone just fell silent for a couple of seconds because they were all blown away. Again, Councillor—the Federal Member, Milton Dick</w:t>
      </w:r>
      <w:r>
        <w:t>,</w:t>
      </w:r>
      <w:r w:rsidRPr="007573B6">
        <w:t xml:space="preserve"> and myself were there. We were stunned. We</w:t>
      </w:r>
      <w:r w:rsidR="009117C9">
        <w:t>’</w:t>
      </w:r>
      <w:r w:rsidRPr="007573B6">
        <w:t>ve been looking for a pool of a size in the—in our space for a number of years now and St John</w:t>
      </w:r>
      <w:r w:rsidR="009117C9">
        <w:t>’</w:t>
      </w:r>
      <w:r w:rsidRPr="007573B6">
        <w:t>s College—and this will all happen before 2025.</w:t>
      </w:r>
    </w:p>
    <w:p w14:paraId="5B3AEFFF" w14:textId="15B10CDD" w:rsidR="007637E7" w:rsidRPr="007573B6" w:rsidRDefault="007637E7" w:rsidP="008F30CC">
      <w:pPr>
        <w:pStyle w:val="BodyTextIndent2"/>
        <w:widowControl/>
        <w:ind w:left="2520" w:firstLine="0"/>
      </w:pPr>
      <w:r w:rsidRPr="007573B6">
        <w:t>So they</w:t>
      </w:r>
      <w:r w:rsidR="009117C9">
        <w:t>’</w:t>
      </w:r>
      <w:r w:rsidRPr="007573B6">
        <w:t>re going to really get on with their building program. I hope Brisbane City Council supports their development application because it is a private entity, of course. So Council will need to do some work on this through the development and I will be doing as much as I can to assist in that area as well as I</w:t>
      </w:r>
      <w:r w:rsidR="009117C9">
        <w:t>’</w:t>
      </w:r>
      <w:r w:rsidRPr="007573B6">
        <w:t>m sure the Council will look favourably on this, I hope.</w:t>
      </w:r>
    </w:p>
    <w:p w14:paraId="7F15F65B" w14:textId="602D4099" w:rsidR="007637E7" w:rsidRPr="007573B6" w:rsidRDefault="007637E7" w:rsidP="008F30CC">
      <w:pPr>
        <w:pStyle w:val="BodyTextIndent2"/>
        <w:widowControl/>
        <w:ind w:left="2520" w:firstLine="0"/>
      </w:pPr>
      <w:r w:rsidRPr="007573B6">
        <w:t>Because these—the school</w:t>
      </w:r>
      <w:r w:rsidR="009117C9">
        <w:t>’</w:t>
      </w:r>
      <w:r w:rsidRPr="007573B6">
        <w:t>s thinking of the Olympics in 2032 because their prep year will be Year 12s when the Olympics come. So they</w:t>
      </w:r>
      <w:r w:rsidR="009117C9">
        <w:t>’</w:t>
      </w:r>
      <w:r w:rsidRPr="007573B6">
        <w:t>re really thinking ahead. Like Brisbane</w:t>
      </w:r>
      <w:r w:rsidR="009117C9">
        <w:t>’</w:t>
      </w:r>
      <w:r w:rsidRPr="007573B6">
        <w:t>s thinking ahead, like Queensland</w:t>
      </w:r>
      <w:r w:rsidR="009117C9">
        <w:t>’</w:t>
      </w:r>
      <w:r w:rsidRPr="007573B6">
        <w:t>s thinking ahead, like Australia</w:t>
      </w:r>
      <w:r w:rsidR="009117C9">
        <w:t>’</w:t>
      </w:r>
      <w:r w:rsidRPr="007573B6">
        <w:t>s thinking ahead and I</w:t>
      </w:r>
      <w:r w:rsidR="009117C9">
        <w:t>’</w:t>
      </w:r>
      <w:r w:rsidRPr="007573B6">
        <w:t>ll just finish my comments there, Deputy Chair.</w:t>
      </w:r>
    </w:p>
    <w:p w14:paraId="0898F068" w14:textId="77777777" w:rsidR="007637E7" w:rsidRPr="007573B6" w:rsidRDefault="007637E7" w:rsidP="008F30CC">
      <w:pPr>
        <w:pStyle w:val="BodyTextIndent2"/>
        <w:widowControl/>
        <w:ind w:left="2520" w:hanging="2520"/>
      </w:pPr>
      <w:r w:rsidRPr="007573B6">
        <w:t>Deputy Chair:</w:t>
      </w:r>
      <w:r w:rsidRPr="007573B6">
        <w:tab/>
        <w:t>Thank you, Councillor STRUNK.</w:t>
      </w:r>
    </w:p>
    <w:p w14:paraId="6E4B7642" w14:textId="01F1DBF4" w:rsidR="007637E7" w:rsidRPr="007573B6" w:rsidRDefault="007637E7" w:rsidP="008F30CC">
      <w:pPr>
        <w:pStyle w:val="BodyTextIndent2"/>
        <w:widowControl/>
        <w:ind w:left="2520" w:firstLine="0"/>
      </w:pPr>
      <w:r w:rsidRPr="007573B6">
        <w:t xml:space="preserve">Are there any further speakers for </w:t>
      </w:r>
      <w:r w:rsidR="009117C9">
        <w:t>General Business</w:t>
      </w:r>
      <w:r w:rsidRPr="007573B6">
        <w:t>?</w:t>
      </w:r>
    </w:p>
    <w:p w14:paraId="6004AFD2" w14:textId="368FE09B" w:rsidR="007637E7" w:rsidRPr="007573B6" w:rsidRDefault="007637E7" w:rsidP="008F30CC">
      <w:pPr>
        <w:pStyle w:val="BodyTextIndent2"/>
        <w:widowControl/>
        <w:ind w:left="2520" w:firstLine="0"/>
      </w:pPr>
      <w:r w:rsidRPr="007573B6">
        <w:t>Councillor SRI</w:t>
      </w:r>
      <w:r w:rsidR="00B95FC6">
        <w:t>.</w:t>
      </w:r>
    </w:p>
    <w:p w14:paraId="2ED9F038" w14:textId="77777777" w:rsidR="007637E7" w:rsidRPr="007573B6" w:rsidRDefault="007637E7" w:rsidP="008F30CC">
      <w:pPr>
        <w:pStyle w:val="BodyTextIndent2"/>
        <w:widowControl/>
        <w:ind w:left="2520" w:hanging="2520"/>
      </w:pPr>
      <w:r w:rsidRPr="007573B6">
        <w:t>Councillor SRI:</w:t>
      </w:r>
      <w:r w:rsidRPr="007573B6">
        <w:tab/>
        <w:t>Thanks, Chair. Just really briefly on parkland in South Brisbane. I ran out of time just before and I wanted to highlight for the attention of the LORD MAYOR and for the attention of Councillor DAVIS in particular, as Chair of Parks, that while the announcement about converting those two—</w:t>
      </w:r>
    </w:p>
    <w:p w14:paraId="79E16184" w14:textId="77777777" w:rsidR="007637E7" w:rsidRPr="007573B6" w:rsidRDefault="007637E7" w:rsidP="008F30CC">
      <w:pPr>
        <w:pStyle w:val="BodyTextIndent2"/>
        <w:widowControl/>
        <w:ind w:left="2520" w:hanging="2520"/>
      </w:pPr>
      <w:r w:rsidRPr="007573B6">
        <w:t>DEPUTY MAYOR:</w:t>
      </w:r>
      <w:r w:rsidRPr="007573B6">
        <w:tab/>
        <w:t>Point of order, Mr Chair.</w:t>
      </w:r>
    </w:p>
    <w:p w14:paraId="5667089A" w14:textId="77777777" w:rsidR="007637E7" w:rsidRPr="007573B6" w:rsidRDefault="007637E7" w:rsidP="008F30CC">
      <w:pPr>
        <w:pStyle w:val="BodyTextIndent2"/>
        <w:widowControl/>
        <w:ind w:left="2520" w:hanging="2520"/>
      </w:pPr>
      <w:r w:rsidRPr="007573B6">
        <w:t>Deputy Chair:</w:t>
      </w:r>
      <w:r w:rsidRPr="007573B6">
        <w:tab/>
        <w:t>Point of order, DEPUTY MAYOR.</w:t>
      </w:r>
    </w:p>
    <w:p w14:paraId="49C1DB54" w14:textId="48A8604B" w:rsidR="007637E7" w:rsidRPr="007573B6" w:rsidRDefault="007637E7" w:rsidP="008F30CC">
      <w:pPr>
        <w:pStyle w:val="BodyTextIndent2"/>
        <w:widowControl/>
        <w:ind w:left="2520" w:hanging="2520"/>
      </w:pPr>
      <w:r w:rsidRPr="007573B6">
        <w:t>DEPUTY MAYOR:</w:t>
      </w:r>
      <w:r w:rsidRPr="007573B6">
        <w:tab/>
        <w:t xml:space="preserve">I ask your ruling on whether Councillor SRI can speak in </w:t>
      </w:r>
      <w:r w:rsidR="00B95FC6">
        <w:t>General Business</w:t>
      </w:r>
      <w:r w:rsidRPr="007573B6">
        <w:t xml:space="preserve"> on the same topic?</w:t>
      </w:r>
    </w:p>
    <w:p w14:paraId="2D08081F" w14:textId="118D2949" w:rsidR="007637E7" w:rsidRPr="007573B6" w:rsidRDefault="007637E7" w:rsidP="008F30CC">
      <w:pPr>
        <w:pStyle w:val="BodyTextIndent2"/>
        <w:widowControl/>
        <w:ind w:left="2520" w:hanging="2520"/>
      </w:pPr>
      <w:r w:rsidRPr="007573B6">
        <w:t>Councillor SRI:</w:t>
      </w:r>
      <w:r w:rsidRPr="007573B6">
        <w:tab/>
        <w:t>No, it</w:t>
      </w:r>
      <w:r w:rsidR="009117C9">
        <w:t>’</w:t>
      </w:r>
      <w:r w:rsidRPr="007573B6">
        <w:t>s a different topic. I was talking about Olympics preparation last time. I</w:t>
      </w:r>
      <w:r w:rsidR="009117C9">
        <w:t>’</w:t>
      </w:r>
      <w:r w:rsidRPr="007573B6">
        <w:t>m talking—</w:t>
      </w:r>
    </w:p>
    <w:p w14:paraId="282C689A" w14:textId="77777777" w:rsidR="007637E7" w:rsidRPr="007573B6" w:rsidRDefault="007637E7" w:rsidP="008F30CC">
      <w:pPr>
        <w:pStyle w:val="BodyTextIndent2"/>
        <w:widowControl/>
        <w:ind w:left="2520" w:hanging="2520"/>
      </w:pPr>
      <w:r w:rsidRPr="007573B6">
        <w:t>Deputy Chair:</w:t>
      </w:r>
      <w:r w:rsidRPr="007573B6">
        <w:tab/>
        <w:t>Councillor SRI. Councillor SRI, I believe the DEPUTY MAYOR asked me for a ruling, not you. Just give me one moment, please.</w:t>
      </w:r>
    </w:p>
    <w:p w14:paraId="4AB59F88" w14:textId="77777777" w:rsidR="007637E7" w:rsidRPr="007573B6" w:rsidRDefault="007637E7" w:rsidP="008F30CC">
      <w:pPr>
        <w:pStyle w:val="BodyTextIndent2"/>
        <w:widowControl/>
        <w:ind w:left="2520" w:firstLine="0"/>
      </w:pPr>
      <w:r w:rsidRPr="007573B6">
        <w:t>Councillor SRI, were you going to use the full 10 minutes are you going to be brief?</w:t>
      </w:r>
    </w:p>
    <w:p w14:paraId="34B5F81A" w14:textId="58F772AE" w:rsidR="007637E7" w:rsidRPr="007573B6" w:rsidRDefault="007637E7" w:rsidP="008F30CC">
      <w:pPr>
        <w:pStyle w:val="BodyTextIndent2"/>
        <w:widowControl/>
        <w:ind w:left="2520" w:hanging="2520"/>
      </w:pPr>
      <w:r w:rsidRPr="007573B6">
        <w:t>Councillor SRI:</w:t>
      </w:r>
      <w:r w:rsidRPr="007573B6">
        <w:tab/>
        <w:t>I think that</w:t>
      </w:r>
      <w:r w:rsidR="009117C9">
        <w:t>’</w:t>
      </w:r>
      <w:r w:rsidRPr="007573B6">
        <w:t>s irrelevant but I</w:t>
      </w:r>
      <w:r w:rsidR="009117C9">
        <w:t>’</w:t>
      </w:r>
      <w:r w:rsidRPr="007573B6">
        <w:t>m not going to use the full 10 minutes.</w:t>
      </w:r>
    </w:p>
    <w:p w14:paraId="43FBD32A" w14:textId="78C1A82B" w:rsidR="007637E7" w:rsidRPr="007573B6" w:rsidRDefault="007637E7" w:rsidP="008F30CC">
      <w:pPr>
        <w:pStyle w:val="BodyTextIndent2"/>
        <w:widowControl/>
        <w:ind w:left="2520" w:hanging="2520"/>
      </w:pPr>
      <w:r w:rsidRPr="007573B6">
        <w:t>Deputy Chair:</w:t>
      </w:r>
      <w:r w:rsidRPr="007573B6">
        <w:tab/>
        <w:t>Well no because if you wander into the topic that you were in before, well no, because I don</w:t>
      </w:r>
      <w:r w:rsidR="009117C9">
        <w:t>’</w:t>
      </w:r>
      <w:r w:rsidRPr="007573B6">
        <w:t>t know what you</w:t>
      </w:r>
      <w:r w:rsidR="009117C9">
        <w:t>’</w:t>
      </w:r>
      <w:r w:rsidRPr="007573B6">
        <w:t>re going to say. But if you</w:t>
      </w:r>
      <w:r w:rsidR="009117C9">
        <w:t>’</w:t>
      </w:r>
      <w:r w:rsidRPr="007573B6">
        <w:t>re going to say something new, I</w:t>
      </w:r>
      <w:r w:rsidR="009117C9">
        <w:t>’</w:t>
      </w:r>
      <w:r w:rsidRPr="007573B6">
        <w:t>ll allow it.</w:t>
      </w:r>
    </w:p>
    <w:p w14:paraId="2EE0C44E" w14:textId="748D6B9B" w:rsidR="007637E7" w:rsidRPr="007573B6" w:rsidRDefault="007637E7" w:rsidP="008F30CC">
      <w:pPr>
        <w:pStyle w:val="BodyTextIndent2"/>
        <w:widowControl/>
        <w:ind w:left="2520" w:hanging="2520"/>
      </w:pPr>
      <w:r w:rsidRPr="007573B6">
        <w:t>Councillor SRI:</w:t>
      </w:r>
      <w:r w:rsidRPr="007573B6">
        <w:tab/>
        <w:t>Yes, cool. I just wanted to make the very brief point that the Hanson Concrete Factory at the corner of Hocking Street is a very strategic site, which needs to be acquired for public parkland. I did speak previously about some other sites along there which have been acquired but if those other sites have been acquired, they can</w:t>
      </w:r>
      <w:r w:rsidR="009117C9">
        <w:t>’</w:t>
      </w:r>
      <w:r w:rsidRPr="007573B6">
        <w:t>t have a concrete factory right next to them while the Olympics and the media centre are operating.</w:t>
      </w:r>
    </w:p>
    <w:p w14:paraId="7FD7BA33" w14:textId="7F6B5B3D" w:rsidR="007637E7" w:rsidRPr="007573B6" w:rsidRDefault="007637E7" w:rsidP="008F30CC">
      <w:pPr>
        <w:pStyle w:val="BodyTextIndent2"/>
        <w:widowControl/>
        <w:ind w:left="2520" w:hanging="2520"/>
      </w:pPr>
      <w:r w:rsidRPr="007573B6">
        <w:tab/>
        <w:t>So it</w:t>
      </w:r>
      <w:r w:rsidR="009117C9">
        <w:t>’</w:t>
      </w:r>
      <w:r w:rsidRPr="007573B6">
        <w:t>s really important for Councillor DAVIS and for the DEPUTY MAYOR to start looking now, particularly at that acquisition and relocation of the Hanson Concrete Factory site. It</w:t>
      </w:r>
      <w:r w:rsidR="009117C9">
        <w:t>’</w:t>
      </w:r>
      <w:r w:rsidRPr="007573B6">
        <w:t>s a smaller site than those other large factory sites along Montague Road but from a strategic perspective, it</w:t>
      </w:r>
      <w:r w:rsidR="009117C9">
        <w:t>’</w:t>
      </w:r>
      <w:r w:rsidRPr="007573B6">
        <w:t>s quite important to get that one—</w:t>
      </w:r>
    </w:p>
    <w:p w14:paraId="120F3CE0" w14:textId="77777777" w:rsidR="007637E7" w:rsidRPr="007573B6" w:rsidRDefault="007637E7" w:rsidP="008F30CC">
      <w:pPr>
        <w:pStyle w:val="BodyTextIndent2"/>
        <w:widowControl/>
        <w:ind w:left="2520" w:hanging="2520"/>
      </w:pPr>
      <w:r w:rsidRPr="007573B6">
        <w:t>DEPUTY MAYOR:</w:t>
      </w:r>
      <w:r w:rsidRPr="007573B6">
        <w:tab/>
        <w:t>Point of order, Chair. This is the Olympics and the precincts and the parks. It is the same topic. I ask you to rule it out of order.</w:t>
      </w:r>
    </w:p>
    <w:p w14:paraId="6D9F2B13" w14:textId="6DB80B60" w:rsidR="007637E7" w:rsidRPr="007573B6" w:rsidRDefault="007637E7" w:rsidP="008F30CC">
      <w:pPr>
        <w:pStyle w:val="BodyTextIndent2"/>
        <w:widowControl/>
        <w:ind w:left="2520" w:hanging="2520"/>
      </w:pPr>
      <w:r w:rsidRPr="007573B6">
        <w:t>Councillor SRI:</w:t>
      </w:r>
      <w:r w:rsidRPr="007573B6">
        <w:tab/>
        <w:t>What? I</w:t>
      </w:r>
      <w:r w:rsidR="009117C9">
        <w:t>’</w:t>
      </w:r>
      <w:r w:rsidRPr="007573B6">
        <w:t>m allowed to talk about parks in my electorate. This is getting ridiculous.</w:t>
      </w:r>
    </w:p>
    <w:p w14:paraId="0E445F9B" w14:textId="77777777" w:rsidR="007637E7" w:rsidRPr="007573B6" w:rsidRDefault="007637E7" w:rsidP="008F30CC">
      <w:pPr>
        <w:pStyle w:val="BodyTextIndent2"/>
        <w:widowControl/>
        <w:ind w:left="2520" w:hanging="2520"/>
      </w:pPr>
      <w:r w:rsidRPr="007573B6">
        <w:t>Deputy Chair:</w:t>
      </w:r>
      <w:r w:rsidRPr="007573B6">
        <w:tab/>
        <w:t>Councillor SRI—</w:t>
      </w:r>
    </w:p>
    <w:p w14:paraId="70147FC4" w14:textId="3CA569D9" w:rsidR="007637E7" w:rsidRPr="007573B6" w:rsidRDefault="007637E7" w:rsidP="008F30CC">
      <w:pPr>
        <w:pStyle w:val="BodyTextIndent2"/>
        <w:widowControl/>
        <w:ind w:left="2520" w:hanging="2520"/>
      </w:pPr>
      <w:r w:rsidRPr="007573B6">
        <w:t>DEPUTY MAYOR:</w:t>
      </w:r>
      <w:r w:rsidRPr="007573B6">
        <w:tab/>
        <w:t>You clearly said, I didn</w:t>
      </w:r>
      <w:r w:rsidR="009117C9">
        <w:t>’</w:t>
      </w:r>
      <w:r w:rsidRPr="007573B6">
        <w:t>t get to finish last time.</w:t>
      </w:r>
    </w:p>
    <w:p w14:paraId="5D7686D3" w14:textId="77777777" w:rsidR="007637E7" w:rsidRPr="007573B6" w:rsidRDefault="007637E7" w:rsidP="008F30CC">
      <w:pPr>
        <w:pStyle w:val="BodyTextIndent2"/>
        <w:widowControl/>
        <w:ind w:left="2520" w:hanging="2520"/>
      </w:pPr>
      <w:r w:rsidRPr="007573B6">
        <w:t>Deputy Chair:</w:t>
      </w:r>
      <w:r w:rsidRPr="007573B6">
        <w:tab/>
        <w:t>DEPUTY MAYOR. DEPUTY MAYOR.</w:t>
      </w:r>
    </w:p>
    <w:p w14:paraId="271F39F9" w14:textId="7E8300BF" w:rsidR="007637E7" w:rsidRPr="007573B6" w:rsidRDefault="007637E7" w:rsidP="008F30CC">
      <w:pPr>
        <w:pStyle w:val="BodyTextIndent2"/>
        <w:widowControl/>
        <w:ind w:left="2520" w:firstLine="0"/>
      </w:pPr>
      <w:r w:rsidRPr="007573B6">
        <w:t xml:space="preserve">Councillor SRI, I did make it very clear to you that it was on a different topic. Would you like to hold it over until </w:t>
      </w:r>
      <w:r w:rsidR="00B95FC6">
        <w:t>General Business</w:t>
      </w:r>
      <w:r w:rsidRPr="007573B6">
        <w:t xml:space="preserve"> next week?</w:t>
      </w:r>
    </w:p>
    <w:p w14:paraId="73FFDFD1" w14:textId="4808E588" w:rsidR="007637E7" w:rsidRPr="007573B6" w:rsidRDefault="007637E7" w:rsidP="008F30CC">
      <w:pPr>
        <w:pStyle w:val="BodyTextIndent2"/>
        <w:widowControl/>
        <w:ind w:left="2520" w:hanging="2520"/>
      </w:pPr>
      <w:r w:rsidRPr="007573B6">
        <w:t>Councillor SRI:</w:t>
      </w:r>
      <w:r w:rsidRPr="007573B6">
        <w:tab/>
        <w:t>No, look, I</w:t>
      </w:r>
      <w:r w:rsidR="009117C9">
        <w:t>’</w:t>
      </w:r>
      <w:r w:rsidRPr="007573B6">
        <w:t>ve said what I needed to say—</w:t>
      </w:r>
    </w:p>
    <w:p w14:paraId="3A3A5760" w14:textId="77777777" w:rsidR="007637E7" w:rsidRPr="007573B6" w:rsidRDefault="007637E7" w:rsidP="008F30CC">
      <w:pPr>
        <w:pStyle w:val="BodyTextIndent2"/>
        <w:widowControl/>
        <w:ind w:left="2520" w:hanging="2520"/>
      </w:pPr>
      <w:r w:rsidRPr="007573B6">
        <w:t>Councillor JOHNSTON:</w:t>
      </w:r>
      <w:r w:rsidRPr="007573B6">
        <w:tab/>
        <w:t>Point of order. Point of order, Deputy Chair.</w:t>
      </w:r>
    </w:p>
    <w:p w14:paraId="6B36E0DA" w14:textId="77777777" w:rsidR="007637E7" w:rsidRPr="007573B6" w:rsidRDefault="007637E7" w:rsidP="008F30CC">
      <w:pPr>
        <w:pStyle w:val="BodyTextIndent2"/>
        <w:widowControl/>
        <w:ind w:left="2520" w:hanging="2520"/>
      </w:pPr>
      <w:r w:rsidRPr="007573B6">
        <w:t>Deputy Chair:</w:t>
      </w:r>
      <w:r w:rsidRPr="007573B6">
        <w:tab/>
        <w:t>Councillor JOHNSTON, can I just deal with one point of order first, please?</w:t>
      </w:r>
    </w:p>
    <w:p w14:paraId="335D0960" w14:textId="77777777" w:rsidR="007637E7" w:rsidRPr="007573B6" w:rsidRDefault="007637E7" w:rsidP="008F30CC">
      <w:pPr>
        <w:pStyle w:val="BodyTextIndent2"/>
        <w:widowControl/>
        <w:ind w:left="2520" w:hanging="2520"/>
      </w:pPr>
      <w:r w:rsidRPr="007573B6">
        <w:t>Councillor JOHNSTON:</w:t>
      </w:r>
      <w:r w:rsidRPr="007573B6">
        <w:tab/>
        <w:t>Sure.</w:t>
      </w:r>
    </w:p>
    <w:p w14:paraId="133D7D39" w14:textId="5D81FAE1" w:rsidR="007637E7" w:rsidRPr="007573B6" w:rsidRDefault="007637E7" w:rsidP="008F30CC">
      <w:pPr>
        <w:pStyle w:val="BodyTextIndent2"/>
        <w:widowControl/>
        <w:ind w:left="2520" w:hanging="2520"/>
      </w:pPr>
      <w:r w:rsidRPr="007573B6">
        <w:t>Deputy Chair:</w:t>
      </w:r>
      <w:r w:rsidRPr="007573B6">
        <w:tab/>
        <w:t>Councillor SRI, where</w:t>
      </w:r>
      <w:r w:rsidR="009117C9">
        <w:t>’</w:t>
      </w:r>
      <w:r w:rsidRPr="007573B6">
        <w:t>s the conversation going?</w:t>
      </w:r>
    </w:p>
    <w:p w14:paraId="38F9A2EA" w14:textId="4E26F46D" w:rsidR="007637E7" w:rsidRPr="007573B6" w:rsidRDefault="007637E7" w:rsidP="008F30CC">
      <w:pPr>
        <w:pStyle w:val="BodyTextIndent2"/>
        <w:widowControl/>
        <w:ind w:left="2520" w:hanging="2520"/>
      </w:pPr>
      <w:r w:rsidRPr="007573B6">
        <w:t>Councillor SRI:</w:t>
      </w:r>
      <w:r w:rsidRPr="007573B6">
        <w:tab/>
        <w:t>No, I</w:t>
      </w:r>
      <w:r w:rsidR="009117C9">
        <w:t>’</w:t>
      </w:r>
      <w:r w:rsidRPr="007573B6">
        <w:t>ve already said what I needed to say on that topic.</w:t>
      </w:r>
    </w:p>
    <w:p w14:paraId="5BEBAF1E" w14:textId="77777777" w:rsidR="007637E7" w:rsidRPr="007573B6" w:rsidRDefault="007637E7" w:rsidP="008F30CC">
      <w:pPr>
        <w:pStyle w:val="BodyTextIndent2"/>
        <w:widowControl/>
        <w:ind w:left="2520" w:hanging="2520"/>
      </w:pPr>
      <w:r w:rsidRPr="007573B6">
        <w:t>Deputy Chair:</w:t>
      </w:r>
      <w:r w:rsidRPr="007573B6">
        <w:tab/>
        <w:t>Okay, thank you.</w:t>
      </w:r>
    </w:p>
    <w:p w14:paraId="7BA9F001" w14:textId="77777777" w:rsidR="007637E7" w:rsidRPr="007573B6" w:rsidRDefault="007637E7" w:rsidP="008F30CC">
      <w:pPr>
        <w:pStyle w:val="BodyTextIndent2"/>
        <w:widowControl/>
        <w:ind w:left="2520" w:firstLine="0"/>
      </w:pPr>
      <w:r w:rsidRPr="007573B6">
        <w:t>Thank you, Councillor JOHNSTON. Your point of order?</w:t>
      </w:r>
    </w:p>
    <w:p w14:paraId="41695BF6" w14:textId="72E732D1" w:rsidR="007637E7" w:rsidRPr="007573B6" w:rsidRDefault="007637E7" w:rsidP="008F30CC">
      <w:pPr>
        <w:pStyle w:val="BodyTextIndent2"/>
        <w:widowControl/>
        <w:ind w:left="2520" w:hanging="2520"/>
      </w:pPr>
      <w:r w:rsidRPr="007573B6">
        <w:t>Councillor JOHNSTON:</w:t>
      </w:r>
      <w:r w:rsidRPr="007573B6">
        <w:tab/>
        <w:t>I was just going to ask if Councillor SRI would take a question but if he</w:t>
      </w:r>
      <w:r w:rsidR="009117C9">
        <w:t>’</w:t>
      </w:r>
      <w:r w:rsidRPr="007573B6">
        <w:t>s finished—</w:t>
      </w:r>
    </w:p>
    <w:p w14:paraId="01F9C11D" w14:textId="40D99190" w:rsidR="007637E7" w:rsidRPr="007573B6" w:rsidRDefault="007637E7" w:rsidP="008F30CC">
      <w:pPr>
        <w:pStyle w:val="BodyTextIndent2"/>
        <w:widowControl/>
        <w:ind w:left="2520" w:hanging="2520"/>
      </w:pPr>
      <w:r w:rsidRPr="007573B6">
        <w:t>Councillor SRI:</w:t>
      </w:r>
      <w:r w:rsidRPr="007573B6">
        <w:tab/>
        <w:t>No, that</w:t>
      </w:r>
      <w:r w:rsidR="009117C9">
        <w:t>’</w:t>
      </w:r>
      <w:r w:rsidRPr="007573B6">
        <w:t>s okay.</w:t>
      </w:r>
    </w:p>
    <w:p w14:paraId="657239B8" w14:textId="4F047F1A" w:rsidR="007637E7" w:rsidRPr="007573B6" w:rsidRDefault="007637E7" w:rsidP="008F30CC">
      <w:pPr>
        <w:pStyle w:val="BodyTextIndent2"/>
        <w:widowControl/>
        <w:ind w:left="2520" w:hanging="2520"/>
      </w:pPr>
      <w:r w:rsidRPr="007573B6">
        <w:t>Councillor JOHNSTON:</w:t>
      </w:r>
      <w:r w:rsidRPr="007573B6">
        <w:tab/>
        <w:t>—I don</w:t>
      </w:r>
      <w:r w:rsidR="009117C9">
        <w:t>’</w:t>
      </w:r>
      <w:r w:rsidRPr="007573B6">
        <w:t>t want to contravene.</w:t>
      </w:r>
    </w:p>
    <w:p w14:paraId="6A1D2CEC" w14:textId="6C031F35" w:rsidR="007637E7" w:rsidRPr="007573B6" w:rsidRDefault="007637E7" w:rsidP="008F30CC">
      <w:pPr>
        <w:pStyle w:val="BodyTextIndent2"/>
        <w:widowControl/>
        <w:ind w:left="2520" w:hanging="2520"/>
      </w:pPr>
      <w:r w:rsidRPr="007573B6">
        <w:t>Deputy Chair:</w:t>
      </w:r>
      <w:r w:rsidRPr="007573B6">
        <w:tab/>
        <w:t>I believe Councillor SRI is finished and he</w:t>
      </w:r>
      <w:r w:rsidR="009117C9">
        <w:t>’</w:t>
      </w:r>
      <w:r w:rsidRPr="007573B6">
        <w:t>s starting to break up a bit so I</w:t>
      </w:r>
      <w:r w:rsidR="009117C9">
        <w:t>’</w:t>
      </w:r>
      <w:r w:rsidRPr="007573B6">
        <w:t>m assuming the tide</w:t>
      </w:r>
      <w:r w:rsidR="009117C9">
        <w:t>’</w:t>
      </w:r>
      <w:r w:rsidRPr="007573B6">
        <w:t>s going out.</w:t>
      </w:r>
    </w:p>
    <w:p w14:paraId="7C514BD9" w14:textId="02C0A7FC" w:rsidR="007637E7" w:rsidRPr="007573B6" w:rsidRDefault="007637E7" w:rsidP="008F30CC">
      <w:pPr>
        <w:pStyle w:val="BodyTextIndent2"/>
        <w:widowControl/>
        <w:ind w:left="2520" w:firstLine="0"/>
      </w:pPr>
      <w:r w:rsidRPr="007573B6">
        <w:t xml:space="preserve">Is there any further </w:t>
      </w:r>
      <w:r w:rsidR="00B95FC6">
        <w:t>General Business</w:t>
      </w:r>
      <w:r w:rsidRPr="007573B6">
        <w:t>?</w:t>
      </w:r>
    </w:p>
    <w:p w14:paraId="55D7B62C" w14:textId="77777777" w:rsidR="007637E7" w:rsidRPr="007573B6" w:rsidRDefault="007637E7" w:rsidP="008F30CC">
      <w:pPr>
        <w:pStyle w:val="BodyTextIndent2"/>
        <w:widowControl/>
        <w:ind w:left="2520" w:firstLine="0"/>
      </w:pPr>
      <w:r w:rsidRPr="007573B6">
        <w:t>Councillor SRI, is that your hand?</w:t>
      </w:r>
    </w:p>
    <w:p w14:paraId="4F749704" w14:textId="480D5E53" w:rsidR="007637E7" w:rsidRPr="007573B6" w:rsidRDefault="007637E7" w:rsidP="008F30CC">
      <w:pPr>
        <w:pStyle w:val="BodyTextIndent2"/>
        <w:widowControl/>
        <w:ind w:left="2520" w:hanging="2520"/>
      </w:pPr>
      <w:r w:rsidRPr="007573B6">
        <w:t>Councillor SRI:</w:t>
      </w:r>
      <w:r w:rsidRPr="007573B6">
        <w:tab/>
        <w:t>Yes, thanks, Chair. I</w:t>
      </w:r>
      <w:r w:rsidR="009117C9">
        <w:t>’</w:t>
      </w:r>
      <w:r w:rsidRPr="007573B6">
        <w:t xml:space="preserve">d like to speak briefly about bike lanes in South Brisbane. In particular, the need for bike lanes along the stretch of Vulture Street between West End and Woolloongabba. </w:t>
      </w:r>
    </w:p>
    <w:p w14:paraId="46D256E9" w14:textId="1BB1B11A" w:rsidR="007637E7" w:rsidRPr="007573B6" w:rsidRDefault="007637E7" w:rsidP="008F30CC">
      <w:pPr>
        <w:pStyle w:val="BodyTextIndent2"/>
        <w:widowControl/>
        <w:ind w:left="2520" w:firstLine="0"/>
      </w:pPr>
      <w:r w:rsidRPr="007573B6">
        <w:t>This is an issue I</w:t>
      </w:r>
      <w:r w:rsidR="009117C9">
        <w:t>’</w:t>
      </w:r>
      <w:r w:rsidRPr="007573B6">
        <w:t>ve bene raising for quite some time now and we</w:t>
      </w:r>
      <w:r w:rsidR="009117C9">
        <w:t>’</w:t>
      </w:r>
      <w:r w:rsidRPr="007573B6">
        <w:t>ve recently heard that the State Government is intending to allocate some funding towards this project. We haven</w:t>
      </w:r>
      <w:r w:rsidR="009117C9">
        <w:t>’</w:t>
      </w:r>
      <w:r w:rsidRPr="007573B6">
        <w:t xml:space="preserve">t yet had any clarity about whether that project is going to be delivered by the State Government or by Brisbane City Council with funding from the State Government. </w:t>
      </w:r>
    </w:p>
    <w:p w14:paraId="0E5CF60C" w14:textId="65EC89E7" w:rsidR="007637E7" w:rsidRPr="007573B6" w:rsidRDefault="007637E7" w:rsidP="008F30CC">
      <w:pPr>
        <w:pStyle w:val="BodyTextIndent2"/>
        <w:widowControl/>
        <w:ind w:left="2520" w:firstLine="0"/>
      </w:pPr>
      <w:r w:rsidRPr="007573B6">
        <w:t>I hope that Councillor MURPHY will be alert to this issue and that—because I</w:t>
      </w:r>
      <w:r w:rsidR="009117C9">
        <w:t>’</w:t>
      </w:r>
      <w:r w:rsidRPr="007573B6">
        <w:t xml:space="preserve">ll certainly be asking about this in subsequent </w:t>
      </w:r>
      <w:r>
        <w:t>C</w:t>
      </w:r>
      <w:r w:rsidRPr="007573B6">
        <w:t>ommittee meetings but it does seem unusual that the Council has been fairly silent on this project, even though the State Government has now committed funding to it.</w:t>
      </w:r>
    </w:p>
    <w:p w14:paraId="1F57F630" w14:textId="67A39C7D" w:rsidR="007637E7" w:rsidRPr="007573B6" w:rsidRDefault="007637E7" w:rsidP="008F30CC">
      <w:pPr>
        <w:pStyle w:val="BodyTextIndent2"/>
        <w:widowControl/>
        <w:ind w:left="2520" w:firstLine="0"/>
      </w:pPr>
      <w:r w:rsidRPr="007573B6">
        <w:t>So I just want to again place on the record there</w:t>
      </w:r>
      <w:r w:rsidR="009117C9">
        <w:t>’</w:t>
      </w:r>
      <w:r w:rsidRPr="007573B6">
        <w:t xml:space="preserve">s very strong support from local residents for separated bike lanes running along Vulture Street from Montague Road, towards South Brisbane and the Mater Hospital precinct. </w:t>
      </w:r>
    </w:p>
    <w:p w14:paraId="0C8C6263" w14:textId="593D6662" w:rsidR="007637E7" w:rsidRPr="007573B6" w:rsidRDefault="007637E7" w:rsidP="008F30CC">
      <w:pPr>
        <w:pStyle w:val="BodyTextIndent2"/>
        <w:widowControl/>
        <w:ind w:left="2520" w:firstLine="0"/>
      </w:pPr>
      <w:r w:rsidRPr="007573B6">
        <w:t xml:space="preserve">This is a really great opportunity for our city to fix one of the last missing links on the inner </w:t>
      </w:r>
      <w:r>
        <w:t>souths</w:t>
      </w:r>
      <w:r w:rsidRPr="007573B6">
        <w:t>ide and to get a lot of those fast</w:t>
      </w:r>
      <w:r>
        <w:t>-</w:t>
      </w:r>
      <w:r w:rsidRPr="007573B6">
        <w:t>moving e-bikes and e-scooters off narrow footpaths but I</w:t>
      </w:r>
      <w:r w:rsidR="009117C9">
        <w:t>’</w:t>
      </w:r>
      <w:r w:rsidRPr="007573B6">
        <w:t>m concerned that Brisbane City Council so far hasn</w:t>
      </w:r>
      <w:r w:rsidR="009117C9">
        <w:t>’</w:t>
      </w:r>
      <w:r w:rsidRPr="007573B6">
        <w:t xml:space="preserve">t got any kind of concept design in mind. </w:t>
      </w:r>
    </w:p>
    <w:p w14:paraId="00A7265E" w14:textId="47F6B9F8" w:rsidR="007637E7" w:rsidRPr="007573B6" w:rsidRDefault="007637E7" w:rsidP="008F30CC">
      <w:pPr>
        <w:pStyle w:val="BodyTextIndent2"/>
        <w:widowControl/>
        <w:ind w:left="2520" w:firstLine="0"/>
      </w:pPr>
      <w:r w:rsidRPr="007573B6">
        <w:t>There</w:t>
      </w:r>
      <w:r w:rsidR="009117C9">
        <w:t>’</w:t>
      </w:r>
      <w:r w:rsidRPr="007573B6">
        <w:t>s been no clarity from the Active Transport Team about exactly what alignments they</w:t>
      </w:r>
      <w:r w:rsidR="009117C9">
        <w:t>’</w:t>
      </w:r>
      <w:r w:rsidRPr="007573B6">
        <w:t>re looking for. I don</w:t>
      </w:r>
      <w:r w:rsidR="009117C9">
        <w:t>’</w:t>
      </w:r>
      <w:r w:rsidRPr="007573B6">
        <w:t>t think that</w:t>
      </w:r>
      <w:r w:rsidR="009117C9">
        <w:t>’</w:t>
      </w:r>
      <w:r w:rsidRPr="007573B6">
        <w:t>s their fault, I think that speaks to the fact that the Council still doesn</w:t>
      </w:r>
      <w:r w:rsidR="009117C9">
        <w:t>’</w:t>
      </w:r>
      <w:r w:rsidRPr="007573B6">
        <w:t xml:space="preserve">t seem to have its priorities sorted with this particular corridor. </w:t>
      </w:r>
    </w:p>
    <w:p w14:paraId="277792AE" w14:textId="6D8555FB" w:rsidR="007637E7" w:rsidRPr="007573B6" w:rsidRDefault="007637E7" w:rsidP="008F30CC">
      <w:pPr>
        <w:pStyle w:val="BodyTextIndent2"/>
        <w:widowControl/>
        <w:ind w:left="2520" w:firstLine="0"/>
      </w:pPr>
      <w:r w:rsidRPr="007573B6">
        <w:t>But, again, because there is a few development sites along Vulture Street, it</w:t>
      </w:r>
      <w:r w:rsidR="009117C9">
        <w:t>’</w:t>
      </w:r>
      <w:r w:rsidRPr="007573B6">
        <w:t>ll be quite important for the Council to start planning now for these separated bike lanes because the—there</w:t>
      </w:r>
      <w:r w:rsidR="009117C9">
        <w:t>’</w:t>
      </w:r>
      <w:r w:rsidRPr="007573B6">
        <w:t>s a few development sites there that are going to be redeveloped in the near future and we need to make sure that we acquire enough footpath along the edges of those sites, that we have the width to deliver separated bike lanes.</w:t>
      </w:r>
    </w:p>
    <w:p w14:paraId="3142EF56" w14:textId="55B98AAE" w:rsidR="007637E7" w:rsidRPr="007573B6" w:rsidRDefault="007637E7" w:rsidP="008F30CC">
      <w:pPr>
        <w:pStyle w:val="BodyTextIndent2"/>
        <w:widowControl/>
        <w:ind w:left="2520" w:firstLine="0"/>
      </w:pPr>
      <w:r w:rsidRPr="007573B6">
        <w:t xml:space="preserve">Unfortunately, the </w:t>
      </w:r>
      <w:r>
        <w:t>A</w:t>
      </w:r>
      <w:r w:rsidRPr="007573B6">
        <w:t xml:space="preserve">dministration made a mistake a few years ago in regard to some of those large student accommodation towers that went up near the train station in South Bank. The </w:t>
      </w:r>
      <w:r>
        <w:t>A</w:t>
      </w:r>
      <w:r w:rsidRPr="007573B6">
        <w:t>dministration failed to get enough of a setback from the road to create the space for sufficiently wide footpaths and bike lanes and now that</w:t>
      </w:r>
      <w:r w:rsidR="009117C9">
        <w:t>’</w:t>
      </w:r>
      <w:r w:rsidRPr="007573B6">
        <w:t xml:space="preserve">s created a real choke point and a real barrier for the delivery of bike lanes through that South Bank stretch of Vulture Street. </w:t>
      </w:r>
    </w:p>
    <w:p w14:paraId="6FE47837" w14:textId="3051F6FC" w:rsidR="007637E7" w:rsidRPr="007573B6" w:rsidRDefault="007637E7" w:rsidP="008F30CC">
      <w:pPr>
        <w:pStyle w:val="BodyTextIndent2"/>
        <w:widowControl/>
        <w:ind w:left="2520" w:firstLine="0"/>
      </w:pPr>
      <w:r w:rsidRPr="007573B6">
        <w:t>It</w:t>
      </w:r>
      <w:r w:rsidR="009117C9">
        <w:t>’</w:t>
      </w:r>
      <w:r w:rsidRPr="007573B6">
        <w:t>s important that we don</w:t>
      </w:r>
      <w:r w:rsidR="009117C9">
        <w:t>’</w:t>
      </w:r>
      <w:r w:rsidRPr="007573B6">
        <w:t>t make the same mistake along other stretches of Vulture Street and that Council acts now to set aside that corridor so we can deliver those bike lanes in the near future, particularly if the State Government is now committing some level of funding to deliver all or part of that project.</w:t>
      </w:r>
    </w:p>
    <w:p w14:paraId="2AE4C07E" w14:textId="33F9271E" w:rsidR="007637E7" w:rsidRPr="007573B6" w:rsidRDefault="007637E7" w:rsidP="008F30CC">
      <w:pPr>
        <w:pStyle w:val="BodyTextIndent2"/>
        <w:widowControl/>
        <w:ind w:left="2520" w:firstLine="0"/>
      </w:pPr>
      <w:r w:rsidRPr="007573B6">
        <w:t>So</w:t>
      </w:r>
      <w:r>
        <w:t>,</w:t>
      </w:r>
      <w:r w:rsidRPr="007573B6">
        <w:t xml:space="preserve"> like I said, I</w:t>
      </w:r>
      <w:r w:rsidR="009117C9">
        <w:t>’</w:t>
      </w:r>
      <w:r w:rsidRPr="007573B6">
        <w:t xml:space="preserve">ll be asking Councillor MURPHY questions about this in upcoming </w:t>
      </w:r>
      <w:r w:rsidR="00BB01FA">
        <w:t>Committee</w:t>
      </w:r>
      <w:r w:rsidRPr="007573B6">
        <w:t xml:space="preserve"> meetings and I hope for a response on that front as soon as possible. Thanks.</w:t>
      </w:r>
    </w:p>
    <w:p w14:paraId="24B9703A" w14:textId="1A24A0A3" w:rsidR="007637E7" w:rsidRPr="007573B6" w:rsidRDefault="007637E7" w:rsidP="008F30CC">
      <w:pPr>
        <w:pStyle w:val="BodyTextIndent2"/>
        <w:widowControl/>
        <w:ind w:left="2520" w:hanging="2520"/>
      </w:pPr>
      <w:r w:rsidRPr="007573B6">
        <w:t>Deputy Chair:</w:t>
      </w:r>
      <w:r w:rsidRPr="007573B6">
        <w:tab/>
        <w:t>Thank you, Councillor SRI. I think the tide</w:t>
      </w:r>
      <w:r w:rsidR="009117C9">
        <w:t>’</w:t>
      </w:r>
      <w:r w:rsidRPr="007573B6">
        <w:t>s really going out. You looked like you</w:t>
      </w:r>
      <w:r w:rsidR="009117C9">
        <w:t>’</w:t>
      </w:r>
      <w:r w:rsidRPr="007573B6">
        <w:t>re doing rap dancing there for a second.</w:t>
      </w:r>
    </w:p>
    <w:p w14:paraId="79131B5D" w14:textId="785E890E" w:rsidR="007637E7" w:rsidRPr="007573B6" w:rsidRDefault="007637E7" w:rsidP="008F30CC">
      <w:pPr>
        <w:pStyle w:val="BodyTextIndent2"/>
        <w:widowControl/>
        <w:ind w:left="2520" w:firstLine="0"/>
      </w:pPr>
      <w:r w:rsidRPr="007573B6">
        <w:t xml:space="preserve">Are there any further items of </w:t>
      </w:r>
      <w:r w:rsidR="00B95FC6">
        <w:t>General Business</w:t>
      </w:r>
      <w:r w:rsidRPr="007573B6">
        <w:t>?</w:t>
      </w:r>
    </w:p>
    <w:p w14:paraId="6D0DA4C3" w14:textId="6E9FA15E" w:rsidR="007637E7" w:rsidRPr="007573B6" w:rsidRDefault="007637E7" w:rsidP="008F30CC">
      <w:pPr>
        <w:pStyle w:val="BodyTextIndent2"/>
        <w:widowControl/>
        <w:ind w:left="2520" w:firstLine="0"/>
      </w:pPr>
      <w:r w:rsidRPr="007573B6">
        <w:t>There being no one raising their hands, can you please show your appreciation for the clerks who have come in to facilitate this meeting today? They</w:t>
      </w:r>
      <w:r w:rsidR="009117C9">
        <w:t>’</w:t>
      </w:r>
      <w:r w:rsidRPr="007573B6">
        <w:t>ve done an outstanding job to keep us online and functional and I think they really need to be applauded for their efforts.</w:t>
      </w:r>
    </w:p>
    <w:p w14:paraId="3F76AEEC" w14:textId="5DBCE927" w:rsidR="007637E7" w:rsidRPr="007573B6" w:rsidRDefault="007637E7" w:rsidP="008F30CC">
      <w:pPr>
        <w:pStyle w:val="BodyTextIndent2"/>
        <w:widowControl/>
        <w:ind w:left="2520" w:firstLine="0"/>
      </w:pPr>
      <w:r w:rsidRPr="007573B6">
        <w:t>Thank you, Councillors</w:t>
      </w:r>
      <w:r w:rsidR="00175B6E">
        <w:t>, w</w:t>
      </w:r>
      <w:r w:rsidRPr="007573B6">
        <w:t>ith that, I call the meeting closed.</w:t>
      </w:r>
    </w:p>
    <w:p w14:paraId="472164BB" w14:textId="77777777" w:rsidR="007637E7" w:rsidRPr="008A169E" w:rsidRDefault="007637E7" w:rsidP="008F30CC">
      <w:pPr>
        <w:pStyle w:val="BodyTextIndent2"/>
        <w:widowControl/>
        <w:ind w:left="2520" w:firstLine="0"/>
      </w:pPr>
      <w:r w:rsidRPr="007573B6">
        <w:t>Thank you.</w:t>
      </w:r>
    </w:p>
    <w:p w14:paraId="354C1DAE" w14:textId="77777777" w:rsidR="00692CF0" w:rsidRPr="006F2F05" w:rsidRDefault="00692CF0" w:rsidP="008F30CC">
      <w:pPr>
        <w:tabs>
          <w:tab w:val="left" w:pos="2835"/>
        </w:tabs>
      </w:pPr>
    </w:p>
    <w:p w14:paraId="441B7334" w14:textId="77777777" w:rsidR="00692CF0" w:rsidRPr="006F2F05" w:rsidRDefault="00692CF0" w:rsidP="008F30CC"/>
    <w:p w14:paraId="6C1F674E" w14:textId="77777777" w:rsidR="00692CF0" w:rsidRPr="006F2F05" w:rsidRDefault="00692CF0" w:rsidP="008F30CC">
      <w:pPr>
        <w:pStyle w:val="Heading2"/>
      </w:pPr>
      <w:bookmarkStart w:id="59" w:name="_Toc114546773"/>
      <w:bookmarkStart w:id="60" w:name="_Toc79145052"/>
      <w:r w:rsidRPr="006F2F05">
        <w:t>QUESTIONS OF WHICH DUE NOTICE HAS BEEN GIVEN:</w:t>
      </w:r>
      <w:bookmarkEnd w:id="59"/>
      <w:bookmarkEnd w:id="60"/>
    </w:p>
    <w:p w14:paraId="0BCB1E3D" w14:textId="77777777" w:rsidR="00E61591" w:rsidRPr="006F2F05" w:rsidRDefault="00E61591" w:rsidP="008F30CC">
      <w:pPr>
        <w:rPr>
          <w:i/>
        </w:rPr>
      </w:pPr>
      <w:r w:rsidRPr="006F2F05">
        <w:rPr>
          <w:i/>
        </w:rPr>
        <w:t>(Questions of which due notice has been given are printed as supplied and are not edited)</w:t>
      </w:r>
    </w:p>
    <w:p w14:paraId="615EBA1E" w14:textId="1A6688F9" w:rsidR="0096095E" w:rsidRPr="00FB74F6" w:rsidRDefault="0096095E" w:rsidP="008F30CC">
      <w:pPr>
        <w:keepNext/>
        <w:keepLines/>
        <w:ind w:left="709" w:hanging="709"/>
        <w:rPr>
          <w:bCs/>
          <w:szCs w:val="24"/>
        </w:rPr>
      </w:pPr>
    </w:p>
    <w:p w14:paraId="7BFF614A" w14:textId="77777777" w:rsidR="00B95FC6" w:rsidRPr="00850CD8" w:rsidRDefault="00B95FC6" w:rsidP="00AA6BD6">
      <w:pPr>
        <w:spacing w:line="218" w:lineRule="auto"/>
        <w:ind w:left="1451" w:hanging="1451"/>
        <w:rPr>
          <w:b/>
        </w:rPr>
      </w:pPr>
      <w:r w:rsidRPr="00850CD8">
        <w:rPr>
          <w:b/>
        </w:rPr>
        <w:t xml:space="preserve">Submitted by Councillor </w:t>
      </w:r>
      <w:r w:rsidRPr="00850CD8">
        <w:rPr>
          <w:b/>
          <w:bCs/>
        </w:rPr>
        <w:t>Nicole Johnston</w:t>
      </w:r>
      <w:r w:rsidRPr="00850CD8">
        <w:rPr>
          <w:b/>
        </w:rPr>
        <w:t xml:space="preserve"> (received on </w:t>
      </w:r>
      <w:r w:rsidRPr="00850CD8">
        <w:rPr>
          <w:b/>
          <w:bCs/>
        </w:rPr>
        <w:t>1 July 2021</w:t>
      </w:r>
      <w:r w:rsidRPr="00850CD8">
        <w:rPr>
          <w:b/>
        </w:rPr>
        <w:t>)</w:t>
      </w:r>
    </w:p>
    <w:p w14:paraId="0F444F11" w14:textId="77777777" w:rsidR="00B95FC6" w:rsidRPr="00850CD8" w:rsidRDefault="00B95FC6" w:rsidP="00AA6BD6">
      <w:pPr>
        <w:keepNext/>
        <w:keepLines/>
        <w:spacing w:after="120" w:line="218" w:lineRule="auto"/>
        <w:ind w:left="709" w:hanging="709"/>
        <w:rPr>
          <w:bCs/>
        </w:rPr>
      </w:pPr>
      <w:r w:rsidRPr="00850CD8">
        <w:rPr>
          <w:b/>
        </w:rPr>
        <w:t>Q1.</w:t>
      </w:r>
      <w:r w:rsidRPr="00850CD8">
        <w:rPr>
          <w:bCs/>
        </w:rPr>
        <w:tab/>
        <w:t>Of the suburban and multicultural festivals listed on pp 76, 77 and 78 of the 2021-22 Budget Service 5.1.1.1, $1.6m please provide a breakdown in the following table:</w:t>
      </w:r>
    </w:p>
    <w:tbl>
      <w:tblPr>
        <w:tblW w:w="8363"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453"/>
        <w:gridCol w:w="1453"/>
        <w:gridCol w:w="1453"/>
        <w:gridCol w:w="1453"/>
        <w:gridCol w:w="2551"/>
      </w:tblGrid>
      <w:tr w:rsidR="00B95FC6" w:rsidRPr="00850CD8" w14:paraId="2ED0D41F" w14:textId="77777777" w:rsidTr="00A2597D">
        <w:tc>
          <w:tcPr>
            <w:tcW w:w="1453" w:type="dxa"/>
            <w:tcMar>
              <w:top w:w="0" w:type="dxa"/>
              <w:left w:w="108" w:type="dxa"/>
              <w:bottom w:w="0" w:type="dxa"/>
              <w:right w:w="108" w:type="dxa"/>
            </w:tcMar>
            <w:hideMark/>
          </w:tcPr>
          <w:p w14:paraId="4A9A0A54" w14:textId="77777777" w:rsidR="00B95FC6" w:rsidRPr="00850CD8" w:rsidRDefault="00B95FC6" w:rsidP="008F30CC">
            <w:pPr>
              <w:rPr>
                <w:b/>
                <w:bCs/>
              </w:rPr>
            </w:pPr>
            <w:r w:rsidRPr="00850CD8">
              <w:rPr>
                <w:b/>
                <w:bCs/>
              </w:rPr>
              <w:t>Festival Name</w:t>
            </w:r>
          </w:p>
        </w:tc>
        <w:tc>
          <w:tcPr>
            <w:tcW w:w="1453" w:type="dxa"/>
            <w:tcMar>
              <w:top w:w="0" w:type="dxa"/>
              <w:left w:w="108" w:type="dxa"/>
              <w:bottom w:w="0" w:type="dxa"/>
              <w:right w:w="108" w:type="dxa"/>
            </w:tcMar>
            <w:hideMark/>
          </w:tcPr>
          <w:p w14:paraId="128B197A" w14:textId="77777777" w:rsidR="00B95FC6" w:rsidRPr="00850CD8" w:rsidRDefault="00B95FC6" w:rsidP="008F30CC">
            <w:pPr>
              <w:rPr>
                <w:b/>
                <w:bCs/>
              </w:rPr>
            </w:pPr>
            <w:r w:rsidRPr="00850CD8">
              <w:rPr>
                <w:b/>
                <w:bCs/>
              </w:rPr>
              <w:t>Ward</w:t>
            </w:r>
          </w:p>
        </w:tc>
        <w:tc>
          <w:tcPr>
            <w:tcW w:w="1453" w:type="dxa"/>
            <w:tcMar>
              <w:top w:w="0" w:type="dxa"/>
              <w:left w:w="108" w:type="dxa"/>
              <w:bottom w:w="0" w:type="dxa"/>
              <w:right w:w="108" w:type="dxa"/>
            </w:tcMar>
            <w:hideMark/>
          </w:tcPr>
          <w:p w14:paraId="7D5D1271" w14:textId="77777777" w:rsidR="00B95FC6" w:rsidRPr="00850CD8" w:rsidRDefault="00B95FC6" w:rsidP="008F30CC">
            <w:pPr>
              <w:rPr>
                <w:b/>
                <w:bCs/>
              </w:rPr>
            </w:pPr>
            <w:r w:rsidRPr="00850CD8">
              <w:rPr>
                <w:b/>
                <w:bCs/>
              </w:rPr>
              <w:t>Suburb</w:t>
            </w:r>
          </w:p>
        </w:tc>
        <w:tc>
          <w:tcPr>
            <w:tcW w:w="1453" w:type="dxa"/>
            <w:tcMar>
              <w:top w:w="0" w:type="dxa"/>
              <w:left w:w="108" w:type="dxa"/>
              <w:bottom w:w="0" w:type="dxa"/>
              <w:right w:w="108" w:type="dxa"/>
            </w:tcMar>
            <w:hideMark/>
          </w:tcPr>
          <w:p w14:paraId="769970EF" w14:textId="77777777" w:rsidR="00B95FC6" w:rsidRPr="00850CD8" w:rsidRDefault="00B95FC6" w:rsidP="008F30CC">
            <w:pPr>
              <w:rPr>
                <w:b/>
                <w:bCs/>
              </w:rPr>
            </w:pPr>
            <w:r w:rsidRPr="00850CD8">
              <w:rPr>
                <w:b/>
                <w:bCs/>
              </w:rPr>
              <w:t>Amount</w:t>
            </w:r>
          </w:p>
        </w:tc>
        <w:tc>
          <w:tcPr>
            <w:tcW w:w="2551" w:type="dxa"/>
            <w:tcMar>
              <w:top w:w="0" w:type="dxa"/>
              <w:left w:w="108" w:type="dxa"/>
              <w:bottom w:w="0" w:type="dxa"/>
              <w:right w:w="108" w:type="dxa"/>
            </w:tcMar>
            <w:hideMark/>
          </w:tcPr>
          <w:p w14:paraId="778E72A3" w14:textId="77777777" w:rsidR="00B95FC6" w:rsidRPr="00850CD8" w:rsidRDefault="00B95FC6" w:rsidP="00AA6BD6">
            <w:pPr>
              <w:jc w:val="left"/>
              <w:rPr>
                <w:b/>
                <w:bCs/>
              </w:rPr>
            </w:pPr>
            <w:r w:rsidRPr="00850CD8">
              <w:rPr>
                <w:b/>
                <w:bCs/>
              </w:rPr>
              <w:t>Year the Festival was first funded Suburban Community and Multicultural events in the Council Budget</w:t>
            </w:r>
          </w:p>
        </w:tc>
      </w:tr>
      <w:tr w:rsidR="00B95FC6" w:rsidRPr="00850CD8" w14:paraId="106EE5B9" w14:textId="77777777" w:rsidTr="00A2597D">
        <w:tc>
          <w:tcPr>
            <w:tcW w:w="1453" w:type="dxa"/>
            <w:tcMar>
              <w:top w:w="0" w:type="dxa"/>
              <w:left w:w="108" w:type="dxa"/>
              <w:bottom w:w="0" w:type="dxa"/>
              <w:right w:w="108" w:type="dxa"/>
            </w:tcMar>
          </w:tcPr>
          <w:p w14:paraId="1C667B50" w14:textId="77777777" w:rsidR="00B95FC6" w:rsidRPr="00850CD8" w:rsidRDefault="00B95FC6" w:rsidP="008F30CC"/>
          <w:p w14:paraId="22955B92" w14:textId="77777777" w:rsidR="00B95FC6" w:rsidRPr="00850CD8" w:rsidRDefault="00B95FC6" w:rsidP="008F30CC"/>
        </w:tc>
        <w:tc>
          <w:tcPr>
            <w:tcW w:w="1453" w:type="dxa"/>
            <w:tcMar>
              <w:top w:w="0" w:type="dxa"/>
              <w:left w:w="108" w:type="dxa"/>
              <w:bottom w:w="0" w:type="dxa"/>
              <w:right w:w="108" w:type="dxa"/>
            </w:tcMar>
          </w:tcPr>
          <w:p w14:paraId="56E6A9A8" w14:textId="77777777" w:rsidR="00B95FC6" w:rsidRPr="00850CD8" w:rsidRDefault="00B95FC6" w:rsidP="008F30CC"/>
        </w:tc>
        <w:tc>
          <w:tcPr>
            <w:tcW w:w="1453" w:type="dxa"/>
            <w:tcMar>
              <w:top w:w="0" w:type="dxa"/>
              <w:left w:w="108" w:type="dxa"/>
              <w:bottom w:w="0" w:type="dxa"/>
              <w:right w:w="108" w:type="dxa"/>
            </w:tcMar>
          </w:tcPr>
          <w:p w14:paraId="6A078605" w14:textId="77777777" w:rsidR="00B95FC6" w:rsidRPr="00850CD8" w:rsidRDefault="00B95FC6" w:rsidP="008F30CC"/>
        </w:tc>
        <w:tc>
          <w:tcPr>
            <w:tcW w:w="1453" w:type="dxa"/>
            <w:tcMar>
              <w:top w:w="0" w:type="dxa"/>
              <w:left w:w="108" w:type="dxa"/>
              <w:bottom w:w="0" w:type="dxa"/>
              <w:right w:w="108" w:type="dxa"/>
            </w:tcMar>
          </w:tcPr>
          <w:p w14:paraId="3DAD4E8D" w14:textId="77777777" w:rsidR="00B95FC6" w:rsidRPr="00850CD8" w:rsidRDefault="00B95FC6" w:rsidP="008F30CC"/>
        </w:tc>
        <w:tc>
          <w:tcPr>
            <w:tcW w:w="2551" w:type="dxa"/>
            <w:tcMar>
              <w:top w:w="0" w:type="dxa"/>
              <w:left w:w="108" w:type="dxa"/>
              <w:bottom w:w="0" w:type="dxa"/>
              <w:right w:w="108" w:type="dxa"/>
            </w:tcMar>
          </w:tcPr>
          <w:p w14:paraId="3CAB3DCE" w14:textId="77777777" w:rsidR="00B95FC6" w:rsidRPr="00850CD8" w:rsidRDefault="00B95FC6" w:rsidP="008F30CC"/>
        </w:tc>
      </w:tr>
    </w:tbl>
    <w:p w14:paraId="096FB48A" w14:textId="77777777" w:rsidR="00B95FC6" w:rsidRPr="00850CD8" w:rsidRDefault="00B95FC6" w:rsidP="008F30CC">
      <w:pPr>
        <w:spacing w:line="218" w:lineRule="auto"/>
        <w:rPr>
          <w:b/>
        </w:rPr>
      </w:pPr>
    </w:p>
    <w:p w14:paraId="1D6DCCCE" w14:textId="77777777" w:rsidR="00B95FC6" w:rsidRPr="00850CD8" w:rsidRDefault="00B95FC6" w:rsidP="00AA6BD6">
      <w:pPr>
        <w:spacing w:line="218" w:lineRule="auto"/>
        <w:ind w:left="1451" w:hanging="1451"/>
        <w:rPr>
          <w:b/>
        </w:rPr>
      </w:pPr>
      <w:r w:rsidRPr="00850CD8">
        <w:rPr>
          <w:b/>
        </w:rPr>
        <w:t xml:space="preserve">Submitted by Councillor </w:t>
      </w:r>
      <w:r w:rsidRPr="00850CD8">
        <w:rPr>
          <w:b/>
          <w:bCs/>
        </w:rPr>
        <w:t>Nicole Johnston</w:t>
      </w:r>
      <w:r w:rsidRPr="00850CD8">
        <w:rPr>
          <w:b/>
        </w:rPr>
        <w:t xml:space="preserve"> (received on </w:t>
      </w:r>
      <w:r w:rsidRPr="00850CD8">
        <w:rPr>
          <w:b/>
          <w:bCs/>
        </w:rPr>
        <w:t>23 July 2021</w:t>
      </w:r>
      <w:r w:rsidRPr="00850CD8">
        <w:rPr>
          <w:b/>
        </w:rPr>
        <w:t>)</w:t>
      </w:r>
    </w:p>
    <w:p w14:paraId="1856B6EE" w14:textId="77777777" w:rsidR="00B95FC6" w:rsidRPr="00850CD8" w:rsidRDefault="00B95FC6" w:rsidP="00AA6BD6">
      <w:pPr>
        <w:spacing w:line="218" w:lineRule="auto"/>
        <w:ind w:left="743" w:hanging="743"/>
        <w:rPr>
          <w:bCs/>
        </w:rPr>
      </w:pPr>
      <w:r w:rsidRPr="00850CD8">
        <w:rPr>
          <w:b/>
        </w:rPr>
        <w:t>Q1.</w:t>
      </w:r>
      <w:r w:rsidRPr="00850CD8">
        <w:rPr>
          <w:b/>
        </w:rPr>
        <w:tab/>
      </w:r>
      <w:r w:rsidRPr="00850CD8">
        <w:rPr>
          <w:bCs/>
        </w:rPr>
        <w:t>Please provide a list of the locations by venue name, street and suburb to be funded under the Outdoor Cinema in the Suburbs programme service 5.1.2.1 p79, $219,000 in the 2021-22 Budget?</w:t>
      </w:r>
    </w:p>
    <w:p w14:paraId="51B495DC" w14:textId="77777777" w:rsidR="00B95FC6" w:rsidRPr="00850CD8" w:rsidRDefault="00B95FC6" w:rsidP="00AA6BD6">
      <w:pPr>
        <w:spacing w:line="218" w:lineRule="auto"/>
        <w:ind w:left="743" w:hanging="743"/>
        <w:rPr>
          <w:bCs/>
        </w:rPr>
      </w:pPr>
    </w:p>
    <w:p w14:paraId="17E60B1E" w14:textId="77777777" w:rsidR="00B95FC6" w:rsidRPr="00850CD8" w:rsidRDefault="00B95FC6" w:rsidP="00AA6BD6">
      <w:pPr>
        <w:spacing w:line="218" w:lineRule="auto"/>
        <w:ind w:left="743" w:hanging="743"/>
        <w:rPr>
          <w:bCs/>
        </w:rPr>
      </w:pPr>
      <w:r w:rsidRPr="00850CD8">
        <w:rPr>
          <w:b/>
        </w:rPr>
        <w:t>Q2.</w:t>
      </w:r>
      <w:r w:rsidRPr="00850CD8">
        <w:rPr>
          <w:b/>
        </w:rPr>
        <w:tab/>
      </w:r>
      <w:r w:rsidRPr="00850CD8">
        <w:rPr>
          <w:bCs/>
        </w:rPr>
        <w:t>If the locations for the Outdoor Cinema in the Suburbs Programme in Service 5.1.2.1 p79 $219,000 have not yet been determined, when will a list of the locations be decided?</w:t>
      </w:r>
    </w:p>
    <w:p w14:paraId="6F452A7A" w14:textId="77777777" w:rsidR="00B95FC6" w:rsidRPr="00850CD8" w:rsidRDefault="00B95FC6" w:rsidP="00AA6BD6">
      <w:pPr>
        <w:spacing w:line="218" w:lineRule="auto"/>
        <w:ind w:left="743" w:hanging="743"/>
        <w:rPr>
          <w:b/>
        </w:rPr>
      </w:pPr>
    </w:p>
    <w:p w14:paraId="4B7B8D72" w14:textId="77777777" w:rsidR="00B95FC6" w:rsidRPr="00850CD8" w:rsidRDefault="00B95FC6" w:rsidP="00AA6BD6">
      <w:pPr>
        <w:spacing w:line="218" w:lineRule="auto"/>
        <w:ind w:left="743" w:hanging="743"/>
        <w:rPr>
          <w:bCs/>
        </w:rPr>
      </w:pPr>
      <w:r w:rsidRPr="00850CD8">
        <w:rPr>
          <w:b/>
        </w:rPr>
        <w:t>Q3.</w:t>
      </w:r>
      <w:r w:rsidRPr="00850CD8">
        <w:rPr>
          <w:b/>
        </w:rPr>
        <w:tab/>
      </w:r>
      <w:r w:rsidRPr="00850CD8">
        <w:rPr>
          <w:bCs/>
        </w:rPr>
        <w:t>Who, what Councillor or Council area, determines the locations for the Outdoor Cinema in the Suburbs Programme in Service 5.1.2.1 p79 $219,000?</w:t>
      </w:r>
    </w:p>
    <w:p w14:paraId="5DEE2375" w14:textId="77777777" w:rsidR="00B95FC6" w:rsidRPr="00850CD8" w:rsidRDefault="00B95FC6" w:rsidP="00AA6BD6">
      <w:pPr>
        <w:spacing w:line="218" w:lineRule="auto"/>
        <w:ind w:left="743" w:hanging="743"/>
        <w:rPr>
          <w:bCs/>
        </w:rPr>
      </w:pPr>
    </w:p>
    <w:p w14:paraId="13D31F91" w14:textId="77777777" w:rsidR="00B95FC6" w:rsidRPr="00850CD8" w:rsidRDefault="00B95FC6" w:rsidP="00AA6BD6">
      <w:pPr>
        <w:spacing w:line="218" w:lineRule="auto"/>
        <w:ind w:left="743" w:hanging="743"/>
        <w:rPr>
          <w:bCs/>
        </w:rPr>
      </w:pPr>
      <w:r w:rsidRPr="00850CD8">
        <w:rPr>
          <w:b/>
        </w:rPr>
        <w:t>Q4.</w:t>
      </w:r>
      <w:r w:rsidRPr="00850CD8">
        <w:rPr>
          <w:bCs/>
        </w:rPr>
        <w:tab/>
        <w:t>Please provide a list of all outdoor cinema locations by venue name, street and suburb for 2020-21 funded in service 5.1.2.1 p84, $112,000?</w:t>
      </w:r>
    </w:p>
    <w:p w14:paraId="256EABE9" w14:textId="77777777" w:rsidR="00B95FC6" w:rsidRPr="00850CD8" w:rsidRDefault="00B95FC6" w:rsidP="00AA6BD6">
      <w:pPr>
        <w:spacing w:line="218" w:lineRule="auto"/>
        <w:ind w:left="743" w:hanging="743"/>
        <w:rPr>
          <w:bCs/>
        </w:rPr>
      </w:pPr>
    </w:p>
    <w:p w14:paraId="21C5BFE5" w14:textId="77777777" w:rsidR="00B95FC6" w:rsidRPr="00850CD8" w:rsidRDefault="00B95FC6" w:rsidP="00AA6BD6">
      <w:pPr>
        <w:spacing w:line="218" w:lineRule="auto"/>
        <w:ind w:left="743" w:hanging="743"/>
        <w:rPr>
          <w:bCs/>
        </w:rPr>
      </w:pPr>
      <w:r w:rsidRPr="00850CD8">
        <w:rPr>
          <w:b/>
        </w:rPr>
        <w:t>Q5.</w:t>
      </w:r>
      <w:r w:rsidRPr="00850CD8">
        <w:rPr>
          <w:bCs/>
        </w:rPr>
        <w:tab/>
        <w:t>Please provide a list of all outdoor cinema locations by venue name, street and suburb for 2019-20 funded in service 5.1.2.1 p88, $221,000?</w:t>
      </w:r>
    </w:p>
    <w:p w14:paraId="3A5F7B26" w14:textId="77777777" w:rsidR="00B95FC6" w:rsidRPr="00850CD8" w:rsidRDefault="00B95FC6" w:rsidP="00AA6BD6">
      <w:pPr>
        <w:spacing w:line="218" w:lineRule="auto"/>
        <w:ind w:left="743" w:hanging="743"/>
        <w:rPr>
          <w:b/>
        </w:rPr>
      </w:pPr>
    </w:p>
    <w:p w14:paraId="7C043B2A" w14:textId="77777777" w:rsidR="00B95FC6" w:rsidRPr="00850CD8" w:rsidRDefault="00B95FC6" w:rsidP="00AA6BD6">
      <w:pPr>
        <w:spacing w:line="218" w:lineRule="auto"/>
        <w:ind w:left="1451" w:hanging="1451"/>
        <w:rPr>
          <w:b/>
        </w:rPr>
      </w:pPr>
      <w:r w:rsidRPr="00850CD8">
        <w:rPr>
          <w:b/>
        </w:rPr>
        <w:t xml:space="preserve">Submitted by Councillor </w:t>
      </w:r>
      <w:r w:rsidRPr="00850CD8">
        <w:rPr>
          <w:b/>
          <w:bCs/>
        </w:rPr>
        <w:t>Nicole Johnston</w:t>
      </w:r>
      <w:r w:rsidRPr="00850CD8">
        <w:rPr>
          <w:b/>
        </w:rPr>
        <w:t xml:space="preserve"> (received on </w:t>
      </w:r>
      <w:r w:rsidRPr="00850CD8">
        <w:rPr>
          <w:b/>
          <w:bCs/>
        </w:rPr>
        <w:t>29 July 2021</w:t>
      </w:r>
      <w:r w:rsidRPr="00850CD8">
        <w:rPr>
          <w:b/>
        </w:rPr>
        <w:t>)</w:t>
      </w:r>
    </w:p>
    <w:p w14:paraId="495EBCB5" w14:textId="77777777" w:rsidR="00B95FC6" w:rsidRPr="00850CD8" w:rsidRDefault="00B95FC6" w:rsidP="00AA6BD6">
      <w:pPr>
        <w:spacing w:line="218" w:lineRule="auto"/>
        <w:ind w:left="743" w:hanging="743"/>
        <w:rPr>
          <w:b/>
        </w:rPr>
      </w:pPr>
      <w:r w:rsidRPr="00850CD8">
        <w:rPr>
          <w:b/>
        </w:rPr>
        <w:t>Q1.</w:t>
      </w:r>
      <w:r w:rsidRPr="00850CD8">
        <w:rPr>
          <w:b/>
        </w:rPr>
        <w:tab/>
      </w:r>
      <w:r w:rsidRPr="00850CD8">
        <w:rPr>
          <w:bCs/>
        </w:rPr>
        <w:t>How many letters were sent out by Council regarding recent changes to the City Plan Flood Overlay Mapping Update adopted in May 2021?</w:t>
      </w:r>
    </w:p>
    <w:p w14:paraId="527A4EBC" w14:textId="77777777" w:rsidR="00B95FC6" w:rsidRPr="00850CD8" w:rsidRDefault="00B95FC6" w:rsidP="00AA6BD6">
      <w:pPr>
        <w:spacing w:line="218" w:lineRule="auto"/>
        <w:ind w:left="743" w:hanging="743"/>
        <w:rPr>
          <w:b/>
        </w:rPr>
      </w:pPr>
    </w:p>
    <w:p w14:paraId="392B5A1D" w14:textId="77777777" w:rsidR="00B95FC6" w:rsidRPr="00850CD8" w:rsidRDefault="00B95FC6" w:rsidP="00AA6BD6">
      <w:pPr>
        <w:spacing w:line="218" w:lineRule="auto"/>
        <w:ind w:left="743" w:hanging="743"/>
        <w:rPr>
          <w:bCs/>
        </w:rPr>
      </w:pPr>
      <w:r w:rsidRPr="00850CD8">
        <w:rPr>
          <w:b/>
        </w:rPr>
        <w:t>Q2.</w:t>
      </w:r>
      <w:r w:rsidRPr="00850CD8">
        <w:rPr>
          <w:bCs/>
        </w:rPr>
        <w:tab/>
        <w:t>How many complaints or inquires were received by Council regarding recent changes to the City Plan Flood Overlay Mapping Update adopted in May 2021? Please provide a list by suburb.</w:t>
      </w:r>
    </w:p>
    <w:p w14:paraId="4F2CDFE1" w14:textId="77777777" w:rsidR="00B95FC6" w:rsidRPr="00850CD8" w:rsidRDefault="00B95FC6" w:rsidP="00AA6BD6">
      <w:pPr>
        <w:spacing w:line="218" w:lineRule="auto"/>
        <w:ind w:left="743" w:hanging="743"/>
        <w:rPr>
          <w:bCs/>
        </w:rPr>
      </w:pPr>
    </w:p>
    <w:p w14:paraId="0795904F" w14:textId="77777777" w:rsidR="00B95FC6" w:rsidRPr="00850CD8" w:rsidRDefault="00B95FC6" w:rsidP="00AA6BD6">
      <w:pPr>
        <w:spacing w:line="218" w:lineRule="auto"/>
        <w:ind w:left="743" w:hanging="743"/>
        <w:rPr>
          <w:bCs/>
        </w:rPr>
      </w:pPr>
      <w:r w:rsidRPr="00850CD8">
        <w:rPr>
          <w:b/>
        </w:rPr>
        <w:t>Q3.</w:t>
      </w:r>
      <w:r w:rsidRPr="00850CD8">
        <w:rPr>
          <w:bCs/>
        </w:rPr>
        <w:tab/>
        <w:t>How many changes have been made to the City Plan Flood Overlay Mapping Update adopted in May 2021 based on feedback from residents following the recent changes to the City Plan Flood Overlay Mapping Update? Please provide a list by suburb.</w:t>
      </w:r>
    </w:p>
    <w:p w14:paraId="0FCDEAD0" w14:textId="77777777" w:rsidR="00B95FC6" w:rsidRPr="00850CD8" w:rsidRDefault="00B95FC6" w:rsidP="00AA6BD6">
      <w:pPr>
        <w:spacing w:line="218" w:lineRule="auto"/>
        <w:ind w:left="743" w:hanging="743"/>
        <w:rPr>
          <w:bCs/>
        </w:rPr>
      </w:pPr>
    </w:p>
    <w:p w14:paraId="69B5E54F" w14:textId="77777777" w:rsidR="00B95FC6" w:rsidRPr="00850CD8" w:rsidRDefault="00B95FC6" w:rsidP="00AA6BD6">
      <w:pPr>
        <w:spacing w:line="218" w:lineRule="auto"/>
        <w:ind w:left="743" w:hanging="743"/>
        <w:rPr>
          <w:bCs/>
        </w:rPr>
      </w:pPr>
      <w:r w:rsidRPr="00850CD8">
        <w:rPr>
          <w:b/>
        </w:rPr>
        <w:t>Q4.</w:t>
      </w:r>
      <w:r w:rsidRPr="00850CD8">
        <w:rPr>
          <w:b/>
        </w:rPr>
        <w:tab/>
      </w:r>
      <w:r w:rsidRPr="00850CD8">
        <w:rPr>
          <w:bCs/>
        </w:rPr>
        <w:t>How many households that were not previously mapped in the Flood overlay, either in part or whole, were added to the recent City Plan Flood Overlay Mapping Update adopted in May 2021. Please provide a list by suburb.</w:t>
      </w:r>
    </w:p>
    <w:p w14:paraId="022AE6F0" w14:textId="77777777" w:rsidR="00B95FC6" w:rsidRPr="00850CD8" w:rsidRDefault="00B95FC6" w:rsidP="00AA6BD6">
      <w:pPr>
        <w:spacing w:line="218" w:lineRule="auto"/>
        <w:ind w:left="743" w:hanging="743"/>
        <w:rPr>
          <w:bCs/>
        </w:rPr>
      </w:pPr>
    </w:p>
    <w:p w14:paraId="42EA337E" w14:textId="77777777" w:rsidR="00B95FC6" w:rsidRPr="00850CD8" w:rsidRDefault="00B95FC6" w:rsidP="00AA6BD6">
      <w:pPr>
        <w:spacing w:line="218" w:lineRule="auto"/>
        <w:ind w:left="743" w:hanging="743"/>
        <w:rPr>
          <w:bCs/>
        </w:rPr>
      </w:pPr>
      <w:r w:rsidRPr="00850CD8">
        <w:rPr>
          <w:b/>
        </w:rPr>
        <w:t>Q5.</w:t>
      </w:r>
      <w:r w:rsidRPr="00850CD8">
        <w:rPr>
          <w:bCs/>
        </w:rPr>
        <w:tab/>
        <w:t>How many Adrian Schrinner 2021 Budget Edition newsletters were distributed around Brisbane? Please provide a list by suburb.</w:t>
      </w:r>
    </w:p>
    <w:p w14:paraId="2DC64C5B" w14:textId="77777777" w:rsidR="00B95FC6" w:rsidRPr="00850CD8" w:rsidRDefault="00B95FC6" w:rsidP="00AA6BD6">
      <w:pPr>
        <w:spacing w:line="218" w:lineRule="auto"/>
        <w:ind w:left="743" w:hanging="743"/>
        <w:rPr>
          <w:bCs/>
        </w:rPr>
      </w:pPr>
    </w:p>
    <w:p w14:paraId="2B6C18E6" w14:textId="77777777" w:rsidR="00B95FC6" w:rsidRPr="00850CD8" w:rsidRDefault="00B95FC6" w:rsidP="00AA6BD6">
      <w:pPr>
        <w:spacing w:line="218" w:lineRule="auto"/>
        <w:ind w:left="743" w:hanging="743"/>
        <w:rPr>
          <w:bCs/>
        </w:rPr>
      </w:pPr>
      <w:r w:rsidRPr="00850CD8">
        <w:rPr>
          <w:b/>
        </w:rPr>
        <w:t>Q6.</w:t>
      </w:r>
      <w:r w:rsidRPr="00850CD8">
        <w:rPr>
          <w:bCs/>
        </w:rPr>
        <w:tab/>
        <w:t>What was the total cost of design, production and distribution of the Adrian Schrinner 2021 Budget Edition newsletter?</w:t>
      </w:r>
    </w:p>
    <w:p w14:paraId="6D040139" w14:textId="77777777" w:rsidR="00B95FC6" w:rsidRPr="00850CD8" w:rsidRDefault="00B95FC6" w:rsidP="00AA6BD6">
      <w:pPr>
        <w:spacing w:line="218" w:lineRule="auto"/>
        <w:ind w:left="743" w:hanging="743"/>
        <w:rPr>
          <w:bCs/>
        </w:rPr>
      </w:pPr>
    </w:p>
    <w:p w14:paraId="4DAFE776" w14:textId="77777777" w:rsidR="00B95FC6" w:rsidRPr="00850CD8" w:rsidRDefault="00B95FC6" w:rsidP="00AA6BD6">
      <w:pPr>
        <w:spacing w:line="218" w:lineRule="auto"/>
        <w:ind w:left="743" w:hanging="743"/>
        <w:rPr>
          <w:bCs/>
        </w:rPr>
      </w:pPr>
      <w:r w:rsidRPr="00850CD8">
        <w:rPr>
          <w:b/>
        </w:rPr>
        <w:t>Q7.</w:t>
      </w:r>
      <w:r w:rsidRPr="00850CD8">
        <w:rPr>
          <w:bCs/>
        </w:rPr>
        <w:tab/>
        <w:t>Was the Adrian Schrinner 2021 Budget Edition newsletter paid for out of the Lord Mayor’s $100,000 discretionary allowance?</w:t>
      </w:r>
    </w:p>
    <w:p w14:paraId="704F682A" w14:textId="77777777" w:rsidR="00B95FC6" w:rsidRPr="00850CD8" w:rsidRDefault="00B95FC6" w:rsidP="00AA6BD6">
      <w:pPr>
        <w:spacing w:line="218" w:lineRule="auto"/>
        <w:ind w:left="743" w:hanging="743"/>
        <w:rPr>
          <w:bCs/>
        </w:rPr>
      </w:pPr>
    </w:p>
    <w:p w14:paraId="315C0C58" w14:textId="77777777" w:rsidR="00B95FC6" w:rsidRPr="00850CD8" w:rsidRDefault="00B95FC6" w:rsidP="00AA6BD6">
      <w:pPr>
        <w:spacing w:line="218" w:lineRule="auto"/>
        <w:ind w:left="743" w:hanging="743"/>
        <w:rPr>
          <w:bCs/>
        </w:rPr>
      </w:pPr>
      <w:r w:rsidRPr="00850CD8">
        <w:rPr>
          <w:b/>
        </w:rPr>
        <w:t>Q8.</w:t>
      </w:r>
      <w:r w:rsidRPr="00850CD8">
        <w:rPr>
          <w:bCs/>
        </w:rPr>
        <w:tab/>
        <w:t>What is the total estimated budget for the Lord Mayor’s office for marketing and communications in 2021-22?</w:t>
      </w:r>
    </w:p>
    <w:p w14:paraId="335253D3" w14:textId="77777777" w:rsidR="00B95FC6" w:rsidRPr="00850CD8" w:rsidRDefault="00B95FC6" w:rsidP="00AA6BD6">
      <w:pPr>
        <w:spacing w:line="218" w:lineRule="auto"/>
        <w:ind w:left="743" w:hanging="743"/>
        <w:rPr>
          <w:bCs/>
        </w:rPr>
      </w:pPr>
    </w:p>
    <w:p w14:paraId="7866A6E8" w14:textId="77777777" w:rsidR="00B95FC6" w:rsidRPr="00850CD8" w:rsidRDefault="00B95FC6" w:rsidP="00AA6BD6">
      <w:pPr>
        <w:spacing w:line="218" w:lineRule="auto"/>
        <w:ind w:left="743" w:hanging="720"/>
        <w:rPr>
          <w:bCs/>
        </w:rPr>
      </w:pPr>
      <w:r w:rsidRPr="00850CD8">
        <w:rPr>
          <w:b/>
        </w:rPr>
        <w:t>Q9.</w:t>
      </w:r>
      <w:r w:rsidRPr="00850CD8">
        <w:rPr>
          <w:bCs/>
        </w:rPr>
        <w:tab/>
        <w:t>What is the total estimated budget for the Lord Mayor’s office in 2021-22? Please provide a breakdown by the following and any other useful categories:</w:t>
      </w:r>
    </w:p>
    <w:p w14:paraId="151E09A5" w14:textId="77777777" w:rsidR="00B95FC6" w:rsidRPr="00850CD8" w:rsidRDefault="00B95FC6" w:rsidP="00AA6BD6">
      <w:pPr>
        <w:spacing w:line="218" w:lineRule="auto"/>
        <w:ind w:left="1474" w:hanging="720"/>
        <w:rPr>
          <w:bCs/>
        </w:rPr>
      </w:pPr>
      <w:r w:rsidRPr="00850CD8">
        <w:rPr>
          <w:bCs/>
        </w:rPr>
        <w:t>a) staffing/salaries</w:t>
      </w:r>
    </w:p>
    <w:p w14:paraId="3C64C00E" w14:textId="77777777" w:rsidR="00B95FC6" w:rsidRPr="00850CD8" w:rsidRDefault="00B95FC6" w:rsidP="00AA6BD6">
      <w:pPr>
        <w:spacing w:line="218" w:lineRule="auto"/>
        <w:ind w:left="1474" w:hanging="720"/>
        <w:rPr>
          <w:bCs/>
        </w:rPr>
      </w:pPr>
      <w:r w:rsidRPr="00850CD8">
        <w:rPr>
          <w:bCs/>
        </w:rPr>
        <w:t>b) postage</w:t>
      </w:r>
    </w:p>
    <w:p w14:paraId="0028AD03" w14:textId="77777777" w:rsidR="00B95FC6" w:rsidRPr="00850CD8" w:rsidRDefault="00B95FC6" w:rsidP="00AA6BD6">
      <w:pPr>
        <w:spacing w:line="218" w:lineRule="auto"/>
        <w:ind w:left="1474" w:hanging="720"/>
        <w:rPr>
          <w:bCs/>
        </w:rPr>
      </w:pPr>
      <w:r w:rsidRPr="00850CD8">
        <w:rPr>
          <w:bCs/>
        </w:rPr>
        <w:t>c) catering/events</w:t>
      </w:r>
    </w:p>
    <w:p w14:paraId="3381E9FD" w14:textId="77777777" w:rsidR="00B95FC6" w:rsidRPr="00850CD8" w:rsidRDefault="00B95FC6" w:rsidP="00AA6BD6">
      <w:pPr>
        <w:spacing w:line="218" w:lineRule="auto"/>
        <w:ind w:left="1474" w:hanging="720"/>
        <w:rPr>
          <w:bCs/>
        </w:rPr>
      </w:pPr>
      <w:r w:rsidRPr="00850CD8">
        <w:rPr>
          <w:bCs/>
        </w:rPr>
        <w:t>d) printing</w:t>
      </w:r>
    </w:p>
    <w:p w14:paraId="19FA5499" w14:textId="77777777" w:rsidR="00B95FC6" w:rsidRPr="00850CD8" w:rsidRDefault="00B95FC6" w:rsidP="00AA6BD6">
      <w:pPr>
        <w:spacing w:line="218" w:lineRule="auto"/>
        <w:ind w:left="1474" w:hanging="720"/>
        <w:rPr>
          <w:bCs/>
        </w:rPr>
      </w:pPr>
      <w:r w:rsidRPr="00850CD8">
        <w:rPr>
          <w:bCs/>
        </w:rPr>
        <w:t>e) services</w:t>
      </w:r>
    </w:p>
    <w:p w14:paraId="338C3099" w14:textId="77777777" w:rsidR="00B95FC6" w:rsidRPr="00850CD8" w:rsidRDefault="00B95FC6" w:rsidP="00AA6BD6">
      <w:pPr>
        <w:spacing w:line="218" w:lineRule="auto"/>
        <w:ind w:left="1474" w:hanging="720"/>
        <w:rPr>
          <w:bCs/>
        </w:rPr>
      </w:pPr>
      <w:r w:rsidRPr="00850CD8">
        <w:rPr>
          <w:bCs/>
        </w:rPr>
        <w:t>F) telecommunication</w:t>
      </w:r>
    </w:p>
    <w:p w14:paraId="24312E35" w14:textId="77777777" w:rsidR="00B95FC6" w:rsidRPr="00850CD8" w:rsidRDefault="00B95FC6" w:rsidP="00AA6BD6">
      <w:pPr>
        <w:spacing w:line="218" w:lineRule="auto"/>
        <w:ind w:left="1474" w:hanging="720"/>
        <w:rPr>
          <w:bCs/>
        </w:rPr>
      </w:pPr>
      <w:r w:rsidRPr="00850CD8">
        <w:rPr>
          <w:bCs/>
        </w:rPr>
        <w:t>g) office supplies</w:t>
      </w:r>
    </w:p>
    <w:p w14:paraId="0DC66BD1" w14:textId="77777777" w:rsidR="00B95FC6" w:rsidRPr="00850CD8" w:rsidRDefault="00B95FC6" w:rsidP="00AA6BD6">
      <w:pPr>
        <w:spacing w:line="218" w:lineRule="auto"/>
        <w:ind w:left="1474" w:hanging="720"/>
        <w:rPr>
          <w:bCs/>
        </w:rPr>
      </w:pPr>
      <w:r w:rsidRPr="00850CD8">
        <w:rPr>
          <w:bCs/>
        </w:rPr>
        <w:t>h) other.</w:t>
      </w:r>
    </w:p>
    <w:p w14:paraId="1022EC1F" w14:textId="77777777" w:rsidR="00B95FC6" w:rsidRPr="00850CD8" w:rsidRDefault="00B95FC6" w:rsidP="00AA6BD6">
      <w:pPr>
        <w:spacing w:line="218" w:lineRule="auto"/>
        <w:ind w:left="743" w:hanging="743"/>
        <w:rPr>
          <w:b/>
        </w:rPr>
      </w:pPr>
    </w:p>
    <w:p w14:paraId="26C927C5" w14:textId="77777777" w:rsidR="00B95FC6" w:rsidRPr="00850CD8" w:rsidRDefault="00B95FC6" w:rsidP="00AA6BD6">
      <w:pPr>
        <w:spacing w:line="218" w:lineRule="auto"/>
        <w:ind w:left="1451" w:hanging="1451"/>
        <w:rPr>
          <w:b/>
        </w:rPr>
      </w:pPr>
      <w:r w:rsidRPr="00850CD8">
        <w:rPr>
          <w:b/>
        </w:rPr>
        <w:t xml:space="preserve">Submitted by Councillor </w:t>
      </w:r>
      <w:r w:rsidRPr="00850CD8">
        <w:rPr>
          <w:b/>
          <w:bCs/>
        </w:rPr>
        <w:t>Steve Griffiths</w:t>
      </w:r>
      <w:r w:rsidRPr="00850CD8">
        <w:rPr>
          <w:b/>
        </w:rPr>
        <w:t xml:space="preserve"> (received on </w:t>
      </w:r>
      <w:r w:rsidRPr="00850CD8">
        <w:rPr>
          <w:b/>
          <w:bCs/>
        </w:rPr>
        <w:t>29 July 2021</w:t>
      </w:r>
      <w:r w:rsidRPr="00850CD8">
        <w:rPr>
          <w:b/>
        </w:rPr>
        <w:t>)</w:t>
      </w:r>
    </w:p>
    <w:p w14:paraId="0E07877D" w14:textId="77777777" w:rsidR="00B95FC6" w:rsidRPr="00850CD8" w:rsidRDefault="00B95FC6" w:rsidP="00AA6BD6">
      <w:pPr>
        <w:ind w:left="731" w:hanging="731"/>
        <w:rPr>
          <w:lang w:val="en-GB"/>
        </w:rPr>
      </w:pPr>
      <w:r w:rsidRPr="00850CD8">
        <w:rPr>
          <w:b/>
          <w:bCs/>
        </w:rPr>
        <w:t>Q1.</w:t>
      </w:r>
      <w:r w:rsidRPr="00850CD8">
        <w:tab/>
        <w:t>Please advise how many submissions were received for the Draft Nathan, Salisbury, Moorooka Neighbourhood  Plan.</w:t>
      </w:r>
    </w:p>
    <w:p w14:paraId="51E56E7F" w14:textId="77777777" w:rsidR="00B95FC6" w:rsidRPr="00850CD8" w:rsidRDefault="00B95FC6" w:rsidP="00AA6BD6">
      <w:pPr>
        <w:pStyle w:val="ListParagraph"/>
        <w:widowControl/>
        <w:ind w:left="731" w:hanging="720"/>
        <w:jc w:val="both"/>
        <w:rPr>
          <w:rFonts w:ascii="Times New Roman" w:hAnsi="Times New Roman"/>
          <w:sz w:val="20"/>
          <w:lang w:eastAsia="en-AU"/>
        </w:rPr>
      </w:pPr>
    </w:p>
    <w:p w14:paraId="69CCDECB" w14:textId="77777777" w:rsidR="00B95FC6" w:rsidRPr="00850CD8" w:rsidRDefault="00B95FC6" w:rsidP="00AA6BD6">
      <w:pPr>
        <w:ind w:left="731" w:hanging="720"/>
      </w:pPr>
      <w:r w:rsidRPr="00850CD8">
        <w:rPr>
          <w:b/>
          <w:bCs/>
        </w:rPr>
        <w:t>Q2.</w:t>
      </w:r>
      <w:r w:rsidRPr="00850CD8">
        <w:tab/>
        <w:t>What is the total number of development applications where Councillors were requested to make comment, broken down by Ward, in the 2019/20 financial year?</w:t>
      </w:r>
    </w:p>
    <w:p w14:paraId="738BF7B8" w14:textId="77777777" w:rsidR="00B95FC6" w:rsidRPr="00850CD8" w:rsidRDefault="00B95FC6" w:rsidP="00AA6BD6">
      <w:pPr>
        <w:pStyle w:val="ListParagraph"/>
        <w:widowControl/>
        <w:ind w:left="731" w:hanging="720"/>
        <w:jc w:val="both"/>
        <w:rPr>
          <w:rFonts w:ascii="Times New Roman" w:hAnsi="Times New Roman"/>
          <w:sz w:val="20"/>
          <w:lang w:eastAsia="en-AU"/>
        </w:rPr>
      </w:pPr>
    </w:p>
    <w:p w14:paraId="5BAB5636" w14:textId="77777777" w:rsidR="00B95FC6" w:rsidRPr="00850CD8" w:rsidRDefault="00B95FC6" w:rsidP="00AA6BD6">
      <w:pPr>
        <w:ind w:left="731" w:hanging="720"/>
      </w:pPr>
      <w:r w:rsidRPr="00850CD8">
        <w:rPr>
          <w:b/>
          <w:bCs/>
        </w:rPr>
        <w:t>Q3.</w:t>
      </w:r>
      <w:r w:rsidRPr="00850CD8">
        <w:tab/>
        <w:t>What is the total number of Councillor comments submitted by each Councillor on development applications, broken down by Ward, in the 2019/20 financial year?</w:t>
      </w:r>
    </w:p>
    <w:p w14:paraId="571745EF" w14:textId="77777777" w:rsidR="00B95FC6" w:rsidRPr="00850CD8" w:rsidRDefault="00B95FC6" w:rsidP="00AA6BD6">
      <w:pPr>
        <w:pStyle w:val="ListParagraph"/>
        <w:widowControl/>
        <w:ind w:left="731" w:hanging="720"/>
        <w:jc w:val="both"/>
        <w:rPr>
          <w:rFonts w:ascii="Times New Roman" w:hAnsi="Times New Roman"/>
          <w:sz w:val="20"/>
          <w:lang w:eastAsia="en-AU"/>
        </w:rPr>
      </w:pPr>
    </w:p>
    <w:p w14:paraId="32E2C661" w14:textId="77777777" w:rsidR="00B95FC6" w:rsidRPr="00850CD8" w:rsidRDefault="00B95FC6" w:rsidP="00AA6BD6">
      <w:pPr>
        <w:ind w:left="731" w:hanging="720"/>
      </w:pPr>
      <w:r w:rsidRPr="00850CD8">
        <w:rPr>
          <w:b/>
          <w:bCs/>
        </w:rPr>
        <w:t>Q4.</w:t>
      </w:r>
      <w:r w:rsidRPr="00850CD8">
        <w:tab/>
        <w:t>How many development applications were refused where Councillor comments were made, broken down by Ward, in the 2019/20 financial year?</w:t>
      </w:r>
    </w:p>
    <w:p w14:paraId="40E147F0" w14:textId="77777777" w:rsidR="00B95FC6" w:rsidRPr="00850CD8" w:rsidRDefault="00B95FC6" w:rsidP="00AA6BD6">
      <w:pPr>
        <w:pStyle w:val="ListParagraph"/>
        <w:widowControl/>
        <w:ind w:left="731" w:hanging="720"/>
        <w:jc w:val="both"/>
        <w:rPr>
          <w:rFonts w:ascii="Times New Roman" w:hAnsi="Times New Roman"/>
          <w:sz w:val="20"/>
          <w:lang w:eastAsia="en-AU"/>
        </w:rPr>
      </w:pPr>
    </w:p>
    <w:p w14:paraId="1D918DB8" w14:textId="77777777" w:rsidR="00B95FC6" w:rsidRPr="00850CD8" w:rsidRDefault="00B95FC6" w:rsidP="00AA6BD6">
      <w:pPr>
        <w:ind w:left="731" w:hanging="720"/>
      </w:pPr>
      <w:r w:rsidRPr="00850CD8">
        <w:rPr>
          <w:b/>
          <w:bCs/>
        </w:rPr>
        <w:t>Q5.</w:t>
      </w:r>
      <w:r w:rsidRPr="00850CD8">
        <w:tab/>
        <w:t>How many development applications were approved where Councillor comments were made, broken down by Ward, in the 2019/20 financial year?</w:t>
      </w:r>
    </w:p>
    <w:p w14:paraId="73F682EA" w14:textId="77777777" w:rsidR="00B95FC6" w:rsidRPr="00850CD8" w:rsidRDefault="00B95FC6" w:rsidP="00AA6BD6">
      <w:pPr>
        <w:pStyle w:val="ListParagraph"/>
        <w:widowControl/>
        <w:ind w:left="731" w:hanging="720"/>
        <w:jc w:val="both"/>
        <w:rPr>
          <w:rFonts w:ascii="Times New Roman" w:hAnsi="Times New Roman"/>
          <w:sz w:val="20"/>
          <w:lang w:eastAsia="en-AU"/>
        </w:rPr>
      </w:pPr>
    </w:p>
    <w:p w14:paraId="53093841" w14:textId="77777777" w:rsidR="00B95FC6" w:rsidRPr="00850CD8" w:rsidRDefault="00B95FC6" w:rsidP="00AA6BD6">
      <w:pPr>
        <w:ind w:left="731" w:hanging="720"/>
      </w:pPr>
      <w:r w:rsidRPr="00850CD8">
        <w:rPr>
          <w:b/>
          <w:bCs/>
        </w:rPr>
        <w:t>Q6.</w:t>
      </w:r>
      <w:r w:rsidRPr="00850CD8">
        <w:tab/>
        <w:t>Please advise a breakdown of all maintenance works undertaken on the building known as the East Brisbane Bowls Club at Mowbray Park for the following financial years (including what was done and the cost)?</w:t>
      </w:r>
    </w:p>
    <w:p w14:paraId="23BFE929" w14:textId="77777777" w:rsidR="00B95FC6" w:rsidRPr="00850CD8" w:rsidRDefault="00B95FC6"/>
    <w:tbl>
      <w:tblPr>
        <w:tblW w:w="0" w:type="auto"/>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26"/>
        <w:gridCol w:w="3119"/>
        <w:gridCol w:w="2353"/>
      </w:tblGrid>
      <w:tr w:rsidR="00B95FC6" w:rsidRPr="00850CD8" w14:paraId="5D2FDF41" w14:textId="77777777" w:rsidTr="00AA6BD6">
        <w:tc>
          <w:tcPr>
            <w:tcW w:w="2126" w:type="dxa"/>
            <w:tcMar>
              <w:top w:w="0" w:type="dxa"/>
              <w:left w:w="108" w:type="dxa"/>
              <w:bottom w:w="0" w:type="dxa"/>
              <w:right w:w="108" w:type="dxa"/>
            </w:tcMar>
            <w:hideMark/>
          </w:tcPr>
          <w:p w14:paraId="146091AE" w14:textId="77777777" w:rsidR="00B95FC6" w:rsidRPr="00850CD8" w:rsidRDefault="00B95FC6" w:rsidP="008F30CC">
            <w:pPr>
              <w:spacing w:line="256" w:lineRule="auto"/>
              <w:rPr>
                <w:b/>
                <w:bCs/>
              </w:rPr>
            </w:pPr>
            <w:r w:rsidRPr="00850CD8">
              <w:rPr>
                <w:b/>
                <w:bCs/>
              </w:rPr>
              <w:t>FINANCIAL YEAR</w:t>
            </w:r>
          </w:p>
        </w:tc>
        <w:tc>
          <w:tcPr>
            <w:tcW w:w="3119" w:type="dxa"/>
            <w:tcMar>
              <w:top w:w="0" w:type="dxa"/>
              <w:left w:w="108" w:type="dxa"/>
              <w:bottom w:w="0" w:type="dxa"/>
              <w:right w:w="108" w:type="dxa"/>
            </w:tcMar>
            <w:hideMark/>
          </w:tcPr>
          <w:p w14:paraId="57C17423" w14:textId="77777777" w:rsidR="00B95FC6" w:rsidRPr="00850CD8" w:rsidRDefault="00B95FC6" w:rsidP="008F30CC">
            <w:pPr>
              <w:spacing w:line="256" w:lineRule="auto"/>
              <w:rPr>
                <w:b/>
                <w:bCs/>
              </w:rPr>
            </w:pPr>
            <w:r w:rsidRPr="00850CD8">
              <w:rPr>
                <w:b/>
                <w:bCs/>
              </w:rPr>
              <w:t xml:space="preserve">MAINTENANCE WORKS </w:t>
            </w:r>
          </w:p>
          <w:p w14:paraId="339137D6" w14:textId="77777777" w:rsidR="00B95FC6" w:rsidRPr="00850CD8" w:rsidRDefault="00B95FC6" w:rsidP="008F30CC">
            <w:pPr>
              <w:spacing w:line="256" w:lineRule="auto"/>
              <w:rPr>
                <w:b/>
                <w:bCs/>
              </w:rPr>
            </w:pPr>
            <w:r w:rsidRPr="00850CD8">
              <w:rPr>
                <w:b/>
                <w:bCs/>
              </w:rPr>
              <w:t>ITEMISED</w:t>
            </w:r>
          </w:p>
        </w:tc>
        <w:tc>
          <w:tcPr>
            <w:tcW w:w="2353" w:type="dxa"/>
            <w:tcMar>
              <w:top w:w="0" w:type="dxa"/>
              <w:left w:w="108" w:type="dxa"/>
              <w:bottom w:w="0" w:type="dxa"/>
              <w:right w:w="108" w:type="dxa"/>
            </w:tcMar>
            <w:hideMark/>
          </w:tcPr>
          <w:p w14:paraId="6517CD67" w14:textId="77777777" w:rsidR="00B95FC6" w:rsidRPr="00850CD8" w:rsidRDefault="00B95FC6" w:rsidP="008F30CC">
            <w:pPr>
              <w:spacing w:line="256" w:lineRule="auto"/>
              <w:rPr>
                <w:b/>
                <w:bCs/>
              </w:rPr>
            </w:pPr>
            <w:r w:rsidRPr="00850CD8">
              <w:rPr>
                <w:b/>
                <w:bCs/>
              </w:rPr>
              <w:t>TOTAL</w:t>
            </w:r>
          </w:p>
        </w:tc>
      </w:tr>
      <w:tr w:rsidR="00B95FC6" w:rsidRPr="00850CD8" w14:paraId="09E00863" w14:textId="77777777" w:rsidTr="00AA6BD6">
        <w:tc>
          <w:tcPr>
            <w:tcW w:w="2126" w:type="dxa"/>
            <w:tcMar>
              <w:top w:w="0" w:type="dxa"/>
              <w:left w:w="108" w:type="dxa"/>
              <w:bottom w:w="0" w:type="dxa"/>
              <w:right w:w="108" w:type="dxa"/>
            </w:tcMar>
            <w:hideMark/>
          </w:tcPr>
          <w:p w14:paraId="10949D9A" w14:textId="77777777" w:rsidR="00B95FC6" w:rsidRPr="00850CD8" w:rsidRDefault="00B95FC6" w:rsidP="008F30CC">
            <w:pPr>
              <w:spacing w:line="256" w:lineRule="auto"/>
            </w:pPr>
            <w:r w:rsidRPr="00850CD8">
              <w:t>2011-2012</w:t>
            </w:r>
          </w:p>
        </w:tc>
        <w:tc>
          <w:tcPr>
            <w:tcW w:w="3119" w:type="dxa"/>
            <w:tcMar>
              <w:top w:w="0" w:type="dxa"/>
              <w:left w:w="108" w:type="dxa"/>
              <w:bottom w:w="0" w:type="dxa"/>
              <w:right w:w="108" w:type="dxa"/>
            </w:tcMar>
          </w:tcPr>
          <w:p w14:paraId="306EE062" w14:textId="77777777" w:rsidR="00B95FC6" w:rsidRPr="00850CD8" w:rsidRDefault="00B95FC6" w:rsidP="008F30CC">
            <w:pPr>
              <w:spacing w:line="256" w:lineRule="auto"/>
            </w:pPr>
          </w:p>
        </w:tc>
        <w:tc>
          <w:tcPr>
            <w:tcW w:w="2353" w:type="dxa"/>
            <w:tcMar>
              <w:top w:w="0" w:type="dxa"/>
              <w:left w:w="108" w:type="dxa"/>
              <w:bottom w:w="0" w:type="dxa"/>
              <w:right w:w="108" w:type="dxa"/>
            </w:tcMar>
          </w:tcPr>
          <w:p w14:paraId="28A2D55D" w14:textId="77777777" w:rsidR="00B95FC6" w:rsidRPr="00850CD8" w:rsidRDefault="00B95FC6" w:rsidP="008F30CC">
            <w:pPr>
              <w:spacing w:line="256" w:lineRule="auto"/>
            </w:pPr>
          </w:p>
        </w:tc>
      </w:tr>
      <w:tr w:rsidR="00B95FC6" w:rsidRPr="00850CD8" w14:paraId="305D03B1" w14:textId="77777777" w:rsidTr="00AA6BD6">
        <w:tc>
          <w:tcPr>
            <w:tcW w:w="2126" w:type="dxa"/>
            <w:tcMar>
              <w:top w:w="0" w:type="dxa"/>
              <w:left w:w="108" w:type="dxa"/>
              <w:bottom w:w="0" w:type="dxa"/>
              <w:right w:w="108" w:type="dxa"/>
            </w:tcMar>
            <w:hideMark/>
          </w:tcPr>
          <w:p w14:paraId="72AE68E5" w14:textId="77777777" w:rsidR="00B95FC6" w:rsidRPr="00850CD8" w:rsidRDefault="00B95FC6" w:rsidP="008F30CC">
            <w:pPr>
              <w:spacing w:line="256" w:lineRule="auto"/>
            </w:pPr>
            <w:r w:rsidRPr="00850CD8">
              <w:t>2012-2013</w:t>
            </w:r>
          </w:p>
        </w:tc>
        <w:tc>
          <w:tcPr>
            <w:tcW w:w="3119" w:type="dxa"/>
            <w:tcMar>
              <w:top w:w="0" w:type="dxa"/>
              <w:left w:w="108" w:type="dxa"/>
              <w:bottom w:w="0" w:type="dxa"/>
              <w:right w:w="108" w:type="dxa"/>
            </w:tcMar>
          </w:tcPr>
          <w:p w14:paraId="27FB1C78" w14:textId="77777777" w:rsidR="00B95FC6" w:rsidRPr="00850CD8" w:rsidRDefault="00B95FC6" w:rsidP="008F30CC">
            <w:pPr>
              <w:spacing w:line="256" w:lineRule="auto"/>
            </w:pPr>
          </w:p>
        </w:tc>
        <w:tc>
          <w:tcPr>
            <w:tcW w:w="2353" w:type="dxa"/>
            <w:tcMar>
              <w:top w:w="0" w:type="dxa"/>
              <w:left w:w="108" w:type="dxa"/>
              <w:bottom w:w="0" w:type="dxa"/>
              <w:right w:w="108" w:type="dxa"/>
            </w:tcMar>
          </w:tcPr>
          <w:p w14:paraId="677FE40F" w14:textId="77777777" w:rsidR="00B95FC6" w:rsidRPr="00850CD8" w:rsidRDefault="00B95FC6" w:rsidP="008F30CC">
            <w:pPr>
              <w:spacing w:line="256" w:lineRule="auto"/>
            </w:pPr>
          </w:p>
        </w:tc>
      </w:tr>
      <w:tr w:rsidR="00B95FC6" w:rsidRPr="00850CD8" w14:paraId="7BC65970" w14:textId="77777777" w:rsidTr="00AA6BD6">
        <w:tc>
          <w:tcPr>
            <w:tcW w:w="2126" w:type="dxa"/>
            <w:tcMar>
              <w:top w:w="0" w:type="dxa"/>
              <w:left w:w="108" w:type="dxa"/>
              <w:bottom w:w="0" w:type="dxa"/>
              <w:right w:w="108" w:type="dxa"/>
            </w:tcMar>
            <w:hideMark/>
          </w:tcPr>
          <w:p w14:paraId="7B637AE2" w14:textId="77777777" w:rsidR="00B95FC6" w:rsidRPr="00850CD8" w:rsidRDefault="00B95FC6" w:rsidP="008F30CC">
            <w:pPr>
              <w:spacing w:line="256" w:lineRule="auto"/>
            </w:pPr>
            <w:r w:rsidRPr="00850CD8">
              <w:t>2013-2014</w:t>
            </w:r>
          </w:p>
        </w:tc>
        <w:tc>
          <w:tcPr>
            <w:tcW w:w="3119" w:type="dxa"/>
            <w:tcMar>
              <w:top w:w="0" w:type="dxa"/>
              <w:left w:w="108" w:type="dxa"/>
              <w:bottom w:w="0" w:type="dxa"/>
              <w:right w:w="108" w:type="dxa"/>
            </w:tcMar>
          </w:tcPr>
          <w:p w14:paraId="326E2B49" w14:textId="77777777" w:rsidR="00B95FC6" w:rsidRPr="00850CD8" w:rsidRDefault="00B95FC6" w:rsidP="008F30CC">
            <w:pPr>
              <w:spacing w:line="256" w:lineRule="auto"/>
            </w:pPr>
          </w:p>
        </w:tc>
        <w:tc>
          <w:tcPr>
            <w:tcW w:w="2353" w:type="dxa"/>
            <w:tcMar>
              <w:top w:w="0" w:type="dxa"/>
              <w:left w:w="108" w:type="dxa"/>
              <w:bottom w:w="0" w:type="dxa"/>
              <w:right w:w="108" w:type="dxa"/>
            </w:tcMar>
          </w:tcPr>
          <w:p w14:paraId="477F5AAC" w14:textId="77777777" w:rsidR="00B95FC6" w:rsidRPr="00850CD8" w:rsidRDefault="00B95FC6" w:rsidP="008F30CC">
            <w:pPr>
              <w:spacing w:line="256" w:lineRule="auto"/>
            </w:pPr>
          </w:p>
        </w:tc>
      </w:tr>
      <w:tr w:rsidR="00B95FC6" w:rsidRPr="00850CD8" w14:paraId="18333F68" w14:textId="77777777" w:rsidTr="00AA6BD6">
        <w:tc>
          <w:tcPr>
            <w:tcW w:w="2126" w:type="dxa"/>
            <w:tcMar>
              <w:top w:w="0" w:type="dxa"/>
              <w:left w:w="108" w:type="dxa"/>
              <w:bottom w:w="0" w:type="dxa"/>
              <w:right w:w="108" w:type="dxa"/>
            </w:tcMar>
            <w:hideMark/>
          </w:tcPr>
          <w:p w14:paraId="03621F8B" w14:textId="77777777" w:rsidR="00B95FC6" w:rsidRPr="00850CD8" w:rsidRDefault="00B95FC6" w:rsidP="008F30CC">
            <w:pPr>
              <w:spacing w:line="256" w:lineRule="auto"/>
            </w:pPr>
            <w:r w:rsidRPr="00850CD8">
              <w:t>2014-2015</w:t>
            </w:r>
          </w:p>
        </w:tc>
        <w:tc>
          <w:tcPr>
            <w:tcW w:w="3119" w:type="dxa"/>
            <w:tcMar>
              <w:top w:w="0" w:type="dxa"/>
              <w:left w:w="108" w:type="dxa"/>
              <w:bottom w:w="0" w:type="dxa"/>
              <w:right w:w="108" w:type="dxa"/>
            </w:tcMar>
          </w:tcPr>
          <w:p w14:paraId="6660C2BA" w14:textId="77777777" w:rsidR="00B95FC6" w:rsidRPr="00850CD8" w:rsidRDefault="00B95FC6" w:rsidP="008F30CC">
            <w:pPr>
              <w:spacing w:line="256" w:lineRule="auto"/>
            </w:pPr>
          </w:p>
        </w:tc>
        <w:tc>
          <w:tcPr>
            <w:tcW w:w="2353" w:type="dxa"/>
            <w:tcMar>
              <w:top w:w="0" w:type="dxa"/>
              <w:left w:w="108" w:type="dxa"/>
              <w:bottom w:w="0" w:type="dxa"/>
              <w:right w:w="108" w:type="dxa"/>
            </w:tcMar>
          </w:tcPr>
          <w:p w14:paraId="291B525B" w14:textId="77777777" w:rsidR="00B95FC6" w:rsidRPr="00850CD8" w:rsidRDefault="00B95FC6" w:rsidP="008F30CC">
            <w:pPr>
              <w:spacing w:line="256" w:lineRule="auto"/>
            </w:pPr>
          </w:p>
        </w:tc>
      </w:tr>
      <w:tr w:rsidR="00B95FC6" w:rsidRPr="00850CD8" w14:paraId="4CA3A512" w14:textId="77777777" w:rsidTr="00AA6BD6">
        <w:tc>
          <w:tcPr>
            <w:tcW w:w="2126" w:type="dxa"/>
            <w:tcMar>
              <w:top w:w="0" w:type="dxa"/>
              <w:left w:w="108" w:type="dxa"/>
              <w:bottom w:w="0" w:type="dxa"/>
              <w:right w:w="108" w:type="dxa"/>
            </w:tcMar>
            <w:hideMark/>
          </w:tcPr>
          <w:p w14:paraId="0114442A" w14:textId="77777777" w:rsidR="00B95FC6" w:rsidRPr="00850CD8" w:rsidRDefault="00B95FC6" w:rsidP="008F30CC">
            <w:pPr>
              <w:spacing w:line="256" w:lineRule="auto"/>
            </w:pPr>
            <w:r w:rsidRPr="00850CD8">
              <w:t>2015-2016</w:t>
            </w:r>
          </w:p>
        </w:tc>
        <w:tc>
          <w:tcPr>
            <w:tcW w:w="3119" w:type="dxa"/>
            <w:tcMar>
              <w:top w:w="0" w:type="dxa"/>
              <w:left w:w="108" w:type="dxa"/>
              <w:bottom w:w="0" w:type="dxa"/>
              <w:right w:w="108" w:type="dxa"/>
            </w:tcMar>
          </w:tcPr>
          <w:p w14:paraId="0187A866" w14:textId="77777777" w:rsidR="00B95FC6" w:rsidRPr="00850CD8" w:rsidRDefault="00B95FC6" w:rsidP="008F30CC">
            <w:pPr>
              <w:spacing w:line="256" w:lineRule="auto"/>
            </w:pPr>
          </w:p>
        </w:tc>
        <w:tc>
          <w:tcPr>
            <w:tcW w:w="2353" w:type="dxa"/>
            <w:tcMar>
              <w:top w:w="0" w:type="dxa"/>
              <w:left w:w="108" w:type="dxa"/>
              <w:bottom w:w="0" w:type="dxa"/>
              <w:right w:w="108" w:type="dxa"/>
            </w:tcMar>
          </w:tcPr>
          <w:p w14:paraId="4C53F9D1" w14:textId="77777777" w:rsidR="00B95FC6" w:rsidRPr="00850CD8" w:rsidRDefault="00B95FC6" w:rsidP="008F30CC">
            <w:pPr>
              <w:spacing w:line="256" w:lineRule="auto"/>
            </w:pPr>
          </w:p>
        </w:tc>
      </w:tr>
      <w:tr w:rsidR="00B95FC6" w:rsidRPr="00850CD8" w14:paraId="2C5BC449" w14:textId="77777777" w:rsidTr="00AA6BD6">
        <w:tc>
          <w:tcPr>
            <w:tcW w:w="2126" w:type="dxa"/>
            <w:tcMar>
              <w:top w:w="0" w:type="dxa"/>
              <w:left w:w="108" w:type="dxa"/>
              <w:bottom w:w="0" w:type="dxa"/>
              <w:right w:w="108" w:type="dxa"/>
            </w:tcMar>
            <w:hideMark/>
          </w:tcPr>
          <w:p w14:paraId="3D008279" w14:textId="77777777" w:rsidR="00B95FC6" w:rsidRPr="00850CD8" w:rsidRDefault="00B95FC6" w:rsidP="008F30CC">
            <w:pPr>
              <w:spacing w:line="256" w:lineRule="auto"/>
            </w:pPr>
            <w:r w:rsidRPr="00850CD8">
              <w:t>2016-2017</w:t>
            </w:r>
          </w:p>
        </w:tc>
        <w:tc>
          <w:tcPr>
            <w:tcW w:w="3119" w:type="dxa"/>
            <w:tcMar>
              <w:top w:w="0" w:type="dxa"/>
              <w:left w:w="108" w:type="dxa"/>
              <w:bottom w:w="0" w:type="dxa"/>
              <w:right w:w="108" w:type="dxa"/>
            </w:tcMar>
          </w:tcPr>
          <w:p w14:paraId="579A3B1D" w14:textId="77777777" w:rsidR="00B95FC6" w:rsidRPr="00850CD8" w:rsidRDefault="00B95FC6" w:rsidP="008F30CC">
            <w:pPr>
              <w:spacing w:line="256" w:lineRule="auto"/>
            </w:pPr>
          </w:p>
        </w:tc>
        <w:tc>
          <w:tcPr>
            <w:tcW w:w="2353" w:type="dxa"/>
            <w:tcMar>
              <w:top w:w="0" w:type="dxa"/>
              <w:left w:w="108" w:type="dxa"/>
              <w:bottom w:w="0" w:type="dxa"/>
              <w:right w:w="108" w:type="dxa"/>
            </w:tcMar>
          </w:tcPr>
          <w:p w14:paraId="52DABB99" w14:textId="77777777" w:rsidR="00B95FC6" w:rsidRPr="00850CD8" w:rsidRDefault="00B95FC6" w:rsidP="008F30CC">
            <w:pPr>
              <w:spacing w:line="256" w:lineRule="auto"/>
            </w:pPr>
          </w:p>
        </w:tc>
      </w:tr>
      <w:tr w:rsidR="00B95FC6" w:rsidRPr="00850CD8" w14:paraId="2B555423" w14:textId="77777777" w:rsidTr="00AA6BD6">
        <w:tc>
          <w:tcPr>
            <w:tcW w:w="2126" w:type="dxa"/>
            <w:tcMar>
              <w:top w:w="0" w:type="dxa"/>
              <w:left w:w="108" w:type="dxa"/>
              <w:bottom w:w="0" w:type="dxa"/>
              <w:right w:w="108" w:type="dxa"/>
            </w:tcMar>
            <w:hideMark/>
          </w:tcPr>
          <w:p w14:paraId="5785E6FB" w14:textId="77777777" w:rsidR="00B95FC6" w:rsidRPr="00850CD8" w:rsidRDefault="00B95FC6" w:rsidP="008F30CC">
            <w:pPr>
              <w:spacing w:line="256" w:lineRule="auto"/>
            </w:pPr>
            <w:r w:rsidRPr="00850CD8">
              <w:t>2017-2018</w:t>
            </w:r>
          </w:p>
        </w:tc>
        <w:tc>
          <w:tcPr>
            <w:tcW w:w="3119" w:type="dxa"/>
            <w:tcMar>
              <w:top w:w="0" w:type="dxa"/>
              <w:left w:w="108" w:type="dxa"/>
              <w:bottom w:w="0" w:type="dxa"/>
              <w:right w:w="108" w:type="dxa"/>
            </w:tcMar>
          </w:tcPr>
          <w:p w14:paraId="46FB0971" w14:textId="77777777" w:rsidR="00B95FC6" w:rsidRPr="00850CD8" w:rsidRDefault="00B95FC6" w:rsidP="008F30CC">
            <w:pPr>
              <w:spacing w:line="256" w:lineRule="auto"/>
            </w:pPr>
          </w:p>
        </w:tc>
        <w:tc>
          <w:tcPr>
            <w:tcW w:w="2353" w:type="dxa"/>
            <w:tcMar>
              <w:top w:w="0" w:type="dxa"/>
              <w:left w:w="108" w:type="dxa"/>
              <w:bottom w:w="0" w:type="dxa"/>
              <w:right w:w="108" w:type="dxa"/>
            </w:tcMar>
          </w:tcPr>
          <w:p w14:paraId="27A62139" w14:textId="77777777" w:rsidR="00B95FC6" w:rsidRPr="00850CD8" w:rsidRDefault="00B95FC6" w:rsidP="008F30CC">
            <w:pPr>
              <w:spacing w:line="256" w:lineRule="auto"/>
            </w:pPr>
          </w:p>
        </w:tc>
      </w:tr>
      <w:tr w:rsidR="00B95FC6" w:rsidRPr="00850CD8" w14:paraId="5051AEF2" w14:textId="77777777" w:rsidTr="00AA6BD6">
        <w:tc>
          <w:tcPr>
            <w:tcW w:w="2126" w:type="dxa"/>
            <w:tcMar>
              <w:top w:w="0" w:type="dxa"/>
              <w:left w:w="108" w:type="dxa"/>
              <w:bottom w:w="0" w:type="dxa"/>
              <w:right w:w="108" w:type="dxa"/>
            </w:tcMar>
            <w:hideMark/>
          </w:tcPr>
          <w:p w14:paraId="038980AF" w14:textId="77777777" w:rsidR="00B95FC6" w:rsidRPr="00850CD8" w:rsidRDefault="00B95FC6" w:rsidP="008F30CC">
            <w:pPr>
              <w:spacing w:line="256" w:lineRule="auto"/>
            </w:pPr>
            <w:r w:rsidRPr="00850CD8">
              <w:t>2018-2019</w:t>
            </w:r>
          </w:p>
        </w:tc>
        <w:tc>
          <w:tcPr>
            <w:tcW w:w="3119" w:type="dxa"/>
            <w:tcMar>
              <w:top w:w="0" w:type="dxa"/>
              <w:left w:w="108" w:type="dxa"/>
              <w:bottom w:w="0" w:type="dxa"/>
              <w:right w:w="108" w:type="dxa"/>
            </w:tcMar>
          </w:tcPr>
          <w:p w14:paraId="4D1A755E" w14:textId="77777777" w:rsidR="00B95FC6" w:rsidRPr="00850CD8" w:rsidRDefault="00B95FC6" w:rsidP="008F30CC">
            <w:pPr>
              <w:spacing w:line="256" w:lineRule="auto"/>
            </w:pPr>
          </w:p>
        </w:tc>
        <w:tc>
          <w:tcPr>
            <w:tcW w:w="2353" w:type="dxa"/>
            <w:tcMar>
              <w:top w:w="0" w:type="dxa"/>
              <w:left w:w="108" w:type="dxa"/>
              <w:bottom w:w="0" w:type="dxa"/>
              <w:right w:w="108" w:type="dxa"/>
            </w:tcMar>
          </w:tcPr>
          <w:p w14:paraId="0B156F0B" w14:textId="77777777" w:rsidR="00B95FC6" w:rsidRPr="00850CD8" w:rsidRDefault="00B95FC6" w:rsidP="008F30CC">
            <w:pPr>
              <w:spacing w:line="256" w:lineRule="auto"/>
            </w:pPr>
          </w:p>
        </w:tc>
      </w:tr>
      <w:tr w:rsidR="00B95FC6" w:rsidRPr="00850CD8" w14:paraId="0DC28FBD" w14:textId="77777777" w:rsidTr="00AA6BD6">
        <w:tc>
          <w:tcPr>
            <w:tcW w:w="2126" w:type="dxa"/>
            <w:tcMar>
              <w:top w:w="0" w:type="dxa"/>
              <w:left w:w="108" w:type="dxa"/>
              <w:bottom w:w="0" w:type="dxa"/>
              <w:right w:w="108" w:type="dxa"/>
            </w:tcMar>
            <w:hideMark/>
          </w:tcPr>
          <w:p w14:paraId="68B14B5C" w14:textId="77777777" w:rsidR="00B95FC6" w:rsidRPr="00850CD8" w:rsidRDefault="00B95FC6" w:rsidP="008F30CC">
            <w:pPr>
              <w:spacing w:line="256" w:lineRule="auto"/>
            </w:pPr>
            <w:r w:rsidRPr="00850CD8">
              <w:t>2019-2020</w:t>
            </w:r>
          </w:p>
        </w:tc>
        <w:tc>
          <w:tcPr>
            <w:tcW w:w="3119" w:type="dxa"/>
            <w:tcMar>
              <w:top w:w="0" w:type="dxa"/>
              <w:left w:w="108" w:type="dxa"/>
              <w:bottom w:w="0" w:type="dxa"/>
              <w:right w:w="108" w:type="dxa"/>
            </w:tcMar>
          </w:tcPr>
          <w:p w14:paraId="74A4F344" w14:textId="77777777" w:rsidR="00B95FC6" w:rsidRPr="00850CD8" w:rsidRDefault="00B95FC6" w:rsidP="008F30CC">
            <w:pPr>
              <w:spacing w:line="256" w:lineRule="auto"/>
            </w:pPr>
          </w:p>
        </w:tc>
        <w:tc>
          <w:tcPr>
            <w:tcW w:w="2353" w:type="dxa"/>
            <w:tcMar>
              <w:top w:w="0" w:type="dxa"/>
              <w:left w:w="108" w:type="dxa"/>
              <w:bottom w:w="0" w:type="dxa"/>
              <w:right w:w="108" w:type="dxa"/>
            </w:tcMar>
          </w:tcPr>
          <w:p w14:paraId="771578A7" w14:textId="77777777" w:rsidR="00B95FC6" w:rsidRPr="00850CD8" w:rsidRDefault="00B95FC6" w:rsidP="008F30CC">
            <w:pPr>
              <w:spacing w:line="256" w:lineRule="auto"/>
            </w:pPr>
          </w:p>
        </w:tc>
      </w:tr>
      <w:tr w:rsidR="00B95FC6" w:rsidRPr="00850CD8" w14:paraId="25E61B6D" w14:textId="77777777" w:rsidTr="00AA6BD6">
        <w:tc>
          <w:tcPr>
            <w:tcW w:w="2126" w:type="dxa"/>
            <w:tcMar>
              <w:top w:w="0" w:type="dxa"/>
              <w:left w:w="108" w:type="dxa"/>
              <w:bottom w:w="0" w:type="dxa"/>
              <w:right w:w="108" w:type="dxa"/>
            </w:tcMar>
            <w:hideMark/>
          </w:tcPr>
          <w:p w14:paraId="7C10FCE1" w14:textId="77777777" w:rsidR="00B95FC6" w:rsidRPr="00850CD8" w:rsidRDefault="00B95FC6" w:rsidP="008F30CC">
            <w:pPr>
              <w:spacing w:line="256" w:lineRule="auto"/>
            </w:pPr>
            <w:r w:rsidRPr="00850CD8">
              <w:t>2020-2021</w:t>
            </w:r>
          </w:p>
        </w:tc>
        <w:tc>
          <w:tcPr>
            <w:tcW w:w="3119" w:type="dxa"/>
            <w:tcMar>
              <w:top w:w="0" w:type="dxa"/>
              <w:left w:w="108" w:type="dxa"/>
              <w:bottom w:w="0" w:type="dxa"/>
              <w:right w:w="108" w:type="dxa"/>
            </w:tcMar>
          </w:tcPr>
          <w:p w14:paraId="32C23EEC" w14:textId="77777777" w:rsidR="00B95FC6" w:rsidRPr="00850CD8" w:rsidRDefault="00B95FC6" w:rsidP="008F30CC">
            <w:pPr>
              <w:spacing w:line="256" w:lineRule="auto"/>
            </w:pPr>
          </w:p>
        </w:tc>
        <w:tc>
          <w:tcPr>
            <w:tcW w:w="2353" w:type="dxa"/>
            <w:tcMar>
              <w:top w:w="0" w:type="dxa"/>
              <w:left w:w="108" w:type="dxa"/>
              <w:bottom w:w="0" w:type="dxa"/>
              <w:right w:w="108" w:type="dxa"/>
            </w:tcMar>
          </w:tcPr>
          <w:p w14:paraId="60F4AEE3" w14:textId="77777777" w:rsidR="00B95FC6" w:rsidRPr="00850CD8" w:rsidRDefault="00B95FC6" w:rsidP="008F30CC">
            <w:pPr>
              <w:spacing w:line="256" w:lineRule="auto"/>
            </w:pPr>
          </w:p>
        </w:tc>
      </w:tr>
    </w:tbl>
    <w:p w14:paraId="07B6D9BA" w14:textId="77777777" w:rsidR="00B95FC6" w:rsidRPr="00850CD8" w:rsidRDefault="00B95FC6">
      <w:pPr>
        <w:rPr>
          <w:rFonts w:eastAsiaTheme="minorHAnsi"/>
        </w:rPr>
      </w:pPr>
    </w:p>
    <w:p w14:paraId="0CCB5FBC" w14:textId="77777777" w:rsidR="00B95FC6" w:rsidRPr="00850CD8" w:rsidRDefault="00B95FC6" w:rsidP="00AA6BD6">
      <w:pPr>
        <w:keepNext/>
        <w:ind w:left="731" w:hanging="720"/>
        <w:rPr>
          <w:rFonts w:eastAsiaTheme="minorHAnsi"/>
        </w:rPr>
      </w:pPr>
      <w:r w:rsidRPr="00850CD8">
        <w:rPr>
          <w:b/>
          <w:bCs/>
        </w:rPr>
        <w:t>Q7.</w:t>
      </w:r>
      <w:r w:rsidRPr="00850CD8">
        <w:tab/>
        <w:t>Please advise a breakdown of all maintenance works undertaken on the building known as the East Brisbane Bowls Club at Mowbray Park proposed for the following financial years (including what was planned to be done and the estimated cost)?</w:t>
      </w:r>
    </w:p>
    <w:p w14:paraId="71245462" w14:textId="77777777" w:rsidR="00B95FC6" w:rsidRPr="00850CD8" w:rsidRDefault="00B95FC6" w:rsidP="00AA6BD6">
      <w:pPr>
        <w:keepNext/>
      </w:pPr>
    </w:p>
    <w:tbl>
      <w:tblPr>
        <w:tblW w:w="0" w:type="auto"/>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26"/>
        <w:gridCol w:w="3119"/>
        <w:gridCol w:w="2353"/>
      </w:tblGrid>
      <w:tr w:rsidR="00B95FC6" w:rsidRPr="00850CD8" w14:paraId="770F40AD" w14:textId="77777777" w:rsidTr="00AA6BD6">
        <w:tc>
          <w:tcPr>
            <w:tcW w:w="2126" w:type="dxa"/>
            <w:tcMar>
              <w:top w:w="0" w:type="dxa"/>
              <w:left w:w="108" w:type="dxa"/>
              <w:bottom w:w="0" w:type="dxa"/>
              <w:right w:w="108" w:type="dxa"/>
            </w:tcMar>
            <w:hideMark/>
          </w:tcPr>
          <w:p w14:paraId="19C6306F" w14:textId="77777777" w:rsidR="00B95FC6" w:rsidRPr="00850CD8" w:rsidRDefault="00B95FC6" w:rsidP="00AA6BD6">
            <w:pPr>
              <w:keepNext/>
              <w:spacing w:line="256" w:lineRule="auto"/>
              <w:jc w:val="left"/>
              <w:rPr>
                <w:b/>
                <w:bCs/>
              </w:rPr>
            </w:pPr>
            <w:r w:rsidRPr="00850CD8">
              <w:rPr>
                <w:b/>
                <w:bCs/>
              </w:rPr>
              <w:t>FINANCIAL YEAR</w:t>
            </w:r>
          </w:p>
        </w:tc>
        <w:tc>
          <w:tcPr>
            <w:tcW w:w="3119" w:type="dxa"/>
            <w:tcMar>
              <w:top w:w="0" w:type="dxa"/>
              <w:left w:w="108" w:type="dxa"/>
              <w:bottom w:w="0" w:type="dxa"/>
              <w:right w:w="108" w:type="dxa"/>
            </w:tcMar>
            <w:hideMark/>
          </w:tcPr>
          <w:p w14:paraId="633CDD7A" w14:textId="77777777" w:rsidR="00B95FC6" w:rsidRPr="00850CD8" w:rsidRDefault="00B95FC6" w:rsidP="00AA6BD6">
            <w:pPr>
              <w:keepNext/>
              <w:spacing w:line="256" w:lineRule="auto"/>
              <w:jc w:val="left"/>
              <w:rPr>
                <w:b/>
                <w:bCs/>
              </w:rPr>
            </w:pPr>
            <w:r w:rsidRPr="00850CD8">
              <w:rPr>
                <w:b/>
                <w:bCs/>
              </w:rPr>
              <w:t xml:space="preserve">PROPOSED MAINTENANCE WORKS </w:t>
            </w:r>
          </w:p>
          <w:p w14:paraId="31097247" w14:textId="77777777" w:rsidR="00B95FC6" w:rsidRPr="00850CD8" w:rsidRDefault="00B95FC6" w:rsidP="00AA6BD6">
            <w:pPr>
              <w:keepNext/>
              <w:spacing w:line="256" w:lineRule="auto"/>
              <w:jc w:val="left"/>
              <w:rPr>
                <w:b/>
                <w:bCs/>
              </w:rPr>
            </w:pPr>
            <w:r w:rsidRPr="00850CD8">
              <w:rPr>
                <w:b/>
                <w:bCs/>
              </w:rPr>
              <w:t>ITEMISED</w:t>
            </w:r>
          </w:p>
        </w:tc>
        <w:tc>
          <w:tcPr>
            <w:tcW w:w="2353" w:type="dxa"/>
            <w:tcMar>
              <w:top w:w="0" w:type="dxa"/>
              <w:left w:w="108" w:type="dxa"/>
              <w:bottom w:w="0" w:type="dxa"/>
              <w:right w:w="108" w:type="dxa"/>
            </w:tcMar>
            <w:hideMark/>
          </w:tcPr>
          <w:p w14:paraId="5271E948" w14:textId="77777777" w:rsidR="00B95FC6" w:rsidRPr="00850CD8" w:rsidRDefault="00B95FC6" w:rsidP="00AA6BD6">
            <w:pPr>
              <w:keepNext/>
              <w:spacing w:line="256" w:lineRule="auto"/>
              <w:jc w:val="left"/>
              <w:rPr>
                <w:b/>
                <w:bCs/>
              </w:rPr>
            </w:pPr>
            <w:r w:rsidRPr="00850CD8">
              <w:rPr>
                <w:b/>
                <w:bCs/>
              </w:rPr>
              <w:t>TOTAL</w:t>
            </w:r>
          </w:p>
        </w:tc>
      </w:tr>
      <w:tr w:rsidR="00B95FC6" w:rsidRPr="00850CD8" w14:paraId="101687D1" w14:textId="77777777" w:rsidTr="00AA6BD6">
        <w:tc>
          <w:tcPr>
            <w:tcW w:w="2126" w:type="dxa"/>
            <w:tcMar>
              <w:top w:w="0" w:type="dxa"/>
              <w:left w:w="108" w:type="dxa"/>
              <w:bottom w:w="0" w:type="dxa"/>
              <w:right w:w="108" w:type="dxa"/>
            </w:tcMar>
            <w:hideMark/>
          </w:tcPr>
          <w:p w14:paraId="1F311EAB" w14:textId="77777777" w:rsidR="00B95FC6" w:rsidRPr="00850CD8" w:rsidRDefault="00B95FC6" w:rsidP="008F30CC">
            <w:pPr>
              <w:spacing w:line="256" w:lineRule="auto"/>
            </w:pPr>
            <w:r w:rsidRPr="00850CD8">
              <w:t>2021-2022</w:t>
            </w:r>
          </w:p>
        </w:tc>
        <w:tc>
          <w:tcPr>
            <w:tcW w:w="3119" w:type="dxa"/>
            <w:tcMar>
              <w:top w:w="0" w:type="dxa"/>
              <w:left w:w="108" w:type="dxa"/>
              <w:bottom w:w="0" w:type="dxa"/>
              <w:right w:w="108" w:type="dxa"/>
            </w:tcMar>
          </w:tcPr>
          <w:p w14:paraId="3A72364D" w14:textId="77777777" w:rsidR="00B95FC6" w:rsidRPr="00850CD8" w:rsidRDefault="00B95FC6" w:rsidP="008F30CC">
            <w:pPr>
              <w:spacing w:line="256" w:lineRule="auto"/>
            </w:pPr>
          </w:p>
        </w:tc>
        <w:tc>
          <w:tcPr>
            <w:tcW w:w="2353" w:type="dxa"/>
            <w:tcMar>
              <w:top w:w="0" w:type="dxa"/>
              <w:left w:w="108" w:type="dxa"/>
              <w:bottom w:w="0" w:type="dxa"/>
              <w:right w:w="108" w:type="dxa"/>
            </w:tcMar>
          </w:tcPr>
          <w:p w14:paraId="4A99F9F2" w14:textId="77777777" w:rsidR="00B95FC6" w:rsidRPr="00850CD8" w:rsidRDefault="00B95FC6" w:rsidP="008F30CC">
            <w:pPr>
              <w:spacing w:line="256" w:lineRule="auto"/>
            </w:pPr>
          </w:p>
        </w:tc>
      </w:tr>
      <w:tr w:rsidR="00B95FC6" w:rsidRPr="00850CD8" w14:paraId="60B2F164" w14:textId="77777777" w:rsidTr="00AA6BD6">
        <w:tc>
          <w:tcPr>
            <w:tcW w:w="2126" w:type="dxa"/>
            <w:tcMar>
              <w:top w:w="0" w:type="dxa"/>
              <w:left w:w="108" w:type="dxa"/>
              <w:bottom w:w="0" w:type="dxa"/>
              <w:right w:w="108" w:type="dxa"/>
            </w:tcMar>
            <w:hideMark/>
          </w:tcPr>
          <w:p w14:paraId="4B651AAB" w14:textId="77777777" w:rsidR="00B95FC6" w:rsidRPr="00850CD8" w:rsidRDefault="00B95FC6" w:rsidP="008F30CC">
            <w:pPr>
              <w:spacing w:line="256" w:lineRule="auto"/>
            </w:pPr>
            <w:r w:rsidRPr="00850CD8">
              <w:t>2022-2023</w:t>
            </w:r>
          </w:p>
        </w:tc>
        <w:tc>
          <w:tcPr>
            <w:tcW w:w="3119" w:type="dxa"/>
            <w:tcMar>
              <w:top w:w="0" w:type="dxa"/>
              <w:left w:w="108" w:type="dxa"/>
              <w:bottom w:w="0" w:type="dxa"/>
              <w:right w:w="108" w:type="dxa"/>
            </w:tcMar>
          </w:tcPr>
          <w:p w14:paraId="00BCDF60" w14:textId="77777777" w:rsidR="00B95FC6" w:rsidRPr="00850CD8" w:rsidRDefault="00B95FC6" w:rsidP="008F30CC">
            <w:pPr>
              <w:spacing w:line="256" w:lineRule="auto"/>
            </w:pPr>
          </w:p>
        </w:tc>
        <w:tc>
          <w:tcPr>
            <w:tcW w:w="2353" w:type="dxa"/>
            <w:tcMar>
              <w:top w:w="0" w:type="dxa"/>
              <w:left w:w="108" w:type="dxa"/>
              <w:bottom w:w="0" w:type="dxa"/>
              <w:right w:w="108" w:type="dxa"/>
            </w:tcMar>
          </w:tcPr>
          <w:p w14:paraId="68D223C3" w14:textId="77777777" w:rsidR="00B95FC6" w:rsidRPr="00850CD8" w:rsidRDefault="00B95FC6" w:rsidP="008F30CC">
            <w:pPr>
              <w:spacing w:line="256" w:lineRule="auto"/>
            </w:pPr>
          </w:p>
        </w:tc>
      </w:tr>
      <w:tr w:rsidR="00B95FC6" w:rsidRPr="00850CD8" w14:paraId="0FC9C86C" w14:textId="77777777" w:rsidTr="00AA6BD6">
        <w:tc>
          <w:tcPr>
            <w:tcW w:w="2126" w:type="dxa"/>
            <w:tcMar>
              <w:top w:w="0" w:type="dxa"/>
              <w:left w:w="108" w:type="dxa"/>
              <w:bottom w:w="0" w:type="dxa"/>
              <w:right w:w="108" w:type="dxa"/>
            </w:tcMar>
            <w:hideMark/>
          </w:tcPr>
          <w:p w14:paraId="4BE370CE" w14:textId="77777777" w:rsidR="00B95FC6" w:rsidRPr="00850CD8" w:rsidRDefault="00B95FC6" w:rsidP="008F30CC">
            <w:pPr>
              <w:spacing w:line="256" w:lineRule="auto"/>
            </w:pPr>
            <w:r w:rsidRPr="00850CD8">
              <w:t>2023-2024</w:t>
            </w:r>
          </w:p>
        </w:tc>
        <w:tc>
          <w:tcPr>
            <w:tcW w:w="3119" w:type="dxa"/>
            <w:tcMar>
              <w:top w:w="0" w:type="dxa"/>
              <w:left w:w="108" w:type="dxa"/>
              <w:bottom w:w="0" w:type="dxa"/>
              <w:right w:w="108" w:type="dxa"/>
            </w:tcMar>
          </w:tcPr>
          <w:p w14:paraId="6F6B62C1" w14:textId="77777777" w:rsidR="00B95FC6" w:rsidRPr="00850CD8" w:rsidRDefault="00B95FC6" w:rsidP="008F30CC">
            <w:pPr>
              <w:spacing w:line="256" w:lineRule="auto"/>
            </w:pPr>
          </w:p>
        </w:tc>
        <w:tc>
          <w:tcPr>
            <w:tcW w:w="2353" w:type="dxa"/>
            <w:tcMar>
              <w:top w:w="0" w:type="dxa"/>
              <w:left w:w="108" w:type="dxa"/>
              <w:bottom w:w="0" w:type="dxa"/>
              <w:right w:w="108" w:type="dxa"/>
            </w:tcMar>
          </w:tcPr>
          <w:p w14:paraId="05B870BD" w14:textId="77777777" w:rsidR="00B95FC6" w:rsidRPr="00850CD8" w:rsidRDefault="00B95FC6" w:rsidP="008F30CC">
            <w:pPr>
              <w:spacing w:line="256" w:lineRule="auto"/>
            </w:pPr>
          </w:p>
        </w:tc>
      </w:tr>
    </w:tbl>
    <w:p w14:paraId="4B1A8ED5" w14:textId="77777777" w:rsidR="00B95FC6" w:rsidRPr="00850CD8" w:rsidRDefault="00B95FC6"/>
    <w:p w14:paraId="54E652AD" w14:textId="77777777" w:rsidR="00B95FC6" w:rsidRPr="00850CD8" w:rsidRDefault="00B95FC6" w:rsidP="00AA6BD6">
      <w:pPr>
        <w:ind w:left="731" w:hanging="720"/>
      </w:pPr>
      <w:r w:rsidRPr="00850CD8">
        <w:rPr>
          <w:b/>
          <w:bCs/>
        </w:rPr>
        <w:t>Q8.</w:t>
      </w:r>
      <w:r w:rsidRPr="00850CD8">
        <w:tab/>
        <w:t>Please advise the total amount allocated to the Mowbray Park vision project, with an itemised breakdown of Capital and Expenses.</w:t>
      </w:r>
    </w:p>
    <w:p w14:paraId="22FE93C3" w14:textId="77777777" w:rsidR="00B95FC6" w:rsidRPr="00850CD8" w:rsidRDefault="00B95FC6" w:rsidP="00AA6BD6">
      <w:pPr>
        <w:pStyle w:val="ListParagraph"/>
        <w:widowControl/>
        <w:ind w:left="731" w:hanging="720"/>
        <w:jc w:val="both"/>
        <w:rPr>
          <w:rFonts w:ascii="Times New Roman" w:hAnsi="Times New Roman"/>
          <w:sz w:val="20"/>
          <w:lang w:eastAsia="en-AU"/>
        </w:rPr>
      </w:pPr>
    </w:p>
    <w:p w14:paraId="1B775C4F" w14:textId="77777777" w:rsidR="00B95FC6" w:rsidRPr="00850CD8" w:rsidRDefault="00B95FC6" w:rsidP="00AA6BD6">
      <w:pPr>
        <w:ind w:left="731" w:hanging="720"/>
      </w:pPr>
      <w:r w:rsidRPr="00850CD8">
        <w:rPr>
          <w:b/>
          <w:bCs/>
        </w:rPr>
        <w:t>Q9.</w:t>
      </w:r>
      <w:r w:rsidRPr="00850CD8">
        <w:tab/>
        <w:t>Of the 560 people who responded to the first round of community consultation on the Mowbray Park vision between December 2020 and February 2021, how many said they wanted to see the upgrade of the former East Brisbane Bowls Club?</w:t>
      </w:r>
    </w:p>
    <w:p w14:paraId="4D1D0C94" w14:textId="77777777" w:rsidR="00B95FC6" w:rsidRPr="00850CD8" w:rsidRDefault="00B95FC6"/>
    <w:p w14:paraId="6E786759" w14:textId="77777777" w:rsidR="00B95FC6" w:rsidRPr="00850CD8" w:rsidRDefault="00B95FC6" w:rsidP="00AA6BD6">
      <w:pPr>
        <w:ind w:left="731" w:hanging="720"/>
      </w:pPr>
      <w:r w:rsidRPr="00850CD8">
        <w:rPr>
          <w:b/>
          <w:bCs/>
        </w:rPr>
        <w:t>Q10.</w:t>
      </w:r>
      <w:r w:rsidRPr="00850CD8">
        <w:tab/>
        <w:t>Of the 560 people who responded to the first round of community consultation on the Mowbray Park vision between December 2020 and February 2021, how many said they wanted to see greater use of the former East Brisbane Bowls Club?</w:t>
      </w:r>
    </w:p>
    <w:p w14:paraId="1C21BC84" w14:textId="77777777" w:rsidR="00B95FC6" w:rsidRPr="00850CD8" w:rsidRDefault="00B95FC6" w:rsidP="00AA6BD6">
      <w:pPr>
        <w:pStyle w:val="ListParagraph"/>
        <w:widowControl/>
        <w:ind w:left="731" w:hanging="720"/>
        <w:jc w:val="both"/>
        <w:rPr>
          <w:rFonts w:ascii="Times New Roman" w:hAnsi="Times New Roman"/>
          <w:sz w:val="20"/>
          <w:lang w:eastAsia="en-AU"/>
        </w:rPr>
      </w:pPr>
    </w:p>
    <w:p w14:paraId="5549DF1B" w14:textId="77777777" w:rsidR="00B95FC6" w:rsidRPr="00850CD8" w:rsidRDefault="00B95FC6" w:rsidP="00AA6BD6">
      <w:pPr>
        <w:ind w:left="731" w:hanging="720"/>
      </w:pPr>
      <w:r w:rsidRPr="00850CD8">
        <w:rPr>
          <w:b/>
          <w:bCs/>
        </w:rPr>
        <w:t>Q11.</w:t>
      </w:r>
      <w:r w:rsidRPr="00850CD8">
        <w:tab/>
        <w:t>Of the 560 people who responded to the first round of community consultation on the Mowbray Park vision between December 2020 and February 2021, how many specifically supported the demolition of the community lease facility currently home to Backbone Youth Arts (formerly the East Brisbane Bowls Club)?</w:t>
      </w:r>
    </w:p>
    <w:p w14:paraId="0E00EFC5" w14:textId="77777777" w:rsidR="00B95FC6" w:rsidRPr="00850CD8" w:rsidRDefault="00B95FC6" w:rsidP="00AA6BD6">
      <w:pPr>
        <w:pStyle w:val="ListParagraph"/>
        <w:widowControl/>
        <w:ind w:left="731" w:hanging="720"/>
        <w:jc w:val="both"/>
        <w:rPr>
          <w:rFonts w:ascii="Times New Roman" w:hAnsi="Times New Roman"/>
          <w:sz w:val="20"/>
          <w:lang w:eastAsia="en-AU"/>
        </w:rPr>
      </w:pPr>
    </w:p>
    <w:p w14:paraId="54FB0DB1" w14:textId="77777777" w:rsidR="00B95FC6" w:rsidRPr="00850CD8" w:rsidRDefault="00B95FC6" w:rsidP="00AA6BD6">
      <w:pPr>
        <w:ind w:left="731" w:hanging="720"/>
      </w:pPr>
      <w:r w:rsidRPr="00850CD8">
        <w:rPr>
          <w:b/>
          <w:bCs/>
        </w:rPr>
        <w:t>Q12.</w:t>
      </w:r>
      <w:r w:rsidRPr="00850CD8">
        <w:tab/>
        <w:t xml:space="preserve">Please advise the estimated cost of demolition of the East Brisbane Bowls Club building. </w:t>
      </w:r>
    </w:p>
    <w:p w14:paraId="3E4910D3" w14:textId="77777777" w:rsidR="00B95FC6" w:rsidRPr="00850CD8" w:rsidRDefault="00B95FC6" w:rsidP="00AA6BD6">
      <w:pPr>
        <w:pStyle w:val="ListParagraph"/>
        <w:widowControl/>
        <w:ind w:left="731" w:hanging="720"/>
        <w:rPr>
          <w:rFonts w:ascii="Times New Roman" w:hAnsi="Times New Roman"/>
          <w:sz w:val="20"/>
          <w:lang w:eastAsia="en-AU"/>
        </w:rPr>
      </w:pPr>
    </w:p>
    <w:p w14:paraId="14173A1C" w14:textId="77777777" w:rsidR="00B95FC6" w:rsidRPr="00850CD8" w:rsidRDefault="00B95FC6" w:rsidP="00AA6BD6">
      <w:pPr>
        <w:ind w:left="731" w:hanging="720"/>
      </w:pPr>
      <w:r w:rsidRPr="00850CD8">
        <w:rPr>
          <w:b/>
          <w:bCs/>
        </w:rPr>
        <w:t>Q13.</w:t>
      </w:r>
      <w:r w:rsidRPr="00850CD8">
        <w:tab/>
        <w:t>How many bowls club buildings on Council leased land have been demolished in the last 10 years?</w:t>
      </w:r>
    </w:p>
    <w:p w14:paraId="5A1CF446" w14:textId="77777777" w:rsidR="00B95FC6" w:rsidRPr="00850CD8" w:rsidRDefault="00B95FC6" w:rsidP="00AA6BD6">
      <w:pPr>
        <w:pStyle w:val="ListParagraph"/>
        <w:widowControl/>
        <w:ind w:left="731" w:hanging="720"/>
        <w:rPr>
          <w:rFonts w:ascii="Times New Roman" w:hAnsi="Times New Roman"/>
          <w:sz w:val="20"/>
          <w:lang w:eastAsia="en-AU"/>
        </w:rPr>
      </w:pPr>
    </w:p>
    <w:p w14:paraId="23D412CC" w14:textId="77777777" w:rsidR="00B95FC6" w:rsidRPr="00850CD8" w:rsidRDefault="00B95FC6" w:rsidP="00AA6BD6">
      <w:pPr>
        <w:ind w:left="731" w:hanging="720"/>
      </w:pPr>
      <w:r w:rsidRPr="00850CD8">
        <w:rPr>
          <w:b/>
          <w:bCs/>
        </w:rPr>
        <w:t>Q14.</w:t>
      </w:r>
      <w:r w:rsidRPr="00850CD8">
        <w:tab/>
        <w:t xml:space="preserve">Please provide a list of all bowls club buildings on Council leased land and whether they are currently leased or vacant. </w:t>
      </w:r>
    </w:p>
    <w:p w14:paraId="19E1EF22" w14:textId="77777777" w:rsidR="00B95FC6" w:rsidRPr="00850CD8" w:rsidRDefault="00B95FC6" w:rsidP="00AA6BD6">
      <w:pPr>
        <w:pStyle w:val="ListParagraph"/>
        <w:widowControl/>
        <w:ind w:left="731" w:hanging="720"/>
        <w:rPr>
          <w:rFonts w:ascii="Times New Roman" w:hAnsi="Times New Roman"/>
          <w:sz w:val="20"/>
          <w:lang w:eastAsia="en-AU"/>
        </w:rPr>
      </w:pPr>
    </w:p>
    <w:p w14:paraId="0B9FA8B9" w14:textId="77777777" w:rsidR="00B95FC6" w:rsidRPr="00850CD8" w:rsidRDefault="00B95FC6" w:rsidP="00AA6BD6">
      <w:pPr>
        <w:ind w:left="731" w:hanging="720"/>
      </w:pPr>
      <w:r w:rsidRPr="00850CD8">
        <w:rPr>
          <w:b/>
          <w:bCs/>
        </w:rPr>
        <w:t>Q15.</w:t>
      </w:r>
      <w:r w:rsidRPr="00850CD8">
        <w:tab/>
        <w:t xml:space="preserve">Please advise the total number of contractors working for Council, broken down by Council division. </w:t>
      </w:r>
    </w:p>
    <w:p w14:paraId="07186B9F" w14:textId="77777777" w:rsidR="00B95FC6" w:rsidRPr="00850CD8" w:rsidRDefault="00B95FC6"/>
    <w:p w14:paraId="4EE55EE5" w14:textId="77777777" w:rsidR="00B95FC6" w:rsidRPr="00AA6BD6" w:rsidRDefault="00B95FC6" w:rsidP="00AA6BD6">
      <w:pPr>
        <w:ind w:left="731" w:hanging="720"/>
      </w:pPr>
      <w:r w:rsidRPr="00B95FC6">
        <w:rPr>
          <w:b/>
          <w:bCs/>
        </w:rPr>
        <w:t>Q16.</w:t>
      </w:r>
      <w:r w:rsidRPr="00850CD8">
        <w:tab/>
        <w:t xml:space="preserve">Please provide the </w:t>
      </w:r>
      <w:r w:rsidRPr="00AA6BD6">
        <w:t>total number of streets with a concrete footpath.</w:t>
      </w:r>
    </w:p>
    <w:p w14:paraId="50765081" w14:textId="77777777" w:rsidR="00B95FC6" w:rsidRPr="00AA6BD6" w:rsidRDefault="00B95FC6" w:rsidP="00AA6BD6">
      <w:pPr>
        <w:ind w:left="731" w:hanging="720"/>
      </w:pPr>
    </w:p>
    <w:p w14:paraId="65FB527B" w14:textId="77777777" w:rsidR="00B95FC6" w:rsidRPr="00AA6BD6" w:rsidRDefault="00B95FC6" w:rsidP="00AA6BD6">
      <w:pPr>
        <w:ind w:left="731" w:hanging="720"/>
      </w:pPr>
      <w:r w:rsidRPr="00AA6BD6">
        <w:rPr>
          <w:b/>
        </w:rPr>
        <w:t>Q17.</w:t>
      </w:r>
      <w:r w:rsidRPr="00AA6BD6">
        <w:tab/>
        <w:t>Of those streets with a concrete footpath, please advise:-</w:t>
      </w:r>
    </w:p>
    <w:p w14:paraId="75982EEB" w14:textId="77777777" w:rsidR="00B95FC6" w:rsidRPr="00AA6BD6" w:rsidRDefault="00B95FC6" w:rsidP="00AA6BD6">
      <w:pPr>
        <w:ind w:left="1440" w:hanging="720"/>
      </w:pPr>
      <w:r w:rsidRPr="00AA6BD6">
        <w:t>How many have footpaths on both sides of the street</w:t>
      </w:r>
    </w:p>
    <w:p w14:paraId="6A4CDF56" w14:textId="77777777" w:rsidR="00B95FC6" w:rsidRPr="00AA6BD6" w:rsidRDefault="00B95FC6" w:rsidP="00AA6BD6">
      <w:pPr>
        <w:ind w:left="1440" w:hanging="720"/>
      </w:pPr>
      <w:r w:rsidRPr="00AA6BD6">
        <w:t>How many have partial footpaths (where the footpath doesn’t continue the full length of the street)?</w:t>
      </w:r>
    </w:p>
    <w:p w14:paraId="2220CAB9" w14:textId="77777777" w:rsidR="00B95FC6" w:rsidRPr="00AA6BD6" w:rsidRDefault="00B95FC6" w:rsidP="00AA6BD6">
      <w:pPr>
        <w:ind w:left="731" w:hanging="720"/>
      </w:pPr>
    </w:p>
    <w:p w14:paraId="5F0DE4EF" w14:textId="77777777" w:rsidR="00B95FC6" w:rsidRPr="00850CD8" w:rsidRDefault="00B95FC6" w:rsidP="00AA6BD6">
      <w:pPr>
        <w:ind w:left="731" w:hanging="720"/>
        <w:rPr>
          <w:rStyle w:val="eop"/>
        </w:rPr>
      </w:pPr>
      <w:r w:rsidRPr="00B95FC6">
        <w:rPr>
          <w:b/>
          <w:bCs/>
        </w:rPr>
        <w:t>Q18.</w:t>
      </w:r>
      <w:r w:rsidRPr="00850CD8">
        <w:tab/>
        <w:t xml:space="preserve">Please provide the </w:t>
      </w:r>
      <w:r w:rsidRPr="00850CD8">
        <w:rPr>
          <w:rStyle w:val="normaltextrun"/>
        </w:rPr>
        <w:t>total number of streets without a concrete footpath</w:t>
      </w:r>
      <w:r w:rsidRPr="00850CD8">
        <w:rPr>
          <w:rStyle w:val="eop"/>
        </w:rPr>
        <w:t>.</w:t>
      </w:r>
    </w:p>
    <w:p w14:paraId="33149AD6" w14:textId="77777777" w:rsidR="00B95FC6" w:rsidRPr="00850CD8" w:rsidRDefault="00B95FC6" w:rsidP="00AA6BD6">
      <w:pPr>
        <w:pStyle w:val="ListParagraph"/>
        <w:widowControl/>
        <w:ind w:left="731" w:hanging="720"/>
        <w:jc w:val="both"/>
        <w:rPr>
          <w:rStyle w:val="eop"/>
          <w:rFonts w:ascii="Times New Roman" w:hAnsi="Times New Roman"/>
          <w:snapToGrid/>
          <w:sz w:val="20"/>
          <w:lang w:val="en-AU" w:eastAsia="en-AU"/>
        </w:rPr>
      </w:pPr>
    </w:p>
    <w:p w14:paraId="3884E0CE" w14:textId="77777777" w:rsidR="00B95FC6" w:rsidRPr="00850CD8" w:rsidRDefault="00B95FC6" w:rsidP="00AA6BD6">
      <w:pPr>
        <w:ind w:left="731" w:hanging="720"/>
        <w:rPr>
          <w:rStyle w:val="eop"/>
          <w:rFonts w:ascii="CG Times" w:hAnsi="CG Times"/>
          <w:snapToGrid w:val="0"/>
          <w:sz w:val="24"/>
          <w:lang w:val="en-US" w:eastAsia="en-US"/>
        </w:rPr>
      </w:pPr>
      <w:r w:rsidRPr="00AA6BD6">
        <w:rPr>
          <w:rStyle w:val="normaltextrun"/>
          <w:b/>
          <w:color w:val="000000"/>
          <w:shd w:val="clear" w:color="auto" w:fill="FFFFFF"/>
        </w:rPr>
        <w:t>Q19.</w:t>
      </w:r>
      <w:r w:rsidRPr="00850CD8">
        <w:rPr>
          <w:rStyle w:val="normaltextrun"/>
          <w:color w:val="000000"/>
          <w:shd w:val="clear" w:color="auto" w:fill="FFFFFF"/>
        </w:rPr>
        <w:tab/>
        <w:t>Please provide the breakdown of all the projects funded for the 2021-2022 financial year as part of the Lord Mayor’s pre-Budget announcement to allocate “more than $50million in upgrading Brisbane’s sporting facilities over the next twelve months” including details of the project, amount allocated and the relevant Budget Service. </w:t>
      </w:r>
      <w:r w:rsidRPr="00850CD8">
        <w:rPr>
          <w:rStyle w:val="eop"/>
          <w:color w:val="000000"/>
          <w:shd w:val="clear" w:color="auto" w:fill="FFFFFF"/>
        </w:rPr>
        <w:t> </w:t>
      </w:r>
    </w:p>
    <w:p w14:paraId="5CB1093D" w14:textId="77777777" w:rsidR="00B95FC6" w:rsidRPr="00850CD8" w:rsidRDefault="00B95FC6" w:rsidP="00AA6BD6">
      <w:pPr>
        <w:pStyle w:val="ListParagraph"/>
        <w:widowControl/>
        <w:ind w:left="731" w:hanging="720"/>
        <w:jc w:val="both"/>
        <w:rPr>
          <w:rStyle w:val="eop"/>
          <w:rFonts w:ascii="Times New Roman" w:hAnsi="Times New Roman"/>
          <w:snapToGrid/>
          <w:sz w:val="20"/>
          <w:lang w:val="en-AU" w:eastAsia="en-AU"/>
        </w:rPr>
      </w:pPr>
    </w:p>
    <w:p w14:paraId="0EBC512A" w14:textId="77777777" w:rsidR="00B95FC6" w:rsidRPr="00850CD8" w:rsidRDefault="00B95FC6" w:rsidP="00AA6BD6">
      <w:pPr>
        <w:ind w:left="731" w:hanging="720"/>
      </w:pPr>
      <w:r w:rsidRPr="00AA6BD6">
        <w:rPr>
          <w:rStyle w:val="normaltextrun"/>
          <w:b/>
          <w:color w:val="000000"/>
          <w:shd w:val="clear" w:color="auto" w:fill="FFFFFF"/>
        </w:rPr>
        <w:t>Q20.</w:t>
      </w:r>
      <w:r w:rsidRPr="00850CD8">
        <w:rPr>
          <w:rStyle w:val="normaltextrun"/>
          <w:color w:val="000000"/>
          <w:shd w:val="clear" w:color="auto" w:fill="FFFFFF"/>
        </w:rPr>
        <w:tab/>
        <w:t xml:space="preserve">Please provide the </w:t>
      </w:r>
      <w:r w:rsidRPr="00850CD8">
        <w:t xml:space="preserve">breakdown of all projects funded in 2021-22 as part of the Lord Mayor’s pre-Budget announcement to allocate $13.4 million in new and improved footpaths. </w:t>
      </w:r>
    </w:p>
    <w:p w14:paraId="6982703A" w14:textId="77777777" w:rsidR="00B95FC6" w:rsidRPr="00850CD8" w:rsidRDefault="00B95FC6" w:rsidP="00AA6BD6">
      <w:pPr>
        <w:pStyle w:val="ListParagraph"/>
        <w:widowControl/>
        <w:ind w:left="731" w:hanging="720"/>
        <w:jc w:val="both"/>
        <w:rPr>
          <w:rFonts w:ascii="Times New Roman" w:hAnsi="Times New Roman"/>
          <w:sz w:val="20"/>
          <w:lang w:eastAsia="en-AU"/>
        </w:rPr>
      </w:pPr>
    </w:p>
    <w:p w14:paraId="4C185535" w14:textId="77777777" w:rsidR="00B95FC6" w:rsidRPr="00850CD8" w:rsidRDefault="00B95FC6" w:rsidP="00AA6BD6">
      <w:pPr>
        <w:ind w:left="731" w:hanging="720"/>
      </w:pPr>
      <w:r w:rsidRPr="00850CD8">
        <w:rPr>
          <w:b/>
          <w:bCs/>
        </w:rPr>
        <w:t>Q21.</w:t>
      </w:r>
      <w:r w:rsidRPr="00850CD8">
        <w:tab/>
        <w:t xml:space="preserve">Please </w:t>
      </w:r>
      <w:r w:rsidRPr="00AA6BD6">
        <w:rPr>
          <w:rStyle w:val="normaltextrun"/>
          <w:color w:val="000000"/>
          <w:shd w:val="clear" w:color="auto" w:fill="FFFFFF"/>
        </w:rPr>
        <w:t>provide</w:t>
      </w:r>
      <w:r w:rsidRPr="00850CD8">
        <w:t xml:space="preserve"> a breakdown of rates revenue by Ward.</w:t>
      </w:r>
    </w:p>
    <w:p w14:paraId="5C89C0EC" w14:textId="77777777" w:rsidR="00B95FC6" w:rsidRPr="00850CD8" w:rsidRDefault="00B95FC6" w:rsidP="00AA6BD6">
      <w:pPr>
        <w:pStyle w:val="ListParagraph"/>
        <w:widowControl/>
        <w:ind w:left="731" w:hanging="720"/>
        <w:jc w:val="both"/>
        <w:rPr>
          <w:rFonts w:ascii="Times New Roman" w:hAnsi="Times New Roman"/>
          <w:sz w:val="20"/>
          <w:lang w:eastAsia="en-AU"/>
        </w:rPr>
      </w:pPr>
    </w:p>
    <w:p w14:paraId="2BBB0271" w14:textId="77777777" w:rsidR="00B95FC6" w:rsidRPr="00850CD8" w:rsidRDefault="00B95FC6" w:rsidP="00AA6BD6">
      <w:pPr>
        <w:ind w:left="731" w:hanging="720"/>
      </w:pPr>
      <w:r w:rsidRPr="00850CD8">
        <w:rPr>
          <w:b/>
          <w:bCs/>
        </w:rPr>
        <w:t>Q22.</w:t>
      </w:r>
      <w:r w:rsidRPr="00850CD8">
        <w:tab/>
        <w:t>Please provide a breakdown of capital funding and expenses allocated in the 2020-2021 Council Budget for the Green Future Fund was spent, including a summary of the project and total amount spent.</w:t>
      </w:r>
    </w:p>
    <w:p w14:paraId="40596152" w14:textId="77777777" w:rsidR="00B95FC6" w:rsidRPr="00850CD8" w:rsidRDefault="00B95FC6" w:rsidP="00AA6BD6">
      <w:pPr>
        <w:pStyle w:val="ListParagraph"/>
        <w:widowControl/>
        <w:ind w:left="731" w:hanging="720"/>
        <w:jc w:val="both"/>
        <w:rPr>
          <w:rFonts w:ascii="Times New Roman" w:hAnsi="Times New Roman"/>
          <w:sz w:val="20"/>
          <w:lang w:eastAsia="en-AU"/>
        </w:rPr>
      </w:pPr>
    </w:p>
    <w:p w14:paraId="3FF77070" w14:textId="77777777" w:rsidR="00B95FC6" w:rsidRPr="00850CD8" w:rsidRDefault="00B95FC6" w:rsidP="00AA6BD6">
      <w:pPr>
        <w:ind w:left="731" w:hanging="731"/>
      </w:pPr>
      <w:r w:rsidRPr="00850CD8">
        <w:rPr>
          <w:b/>
          <w:bCs/>
        </w:rPr>
        <w:t>Q23.</w:t>
      </w:r>
      <w:r w:rsidRPr="00850CD8">
        <w:tab/>
        <w:t>Please advise all market research undertaken by Kantar in January – July 2021 period, including the cost and purpose of the market research. moo</w:t>
      </w:r>
    </w:p>
    <w:p w14:paraId="62252015" w14:textId="77777777" w:rsidR="00B95FC6" w:rsidRPr="006F2F05" w:rsidRDefault="00B95FC6" w:rsidP="008F30CC"/>
    <w:p w14:paraId="676C0BC3" w14:textId="77777777" w:rsidR="00692CF0" w:rsidRPr="006F2F05" w:rsidRDefault="00692CF0" w:rsidP="008F30CC"/>
    <w:p w14:paraId="370C2131" w14:textId="77777777" w:rsidR="00692CF0" w:rsidRPr="006F2F05" w:rsidRDefault="00692CF0" w:rsidP="00AA6BD6">
      <w:pPr>
        <w:pStyle w:val="Heading2"/>
        <w:keepNext/>
      </w:pPr>
      <w:bookmarkStart w:id="61" w:name="_Toc114546774"/>
      <w:bookmarkStart w:id="62" w:name="_Toc79145053"/>
      <w:r w:rsidRPr="006F2F05">
        <w:t>ANSWERS TO QUESTIONS OF WHICH DUE NOTICE HAS BEEN GIVEN:</w:t>
      </w:r>
      <w:bookmarkEnd w:id="61"/>
      <w:bookmarkEnd w:id="62"/>
    </w:p>
    <w:p w14:paraId="6762171C" w14:textId="77777777" w:rsidR="00E61591" w:rsidRPr="006F2F05" w:rsidRDefault="00E61591" w:rsidP="00AA6BD6">
      <w:pPr>
        <w:keepNext/>
        <w:rPr>
          <w:i/>
        </w:rPr>
      </w:pPr>
      <w:r w:rsidRPr="006F2F05">
        <w:rPr>
          <w:i/>
        </w:rPr>
        <w:t>(Answers to questions of which due notice has been given are printed as supplied and are not edited)</w:t>
      </w:r>
    </w:p>
    <w:p w14:paraId="391D83DC" w14:textId="77777777" w:rsidR="00692CF0" w:rsidRPr="006F2F05" w:rsidRDefault="00692CF0" w:rsidP="00AA6BD6">
      <w:pPr>
        <w:keepNext/>
        <w:tabs>
          <w:tab w:val="left" w:pos="2835"/>
        </w:tabs>
        <w:ind w:left="567" w:hanging="567"/>
        <w:rPr>
          <w:b/>
        </w:rPr>
      </w:pPr>
    </w:p>
    <w:p w14:paraId="3C585DF9" w14:textId="26231309" w:rsidR="00692CF0" w:rsidRPr="006F2F05" w:rsidRDefault="00692CF0" w:rsidP="00AA6BD6">
      <w:pPr>
        <w:keepNext/>
        <w:tabs>
          <w:tab w:val="left" w:pos="2835"/>
        </w:tabs>
        <w:ind w:left="567" w:hanging="567"/>
      </w:pPr>
      <w:r w:rsidRPr="006F2F05">
        <w:rPr>
          <w:b/>
        </w:rPr>
        <w:t xml:space="preserve">Submitted by Councillor </w:t>
      </w:r>
      <w:r w:rsidR="0096095E">
        <w:rPr>
          <w:b/>
        </w:rPr>
        <w:t>Steve Griffiths</w:t>
      </w:r>
      <w:r w:rsidRPr="006F2F05">
        <w:rPr>
          <w:b/>
        </w:rPr>
        <w:t xml:space="preserve"> (from meeting on</w:t>
      </w:r>
      <w:r w:rsidR="0096095E">
        <w:rPr>
          <w:b/>
        </w:rPr>
        <w:t xml:space="preserve"> 15 June 2021</w:t>
      </w:r>
      <w:r w:rsidRPr="006F2F05">
        <w:rPr>
          <w:b/>
        </w:rPr>
        <w:t>)</w:t>
      </w:r>
    </w:p>
    <w:p w14:paraId="7E77C687" w14:textId="77777777" w:rsidR="0096095E" w:rsidRPr="00C7411A" w:rsidRDefault="0096095E" w:rsidP="00AA6BD6">
      <w:pPr>
        <w:keepNext/>
        <w:ind w:left="709" w:hanging="709"/>
        <w:rPr>
          <w:bCs/>
          <w:szCs w:val="24"/>
        </w:rPr>
      </w:pPr>
      <w:r w:rsidRPr="00C7411A">
        <w:rPr>
          <w:b/>
          <w:szCs w:val="24"/>
        </w:rPr>
        <w:t>Q1.</w:t>
      </w:r>
      <w:r>
        <w:rPr>
          <w:bCs/>
          <w:szCs w:val="24"/>
        </w:rPr>
        <w:tab/>
      </w:r>
      <w:r w:rsidRPr="00C7411A">
        <w:rPr>
          <w:bCs/>
          <w:szCs w:val="24"/>
        </w:rPr>
        <w:t>Please advise the total amount spent on upgrades to the Sunnybank Community Centre (previously the Sunnybank Bowls Club), including buildings and sporting fields, in the following financial years:</w:t>
      </w:r>
    </w:p>
    <w:p w14:paraId="5408365B" w14:textId="77777777" w:rsidR="0096095E" w:rsidRPr="0096095E" w:rsidRDefault="0096095E" w:rsidP="00AA6BD6">
      <w:pPr>
        <w:pStyle w:val="ListParagraph"/>
        <w:keepNext/>
        <w:widowControl/>
        <w:numPr>
          <w:ilvl w:val="2"/>
          <w:numId w:val="12"/>
        </w:numPr>
        <w:ind w:left="1418" w:hanging="709"/>
        <w:contextualSpacing w:val="0"/>
        <w:rPr>
          <w:rFonts w:ascii="Times New Roman" w:hAnsi="Times New Roman"/>
          <w:sz w:val="20"/>
          <w:szCs w:val="16"/>
        </w:rPr>
      </w:pPr>
      <w:r w:rsidRPr="0096095E">
        <w:rPr>
          <w:rFonts w:ascii="Times New Roman" w:hAnsi="Times New Roman"/>
          <w:sz w:val="20"/>
          <w:szCs w:val="16"/>
        </w:rPr>
        <w:t>2018-19</w:t>
      </w:r>
    </w:p>
    <w:p w14:paraId="5A1A3113" w14:textId="77777777" w:rsidR="0096095E" w:rsidRPr="0096095E" w:rsidRDefault="0096095E" w:rsidP="00AA6BD6">
      <w:pPr>
        <w:pStyle w:val="ListParagraph"/>
        <w:widowControl/>
        <w:numPr>
          <w:ilvl w:val="2"/>
          <w:numId w:val="12"/>
        </w:numPr>
        <w:ind w:left="1418" w:hanging="709"/>
        <w:contextualSpacing w:val="0"/>
        <w:rPr>
          <w:rFonts w:ascii="Times New Roman" w:hAnsi="Times New Roman"/>
          <w:sz w:val="20"/>
          <w:szCs w:val="16"/>
        </w:rPr>
      </w:pPr>
      <w:r w:rsidRPr="0096095E">
        <w:rPr>
          <w:rFonts w:ascii="Times New Roman" w:hAnsi="Times New Roman"/>
          <w:sz w:val="20"/>
          <w:szCs w:val="16"/>
        </w:rPr>
        <w:t>2019-20</w:t>
      </w:r>
    </w:p>
    <w:p w14:paraId="39D994F2" w14:textId="77777777" w:rsidR="0096095E" w:rsidRPr="0096095E" w:rsidRDefault="0096095E" w:rsidP="00AA6BD6">
      <w:pPr>
        <w:pStyle w:val="ListParagraph"/>
        <w:widowControl/>
        <w:numPr>
          <w:ilvl w:val="2"/>
          <w:numId w:val="12"/>
        </w:numPr>
        <w:ind w:left="1418" w:hanging="709"/>
        <w:contextualSpacing w:val="0"/>
        <w:rPr>
          <w:rFonts w:ascii="Times New Roman" w:hAnsi="Times New Roman"/>
          <w:sz w:val="20"/>
          <w:szCs w:val="16"/>
        </w:rPr>
      </w:pPr>
      <w:r w:rsidRPr="0096095E">
        <w:rPr>
          <w:rFonts w:ascii="Times New Roman" w:hAnsi="Times New Roman"/>
          <w:sz w:val="20"/>
          <w:szCs w:val="16"/>
        </w:rPr>
        <w:t>2020-21</w:t>
      </w:r>
    </w:p>
    <w:p w14:paraId="6B33E918" w14:textId="77777777" w:rsidR="0096095E" w:rsidRPr="0096095E" w:rsidRDefault="0096095E" w:rsidP="00AA6BD6">
      <w:pPr>
        <w:pStyle w:val="ListParagraph"/>
        <w:widowControl/>
        <w:numPr>
          <w:ilvl w:val="2"/>
          <w:numId w:val="12"/>
        </w:numPr>
        <w:ind w:left="1418" w:hanging="709"/>
        <w:contextualSpacing w:val="0"/>
        <w:rPr>
          <w:rFonts w:ascii="Times New Roman" w:hAnsi="Times New Roman"/>
          <w:sz w:val="20"/>
          <w:szCs w:val="16"/>
        </w:rPr>
      </w:pPr>
      <w:r w:rsidRPr="0096095E">
        <w:rPr>
          <w:rFonts w:ascii="Times New Roman" w:hAnsi="Times New Roman"/>
          <w:sz w:val="20"/>
          <w:szCs w:val="16"/>
        </w:rPr>
        <w:t>2021 to present.</w:t>
      </w:r>
    </w:p>
    <w:p w14:paraId="41822E1D" w14:textId="374F7C2D" w:rsidR="0096095E" w:rsidRDefault="0096095E" w:rsidP="008F30CC"/>
    <w:p w14:paraId="1259FA81" w14:textId="77777777" w:rsidR="00B95FC6" w:rsidRPr="00B95FC6" w:rsidRDefault="00B95FC6" w:rsidP="008F30CC">
      <w:pPr>
        <w:rPr>
          <w:i/>
          <w:iCs/>
          <w:lang w:val="en-US"/>
        </w:rPr>
      </w:pPr>
      <w:r w:rsidRPr="00B95FC6">
        <w:rPr>
          <w:b/>
          <w:bCs/>
          <w:i/>
          <w:iCs/>
          <w:lang w:val="en-US"/>
        </w:rPr>
        <w:t>A1.</w:t>
      </w:r>
      <w:r w:rsidRPr="00B95FC6">
        <w:rPr>
          <w:i/>
          <w:iCs/>
          <w:lang w:val="en-US"/>
        </w:rPr>
        <w:tab/>
        <w:t>i)</w:t>
      </w:r>
      <w:r w:rsidRPr="00B95FC6">
        <w:rPr>
          <w:i/>
          <w:iCs/>
          <w:lang w:val="en-US"/>
        </w:rPr>
        <w:tab/>
        <w:t>2018/19 $87,000 (community centre facility)</w:t>
      </w:r>
    </w:p>
    <w:p w14:paraId="20EBF35E" w14:textId="77777777" w:rsidR="00B95FC6" w:rsidRPr="00B95FC6" w:rsidRDefault="00B95FC6" w:rsidP="00AA6BD6">
      <w:pPr>
        <w:ind w:left="720"/>
        <w:rPr>
          <w:i/>
          <w:iCs/>
          <w:lang w:val="en-US"/>
        </w:rPr>
      </w:pPr>
      <w:r w:rsidRPr="00B95FC6">
        <w:rPr>
          <w:i/>
          <w:iCs/>
          <w:lang w:val="en-US"/>
        </w:rPr>
        <w:t>ii)</w:t>
      </w:r>
      <w:r w:rsidRPr="00B95FC6">
        <w:rPr>
          <w:i/>
          <w:iCs/>
          <w:lang w:val="en-US"/>
        </w:rPr>
        <w:tab/>
        <w:t xml:space="preserve">2019/20 </w:t>
      </w:r>
    </w:p>
    <w:p w14:paraId="16E42216" w14:textId="77777777" w:rsidR="00B95FC6" w:rsidRPr="00B95FC6" w:rsidRDefault="00B95FC6" w:rsidP="00AA6BD6">
      <w:pPr>
        <w:ind w:left="1440"/>
        <w:rPr>
          <w:i/>
          <w:iCs/>
          <w:lang w:val="en-US"/>
        </w:rPr>
      </w:pPr>
      <w:r w:rsidRPr="00B95FC6">
        <w:rPr>
          <w:i/>
          <w:iCs/>
          <w:lang w:val="en-US"/>
        </w:rPr>
        <w:t>-</w:t>
      </w:r>
      <w:r w:rsidRPr="00B95FC6">
        <w:rPr>
          <w:i/>
          <w:iCs/>
          <w:lang w:val="en-US"/>
        </w:rPr>
        <w:tab/>
        <w:t>73,500 (community centre facility)</w:t>
      </w:r>
    </w:p>
    <w:p w14:paraId="48FC5DAA" w14:textId="77777777" w:rsidR="00B95FC6" w:rsidRPr="00B95FC6" w:rsidRDefault="00B95FC6" w:rsidP="00AA6BD6">
      <w:pPr>
        <w:ind w:left="1440"/>
        <w:rPr>
          <w:i/>
          <w:iCs/>
          <w:lang w:val="en-US"/>
        </w:rPr>
      </w:pPr>
      <w:r w:rsidRPr="00B95FC6">
        <w:rPr>
          <w:i/>
          <w:iCs/>
          <w:lang w:val="en-US"/>
        </w:rPr>
        <w:t>-</w:t>
      </w:r>
      <w:r w:rsidRPr="00B95FC6">
        <w:rPr>
          <w:i/>
          <w:iCs/>
          <w:lang w:val="en-US"/>
        </w:rPr>
        <w:tab/>
        <w:t>$1.253 million (Synthetics field project)</w:t>
      </w:r>
    </w:p>
    <w:p w14:paraId="14A21B07" w14:textId="77777777" w:rsidR="00B95FC6" w:rsidRPr="00B95FC6" w:rsidRDefault="00B95FC6" w:rsidP="00AA6BD6">
      <w:pPr>
        <w:ind w:left="720"/>
        <w:rPr>
          <w:i/>
          <w:iCs/>
          <w:lang w:val="en-US"/>
        </w:rPr>
      </w:pPr>
      <w:r w:rsidRPr="00B95FC6">
        <w:rPr>
          <w:i/>
          <w:iCs/>
          <w:lang w:val="en-US"/>
        </w:rPr>
        <w:t>iii)</w:t>
      </w:r>
      <w:r w:rsidRPr="00B95FC6">
        <w:rPr>
          <w:i/>
          <w:iCs/>
          <w:lang w:val="en-US"/>
        </w:rPr>
        <w:tab/>
        <w:t xml:space="preserve">2020/21 </w:t>
      </w:r>
    </w:p>
    <w:p w14:paraId="29F38DF9" w14:textId="77777777" w:rsidR="00B95FC6" w:rsidRPr="00B95FC6" w:rsidRDefault="00B95FC6" w:rsidP="00AA6BD6">
      <w:pPr>
        <w:ind w:left="1440"/>
        <w:rPr>
          <w:i/>
          <w:iCs/>
          <w:lang w:val="en-US"/>
        </w:rPr>
      </w:pPr>
      <w:r w:rsidRPr="00B95FC6">
        <w:rPr>
          <w:i/>
          <w:iCs/>
          <w:lang w:val="en-US"/>
        </w:rPr>
        <w:t>-</w:t>
      </w:r>
      <w:r w:rsidRPr="00B95FC6">
        <w:rPr>
          <w:i/>
          <w:iCs/>
          <w:lang w:val="en-US"/>
        </w:rPr>
        <w:tab/>
        <w:t>$102,500 (community centre facility)</w:t>
      </w:r>
    </w:p>
    <w:p w14:paraId="7F9A464C" w14:textId="0B98DBDE" w:rsidR="00B95FC6" w:rsidRPr="00B95FC6" w:rsidRDefault="00B95FC6" w:rsidP="00AA6BD6">
      <w:pPr>
        <w:ind w:left="1440"/>
        <w:rPr>
          <w:i/>
          <w:iCs/>
          <w:lang w:val="en-US"/>
        </w:rPr>
      </w:pPr>
      <w:r w:rsidRPr="00B95FC6">
        <w:rPr>
          <w:i/>
          <w:iCs/>
          <w:lang w:val="en-US"/>
        </w:rPr>
        <w:t>-</w:t>
      </w:r>
      <w:r w:rsidRPr="00B95FC6">
        <w:rPr>
          <w:i/>
          <w:iCs/>
          <w:lang w:val="en-US"/>
        </w:rPr>
        <w:tab/>
        <w:t>$572,000 (Synthetics Amenities and canteen project facility)</w:t>
      </w:r>
      <w:r>
        <w:rPr>
          <w:i/>
          <w:iCs/>
          <w:lang w:val="en-US"/>
        </w:rPr>
        <w:t>.</w:t>
      </w:r>
    </w:p>
    <w:p w14:paraId="7F5B9114" w14:textId="77777777" w:rsidR="00B95FC6" w:rsidRDefault="00B95FC6" w:rsidP="008F30CC"/>
    <w:p w14:paraId="3FB6B66D" w14:textId="77777777" w:rsidR="0096095E" w:rsidRDefault="0096095E" w:rsidP="008F30CC">
      <w:pPr>
        <w:ind w:left="709" w:hanging="709"/>
        <w:rPr>
          <w:bCs/>
          <w:szCs w:val="24"/>
        </w:rPr>
      </w:pPr>
      <w:r w:rsidRPr="00C7411A">
        <w:rPr>
          <w:b/>
          <w:szCs w:val="24"/>
        </w:rPr>
        <w:t>Q2.</w:t>
      </w:r>
      <w:r>
        <w:rPr>
          <w:bCs/>
          <w:szCs w:val="24"/>
        </w:rPr>
        <w:tab/>
      </w:r>
      <w:r w:rsidRPr="00C7411A">
        <w:rPr>
          <w:bCs/>
          <w:szCs w:val="24"/>
        </w:rPr>
        <w:t>Please provide details on what the $560K paid per year to SunPac, Sunnybank is for.</w:t>
      </w:r>
    </w:p>
    <w:p w14:paraId="5F814D83" w14:textId="77777777" w:rsidR="0096095E" w:rsidRDefault="0096095E" w:rsidP="008F30CC">
      <w:pPr>
        <w:ind w:left="709" w:hanging="709"/>
        <w:rPr>
          <w:bCs/>
          <w:szCs w:val="24"/>
        </w:rPr>
      </w:pPr>
    </w:p>
    <w:p w14:paraId="6976C0A4" w14:textId="487F1B0C" w:rsidR="00B95FC6" w:rsidRPr="00AA6BD6" w:rsidRDefault="00B95FC6" w:rsidP="008F30CC">
      <w:pPr>
        <w:ind w:left="709" w:hanging="709"/>
        <w:rPr>
          <w:i/>
          <w:iCs/>
          <w:lang w:val="en-US"/>
        </w:rPr>
      </w:pPr>
      <w:r w:rsidRPr="00B95FC6">
        <w:rPr>
          <w:b/>
          <w:bCs/>
          <w:i/>
          <w:iCs/>
          <w:lang w:val="en-US"/>
        </w:rPr>
        <w:t>A2.</w:t>
      </w:r>
      <w:r w:rsidRPr="00B95FC6">
        <w:rPr>
          <w:b/>
          <w:bCs/>
          <w:i/>
          <w:iCs/>
          <w:lang w:val="en-US"/>
        </w:rPr>
        <w:tab/>
      </w:r>
      <w:r w:rsidRPr="00AA6BD6">
        <w:rPr>
          <w:i/>
          <w:iCs/>
          <w:lang w:val="en-US"/>
        </w:rPr>
        <w:t>Council provides funding support to SunPAC to ensure the promotion, production and presentation of artistic and cultural programs, as well as providing meeting spaces that are accessible to the community aligning with Brisbane Vision 2031 for a vibrant, creative, active and healthy city.</w:t>
      </w:r>
    </w:p>
    <w:p w14:paraId="2D5C73B4" w14:textId="77777777" w:rsidR="0096095E" w:rsidRPr="00B95FC6" w:rsidRDefault="0096095E" w:rsidP="008F30CC"/>
    <w:p w14:paraId="4ECF8F24" w14:textId="77777777" w:rsidR="0096095E" w:rsidRPr="00C7411A" w:rsidRDefault="0096095E" w:rsidP="008F30CC">
      <w:pPr>
        <w:ind w:left="709" w:hanging="709"/>
        <w:rPr>
          <w:bCs/>
          <w:szCs w:val="24"/>
        </w:rPr>
      </w:pPr>
      <w:r w:rsidRPr="00C7411A">
        <w:rPr>
          <w:b/>
          <w:szCs w:val="24"/>
        </w:rPr>
        <w:t>Q</w:t>
      </w:r>
      <w:r>
        <w:rPr>
          <w:b/>
          <w:szCs w:val="24"/>
        </w:rPr>
        <w:t>3</w:t>
      </w:r>
      <w:r w:rsidRPr="00C7411A">
        <w:rPr>
          <w:b/>
          <w:szCs w:val="24"/>
        </w:rPr>
        <w:t>.</w:t>
      </w:r>
      <w:r>
        <w:rPr>
          <w:b/>
          <w:szCs w:val="24"/>
        </w:rPr>
        <w:tab/>
      </w:r>
      <w:r w:rsidRPr="00C7411A">
        <w:rPr>
          <w:bCs/>
          <w:szCs w:val="24"/>
        </w:rPr>
        <w:t>Please advise the names of all public or privately owned websites or media publications Brisbane City Council has a partnership, sponsorship or financial relationship with and please provide the nature of each arrangement.</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252"/>
        <w:gridCol w:w="4111"/>
      </w:tblGrid>
      <w:tr w:rsidR="0096095E" w:rsidRPr="00C7411A" w14:paraId="16C27342" w14:textId="77777777" w:rsidTr="0096095E">
        <w:tc>
          <w:tcPr>
            <w:tcW w:w="4252" w:type="dxa"/>
            <w:tcMar>
              <w:top w:w="0" w:type="dxa"/>
              <w:left w:w="108" w:type="dxa"/>
              <w:bottom w:w="0" w:type="dxa"/>
              <w:right w:w="108" w:type="dxa"/>
            </w:tcMar>
            <w:hideMark/>
          </w:tcPr>
          <w:p w14:paraId="0BB32E40" w14:textId="77777777" w:rsidR="0096095E" w:rsidRPr="00C7411A" w:rsidRDefault="0096095E" w:rsidP="008F30CC">
            <w:pPr>
              <w:rPr>
                <w:b/>
                <w:bCs/>
                <w:caps/>
              </w:rPr>
            </w:pPr>
            <w:r w:rsidRPr="00C7411A">
              <w:rPr>
                <w:b/>
                <w:bCs/>
              </w:rPr>
              <w:t xml:space="preserve">Name </w:t>
            </w:r>
            <w:r>
              <w:rPr>
                <w:b/>
                <w:bCs/>
              </w:rPr>
              <w:t>o</w:t>
            </w:r>
            <w:r w:rsidRPr="00C7411A">
              <w:rPr>
                <w:b/>
                <w:bCs/>
              </w:rPr>
              <w:t xml:space="preserve">f Media Publication </w:t>
            </w:r>
            <w:r>
              <w:rPr>
                <w:b/>
                <w:bCs/>
              </w:rPr>
              <w:t>o</w:t>
            </w:r>
            <w:r w:rsidRPr="00C7411A">
              <w:rPr>
                <w:b/>
                <w:bCs/>
              </w:rPr>
              <w:t xml:space="preserve">r Website </w:t>
            </w:r>
          </w:p>
        </w:tc>
        <w:tc>
          <w:tcPr>
            <w:tcW w:w="4111" w:type="dxa"/>
            <w:tcMar>
              <w:top w:w="0" w:type="dxa"/>
              <w:left w:w="108" w:type="dxa"/>
              <w:bottom w:w="0" w:type="dxa"/>
              <w:right w:w="108" w:type="dxa"/>
            </w:tcMar>
            <w:hideMark/>
          </w:tcPr>
          <w:p w14:paraId="7401FC61" w14:textId="77777777" w:rsidR="0096095E" w:rsidRPr="00C7411A" w:rsidRDefault="0096095E" w:rsidP="008F30CC">
            <w:pPr>
              <w:ind w:left="709" w:hanging="709"/>
              <w:rPr>
                <w:b/>
                <w:bCs/>
                <w:caps/>
              </w:rPr>
            </w:pPr>
            <w:r w:rsidRPr="00C7411A">
              <w:rPr>
                <w:b/>
                <w:bCs/>
              </w:rPr>
              <w:t xml:space="preserve">Type </w:t>
            </w:r>
            <w:r>
              <w:rPr>
                <w:b/>
                <w:bCs/>
              </w:rPr>
              <w:t>o</w:t>
            </w:r>
            <w:r w:rsidRPr="00C7411A">
              <w:rPr>
                <w:b/>
                <w:bCs/>
              </w:rPr>
              <w:t xml:space="preserve">f Relationship </w:t>
            </w:r>
          </w:p>
          <w:p w14:paraId="0B3BF8BF" w14:textId="77777777" w:rsidR="0096095E" w:rsidRPr="00C7411A" w:rsidRDefault="0096095E" w:rsidP="008F30CC">
            <w:pPr>
              <w:ind w:left="709" w:hanging="709"/>
              <w:rPr>
                <w:b/>
                <w:bCs/>
                <w:caps/>
              </w:rPr>
            </w:pPr>
            <w:r w:rsidRPr="00C7411A">
              <w:rPr>
                <w:b/>
                <w:bCs/>
              </w:rPr>
              <w:t>(</w:t>
            </w:r>
            <w:r>
              <w:rPr>
                <w:b/>
                <w:bCs/>
              </w:rPr>
              <w:t>e.</w:t>
            </w:r>
            <w:r w:rsidRPr="00C7411A">
              <w:rPr>
                <w:b/>
                <w:bCs/>
              </w:rPr>
              <w:t>g. Sponsored Partnership)</w:t>
            </w:r>
          </w:p>
        </w:tc>
      </w:tr>
      <w:tr w:rsidR="0096095E" w:rsidRPr="00C7411A" w14:paraId="0D0010A1" w14:textId="77777777" w:rsidTr="0096095E">
        <w:tc>
          <w:tcPr>
            <w:tcW w:w="4252" w:type="dxa"/>
            <w:tcMar>
              <w:top w:w="0" w:type="dxa"/>
              <w:left w:w="108" w:type="dxa"/>
              <w:bottom w:w="0" w:type="dxa"/>
              <w:right w:w="108" w:type="dxa"/>
            </w:tcMar>
          </w:tcPr>
          <w:p w14:paraId="3CCC6379" w14:textId="77777777" w:rsidR="0096095E" w:rsidRPr="00C7411A" w:rsidRDefault="0096095E" w:rsidP="008F30CC">
            <w:pPr>
              <w:ind w:left="709" w:hanging="709"/>
            </w:pPr>
          </w:p>
        </w:tc>
        <w:tc>
          <w:tcPr>
            <w:tcW w:w="4111" w:type="dxa"/>
            <w:tcMar>
              <w:top w:w="0" w:type="dxa"/>
              <w:left w:w="108" w:type="dxa"/>
              <w:bottom w:w="0" w:type="dxa"/>
              <w:right w:w="108" w:type="dxa"/>
            </w:tcMar>
          </w:tcPr>
          <w:p w14:paraId="0810F127" w14:textId="77777777" w:rsidR="0096095E" w:rsidRPr="00C7411A" w:rsidRDefault="0096095E" w:rsidP="008F30CC">
            <w:pPr>
              <w:ind w:left="709" w:hanging="709"/>
            </w:pPr>
          </w:p>
        </w:tc>
      </w:tr>
    </w:tbl>
    <w:p w14:paraId="3305630F" w14:textId="77777777" w:rsidR="0096095E" w:rsidRDefault="0096095E" w:rsidP="008F30CC">
      <w:pPr>
        <w:rPr>
          <w:b/>
          <w:bCs/>
          <w:i/>
          <w:iCs/>
        </w:rPr>
      </w:pPr>
    </w:p>
    <w:p w14:paraId="3C80FCD8" w14:textId="3FDF0AA1" w:rsidR="00B95FC6" w:rsidRDefault="0096095E" w:rsidP="008F30CC">
      <w:pPr>
        <w:rPr>
          <w:i/>
          <w:iCs/>
        </w:rPr>
      </w:pPr>
      <w:r w:rsidRPr="00864DD5">
        <w:rPr>
          <w:b/>
          <w:bCs/>
          <w:i/>
          <w:iCs/>
        </w:rPr>
        <w:t>A</w:t>
      </w:r>
      <w:r>
        <w:rPr>
          <w:b/>
          <w:bCs/>
          <w:i/>
          <w:iCs/>
        </w:rPr>
        <w:t>3</w:t>
      </w:r>
      <w:r w:rsidRPr="00864DD5">
        <w:rPr>
          <w:b/>
          <w:bCs/>
          <w:i/>
          <w:iCs/>
        </w:rPr>
        <w:t>.</w:t>
      </w:r>
      <w:r w:rsidRPr="00864DD5">
        <w:rPr>
          <w:i/>
          <w:iCs/>
        </w:rPr>
        <w:tab/>
      </w:r>
    </w:p>
    <w:tbl>
      <w:tblPr>
        <w:tblStyle w:val="TableGrid"/>
        <w:tblW w:w="8363" w:type="dxa"/>
        <w:tblInd w:w="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0"/>
        <w:gridCol w:w="4113"/>
      </w:tblGrid>
      <w:tr w:rsidR="00A2597D" w:rsidRPr="00850CD8" w14:paraId="6B117046" w14:textId="77777777" w:rsidTr="00AA6BD6">
        <w:trPr>
          <w:trHeight w:val="399"/>
          <w:tblHeader/>
        </w:trPr>
        <w:tc>
          <w:tcPr>
            <w:tcW w:w="4250" w:type="dxa"/>
            <w:hideMark/>
          </w:tcPr>
          <w:p w14:paraId="22837CAC" w14:textId="77777777" w:rsidR="00A2597D" w:rsidRPr="00850CD8" w:rsidRDefault="00A2597D" w:rsidP="00AA6BD6">
            <w:pPr>
              <w:jc w:val="left"/>
              <w:rPr>
                <w:rFonts w:ascii="Times New Roman" w:eastAsia="Times New Roman" w:hAnsi="Times New Roman" w:cs="Times New Roman"/>
                <w:b/>
                <w:bCs/>
                <w:i/>
                <w:iCs/>
                <w:sz w:val="20"/>
                <w:szCs w:val="20"/>
              </w:rPr>
            </w:pPr>
            <w:r w:rsidRPr="00850CD8">
              <w:rPr>
                <w:rFonts w:ascii="Times New Roman" w:eastAsia="Times New Roman" w:hAnsi="Times New Roman" w:cs="Times New Roman"/>
                <w:b/>
                <w:bCs/>
                <w:i/>
                <w:iCs/>
                <w:sz w:val="20"/>
                <w:szCs w:val="20"/>
              </w:rPr>
              <w:t xml:space="preserve">Name of media publication or website </w:t>
            </w:r>
          </w:p>
        </w:tc>
        <w:tc>
          <w:tcPr>
            <w:tcW w:w="4113" w:type="dxa"/>
            <w:hideMark/>
          </w:tcPr>
          <w:p w14:paraId="29528BF5" w14:textId="77777777" w:rsidR="00A2597D" w:rsidRPr="00850CD8" w:rsidRDefault="00A2597D" w:rsidP="00AA6BD6">
            <w:pPr>
              <w:spacing w:line="252" w:lineRule="auto"/>
              <w:ind w:left="709" w:hanging="709"/>
              <w:jc w:val="left"/>
              <w:rPr>
                <w:rFonts w:ascii="Times New Roman" w:eastAsia="Times New Roman" w:hAnsi="Times New Roman" w:cs="Times New Roman"/>
                <w:b/>
                <w:bCs/>
                <w:i/>
                <w:iCs/>
                <w:sz w:val="20"/>
                <w:szCs w:val="20"/>
              </w:rPr>
            </w:pPr>
            <w:r w:rsidRPr="00850CD8">
              <w:rPr>
                <w:rFonts w:ascii="Times New Roman" w:eastAsia="Times New Roman" w:hAnsi="Times New Roman" w:cs="Times New Roman"/>
                <w:b/>
                <w:bCs/>
                <w:i/>
                <w:iCs/>
                <w:sz w:val="20"/>
                <w:szCs w:val="20"/>
              </w:rPr>
              <w:t xml:space="preserve">Type of relationship </w:t>
            </w:r>
          </w:p>
          <w:p w14:paraId="5ECFF5B1" w14:textId="77777777" w:rsidR="00A2597D" w:rsidRPr="00850CD8" w:rsidRDefault="00A2597D" w:rsidP="00AA6BD6">
            <w:pPr>
              <w:spacing w:line="252" w:lineRule="auto"/>
              <w:ind w:left="31" w:hanging="31"/>
              <w:jc w:val="left"/>
              <w:rPr>
                <w:rFonts w:ascii="Times New Roman" w:eastAsia="Times New Roman" w:hAnsi="Times New Roman" w:cs="Times New Roman"/>
                <w:b/>
                <w:bCs/>
                <w:i/>
                <w:iCs/>
                <w:sz w:val="20"/>
                <w:szCs w:val="20"/>
              </w:rPr>
            </w:pPr>
            <w:r w:rsidRPr="00850CD8">
              <w:rPr>
                <w:rFonts w:ascii="Times New Roman" w:eastAsia="Times New Roman" w:hAnsi="Times New Roman" w:cs="Times New Roman"/>
                <w:b/>
                <w:bCs/>
                <w:i/>
                <w:iCs/>
                <w:sz w:val="20"/>
                <w:szCs w:val="20"/>
              </w:rPr>
              <w:t>(eg. Sponsored partnership)</w:t>
            </w:r>
          </w:p>
        </w:tc>
      </w:tr>
      <w:tr w:rsidR="00A2597D" w:rsidRPr="00850CD8" w14:paraId="5C4B8A43" w14:textId="77777777" w:rsidTr="00AA6BD6">
        <w:trPr>
          <w:trHeight w:val="53"/>
        </w:trPr>
        <w:tc>
          <w:tcPr>
            <w:tcW w:w="4250" w:type="dxa"/>
          </w:tcPr>
          <w:p w14:paraId="170D19A1"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Health Media</w:t>
            </w:r>
          </w:p>
        </w:tc>
        <w:tc>
          <w:tcPr>
            <w:tcW w:w="4113" w:type="dxa"/>
          </w:tcPr>
          <w:p w14:paraId="6C9CF40D" w14:textId="77777777" w:rsidR="00A2597D" w:rsidRPr="00850CD8" w:rsidRDefault="00A2597D" w:rsidP="00AA6BD6">
            <w:pPr>
              <w:ind w:left="709" w:hanging="709"/>
              <w:jc w:val="left"/>
              <w:rPr>
                <w:rFonts w:ascii="Times New Roman" w:hAnsi="Times New Roman" w:cs="Times New Roman"/>
                <w:i/>
                <w:iCs/>
                <w:sz w:val="20"/>
                <w:szCs w:val="20"/>
              </w:rPr>
            </w:pPr>
            <w:r w:rsidRPr="00850CD8">
              <w:rPr>
                <w:rFonts w:ascii="Times New Roman" w:hAnsi="Times New Roman" w:cs="Times New Roman"/>
                <w:i/>
                <w:iCs/>
                <w:sz w:val="20"/>
                <w:szCs w:val="20"/>
              </w:rPr>
              <w:t>Sponsorship</w:t>
            </w:r>
          </w:p>
        </w:tc>
      </w:tr>
      <w:tr w:rsidR="00A2597D" w:rsidRPr="00850CD8" w14:paraId="621337BE" w14:textId="77777777" w:rsidTr="00AA6BD6">
        <w:trPr>
          <w:trHeight w:val="53"/>
        </w:trPr>
        <w:tc>
          <w:tcPr>
            <w:tcW w:w="4250" w:type="dxa"/>
          </w:tcPr>
          <w:p w14:paraId="590409C6"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News Corp Australia</w:t>
            </w:r>
          </w:p>
        </w:tc>
        <w:tc>
          <w:tcPr>
            <w:tcW w:w="4113" w:type="dxa"/>
          </w:tcPr>
          <w:p w14:paraId="0AF7DE2E" w14:textId="77777777" w:rsidR="00A2597D" w:rsidRPr="00850CD8" w:rsidRDefault="00A2597D" w:rsidP="00AA6BD6">
            <w:pPr>
              <w:ind w:left="709" w:hanging="709"/>
              <w:jc w:val="left"/>
              <w:rPr>
                <w:rFonts w:ascii="Times New Roman" w:hAnsi="Times New Roman" w:cs="Times New Roman"/>
                <w:i/>
                <w:iCs/>
                <w:sz w:val="20"/>
                <w:szCs w:val="20"/>
              </w:rPr>
            </w:pPr>
            <w:r w:rsidRPr="00850CD8">
              <w:rPr>
                <w:rFonts w:ascii="Times New Roman" w:hAnsi="Times New Roman" w:cs="Times New Roman"/>
                <w:i/>
                <w:iCs/>
                <w:sz w:val="20"/>
                <w:szCs w:val="20"/>
              </w:rPr>
              <w:t>Sponsorship</w:t>
            </w:r>
          </w:p>
        </w:tc>
      </w:tr>
      <w:tr w:rsidR="00A2597D" w:rsidRPr="00850CD8" w14:paraId="2F10011A" w14:textId="77777777" w:rsidTr="00AA6BD6">
        <w:trPr>
          <w:trHeight w:val="53"/>
        </w:trPr>
        <w:tc>
          <w:tcPr>
            <w:tcW w:w="4250" w:type="dxa"/>
          </w:tcPr>
          <w:p w14:paraId="164E543C"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Awards Australia</w:t>
            </w:r>
          </w:p>
        </w:tc>
        <w:tc>
          <w:tcPr>
            <w:tcW w:w="4113" w:type="dxa"/>
          </w:tcPr>
          <w:p w14:paraId="56023DF7" w14:textId="77777777" w:rsidR="00A2597D" w:rsidRPr="00850CD8" w:rsidRDefault="00A2597D" w:rsidP="00AA6BD6">
            <w:pPr>
              <w:ind w:left="709" w:hanging="709"/>
              <w:jc w:val="left"/>
              <w:rPr>
                <w:rFonts w:ascii="Times New Roman" w:hAnsi="Times New Roman" w:cs="Times New Roman"/>
                <w:i/>
                <w:iCs/>
                <w:sz w:val="20"/>
                <w:szCs w:val="20"/>
              </w:rPr>
            </w:pPr>
            <w:r w:rsidRPr="00850CD8">
              <w:rPr>
                <w:rFonts w:ascii="Times New Roman" w:hAnsi="Times New Roman" w:cs="Times New Roman"/>
                <w:i/>
                <w:iCs/>
                <w:sz w:val="20"/>
                <w:szCs w:val="20"/>
              </w:rPr>
              <w:t>Sponsorship</w:t>
            </w:r>
          </w:p>
        </w:tc>
      </w:tr>
      <w:tr w:rsidR="00A2597D" w:rsidRPr="00850CD8" w14:paraId="18328DA7" w14:textId="77777777" w:rsidTr="00AA6BD6">
        <w:trPr>
          <w:trHeight w:val="53"/>
        </w:trPr>
        <w:tc>
          <w:tcPr>
            <w:tcW w:w="4250" w:type="dxa"/>
          </w:tcPr>
          <w:p w14:paraId="14070A28"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The Walkeley Foundation</w:t>
            </w:r>
          </w:p>
        </w:tc>
        <w:tc>
          <w:tcPr>
            <w:tcW w:w="4113" w:type="dxa"/>
          </w:tcPr>
          <w:p w14:paraId="6D1D4D7C" w14:textId="77777777" w:rsidR="00A2597D" w:rsidRPr="00850CD8" w:rsidRDefault="00A2597D" w:rsidP="00AA6BD6">
            <w:pPr>
              <w:ind w:left="709" w:hanging="709"/>
              <w:jc w:val="left"/>
              <w:rPr>
                <w:rFonts w:ascii="Times New Roman" w:hAnsi="Times New Roman" w:cs="Times New Roman"/>
                <w:i/>
                <w:iCs/>
                <w:sz w:val="20"/>
                <w:szCs w:val="20"/>
              </w:rPr>
            </w:pPr>
            <w:r w:rsidRPr="00850CD8">
              <w:rPr>
                <w:rFonts w:ascii="Times New Roman" w:hAnsi="Times New Roman" w:cs="Times New Roman"/>
                <w:i/>
                <w:iCs/>
                <w:sz w:val="20"/>
                <w:szCs w:val="20"/>
              </w:rPr>
              <w:t>Sponsorship</w:t>
            </w:r>
          </w:p>
        </w:tc>
      </w:tr>
      <w:tr w:rsidR="00A2597D" w:rsidRPr="00850CD8" w14:paraId="60EFEB1E" w14:textId="77777777" w:rsidTr="00AA6BD6">
        <w:trPr>
          <w:trHeight w:val="53"/>
        </w:trPr>
        <w:tc>
          <w:tcPr>
            <w:tcW w:w="4250" w:type="dxa"/>
          </w:tcPr>
          <w:p w14:paraId="66710008"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Fairfax Events</w:t>
            </w:r>
          </w:p>
        </w:tc>
        <w:tc>
          <w:tcPr>
            <w:tcW w:w="4113" w:type="dxa"/>
          </w:tcPr>
          <w:p w14:paraId="181B0DDF" w14:textId="77777777" w:rsidR="00A2597D" w:rsidRPr="00850CD8" w:rsidRDefault="00A2597D" w:rsidP="00AA6BD6">
            <w:pPr>
              <w:ind w:left="709" w:hanging="709"/>
              <w:jc w:val="left"/>
              <w:rPr>
                <w:rFonts w:ascii="Times New Roman" w:hAnsi="Times New Roman" w:cs="Times New Roman"/>
                <w:i/>
                <w:iCs/>
                <w:sz w:val="20"/>
                <w:szCs w:val="20"/>
              </w:rPr>
            </w:pPr>
            <w:r w:rsidRPr="00850CD8">
              <w:rPr>
                <w:rFonts w:ascii="Times New Roman" w:hAnsi="Times New Roman" w:cs="Times New Roman"/>
                <w:i/>
                <w:iCs/>
                <w:sz w:val="20"/>
                <w:szCs w:val="20"/>
              </w:rPr>
              <w:t>Sponsorship</w:t>
            </w:r>
          </w:p>
        </w:tc>
      </w:tr>
      <w:tr w:rsidR="00A2597D" w:rsidRPr="00850CD8" w14:paraId="73572E3D" w14:textId="77777777" w:rsidTr="00AA6BD6">
        <w:trPr>
          <w:trHeight w:val="53"/>
        </w:trPr>
        <w:tc>
          <w:tcPr>
            <w:tcW w:w="4250" w:type="dxa"/>
          </w:tcPr>
          <w:p w14:paraId="6F1BC632"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Fairfax Media</w:t>
            </w:r>
          </w:p>
        </w:tc>
        <w:tc>
          <w:tcPr>
            <w:tcW w:w="4113" w:type="dxa"/>
          </w:tcPr>
          <w:p w14:paraId="178F6660" w14:textId="77777777" w:rsidR="00A2597D" w:rsidRPr="00850CD8" w:rsidRDefault="00A2597D" w:rsidP="00AA6BD6">
            <w:pPr>
              <w:ind w:left="709" w:hanging="709"/>
              <w:jc w:val="left"/>
              <w:rPr>
                <w:rFonts w:ascii="Times New Roman" w:hAnsi="Times New Roman" w:cs="Times New Roman"/>
                <w:i/>
                <w:iCs/>
                <w:sz w:val="20"/>
                <w:szCs w:val="20"/>
              </w:rPr>
            </w:pPr>
            <w:r w:rsidRPr="00850CD8">
              <w:rPr>
                <w:rFonts w:ascii="Times New Roman" w:hAnsi="Times New Roman" w:cs="Times New Roman"/>
                <w:i/>
                <w:iCs/>
                <w:sz w:val="20"/>
                <w:szCs w:val="20"/>
              </w:rPr>
              <w:t>Sponsorship</w:t>
            </w:r>
          </w:p>
        </w:tc>
      </w:tr>
      <w:tr w:rsidR="00A2597D" w:rsidRPr="00850CD8" w14:paraId="0CD45BF1" w14:textId="77777777" w:rsidTr="00AA6BD6">
        <w:trPr>
          <w:trHeight w:val="53"/>
        </w:trPr>
        <w:tc>
          <w:tcPr>
            <w:tcW w:w="4250" w:type="dxa"/>
          </w:tcPr>
          <w:p w14:paraId="7295D14B"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Reading Radio 4RPH</w:t>
            </w:r>
          </w:p>
        </w:tc>
        <w:tc>
          <w:tcPr>
            <w:tcW w:w="4113" w:type="dxa"/>
          </w:tcPr>
          <w:p w14:paraId="788B2341" w14:textId="77777777" w:rsidR="00A2597D" w:rsidRPr="00850CD8" w:rsidRDefault="00A2597D" w:rsidP="00AA6BD6">
            <w:pPr>
              <w:ind w:left="709" w:hanging="709"/>
              <w:jc w:val="left"/>
              <w:rPr>
                <w:rFonts w:ascii="Times New Roman" w:hAnsi="Times New Roman" w:cs="Times New Roman"/>
                <w:i/>
                <w:iCs/>
                <w:sz w:val="20"/>
                <w:szCs w:val="20"/>
              </w:rPr>
            </w:pPr>
            <w:r w:rsidRPr="00850CD8">
              <w:rPr>
                <w:rFonts w:ascii="Times New Roman" w:hAnsi="Times New Roman" w:cs="Times New Roman"/>
                <w:i/>
                <w:iCs/>
                <w:sz w:val="20"/>
                <w:szCs w:val="20"/>
              </w:rPr>
              <w:t>Supplier arrangement</w:t>
            </w:r>
          </w:p>
        </w:tc>
      </w:tr>
      <w:tr w:rsidR="00A2597D" w:rsidRPr="00850CD8" w14:paraId="4D283241" w14:textId="77777777" w:rsidTr="00AA6BD6">
        <w:trPr>
          <w:trHeight w:val="53"/>
        </w:trPr>
        <w:tc>
          <w:tcPr>
            <w:tcW w:w="4250" w:type="dxa"/>
          </w:tcPr>
          <w:p w14:paraId="49D7F29C"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Asian Community News</w:t>
            </w:r>
          </w:p>
        </w:tc>
        <w:tc>
          <w:tcPr>
            <w:tcW w:w="4113" w:type="dxa"/>
          </w:tcPr>
          <w:p w14:paraId="7C831E23" w14:textId="77777777" w:rsidR="00A2597D" w:rsidRPr="00850CD8" w:rsidRDefault="00A2597D" w:rsidP="00AA6BD6">
            <w:pPr>
              <w:ind w:left="709" w:hanging="709"/>
              <w:jc w:val="left"/>
              <w:rPr>
                <w:rFonts w:ascii="Times New Roman" w:hAnsi="Times New Roman" w:cs="Times New Roman"/>
                <w:i/>
                <w:iCs/>
                <w:sz w:val="20"/>
                <w:szCs w:val="20"/>
              </w:rPr>
            </w:pPr>
            <w:r w:rsidRPr="00850CD8">
              <w:rPr>
                <w:rFonts w:ascii="Times New Roman" w:hAnsi="Times New Roman" w:cs="Times New Roman"/>
                <w:i/>
                <w:iCs/>
                <w:sz w:val="20"/>
                <w:szCs w:val="20"/>
              </w:rPr>
              <w:t>Supplier arrangement</w:t>
            </w:r>
          </w:p>
        </w:tc>
      </w:tr>
      <w:tr w:rsidR="00A2597D" w:rsidRPr="00850CD8" w14:paraId="5FD4BA2C" w14:textId="77777777" w:rsidTr="00AA6BD6">
        <w:trPr>
          <w:trHeight w:val="142"/>
        </w:trPr>
        <w:tc>
          <w:tcPr>
            <w:tcW w:w="4250" w:type="dxa"/>
            <w:hideMark/>
          </w:tcPr>
          <w:p w14:paraId="1A1CC61A" w14:textId="77777777" w:rsidR="00A2597D" w:rsidRPr="00850CD8" w:rsidRDefault="00A2597D" w:rsidP="00AA6BD6">
            <w:pPr>
              <w:jc w:val="left"/>
              <w:rPr>
                <w:rFonts w:ascii="Times New Roman" w:hAnsi="Times New Roman" w:cs="Times New Roman"/>
                <w:b/>
                <w:bCs/>
                <w:i/>
                <w:iCs/>
                <w:caps/>
                <w:sz w:val="20"/>
                <w:szCs w:val="20"/>
              </w:rPr>
            </w:pPr>
            <w:r w:rsidRPr="00850CD8">
              <w:rPr>
                <w:rFonts w:ascii="Times New Roman" w:hAnsi="Times New Roman" w:cs="Times New Roman"/>
                <w:i/>
                <w:iCs/>
                <w:sz w:val="20"/>
                <w:szCs w:val="20"/>
              </w:rPr>
              <w:t>Art Almanac</w:t>
            </w:r>
            <w:r w:rsidRPr="00850CD8">
              <w:rPr>
                <w:rFonts w:ascii="Times New Roman" w:hAnsi="Times New Roman" w:cs="Times New Roman"/>
                <w:b/>
                <w:bCs/>
                <w:i/>
                <w:iCs/>
                <w:caps/>
                <w:sz w:val="20"/>
                <w:szCs w:val="20"/>
              </w:rPr>
              <w:t xml:space="preserve"> </w:t>
            </w:r>
          </w:p>
        </w:tc>
        <w:tc>
          <w:tcPr>
            <w:tcW w:w="4113" w:type="dxa"/>
            <w:hideMark/>
          </w:tcPr>
          <w:p w14:paraId="5CE888CB" w14:textId="77777777" w:rsidR="00A2597D" w:rsidRPr="00850CD8" w:rsidRDefault="00A2597D" w:rsidP="00AA6BD6">
            <w:pPr>
              <w:jc w:val="left"/>
              <w:rPr>
                <w:rFonts w:ascii="Times New Roman" w:hAnsi="Times New Roman" w:cs="Times New Roman"/>
                <w:b/>
                <w:bCs/>
                <w:i/>
                <w:iCs/>
                <w:cap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21A871AC" w14:textId="77777777" w:rsidTr="00AA6BD6">
        <w:trPr>
          <w:trHeight w:val="47"/>
        </w:trPr>
        <w:tc>
          <w:tcPr>
            <w:tcW w:w="4250" w:type="dxa"/>
            <w:hideMark/>
          </w:tcPr>
          <w:p w14:paraId="7EF70F6F"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Art Guide Australia</w:t>
            </w:r>
          </w:p>
        </w:tc>
        <w:tc>
          <w:tcPr>
            <w:tcW w:w="4113" w:type="dxa"/>
          </w:tcPr>
          <w:p w14:paraId="67181347"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547A460B" w14:textId="77777777" w:rsidTr="00AA6BD6">
        <w:trPr>
          <w:trHeight w:val="47"/>
        </w:trPr>
        <w:tc>
          <w:tcPr>
            <w:tcW w:w="4250" w:type="dxa"/>
            <w:hideMark/>
          </w:tcPr>
          <w:p w14:paraId="561D9605"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Arts Hub Australia Pty Ltd</w:t>
            </w:r>
          </w:p>
        </w:tc>
        <w:tc>
          <w:tcPr>
            <w:tcW w:w="4113" w:type="dxa"/>
          </w:tcPr>
          <w:p w14:paraId="4811230B"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4F4D16F1" w14:textId="77777777" w:rsidTr="00AA6BD6">
        <w:trPr>
          <w:trHeight w:val="47"/>
        </w:trPr>
        <w:tc>
          <w:tcPr>
            <w:tcW w:w="4250" w:type="dxa"/>
            <w:hideMark/>
          </w:tcPr>
          <w:p w14:paraId="71DE0728"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 xml:space="preserve">Big Mobile </w:t>
            </w:r>
          </w:p>
        </w:tc>
        <w:tc>
          <w:tcPr>
            <w:tcW w:w="4113" w:type="dxa"/>
          </w:tcPr>
          <w:p w14:paraId="6DC590B3"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45390C64" w14:textId="77777777" w:rsidTr="00AA6BD6">
        <w:trPr>
          <w:trHeight w:val="47"/>
        </w:trPr>
        <w:tc>
          <w:tcPr>
            <w:tcW w:w="4250" w:type="dxa"/>
            <w:hideMark/>
          </w:tcPr>
          <w:p w14:paraId="5B75F563"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Brisbane Art</w:t>
            </w:r>
          </w:p>
        </w:tc>
        <w:tc>
          <w:tcPr>
            <w:tcW w:w="4113" w:type="dxa"/>
          </w:tcPr>
          <w:p w14:paraId="5753CF00"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57BD9295" w14:textId="77777777" w:rsidTr="00AA6BD6">
        <w:trPr>
          <w:trHeight w:val="47"/>
        </w:trPr>
        <w:tc>
          <w:tcPr>
            <w:tcW w:w="4250" w:type="dxa"/>
            <w:hideMark/>
          </w:tcPr>
          <w:p w14:paraId="389D268E"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Brisbane Courier Mail Online</w:t>
            </w:r>
          </w:p>
        </w:tc>
        <w:tc>
          <w:tcPr>
            <w:tcW w:w="4113" w:type="dxa"/>
          </w:tcPr>
          <w:p w14:paraId="7FDCE156"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42974C19" w14:textId="77777777" w:rsidTr="00AA6BD6">
        <w:trPr>
          <w:trHeight w:val="47"/>
        </w:trPr>
        <w:tc>
          <w:tcPr>
            <w:tcW w:w="4250" w:type="dxa"/>
            <w:hideMark/>
          </w:tcPr>
          <w:p w14:paraId="1EAD3F2A"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Brisbane Kids</w:t>
            </w:r>
          </w:p>
        </w:tc>
        <w:tc>
          <w:tcPr>
            <w:tcW w:w="4113" w:type="dxa"/>
          </w:tcPr>
          <w:p w14:paraId="775CEA59"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10026683" w14:textId="77777777" w:rsidTr="00AA6BD6">
        <w:trPr>
          <w:trHeight w:val="47"/>
        </w:trPr>
        <w:tc>
          <w:tcPr>
            <w:tcW w:w="4250" w:type="dxa"/>
            <w:hideMark/>
          </w:tcPr>
          <w:p w14:paraId="414F26FC"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brisbanedevelopment.com</w:t>
            </w:r>
          </w:p>
        </w:tc>
        <w:tc>
          <w:tcPr>
            <w:tcW w:w="4113" w:type="dxa"/>
          </w:tcPr>
          <w:p w14:paraId="14976B77"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48A8A6E4" w14:textId="77777777" w:rsidTr="00AA6BD6">
        <w:trPr>
          <w:trHeight w:val="47"/>
        </w:trPr>
        <w:tc>
          <w:tcPr>
            <w:tcW w:w="4250" w:type="dxa"/>
            <w:hideMark/>
          </w:tcPr>
          <w:p w14:paraId="47235E7F"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Business News Australia</w:t>
            </w:r>
          </w:p>
        </w:tc>
        <w:tc>
          <w:tcPr>
            <w:tcW w:w="4113" w:type="dxa"/>
          </w:tcPr>
          <w:p w14:paraId="32ECFCBD"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1C0F3674" w14:textId="77777777" w:rsidTr="00AA6BD6">
        <w:trPr>
          <w:trHeight w:val="47"/>
        </w:trPr>
        <w:tc>
          <w:tcPr>
            <w:tcW w:w="4250" w:type="dxa"/>
            <w:hideMark/>
          </w:tcPr>
          <w:p w14:paraId="09175691"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 xml:space="preserve">Concrete Playground </w:t>
            </w:r>
          </w:p>
        </w:tc>
        <w:tc>
          <w:tcPr>
            <w:tcW w:w="4113" w:type="dxa"/>
          </w:tcPr>
          <w:p w14:paraId="5F60B511"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38A8A873" w14:textId="77777777" w:rsidTr="00AA6BD6">
        <w:trPr>
          <w:trHeight w:val="47"/>
        </w:trPr>
        <w:tc>
          <w:tcPr>
            <w:tcW w:w="4250" w:type="dxa"/>
            <w:hideMark/>
          </w:tcPr>
          <w:p w14:paraId="0EA8BB7D"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Courier Mail Motoring Website</w:t>
            </w:r>
          </w:p>
        </w:tc>
        <w:tc>
          <w:tcPr>
            <w:tcW w:w="4113" w:type="dxa"/>
          </w:tcPr>
          <w:p w14:paraId="7A2D587D"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15548B3D" w14:textId="77777777" w:rsidTr="00AA6BD6">
        <w:trPr>
          <w:trHeight w:val="47"/>
        </w:trPr>
        <w:tc>
          <w:tcPr>
            <w:tcW w:w="4250" w:type="dxa"/>
            <w:hideMark/>
          </w:tcPr>
          <w:p w14:paraId="39531321"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Daily Mail Australia</w:t>
            </w:r>
          </w:p>
        </w:tc>
        <w:tc>
          <w:tcPr>
            <w:tcW w:w="4113" w:type="dxa"/>
          </w:tcPr>
          <w:p w14:paraId="43119A2D"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2085D161" w14:textId="77777777" w:rsidTr="00AA6BD6">
        <w:trPr>
          <w:trHeight w:val="47"/>
        </w:trPr>
        <w:tc>
          <w:tcPr>
            <w:tcW w:w="4250" w:type="dxa"/>
            <w:hideMark/>
          </w:tcPr>
          <w:p w14:paraId="676E634C"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Digital Network Sales</w:t>
            </w:r>
          </w:p>
        </w:tc>
        <w:tc>
          <w:tcPr>
            <w:tcW w:w="4113" w:type="dxa"/>
          </w:tcPr>
          <w:p w14:paraId="10E44709"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376E0919" w14:textId="77777777" w:rsidTr="00AA6BD6">
        <w:trPr>
          <w:trHeight w:val="47"/>
        </w:trPr>
        <w:tc>
          <w:tcPr>
            <w:tcW w:w="4250" w:type="dxa"/>
            <w:hideMark/>
          </w:tcPr>
          <w:p w14:paraId="48BE370D"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Domain</w:t>
            </w:r>
          </w:p>
        </w:tc>
        <w:tc>
          <w:tcPr>
            <w:tcW w:w="4113" w:type="dxa"/>
          </w:tcPr>
          <w:p w14:paraId="4452CC22"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04877CC6" w14:textId="77777777" w:rsidTr="00AA6BD6">
        <w:trPr>
          <w:trHeight w:val="47"/>
        </w:trPr>
        <w:tc>
          <w:tcPr>
            <w:tcW w:w="4250" w:type="dxa"/>
            <w:hideMark/>
          </w:tcPr>
          <w:p w14:paraId="135FC845"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 xml:space="preserve">Early Childhood Aust </w:t>
            </w:r>
          </w:p>
        </w:tc>
        <w:tc>
          <w:tcPr>
            <w:tcW w:w="4113" w:type="dxa"/>
          </w:tcPr>
          <w:p w14:paraId="5C92BDC8"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3B0C3087" w14:textId="77777777" w:rsidTr="00AA6BD6">
        <w:trPr>
          <w:trHeight w:val="47"/>
        </w:trPr>
        <w:tc>
          <w:tcPr>
            <w:tcW w:w="4250" w:type="dxa"/>
            <w:hideMark/>
          </w:tcPr>
          <w:p w14:paraId="5CCA669C"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Eyeline Magazine</w:t>
            </w:r>
          </w:p>
        </w:tc>
        <w:tc>
          <w:tcPr>
            <w:tcW w:w="4113" w:type="dxa"/>
          </w:tcPr>
          <w:p w14:paraId="5BCF4EBB"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3AC10A46" w14:textId="77777777" w:rsidTr="00AA6BD6">
        <w:trPr>
          <w:trHeight w:val="47"/>
        </w:trPr>
        <w:tc>
          <w:tcPr>
            <w:tcW w:w="4250" w:type="dxa"/>
            <w:hideMark/>
          </w:tcPr>
          <w:p w14:paraId="5DAE87A7"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Fairfax Digital Media</w:t>
            </w:r>
          </w:p>
        </w:tc>
        <w:tc>
          <w:tcPr>
            <w:tcW w:w="4113" w:type="dxa"/>
          </w:tcPr>
          <w:p w14:paraId="0B96FEFE"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6BE69DC4" w14:textId="77777777" w:rsidTr="00AA6BD6">
        <w:trPr>
          <w:trHeight w:val="47"/>
        </w:trPr>
        <w:tc>
          <w:tcPr>
            <w:tcW w:w="4250" w:type="dxa"/>
            <w:hideMark/>
          </w:tcPr>
          <w:p w14:paraId="1AB3FB85"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 xml:space="preserve">Families Magazines </w:t>
            </w:r>
          </w:p>
        </w:tc>
        <w:tc>
          <w:tcPr>
            <w:tcW w:w="4113" w:type="dxa"/>
          </w:tcPr>
          <w:p w14:paraId="05C4D9DD"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2EEFFCD2" w14:textId="77777777" w:rsidTr="00AA6BD6">
        <w:trPr>
          <w:trHeight w:val="47"/>
        </w:trPr>
        <w:tc>
          <w:tcPr>
            <w:tcW w:w="4250" w:type="dxa"/>
            <w:hideMark/>
          </w:tcPr>
          <w:p w14:paraId="093F6809"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 xml:space="preserve">Gumtree </w:t>
            </w:r>
          </w:p>
        </w:tc>
        <w:tc>
          <w:tcPr>
            <w:tcW w:w="4113" w:type="dxa"/>
          </w:tcPr>
          <w:p w14:paraId="6086D03F"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7FAE5D7D" w14:textId="77777777" w:rsidTr="00AA6BD6">
        <w:trPr>
          <w:trHeight w:val="47"/>
        </w:trPr>
        <w:tc>
          <w:tcPr>
            <w:tcW w:w="4250" w:type="dxa"/>
            <w:hideMark/>
          </w:tcPr>
          <w:p w14:paraId="47C2C866"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InQueensland</w:t>
            </w:r>
          </w:p>
        </w:tc>
        <w:tc>
          <w:tcPr>
            <w:tcW w:w="4113" w:type="dxa"/>
          </w:tcPr>
          <w:p w14:paraId="168ECF2B"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3F7FCA6E" w14:textId="77777777" w:rsidTr="00AA6BD6">
        <w:trPr>
          <w:trHeight w:val="47"/>
        </w:trPr>
        <w:tc>
          <w:tcPr>
            <w:tcW w:w="4250" w:type="dxa"/>
            <w:hideMark/>
          </w:tcPr>
          <w:p w14:paraId="5F457F71"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Junkee Media</w:t>
            </w:r>
          </w:p>
        </w:tc>
        <w:tc>
          <w:tcPr>
            <w:tcW w:w="4113" w:type="dxa"/>
          </w:tcPr>
          <w:p w14:paraId="0836F5C9"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2782AC8C" w14:textId="77777777" w:rsidTr="00AA6BD6">
        <w:trPr>
          <w:trHeight w:val="47"/>
        </w:trPr>
        <w:tc>
          <w:tcPr>
            <w:tcW w:w="4250" w:type="dxa"/>
            <w:hideMark/>
          </w:tcPr>
          <w:p w14:paraId="2485B076"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Map Digital</w:t>
            </w:r>
          </w:p>
        </w:tc>
        <w:tc>
          <w:tcPr>
            <w:tcW w:w="4113" w:type="dxa"/>
          </w:tcPr>
          <w:p w14:paraId="37CF51D2"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23520CF6" w14:textId="77777777" w:rsidTr="00AA6BD6">
        <w:trPr>
          <w:trHeight w:val="47"/>
        </w:trPr>
        <w:tc>
          <w:tcPr>
            <w:tcW w:w="4250" w:type="dxa"/>
            <w:hideMark/>
          </w:tcPr>
          <w:p w14:paraId="5B2246BB"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Mi9*</w:t>
            </w:r>
          </w:p>
        </w:tc>
        <w:tc>
          <w:tcPr>
            <w:tcW w:w="4113" w:type="dxa"/>
          </w:tcPr>
          <w:p w14:paraId="4D0065E6"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1EED5C2A" w14:textId="77777777" w:rsidTr="00AA6BD6">
        <w:trPr>
          <w:trHeight w:val="47"/>
        </w:trPr>
        <w:tc>
          <w:tcPr>
            <w:tcW w:w="4250" w:type="dxa"/>
            <w:hideMark/>
          </w:tcPr>
          <w:p w14:paraId="1DC7FC21" w14:textId="77777777" w:rsidR="00A2597D" w:rsidRPr="00850CD8" w:rsidRDefault="00A2597D" w:rsidP="00AA6BD6">
            <w:pPr>
              <w:keepNext/>
              <w:keepLines/>
              <w:jc w:val="left"/>
              <w:rPr>
                <w:rFonts w:ascii="Times New Roman" w:hAnsi="Times New Roman" w:cs="Times New Roman"/>
                <w:i/>
                <w:iCs/>
                <w:sz w:val="20"/>
                <w:szCs w:val="20"/>
              </w:rPr>
            </w:pPr>
            <w:r w:rsidRPr="00850CD8">
              <w:rPr>
                <w:rFonts w:ascii="Times New Roman" w:hAnsi="Times New Roman" w:cs="Times New Roman"/>
                <w:i/>
                <w:iCs/>
                <w:sz w:val="20"/>
                <w:szCs w:val="20"/>
              </w:rPr>
              <w:t>MiQ Digital</w:t>
            </w:r>
          </w:p>
        </w:tc>
        <w:tc>
          <w:tcPr>
            <w:tcW w:w="4113" w:type="dxa"/>
          </w:tcPr>
          <w:p w14:paraId="1C2051C3" w14:textId="77777777" w:rsidR="00A2597D" w:rsidRPr="00850CD8" w:rsidRDefault="00A2597D" w:rsidP="00AA6BD6">
            <w:pPr>
              <w:keepNext/>
              <w:keepLines/>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45AE29E3" w14:textId="77777777" w:rsidTr="00AA6BD6">
        <w:trPr>
          <w:trHeight w:val="47"/>
        </w:trPr>
        <w:tc>
          <w:tcPr>
            <w:tcW w:w="4250" w:type="dxa"/>
            <w:hideMark/>
          </w:tcPr>
          <w:p w14:paraId="12F58530"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Mother Goose Media</w:t>
            </w:r>
          </w:p>
        </w:tc>
        <w:tc>
          <w:tcPr>
            <w:tcW w:w="4113" w:type="dxa"/>
          </w:tcPr>
          <w:p w14:paraId="70033250"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1E48EACF" w14:textId="77777777" w:rsidTr="00AA6BD6">
        <w:trPr>
          <w:trHeight w:val="47"/>
        </w:trPr>
        <w:tc>
          <w:tcPr>
            <w:tcW w:w="4250" w:type="dxa"/>
            <w:hideMark/>
          </w:tcPr>
          <w:p w14:paraId="4589C900"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Must Do Brisbane</w:t>
            </w:r>
          </w:p>
        </w:tc>
        <w:tc>
          <w:tcPr>
            <w:tcW w:w="4113" w:type="dxa"/>
          </w:tcPr>
          <w:p w14:paraId="51F0CF2E"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74B2E92D" w14:textId="77777777" w:rsidTr="00AA6BD6">
        <w:trPr>
          <w:trHeight w:val="47"/>
        </w:trPr>
        <w:tc>
          <w:tcPr>
            <w:tcW w:w="4250" w:type="dxa"/>
            <w:hideMark/>
          </w:tcPr>
          <w:p w14:paraId="6E64CB88"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News Digital Media</w:t>
            </w:r>
          </w:p>
        </w:tc>
        <w:tc>
          <w:tcPr>
            <w:tcW w:w="4113" w:type="dxa"/>
          </w:tcPr>
          <w:p w14:paraId="2BE1136C"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7D7CB10E" w14:textId="77777777" w:rsidTr="00AA6BD6">
        <w:trPr>
          <w:trHeight w:val="47"/>
        </w:trPr>
        <w:tc>
          <w:tcPr>
            <w:tcW w:w="4250" w:type="dxa"/>
            <w:hideMark/>
          </w:tcPr>
          <w:p w14:paraId="0EA8667A"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news.com.au</w:t>
            </w:r>
          </w:p>
        </w:tc>
        <w:tc>
          <w:tcPr>
            <w:tcW w:w="4113" w:type="dxa"/>
          </w:tcPr>
          <w:p w14:paraId="6D700500"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00973E49" w14:textId="77777777" w:rsidTr="00AA6BD6">
        <w:trPr>
          <w:trHeight w:val="47"/>
        </w:trPr>
        <w:tc>
          <w:tcPr>
            <w:tcW w:w="4250" w:type="dxa"/>
            <w:hideMark/>
          </w:tcPr>
          <w:p w14:paraId="33A16132"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 xml:space="preserve">Oz YoYo (Chinese) </w:t>
            </w:r>
          </w:p>
        </w:tc>
        <w:tc>
          <w:tcPr>
            <w:tcW w:w="4113" w:type="dxa"/>
          </w:tcPr>
          <w:p w14:paraId="511A7F6C"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4CA91CB5" w14:textId="77777777" w:rsidTr="00AA6BD6">
        <w:trPr>
          <w:trHeight w:val="47"/>
        </w:trPr>
        <w:tc>
          <w:tcPr>
            <w:tcW w:w="4250" w:type="dxa"/>
            <w:hideMark/>
          </w:tcPr>
          <w:p w14:paraId="453D2726"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Pandora Media</w:t>
            </w:r>
          </w:p>
        </w:tc>
        <w:tc>
          <w:tcPr>
            <w:tcW w:w="4113" w:type="dxa"/>
          </w:tcPr>
          <w:p w14:paraId="5613B239"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65931AA8" w14:textId="77777777" w:rsidTr="00AA6BD6">
        <w:trPr>
          <w:trHeight w:val="47"/>
        </w:trPr>
        <w:tc>
          <w:tcPr>
            <w:tcW w:w="4250" w:type="dxa"/>
            <w:hideMark/>
          </w:tcPr>
          <w:p w14:paraId="0EBF2A18"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Pedestrian Group</w:t>
            </w:r>
          </w:p>
        </w:tc>
        <w:tc>
          <w:tcPr>
            <w:tcW w:w="4113" w:type="dxa"/>
          </w:tcPr>
          <w:p w14:paraId="56BE8221"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0135111D" w14:textId="77777777" w:rsidTr="00AA6BD6">
        <w:trPr>
          <w:trHeight w:val="47"/>
        </w:trPr>
        <w:tc>
          <w:tcPr>
            <w:tcW w:w="4250" w:type="dxa"/>
          </w:tcPr>
          <w:p w14:paraId="577283BC"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Real Estate.com.au</w:t>
            </w:r>
          </w:p>
        </w:tc>
        <w:tc>
          <w:tcPr>
            <w:tcW w:w="4113" w:type="dxa"/>
          </w:tcPr>
          <w:p w14:paraId="5F34A1EE"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2B97906E" w14:textId="77777777" w:rsidTr="00AA6BD6">
        <w:trPr>
          <w:trHeight w:val="47"/>
        </w:trPr>
        <w:tc>
          <w:tcPr>
            <w:tcW w:w="4250" w:type="dxa"/>
          </w:tcPr>
          <w:p w14:paraId="6BDE3D5B"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 xml:space="preserve">S&amp;J Media Group </w:t>
            </w:r>
          </w:p>
        </w:tc>
        <w:tc>
          <w:tcPr>
            <w:tcW w:w="4113" w:type="dxa"/>
          </w:tcPr>
          <w:p w14:paraId="47E4B243"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521258A8" w14:textId="77777777" w:rsidTr="00AA6BD6">
        <w:trPr>
          <w:trHeight w:val="47"/>
        </w:trPr>
        <w:tc>
          <w:tcPr>
            <w:tcW w:w="4250" w:type="dxa"/>
          </w:tcPr>
          <w:p w14:paraId="708C8880"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Seek Limited</w:t>
            </w:r>
          </w:p>
        </w:tc>
        <w:tc>
          <w:tcPr>
            <w:tcW w:w="4113" w:type="dxa"/>
          </w:tcPr>
          <w:p w14:paraId="5A5D8DB6"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06C61F94" w14:textId="77777777" w:rsidTr="00AA6BD6">
        <w:trPr>
          <w:trHeight w:val="47"/>
        </w:trPr>
        <w:tc>
          <w:tcPr>
            <w:tcW w:w="4250" w:type="dxa"/>
          </w:tcPr>
          <w:p w14:paraId="24E00132"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Seventh Street Media</w:t>
            </w:r>
          </w:p>
        </w:tc>
        <w:tc>
          <w:tcPr>
            <w:tcW w:w="4113" w:type="dxa"/>
          </w:tcPr>
          <w:p w14:paraId="409A9EAD"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1EDAC7B5" w14:textId="77777777" w:rsidTr="00AA6BD6">
        <w:trPr>
          <w:trHeight w:val="47"/>
        </w:trPr>
        <w:tc>
          <w:tcPr>
            <w:tcW w:w="4250" w:type="dxa"/>
          </w:tcPr>
          <w:p w14:paraId="79B6243D"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Snakk Media</w:t>
            </w:r>
          </w:p>
        </w:tc>
        <w:tc>
          <w:tcPr>
            <w:tcW w:w="4113" w:type="dxa"/>
          </w:tcPr>
          <w:p w14:paraId="5B993032"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3455AACF" w14:textId="77777777" w:rsidTr="00AA6BD6">
        <w:trPr>
          <w:trHeight w:val="47"/>
        </w:trPr>
        <w:tc>
          <w:tcPr>
            <w:tcW w:w="4250" w:type="dxa"/>
          </w:tcPr>
          <w:p w14:paraId="4A2C208D"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Spotify</w:t>
            </w:r>
          </w:p>
        </w:tc>
        <w:tc>
          <w:tcPr>
            <w:tcW w:w="4113" w:type="dxa"/>
          </w:tcPr>
          <w:p w14:paraId="19E9AB19"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39E35FBA" w14:textId="77777777" w:rsidTr="00AA6BD6">
        <w:trPr>
          <w:trHeight w:val="47"/>
        </w:trPr>
        <w:tc>
          <w:tcPr>
            <w:tcW w:w="4250" w:type="dxa"/>
          </w:tcPr>
          <w:p w14:paraId="5586A10A"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Starts At 60</w:t>
            </w:r>
          </w:p>
        </w:tc>
        <w:tc>
          <w:tcPr>
            <w:tcW w:w="4113" w:type="dxa"/>
          </w:tcPr>
          <w:p w14:paraId="28DCCE4E"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680E6343" w14:textId="77777777" w:rsidTr="00AA6BD6">
        <w:trPr>
          <w:trHeight w:val="47"/>
        </w:trPr>
        <w:tc>
          <w:tcPr>
            <w:tcW w:w="4250" w:type="dxa"/>
          </w:tcPr>
          <w:p w14:paraId="62DC30CB"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Style Magazine</w:t>
            </w:r>
          </w:p>
        </w:tc>
        <w:tc>
          <w:tcPr>
            <w:tcW w:w="4113" w:type="dxa"/>
          </w:tcPr>
          <w:p w14:paraId="3448CDDD"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02107BB8" w14:textId="77777777" w:rsidTr="00AA6BD6">
        <w:trPr>
          <w:trHeight w:val="47"/>
        </w:trPr>
        <w:tc>
          <w:tcPr>
            <w:tcW w:w="4250" w:type="dxa"/>
          </w:tcPr>
          <w:p w14:paraId="0B02E23A"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The Creative Issue</w:t>
            </w:r>
          </w:p>
        </w:tc>
        <w:tc>
          <w:tcPr>
            <w:tcW w:w="4113" w:type="dxa"/>
          </w:tcPr>
          <w:p w14:paraId="08AD793B"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64C74ECC" w14:textId="77777777" w:rsidTr="00AA6BD6">
        <w:trPr>
          <w:trHeight w:val="47"/>
        </w:trPr>
        <w:tc>
          <w:tcPr>
            <w:tcW w:w="4250" w:type="dxa"/>
          </w:tcPr>
          <w:p w14:paraId="4D66E68F"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The Loop</w:t>
            </w:r>
          </w:p>
        </w:tc>
        <w:tc>
          <w:tcPr>
            <w:tcW w:w="4113" w:type="dxa"/>
          </w:tcPr>
          <w:p w14:paraId="7FA7D5F0"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5DAA657D" w14:textId="77777777" w:rsidTr="00AA6BD6">
        <w:trPr>
          <w:trHeight w:val="47"/>
        </w:trPr>
        <w:tc>
          <w:tcPr>
            <w:tcW w:w="4250" w:type="dxa"/>
          </w:tcPr>
          <w:p w14:paraId="4D26D6A1"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 xml:space="preserve">The Music </w:t>
            </w:r>
          </w:p>
        </w:tc>
        <w:tc>
          <w:tcPr>
            <w:tcW w:w="4113" w:type="dxa"/>
          </w:tcPr>
          <w:p w14:paraId="6604B541"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55161939" w14:textId="77777777" w:rsidTr="00AA6BD6">
        <w:trPr>
          <w:trHeight w:val="47"/>
        </w:trPr>
        <w:tc>
          <w:tcPr>
            <w:tcW w:w="4250" w:type="dxa"/>
          </w:tcPr>
          <w:p w14:paraId="6D04554F"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The Thousands</w:t>
            </w:r>
          </w:p>
        </w:tc>
        <w:tc>
          <w:tcPr>
            <w:tcW w:w="4113" w:type="dxa"/>
          </w:tcPr>
          <w:p w14:paraId="5A499CED"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48FED6A7" w14:textId="77777777" w:rsidTr="00AA6BD6">
        <w:trPr>
          <w:trHeight w:val="47"/>
        </w:trPr>
        <w:tc>
          <w:tcPr>
            <w:tcW w:w="4250" w:type="dxa"/>
          </w:tcPr>
          <w:p w14:paraId="4BD2737A"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The Urban Developer.com</w:t>
            </w:r>
          </w:p>
        </w:tc>
        <w:tc>
          <w:tcPr>
            <w:tcW w:w="4113" w:type="dxa"/>
          </w:tcPr>
          <w:p w14:paraId="63A4EC01"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61462057" w14:textId="77777777" w:rsidTr="00AA6BD6">
        <w:trPr>
          <w:trHeight w:val="47"/>
        </w:trPr>
        <w:tc>
          <w:tcPr>
            <w:tcW w:w="4250" w:type="dxa"/>
          </w:tcPr>
          <w:p w14:paraId="737D9AE8"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The Weekend Edition</w:t>
            </w:r>
          </w:p>
        </w:tc>
        <w:tc>
          <w:tcPr>
            <w:tcW w:w="4113" w:type="dxa"/>
          </w:tcPr>
          <w:p w14:paraId="34ACB91B"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3AD74041" w14:textId="77777777" w:rsidTr="00AA6BD6">
        <w:trPr>
          <w:trHeight w:val="47"/>
        </w:trPr>
        <w:tc>
          <w:tcPr>
            <w:tcW w:w="4250" w:type="dxa"/>
          </w:tcPr>
          <w:p w14:paraId="5A539A25"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Unruly</w:t>
            </w:r>
          </w:p>
        </w:tc>
        <w:tc>
          <w:tcPr>
            <w:tcW w:w="4113" w:type="dxa"/>
          </w:tcPr>
          <w:p w14:paraId="544D76E6" w14:textId="77777777" w:rsidR="00A2597D" w:rsidRPr="00850CD8" w:rsidRDefault="00A2597D" w:rsidP="00AA6BD6">
            <w:pPr>
              <w:jc w:val="left"/>
              <w:rPr>
                <w:rFonts w:ascii="Times New Roman" w:hAnsi="Times New Roman" w:cs="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4BB98E58" w14:textId="77777777" w:rsidTr="00AA6BD6">
        <w:trPr>
          <w:trHeight w:val="47"/>
        </w:trPr>
        <w:tc>
          <w:tcPr>
            <w:tcW w:w="4250" w:type="dxa"/>
          </w:tcPr>
          <w:p w14:paraId="6EC8CA43" w14:textId="77777777" w:rsidR="00A2597D" w:rsidRPr="00850CD8" w:rsidRDefault="00A2597D" w:rsidP="00AA6BD6">
            <w:pPr>
              <w:keepNext/>
              <w:jc w:val="left"/>
              <w:rPr>
                <w:rFonts w:ascii="Times New Roman" w:hAnsi="Times New Roman"/>
                <w:i/>
                <w:iCs/>
                <w:sz w:val="20"/>
                <w:szCs w:val="20"/>
              </w:rPr>
            </w:pPr>
            <w:r w:rsidRPr="00850CD8">
              <w:rPr>
                <w:rFonts w:ascii="Times New Roman" w:hAnsi="Times New Roman" w:cs="Times New Roman"/>
                <w:i/>
                <w:iCs/>
                <w:sz w:val="20"/>
                <w:szCs w:val="20"/>
              </w:rPr>
              <w:t>Urban List</w:t>
            </w:r>
          </w:p>
        </w:tc>
        <w:tc>
          <w:tcPr>
            <w:tcW w:w="4113" w:type="dxa"/>
          </w:tcPr>
          <w:p w14:paraId="28046593" w14:textId="77777777" w:rsidR="00A2597D" w:rsidRPr="00850CD8" w:rsidRDefault="00A2597D" w:rsidP="00AA6BD6">
            <w:pPr>
              <w:keepNext/>
              <w:jc w:val="left"/>
              <w:rPr>
                <w:rFonts w:ascii="Times New Roman" w:hAnsi="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10A73C45" w14:textId="77777777" w:rsidTr="00AA6BD6">
        <w:trPr>
          <w:trHeight w:val="47"/>
        </w:trPr>
        <w:tc>
          <w:tcPr>
            <w:tcW w:w="4250" w:type="dxa"/>
          </w:tcPr>
          <w:p w14:paraId="2896ACEC" w14:textId="77777777" w:rsidR="00A2597D" w:rsidRPr="00850CD8" w:rsidRDefault="00A2597D" w:rsidP="00AA6BD6">
            <w:pPr>
              <w:jc w:val="left"/>
              <w:rPr>
                <w:rFonts w:ascii="Times New Roman" w:hAnsi="Times New Roman"/>
                <w:i/>
                <w:iCs/>
                <w:sz w:val="20"/>
                <w:szCs w:val="20"/>
              </w:rPr>
            </w:pPr>
            <w:r w:rsidRPr="00850CD8">
              <w:rPr>
                <w:rFonts w:ascii="Times New Roman" w:hAnsi="Times New Roman" w:cs="Times New Roman"/>
                <w:i/>
                <w:iCs/>
                <w:sz w:val="20"/>
                <w:szCs w:val="20"/>
              </w:rPr>
              <w:t xml:space="preserve">Youku </w:t>
            </w:r>
          </w:p>
        </w:tc>
        <w:tc>
          <w:tcPr>
            <w:tcW w:w="4113" w:type="dxa"/>
          </w:tcPr>
          <w:p w14:paraId="3774A33D" w14:textId="77777777" w:rsidR="00A2597D" w:rsidRPr="00850CD8" w:rsidRDefault="00A2597D" w:rsidP="00AA6BD6">
            <w:pPr>
              <w:jc w:val="left"/>
              <w:rPr>
                <w:rFonts w:ascii="Times New Roman" w:hAnsi="Times New Roman"/>
                <w:i/>
                <w:iCs/>
                <w:sz w:val="20"/>
                <w:szCs w:val="20"/>
              </w:rPr>
            </w:pPr>
            <w:r w:rsidRPr="00850CD8">
              <w:rPr>
                <w:rFonts w:ascii="Times New Roman" w:hAnsi="Times New Roman" w:cs="Times New Roman"/>
                <w:i/>
                <w:iCs/>
                <w:sz w:val="20"/>
                <w:szCs w:val="20"/>
              </w:rPr>
              <w:t>Paid media Supplier engaged via Council’s master media buyer</w:t>
            </w:r>
          </w:p>
        </w:tc>
      </w:tr>
      <w:tr w:rsidR="00A2597D" w:rsidRPr="00850CD8" w14:paraId="39C3A86B" w14:textId="77777777" w:rsidTr="00AA6BD6">
        <w:trPr>
          <w:trHeight w:val="47"/>
        </w:trPr>
        <w:tc>
          <w:tcPr>
            <w:tcW w:w="4250" w:type="dxa"/>
          </w:tcPr>
          <w:p w14:paraId="7ABFE620" w14:textId="77777777" w:rsidR="00A2597D" w:rsidRPr="00850CD8" w:rsidRDefault="00A2597D" w:rsidP="00AA6BD6">
            <w:pPr>
              <w:jc w:val="left"/>
              <w:rPr>
                <w:rFonts w:ascii="Times New Roman" w:hAnsi="Times New Roman"/>
                <w:i/>
                <w:iCs/>
                <w:sz w:val="20"/>
                <w:szCs w:val="20"/>
              </w:rPr>
            </w:pPr>
            <w:r w:rsidRPr="00850CD8">
              <w:rPr>
                <w:rFonts w:ascii="Times New Roman" w:hAnsi="Times New Roman" w:cs="Times New Roman"/>
                <w:i/>
                <w:iCs/>
                <w:sz w:val="20"/>
                <w:szCs w:val="20"/>
              </w:rPr>
              <w:t>YouTube</w:t>
            </w:r>
          </w:p>
        </w:tc>
        <w:tc>
          <w:tcPr>
            <w:tcW w:w="4113" w:type="dxa"/>
          </w:tcPr>
          <w:p w14:paraId="2EEC4945" w14:textId="77777777" w:rsidR="00A2597D" w:rsidRPr="00850CD8" w:rsidRDefault="00A2597D" w:rsidP="00AA6BD6">
            <w:pPr>
              <w:jc w:val="left"/>
              <w:rPr>
                <w:rFonts w:ascii="Times New Roman" w:hAnsi="Times New Roman"/>
                <w:i/>
                <w:iCs/>
                <w:sz w:val="20"/>
                <w:szCs w:val="20"/>
              </w:rPr>
            </w:pPr>
            <w:r w:rsidRPr="00850CD8">
              <w:rPr>
                <w:rFonts w:ascii="Times New Roman" w:hAnsi="Times New Roman" w:cs="Times New Roman"/>
                <w:i/>
                <w:iCs/>
                <w:sz w:val="20"/>
                <w:szCs w:val="20"/>
              </w:rPr>
              <w:t>Paid media Supplier engaged via Council’s master media buyer</w:t>
            </w:r>
          </w:p>
        </w:tc>
      </w:tr>
    </w:tbl>
    <w:p w14:paraId="21C67520" w14:textId="77777777" w:rsidR="0096095E" w:rsidRPr="00C7411A" w:rsidRDefault="0096095E" w:rsidP="008F30CC"/>
    <w:p w14:paraId="55881920" w14:textId="77777777" w:rsidR="0096095E" w:rsidRPr="00C7411A" w:rsidRDefault="0096095E" w:rsidP="008F30CC">
      <w:pPr>
        <w:ind w:left="709" w:hanging="709"/>
        <w:rPr>
          <w:bCs/>
          <w:szCs w:val="24"/>
        </w:rPr>
      </w:pPr>
      <w:r w:rsidRPr="00C7411A">
        <w:rPr>
          <w:b/>
          <w:szCs w:val="24"/>
        </w:rPr>
        <w:t>Q4.</w:t>
      </w:r>
      <w:r>
        <w:rPr>
          <w:bCs/>
          <w:szCs w:val="24"/>
        </w:rPr>
        <w:tab/>
      </w:r>
      <w:r w:rsidRPr="00C7411A">
        <w:rPr>
          <w:bCs/>
          <w:szCs w:val="24"/>
        </w:rPr>
        <w:t>Please provide the total amount Brisbane City Council has paid each of these websites or media publications as part of those relationships for the following financial years: 2015/16, 2016/17, 2017/18, 2018/19, 2019/20, 2020/21 (to</w:t>
      </w:r>
      <w:r>
        <w:rPr>
          <w:bCs/>
          <w:szCs w:val="24"/>
        </w:rPr>
        <w:t> </w:t>
      </w:r>
      <w:r w:rsidRPr="00C7411A">
        <w:rPr>
          <w:bCs/>
          <w:szCs w:val="24"/>
        </w:rPr>
        <w:t>date).</w:t>
      </w:r>
    </w:p>
    <w:tbl>
      <w:tblPr>
        <w:tblW w:w="8364"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2"/>
        <w:gridCol w:w="943"/>
        <w:gridCol w:w="954"/>
        <w:gridCol w:w="954"/>
        <w:gridCol w:w="954"/>
        <w:gridCol w:w="954"/>
        <w:gridCol w:w="1053"/>
      </w:tblGrid>
      <w:tr w:rsidR="0096095E" w:rsidRPr="00C7411A" w14:paraId="58F8983B" w14:textId="77777777" w:rsidTr="0096095E">
        <w:trPr>
          <w:trHeight w:val="828"/>
        </w:trPr>
        <w:tc>
          <w:tcPr>
            <w:tcW w:w="2552" w:type="dxa"/>
            <w:tcMar>
              <w:top w:w="0" w:type="dxa"/>
              <w:left w:w="108" w:type="dxa"/>
              <w:bottom w:w="0" w:type="dxa"/>
              <w:right w:w="108" w:type="dxa"/>
            </w:tcMar>
            <w:hideMark/>
          </w:tcPr>
          <w:p w14:paraId="6138CBEC" w14:textId="77777777" w:rsidR="0096095E" w:rsidRPr="00C7411A" w:rsidRDefault="0096095E" w:rsidP="008F30CC">
            <w:pPr>
              <w:jc w:val="left"/>
              <w:rPr>
                <w:b/>
                <w:bCs/>
                <w:caps/>
              </w:rPr>
            </w:pPr>
            <w:r w:rsidRPr="00C7411A">
              <w:rPr>
                <w:b/>
                <w:bCs/>
              </w:rPr>
              <w:t xml:space="preserve">Name </w:t>
            </w:r>
            <w:r>
              <w:rPr>
                <w:b/>
                <w:bCs/>
              </w:rPr>
              <w:t>o</w:t>
            </w:r>
            <w:r w:rsidRPr="00C7411A">
              <w:rPr>
                <w:b/>
                <w:bCs/>
              </w:rPr>
              <w:t xml:space="preserve">f Media Publication Or Website </w:t>
            </w:r>
            <w:r>
              <w:rPr>
                <w:b/>
                <w:bCs/>
              </w:rPr>
              <w:br/>
            </w:r>
            <w:r w:rsidRPr="00C7411A">
              <w:rPr>
                <w:b/>
                <w:bCs/>
              </w:rPr>
              <w:t>(Eg.Mustdobrisbane.Com)</w:t>
            </w:r>
          </w:p>
        </w:tc>
        <w:tc>
          <w:tcPr>
            <w:tcW w:w="943" w:type="dxa"/>
            <w:tcMar>
              <w:top w:w="0" w:type="dxa"/>
              <w:left w:w="108" w:type="dxa"/>
              <w:bottom w:w="0" w:type="dxa"/>
              <w:right w:w="108" w:type="dxa"/>
            </w:tcMar>
            <w:hideMark/>
          </w:tcPr>
          <w:p w14:paraId="5AF3FAC5" w14:textId="77777777" w:rsidR="0096095E" w:rsidRPr="00C7411A" w:rsidRDefault="0096095E" w:rsidP="008F30CC">
            <w:pPr>
              <w:ind w:left="709" w:hanging="709"/>
              <w:rPr>
                <w:b/>
                <w:bCs/>
                <w:caps/>
              </w:rPr>
            </w:pPr>
            <w:r w:rsidRPr="00C7411A">
              <w:rPr>
                <w:b/>
                <w:bCs/>
              </w:rPr>
              <w:t>Amount</w:t>
            </w:r>
          </w:p>
          <w:p w14:paraId="5CE82FD5" w14:textId="77777777" w:rsidR="0096095E" w:rsidRPr="00C7411A" w:rsidRDefault="0096095E" w:rsidP="008F30CC">
            <w:pPr>
              <w:rPr>
                <w:b/>
                <w:bCs/>
                <w:caps/>
              </w:rPr>
            </w:pPr>
            <w:r w:rsidRPr="00C7411A">
              <w:rPr>
                <w:b/>
                <w:bCs/>
              </w:rPr>
              <w:t>Paid 2015/16</w:t>
            </w:r>
          </w:p>
        </w:tc>
        <w:tc>
          <w:tcPr>
            <w:tcW w:w="954" w:type="dxa"/>
            <w:tcMar>
              <w:top w:w="0" w:type="dxa"/>
              <w:left w:w="108" w:type="dxa"/>
              <w:bottom w:w="0" w:type="dxa"/>
              <w:right w:w="108" w:type="dxa"/>
            </w:tcMar>
            <w:hideMark/>
          </w:tcPr>
          <w:p w14:paraId="527FD72B" w14:textId="77777777" w:rsidR="0096095E" w:rsidRPr="00C7411A" w:rsidRDefault="0096095E" w:rsidP="008F30CC">
            <w:pPr>
              <w:rPr>
                <w:b/>
                <w:bCs/>
                <w:caps/>
              </w:rPr>
            </w:pPr>
            <w:r w:rsidRPr="00C7411A">
              <w:rPr>
                <w:b/>
                <w:bCs/>
              </w:rPr>
              <w:t>Amount Paid 2016/17</w:t>
            </w:r>
          </w:p>
        </w:tc>
        <w:tc>
          <w:tcPr>
            <w:tcW w:w="954" w:type="dxa"/>
            <w:tcMar>
              <w:top w:w="0" w:type="dxa"/>
              <w:left w:w="108" w:type="dxa"/>
              <w:bottom w:w="0" w:type="dxa"/>
              <w:right w:w="108" w:type="dxa"/>
            </w:tcMar>
            <w:hideMark/>
          </w:tcPr>
          <w:p w14:paraId="0D6E6FD4" w14:textId="77777777" w:rsidR="0096095E" w:rsidRPr="00C7411A" w:rsidRDefault="0096095E" w:rsidP="008F30CC">
            <w:pPr>
              <w:rPr>
                <w:b/>
                <w:bCs/>
                <w:caps/>
              </w:rPr>
            </w:pPr>
            <w:r w:rsidRPr="00C7411A">
              <w:rPr>
                <w:b/>
                <w:bCs/>
              </w:rPr>
              <w:t>Amount Paid 2017/18</w:t>
            </w:r>
          </w:p>
        </w:tc>
        <w:tc>
          <w:tcPr>
            <w:tcW w:w="954" w:type="dxa"/>
            <w:tcMar>
              <w:top w:w="0" w:type="dxa"/>
              <w:left w:w="108" w:type="dxa"/>
              <w:bottom w:w="0" w:type="dxa"/>
              <w:right w:w="108" w:type="dxa"/>
            </w:tcMar>
            <w:hideMark/>
          </w:tcPr>
          <w:p w14:paraId="60C4DE5F" w14:textId="77777777" w:rsidR="0096095E" w:rsidRPr="00C7411A" w:rsidRDefault="0096095E" w:rsidP="008F30CC">
            <w:pPr>
              <w:rPr>
                <w:b/>
                <w:bCs/>
                <w:caps/>
              </w:rPr>
            </w:pPr>
            <w:r w:rsidRPr="00C7411A">
              <w:rPr>
                <w:b/>
                <w:bCs/>
              </w:rPr>
              <w:t>Amount Paid 2018/19</w:t>
            </w:r>
          </w:p>
        </w:tc>
        <w:tc>
          <w:tcPr>
            <w:tcW w:w="954" w:type="dxa"/>
            <w:tcMar>
              <w:top w:w="0" w:type="dxa"/>
              <w:left w:w="108" w:type="dxa"/>
              <w:bottom w:w="0" w:type="dxa"/>
              <w:right w:w="108" w:type="dxa"/>
            </w:tcMar>
            <w:hideMark/>
          </w:tcPr>
          <w:p w14:paraId="7B93D1DA" w14:textId="77777777" w:rsidR="0096095E" w:rsidRPr="00C7411A" w:rsidRDefault="0096095E" w:rsidP="008F30CC">
            <w:pPr>
              <w:rPr>
                <w:b/>
                <w:bCs/>
                <w:caps/>
              </w:rPr>
            </w:pPr>
            <w:r w:rsidRPr="00C7411A">
              <w:rPr>
                <w:b/>
                <w:bCs/>
              </w:rPr>
              <w:t>Amount Paid 2019/20</w:t>
            </w:r>
          </w:p>
        </w:tc>
        <w:tc>
          <w:tcPr>
            <w:tcW w:w="1053" w:type="dxa"/>
            <w:tcMar>
              <w:top w:w="0" w:type="dxa"/>
              <w:left w:w="108" w:type="dxa"/>
              <w:bottom w:w="0" w:type="dxa"/>
              <w:right w:w="108" w:type="dxa"/>
            </w:tcMar>
            <w:hideMark/>
          </w:tcPr>
          <w:p w14:paraId="70E6953F" w14:textId="77777777" w:rsidR="0096095E" w:rsidRPr="00C7411A" w:rsidRDefault="0096095E" w:rsidP="008F30CC">
            <w:pPr>
              <w:rPr>
                <w:b/>
                <w:bCs/>
              </w:rPr>
            </w:pPr>
            <w:r w:rsidRPr="00C7411A">
              <w:rPr>
                <w:b/>
                <w:bCs/>
              </w:rPr>
              <w:t>Amount Paid 2020/21</w:t>
            </w:r>
            <w:r>
              <w:rPr>
                <w:b/>
                <w:bCs/>
              </w:rPr>
              <w:t xml:space="preserve"> </w:t>
            </w:r>
            <w:r w:rsidRPr="00C7411A">
              <w:rPr>
                <w:b/>
                <w:bCs/>
              </w:rPr>
              <w:t>(To Date)</w:t>
            </w:r>
          </w:p>
        </w:tc>
      </w:tr>
      <w:tr w:rsidR="0096095E" w:rsidRPr="00C7411A" w14:paraId="50132C9A" w14:textId="77777777" w:rsidTr="0096095E">
        <w:trPr>
          <w:trHeight w:val="828"/>
        </w:trPr>
        <w:tc>
          <w:tcPr>
            <w:tcW w:w="2552" w:type="dxa"/>
            <w:tcMar>
              <w:top w:w="0" w:type="dxa"/>
              <w:left w:w="108" w:type="dxa"/>
              <w:bottom w:w="0" w:type="dxa"/>
              <w:right w:w="108" w:type="dxa"/>
            </w:tcMar>
          </w:tcPr>
          <w:p w14:paraId="53F5037F" w14:textId="77777777" w:rsidR="0096095E" w:rsidRPr="00C7411A" w:rsidRDefault="0096095E" w:rsidP="008F30CC">
            <w:pPr>
              <w:ind w:left="709" w:hanging="709"/>
            </w:pPr>
          </w:p>
        </w:tc>
        <w:tc>
          <w:tcPr>
            <w:tcW w:w="943" w:type="dxa"/>
            <w:tcMar>
              <w:top w:w="0" w:type="dxa"/>
              <w:left w:w="108" w:type="dxa"/>
              <w:bottom w:w="0" w:type="dxa"/>
              <w:right w:w="108" w:type="dxa"/>
            </w:tcMar>
          </w:tcPr>
          <w:p w14:paraId="799406D6" w14:textId="77777777" w:rsidR="0096095E" w:rsidRPr="00C7411A" w:rsidRDefault="0096095E" w:rsidP="008F30CC">
            <w:pPr>
              <w:ind w:left="709" w:hanging="709"/>
            </w:pPr>
          </w:p>
        </w:tc>
        <w:tc>
          <w:tcPr>
            <w:tcW w:w="954" w:type="dxa"/>
            <w:tcMar>
              <w:top w:w="0" w:type="dxa"/>
              <w:left w:w="108" w:type="dxa"/>
              <w:bottom w:w="0" w:type="dxa"/>
              <w:right w:w="108" w:type="dxa"/>
            </w:tcMar>
          </w:tcPr>
          <w:p w14:paraId="3ED72891" w14:textId="77777777" w:rsidR="0096095E" w:rsidRPr="00C7411A" w:rsidRDefault="0096095E" w:rsidP="008F30CC">
            <w:pPr>
              <w:ind w:left="709" w:hanging="709"/>
            </w:pPr>
          </w:p>
        </w:tc>
        <w:tc>
          <w:tcPr>
            <w:tcW w:w="954" w:type="dxa"/>
            <w:tcMar>
              <w:top w:w="0" w:type="dxa"/>
              <w:left w:w="108" w:type="dxa"/>
              <w:bottom w:w="0" w:type="dxa"/>
              <w:right w:w="108" w:type="dxa"/>
            </w:tcMar>
          </w:tcPr>
          <w:p w14:paraId="5F3C2102" w14:textId="77777777" w:rsidR="0096095E" w:rsidRPr="00C7411A" w:rsidRDefault="0096095E" w:rsidP="008F30CC">
            <w:pPr>
              <w:ind w:left="709" w:hanging="709"/>
            </w:pPr>
          </w:p>
        </w:tc>
        <w:tc>
          <w:tcPr>
            <w:tcW w:w="954" w:type="dxa"/>
            <w:tcMar>
              <w:top w:w="0" w:type="dxa"/>
              <w:left w:w="108" w:type="dxa"/>
              <w:bottom w:w="0" w:type="dxa"/>
              <w:right w:w="108" w:type="dxa"/>
            </w:tcMar>
          </w:tcPr>
          <w:p w14:paraId="20CB3DDE" w14:textId="77777777" w:rsidR="0096095E" w:rsidRPr="00C7411A" w:rsidRDefault="0096095E" w:rsidP="008F30CC">
            <w:pPr>
              <w:ind w:left="709" w:hanging="709"/>
            </w:pPr>
          </w:p>
        </w:tc>
        <w:tc>
          <w:tcPr>
            <w:tcW w:w="954" w:type="dxa"/>
            <w:tcMar>
              <w:top w:w="0" w:type="dxa"/>
              <w:left w:w="108" w:type="dxa"/>
              <w:bottom w:w="0" w:type="dxa"/>
              <w:right w:w="108" w:type="dxa"/>
            </w:tcMar>
          </w:tcPr>
          <w:p w14:paraId="301135F5" w14:textId="77777777" w:rsidR="0096095E" w:rsidRPr="00C7411A" w:rsidRDefault="0096095E" w:rsidP="008F30CC">
            <w:pPr>
              <w:ind w:left="709" w:hanging="709"/>
            </w:pPr>
          </w:p>
        </w:tc>
        <w:tc>
          <w:tcPr>
            <w:tcW w:w="1053" w:type="dxa"/>
            <w:tcMar>
              <w:top w:w="0" w:type="dxa"/>
              <w:left w:w="108" w:type="dxa"/>
              <w:bottom w:w="0" w:type="dxa"/>
              <w:right w:w="108" w:type="dxa"/>
            </w:tcMar>
          </w:tcPr>
          <w:p w14:paraId="1F4FB659" w14:textId="77777777" w:rsidR="0096095E" w:rsidRPr="00C7411A" w:rsidRDefault="0096095E" w:rsidP="008F30CC">
            <w:pPr>
              <w:ind w:left="709" w:hanging="709"/>
            </w:pPr>
          </w:p>
        </w:tc>
      </w:tr>
    </w:tbl>
    <w:p w14:paraId="0AA2F999" w14:textId="77777777" w:rsidR="0096095E" w:rsidRDefault="0096095E" w:rsidP="008F30CC">
      <w:pPr>
        <w:ind w:left="1418" w:hanging="709"/>
        <w:rPr>
          <w:bCs/>
          <w:szCs w:val="24"/>
        </w:rPr>
      </w:pPr>
    </w:p>
    <w:p w14:paraId="294E1A68" w14:textId="37C6BAFC" w:rsidR="0096095E" w:rsidRDefault="0096095E" w:rsidP="008F30CC">
      <w:pPr>
        <w:rPr>
          <w:i/>
          <w:iCs/>
        </w:rPr>
      </w:pPr>
      <w:r w:rsidRPr="00864DD5">
        <w:rPr>
          <w:b/>
          <w:bCs/>
          <w:i/>
          <w:iCs/>
        </w:rPr>
        <w:t>A</w:t>
      </w:r>
      <w:r>
        <w:rPr>
          <w:b/>
          <w:bCs/>
          <w:i/>
          <w:iCs/>
        </w:rPr>
        <w:t>4</w:t>
      </w:r>
      <w:r w:rsidRPr="00864DD5">
        <w:rPr>
          <w:b/>
          <w:bCs/>
          <w:i/>
          <w:iCs/>
        </w:rPr>
        <w:t>.</w:t>
      </w:r>
      <w:r w:rsidRPr="00864DD5">
        <w:rPr>
          <w:i/>
          <w:iCs/>
        </w:rPr>
        <w:tab/>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2"/>
        <w:gridCol w:w="941"/>
        <w:gridCol w:w="941"/>
        <w:gridCol w:w="941"/>
        <w:gridCol w:w="941"/>
        <w:gridCol w:w="941"/>
        <w:gridCol w:w="1106"/>
      </w:tblGrid>
      <w:tr w:rsidR="00A2597D" w:rsidRPr="00850CD8" w14:paraId="18A7902E" w14:textId="77777777" w:rsidTr="00AA6BD6">
        <w:trPr>
          <w:trHeight w:val="828"/>
          <w:tblHeader/>
        </w:trPr>
        <w:tc>
          <w:tcPr>
            <w:tcW w:w="2552" w:type="dxa"/>
            <w:tcMar>
              <w:top w:w="0" w:type="dxa"/>
              <w:left w:w="108" w:type="dxa"/>
              <w:bottom w:w="0" w:type="dxa"/>
              <w:right w:w="108" w:type="dxa"/>
            </w:tcMar>
            <w:hideMark/>
          </w:tcPr>
          <w:p w14:paraId="3FB07A06" w14:textId="419E4972" w:rsidR="00A2597D" w:rsidRPr="00850CD8" w:rsidRDefault="00A2597D" w:rsidP="00AA6BD6">
            <w:pPr>
              <w:jc w:val="left"/>
              <w:rPr>
                <w:b/>
                <w:bCs/>
                <w:i/>
                <w:iCs/>
              </w:rPr>
            </w:pPr>
            <w:r w:rsidRPr="00850CD8">
              <w:rPr>
                <w:b/>
                <w:bCs/>
                <w:i/>
                <w:iCs/>
              </w:rPr>
              <w:t xml:space="preserve">Name of Media Publication </w:t>
            </w:r>
            <w:r>
              <w:rPr>
                <w:b/>
                <w:bCs/>
                <w:i/>
                <w:iCs/>
              </w:rPr>
              <w:t>o</w:t>
            </w:r>
            <w:r w:rsidRPr="00850CD8">
              <w:rPr>
                <w:b/>
                <w:bCs/>
                <w:i/>
                <w:iCs/>
              </w:rPr>
              <w:t xml:space="preserve">r Website </w:t>
            </w:r>
            <w:r w:rsidRPr="00850CD8">
              <w:rPr>
                <w:b/>
                <w:bCs/>
                <w:i/>
                <w:iCs/>
              </w:rPr>
              <w:br/>
              <w:t>(Eg.Mustdobrisbane.Com)</w:t>
            </w:r>
          </w:p>
        </w:tc>
        <w:tc>
          <w:tcPr>
            <w:tcW w:w="941" w:type="dxa"/>
            <w:tcMar>
              <w:top w:w="0" w:type="dxa"/>
              <w:left w:w="108" w:type="dxa"/>
              <w:bottom w:w="0" w:type="dxa"/>
              <w:right w:w="108" w:type="dxa"/>
            </w:tcMar>
            <w:hideMark/>
          </w:tcPr>
          <w:p w14:paraId="7045FF0F" w14:textId="77777777" w:rsidR="00A2597D" w:rsidRPr="00850CD8" w:rsidRDefault="00A2597D" w:rsidP="00AA6BD6">
            <w:pPr>
              <w:ind w:left="709" w:hanging="709"/>
              <w:rPr>
                <w:b/>
                <w:bCs/>
                <w:i/>
                <w:iCs/>
              </w:rPr>
            </w:pPr>
            <w:r w:rsidRPr="00850CD8">
              <w:rPr>
                <w:b/>
                <w:bCs/>
                <w:i/>
                <w:iCs/>
              </w:rPr>
              <w:t>Amount</w:t>
            </w:r>
          </w:p>
          <w:p w14:paraId="4856DC35" w14:textId="77777777" w:rsidR="00A2597D" w:rsidRPr="00850CD8" w:rsidRDefault="00A2597D" w:rsidP="00AA6BD6">
            <w:pPr>
              <w:rPr>
                <w:b/>
                <w:bCs/>
                <w:i/>
                <w:iCs/>
              </w:rPr>
            </w:pPr>
            <w:r w:rsidRPr="00850CD8">
              <w:rPr>
                <w:b/>
                <w:bCs/>
                <w:i/>
                <w:iCs/>
              </w:rPr>
              <w:t>Paid 2015/16</w:t>
            </w:r>
          </w:p>
        </w:tc>
        <w:tc>
          <w:tcPr>
            <w:tcW w:w="941" w:type="dxa"/>
            <w:tcMar>
              <w:top w:w="0" w:type="dxa"/>
              <w:left w:w="108" w:type="dxa"/>
              <w:bottom w:w="0" w:type="dxa"/>
              <w:right w:w="108" w:type="dxa"/>
            </w:tcMar>
            <w:hideMark/>
          </w:tcPr>
          <w:p w14:paraId="474ABD89" w14:textId="77777777" w:rsidR="00A2597D" w:rsidRPr="00850CD8" w:rsidRDefault="00A2597D" w:rsidP="00AA6BD6">
            <w:pPr>
              <w:rPr>
                <w:b/>
                <w:bCs/>
                <w:i/>
                <w:iCs/>
              </w:rPr>
            </w:pPr>
            <w:r w:rsidRPr="00850CD8">
              <w:rPr>
                <w:b/>
                <w:bCs/>
                <w:i/>
                <w:iCs/>
              </w:rPr>
              <w:t>Amount Paid 2016/17</w:t>
            </w:r>
          </w:p>
        </w:tc>
        <w:tc>
          <w:tcPr>
            <w:tcW w:w="941" w:type="dxa"/>
            <w:tcMar>
              <w:top w:w="0" w:type="dxa"/>
              <w:left w:w="108" w:type="dxa"/>
              <w:bottom w:w="0" w:type="dxa"/>
              <w:right w:w="108" w:type="dxa"/>
            </w:tcMar>
            <w:hideMark/>
          </w:tcPr>
          <w:p w14:paraId="19561A45" w14:textId="77777777" w:rsidR="00A2597D" w:rsidRPr="00850CD8" w:rsidRDefault="00A2597D" w:rsidP="00AA6BD6">
            <w:pPr>
              <w:rPr>
                <w:b/>
                <w:bCs/>
                <w:i/>
                <w:iCs/>
              </w:rPr>
            </w:pPr>
            <w:r w:rsidRPr="00850CD8">
              <w:rPr>
                <w:b/>
                <w:bCs/>
                <w:i/>
                <w:iCs/>
              </w:rPr>
              <w:t>Amount Paid 2017/18</w:t>
            </w:r>
          </w:p>
        </w:tc>
        <w:tc>
          <w:tcPr>
            <w:tcW w:w="941" w:type="dxa"/>
            <w:tcMar>
              <w:top w:w="0" w:type="dxa"/>
              <w:left w:w="108" w:type="dxa"/>
              <w:bottom w:w="0" w:type="dxa"/>
              <w:right w:w="108" w:type="dxa"/>
            </w:tcMar>
            <w:hideMark/>
          </w:tcPr>
          <w:p w14:paraId="173A9951" w14:textId="77777777" w:rsidR="00A2597D" w:rsidRPr="00850CD8" w:rsidRDefault="00A2597D" w:rsidP="00AA6BD6">
            <w:pPr>
              <w:rPr>
                <w:b/>
                <w:bCs/>
                <w:i/>
                <w:iCs/>
              </w:rPr>
            </w:pPr>
            <w:r w:rsidRPr="00850CD8">
              <w:rPr>
                <w:b/>
                <w:bCs/>
                <w:i/>
                <w:iCs/>
              </w:rPr>
              <w:t>Amount Paid 2018/19</w:t>
            </w:r>
          </w:p>
        </w:tc>
        <w:tc>
          <w:tcPr>
            <w:tcW w:w="941" w:type="dxa"/>
            <w:tcMar>
              <w:top w:w="0" w:type="dxa"/>
              <w:left w:w="108" w:type="dxa"/>
              <w:bottom w:w="0" w:type="dxa"/>
              <w:right w:w="108" w:type="dxa"/>
            </w:tcMar>
            <w:hideMark/>
          </w:tcPr>
          <w:p w14:paraId="3E188082" w14:textId="77777777" w:rsidR="00A2597D" w:rsidRPr="00850CD8" w:rsidRDefault="00A2597D" w:rsidP="00AA6BD6">
            <w:pPr>
              <w:rPr>
                <w:b/>
                <w:bCs/>
                <w:i/>
                <w:iCs/>
              </w:rPr>
            </w:pPr>
            <w:r w:rsidRPr="00850CD8">
              <w:rPr>
                <w:b/>
                <w:bCs/>
                <w:i/>
                <w:iCs/>
              </w:rPr>
              <w:t>Amount Paid 2019/20</w:t>
            </w:r>
          </w:p>
        </w:tc>
        <w:tc>
          <w:tcPr>
            <w:tcW w:w="1106" w:type="dxa"/>
            <w:tcMar>
              <w:top w:w="0" w:type="dxa"/>
              <w:left w:w="108" w:type="dxa"/>
              <w:bottom w:w="0" w:type="dxa"/>
              <w:right w:w="108" w:type="dxa"/>
            </w:tcMar>
            <w:hideMark/>
          </w:tcPr>
          <w:p w14:paraId="105071EA" w14:textId="77777777" w:rsidR="00A2597D" w:rsidRDefault="00A2597D" w:rsidP="008F30CC">
            <w:pPr>
              <w:rPr>
                <w:b/>
                <w:bCs/>
                <w:i/>
                <w:iCs/>
              </w:rPr>
            </w:pPr>
            <w:r w:rsidRPr="00850CD8">
              <w:rPr>
                <w:b/>
                <w:bCs/>
                <w:i/>
                <w:iCs/>
              </w:rPr>
              <w:t xml:space="preserve">Amount Paid 2020/21 </w:t>
            </w:r>
          </w:p>
          <w:p w14:paraId="4D06CB06" w14:textId="528DF16F" w:rsidR="00A2597D" w:rsidRPr="00850CD8" w:rsidRDefault="00A2597D" w:rsidP="00AA6BD6">
            <w:pPr>
              <w:jc w:val="left"/>
              <w:rPr>
                <w:b/>
                <w:bCs/>
                <w:i/>
                <w:iCs/>
              </w:rPr>
            </w:pPr>
            <w:r w:rsidRPr="00850CD8">
              <w:rPr>
                <w:b/>
                <w:bCs/>
                <w:i/>
                <w:iCs/>
              </w:rPr>
              <w:t>(</w:t>
            </w:r>
            <w:r w:rsidR="00175B6E">
              <w:rPr>
                <w:b/>
                <w:bCs/>
                <w:i/>
                <w:iCs/>
              </w:rPr>
              <w:t>T</w:t>
            </w:r>
            <w:r w:rsidRPr="00850CD8">
              <w:rPr>
                <w:b/>
                <w:bCs/>
                <w:i/>
                <w:iCs/>
              </w:rPr>
              <w:t>o</w:t>
            </w:r>
            <w:r w:rsidR="00175B6E">
              <w:rPr>
                <w:b/>
                <w:bCs/>
                <w:i/>
                <w:iCs/>
              </w:rPr>
              <w:t xml:space="preserve"> d</w:t>
            </w:r>
            <w:r w:rsidRPr="00850CD8">
              <w:rPr>
                <w:b/>
                <w:bCs/>
                <w:i/>
                <w:iCs/>
              </w:rPr>
              <w:t>ate)</w:t>
            </w:r>
          </w:p>
        </w:tc>
      </w:tr>
      <w:tr w:rsidR="00A2597D" w:rsidRPr="00850CD8" w14:paraId="7CA37563" w14:textId="77777777" w:rsidTr="00AA6BD6">
        <w:trPr>
          <w:trHeight w:val="454"/>
        </w:trPr>
        <w:tc>
          <w:tcPr>
            <w:tcW w:w="2552" w:type="dxa"/>
            <w:tcMar>
              <w:top w:w="0" w:type="dxa"/>
              <w:left w:w="108" w:type="dxa"/>
              <w:bottom w:w="0" w:type="dxa"/>
              <w:right w:w="108" w:type="dxa"/>
            </w:tcMar>
          </w:tcPr>
          <w:p w14:paraId="6F52F6DF" w14:textId="77777777" w:rsidR="00A2597D" w:rsidRPr="00850CD8" w:rsidRDefault="00A2597D" w:rsidP="00AA6BD6">
            <w:pPr>
              <w:spacing w:line="256" w:lineRule="auto"/>
              <w:ind w:left="37"/>
              <w:jc w:val="left"/>
              <w:rPr>
                <w:i/>
                <w:iCs/>
              </w:rPr>
            </w:pPr>
            <w:r w:rsidRPr="00850CD8">
              <w:rPr>
                <w:i/>
                <w:iCs/>
              </w:rPr>
              <w:t>Health Media (National Live Music Awards 2020)</w:t>
            </w:r>
          </w:p>
        </w:tc>
        <w:tc>
          <w:tcPr>
            <w:tcW w:w="941" w:type="dxa"/>
            <w:tcMar>
              <w:top w:w="0" w:type="dxa"/>
              <w:left w:w="108" w:type="dxa"/>
              <w:bottom w:w="0" w:type="dxa"/>
              <w:right w:w="108" w:type="dxa"/>
            </w:tcMar>
          </w:tcPr>
          <w:p w14:paraId="5CD5B1C3"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0D115D49"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6E346C05"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6C20E5FD"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45240396" w14:textId="77777777" w:rsidR="00A2597D" w:rsidRPr="00850CD8" w:rsidRDefault="00A2597D" w:rsidP="008F30CC">
            <w:pPr>
              <w:spacing w:line="256" w:lineRule="auto"/>
              <w:ind w:left="709" w:hanging="709"/>
              <w:jc w:val="right"/>
              <w:rPr>
                <w:i/>
                <w:iCs/>
              </w:rPr>
            </w:pPr>
          </w:p>
        </w:tc>
        <w:tc>
          <w:tcPr>
            <w:tcW w:w="1106" w:type="dxa"/>
            <w:tcMar>
              <w:top w:w="0" w:type="dxa"/>
              <w:left w:w="108" w:type="dxa"/>
              <w:bottom w:w="0" w:type="dxa"/>
              <w:right w:w="108" w:type="dxa"/>
            </w:tcMar>
          </w:tcPr>
          <w:p w14:paraId="11AA61E5" w14:textId="77777777" w:rsidR="00A2597D" w:rsidRPr="00850CD8" w:rsidRDefault="00A2597D" w:rsidP="008F30CC">
            <w:pPr>
              <w:spacing w:line="256" w:lineRule="auto"/>
              <w:ind w:left="709" w:hanging="709"/>
              <w:jc w:val="right"/>
              <w:rPr>
                <w:i/>
                <w:iCs/>
              </w:rPr>
            </w:pPr>
            <w:r w:rsidRPr="00850CD8">
              <w:rPr>
                <w:i/>
                <w:iCs/>
              </w:rPr>
              <w:t>$5,000</w:t>
            </w:r>
          </w:p>
          <w:p w14:paraId="507A3DD8" w14:textId="77777777" w:rsidR="00A2597D" w:rsidRPr="00850CD8" w:rsidRDefault="00A2597D" w:rsidP="008F30CC">
            <w:pPr>
              <w:spacing w:line="256" w:lineRule="auto"/>
              <w:ind w:left="709" w:hanging="709"/>
              <w:jc w:val="right"/>
              <w:rPr>
                <w:i/>
                <w:iCs/>
              </w:rPr>
            </w:pPr>
            <w:r w:rsidRPr="00850CD8">
              <w:rPr>
                <w:i/>
                <w:iCs/>
              </w:rPr>
              <w:t>ex GST</w:t>
            </w:r>
          </w:p>
        </w:tc>
      </w:tr>
      <w:tr w:rsidR="00A2597D" w:rsidRPr="00850CD8" w14:paraId="6C8FE952" w14:textId="77777777" w:rsidTr="00AA6BD6">
        <w:trPr>
          <w:trHeight w:val="454"/>
        </w:trPr>
        <w:tc>
          <w:tcPr>
            <w:tcW w:w="2552" w:type="dxa"/>
            <w:tcMar>
              <w:top w:w="0" w:type="dxa"/>
              <w:left w:w="108" w:type="dxa"/>
              <w:bottom w:w="0" w:type="dxa"/>
              <w:right w:w="108" w:type="dxa"/>
            </w:tcMar>
          </w:tcPr>
          <w:p w14:paraId="25DB42B7" w14:textId="77777777" w:rsidR="00A2597D" w:rsidRPr="00850CD8" w:rsidRDefault="00A2597D" w:rsidP="00AA6BD6">
            <w:pPr>
              <w:spacing w:line="256" w:lineRule="auto"/>
              <w:ind w:left="37"/>
              <w:jc w:val="left"/>
              <w:rPr>
                <w:i/>
                <w:iCs/>
              </w:rPr>
            </w:pPr>
            <w:r w:rsidRPr="00850CD8">
              <w:rPr>
                <w:i/>
                <w:iCs/>
              </w:rPr>
              <w:t>News Corp Australia (Bridge to Bridge 2021)</w:t>
            </w:r>
          </w:p>
        </w:tc>
        <w:tc>
          <w:tcPr>
            <w:tcW w:w="941" w:type="dxa"/>
            <w:tcMar>
              <w:top w:w="0" w:type="dxa"/>
              <w:left w:w="108" w:type="dxa"/>
              <w:bottom w:w="0" w:type="dxa"/>
              <w:right w:w="108" w:type="dxa"/>
            </w:tcMar>
          </w:tcPr>
          <w:p w14:paraId="679B21BF"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456A903A"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242BD3DE"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406BBA79"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7FDD9117" w14:textId="77777777" w:rsidR="00A2597D" w:rsidRPr="00850CD8" w:rsidRDefault="00A2597D" w:rsidP="008F30CC">
            <w:pPr>
              <w:spacing w:line="256" w:lineRule="auto"/>
              <w:ind w:left="709" w:hanging="709"/>
              <w:jc w:val="right"/>
              <w:rPr>
                <w:i/>
                <w:iCs/>
              </w:rPr>
            </w:pPr>
          </w:p>
        </w:tc>
        <w:tc>
          <w:tcPr>
            <w:tcW w:w="1106" w:type="dxa"/>
            <w:tcMar>
              <w:top w:w="0" w:type="dxa"/>
              <w:left w:w="108" w:type="dxa"/>
              <w:bottom w:w="0" w:type="dxa"/>
              <w:right w:w="108" w:type="dxa"/>
            </w:tcMar>
          </w:tcPr>
          <w:p w14:paraId="72141717" w14:textId="77777777" w:rsidR="00A2597D" w:rsidRPr="00850CD8" w:rsidRDefault="00A2597D" w:rsidP="008F30CC">
            <w:pPr>
              <w:spacing w:line="256" w:lineRule="auto"/>
              <w:ind w:left="709" w:hanging="709"/>
              <w:jc w:val="right"/>
              <w:rPr>
                <w:i/>
                <w:iCs/>
              </w:rPr>
            </w:pPr>
            <w:r w:rsidRPr="00850CD8">
              <w:rPr>
                <w:i/>
                <w:iCs/>
              </w:rPr>
              <w:t>$20,000</w:t>
            </w:r>
          </w:p>
          <w:p w14:paraId="07C6B163" w14:textId="77777777" w:rsidR="00A2597D" w:rsidRPr="00850CD8" w:rsidRDefault="00A2597D" w:rsidP="008F30CC">
            <w:pPr>
              <w:spacing w:line="256" w:lineRule="auto"/>
              <w:ind w:left="709" w:hanging="709"/>
              <w:jc w:val="right"/>
              <w:rPr>
                <w:i/>
                <w:iCs/>
              </w:rPr>
            </w:pPr>
            <w:r w:rsidRPr="00850CD8">
              <w:rPr>
                <w:i/>
                <w:iCs/>
              </w:rPr>
              <w:t>ex GST</w:t>
            </w:r>
          </w:p>
        </w:tc>
      </w:tr>
      <w:tr w:rsidR="00A2597D" w:rsidRPr="00850CD8" w14:paraId="2EC4C381" w14:textId="77777777" w:rsidTr="00AA6BD6">
        <w:trPr>
          <w:trHeight w:val="454"/>
        </w:trPr>
        <w:tc>
          <w:tcPr>
            <w:tcW w:w="2552" w:type="dxa"/>
            <w:tcMar>
              <w:top w:w="0" w:type="dxa"/>
              <w:left w:w="108" w:type="dxa"/>
              <w:bottom w:w="0" w:type="dxa"/>
              <w:right w:w="108" w:type="dxa"/>
            </w:tcMar>
          </w:tcPr>
          <w:p w14:paraId="67F6DE21" w14:textId="77777777" w:rsidR="00A2597D" w:rsidRPr="00850CD8" w:rsidRDefault="00A2597D" w:rsidP="00AA6BD6">
            <w:pPr>
              <w:spacing w:line="256" w:lineRule="auto"/>
              <w:ind w:left="37"/>
              <w:jc w:val="left"/>
              <w:rPr>
                <w:i/>
                <w:iCs/>
              </w:rPr>
            </w:pPr>
            <w:r w:rsidRPr="00850CD8">
              <w:rPr>
                <w:i/>
                <w:iCs/>
              </w:rPr>
              <w:t>News Corp Australia (Bridge to Bridge 2020)</w:t>
            </w:r>
          </w:p>
        </w:tc>
        <w:tc>
          <w:tcPr>
            <w:tcW w:w="941" w:type="dxa"/>
            <w:tcMar>
              <w:top w:w="0" w:type="dxa"/>
              <w:left w:w="108" w:type="dxa"/>
              <w:bottom w:w="0" w:type="dxa"/>
              <w:right w:w="108" w:type="dxa"/>
            </w:tcMar>
          </w:tcPr>
          <w:p w14:paraId="04B49533"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1ECC66A6"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228AACB9"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3D10F472"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4E7E9EF1" w14:textId="77777777" w:rsidR="00A2597D" w:rsidRPr="00850CD8" w:rsidRDefault="00A2597D" w:rsidP="008F30CC">
            <w:pPr>
              <w:spacing w:line="256" w:lineRule="auto"/>
              <w:ind w:left="709" w:hanging="709"/>
              <w:jc w:val="right"/>
              <w:rPr>
                <w:i/>
                <w:iCs/>
              </w:rPr>
            </w:pPr>
            <w:r w:rsidRPr="00850CD8">
              <w:rPr>
                <w:i/>
                <w:iCs/>
              </w:rPr>
              <w:t>$20,000</w:t>
            </w:r>
          </w:p>
          <w:p w14:paraId="6AA4621C" w14:textId="77777777" w:rsidR="00A2597D" w:rsidRPr="00850CD8" w:rsidRDefault="00A2597D" w:rsidP="008F30CC">
            <w:pPr>
              <w:spacing w:line="256" w:lineRule="auto"/>
              <w:ind w:left="709" w:hanging="709"/>
              <w:jc w:val="right"/>
              <w:rPr>
                <w:i/>
                <w:iCs/>
              </w:rPr>
            </w:pPr>
            <w:r w:rsidRPr="00850CD8">
              <w:rPr>
                <w:i/>
                <w:iCs/>
              </w:rPr>
              <w:t>ex GST</w:t>
            </w:r>
          </w:p>
        </w:tc>
        <w:tc>
          <w:tcPr>
            <w:tcW w:w="1106" w:type="dxa"/>
            <w:tcMar>
              <w:top w:w="0" w:type="dxa"/>
              <w:left w:w="108" w:type="dxa"/>
              <w:bottom w:w="0" w:type="dxa"/>
              <w:right w:w="108" w:type="dxa"/>
            </w:tcMar>
          </w:tcPr>
          <w:p w14:paraId="3F54AEDA" w14:textId="77777777" w:rsidR="00A2597D" w:rsidRPr="00850CD8" w:rsidRDefault="00A2597D" w:rsidP="008F30CC">
            <w:pPr>
              <w:spacing w:line="256" w:lineRule="auto"/>
              <w:ind w:left="709" w:hanging="709"/>
              <w:jc w:val="right"/>
              <w:rPr>
                <w:i/>
                <w:iCs/>
              </w:rPr>
            </w:pPr>
          </w:p>
        </w:tc>
      </w:tr>
      <w:tr w:rsidR="00A2597D" w:rsidRPr="00850CD8" w14:paraId="7A1B0E14" w14:textId="77777777" w:rsidTr="00AA6BD6">
        <w:trPr>
          <w:trHeight w:val="454"/>
        </w:trPr>
        <w:tc>
          <w:tcPr>
            <w:tcW w:w="2552" w:type="dxa"/>
            <w:tcMar>
              <w:top w:w="0" w:type="dxa"/>
              <w:left w:w="108" w:type="dxa"/>
              <w:bottom w:w="0" w:type="dxa"/>
              <w:right w:w="108" w:type="dxa"/>
            </w:tcMar>
          </w:tcPr>
          <w:p w14:paraId="4D8CEB54" w14:textId="77777777" w:rsidR="00A2597D" w:rsidRPr="00850CD8" w:rsidRDefault="00A2597D" w:rsidP="00AA6BD6">
            <w:pPr>
              <w:spacing w:line="256" w:lineRule="auto"/>
              <w:ind w:left="37"/>
              <w:jc w:val="left"/>
              <w:rPr>
                <w:i/>
                <w:iCs/>
              </w:rPr>
            </w:pPr>
            <w:r w:rsidRPr="00850CD8">
              <w:rPr>
                <w:i/>
                <w:iCs/>
              </w:rPr>
              <w:t>Awards Australia (7 News Young Achiever Awards 2020)</w:t>
            </w:r>
          </w:p>
        </w:tc>
        <w:tc>
          <w:tcPr>
            <w:tcW w:w="941" w:type="dxa"/>
            <w:tcMar>
              <w:top w:w="0" w:type="dxa"/>
              <w:left w:w="108" w:type="dxa"/>
              <w:bottom w:w="0" w:type="dxa"/>
              <w:right w:w="108" w:type="dxa"/>
            </w:tcMar>
          </w:tcPr>
          <w:p w14:paraId="322CC996"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7B3E51AF"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20D0B0BF"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011940C5"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40D66D94" w14:textId="77777777" w:rsidR="00A2597D" w:rsidRPr="00850CD8" w:rsidRDefault="00A2597D" w:rsidP="008F30CC">
            <w:pPr>
              <w:spacing w:line="256" w:lineRule="auto"/>
              <w:ind w:left="709" w:hanging="709"/>
              <w:jc w:val="right"/>
              <w:rPr>
                <w:i/>
                <w:iCs/>
              </w:rPr>
            </w:pPr>
            <w:r w:rsidRPr="00850CD8">
              <w:rPr>
                <w:i/>
                <w:iCs/>
              </w:rPr>
              <w:t>$3,500</w:t>
            </w:r>
          </w:p>
          <w:p w14:paraId="7D36A074" w14:textId="77777777" w:rsidR="00A2597D" w:rsidRPr="00850CD8" w:rsidRDefault="00A2597D" w:rsidP="008F30CC">
            <w:pPr>
              <w:spacing w:line="256" w:lineRule="auto"/>
              <w:ind w:left="709" w:hanging="709"/>
              <w:jc w:val="right"/>
              <w:rPr>
                <w:i/>
                <w:iCs/>
              </w:rPr>
            </w:pPr>
            <w:r w:rsidRPr="00850CD8">
              <w:rPr>
                <w:i/>
                <w:iCs/>
              </w:rPr>
              <w:t>ex GST</w:t>
            </w:r>
          </w:p>
        </w:tc>
        <w:tc>
          <w:tcPr>
            <w:tcW w:w="1106" w:type="dxa"/>
            <w:tcMar>
              <w:top w:w="0" w:type="dxa"/>
              <w:left w:w="108" w:type="dxa"/>
              <w:bottom w:w="0" w:type="dxa"/>
              <w:right w:w="108" w:type="dxa"/>
            </w:tcMar>
          </w:tcPr>
          <w:p w14:paraId="33B677B4" w14:textId="77777777" w:rsidR="00A2597D" w:rsidRPr="00850CD8" w:rsidRDefault="00A2597D" w:rsidP="008F30CC">
            <w:pPr>
              <w:spacing w:line="256" w:lineRule="auto"/>
              <w:ind w:left="709" w:hanging="709"/>
              <w:jc w:val="right"/>
              <w:rPr>
                <w:i/>
                <w:iCs/>
              </w:rPr>
            </w:pPr>
          </w:p>
        </w:tc>
      </w:tr>
      <w:tr w:rsidR="00A2597D" w:rsidRPr="00850CD8" w14:paraId="7CED76AF" w14:textId="77777777" w:rsidTr="00AA6BD6">
        <w:trPr>
          <w:trHeight w:val="454"/>
        </w:trPr>
        <w:tc>
          <w:tcPr>
            <w:tcW w:w="2552" w:type="dxa"/>
            <w:tcMar>
              <w:top w:w="0" w:type="dxa"/>
              <w:left w:w="108" w:type="dxa"/>
              <w:bottom w:w="0" w:type="dxa"/>
              <w:right w:w="108" w:type="dxa"/>
            </w:tcMar>
          </w:tcPr>
          <w:p w14:paraId="7AF7FF5C" w14:textId="77777777" w:rsidR="00A2597D" w:rsidRPr="00850CD8" w:rsidRDefault="00A2597D" w:rsidP="00AA6BD6">
            <w:pPr>
              <w:spacing w:line="256" w:lineRule="auto"/>
              <w:ind w:left="37"/>
              <w:jc w:val="left"/>
              <w:rPr>
                <w:i/>
                <w:iCs/>
              </w:rPr>
            </w:pPr>
            <w:r w:rsidRPr="00850CD8">
              <w:rPr>
                <w:i/>
                <w:iCs/>
              </w:rPr>
              <w:t>Health Media (National Live Music Awards 2019)</w:t>
            </w:r>
          </w:p>
        </w:tc>
        <w:tc>
          <w:tcPr>
            <w:tcW w:w="941" w:type="dxa"/>
            <w:tcMar>
              <w:top w:w="0" w:type="dxa"/>
              <w:left w:w="108" w:type="dxa"/>
              <w:bottom w:w="0" w:type="dxa"/>
              <w:right w:w="108" w:type="dxa"/>
            </w:tcMar>
          </w:tcPr>
          <w:p w14:paraId="170C746B"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53DAFA6C"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12C5DB00"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4B6F59B4"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09D12BE8" w14:textId="77777777" w:rsidR="00A2597D" w:rsidRPr="00850CD8" w:rsidRDefault="00A2597D" w:rsidP="008F30CC">
            <w:pPr>
              <w:spacing w:line="256" w:lineRule="auto"/>
              <w:ind w:left="709" w:hanging="709"/>
              <w:jc w:val="right"/>
              <w:rPr>
                <w:i/>
                <w:iCs/>
              </w:rPr>
            </w:pPr>
            <w:r w:rsidRPr="00850CD8">
              <w:rPr>
                <w:i/>
                <w:iCs/>
              </w:rPr>
              <w:t>$4,000</w:t>
            </w:r>
          </w:p>
          <w:p w14:paraId="388E0AC5" w14:textId="77777777" w:rsidR="00A2597D" w:rsidRPr="00850CD8" w:rsidRDefault="00A2597D" w:rsidP="008F30CC">
            <w:pPr>
              <w:spacing w:line="256" w:lineRule="auto"/>
              <w:ind w:left="709" w:hanging="709"/>
              <w:jc w:val="right"/>
              <w:rPr>
                <w:i/>
                <w:iCs/>
              </w:rPr>
            </w:pPr>
            <w:r w:rsidRPr="00850CD8">
              <w:rPr>
                <w:i/>
                <w:iCs/>
              </w:rPr>
              <w:t>ex GST</w:t>
            </w:r>
          </w:p>
        </w:tc>
        <w:tc>
          <w:tcPr>
            <w:tcW w:w="1106" w:type="dxa"/>
            <w:tcMar>
              <w:top w:w="0" w:type="dxa"/>
              <w:left w:w="108" w:type="dxa"/>
              <w:bottom w:w="0" w:type="dxa"/>
              <w:right w:w="108" w:type="dxa"/>
            </w:tcMar>
          </w:tcPr>
          <w:p w14:paraId="3C3FF6D7" w14:textId="77777777" w:rsidR="00A2597D" w:rsidRPr="00850CD8" w:rsidRDefault="00A2597D" w:rsidP="008F30CC">
            <w:pPr>
              <w:spacing w:line="256" w:lineRule="auto"/>
              <w:ind w:left="709" w:hanging="709"/>
              <w:jc w:val="right"/>
              <w:rPr>
                <w:i/>
                <w:iCs/>
              </w:rPr>
            </w:pPr>
          </w:p>
        </w:tc>
      </w:tr>
      <w:tr w:rsidR="00A2597D" w:rsidRPr="00850CD8" w14:paraId="6AB190B3" w14:textId="77777777" w:rsidTr="00AA6BD6">
        <w:trPr>
          <w:trHeight w:val="454"/>
        </w:trPr>
        <w:tc>
          <w:tcPr>
            <w:tcW w:w="2552" w:type="dxa"/>
            <w:tcMar>
              <w:top w:w="0" w:type="dxa"/>
              <w:left w:w="108" w:type="dxa"/>
              <w:bottom w:w="0" w:type="dxa"/>
              <w:right w:w="108" w:type="dxa"/>
            </w:tcMar>
          </w:tcPr>
          <w:p w14:paraId="3CEF1CF2" w14:textId="77777777" w:rsidR="00A2597D" w:rsidRPr="00850CD8" w:rsidRDefault="00A2597D" w:rsidP="00AA6BD6">
            <w:pPr>
              <w:spacing w:line="256" w:lineRule="auto"/>
              <w:ind w:left="37"/>
              <w:jc w:val="left"/>
              <w:rPr>
                <w:i/>
                <w:iCs/>
              </w:rPr>
            </w:pPr>
            <w:r w:rsidRPr="00850CD8">
              <w:rPr>
                <w:i/>
                <w:iCs/>
              </w:rPr>
              <w:t>News Corp Australia (Bridge to Brisbane 2019)</w:t>
            </w:r>
          </w:p>
        </w:tc>
        <w:tc>
          <w:tcPr>
            <w:tcW w:w="941" w:type="dxa"/>
            <w:tcMar>
              <w:top w:w="0" w:type="dxa"/>
              <w:left w:w="108" w:type="dxa"/>
              <w:bottom w:w="0" w:type="dxa"/>
              <w:right w:w="108" w:type="dxa"/>
            </w:tcMar>
          </w:tcPr>
          <w:p w14:paraId="3C36560B"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0B8FAD94"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2202C87B"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5FD1D59F" w14:textId="77777777" w:rsidR="00A2597D" w:rsidRPr="00850CD8" w:rsidRDefault="00A2597D" w:rsidP="008F30CC">
            <w:pPr>
              <w:spacing w:line="256" w:lineRule="auto"/>
              <w:ind w:left="709" w:hanging="709"/>
              <w:jc w:val="right"/>
              <w:rPr>
                <w:i/>
                <w:iCs/>
              </w:rPr>
            </w:pPr>
            <w:r w:rsidRPr="00850CD8">
              <w:rPr>
                <w:i/>
                <w:iCs/>
              </w:rPr>
              <w:t>$20,000</w:t>
            </w:r>
          </w:p>
          <w:p w14:paraId="0FFD24C8" w14:textId="77777777" w:rsidR="00A2597D" w:rsidRPr="00850CD8" w:rsidRDefault="00A2597D" w:rsidP="008F30CC">
            <w:pPr>
              <w:spacing w:line="256" w:lineRule="auto"/>
              <w:ind w:left="709" w:hanging="709"/>
              <w:jc w:val="right"/>
              <w:rPr>
                <w:i/>
                <w:iCs/>
              </w:rPr>
            </w:pPr>
            <w:r w:rsidRPr="00850CD8">
              <w:rPr>
                <w:i/>
                <w:iCs/>
              </w:rPr>
              <w:t>ex GST</w:t>
            </w:r>
          </w:p>
        </w:tc>
        <w:tc>
          <w:tcPr>
            <w:tcW w:w="941" w:type="dxa"/>
            <w:tcMar>
              <w:top w:w="0" w:type="dxa"/>
              <w:left w:w="108" w:type="dxa"/>
              <w:bottom w:w="0" w:type="dxa"/>
              <w:right w:w="108" w:type="dxa"/>
            </w:tcMar>
          </w:tcPr>
          <w:p w14:paraId="7D78D555" w14:textId="77777777" w:rsidR="00A2597D" w:rsidRPr="00850CD8" w:rsidRDefault="00A2597D" w:rsidP="008F30CC">
            <w:pPr>
              <w:spacing w:line="256" w:lineRule="auto"/>
              <w:ind w:left="709" w:hanging="709"/>
              <w:jc w:val="right"/>
              <w:rPr>
                <w:i/>
                <w:iCs/>
              </w:rPr>
            </w:pPr>
          </w:p>
        </w:tc>
        <w:tc>
          <w:tcPr>
            <w:tcW w:w="1106" w:type="dxa"/>
            <w:tcMar>
              <w:top w:w="0" w:type="dxa"/>
              <w:left w:w="108" w:type="dxa"/>
              <w:bottom w:w="0" w:type="dxa"/>
              <w:right w:w="108" w:type="dxa"/>
            </w:tcMar>
          </w:tcPr>
          <w:p w14:paraId="1F9D256D" w14:textId="77777777" w:rsidR="00A2597D" w:rsidRPr="00850CD8" w:rsidRDefault="00A2597D" w:rsidP="008F30CC">
            <w:pPr>
              <w:spacing w:line="256" w:lineRule="auto"/>
              <w:ind w:left="709" w:hanging="709"/>
              <w:jc w:val="right"/>
              <w:rPr>
                <w:i/>
                <w:iCs/>
              </w:rPr>
            </w:pPr>
          </w:p>
        </w:tc>
      </w:tr>
      <w:tr w:rsidR="00A2597D" w:rsidRPr="00850CD8" w14:paraId="033F470D" w14:textId="77777777" w:rsidTr="00AA6BD6">
        <w:trPr>
          <w:trHeight w:val="454"/>
        </w:trPr>
        <w:tc>
          <w:tcPr>
            <w:tcW w:w="2552" w:type="dxa"/>
            <w:tcMar>
              <w:top w:w="0" w:type="dxa"/>
              <w:left w:w="108" w:type="dxa"/>
              <w:bottom w:w="0" w:type="dxa"/>
              <w:right w:w="108" w:type="dxa"/>
            </w:tcMar>
          </w:tcPr>
          <w:p w14:paraId="39091585" w14:textId="77777777" w:rsidR="00A2597D" w:rsidRPr="00850CD8" w:rsidRDefault="00A2597D" w:rsidP="00AA6BD6">
            <w:pPr>
              <w:spacing w:line="256" w:lineRule="auto"/>
              <w:ind w:left="37"/>
              <w:jc w:val="left"/>
              <w:rPr>
                <w:i/>
                <w:iCs/>
              </w:rPr>
            </w:pPr>
            <w:r w:rsidRPr="00850CD8">
              <w:rPr>
                <w:i/>
                <w:iCs/>
              </w:rPr>
              <w:t>The Walkeley Foundation (The Queensland Clarion Awards for Journalism)</w:t>
            </w:r>
          </w:p>
        </w:tc>
        <w:tc>
          <w:tcPr>
            <w:tcW w:w="941" w:type="dxa"/>
            <w:tcMar>
              <w:top w:w="0" w:type="dxa"/>
              <w:left w:w="108" w:type="dxa"/>
              <w:bottom w:w="0" w:type="dxa"/>
              <w:right w:w="108" w:type="dxa"/>
            </w:tcMar>
          </w:tcPr>
          <w:p w14:paraId="2C8B57C6"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78B31334"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08F4AEA6"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2DDCDA6A" w14:textId="77777777" w:rsidR="00A2597D" w:rsidRPr="00850CD8" w:rsidRDefault="00A2597D" w:rsidP="008F30CC">
            <w:pPr>
              <w:spacing w:line="256" w:lineRule="auto"/>
              <w:ind w:left="709" w:hanging="709"/>
              <w:jc w:val="right"/>
              <w:rPr>
                <w:i/>
                <w:iCs/>
              </w:rPr>
            </w:pPr>
            <w:r w:rsidRPr="00850CD8">
              <w:rPr>
                <w:i/>
                <w:iCs/>
              </w:rPr>
              <w:t>$3,500</w:t>
            </w:r>
          </w:p>
          <w:p w14:paraId="0CB3F29F" w14:textId="77777777" w:rsidR="00A2597D" w:rsidRPr="00850CD8" w:rsidRDefault="00A2597D" w:rsidP="008F30CC">
            <w:pPr>
              <w:spacing w:line="256" w:lineRule="auto"/>
              <w:ind w:left="709" w:hanging="709"/>
              <w:jc w:val="right"/>
              <w:rPr>
                <w:i/>
                <w:iCs/>
              </w:rPr>
            </w:pPr>
            <w:r w:rsidRPr="00850CD8">
              <w:rPr>
                <w:i/>
                <w:iCs/>
              </w:rPr>
              <w:t>ex GST</w:t>
            </w:r>
          </w:p>
        </w:tc>
        <w:tc>
          <w:tcPr>
            <w:tcW w:w="941" w:type="dxa"/>
            <w:tcMar>
              <w:top w:w="0" w:type="dxa"/>
              <w:left w:w="108" w:type="dxa"/>
              <w:bottom w:w="0" w:type="dxa"/>
              <w:right w:w="108" w:type="dxa"/>
            </w:tcMar>
          </w:tcPr>
          <w:p w14:paraId="6E6F76A1" w14:textId="77777777" w:rsidR="00A2597D" w:rsidRPr="00850CD8" w:rsidRDefault="00A2597D" w:rsidP="008F30CC">
            <w:pPr>
              <w:spacing w:line="256" w:lineRule="auto"/>
              <w:ind w:left="709" w:hanging="709"/>
              <w:jc w:val="right"/>
              <w:rPr>
                <w:i/>
                <w:iCs/>
              </w:rPr>
            </w:pPr>
          </w:p>
        </w:tc>
        <w:tc>
          <w:tcPr>
            <w:tcW w:w="1106" w:type="dxa"/>
            <w:tcMar>
              <w:top w:w="0" w:type="dxa"/>
              <w:left w:w="108" w:type="dxa"/>
              <w:bottom w:w="0" w:type="dxa"/>
              <w:right w:w="108" w:type="dxa"/>
            </w:tcMar>
          </w:tcPr>
          <w:p w14:paraId="4526F985" w14:textId="77777777" w:rsidR="00A2597D" w:rsidRPr="00850CD8" w:rsidRDefault="00A2597D" w:rsidP="008F30CC">
            <w:pPr>
              <w:spacing w:line="256" w:lineRule="auto"/>
              <w:ind w:left="709" w:hanging="709"/>
              <w:jc w:val="right"/>
              <w:rPr>
                <w:i/>
                <w:iCs/>
              </w:rPr>
            </w:pPr>
          </w:p>
        </w:tc>
      </w:tr>
      <w:tr w:rsidR="00A2597D" w:rsidRPr="00850CD8" w14:paraId="4E41AF40" w14:textId="77777777" w:rsidTr="00AA6BD6">
        <w:trPr>
          <w:trHeight w:val="454"/>
        </w:trPr>
        <w:tc>
          <w:tcPr>
            <w:tcW w:w="2552" w:type="dxa"/>
            <w:tcMar>
              <w:top w:w="0" w:type="dxa"/>
              <w:left w:w="108" w:type="dxa"/>
              <w:bottom w:w="0" w:type="dxa"/>
              <w:right w:w="108" w:type="dxa"/>
            </w:tcMar>
          </w:tcPr>
          <w:p w14:paraId="2D956822" w14:textId="77777777" w:rsidR="00A2597D" w:rsidRPr="00850CD8" w:rsidRDefault="00A2597D" w:rsidP="00AA6BD6">
            <w:pPr>
              <w:spacing w:line="256" w:lineRule="auto"/>
              <w:ind w:left="37"/>
              <w:jc w:val="left"/>
              <w:rPr>
                <w:i/>
                <w:iCs/>
              </w:rPr>
            </w:pPr>
            <w:r w:rsidRPr="00850CD8">
              <w:rPr>
                <w:i/>
                <w:iCs/>
              </w:rPr>
              <w:t>News Corp Australia (Bridge to Bridge 2018)</w:t>
            </w:r>
          </w:p>
        </w:tc>
        <w:tc>
          <w:tcPr>
            <w:tcW w:w="941" w:type="dxa"/>
            <w:tcMar>
              <w:top w:w="0" w:type="dxa"/>
              <w:left w:w="108" w:type="dxa"/>
              <w:bottom w:w="0" w:type="dxa"/>
              <w:right w:w="108" w:type="dxa"/>
            </w:tcMar>
          </w:tcPr>
          <w:p w14:paraId="57C8B2D9"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49821F26"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1FF1D95C" w14:textId="77777777" w:rsidR="00A2597D" w:rsidRPr="00850CD8" w:rsidRDefault="00A2597D" w:rsidP="008F30CC">
            <w:pPr>
              <w:spacing w:line="256" w:lineRule="auto"/>
              <w:ind w:left="709" w:hanging="709"/>
              <w:jc w:val="right"/>
              <w:rPr>
                <w:i/>
                <w:iCs/>
              </w:rPr>
            </w:pPr>
            <w:r w:rsidRPr="00850CD8">
              <w:rPr>
                <w:i/>
                <w:iCs/>
              </w:rPr>
              <w:t>$20,000</w:t>
            </w:r>
          </w:p>
          <w:p w14:paraId="1C2C6F1F" w14:textId="77777777" w:rsidR="00A2597D" w:rsidRPr="00850CD8" w:rsidRDefault="00A2597D" w:rsidP="008F30CC">
            <w:pPr>
              <w:spacing w:line="256" w:lineRule="auto"/>
              <w:ind w:left="709" w:hanging="709"/>
              <w:jc w:val="right"/>
              <w:rPr>
                <w:i/>
                <w:iCs/>
              </w:rPr>
            </w:pPr>
            <w:r w:rsidRPr="00850CD8">
              <w:rPr>
                <w:i/>
                <w:iCs/>
              </w:rPr>
              <w:t>ex GST</w:t>
            </w:r>
          </w:p>
        </w:tc>
        <w:tc>
          <w:tcPr>
            <w:tcW w:w="941" w:type="dxa"/>
            <w:tcMar>
              <w:top w:w="0" w:type="dxa"/>
              <w:left w:w="108" w:type="dxa"/>
              <w:bottom w:w="0" w:type="dxa"/>
              <w:right w:w="108" w:type="dxa"/>
            </w:tcMar>
          </w:tcPr>
          <w:p w14:paraId="6FAFC3C9"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44F6F9D2" w14:textId="77777777" w:rsidR="00A2597D" w:rsidRPr="00850CD8" w:rsidRDefault="00A2597D" w:rsidP="008F30CC">
            <w:pPr>
              <w:spacing w:line="256" w:lineRule="auto"/>
              <w:ind w:left="709" w:hanging="709"/>
              <w:jc w:val="right"/>
              <w:rPr>
                <w:i/>
                <w:iCs/>
              </w:rPr>
            </w:pPr>
          </w:p>
        </w:tc>
        <w:tc>
          <w:tcPr>
            <w:tcW w:w="1106" w:type="dxa"/>
            <w:tcMar>
              <w:top w:w="0" w:type="dxa"/>
              <w:left w:w="108" w:type="dxa"/>
              <w:bottom w:w="0" w:type="dxa"/>
              <w:right w:w="108" w:type="dxa"/>
            </w:tcMar>
          </w:tcPr>
          <w:p w14:paraId="51DAB43F" w14:textId="77777777" w:rsidR="00A2597D" w:rsidRPr="00850CD8" w:rsidRDefault="00A2597D" w:rsidP="008F30CC">
            <w:pPr>
              <w:spacing w:line="256" w:lineRule="auto"/>
              <w:ind w:left="709" w:hanging="709"/>
              <w:jc w:val="right"/>
              <w:rPr>
                <w:i/>
                <w:iCs/>
              </w:rPr>
            </w:pPr>
          </w:p>
        </w:tc>
      </w:tr>
      <w:tr w:rsidR="00A2597D" w:rsidRPr="00850CD8" w14:paraId="4FABD3C1" w14:textId="77777777" w:rsidTr="00AA6BD6">
        <w:trPr>
          <w:trHeight w:val="454"/>
        </w:trPr>
        <w:tc>
          <w:tcPr>
            <w:tcW w:w="2552" w:type="dxa"/>
            <w:tcMar>
              <w:top w:w="0" w:type="dxa"/>
              <w:left w:w="108" w:type="dxa"/>
              <w:bottom w:w="0" w:type="dxa"/>
              <w:right w:w="108" w:type="dxa"/>
            </w:tcMar>
          </w:tcPr>
          <w:p w14:paraId="48ED0656" w14:textId="77777777" w:rsidR="00A2597D" w:rsidRPr="00850CD8" w:rsidRDefault="00A2597D" w:rsidP="00AA6BD6">
            <w:pPr>
              <w:spacing w:line="256" w:lineRule="auto"/>
              <w:ind w:left="37"/>
              <w:jc w:val="left"/>
              <w:rPr>
                <w:i/>
                <w:iCs/>
              </w:rPr>
            </w:pPr>
            <w:r w:rsidRPr="00850CD8">
              <w:rPr>
                <w:i/>
                <w:iCs/>
              </w:rPr>
              <w:t>Health Media (National Live Music Awards 2018)</w:t>
            </w:r>
          </w:p>
        </w:tc>
        <w:tc>
          <w:tcPr>
            <w:tcW w:w="941" w:type="dxa"/>
            <w:tcMar>
              <w:top w:w="0" w:type="dxa"/>
              <w:left w:w="108" w:type="dxa"/>
              <w:bottom w:w="0" w:type="dxa"/>
              <w:right w:w="108" w:type="dxa"/>
            </w:tcMar>
          </w:tcPr>
          <w:p w14:paraId="4818F426"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005B26A8"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43E6AE22" w14:textId="77777777" w:rsidR="00A2597D" w:rsidRPr="00850CD8" w:rsidRDefault="00A2597D" w:rsidP="008F30CC">
            <w:pPr>
              <w:spacing w:line="256" w:lineRule="auto"/>
              <w:ind w:left="709" w:hanging="709"/>
              <w:jc w:val="right"/>
              <w:rPr>
                <w:i/>
                <w:iCs/>
              </w:rPr>
            </w:pPr>
            <w:r w:rsidRPr="00850CD8">
              <w:rPr>
                <w:i/>
                <w:iCs/>
              </w:rPr>
              <w:t>$3,000</w:t>
            </w:r>
          </w:p>
          <w:p w14:paraId="03B3238D" w14:textId="77777777" w:rsidR="00A2597D" w:rsidRPr="00850CD8" w:rsidRDefault="00A2597D" w:rsidP="008F30CC">
            <w:pPr>
              <w:spacing w:line="256" w:lineRule="auto"/>
              <w:ind w:left="709" w:hanging="709"/>
              <w:jc w:val="right"/>
              <w:rPr>
                <w:i/>
                <w:iCs/>
              </w:rPr>
            </w:pPr>
            <w:r w:rsidRPr="00850CD8">
              <w:rPr>
                <w:i/>
                <w:iCs/>
              </w:rPr>
              <w:t>ex GST</w:t>
            </w:r>
          </w:p>
        </w:tc>
        <w:tc>
          <w:tcPr>
            <w:tcW w:w="941" w:type="dxa"/>
            <w:tcMar>
              <w:top w:w="0" w:type="dxa"/>
              <w:left w:w="108" w:type="dxa"/>
              <w:bottom w:w="0" w:type="dxa"/>
              <w:right w:w="108" w:type="dxa"/>
            </w:tcMar>
          </w:tcPr>
          <w:p w14:paraId="0A6787E1"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40D48A4C" w14:textId="77777777" w:rsidR="00A2597D" w:rsidRPr="00850CD8" w:rsidRDefault="00A2597D" w:rsidP="008F30CC">
            <w:pPr>
              <w:spacing w:line="256" w:lineRule="auto"/>
              <w:ind w:left="709" w:hanging="709"/>
              <w:jc w:val="right"/>
              <w:rPr>
                <w:i/>
                <w:iCs/>
              </w:rPr>
            </w:pPr>
          </w:p>
        </w:tc>
        <w:tc>
          <w:tcPr>
            <w:tcW w:w="1106" w:type="dxa"/>
            <w:tcMar>
              <w:top w:w="0" w:type="dxa"/>
              <w:left w:w="108" w:type="dxa"/>
              <w:bottom w:w="0" w:type="dxa"/>
              <w:right w:w="108" w:type="dxa"/>
            </w:tcMar>
          </w:tcPr>
          <w:p w14:paraId="34CA4AFE" w14:textId="77777777" w:rsidR="00A2597D" w:rsidRPr="00850CD8" w:rsidRDefault="00A2597D" w:rsidP="008F30CC">
            <w:pPr>
              <w:spacing w:line="256" w:lineRule="auto"/>
              <w:ind w:left="709" w:hanging="709"/>
              <w:jc w:val="right"/>
              <w:rPr>
                <w:i/>
                <w:iCs/>
              </w:rPr>
            </w:pPr>
          </w:p>
        </w:tc>
      </w:tr>
      <w:tr w:rsidR="00A2597D" w:rsidRPr="00850CD8" w14:paraId="2FC4AF55" w14:textId="77777777" w:rsidTr="00AA6BD6">
        <w:trPr>
          <w:trHeight w:val="454"/>
        </w:trPr>
        <w:tc>
          <w:tcPr>
            <w:tcW w:w="2552" w:type="dxa"/>
            <w:tcMar>
              <w:top w:w="0" w:type="dxa"/>
              <w:left w:w="108" w:type="dxa"/>
              <w:bottom w:w="0" w:type="dxa"/>
              <w:right w:w="108" w:type="dxa"/>
            </w:tcMar>
          </w:tcPr>
          <w:p w14:paraId="0DE77905" w14:textId="77777777" w:rsidR="00A2597D" w:rsidRPr="00850CD8" w:rsidRDefault="00A2597D" w:rsidP="00AA6BD6">
            <w:pPr>
              <w:spacing w:line="256" w:lineRule="auto"/>
              <w:ind w:left="37"/>
              <w:jc w:val="left"/>
              <w:rPr>
                <w:i/>
                <w:iCs/>
              </w:rPr>
            </w:pPr>
            <w:r w:rsidRPr="00850CD8">
              <w:rPr>
                <w:i/>
                <w:iCs/>
              </w:rPr>
              <w:t>News Corp Australia (Bridge to Bridge 2017)</w:t>
            </w:r>
          </w:p>
        </w:tc>
        <w:tc>
          <w:tcPr>
            <w:tcW w:w="941" w:type="dxa"/>
            <w:tcMar>
              <w:top w:w="0" w:type="dxa"/>
              <w:left w:w="108" w:type="dxa"/>
              <w:bottom w:w="0" w:type="dxa"/>
              <w:right w:w="108" w:type="dxa"/>
            </w:tcMar>
          </w:tcPr>
          <w:p w14:paraId="041A697F"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044DD4DA" w14:textId="77777777" w:rsidR="00A2597D" w:rsidRPr="00850CD8" w:rsidRDefault="00A2597D" w:rsidP="008F30CC">
            <w:pPr>
              <w:spacing w:line="256" w:lineRule="auto"/>
              <w:ind w:left="709" w:hanging="709"/>
              <w:jc w:val="right"/>
              <w:rPr>
                <w:i/>
                <w:iCs/>
              </w:rPr>
            </w:pPr>
            <w:r w:rsidRPr="00850CD8">
              <w:rPr>
                <w:i/>
                <w:iCs/>
              </w:rPr>
              <w:t>$20,000</w:t>
            </w:r>
          </w:p>
          <w:p w14:paraId="38EB6D03" w14:textId="77777777" w:rsidR="00A2597D" w:rsidRPr="00850CD8" w:rsidRDefault="00A2597D" w:rsidP="008F30CC">
            <w:pPr>
              <w:spacing w:line="256" w:lineRule="auto"/>
              <w:ind w:left="709" w:hanging="709"/>
              <w:jc w:val="right"/>
              <w:rPr>
                <w:i/>
                <w:iCs/>
              </w:rPr>
            </w:pPr>
            <w:r w:rsidRPr="00850CD8">
              <w:rPr>
                <w:i/>
                <w:iCs/>
              </w:rPr>
              <w:t>ex GST</w:t>
            </w:r>
          </w:p>
        </w:tc>
        <w:tc>
          <w:tcPr>
            <w:tcW w:w="941" w:type="dxa"/>
            <w:tcMar>
              <w:top w:w="0" w:type="dxa"/>
              <w:left w:w="108" w:type="dxa"/>
              <w:bottom w:w="0" w:type="dxa"/>
              <w:right w:w="108" w:type="dxa"/>
            </w:tcMar>
          </w:tcPr>
          <w:p w14:paraId="3AC1E04F"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3AC716D5"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02C3C4F2" w14:textId="77777777" w:rsidR="00A2597D" w:rsidRPr="00850CD8" w:rsidRDefault="00A2597D" w:rsidP="008F30CC">
            <w:pPr>
              <w:spacing w:line="256" w:lineRule="auto"/>
              <w:ind w:left="709" w:hanging="709"/>
              <w:jc w:val="right"/>
              <w:rPr>
                <w:i/>
                <w:iCs/>
              </w:rPr>
            </w:pPr>
          </w:p>
        </w:tc>
        <w:tc>
          <w:tcPr>
            <w:tcW w:w="1106" w:type="dxa"/>
            <w:tcMar>
              <w:top w:w="0" w:type="dxa"/>
              <w:left w:w="108" w:type="dxa"/>
              <w:bottom w:w="0" w:type="dxa"/>
              <w:right w:w="108" w:type="dxa"/>
            </w:tcMar>
          </w:tcPr>
          <w:p w14:paraId="2B672A0B" w14:textId="77777777" w:rsidR="00A2597D" w:rsidRPr="00850CD8" w:rsidRDefault="00A2597D" w:rsidP="008F30CC">
            <w:pPr>
              <w:spacing w:line="256" w:lineRule="auto"/>
              <w:ind w:left="709" w:hanging="709"/>
              <w:jc w:val="right"/>
              <w:rPr>
                <w:i/>
                <w:iCs/>
              </w:rPr>
            </w:pPr>
          </w:p>
        </w:tc>
      </w:tr>
      <w:tr w:rsidR="00A2597D" w:rsidRPr="00850CD8" w14:paraId="4D4F6023" w14:textId="77777777" w:rsidTr="00AA6BD6">
        <w:trPr>
          <w:trHeight w:val="454"/>
        </w:trPr>
        <w:tc>
          <w:tcPr>
            <w:tcW w:w="2552" w:type="dxa"/>
            <w:tcMar>
              <w:top w:w="0" w:type="dxa"/>
              <w:left w:w="108" w:type="dxa"/>
              <w:bottom w:w="0" w:type="dxa"/>
              <w:right w:w="108" w:type="dxa"/>
            </w:tcMar>
          </w:tcPr>
          <w:p w14:paraId="2787175D" w14:textId="77777777" w:rsidR="00A2597D" w:rsidRPr="00850CD8" w:rsidRDefault="00A2597D" w:rsidP="00AA6BD6">
            <w:pPr>
              <w:spacing w:line="256" w:lineRule="auto"/>
              <w:ind w:left="37"/>
              <w:jc w:val="left"/>
              <w:rPr>
                <w:i/>
                <w:iCs/>
              </w:rPr>
            </w:pPr>
            <w:r w:rsidRPr="00850CD8">
              <w:rPr>
                <w:i/>
                <w:iCs/>
              </w:rPr>
              <w:t>Fairfax Events (The Brisbane Times City2Surf)</w:t>
            </w:r>
          </w:p>
        </w:tc>
        <w:tc>
          <w:tcPr>
            <w:tcW w:w="941" w:type="dxa"/>
            <w:tcMar>
              <w:top w:w="0" w:type="dxa"/>
              <w:left w:w="108" w:type="dxa"/>
              <w:bottom w:w="0" w:type="dxa"/>
              <w:right w:w="108" w:type="dxa"/>
            </w:tcMar>
          </w:tcPr>
          <w:p w14:paraId="04980934"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57A5CF21" w14:textId="77777777" w:rsidR="00A2597D" w:rsidRPr="00850CD8" w:rsidRDefault="00A2597D" w:rsidP="008F30CC">
            <w:pPr>
              <w:spacing w:line="256" w:lineRule="auto"/>
              <w:ind w:left="709" w:hanging="709"/>
              <w:jc w:val="right"/>
              <w:rPr>
                <w:i/>
                <w:iCs/>
              </w:rPr>
            </w:pPr>
            <w:r w:rsidRPr="00850CD8">
              <w:rPr>
                <w:i/>
                <w:iCs/>
              </w:rPr>
              <w:t>$13,000</w:t>
            </w:r>
          </w:p>
          <w:p w14:paraId="0F080A85" w14:textId="77777777" w:rsidR="00A2597D" w:rsidRPr="00850CD8" w:rsidRDefault="00A2597D" w:rsidP="008F30CC">
            <w:pPr>
              <w:spacing w:line="256" w:lineRule="auto"/>
              <w:ind w:left="709" w:hanging="709"/>
              <w:jc w:val="right"/>
              <w:rPr>
                <w:i/>
                <w:iCs/>
              </w:rPr>
            </w:pPr>
            <w:r w:rsidRPr="00850CD8">
              <w:rPr>
                <w:i/>
                <w:iCs/>
              </w:rPr>
              <w:t>ex GST</w:t>
            </w:r>
          </w:p>
        </w:tc>
        <w:tc>
          <w:tcPr>
            <w:tcW w:w="941" w:type="dxa"/>
            <w:tcMar>
              <w:top w:w="0" w:type="dxa"/>
              <w:left w:w="108" w:type="dxa"/>
              <w:bottom w:w="0" w:type="dxa"/>
              <w:right w:w="108" w:type="dxa"/>
            </w:tcMar>
          </w:tcPr>
          <w:p w14:paraId="42884883"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0152AC46"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5BA7B55F" w14:textId="77777777" w:rsidR="00A2597D" w:rsidRPr="00850CD8" w:rsidRDefault="00A2597D" w:rsidP="008F30CC">
            <w:pPr>
              <w:spacing w:line="256" w:lineRule="auto"/>
              <w:ind w:left="709" w:hanging="709"/>
              <w:jc w:val="right"/>
              <w:rPr>
                <w:i/>
                <w:iCs/>
              </w:rPr>
            </w:pPr>
          </w:p>
        </w:tc>
        <w:tc>
          <w:tcPr>
            <w:tcW w:w="1106" w:type="dxa"/>
            <w:tcMar>
              <w:top w:w="0" w:type="dxa"/>
              <w:left w:w="108" w:type="dxa"/>
              <w:bottom w:w="0" w:type="dxa"/>
              <w:right w:w="108" w:type="dxa"/>
            </w:tcMar>
          </w:tcPr>
          <w:p w14:paraId="4BE5E357" w14:textId="77777777" w:rsidR="00A2597D" w:rsidRPr="00850CD8" w:rsidRDefault="00A2597D" w:rsidP="008F30CC">
            <w:pPr>
              <w:spacing w:line="256" w:lineRule="auto"/>
              <w:ind w:left="709" w:hanging="709"/>
              <w:jc w:val="right"/>
              <w:rPr>
                <w:i/>
                <w:iCs/>
              </w:rPr>
            </w:pPr>
          </w:p>
        </w:tc>
      </w:tr>
      <w:tr w:rsidR="00A2597D" w:rsidRPr="00850CD8" w14:paraId="464CA2A0" w14:textId="77777777" w:rsidTr="00AA6BD6">
        <w:trPr>
          <w:trHeight w:val="454"/>
        </w:trPr>
        <w:tc>
          <w:tcPr>
            <w:tcW w:w="2552" w:type="dxa"/>
            <w:tcMar>
              <w:top w:w="0" w:type="dxa"/>
              <w:left w:w="108" w:type="dxa"/>
              <w:bottom w:w="0" w:type="dxa"/>
              <w:right w:w="108" w:type="dxa"/>
            </w:tcMar>
          </w:tcPr>
          <w:p w14:paraId="79280F41" w14:textId="77777777" w:rsidR="00A2597D" w:rsidRPr="00850CD8" w:rsidRDefault="00A2597D" w:rsidP="00AA6BD6">
            <w:pPr>
              <w:spacing w:line="256" w:lineRule="auto"/>
              <w:ind w:left="37"/>
              <w:jc w:val="left"/>
              <w:rPr>
                <w:i/>
                <w:iCs/>
              </w:rPr>
            </w:pPr>
            <w:r w:rsidRPr="00850CD8">
              <w:rPr>
                <w:i/>
                <w:iCs/>
              </w:rPr>
              <w:t>News Corp Australia (Bridge to Bridge 2016)</w:t>
            </w:r>
          </w:p>
        </w:tc>
        <w:tc>
          <w:tcPr>
            <w:tcW w:w="941" w:type="dxa"/>
            <w:tcMar>
              <w:top w:w="0" w:type="dxa"/>
              <w:left w:w="108" w:type="dxa"/>
              <w:bottom w:w="0" w:type="dxa"/>
              <w:right w:w="108" w:type="dxa"/>
            </w:tcMar>
          </w:tcPr>
          <w:p w14:paraId="10DE2A13" w14:textId="77777777" w:rsidR="00A2597D" w:rsidRPr="00850CD8" w:rsidRDefault="00A2597D" w:rsidP="008F30CC">
            <w:pPr>
              <w:spacing w:line="256" w:lineRule="auto"/>
              <w:ind w:left="709" w:hanging="709"/>
              <w:jc w:val="right"/>
              <w:rPr>
                <w:i/>
                <w:iCs/>
              </w:rPr>
            </w:pPr>
            <w:r w:rsidRPr="00850CD8">
              <w:rPr>
                <w:i/>
                <w:iCs/>
              </w:rPr>
              <w:t>$20,000</w:t>
            </w:r>
          </w:p>
          <w:p w14:paraId="3600DF50" w14:textId="77777777" w:rsidR="00A2597D" w:rsidRPr="00850CD8" w:rsidRDefault="00A2597D" w:rsidP="008F30CC">
            <w:pPr>
              <w:spacing w:line="256" w:lineRule="auto"/>
              <w:ind w:left="709" w:hanging="709"/>
              <w:jc w:val="right"/>
              <w:rPr>
                <w:i/>
                <w:iCs/>
              </w:rPr>
            </w:pPr>
            <w:r w:rsidRPr="00850CD8">
              <w:rPr>
                <w:i/>
                <w:iCs/>
              </w:rPr>
              <w:t>ex GST</w:t>
            </w:r>
          </w:p>
        </w:tc>
        <w:tc>
          <w:tcPr>
            <w:tcW w:w="941" w:type="dxa"/>
            <w:tcMar>
              <w:top w:w="0" w:type="dxa"/>
              <w:left w:w="108" w:type="dxa"/>
              <w:bottom w:w="0" w:type="dxa"/>
              <w:right w:w="108" w:type="dxa"/>
            </w:tcMar>
          </w:tcPr>
          <w:p w14:paraId="5A83D3AE"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0E5CAF54"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14BED953"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78A3F447" w14:textId="77777777" w:rsidR="00A2597D" w:rsidRPr="00850CD8" w:rsidRDefault="00A2597D" w:rsidP="008F30CC">
            <w:pPr>
              <w:spacing w:line="256" w:lineRule="auto"/>
              <w:ind w:left="709" w:hanging="709"/>
              <w:jc w:val="right"/>
              <w:rPr>
                <w:i/>
                <w:iCs/>
              </w:rPr>
            </w:pPr>
          </w:p>
        </w:tc>
        <w:tc>
          <w:tcPr>
            <w:tcW w:w="1106" w:type="dxa"/>
            <w:tcMar>
              <w:top w:w="0" w:type="dxa"/>
              <w:left w:w="108" w:type="dxa"/>
              <w:bottom w:w="0" w:type="dxa"/>
              <w:right w:w="108" w:type="dxa"/>
            </w:tcMar>
          </w:tcPr>
          <w:p w14:paraId="44DF51A9" w14:textId="77777777" w:rsidR="00A2597D" w:rsidRPr="00850CD8" w:rsidRDefault="00A2597D" w:rsidP="008F30CC">
            <w:pPr>
              <w:spacing w:line="256" w:lineRule="auto"/>
              <w:ind w:left="709" w:hanging="709"/>
              <w:jc w:val="right"/>
              <w:rPr>
                <w:i/>
                <w:iCs/>
              </w:rPr>
            </w:pPr>
          </w:p>
        </w:tc>
      </w:tr>
      <w:tr w:rsidR="00A2597D" w:rsidRPr="00850CD8" w14:paraId="3A04645F" w14:textId="77777777" w:rsidTr="00AA6BD6">
        <w:trPr>
          <w:trHeight w:val="454"/>
        </w:trPr>
        <w:tc>
          <w:tcPr>
            <w:tcW w:w="2552" w:type="dxa"/>
            <w:tcMar>
              <w:top w:w="0" w:type="dxa"/>
              <w:left w:w="108" w:type="dxa"/>
              <w:bottom w:w="0" w:type="dxa"/>
              <w:right w:w="108" w:type="dxa"/>
            </w:tcMar>
          </w:tcPr>
          <w:p w14:paraId="0507B2FD" w14:textId="77777777" w:rsidR="00A2597D" w:rsidRPr="00850CD8" w:rsidRDefault="00A2597D" w:rsidP="00AA6BD6">
            <w:pPr>
              <w:spacing w:line="256" w:lineRule="auto"/>
              <w:ind w:left="37"/>
              <w:jc w:val="left"/>
              <w:rPr>
                <w:i/>
                <w:iCs/>
              </w:rPr>
            </w:pPr>
            <w:r w:rsidRPr="00850CD8">
              <w:rPr>
                <w:i/>
                <w:iCs/>
              </w:rPr>
              <w:t>Fairfax Media (City2Surf 2016)</w:t>
            </w:r>
          </w:p>
        </w:tc>
        <w:tc>
          <w:tcPr>
            <w:tcW w:w="941" w:type="dxa"/>
            <w:tcMar>
              <w:top w:w="0" w:type="dxa"/>
              <w:left w:w="108" w:type="dxa"/>
              <w:bottom w:w="0" w:type="dxa"/>
              <w:right w:w="108" w:type="dxa"/>
            </w:tcMar>
          </w:tcPr>
          <w:p w14:paraId="136A45BE" w14:textId="77777777" w:rsidR="00A2597D" w:rsidRPr="00850CD8" w:rsidRDefault="00A2597D" w:rsidP="008F30CC">
            <w:pPr>
              <w:spacing w:line="256" w:lineRule="auto"/>
              <w:ind w:left="709" w:hanging="709"/>
              <w:jc w:val="right"/>
              <w:rPr>
                <w:i/>
                <w:iCs/>
              </w:rPr>
            </w:pPr>
            <w:r w:rsidRPr="00850CD8">
              <w:rPr>
                <w:i/>
                <w:iCs/>
              </w:rPr>
              <w:t>$12,816</w:t>
            </w:r>
          </w:p>
          <w:p w14:paraId="6F02357B" w14:textId="77777777" w:rsidR="00A2597D" w:rsidRPr="00850CD8" w:rsidRDefault="00A2597D" w:rsidP="008F30CC">
            <w:pPr>
              <w:spacing w:line="256" w:lineRule="auto"/>
              <w:ind w:left="709" w:hanging="709"/>
              <w:jc w:val="right"/>
              <w:rPr>
                <w:i/>
                <w:iCs/>
              </w:rPr>
            </w:pPr>
            <w:r w:rsidRPr="00850CD8">
              <w:rPr>
                <w:i/>
                <w:iCs/>
              </w:rPr>
              <w:t>ex GST</w:t>
            </w:r>
          </w:p>
        </w:tc>
        <w:tc>
          <w:tcPr>
            <w:tcW w:w="941" w:type="dxa"/>
            <w:tcMar>
              <w:top w:w="0" w:type="dxa"/>
              <w:left w:w="108" w:type="dxa"/>
              <w:bottom w:w="0" w:type="dxa"/>
              <w:right w:w="108" w:type="dxa"/>
            </w:tcMar>
          </w:tcPr>
          <w:p w14:paraId="42CA9703"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71101425"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10E1C947" w14:textId="77777777" w:rsidR="00A2597D" w:rsidRPr="00850CD8" w:rsidRDefault="00A2597D" w:rsidP="008F30CC">
            <w:pPr>
              <w:spacing w:line="256" w:lineRule="auto"/>
              <w:ind w:left="709" w:hanging="709"/>
              <w:jc w:val="right"/>
              <w:rPr>
                <w:i/>
                <w:iCs/>
              </w:rPr>
            </w:pPr>
          </w:p>
        </w:tc>
        <w:tc>
          <w:tcPr>
            <w:tcW w:w="941" w:type="dxa"/>
            <w:tcMar>
              <w:top w:w="0" w:type="dxa"/>
              <w:left w:w="108" w:type="dxa"/>
              <w:bottom w:w="0" w:type="dxa"/>
              <w:right w:w="108" w:type="dxa"/>
            </w:tcMar>
          </w:tcPr>
          <w:p w14:paraId="40F369C2" w14:textId="77777777" w:rsidR="00A2597D" w:rsidRPr="00850CD8" w:rsidRDefault="00A2597D" w:rsidP="008F30CC">
            <w:pPr>
              <w:spacing w:line="256" w:lineRule="auto"/>
              <w:ind w:left="709" w:hanging="709"/>
              <w:jc w:val="right"/>
              <w:rPr>
                <w:i/>
                <w:iCs/>
              </w:rPr>
            </w:pPr>
          </w:p>
        </w:tc>
        <w:tc>
          <w:tcPr>
            <w:tcW w:w="1106" w:type="dxa"/>
            <w:tcMar>
              <w:top w:w="0" w:type="dxa"/>
              <w:left w:w="108" w:type="dxa"/>
              <w:bottom w:w="0" w:type="dxa"/>
              <w:right w:w="108" w:type="dxa"/>
            </w:tcMar>
          </w:tcPr>
          <w:p w14:paraId="552CFD75" w14:textId="77777777" w:rsidR="00A2597D" w:rsidRPr="00850CD8" w:rsidRDefault="00A2597D" w:rsidP="008F30CC">
            <w:pPr>
              <w:spacing w:line="256" w:lineRule="auto"/>
              <w:ind w:left="709" w:hanging="709"/>
              <w:jc w:val="right"/>
              <w:rPr>
                <w:i/>
                <w:iCs/>
              </w:rPr>
            </w:pPr>
          </w:p>
        </w:tc>
      </w:tr>
      <w:tr w:rsidR="00A2597D" w:rsidRPr="00850CD8" w14:paraId="2D1C373F" w14:textId="77777777" w:rsidTr="00AA6BD6">
        <w:trPr>
          <w:trHeight w:val="454"/>
        </w:trPr>
        <w:tc>
          <w:tcPr>
            <w:tcW w:w="2552" w:type="dxa"/>
            <w:tcMar>
              <w:top w:w="0" w:type="dxa"/>
              <w:left w:w="108" w:type="dxa"/>
              <w:bottom w:w="0" w:type="dxa"/>
              <w:right w:w="108" w:type="dxa"/>
            </w:tcMar>
          </w:tcPr>
          <w:p w14:paraId="558B5572" w14:textId="77777777" w:rsidR="00A2597D" w:rsidRPr="00850CD8" w:rsidRDefault="00A2597D" w:rsidP="00AA6BD6">
            <w:pPr>
              <w:spacing w:line="256" w:lineRule="auto"/>
              <w:ind w:left="37"/>
              <w:jc w:val="left"/>
              <w:rPr>
                <w:i/>
                <w:iCs/>
              </w:rPr>
            </w:pPr>
            <w:r w:rsidRPr="00850CD8">
              <w:rPr>
                <w:i/>
                <w:iCs/>
              </w:rPr>
              <w:t>Reading Radio 4RPH (inc GST)</w:t>
            </w:r>
          </w:p>
        </w:tc>
        <w:tc>
          <w:tcPr>
            <w:tcW w:w="941" w:type="dxa"/>
            <w:tcMar>
              <w:top w:w="0" w:type="dxa"/>
              <w:left w:w="108" w:type="dxa"/>
              <w:bottom w:w="0" w:type="dxa"/>
              <w:right w:w="108" w:type="dxa"/>
            </w:tcMar>
          </w:tcPr>
          <w:p w14:paraId="5D59D473" w14:textId="77777777" w:rsidR="00A2597D" w:rsidRPr="00850CD8" w:rsidRDefault="00A2597D" w:rsidP="008F30CC">
            <w:pPr>
              <w:spacing w:line="256" w:lineRule="auto"/>
              <w:ind w:left="709" w:hanging="709"/>
              <w:jc w:val="right"/>
              <w:rPr>
                <w:i/>
                <w:iCs/>
              </w:rPr>
            </w:pPr>
            <w:r w:rsidRPr="00850CD8">
              <w:rPr>
                <w:i/>
                <w:iCs/>
              </w:rPr>
              <w:t>$1,551</w:t>
            </w:r>
          </w:p>
        </w:tc>
        <w:tc>
          <w:tcPr>
            <w:tcW w:w="941" w:type="dxa"/>
            <w:tcMar>
              <w:top w:w="0" w:type="dxa"/>
              <w:left w:w="108" w:type="dxa"/>
              <w:bottom w:w="0" w:type="dxa"/>
              <w:right w:w="108" w:type="dxa"/>
            </w:tcMar>
          </w:tcPr>
          <w:p w14:paraId="5A38180B" w14:textId="77777777" w:rsidR="00A2597D" w:rsidRPr="00850CD8" w:rsidRDefault="00A2597D" w:rsidP="008F30CC">
            <w:pPr>
              <w:spacing w:line="256" w:lineRule="auto"/>
              <w:ind w:left="709" w:hanging="709"/>
              <w:jc w:val="right"/>
              <w:rPr>
                <w:i/>
                <w:iCs/>
              </w:rPr>
            </w:pPr>
            <w:r w:rsidRPr="00850CD8">
              <w:rPr>
                <w:i/>
                <w:iCs/>
              </w:rPr>
              <w:t>$1,562</w:t>
            </w:r>
          </w:p>
        </w:tc>
        <w:tc>
          <w:tcPr>
            <w:tcW w:w="941" w:type="dxa"/>
            <w:tcMar>
              <w:top w:w="0" w:type="dxa"/>
              <w:left w:w="108" w:type="dxa"/>
              <w:bottom w:w="0" w:type="dxa"/>
              <w:right w:w="108" w:type="dxa"/>
            </w:tcMar>
          </w:tcPr>
          <w:p w14:paraId="34FF36CA" w14:textId="77777777" w:rsidR="00A2597D" w:rsidRPr="00850CD8" w:rsidRDefault="00A2597D" w:rsidP="008F30CC">
            <w:pPr>
              <w:spacing w:line="256" w:lineRule="auto"/>
              <w:ind w:left="709" w:hanging="709"/>
              <w:jc w:val="right"/>
              <w:rPr>
                <w:i/>
                <w:iCs/>
              </w:rPr>
            </w:pPr>
            <w:r w:rsidRPr="00850CD8">
              <w:rPr>
                <w:i/>
                <w:iCs/>
              </w:rPr>
              <w:t>$1,507</w:t>
            </w:r>
          </w:p>
        </w:tc>
        <w:tc>
          <w:tcPr>
            <w:tcW w:w="941" w:type="dxa"/>
            <w:tcMar>
              <w:top w:w="0" w:type="dxa"/>
              <w:left w:w="108" w:type="dxa"/>
              <w:bottom w:w="0" w:type="dxa"/>
              <w:right w:w="108" w:type="dxa"/>
            </w:tcMar>
          </w:tcPr>
          <w:p w14:paraId="3DE5A03A" w14:textId="77777777" w:rsidR="00A2597D" w:rsidRPr="00850CD8" w:rsidRDefault="00A2597D" w:rsidP="008F30CC">
            <w:pPr>
              <w:spacing w:line="256" w:lineRule="auto"/>
              <w:ind w:left="709" w:hanging="709"/>
              <w:jc w:val="right"/>
              <w:rPr>
                <w:i/>
                <w:iCs/>
              </w:rPr>
            </w:pPr>
            <w:r w:rsidRPr="00850CD8">
              <w:rPr>
                <w:i/>
                <w:iCs/>
              </w:rPr>
              <w:t>$1,738</w:t>
            </w:r>
          </w:p>
        </w:tc>
        <w:tc>
          <w:tcPr>
            <w:tcW w:w="941" w:type="dxa"/>
            <w:tcMar>
              <w:top w:w="0" w:type="dxa"/>
              <w:left w:w="108" w:type="dxa"/>
              <w:bottom w:w="0" w:type="dxa"/>
              <w:right w:w="108" w:type="dxa"/>
            </w:tcMar>
          </w:tcPr>
          <w:p w14:paraId="2D40976E" w14:textId="77777777" w:rsidR="00A2597D" w:rsidRPr="00850CD8" w:rsidRDefault="00A2597D" w:rsidP="008F30CC">
            <w:pPr>
              <w:spacing w:line="256" w:lineRule="auto"/>
              <w:ind w:left="709" w:hanging="709"/>
              <w:jc w:val="right"/>
              <w:rPr>
                <w:i/>
                <w:iCs/>
              </w:rPr>
            </w:pPr>
            <w:r w:rsidRPr="00850CD8">
              <w:rPr>
                <w:i/>
                <w:iCs/>
              </w:rPr>
              <w:t>$1,859</w:t>
            </w:r>
          </w:p>
        </w:tc>
        <w:tc>
          <w:tcPr>
            <w:tcW w:w="1106" w:type="dxa"/>
            <w:tcMar>
              <w:top w:w="0" w:type="dxa"/>
              <w:left w:w="108" w:type="dxa"/>
              <w:bottom w:w="0" w:type="dxa"/>
              <w:right w:w="108" w:type="dxa"/>
            </w:tcMar>
          </w:tcPr>
          <w:p w14:paraId="21FE1FF1" w14:textId="77777777" w:rsidR="00A2597D" w:rsidRPr="00850CD8" w:rsidRDefault="00A2597D" w:rsidP="008F30CC">
            <w:pPr>
              <w:spacing w:line="256" w:lineRule="auto"/>
              <w:ind w:left="709" w:hanging="709"/>
              <w:jc w:val="right"/>
              <w:rPr>
                <w:i/>
                <w:iCs/>
              </w:rPr>
            </w:pPr>
            <w:r w:rsidRPr="00850CD8">
              <w:rPr>
                <w:i/>
                <w:iCs/>
              </w:rPr>
              <w:t>$917</w:t>
            </w:r>
          </w:p>
        </w:tc>
      </w:tr>
      <w:tr w:rsidR="00A2597D" w:rsidRPr="00850CD8" w14:paraId="079629CF" w14:textId="77777777" w:rsidTr="00AA6BD6">
        <w:trPr>
          <w:trHeight w:val="454"/>
        </w:trPr>
        <w:tc>
          <w:tcPr>
            <w:tcW w:w="2552" w:type="dxa"/>
            <w:tcMar>
              <w:top w:w="0" w:type="dxa"/>
              <w:left w:w="108" w:type="dxa"/>
              <w:bottom w:w="0" w:type="dxa"/>
              <w:right w:w="108" w:type="dxa"/>
            </w:tcMar>
          </w:tcPr>
          <w:p w14:paraId="2E80256F" w14:textId="77777777" w:rsidR="00A2597D" w:rsidRPr="00850CD8" w:rsidRDefault="00A2597D" w:rsidP="00AA6BD6">
            <w:pPr>
              <w:spacing w:line="256" w:lineRule="auto"/>
              <w:ind w:left="37"/>
              <w:jc w:val="left"/>
              <w:rPr>
                <w:i/>
                <w:iCs/>
              </w:rPr>
            </w:pPr>
            <w:r w:rsidRPr="00850CD8">
              <w:rPr>
                <w:i/>
                <w:iCs/>
              </w:rPr>
              <w:t>Asian Community News (inc GST)</w:t>
            </w:r>
          </w:p>
        </w:tc>
        <w:tc>
          <w:tcPr>
            <w:tcW w:w="941" w:type="dxa"/>
            <w:tcMar>
              <w:top w:w="0" w:type="dxa"/>
              <w:left w:w="108" w:type="dxa"/>
              <w:bottom w:w="0" w:type="dxa"/>
              <w:right w:w="108" w:type="dxa"/>
            </w:tcMar>
          </w:tcPr>
          <w:p w14:paraId="0528D9FC" w14:textId="77777777" w:rsidR="00A2597D" w:rsidRPr="00850CD8" w:rsidRDefault="00A2597D" w:rsidP="008F30CC">
            <w:pPr>
              <w:spacing w:line="256" w:lineRule="auto"/>
              <w:ind w:left="709" w:hanging="709"/>
              <w:jc w:val="right"/>
              <w:rPr>
                <w:i/>
                <w:iCs/>
              </w:rPr>
            </w:pPr>
            <w:r w:rsidRPr="00850CD8">
              <w:rPr>
                <w:i/>
                <w:iCs/>
              </w:rPr>
              <w:t>$5,410</w:t>
            </w:r>
          </w:p>
        </w:tc>
        <w:tc>
          <w:tcPr>
            <w:tcW w:w="941" w:type="dxa"/>
            <w:tcMar>
              <w:top w:w="0" w:type="dxa"/>
              <w:left w:w="108" w:type="dxa"/>
              <w:bottom w:w="0" w:type="dxa"/>
              <w:right w:w="108" w:type="dxa"/>
            </w:tcMar>
          </w:tcPr>
          <w:p w14:paraId="0B3F570A" w14:textId="77777777" w:rsidR="00A2597D" w:rsidRPr="00850CD8" w:rsidRDefault="00A2597D" w:rsidP="008F30CC">
            <w:pPr>
              <w:spacing w:line="256" w:lineRule="auto"/>
              <w:ind w:left="709" w:hanging="709"/>
              <w:jc w:val="right"/>
              <w:rPr>
                <w:i/>
                <w:iCs/>
              </w:rPr>
            </w:pPr>
            <w:r w:rsidRPr="00850CD8">
              <w:rPr>
                <w:i/>
                <w:iCs/>
              </w:rPr>
              <w:t>$5,020</w:t>
            </w:r>
          </w:p>
        </w:tc>
        <w:tc>
          <w:tcPr>
            <w:tcW w:w="941" w:type="dxa"/>
            <w:tcMar>
              <w:top w:w="0" w:type="dxa"/>
              <w:left w:w="108" w:type="dxa"/>
              <w:bottom w:w="0" w:type="dxa"/>
              <w:right w:w="108" w:type="dxa"/>
            </w:tcMar>
          </w:tcPr>
          <w:p w14:paraId="17FAE0D8" w14:textId="77777777" w:rsidR="00A2597D" w:rsidRPr="00850CD8" w:rsidRDefault="00A2597D" w:rsidP="008F30CC">
            <w:pPr>
              <w:spacing w:line="256" w:lineRule="auto"/>
              <w:ind w:left="709" w:hanging="709"/>
              <w:jc w:val="right"/>
              <w:rPr>
                <w:i/>
                <w:iCs/>
              </w:rPr>
            </w:pPr>
            <w:r w:rsidRPr="00850CD8">
              <w:rPr>
                <w:i/>
                <w:iCs/>
              </w:rPr>
              <w:t>$5,200</w:t>
            </w:r>
          </w:p>
        </w:tc>
        <w:tc>
          <w:tcPr>
            <w:tcW w:w="941" w:type="dxa"/>
            <w:tcMar>
              <w:top w:w="0" w:type="dxa"/>
              <w:left w:w="108" w:type="dxa"/>
              <w:bottom w:w="0" w:type="dxa"/>
              <w:right w:w="108" w:type="dxa"/>
            </w:tcMar>
          </w:tcPr>
          <w:p w14:paraId="0E907984" w14:textId="77777777" w:rsidR="00A2597D" w:rsidRPr="00850CD8" w:rsidRDefault="00A2597D" w:rsidP="008F30CC">
            <w:pPr>
              <w:spacing w:line="256" w:lineRule="auto"/>
              <w:ind w:left="709" w:hanging="709"/>
              <w:jc w:val="right"/>
              <w:rPr>
                <w:i/>
                <w:iCs/>
              </w:rPr>
            </w:pPr>
            <w:r w:rsidRPr="00850CD8">
              <w:rPr>
                <w:i/>
                <w:iCs/>
              </w:rPr>
              <w:t>$5,200</w:t>
            </w:r>
          </w:p>
        </w:tc>
        <w:tc>
          <w:tcPr>
            <w:tcW w:w="941" w:type="dxa"/>
            <w:tcMar>
              <w:top w:w="0" w:type="dxa"/>
              <w:left w:w="108" w:type="dxa"/>
              <w:bottom w:w="0" w:type="dxa"/>
              <w:right w:w="108" w:type="dxa"/>
            </w:tcMar>
          </w:tcPr>
          <w:p w14:paraId="57927586" w14:textId="77777777" w:rsidR="00A2597D" w:rsidRPr="00850CD8" w:rsidRDefault="00A2597D" w:rsidP="008F30CC">
            <w:pPr>
              <w:spacing w:line="256" w:lineRule="auto"/>
              <w:ind w:left="709" w:hanging="709"/>
              <w:jc w:val="right"/>
              <w:rPr>
                <w:i/>
                <w:iCs/>
              </w:rPr>
            </w:pPr>
            <w:r w:rsidRPr="00850CD8">
              <w:rPr>
                <w:i/>
                <w:iCs/>
              </w:rPr>
              <w:t>$5,300</w:t>
            </w:r>
          </w:p>
        </w:tc>
        <w:tc>
          <w:tcPr>
            <w:tcW w:w="1106" w:type="dxa"/>
            <w:tcMar>
              <w:top w:w="0" w:type="dxa"/>
              <w:left w:w="108" w:type="dxa"/>
              <w:bottom w:w="0" w:type="dxa"/>
              <w:right w:w="108" w:type="dxa"/>
            </w:tcMar>
          </w:tcPr>
          <w:p w14:paraId="28B374D7" w14:textId="77777777" w:rsidR="00A2597D" w:rsidRPr="00850CD8" w:rsidRDefault="00A2597D" w:rsidP="008F30CC">
            <w:pPr>
              <w:spacing w:line="256" w:lineRule="auto"/>
              <w:ind w:left="709" w:hanging="709"/>
              <w:jc w:val="right"/>
              <w:rPr>
                <w:i/>
                <w:iCs/>
              </w:rPr>
            </w:pPr>
            <w:r w:rsidRPr="00850CD8">
              <w:rPr>
                <w:i/>
                <w:iCs/>
              </w:rPr>
              <w:t>$3,800</w:t>
            </w:r>
          </w:p>
        </w:tc>
      </w:tr>
      <w:tr w:rsidR="00A2597D" w:rsidRPr="00850CD8" w14:paraId="15625652" w14:textId="77777777" w:rsidTr="00AA6BD6">
        <w:trPr>
          <w:trHeight w:val="454"/>
        </w:trPr>
        <w:tc>
          <w:tcPr>
            <w:tcW w:w="2552" w:type="dxa"/>
            <w:tcMar>
              <w:top w:w="0" w:type="dxa"/>
              <w:left w:w="108" w:type="dxa"/>
              <w:bottom w:w="0" w:type="dxa"/>
              <w:right w:w="108" w:type="dxa"/>
            </w:tcMar>
          </w:tcPr>
          <w:p w14:paraId="26CEAB8A" w14:textId="77777777" w:rsidR="00A2597D" w:rsidRPr="00850CD8" w:rsidRDefault="00A2597D" w:rsidP="00AA6BD6">
            <w:pPr>
              <w:spacing w:line="256" w:lineRule="auto"/>
              <w:ind w:left="37"/>
              <w:jc w:val="left"/>
              <w:rPr>
                <w:i/>
                <w:iCs/>
              </w:rPr>
            </w:pPr>
            <w:r w:rsidRPr="00850CD8">
              <w:rPr>
                <w:i/>
                <w:iCs/>
              </w:rPr>
              <w:t xml:space="preserve">Art Almanac </w:t>
            </w:r>
          </w:p>
        </w:tc>
        <w:tc>
          <w:tcPr>
            <w:tcW w:w="941" w:type="dxa"/>
            <w:tcMar>
              <w:top w:w="0" w:type="dxa"/>
              <w:left w:w="108" w:type="dxa"/>
              <w:bottom w:w="0" w:type="dxa"/>
              <w:right w:w="108" w:type="dxa"/>
            </w:tcMar>
          </w:tcPr>
          <w:p w14:paraId="61978F98" w14:textId="77777777" w:rsidR="00A2597D" w:rsidRPr="00850CD8" w:rsidRDefault="00A2597D" w:rsidP="008F30CC">
            <w:pPr>
              <w:spacing w:line="256" w:lineRule="auto"/>
              <w:ind w:left="709" w:hanging="709"/>
              <w:jc w:val="right"/>
              <w:rPr>
                <w:i/>
                <w:iCs/>
              </w:rPr>
            </w:pPr>
            <w:r w:rsidRPr="00850CD8">
              <w:rPr>
                <w:i/>
                <w:iCs/>
              </w:rPr>
              <w:t xml:space="preserve">$750 </w:t>
            </w:r>
          </w:p>
        </w:tc>
        <w:tc>
          <w:tcPr>
            <w:tcW w:w="941" w:type="dxa"/>
            <w:tcMar>
              <w:top w:w="0" w:type="dxa"/>
              <w:left w:w="108" w:type="dxa"/>
              <w:bottom w:w="0" w:type="dxa"/>
              <w:right w:w="108" w:type="dxa"/>
            </w:tcMar>
          </w:tcPr>
          <w:p w14:paraId="0E6C987B"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7226D7D"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ECF4732"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0EB53DB"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0EFCDACB"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3DBEB6BA" w14:textId="77777777" w:rsidTr="00AA6BD6">
        <w:trPr>
          <w:trHeight w:val="454"/>
        </w:trPr>
        <w:tc>
          <w:tcPr>
            <w:tcW w:w="2552" w:type="dxa"/>
            <w:tcMar>
              <w:top w:w="0" w:type="dxa"/>
              <w:left w:w="108" w:type="dxa"/>
              <w:bottom w:w="0" w:type="dxa"/>
              <w:right w:w="108" w:type="dxa"/>
            </w:tcMar>
          </w:tcPr>
          <w:p w14:paraId="78964095" w14:textId="77777777" w:rsidR="00A2597D" w:rsidRPr="00850CD8" w:rsidRDefault="00A2597D" w:rsidP="00AA6BD6">
            <w:pPr>
              <w:spacing w:line="256" w:lineRule="auto"/>
              <w:ind w:left="37"/>
              <w:jc w:val="left"/>
              <w:rPr>
                <w:i/>
                <w:iCs/>
              </w:rPr>
            </w:pPr>
            <w:r w:rsidRPr="00850CD8">
              <w:rPr>
                <w:i/>
                <w:iCs/>
              </w:rPr>
              <w:t>Art Guide Australia</w:t>
            </w:r>
          </w:p>
        </w:tc>
        <w:tc>
          <w:tcPr>
            <w:tcW w:w="941" w:type="dxa"/>
            <w:tcMar>
              <w:top w:w="0" w:type="dxa"/>
              <w:left w:w="108" w:type="dxa"/>
              <w:bottom w:w="0" w:type="dxa"/>
              <w:right w:w="108" w:type="dxa"/>
            </w:tcMar>
          </w:tcPr>
          <w:p w14:paraId="37388832" w14:textId="77777777" w:rsidR="00A2597D" w:rsidRPr="00850CD8" w:rsidRDefault="00A2597D" w:rsidP="008F30CC">
            <w:pPr>
              <w:spacing w:line="256" w:lineRule="auto"/>
              <w:ind w:left="709" w:hanging="709"/>
              <w:jc w:val="right"/>
              <w:rPr>
                <w:i/>
                <w:iCs/>
              </w:rPr>
            </w:pPr>
            <w:r w:rsidRPr="00850CD8">
              <w:rPr>
                <w:i/>
                <w:iCs/>
              </w:rPr>
              <w:t xml:space="preserve">$810 </w:t>
            </w:r>
          </w:p>
        </w:tc>
        <w:tc>
          <w:tcPr>
            <w:tcW w:w="941" w:type="dxa"/>
            <w:tcMar>
              <w:top w:w="0" w:type="dxa"/>
              <w:left w:w="108" w:type="dxa"/>
              <w:bottom w:w="0" w:type="dxa"/>
              <w:right w:w="108" w:type="dxa"/>
            </w:tcMar>
          </w:tcPr>
          <w:p w14:paraId="0ECDA794" w14:textId="77777777" w:rsidR="00A2597D" w:rsidRPr="00850CD8" w:rsidRDefault="00A2597D" w:rsidP="008F30CC">
            <w:pPr>
              <w:spacing w:line="256" w:lineRule="auto"/>
              <w:ind w:left="709" w:hanging="709"/>
              <w:jc w:val="right"/>
              <w:rPr>
                <w:i/>
                <w:iCs/>
              </w:rPr>
            </w:pPr>
            <w:r w:rsidRPr="00850CD8">
              <w:rPr>
                <w:i/>
                <w:iCs/>
              </w:rPr>
              <w:t xml:space="preserve">$350 </w:t>
            </w:r>
          </w:p>
        </w:tc>
        <w:tc>
          <w:tcPr>
            <w:tcW w:w="941" w:type="dxa"/>
            <w:tcMar>
              <w:top w:w="0" w:type="dxa"/>
              <w:left w:w="108" w:type="dxa"/>
              <w:bottom w:w="0" w:type="dxa"/>
              <w:right w:w="108" w:type="dxa"/>
            </w:tcMar>
          </w:tcPr>
          <w:p w14:paraId="02A2A233"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3435324E"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7D7A184"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265C4B3A"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497F8BB7" w14:textId="77777777" w:rsidTr="00AA6BD6">
        <w:trPr>
          <w:trHeight w:val="454"/>
        </w:trPr>
        <w:tc>
          <w:tcPr>
            <w:tcW w:w="2552" w:type="dxa"/>
            <w:tcMar>
              <w:top w:w="0" w:type="dxa"/>
              <w:left w:w="108" w:type="dxa"/>
              <w:bottom w:w="0" w:type="dxa"/>
              <w:right w:w="108" w:type="dxa"/>
            </w:tcMar>
          </w:tcPr>
          <w:p w14:paraId="5874E26C" w14:textId="77777777" w:rsidR="00A2597D" w:rsidRPr="00850CD8" w:rsidRDefault="00A2597D" w:rsidP="00AA6BD6">
            <w:pPr>
              <w:spacing w:line="256" w:lineRule="auto"/>
              <w:ind w:left="37"/>
              <w:jc w:val="left"/>
              <w:rPr>
                <w:i/>
                <w:iCs/>
              </w:rPr>
            </w:pPr>
            <w:r w:rsidRPr="00850CD8">
              <w:rPr>
                <w:i/>
                <w:iCs/>
              </w:rPr>
              <w:t>Arts Hub Australia Pty Ltd</w:t>
            </w:r>
          </w:p>
        </w:tc>
        <w:tc>
          <w:tcPr>
            <w:tcW w:w="941" w:type="dxa"/>
            <w:tcMar>
              <w:top w:w="0" w:type="dxa"/>
              <w:left w:w="108" w:type="dxa"/>
              <w:bottom w:w="0" w:type="dxa"/>
              <w:right w:w="108" w:type="dxa"/>
            </w:tcMar>
          </w:tcPr>
          <w:p w14:paraId="171F35CF" w14:textId="77777777" w:rsidR="00A2597D" w:rsidRPr="00850CD8" w:rsidRDefault="00A2597D" w:rsidP="008F30CC">
            <w:pPr>
              <w:spacing w:line="256" w:lineRule="auto"/>
              <w:ind w:left="709" w:hanging="709"/>
              <w:jc w:val="right"/>
              <w:rPr>
                <w:i/>
                <w:iCs/>
              </w:rPr>
            </w:pPr>
            <w:r w:rsidRPr="00850CD8">
              <w:rPr>
                <w:i/>
                <w:iCs/>
              </w:rPr>
              <w:t xml:space="preserve">$1,830 </w:t>
            </w:r>
          </w:p>
        </w:tc>
        <w:tc>
          <w:tcPr>
            <w:tcW w:w="941" w:type="dxa"/>
            <w:tcMar>
              <w:top w:w="0" w:type="dxa"/>
              <w:left w:w="108" w:type="dxa"/>
              <w:bottom w:w="0" w:type="dxa"/>
              <w:right w:w="108" w:type="dxa"/>
            </w:tcMar>
          </w:tcPr>
          <w:p w14:paraId="2360013F" w14:textId="77777777" w:rsidR="00A2597D" w:rsidRPr="00850CD8" w:rsidRDefault="00A2597D" w:rsidP="008F30CC">
            <w:pPr>
              <w:spacing w:line="256" w:lineRule="auto"/>
              <w:ind w:left="709" w:hanging="709"/>
              <w:jc w:val="right"/>
              <w:rPr>
                <w:i/>
                <w:iCs/>
              </w:rPr>
            </w:pPr>
            <w:r w:rsidRPr="00850CD8">
              <w:rPr>
                <w:i/>
                <w:iCs/>
              </w:rPr>
              <w:t xml:space="preserve">$7,500 </w:t>
            </w:r>
          </w:p>
        </w:tc>
        <w:tc>
          <w:tcPr>
            <w:tcW w:w="941" w:type="dxa"/>
            <w:tcMar>
              <w:top w:w="0" w:type="dxa"/>
              <w:left w:w="108" w:type="dxa"/>
              <w:bottom w:w="0" w:type="dxa"/>
              <w:right w:w="108" w:type="dxa"/>
            </w:tcMar>
          </w:tcPr>
          <w:p w14:paraId="351C8675" w14:textId="77777777" w:rsidR="00A2597D" w:rsidRPr="00850CD8" w:rsidRDefault="00A2597D" w:rsidP="008F30CC">
            <w:pPr>
              <w:spacing w:line="256" w:lineRule="auto"/>
              <w:ind w:left="709" w:hanging="709"/>
              <w:jc w:val="right"/>
              <w:rPr>
                <w:i/>
                <w:iCs/>
              </w:rPr>
            </w:pPr>
            <w:r w:rsidRPr="00850CD8">
              <w:rPr>
                <w:i/>
                <w:iCs/>
              </w:rPr>
              <w:t xml:space="preserve">$7,700 </w:t>
            </w:r>
          </w:p>
        </w:tc>
        <w:tc>
          <w:tcPr>
            <w:tcW w:w="941" w:type="dxa"/>
            <w:tcMar>
              <w:top w:w="0" w:type="dxa"/>
              <w:left w:w="108" w:type="dxa"/>
              <w:bottom w:w="0" w:type="dxa"/>
              <w:right w:w="108" w:type="dxa"/>
            </w:tcMar>
          </w:tcPr>
          <w:p w14:paraId="225F15AA" w14:textId="77777777" w:rsidR="00A2597D" w:rsidRPr="00850CD8" w:rsidRDefault="00A2597D" w:rsidP="008F30CC">
            <w:pPr>
              <w:spacing w:line="256" w:lineRule="auto"/>
              <w:ind w:left="709" w:hanging="709"/>
              <w:jc w:val="right"/>
              <w:rPr>
                <w:i/>
                <w:iCs/>
              </w:rPr>
            </w:pPr>
            <w:r w:rsidRPr="00850CD8">
              <w:rPr>
                <w:i/>
                <w:iCs/>
              </w:rPr>
              <w:t xml:space="preserve">$13,095 </w:t>
            </w:r>
          </w:p>
        </w:tc>
        <w:tc>
          <w:tcPr>
            <w:tcW w:w="941" w:type="dxa"/>
            <w:tcMar>
              <w:top w:w="0" w:type="dxa"/>
              <w:left w:w="108" w:type="dxa"/>
              <w:bottom w:w="0" w:type="dxa"/>
              <w:right w:w="108" w:type="dxa"/>
            </w:tcMar>
          </w:tcPr>
          <w:p w14:paraId="34CEE876" w14:textId="77777777" w:rsidR="00A2597D" w:rsidRPr="00850CD8" w:rsidRDefault="00A2597D" w:rsidP="008F30CC">
            <w:pPr>
              <w:spacing w:line="256" w:lineRule="auto"/>
              <w:ind w:left="709" w:hanging="709"/>
              <w:jc w:val="right"/>
              <w:rPr>
                <w:i/>
                <w:iCs/>
              </w:rPr>
            </w:pPr>
            <w:r w:rsidRPr="00850CD8">
              <w:rPr>
                <w:i/>
                <w:iCs/>
              </w:rPr>
              <w:t>$8,492</w:t>
            </w:r>
          </w:p>
        </w:tc>
        <w:tc>
          <w:tcPr>
            <w:tcW w:w="1106" w:type="dxa"/>
            <w:tcMar>
              <w:top w:w="0" w:type="dxa"/>
              <w:left w:w="108" w:type="dxa"/>
              <w:bottom w:w="0" w:type="dxa"/>
              <w:right w:w="108" w:type="dxa"/>
            </w:tcMar>
          </w:tcPr>
          <w:p w14:paraId="00B8B835"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40B9C71E" w14:textId="77777777" w:rsidTr="00AA6BD6">
        <w:trPr>
          <w:trHeight w:val="454"/>
        </w:trPr>
        <w:tc>
          <w:tcPr>
            <w:tcW w:w="2552" w:type="dxa"/>
            <w:tcMar>
              <w:top w:w="0" w:type="dxa"/>
              <w:left w:w="108" w:type="dxa"/>
              <w:bottom w:w="0" w:type="dxa"/>
              <w:right w:w="108" w:type="dxa"/>
            </w:tcMar>
          </w:tcPr>
          <w:p w14:paraId="3D1FC9BE" w14:textId="77777777" w:rsidR="00A2597D" w:rsidRPr="00850CD8" w:rsidRDefault="00A2597D" w:rsidP="00AA6BD6">
            <w:pPr>
              <w:spacing w:line="256" w:lineRule="auto"/>
              <w:ind w:left="37"/>
              <w:jc w:val="left"/>
              <w:rPr>
                <w:i/>
                <w:iCs/>
              </w:rPr>
            </w:pPr>
            <w:r w:rsidRPr="00850CD8">
              <w:rPr>
                <w:i/>
                <w:iCs/>
              </w:rPr>
              <w:t xml:space="preserve">Big Mobile </w:t>
            </w:r>
          </w:p>
        </w:tc>
        <w:tc>
          <w:tcPr>
            <w:tcW w:w="941" w:type="dxa"/>
            <w:tcMar>
              <w:top w:w="0" w:type="dxa"/>
              <w:left w:w="108" w:type="dxa"/>
              <w:bottom w:w="0" w:type="dxa"/>
              <w:right w:w="108" w:type="dxa"/>
            </w:tcMar>
          </w:tcPr>
          <w:p w14:paraId="078B504C"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06943806"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F35EB6F" w14:textId="77777777" w:rsidR="00A2597D" w:rsidRPr="00850CD8" w:rsidRDefault="00A2597D" w:rsidP="008F30CC">
            <w:pPr>
              <w:spacing w:line="256" w:lineRule="auto"/>
              <w:ind w:left="709" w:hanging="709"/>
              <w:jc w:val="right"/>
              <w:rPr>
                <w:i/>
                <w:iCs/>
              </w:rPr>
            </w:pPr>
            <w:r w:rsidRPr="00850CD8">
              <w:rPr>
                <w:i/>
                <w:iCs/>
              </w:rPr>
              <w:t xml:space="preserve">$19,400 </w:t>
            </w:r>
          </w:p>
        </w:tc>
        <w:tc>
          <w:tcPr>
            <w:tcW w:w="941" w:type="dxa"/>
            <w:tcMar>
              <w:top w:w="0" w:type="dxa"/>
              <w:left w:w="108" w:type="dxa"/>
              <w:bottom w:w="0" w:type="dxa"/>
              <w:right w:w="108" w:type="dxa"/>
            </w:tcMar>
          </w:tcPr>
          <w:p w14:paraId="5295F670" w14:textId="77777777" w:rsidR="00A2597D" w:rsidRPr="00850CD8" w:rsidRDefault="00A2597D" w:rsidP="008F30CC">
            <w:pPr>
              <w:spacing w:line="256" w:lineRule="auto"/>
              <w:ind w:left="709" w:hanging="709"/>
              <w:jc w:val="right"/>
              <w:rPr>
                <w:i/>
                <w:iCs/>
              </w:rPr>
            </w:pPr>
            <w:r w:rsidRPr="00850CD8">
              <w:rPr>
                <w:i/>
                <w:iCs/>
              </w:rPr>
              <w:t xml:space="preserve">$5,000 </w:t>
            </w:r>
          </w:p>
        </w:tc>
        <w:tc>
          <w:tcPr>
            <w:tcW w:w="941" w:type="dxa"/>
            <w:tcMar>
              <w:top w:w="0" w:type="dxa"/>
              <w:left w:w="108" w:type="dxa"/>
              <w:bottom w:w="0" w:type="dxa"/>
              <w:right w:w="108" w:type="dxa"/>
            </w:tcMar>
          </w:tcPr>
          <w:p w14:paraId="5E1BFCEE"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72C312EB"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53D77B34" w14:textId="77777777" w:rsidTr="00AA6BD6">
        <w:trPr>
          <w:trHeight w:val="454"/>
        </w:trPr>
        <w:tc>
          <w:tcPr>
            <w:tcW w:w="2552" w:type="dxa"/>
            <w:tcMar>
              <w:top w:w="0" w:type="dxa"/>
              <w:left w:w="108" w:type="dxa"/>
              <w:bottom w:w="0" w:type="dxa"/>
              <w:right w:w="108" w:type="dxa"/>
            </w:tcMar>
          </w:tcPr>
          <w:p w14:paraId="3218AC95" w14:textId="77777777" w:rsidR="00A2597D" w:rsidRPr="00850CD8" w:rsidRDefault="00A2597D" w:rsidP="00AA6BD6">
            <w:pPr>
              <w:spacing w:line="256" w:lineRule="auto"/>
              <w:ind w:left="37"/>
              <w:jc w:val="left"/>
              <w:rPr>
                <w:i/>
                <w:iCs/>
              </w:rPr>
            </w:pPr>
            <w:r w:rsidRPr="00850CD8">
              <w:rPr>
                <w:i/>
                <w:iCs/>
              </w:rPr>
              <w:t>Brisbane Art</w:t>
            </w:r>
          </w:p>
        </w:tc>
        <w:tc>
          <w:tcPr>
            <w:tcW w:w="941" w:type="dxa"/>
            <w:tcMar>
              <w:top w:w="0" w:type="dxa"/>
              <w:left w:w="108" w:type="dxa"/>
              <w:bottom w:w="0" w:type="dxa"/>
              <w:right w:w="108" w:type="dxa"/>
            </w:tcMar>
          </w:tcPr>
          <w:p w14:paraId="77A18C12" w14:textId="77777777" w:rsidR="00A2597D" w:rsidRPr="00850CD8" w:rsidRDefault="00A2597D" w:rsidP="008F30CC">
            <w:pPr>
              <w:spacing w:line="256" w:lineRule="auto"/>
              <w:ind w:left="709" w:hanging="709"/>
              <w:jc w:val="right"/>
              <w:rPr>
                <w:i/>
                <w:iCs/>
              </w:rPr>
            </w:pPr>
            <w:r w:rsidRPr="00850CD8">
              <w:rPr>
                <w:i/>
                <w:iCs/>
              </w:rPr>
              <w:t xml:space="preserve">$138 </w:t>
            </w:r>
          </w:p>
        </w:tc>
        <w:tc>
          <w:tcPr>
            <w:tcW w:w="941" w:type="dxa"/>
            <w:tcMar>
              <w:top w:w="0" w:type="dxa"/>
              <w:left w:w="108" w:type="dxa"/>
              <w:bottom w:w="0" w:type="dxa"/>
              <w:right w:w="108" w:type="dxa"/>
            </w:tcMar>
          </w:tcPr>
          <w:p w14:paraId="0B87745F"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6880E4A"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0C992C6A"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B4997D3"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01527823"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7454BF32" w14:textId="77777777" w:rsidTr="00AA6BD6">
        <w:trPr>
          <w:trHeight w:val="454"/>
        </w:trPr>
        <w:tc>
          <w:tcPr>
            <w:tcW w:w="2552" w:type="dxa"/>
            <w:tcMar>
              <w:top w:w="0" w:type="dxa"/>
              <w:left w:w="108" w:type="dxa"/>
              <w:bottom w:w="0" w:type="dxa"/>
              <w:right w:w="108" w:type="dxa"/>
            </w:tcMar>
          </w:tcPr>
          <w:p w14:paraId="0C9E6558" w14:textId="77777777" w:rsidR="00A2597D" w:rsidRPr="00850CD8" w:rsidRDefault="00A2597D" w:rsidP="00AA6BD6">
            <w:pPr>
              <w:spacing w:line="256" w:lineRule="auto"/>
              <w:ind w:left="37"/>
              <w:jc w:val="left"/>
              <w:rPr>
                <w:i/>
                <w:iCs/>
              </w:rPr>
            </w:pPr>
            <w:r w:rsidRPr="00850CD8">
              <w:rPr>
                <w:i/>
                <w:iCs/>
              </w:rPr>
              <w:t>Brisbane Courier Mail Online</w:t>
            </w:r>
          </w:p>
        </w:tc>
        <w:tc>
          <w:tcPr>
            <w:tcW w:w="941" w:type="dxa"/>
            <w:tcMar>
              <w:top w:w="0" w:type="dxa"/>
              <w:left w:w="108" w:type="dxa"/>
              <w:bottom w:w="0" w:type="dxa"/>
              <w:right w:w="108" w:type="dxa"/>
            </w:tcMar>
          </w:tcPr>
          <w:p w14:paraId="33A28BAE"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DD55A37"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CF2DF2C" w14:textId="77777777" w:rsidR="00A2597D" w:rsidRPr="00850CD8" w:rsidRDefault="00A2597D" w:rsidP="008F30CC">
            <w:pPr>
              <w:spacing w:line="256" w:lineRule="auto"/>
              <w:ind w:left="709" w:hanging="709"/>
              <w:jc w:val="right"/>
              <w:rPr>
                <w:i/>
                <w:iCs/>
              </w:rPr>
            </w:pPr>
            <w:r w:rsidRPr="00850CD8">
              <w:rPr>
                <w:i/>
                <w:iCs/>
              </w:rPr>
              <w:t xml:space="preserve">$31,585 </w:t>
            </w:r>
          </w:p>
        </w:tc>
        <w:tc>
          <w:tcPr>
            <w:tcW w:w="941" w:type="dxa"/>
            <w:tcMar>
              <w:top w:w="0" w:type="dxa"/>
              <w:left w:w="108" w:type="dxa"/>
              <w:bottom w:w="0" w:type="dxa"/>
              <w:right w:w="108" w:type="dxa"/>
            </w:tcMar>
          </w:tcPr>
          <w:p w14:paraId="0C688A1B" w14:textId="77777777" w:rsidR="00A2597D" w:rsidRPr="00850CD8" w:rsidRDefault="00A2597D" w:rsidP="008F30CC">
            <w:pPr>
              <w:spacing w:line="256" w:lineRule="auto"/>
              <w:ind w:left="709" w:hanging="709"/>
              <w:jc w:val="right"/>
              <w:rPr>
                <w:i/>
                <w:iCs/>
              </w:rPr>
            </w:pPr>
            <w:r w:rsidRPr="00850CD8">
              <w:rPr>
                <w:i/>
                <w:iCs/>
              </w:rPr>
              <w:t xml:space="preserve">$1,680 </w:t>
            </w:r>
          </w:p>
        </w:tc>
        <w:tc>
          <w:tcPr>
            <w:tcW w:w="941" w:type="dxa"/>
            <w:tcMar>
              <w:top w:w="0" w:type="dxa"/>
              <w:left w:w="108" w:type="dxa"/>
              <w:bottom w:w="0" w:type="dxa"/>
              <w:right w:w="108" w:type="dxa"/>
            </w:tcMar>
          </w:tcPr>
          <w:p w14:paraId="2186EFAC" w14:textId="77777777" w:rsidR="00A2597D" w:rsidRPr="00850CD8" w:rsidRDefault="00A2597D" w:rsidP="008F30CC">
            <w:pPr>
              <w:spacing w:line="256" w:lineRule="auto"/>
              <w:ind w:left="709" w:hanging="709"/>
              <w:jc w:val="right"/>
              <w:rPr>
                <w:i/>
                <w:iCs/>
              </w:rPr>
            </w:pPr>
            <w:r w:rsidRPr="00850CD8">
              <w:rPr>
                <w:i/>
                <w:iCs/>
              </w:rPr>
              <w:t xml:space="preserve">$17,687 </w:t>
            </w:r>
          </w:p>
        </w:tc>
        <w:tc>
          <w:tcPr>
            <w:tcW w:w="1106" w:type="dxa"/>
            <w:tcMar>
              <w:top w:w="0" w:type="dxa"/>
              <w:left w:w="108" w:type="dxa"/>
              <w:bottom w:w="0" w:type="dxa"/>
              <w:right w:w="108" w:type="dxa"/>
            </w:tcMar>
          </w:tcPr>
          <w:p w14:paraId="50A5665C"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460F00DD" w14:textId="77777777" w:rsidTr="00AA6BD6">
        <w:trPr>
          <w:trHeight w:val="454"/>
        </w:trPr>
        <w:tc>
          <w:tcPr>
            <w:tcW w:w="2552" w:type="dxa"/>
            <w:tcMar>
              <w:top w:w="0" w:type="dxa"/>
              <w:left w:w="108" w:type="dxa"/>
              <w:bottom w:w="0" w:type="dxa"/>
              <w:right w:w="108" w:type="dxa"/>
            </w:tcMar>
          </w:tcPr>
          <w:p w14:paraId="7237D0F4" w14:textId="77777777" w:rsidR="00A2597D" w:rsidRPr="00850CD8" w:rsidRDefault="00A2597D" w:rsidP="00AA6BD6">
            <w:pPr>
              <w:spacing w:line="256" w:lineRule="auto"/>
              <w:ind w:left="37"/>
              <w:jc w:val="left"/>
              <w:rPr>
                <w:i/>
                <w:iCs/>
              </w:rPr>
            </w:pPr>
            <w:r w:rsidRPr="00850CD8">
              <w:rPr>
                <w:i/>
                <w:iCs/>
              </w:rPr>
              <w:t>Brisbane Kids</w:t>
            </w:r>
          </w:p>
        </w:tc>
        <w:tc>
          <w:tcPr>
            <w:tcW w:w="941" w:type="dxa"/>
            <w:tcMar>
              <w:top w:w="0" w:type="dxa"/>
              <w:left w:w="108" w:type="dxa"/>
              <w:bottom w:w="0" w:type="dxa"/>
              <w:right w:w="108" w:type="dxa"/>
            </w:tcMar>
          </w:tcPr>
          <w:p w14:paraId="62582124"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9FC4FB2" w14:textId="77777777" w:rsidR="00A2597D" w:rsidRPr="00850CD8" w:rsidRDefault="00A2597D" w:rsidP="008F30CC">
            <w:pPr>
              <w:spacing w:line="256" w:lineRule="auto"/>
              <w:ind w:left="709" w:hanging="709"/>
              <w:jc w:val="right"/>
              <w:rPr>
                <w:i/>
                <w:iCs/>
              </w:rPr>
            </w:pPr>
            <w:r w:rsidRPr="00850CD8">
              <w:rPr>
                <w:i/>
                <w:iCs/>
              </w:rPr>
              <w:t xml:space="preserve">$11,911 </w:t>
            </w:r>
          </w:p>
        </w:tc>
        <w:tc>
          <w:tcPr>
            <w:tcW w:w="941" w:type="dxa"/>
            <w:tcMar>
              <w:top w:w="0" w:type="dxa"/>
              <w:left w:w="108" w:type="dxa"/>
              <w:bottom w:w="0" w:type="dxa"/>
              <w:right w:w="108" w:type="dxa"/>
            </w:tcMar>
          </w:tcPr>
          <w:p w14:paraId="0F8A55E7" w14:textId="77777777" w:rsidR="00A2597D" w:rsidRPr="00850CD8" w:rsidRDefault="00A2597D" w:rsidP="008F30CC">
            <w:pPr>
              <w:spacing w:line="256" w:lineRule="auto"/>
              <w:ind w:left="709" w:hanging="709"/>
              <w:jc w:val="right"/>
              <w:rPr>
                <w:i/>
                <w:iCs/>
              </w:rPr>
            </w:pPr>
            <w:r w:rsidRPr="00850CD8">
              <w:rPr>
                <w:i/>
                <w:iCs/>
              </w:rPr>
              <w:t xml:space="preserve">$7,260 </w:t>
            </w:r>
          </w:p>
        </w:tc>
        <w:tc>
          <w:tcPr>
            <w:tcW w:w="941" w:type="dxa"/>
            <w:tcMar>
              <w:top w:w="0" w:type="dxa"/>
              <w:left w:w="108" w:type="dxa"/>
              <w:bottom w:w="0" w:type="dxa"/>
              <w:right w:w="108" w:type="dxa"/>
            </w:tcMar>
          </w:tcPr>
          <w:p w14:paraId="490E4A85" w14:textId="77777777" w:rsidR="00A2597D" w:rsidRPr="00850CD8" w:rsidRDefault="00A2597D" w:rsidP="008F30CC">
            <w:pPr>
              <w:spacing w:line="256" w:lineRule="auto"/>
              <w:ind w:left="709" w:hanging="709"/>
              <w:jc w:val="right"/>
              <w:rPr>
                <w:i/>
                <w:iCs/>
              </w:rPr>
            </w:pPr>
            <w:r w:rsidRPr="00850CD8">
              <w:rPr>
                <w:i/>
                <w:iCs/>
              </w:rPr>
              <w:t xml:space="preserve">$13,972 </w:t>
            </w:r>
          </w:p>
        </w:tc>
        <w:tc>
          <w:tcPr>
            <w:tcW w:w="941" w:type="dxa"/>
            <w:tcMar>
              <w:top w:w="0" w:type="dxa"/>
              <w:left w:w="108" w:type="dxa"/>
              <w:bottom w:w="0" w:type="dxa"/>
              <w:right w:w="108" w:type="dxa"/>
            </w:tcMar>
          </w:tcPr>
          <w:p w14:paraId="444DB4B8" w14:textId="77777777" w:rsidR="00A2597D" w:rsidRPr="00850CD8" w:rsidRDefault="00A2597D" w:rsidP="008F30CC">
            <w:pPr>
              <w:spacing w:line="256" w:lineRule="auto"/>
              <w:ind w:left="709" w:hanging="709"/>
              <w:jc w:val="right"/>
              <w:rPr>
                <w:i/>
                <w:iCs/>
              </w:rPr>
            </w:pPr>
            <w:r w:rsidRPr="00850CD8">
              <w:rPr>
                <w:i/>
                <w:iCs/>
              </w:rPr>
              <w:t xml:space="preserve">$1,000 </w:t>
            </w:r>
          </w:p>
        </w:tc>
        <w:tc>
          <w:tcPr>
            <w:tcW w:w="1106" w:type="dxa"/>
            <w:tcMar>
              <w:top w:w="0" w:type="dxa"/>
              <w:left w:w="108" w:type="dxa"/>
              <w:bottom w:w="0" w:type="dxa"/>
              <w:right w:w="108" w:type="dxa"/>
            </w:tcMar>
          </w:tcPr>
          <w:p w14:paraId="741ADFF7"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66296CF4" w14:textId="77777777" w:rsidTr="00AA6BD6">
        <w:trPr>
          <w:trHeight w:val="454"/>
        </w:trPr>
        <w:tc>
          <w:tcPr>
            <w:tcW w:w="2552" w:type="dxa"/>
            <w:tcMar>
              <w:top w:w="0" w:type="dxa"/>
              <w:left w:w="108" w:type="dxa"/>
              <w:bottom w:w="0" w:type="dxa"/>
              <w:right w:w="108" w:type="dxa"/>
            </w:tcMar>
          </w:tcPr>
          <w:p w14:paraId="48A0FB1F" w14:textId="77777777" w:rsidR="00A2597D" w:rsidRPr="00850CD8" w:rsidRDefault="00A2597D" w:rsidP="00AA6BD6">
            <w:pPr>
              <w:spacing w:line="256" w:lineRule="auto"/>
              <w:ind w:left="37"/>
              <w:jc w:val="left"/>
              <w:rPr>
                <w:i/>
                <w:iCs/>
              </w:rPr>
            </w:pPr>
            <w:r w:rsidRPr="00850CD8">
              <w:rPr>
                <w:i/>
                <w:iCs/>
              </w:rPr>
              <w:t>brisbanedevelopment.com</w:t>
            </w:r>
          </w:p>
        </w:tc>
        <w:tc>
          <w:tcPr>
            <w:tcW w:w="941" w:type="dxa"/>
            <w:tcMar>
              <w:top w:w="0" w:type="dxa"/>
              <w:left w:w="108" w:type="dxa"/>
              <w:bottom w:w="0" w:type="dxa"/>
              <w:right w:w="108" w:type="dxa"/>
            </w:tcMar>
          </w:tcPr>
          <w:p w14:paraId="62CEB01F" w14:textId="77777777" w:rsidR="00A2597D" w:rsidRPr="00850CD8" w:rsidRDefault="00A2597D" w:rsidP="008F30CC">
            <w:pPr>
              <w:spacing w:line="256" w:lineRule="auto"/>
              <w:ind w:left="709" w:hanging="709"/>
              <w:jc w:val="right"/>
              <w:rPr>
                <w:i/>
                <w:iCs/>
              </w:rPr>
            </w:pPr>
            <w:r w:rsidRPr="00850CD8">
              <w:rPr>
                <w:i/>
                <w:iCs/>
              </w:rPr>
              <w:t xml:space="preserve">$479 </w:t>
            </w:r>
          </w:p>
        </w:tc>
        <w:tc>
          <w:tcPr>
            <w:tcW w:w="941" w:type="dxa"/>
            <w:tcMar>
              <w:top w:w="0" w:type="dxa"/>
              <w:left w:w="108" w:type="dxa"/>
              <w:bottom w:w="0" w:type="dxa"/>
              <w:right w:w="108" w:type="dxa"/>
            </w:tcMar>
          </w:tcPr>
          <w:p w14:paraId="2E4789A0"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09779C57"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CB56795"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6539EE3"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3103498D"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6338E80A" w14:textId="77777777" w:rsidTr="00AA6BD6">
        <w:trPr>
          <w:trHeight w:val="454"/>
        </w:trPr>
        <w:tc>
          <w:tcPr>
            <w:tcW w:w="2552" w:type="dxa"/>
            <w:tcMar>
              <w:top w:w="0" w:type="dxa"/>
              <w:left w:w="108" w:type="dxa"/>
              <w:bottom w:w="0" w:type="dxa"/>
              <w:right w:w="108" w:type="dxa"/>
            </w:tcMar>
          </w:tcPr>
          <w:p w14:paraId="5E45B876" w14:textId="77777777" w:rsidR="00A2597D" w:rsidRPr="00850CD8" w:rsidRDefault="00A2597D" w:rsidP="00AA6BD6">
            <w:pPr>
              <w:spacing w:line="256" w:lineRule="auto"/>
              <w:ind w:left="37"/>
              <w:jc w:val="left"/>
              <w:rPr>
                <w:i/>
                <w:iCs/>
              </w:rPr>
            </w:pPr>
            <w:r w:rsidRPr="00850CD8">
              <w:rPr>
                <w:i/>
                <w:iCs/>
              </w:rPr>
              <w:t>Business News Australia</w:t>
            </w:r>
          </w:p>
        </w:tc>
        <w:tc>
          <w:tcPr>
            <w:tcW w:w="941" w:type="dxa"/>
            <w:tcMar>
              <w:top w:w="0" w:type="dxa"/>
              <w:left w:w="108" w:type="dxa"/>
              <w:bottom w:w="0" w:type="dxa"/>
              <w:right w:w="108" w:type="dxa"/>
            </w:tcMar>
          </w:tcPr>
          <w:p w14:paraId="33C26F51"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5355835"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2A85C4AB"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8D69EAC"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0C92226D" w14:textId="77777777" w:rsidR="00A2597D" w:rsidRPr="00850CD8" w:rsidRDefault="00A2597D" w:rsidP="008F30CC">
            <w:pPr>
              <w:spacing w:line="256" w:lineRule="auto"/>
              <w:ind w:left="709" w:hanging="709"/>
              <w:jc w:val="right"/>
              <w:rPr>
                <w:i/>
                <w:iCs/>
              </w:rPr>
            </w:pPr>
            <w:r w:rsidRPr="00850CD8">
              <w:rPr>
                <w:i/>
                <w:iCs/>
              </w:rPr>
              <w:t xml:space="preserve">$10,000 </w:t>
            </w:r>
          </w:p>
        </w:tc>
        <w:tc>
          <w:tcPr>
            <w:tcW w:w="1106" w:type="dxa"/>
            <w:tcMar>
              <w:top w:w="0" w:type="dxa"/>
              <w:left w:w="108" w:type="dxa"/>
              <w:bottom w:w="0" w:type="dxa"/>
              <w:right w:w="108" w:type="dxa"/>
            </w:tcMar>
          </w:tcPr>
          <w:p w14:paraId="5D3F5F53"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23080D42" w14:textId="77777777" w:rsidTr="00AA6BD6">
        <w:trPr>
          <w:trHeight w:val="454"/>
        </w:trPr>
        <w:tc>
          <w:tcPr>
            <w:tcW w:w="2552" w:type="dxa"/>
            <w:tcMar>
              <w:top w:w="0" w:type="dxa"/>
              <w:left w:w="108" w:type="dxa"/>
              <w:bottom w:w="0" w:type="dxa"/>
              <w:right w:w="108" w:type="dxa"/>
            </w:tcMar>
          </w:tcPr>
          <w:p w14:paraId="192AAF43" w14:textId="77777777" w:rsidR="00A2597D" w:rsidRPr="00850CD8" w:rsidRDefault="00A2597D" w:rsidP="00AA6BD6">
            <w:pPr>
              <w:spacing w:line="256" w:lineRule="auto"/>
              <w:ind w:left="37"/>
              <w:jc w:val="left"/>
              <w:rPr>
                <w:i/>
                <w:iCs/>
              </w:rPr>
            </w:pPr>
            <w:r w:rsidRPr="00850CD8">
              <w:rPr>
                <w:i/>
                <w:iCs/>
              </w:rPr>
              <w:t xml:space="preserve">Concrete Playground </w:t>
            </w:r>
          </w:p>
        </w:tc>
        <w:tc>
          <w:tcPr>
            <w:tcW w:w="941" w:type="dxa"/>
            <w:tcMar>
              <w:top w:w="0" w:type="dxa"/>
              <w:left w:w="108" w:type="dxa"/>
              <w:bottom w:w="0" w:type="dxa"/>
              <w:right w:w="108" w:type="dxa"/>
            </w:tcMar>
          </w:tcPr>
          <w:p w14:paraId="159258D6"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2A66C5C3"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3BD9046" w14:textId="77777777" w:rsidR="00A2597D" w:rsidRPr="00850CD8" w:rsidRDefault="00A2597D" w:rsidP="008F30CC">
            <w:pPr>
              <w:spacing w:line="256" w:lineRule="auto"/>
              <w:ind w:left="709" w:hanging="709"/>
              <w:jc w:val="right"/>
              <w:rPr>
                <w:i/>
                <w:iCs/>
              </w:rPr>
            </w:pPr>
            <w:r w:rsidRPr="00850CD8">
              <w:rPr>
                <w:i/>
                <w:iCs/>
              </w:rPr>
              <w:t xml:space="preserve">$1,500 </w:t>
            </w:r>
          </w:p>
        </w:tc>
        <w:tc>
          <w:tcPr>
            <w:tcW w:w="941" w:type="dxa"/>
            <w:tcMar>
              <w:top w:w="0" w:type="dxa"/>
              <w:left w:w="108" w:type="dxa"/>
              <w:bottom w:w="0" w:type="dxa"/>
              <w:right w:w="108" w:type="dxa"/>
            </w:tcMar>
          </w:tcPr>
          <w:p w14:paraId="5A549D60"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B2664CE"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0AF6397C"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1B0675FB" w14:textId="77777777" w:rsidTr="00AA6BD6">
        <w:trPr>
          <w:trHeight w:val="454"/>
        </w:trPr>
        <w:tc>
          <w:tcPr>
            <w:tcW w:w="2552" w:type="dxa"/>
            <w:tcMar>
              <w:top w:w="0" w:type="dxa"/>
              <w:left w:w="108" w:type="dxa"/>
              <w:bottom w:w="0" w:type="dxa"/>
              <w:right w:w="108" w:type="dxa"/>
            </w:tcMar>
          </w:tcPr>
          <w:p w14:paraId="06F17432" w14:textId="77777777" w:rsidR="00A2597D" w:rsidRPr="00850CD8" w:rsidRDefault="00A2597D" w:rsidP="00AA6BD6">
            <w:pPr>
              <w:spacing w:line="256" w:lineRule="auto"/>
              <w:ind w:left="37"/>
              <w:jc w:val="left"/>
              <w:rPr>
                <w:i/>
                <w:iCs/>
              </w:rPr>
            </w:pPr>
            <w:r w:rsidRPr="00850CD8">
              <w:rPr>
                <w:i/>
                <w:iCs/>
              </w:rPr>
              <w:t>Courier Mail Motoring Website</w:t>
            </w:r>
          </w:p>
        </w:tc>
        <w:tc>
          <w:tcPr>
            <w:tcW w:w="941" w:type="dxa"/>
            <w:tcMar>
              <w:top w:w="0" w:type="dxa"/>
              <w:left w:w="108" w:type="dxa"/>
              <w:bottom w:w="0" w:type="dxa"/>
              <w:right w:w="108" w:type="dxa"/>
            </w:tcMar>
          </w:tcPr>
          <w:p w14:paraId="7803661F"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3571A9CD"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48BDEBC"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4ECB427" w14:textId="77777777" w:rsidR="00A2597D" w:rsidRPr="00850CD8" w:rsidRDefault="00A2597D" w:rsidP="008F30CC">
            <w:pPr>
              <w:spacing w:line="256" w:lineRule="auto"/>
              <w:ind w:left="709" w:hanging="709"/>
              <w:jc w:val="right"/>
              <w:rPr>
                <w:i/>
                <w:iCs/>
              </w:rPr>
            </w:pPr>
            <w:r w:rsidRPr="00850CD8">
              <w:rPr>
                <w:i/>
                <w:iCs/>
              </w:rPr>
              <w:t xml:space="preserve">$5,005 </w:t>
            </w:r>
          </w:p>
        </w:tc>
        <w:tc>
          <w:tcPr>
            <w:tcW w:w="941" w:type="dxa"/>
            <w:tcMar>
              <w:top w:w="0" w:type="dxa"/>
              <w:left w:w="108" w:type="dxa"/>
              <w:bottom w:w="0" w:type="dxa"/>
              <w:right w:w="108" w:type="dxa"/>
            </w:tcMar>
          </w:tcPr>
          <w:p w14:paraId="67C81E8C"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0348CDA9"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56CEB3AA" w14:textId="77777777" w:rsidTr="00AA6BD6">
        <w:trPr>
          <w:trHeight w:val="454"/>
        </w:trPr>
        <w:tc>
          <w:tcPr>
            <w:tcW w:w="2552" w:type="dxa"/>
            <w:tcMar>
              <w:top w:w="0" w:type="dxa"/>
              <w:left w:w="108" w:type="dxa"/>
              <w:bottom w:w="0" w:type="dxa"/>
              <w:right w:w="108" w:type="dxa"/>
            </w:tcMar>
          </w:tcPr>
          <w:p w14:paraId="61E8F0C1" w14:textId="77777777" w:rsidR="00A2597D" w:rsidRPr="00850CD8" w:rsidRDefault="00A2597D" w:rsidP="00AA6BD6">
            <w:pPr>
              <w:spacing w:line="256" w:lineRule="auto"/>
              <w:ind w:left="37"/>
              <w:jc w:val="left"/>
              <w:rPr>
                <w:i/>
                <w:iCs/>
              </w:rPr>
            </w:pPr>
            <w:r w:rsidRPr="00850CD8">
              <w:rPr>
                <w:i/>
                <w:iCs/>
              </w:rPr>
              <w:t>Daily Mail Australia</w:t>
            </w:r>
          </w:p>
        </w:tc>
        <w:tc>
          <w:tcPr>
            <w:tcW w:w="941" w:type="dxa"/>
            <w:tcMar>
              <w:top w:w="0" w:type="dxa"/>
              <w:left w:w="108" w:type="dxa"/>
              <w:bottom w:w="0" w:type="dxa"/>
              <w:right w:w="108" w:type="dxa"/>
            </w:tcMar>
          </w:tcPr>
          <w:p w14:paraId="40691366"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1A1A107D"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4F75C7B"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50A3C90D"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3664E6FE" w14:textId="77777777" w:rsidR="00A2597D" w:rsidRPr="00850CD8" w:rsidRDefault="00A2597D" w:rsidP="008F30CC">
            <w:pPr>
              <w:spacing w:line="256" w:lineRule="auto"/>
              <w:ind w:left="709" w:hanging="709"/>
              <w:jc w:val="right"/>
              <w:rPr>
                <w:i/>
                <w:iCs/>
              </w:rPr>
            </w:pPr>
            <w:r w:rsidRPr="00850CD8">
              <w:rPr>
                <w:i/>
                <w:iCs/>
              </w:rPr>
              <w:t>$29,706</w:t>
            </w:r>
          </w:p>
        </w:tc>
        <w:tc>
          <w:tcPr>
            <w:tcW w:w="1106" w:type="dxa"/>
            <w:tcMar>
              <w:top w:w="0" w:type="dxa"/>
              <w:left w:w="108" w:type="dxa"/>
              <w:bottom w:w="0" w:type="dxa"/>
              <w:right w:w="108" w:type="dxa"/>
            </w:tcMar>
          </w:tcPr>
          <w:p w14:paraId="57FE6DFF"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07C65EA9" w14:textId="77777777" w:rsidTr="00AA6BD6">
        <w:trPr>
          <w:trHeight w:val="454"/>
        </w:trPr>
        <w:tc>
          <w:tcPr>
            <w:tcW w:w="2552" w:type="dxa"/>
            <w:tcMar>
              <w:top w:w="0" w:type="dxa"/>
              <w:left w:w="108" w:type="dxa"/>
              <w:bottom w:w="0" w:type="dxa"/>
              <w:right w:w="108" w:type="dxa"/>
            </w:tcMar>
          </w:tcPr>
          <w:p w14:paraId="52CF6D67" w14:textId="77777777" w:rsidR="00A2597D" w:rsidRPr="00850CD8" w:rsidRDefault="00A2597D" w:rsidP="00AA6BD6">
            <w:pPr>
              <w:spacing w:line="256" w:lineRule="auto"/>
              <w:ind w:left="37"/>
              <w:jc w:val="left"/>
              <w:rPr>
                <w:i/>
                <w:iCs/>
              </w:rPr>
            </w:pPr>
            <w:r w:rsidRPr="00850CD8">
              <w:rPr>
                <w:i/>
                <w:iCs/>
              </w:rPr>
              <w:t>Digital Network Sales</w:t>
            </w:r>
          </w:p>
        </w:tc>
        <w:tc>
          <w:tcPr>
            <w:tcW w:w="941" w:type="dxa"/>
            <w:tcMar>
              <w:top w:w="0" w:type="dxa"/>
              <w:left w:w="108" w:type="dxa"/>
              <w:bottom w:w="0" w:type="dxa"/>
              <w:right w:w="108" w:type="dxa"/>
            </w:tcMar>
          </w:tcPr>
          <w:p w14:paraId="7AA4F0CA" w14:textId="77777777" w:rsidR="00A2597D" w:rsidRPr="00850CD8" w:rsidRDefault="00A2597D" w:rsidP="008F30CC">
            <w:pPr>
              <w:spacing w:line="256" w:lineRule="auto"/>
              <w:ind w:left="709" w:hanging="709"/>
              <w:jc w:val="right"/>
              <w:rPr>
                <w:i/>
                <w:iCs/>
              </w:rPr>
            </w:pPr>
            <w:r w:rsidRPr="00850CD8">
              <w:rPr>
                <w:i/>
                <w:iCs/>
              </w:rPr>
              <w:t xml:space="preserve">$35,000 </w:t>
            </w:r>
          </w:p>
        </w:tc>
        <w:tc>
          <w:tcPr>
            <w:tcW w:w="941" w:type="dxa"/>
            <w:tcMar>
              <w:top w:w="0" w:type="dxa"/>
              <w:left w:w="108" w:type="dxa"/>
              <w:bottom w:w="0" w:type="dxa"/>
              <w:right w:w="108" w:type="dxa"/>
            </w:tcMar>
          </w:tcPr>
          <w:p w14:paraId="24B67690" w14:textId="77777777" w:rsidR="00A2597D" w:rsidRPr="00850CD8" w:rsidRDefault="00A2597D" w:rsidP="008F30CC">
            <w:pPr>
              <w:spacing w:line="256" w:lineRule="auto"/>
              <w:ind w:left="709" w:hanging="709"/>
              <w:jc w:val="right"/>
              <w:rPr>
                <w:i/>
                <w:iCs/>
              </w:rPr>
            </w:pPr>
            <w:r w:rsidRPr="00850CD8">
              <w:rPr>
                <w:i/>
                <w:iCs/>
              </w:rPr>
              <w:t xml:space="preserve">$19,500 </w:t>
            </w:r>
          </w:p>
        </w:tc>
        <w:tc>
          <w:tcPr>
            <w:tcW w:w="941" w:type="dxa"/>
            <w:tcMar>
              <w:top w:w="0" w:type="dxa"/>
              <w:left w:w="108" w:type="dxa"/>
              <w:bottom w:w="0" w:type="dxa"/>
              <w:right w:w="108" w:type="dxa"/>
            </w:tcMar>
          </w:tcPr>
          <w:p w14:paraId="06EF2B7D" w14:textId="77777777" w:rsidR="00A2597D" w:rsidRPr="00850CD8" w:rsidRDefault="00A2597D" w:rsidP="008F30CC">
            <w:pPr>
              <w:spacing w:line="256" w:lineRule="auto"/>
              <w:ind w:left="709" w:hanging="709"/>
              <w:jc w:val="right"/>
              <w:rPr>
                <w:i/>
                <w:iCs/>
              </w:rPr>
            </w:pPr>
            <w:r w:rsidRPr="00850CD8">
              <w:rPr>
                <w:i/>
                <w:iCs/>
              </w:rPr>
              <w:t xml:space="preserve">$15,750 </w:t>
            </w:r>
          </w:p>
        </w:tc>
        <w:tc>
          <w:tcPr>
            <w:tcW w:w="941" w:type="dxa"/>
            <w:tcMar>
              <w:top w:w="0" w:type="dxa"/>
              <w:left w:w="108" w:type="dxa"/>
              <w:bottom w:w="0" w:type="dxa"/>
              <w:right w:w="108" w:type="dxa"/>
            </w:tcMar>
          </w:tcPr>
          <w:p w14:paraId="2063FE3A" w14:textId="77777777" w:rsidR="00A2597D" w:rsidRPr="00850CD8" w:rsidRDefault="00A2597D" w:rsidP="008F30CC">
            <w:pPr>
              <w:spacing w:line="256" w:lineRule="auto"/>
              <w:ind w:left="709" w:hanging="709"/>
              <w:jc w:val="right"/>
              <w:rPr>
                <w:i/>
                <w:iCs/>
              </w:rPr>
            </w:pPr>
            <w:r w:rsidRPr="00850CD8">
              <w:rPr>
                <w:i/>
                <w:iCs/>
              </w:rPr>
              <w:t xml:space="preserve">$18,000 </w:t>
            </w:r>
          </w:p>
        </w:tc>
        <w:tc>
          <w:tcPr>
            <w:tcW w:w="941" w:type="dxa"/>
            <w:tcMar>
              <w:top w:w="0" w:type="dxa"/>
              <w:left w:w="108" w:type="dxa"/>
              <w:bottom w:w="0" w:type="dxa"/>
              <w:right w:w="108" w:type="dxa"/>
            </w:tcMar>
          </w:tcPr>
          <w:p w14:paraId="371CCA2B"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668497F4"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230CDADA" w14:textId="77777777" w:rsidTr="00AA6BD6">
        <w:trPr>
          <w:trHeight w:val="454"/>
        </w:trPr>
        <w:tc>
          <w:tcPr>
            <w:tcW w:w="2552" w:type="dxa"/>
            <w:tcMar>
              <w:top w:w="0" w:type="dxa"/>
              <w:left w:w="108" w:type="dxa"/>
              <w:bottom w:w="0" w:type="dxa"/>
              <w:right w:w="108" w:type="dxa"/>
            </w:tcMar>
          </w:tcPr>
          <w:p w14:paraId="602A25E6" w14:textId="77777777" w:rsidR="00A2597D" w:rsidRPr="00850CD8" w:rsidRDefault="00A2597D" w:rsidP="00AA6BD6">
            <w:pPr>
              <w:spacing w:line="256" w:lineRule="auto"/>
              <w:ind w:left="37"/>
              <w:jc w:val="left"/>
              <w:rPr>
                <w:i/>
                <w:iCs/>
              </w:rPr>
            </w:pPr>
            <w:r w:rsidRPr="00850CD8">
              <w:rPr>
                <w:i/>
                <w:iCs/>
              </w:rPr>
              <w:t>Domain</w:t>
            </w:r>
          </w:p>
        </w:tc>
        <w:tc>
          <w:tcPr>
            <w:tcW w:w="941" w:type="dxa"/>
            <w:tcMar>
              <w:top w:w="0" w:type="dxa"/>
              <w:left w:w="108" w:type="dxa"/>
              <w:bottom w:w="0" w:type="dxa"/>
              <w:right w:w="108" w:type="dxa"/>
            </w:tcMar>
          </w:tcPr>
          <w:p w14:paraId="4BFCE4B6"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3FDEF322"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7223119"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25C26C71"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2EC6F528" w14:textId="77777777" w:rsidR="00A2597D" w:rsidRPr="00850CD8" w:rsidRDefault="00A2597D" w:rsidP="008F30CC">
            <w:pPr>
              <w:spacing w:line="256" w:lineRule="auto"/>
              <w:ind w:left="709" w:hanging="709"/>
              <w:jc w:val="right"/>
              <w:rPr>
                <w:i/>
                <w:iCs/>
              </w:rPr>
            </w:pPr>
            <w:r w:rsidRPr="00850CD8">
              <w:rPr>
                <w:i/>
                <w:iCs/>
              </w:rPr>
              <w:t xml:space="preserve">$10,000 </w:t>
            </w:r>
          </w:p>
        </w:tc>
        <w:tc>
          <w:tcPr>
            <w:tcW w:w="1106" w:type="dxa"/>
            <w:tcMar>
              <w:top w:w="0" w:type="dxa"/>
              <w:left w:w="108" w:type="dxa"/>
              <w:bottom w:w="0" w:type="dxa"/>
              <w:right w:w="108" w:type="dxa"/>
            </w:tcMar>
          </w:tcPr>
          <w:p w14:paraId="21B7CBA9"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312C94EF" w14:textId="77777777" w:rsidTr="00AA6BD6">
        <w:trPr>
          <w:trHeight w:val="454"/>
        </w:trPr>
        <w:tc>
          <w:tcPr>
            <w:tcW w:w="2552" w:type="dxa"/>
            <w:tcMar>
              <w:top w:w="0" w:type="dxa"/>
              <w:left w:w="108" w:type="dxa"/>
              <w:bottom w:w="0" w:type="dxa"/>
              <w:right w:w="108" w:type="dxa"/>
            </w:tcMar>
          </w:tcPr>
          <w:p w14:paraId="3F34A979" w14:textId="77777777" w:rsidR="00A2597D" w:rsidRPr="00850CD8" w:rsidRDefault="00A2597D" w:rsidP="00AA6BD6">
            <w:pPr>
              <w:spacing w:line="256" w:lineRule="auto"/>
              <w:ind w:left="37"/>
              <w:jc w:val="left"/>
              <w:rPr>
                <w:i/>
                <w:iCs/>
              </w:rPr>
            </w:pPr>
            <w:r w:rsidRPr="00850CD8">
              <w:rPr>
                <w:i/>
                <w:iCs/>
              </w:rPr>
              <w:t xml:space="preserve">Early Childhood Aust </w:t>
            </w:r>
          </w:p>
        </w:tc>
        <w:tc>
          <w:tcPr>
            <w:tcW w:w="941" w:type="dxa"/>
            <w:tcMar>
              <w:top w:w="0" w:type="dxa"/>
              <w:left w:w="108" w:type="dxa"/>
              <w:bottom w:w="0" w:type="dxa"/>
              <w:right w:w="108" w:type="dxa"/>
            </w:tcMar>
          </w:tcPr>
          <w:p w14:paraId="62565D59"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264809BB"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34AA2214"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DEA1641" w14:textId="77777777" w:rsidR="00A2597D" w:rsidRPr="00850CD8" w:rsidRDefault="00A2597D" w:rsidP="008F30CC">
            <w:pPr>
              <w:spacing w:line="256" w:lineRule="auto"/>
              <w:ind w:left="709" w:hanging="709"/>
              <w:jc w:val="right"/>
              <w:rPr>
                <w:i/>
                <w:iCs/>
              </w:rPr>
            </w:pPr>
            <w:r w:rsidRPr="00850CD8">
              <w:rPr>
                <w:i/>
                <w:iCs/>
              </w:rPr>
              <w:t xml:space="preserve">$1,133 </w:t>
            </w:r>
          </w:p>
        </w:tc>
        <w:tc>
          <w:tcPr>
            <w:tcW w:w="941" w:type="dxa"/>
            <w:tcMar>
              <w:top w:w="0" w:type="dxa"/>
              <w:left w:w="108" w:type="dxa"/>
              <w:bottom w:w="0" w:type="dxa"/>
              <w:right w:w="108" w:type="dxa"/>
            </w:tcMar>
          </w:tcPr>
          <w:p w14:paraId="1864B646"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6AB15C3E"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3657C895" w14:textId="77777777" w:rsidTr="00AA6BD6">
        <w:trPr>
          <w:trHeight w:val="454"/>
        </w:trPr>
        <w:tc>
          <w:tcPr>
            <w:tcW w:w="2552" w:type="dxa"/>
            <w:tcMar>
              <w:top w:w="0" w:type="dxa"/>
              <w:left w:w="108" w:type="dxa"/>
              <w:bottom w:w="0" w:type="dxa"/>
              <w:right w:w="108" w:type="dxa"/>
            </w:tcMar>
          </w:tcPr>
          <w:p w14:paraId="165A6992" w14:textId="77777777" w:rsidR="00A2597D" w:rsidRPr="00850CD8" w:rsidRDefault="00A2597D" w:rsidP="00AA6BD6">
            <w:pPr>
              <w:spacing w:line="256" w:lineRule="auto"/>
              <w:ind w:left="37"/>
              <w:jc w:val="left"/>
              <w:rPr>
                <w:i/>
                <w:iCs/>
              </w:rPr>
            </w:pPr>
            <w:r w:rsidRPr="00850CD8">
              <w:rPr>
                <w:i/>
                <w:iCs/>
              </w:rPr>
              <w:t>Eyeline Magazine</w:t>
            </w:r>
          </w:p>
        </w:tc>
        <w:tc>
          <w:tcPr>
            <w:tcW w:w="941" w:type="dxa"/>
            <w:tcMar>
              <w:top w:w="0" w:type="dxa"/>
              <w:left w:w="108" w:type="dxa"/>
              <w:bottom w:w="0" w:type="dxa"/>
              <w:right w:w="108" w:type="dxa"/>
            </w:tcMar>
          </w:tcPr>
          <w:p w14:paraId="2590CA3A"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3EAAD1C9" w14:textId="77777777" w:rsidR="00A2597D" w:rsidRPr="00850CD8" w:rsidRDefault="00A2597D" w:rsidP="008F30CC">
            <w:pPr>
              <w:spacing w:line="256" w:lineRule="auto"/>
              <w:ind w:left="709" w:hanging="709"/>
              <w:jc w:val="right"/>
              <w:rPr>
                <w:i/>
                <w:iCs/>
              </w:rPr>
            </w:pPr>
            <w:r w:rsidRPr="00850CD8">
              <w:rPr>
                <w:i/>
                <w:iCs/>
              </w:rPr>
              <w:t xml:space="preserve">$109 </w:t>
            </w:r>
          </w:p>
        </w:tc>
        <w:tc>
          <w:tcPr>
            <w:tcW w:w="941" w:type="dxa"/>
            <w:tcMar>
              <w:top w:w="0" w:type="dxa"/>
              <w:left w:w="108" w:type="dxa"/>
              <w:bottom w:w="0" w:type="dxa"/>
              <w:right w:w="108" w:type="dxa"/>
            </w:tcMar>
          </w:tcPr>
          <w:p w14:paraId="3A3EE722"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1A35D866"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1EBB7AC0"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1960EC59"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05890A22" w14:textId="77777777" w:rsidTr="00AA6BD6">
        <w:trPr>
          <w:trHeight w:val="454"/>
        </w:trPr>
        <w:tc>
          <w:tcPr>
            <w:tcW w:w="2552" w:type="dxa"/>
            <w:tcMar>
              <w:top w:w="0" w:type="dxa"/>
              <w:left w:w="108" w:type="dxa"/>
              <w:bottom w:w="0" w:type="dxa"/>
              <w:right w:w="108" w:type="dxa"/>
            </w:tcMar>
          </w:tcPr>
          <w:p w14:paraId="60B6C316" w14:textId="77777777" w:rsidR="00A2597D" w:rsidRPr="00850CD8" w:rsidRDefault="00A2597D" w:rsidP="00AA6BD6">
            <w:pPr>
              <w:spacing w:line="256" w:lineRule="auto"/>
              <w:ind w:left="37"/>
              <w:jc w:val="left"/>
              <w:rPr>
                <w:i/>
                <w:iCs/>
              </w:rPr>
            </w:pPr>
            <w:r w:rsidRPr="00850CD8">
              <w:rPr>
                <w:i/>
                <w:iCs/>
              </w:rPr>
              <w:t>Fairfax Digital Media</w:t>
            </w:r>
          </w:p>
        </w:tc>
        <w:tc>
          <w:tcPr>
            <w:tcW w:w="941" w:type="dxa"/>
            <w:tcMar>
              <w:top w:w="0" w:type="dxa"/>
              <w:left w:w="108" w:type="dxa"/>
              <w:bottom w:w="0" w:type="dxa"/>
              <w:right w:w="108" w:type="dxa"/>
            </w:tcMar>
          </w:tcPr>
          <w:p w14:paraId="5E66FD5B" w14:textId="77777777" w:rsidR="00A2597D" w:rsidRPr="00850CD8" w:rsidRDefault="00A2597D" w:rsidP="008F30CC">
            <w:pPr>
              <w:spacing w:line="256" w:lineRule="auto"/>
              <w:ind w:left="709" w:hanging="709"/>
              <w:jc w:val="right"/>
              <w:rPr>
                <w:i/>
                <w:iCs/>
              </w:rPr>
            </w:pPr>
            <w:r w:rsidRPr="00850CD8">
              <w:rPr>
                <w:i/>
                <w:iCs/>
              </w:rPr>
              <w:t xml:space="preserve">$29,905 </w:t>
            </w:r>
          </w:p>
        </w:tc>
        <w:tc>
          <w:tcPr>
            <w:tcW w:w="941" w:type="dxa"/>
            <w:tcMar>
              <w:top w:w="0" w:type="dxa"/>
              <w:left w:w="108" w:type="dxa"/>
              <w:bottom w:w="0" w:type="dxa"/>
              <w:right w:w="108" w:type="dxa"/>
            </w:tcMar>
          </w:tcPr>
          <w:p w14:paraId="30126826" w14:textId="77777777" w:rsidR="00A2597D" w:rsidRPr="00850CD8" w:rsidRDefault="00A2597D" w:rsidP="008F30CC">
            <w:pPr>
              <w:spacing w:line="256" w:lineRule="auto"/>
              <w:ind w:left="709" w:hanging="709"/>
              <w:jc w:val="right"/>
              <w:rPr>
                <w:i/>
                <w:iCs/>
              </w:rPr>
            </w:pPr>
            <w:r w:rsidRPr="00850CD8">
              <w:rPr>
                <w:i/>
                <w:iCs/>
              </w:rPr>
              <w:t xml:space="preserve">$27,504 </w:t>
            </w:r>
          </w:p>
        </w:tc>
        <w:tc>
          <w:tcPr>
            <w:tcW w:w="941" w:type="dxa"/>
            <w:tcMar>
              <w:top w:w="0" w:type="dxa"/>
              <w:left w:w="108" w:type="dxa"/>
              <w:bottom w:w="0" w:type="dxa"/>
              <w:right w:w="108" w:type="dxa"/>
            </w:tcMar>
          </w:tcPr>
          <w:p w14:paraId="4D323659" w14:textId="77777777" w:rsidR="00A2597D" w:rsidRPr="00850CD8" w:rsidRDefault="00A2597D" w:rsidP="008F30CC">
            <w:pPr>
              <w:spacing w:line="256" w:lineRule="auto"/>
              <w:ind w:left="709" w:hanging="709"/>
              <w:jc w:val="right"/>
              <w:rPr>
                <w:i/>
                <w:iCs/>
              </w:rPr>
            </w:pPr>
            <w:r w:rsidRPr="00850CD8">
              <w:rPr>
                <w:i/>
                <w:iCs/>
              </w:rPr>
              <w:t xml:space="preserve">$73,195 </w:t>
            </w:r>
          </w:p>
        </w:tc>
        <w:tc>
          <w:tcPr>
            <w:tcW w:w="941" w:type="dxa"/>
            <w:tcMar>
              <w:top w:w="0" w:type="dxa"/>
              <w:left w:w="108" w:type="dxa"/>
              <w:bottom w:w="0" w:type="dxa"/>
              <w:right w:w="108" w:type="dxa"/>
            </w:tcMar>
          </w:tcPr>
          <w:p w14:paraId="1A5BC52F" w14:textId="77777777" w:rsidR="00A2597D" w:rsidRPr="00850CD8" w:rsidRDefault="00A2597D" w:rsidP="008F30CC">
            <w:pPr>
              <w:spacing w:line="256" w:lineRule="auto"/>
              <w:ind w:left="709" w:hanging="709"/>
              <w:jc w:val="right"/>
              <w:rPr>
                <w:i/>
                <w:iCs/>
              </w:rPr>
            </w:pPr>
            <w:r w:rsidRPr="00850CD8">
              <w:rPr>
                <w:i/>
                <w:iCs/>
              </w:rPr>
              <w:t xml:space="preserve">$27,904 </w:t>
            </w:r>
          </w:p>
        </w:tc>
        <w:tc>
          <w:tcPr>
            <w:tcW w:w="941" w:type="dxa"/>
            <w:tcMar>
              <w:top w:w="0" w:type="dxa"/>
              <w:left w:w="108" w:type="dxa"/>
              <w:bottom w:w="0" w:type="dxa"/>
              <w:right w:w="108" w:type="dxa"/>
            </w:tcMar>
          </w:tcPr>
          <w:p w14:paraId="4DA84F2D" w14:textId="77777777" w:rsidR="00A2597D" w:rsidRPr="00850CD8" w:rsidRDefault="00A2597D" w:rsidP="008F30CC">
            <w:pPr>
              <w:spacing w:line="256" w:lineRule="auto"/>
              <w:ind w:left="709" w:hanging="709"/>
              <w:jc w:val="right"/>
              <w:rPr>
                <w:i/>
                <w:iCs/>
              </w:rPr>
            </w:pPr>
            <w:r w:rsidRPr="00850CD8">
              <w:rPr>
                <w:i/>
                <w:iCs/>
              </w:rPr>
              <w:t xml:space="preserve">$4,686 </w:t>
            </w:r>
          </w:p>
        </w:tc>
        <w:tc>
          <w:tcPr>
            <w:tcW w:w="1106" w:type="dxa"/>
            <w:tcMar>
              <w:top w:w="0" w:type="dxa"/>
              <w:left w:w="108" w:type="dxa"/>
              <w:bottom w:w="0" w:type="dxa"/>
              <w:right w:w="108" w:type="dxa"/>
            </w:tcMar>
          </w:tcPr>
          <w:p w14:paraId="4CF2468A"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4DB28B73" w14:textId="77777777" w:rsidTr="00AA6BD6">
        <w:trPr>
          <w:trHeight w:val="454"/>
        </w:trPr>
        <w:tc>
          <w:tcPr>
            <w:tcW w:w="2552" w:type="dxa"/>
            <w:tcMar>
              <w:top w:w="0" w:type="dxa"/>
              <w:left w:w="108" w:type="dxa"/>
              <w:bottom w:w="0" w:type="dxa"/>
              <w:right w:w="108" w:type="dxa"/>
            </w:tcMar>
          </w:tcPr>
          <w:p w14:paraId="75566056" w14:textId="77777777" w:rsidR="00A2597D" w:rsidRPr="00850CD8" w:rsidRDefault="00A2597D" w:rsidP="00AA6BD6">
            <w:pPr>
              <w:spacing w:line="256" w:lineRule="auto"/>
              <w:ind w:left="37"/>
              <w:jc w:val="left"/>
              <w:rPr>
                <w:i/>
                <w:iCs/>
              </w:rPr>
            </w:pPr>
            <w:r w:rsidRPr="00850CD8">
              <w:rPr>
                <w:i/>
                <w:iCs/>
              </w:rPr>
              <w:t xml:space="preserve">Families Magazines </w:t>
            </w:r>
          </w:p>
        </w:tc>
        <w:tc>
          <w:tcPr>
            <w:tcW w:w="941" w:type="dxa"/>
            <w:tcMar>
              <w:top w:w="0" w:type="dxa"/>
              <w:left w:w="108" w:type="dxa"/>
              <w:bottom w:w="0" w:type="dxa"/>
              <w:right w:w="108" w:type="dxa"/>
            </w:tcMar>
          </w:tcPr>
          <w:p w14:paraId="0DBAC6F8"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516FD828"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AC45BFC"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A09AA23" w14:textId="77777777" w:rsidR="00A2597D" w:rsidRPr="00850CD8" w:rsidRDefault="00A2597D" w:rsidP="008F30CC">
            <w:pPr>
              <w:spacing w:line="256" w:lineRule="auto"/>
              <w:ind w:left="709" w:hanging="709"/>
              <w:jc w:val="right"/>
              <w:rPr>
                <w:i/>
                <w:iCs/>
              </w:rPr>
            </w:pPr>
            <w:r w:rsidRPr="00850CD8">
              <w:rPr>
                <w:i/>
                <w:iCs/>
              </w:rPr>
              <w:t xml:space="preserve">$5,100 </w:t>
            </w:r>
          </w:p>
        </w:tc>
        <w:tc>
          <w:tcPr>
            <w:tcW w:w="941" w:type="dxa"/>
            <w:tcMar>
              <w:top w:w="0" w:type="dxa"/>
              <w:left w:w="108" w:type="dxa"/>
              <w:bottom w:w="0" w:type="dxa"/>
              <w:right w:w="108" w:type="dxa"/>
            </w:tcMar>
          </w:tcPr>
          <w:p w14:paraId="0FD0E785"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5C4E94E2"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6365B682" w14:textId="77777777" w:rsidTr="00AA6BD6">
        <w:trPr>
          <w:trHeight w:val="454"/>
        </w:trPr>
        <w:tc>
          <w:tcPr>
            <w:tcW w:w="2552" w:type="dxa"/>
            <w:tcMar>
              <w:top w:w="0" w:type="dxa"/>
              <w:left w:w="108" w:type="dxa"/>
              <w:bottom w:w="0" w:type="dxa"/>
              <w:right w:w="108" w:type="dxa"/>
            </w:tcMar>
          </w:tcPr>
          <w:p w14:paraId="559CA374" w14:textId="77777777" w:rsidR="00A2597D" w:rsidRPr="00850CD8" w:rsidRDefault="00A2597D" w:rsidP="00AA6BD6">
            <w:pPr>
              <w:spacing w:line="256" w:lineRule="auto"/>
              <w:ind w:left="37"/>
              <w:jc w:val="left"/>
              <w:rPr>
                <w:i/>
                <w:iCs/>
              </w:rPr>
            </w:pPr>
            <w:r w:rsidRPr="00850CD8">
              <w:rPr>
                <w:i/>
                <w:iCs/>
              </w:rPr>
              <w:t xml:space="preserve">Gumtree </w:t>
            </w:r>
          </w:p>
        </w:tc>
        <w:tc>
          <w:tcPr>
            <w:tcW w:w="941" w:type="dxa"/>
            <w:tcMar>
              <w:top w:w="0" w:type="dxa"/>
              <w:left w:w="108" w:type="dxa"/>
              <w:bottom w:w="0" w:type="dxa"/>
              <w:right w:w="108" w:type="dxa"/>
            </w:tcMar>
          </w:tcPr>
          <w:p w14:paraId="75376976"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9D5C947" w14:textId="77777777" w:rsidR="00A2597D" w:rsidRPr="00850CD8" w:rsidRDefault="00A2597D" w:rsidP="008F30CC">
            <w:pPr>
              <w:spacing w:line="256" w:lineRule="auto"/>
              <w:ind w:left="709" w:hanging="709"/>
              <w:jc w:val="right"/>
              <w:rPr>
                <w:i/>
                <w:iCs/>
              </w:rPr>
            </w:pPr>
            <w:r w:rsidRPr="00850CD8">
              <w:rPr>
                <w:i/>
                <w:iCs/>
              </w:rPr>
              <w:t>$5,490</w:t>
            </w:r>
          </w:p>
        </w:tc>
        <w:tc>
          <w:tcPr>
            <w:tcW w:w="941" w:type="dxa"/>
            <w:tcMar>
              <w:top w:w="0" w:type="dxa"/>
              <w:left w:w="108" w:type="dxa"/>
              <w:bottom w:w="0" w:type="dxa"/>
              <w:right w:w="108" w:type="dxa"/>
            </w:tcMar>
          </w:tcPr>
          <w:p w14:paraId="49979AE9" w14:textId="77777777" w:rsidR="00A2597D" w:rsidRPr="00850CD8" w:rsidRDefault="00A2597D" w:rsidP="008F30CC">
            <w:pPr>
              <w:spacing w:line="256" w:lineRule="auto"/>
              <w:ind w:left="709" w:hanging="709"/>
              <w:jc w:val="right"/>
              <w:rPr>
                <w:i/>
                <w:iCs/>
              </w:rPr>
            </w:pPr>
            <w:r w:rsidRPr="00850CD8">
              <w:rPr>
                <w:i/>
                <w:iCs/>
              </w:rPr>
              <w:t xml:space="preserve">$4,725 </w:t>
            </w:r>
          </w:p>
        </w:tc>
        <w:tc>
          <w:tcPr>
            <w:tcW w:w="941" w:type="dxa"/>
            <w:tcMar>
              <w:top w:w="0" w:type="dxa"/>
              <w:left w:w="108" w:type="dxa"/>
              <w:bottom w:w="0" w:type="dxa"/>
              <w:right w:w="108" w:type="dxa"/>
            </w:tcMar>
          </w:tcPr>
          <w:p w14:paraId="581EA89F" w14:textId="77777777" w:rsidR="00A2597D" w:rsidRPr="00850CD8" w:rsidRDefault="00A2597D" w:rsidP="008F30CC">
            <w:pPr>
              <w:spacing w:line="256" w:lineRule="auto"/>
              <w:ind w:left="709" w:hanging="709"/>
              <w:jc w:val="right"/>
              <w:rPr>
                <w:i/>
                <w:iCs/>
              </w:rPr>
            </w:pPr>
            <w:r w:rsidRPr="00850CD8">
              <w:rPr>
                <w:i/>
                <w:iCs/>
              </w:rPr>
              <w:t>$3,002</w:t>
            </w:r>
          </w:p>
        </w:tc>
        <w:tc>
          <w:tcPr>
            <w:tcW w:w="941" w:type="dxa"/>
            <w:tcMar>
              <w:top w:w="0" w:type="dxa"/>
              <w:left w:w="108" w:type="dxa"/>
              <w:bottom w:w="0" w:type="dxa"/>
              <w:right w:w="108" w:type="dxa"/>
            </w:tcMar>
          </w:tcPr>
          <w:p w14:paraId="2B37BCA5"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144CDA77"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4628A394" w14:textId="77777777" w:rsidTr="00AA6BD6">
        <w:trPr>
          <w:trHeight w:val="454"/>
        </w:trPr>
        <w:tc>
          <w:tcPr>
            <w:tcW w:w="2552" w:type="dxa"/>
            <w:tcMar>
              <w:top w:w="0" w:type="dxa"/>
              <w:left w:w="108" w:type="dxa"/>
              <w:bottom w:w="0" w:type="dxa"/>
              <w:right w:w="108" w:type="dxa"/>
            </w:tcMar>
          </w:tcPr>
          <w:p w14:paraId="50178AAB" w14:textId="77777777" w:rsidR="00A2597D" w:rsidRPr="00850CD8" w:rsidRDefault="00A2597D" w:rsidP="00AA6BD6">
            <w:pPr>
              <w:spacing w:line="256" w:lineRule="auto"/>
              <w:ind w:left="37"/>
              <w:jc w:val="left"/>
              <w:rPr>
                <w:i/>
                <w:iCs/>
              </w:rPr>
            </w:pPr>
            <w:r w:rsidRPr="00850CD8">
              <w:rPr>
                <w:i/>
                <w:iCs/>
              </w:rPr>
              <w:t>InQueensland</w:t>
            </w:r>
          </w:p>
        </w:tc>
        <w:tc>
          <w:tcPr>
            <w:tcW w:w="941" w:type="dxa"/>
            <w:tcMar>
              <w:top w:w="0" w:type="dxa"/>
              <w:left w:w="108" w:type="dxa"/>
              <w:bottom w:w="0" w:type="dxa"/>
              <w:right w:w="108" w:type="dxa"/>
            </w:tcMar>
          </w:tcPr>
          <w:p w14:paraId="322F9C1C"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784BDC7"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A7172CD"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1D4E17D0"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57F44B45"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51F8858F" w14:textId="77777777" w:rsidR="00A2597D" w:rsidRPr="00850CD8" w:rsidRDefault="00A2597D" w:rsidP="008F30CC">
            <w:pPr>
              <w:spacing w:line="256" w:lineRule="auto"/>
              <w:ind w:left="709" w:hanging="709"/>
              <w:jc w:val="right"/>
              <w:rPr>
                <w:i/>
                <w:iCs/>
              </w:rPr>
            </w:pPr>
            <w:r w:rsidRPr="00850CD8">
              <w:rPr>
                <w:i/>
                <w:iCs/>
              </w:rPr>
              <w:t xml:space="preserve">$9,000 </w:t>
            </w:r>
          </w:p>
        </w:tc>
      </w:tr>
      <w:tr w:rsidR="00A2597D" w:rsidRPr="00850CD8" w14:paraId="16FB6E39" w14:textId="77777777" w:rsidTr="00AA6BD6">
        <w:trPr>
          <w:trHeight w:val="454"/>
        </w:trPr>
        <w:tc>
          <w:tcPr>
            <w:tcW w:w="2552" w:type="dxa"/>
            <w:tcMar>
              <w:top w:w="0" w:type="dxa"/>
              <w:left w:w="108" w:type="dxa"/>
              <w:bottom w:w="0" w:type="dxa"/>
              <w:right w:w="108" w:type="dxa"/>
            </w:tcMar>
          </w:tcPr>
          <w:p w14:paraId="20183C6F" w14:textId="77777777" w:rsidR="00A2597D" w:rsidRPr="00850CD8" w:rsidRDefault="00A2597D" w:rsidP="00AA6BD6">
            <w:pPr>
              <w:spacing w:line="256" w:lineRule="auto"/>
              <w:ind w:left="37"/>
              <w:jc w:val="left"/>
              <w:rPr>
                <w:i/>
                <w:iCs/>
              </w:rPr>
            </w:pPr>
            <w:r w:rsidRPr="00850CD8">
              <w:rPr>
                <w:i/>
                <w:iCs/>
              </w:rPr>
              <w:t>Junkee Media</w:t>
            </w:r>
          </w:p>
        </w:tc>
        <w:tc>
          <w:tcPr>
            <w:tcW w:w="941" w:type="dxa"/>
            <w:tcMar>
              <w:top w:w="0" w:type="dxa"/>
              <w:left w:w="108" w:type="dxa"/>
              <w:bottom w:w="0" w:type="dxa"/>
              <w:right w:w="108" w:type="dxa"/>
            </w:tcMar>
          </w:tcPr>
          <w:p w14:paraId="5CD335BB"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2DC124BF"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5AB76BF" w14:textId="77777777" w:rsidR="00A2597D" w:rsidRPr="00850CD8" w:rsidRDefault="00A2597D" w:rsidP="008F30CC">
            <w:pPr>
              <w:spacing w:line="256" w:lineRule="auto"/>
              <w:ind w:left="709" w:hanging="709"/>
              <w:jc w:val="right"/>
              <w:rPr>
                <w:i/>
                <w:iCs/>
              </w:rPr>
            </w:pPr>
            <w:r w:rsidRPr="00850CD8">
              <w:rPr>
                <w:i/>
                <w:iCs/>
              </w:rPr>
              <w:t xml:space="preserve">$10,700 </w:t>
            </w:r>
          </w:p>
        </w:tc>
        <w:tc>
          <w:tcPr>
            <w:tcW w:w="941" w:type="dxa"/>
            <w:tcMar>
              <w:top w:w="0" w:type="dxa"/>
              <w:left w:w="108" w:type="dxa"/>
              <w:bottom w:w="0" w:type="dxa"/>
              <w:right w:w="108" w:type="dxa"/>
            </w:tcMar>
          </w:tcPr>
          <w:p w14:paraId="7DF76289"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168C2A38" w14:textId="77777777" w:rsidR="00A2597D" w:rsidRPr="00850CD8" w:rsidRDefault="00A2597D" w:rsidP="008F30CC">
            <w:pPr>
              <w:spacing w:line="256" w:lineRule="auto"/>
              <w:ind w:left="709" w:hanging="709"/>
              <w:jc w:val="right"/>
              <w:rPr>
                <w:i/>
                <w:iCs/>
              </w:rPr>
            </w:pPr>
            <w:r w:rsidRPr="00850CD8">
              <w:rPr>
                <w:i/>
                <w:iCs/>
              </w:rPr>
              <w:t xml:space="preserve">$13,416 </w:t>
            </w:r>
          </w:p>
        </w:tc>
        <w:tc>
          <w:tcPr>
            <w:tcW w:w="1106" w:type="dxa"/>
            <w:tcMar>
              <w:top w:w="0" w:type="dxa"/>
              <w:left w:w="108" w:type="dxa"/>
              <w:bottom w:w="0" w:type="dxa"/>
              <w:right w:w="108" w:type="dxa"/>
            </w:tcMar>
          </w:tcPr>
          <w:p w14:paraId="1A3C50FB"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35670A02" w14:textId="77777777" w:rsidTr="00AA6BD6">
        <w:trPr>
          <w:trHeight w:val="454"/>
        </w:trPr>
        <w:tc>
          <w:tcPr>
            <w:tcW w:w="2552" w:type="dxa"/>
            <w:tcMar>
              <w:top w:w="0" w:type="dxa"/>
              <w:left w:w="108" w:type="dxa"/>
              <w:bottom w:w="0" w:type="dxa"/>
              <w:right w:w="108" w:type="dxa"/>
            </w:tcMar>
          </w:tcPr>
          <w:p w14:paraId="46C04DA9" w14:textId="77777777" w:rsidR="00A2597D" w:rsidRPr="00850CD8" w:rsidRDefault="00A2597D" w:rsidP="00AA6BD6">
            <w:pPr>
              <w:spacing w:line="256" w:lineRule="auto"/>
              <w:ind w:left="37"/>
              <w:jc w:val="left"/>
              <w:rPr>
                <w:i/>
                <w:iCs/>
              </w:rPr>
            </w:pPr>
            <w:r w:rsidRPr="00850CD8">
              <w:rPr>
                <w:i/>
                <w:iCs/>
              </w:rPr>
              <w:t>Map Digital</w:t>
            </w:r>
          </w:p>
        </w:tc>
        <w:tc>
          <w:tcPr>
            <w:tcW w:w="941" w:type="dxa"/>
            <w:tcMar>
              <w:top w:w="0" w:type="dxa"/>
              <w:left w:w="108" w:type="dxa"/>
              <w:bottom w:w="0" w:type="dxa"/>
              <w:right w:w="108" w:type="dxa"/>
            </w:tcMar>
          </w:tcPr>
          <w:p w14:paraId="5A7014C6" w14:textId="77777777" w:rsidR="00A2597D" w:rsidRPr="00850CD8" w:rsidRDefault="00A2597D" w:rsidP="008F30CC">
            <w:pPr>
              <w:spacing w:line="256" w:lineRule="auto"/>
              <w:ind w:left="709" w:hanging="709"/>
              <w:jc w:val="right"/>
              <w:rPr>
                <w:i/>
                <w:iCs/>
              </w:rPr>
            </w:pPr>
            <w:r w:rsidRPr="00850CD8">
              <w:rPr>
                <w:i/>
                <w:iCs/>
              </w:rPr>
              <w:t xml:space="preserve">$16,476 </w:t>
            </w:r>
          </w:p>
        </w:tc>
        <w:tc>
          <w:tcPr>
            <w:tcW w:w="941" w:type="dxa"/>
            <w:tcMar>
              <w:top w:w="0" w:type="dxa"/>
              <w:left w:w="108" w:type="dxa"/>
              <w:bottom w:w="0" w:type="dxa"/>
              <w:right w:w="108" w:type="dxa"/>
            </w:tcMar>
          </w:tcPr>
          <w:p w14:paraId="18D9DB9B"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8CA7D75"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0B3BDB88"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1261A4C9"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46FB6539"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47D7349B" w14:textId="77777777" w:rsidTr="00AA6BD6">
        <w:trPr>
          <w:trHeight w:val="454"/>
        </w:trPr>
        <w:tc>
          <w:tcPr>
            <w:tcW w:w="2552" w:type="dxa"/>
            <w:tcMar>
              <w:top w:w="0" w:type="dxa"/>
              <w:left w:w="108" w:type="dxa"/>
              <w:bottom w:w="0" w:type="dxa"/>
              <w:right w:w="108" w:type="dxa"/>
            </w:tcMar>
          </w:tcPr>
          <w:p w14:paraId="4CF7C172" w14:textId="77777777" w:rsidR="00A2597D" w:rsidRPr="00850CD8" w:rsidRDefault="00A2597D" w:rsidP="00AA6BD6">
            <w:pPr>
              <w:spacing w:line="256" w:lineRule="auto"/>
              <w:ind w:left="37"/>
              <w:jc w:val="left"/>
              <w:rPr>
                <w:i/>
                <w:iCs/>
              </w:rPr>
            </w:pPr>
            <w:r w:rsidRPr="00850CD8">
              <w:rPr>
                <w:i/>
                <w:iCs/>
              </w:rPr>
              <w:t>Mi9*</w:t>
            </w:r>
          </w:p>
        </w:tc>
        <w:tc>
          <w:tcPr>
            <w:tcW w:w="941" w:type="dxa"/>
            <w:tcMar>
              <w:top w:w="0" w:type="dxa"/>
              <w:left w:w="108" w:type="dxa"/>
              <w:bottom w:w="0" w:type="dxa"/>
              <w:right w:w="108" w:type="dxa"/>
            </w:tcMar>
          </w:tcPr>
          <w:p w14:paraId="57C520A2" w14:textId="77777777" w:rsidR="00A2597D" w:rsidRPr="00850CD8" w:rsidRDefault="00A2597D" w:rsidP="008F30CC">
            <w:pPr>
              <w:spacing w:line="256" w:lineRule="auto"/>
              <w:ind w:left="709" w:hanging="709"/>
              <w:jc w:val="right"/>
              <w:rPr>
                <w:i/>
                <w:iCs/>
              </w:rPr>
            </w:pPr>
            <w:r w:rsidRPr="00850CD8">
              <w:rPr>
                <w:i/>
                <w:iCs/>
              </w:rPr>
              <w:t xml:space="preserve">$3,190 </w:t>
            </w:r>
          </w:p>
        </w:tc>
        <w:tc>
          <w:tcPr>
            <w:tcW w:w="941" w:type="dxa"/>
            <w:tcMar>
              <w:top w:w="0" w:type="dxa"/>
              <w:left w:w="108" w:type="dxa"/>
              <w:bottom w:w="0" w:type="dxa"/>
              <w:right w:w="108" w:type="dxa"/>
            </w:tcMar>
          </w:tcPr>
          <w:p w14:paraId="4081C81C"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DE6AB2B"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25417806"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5BA64B21"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159D1FBC"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58E256D4" w14:textId="77777777" w:rsidTr="00AA6BD6">
        <w:trPr>
          <w:trHeight w:val="454"/>
        </w:trPr>
        <w:tc>
          <w:tcPr>
            <w:tcW w:w="2552" w:type="dxa"/>
            <w:tcMar>
              <w:top w:w="0" w:type="dxa"/>
              <w:left w:w="108" w:type="dxa"/>
              <w:bottom w:w="0" w:type="dxa"/>
              <w:right w:w="108" w:type="dxa"/>
            </w:tcMar>
          </w:tcPr>
          <w:p w14:paraId="2609F8D3" w14:textId="77777777" w:rsidR="00A2597D" w:rsidRPr="00850CD8" w:rsidRDefault="00A2597D" w:rsidP="00AA6BD6">
            <w:pPr>
              <w:spacing w:line="256" w:lineRule="auto"/>
              <w:ind w:left="37"/>
              <w:jc w:val="left"/>
              <w:rPr>
                <w:i/>
                <w:iCs/>
              </w:rPr>
            </w:pPr>
            <w:r w:rsidRPr="00850CD8">
              <w:rPr>
                <w:i/>
                <w:iCs/>
              </w:rPr>
              <w:t>MiQ Digital</w:t>
            </w:r>
          </w:p>
        </w:tc>
        <w:tc>
          <w:tcPr>
            <w:tcW w:w="941" w:type="dxa"/>
            <w:tcMar>
              <w:top w:w="0" w:type="dxa"/>
              <w:left w:w="108" w:type="dxa"/>
              <w:bottom w:w="0" w:type="dxa"/>
              <w:right w:w="108" w:type="dxa"/>
            </w:tcMar>
          </w:tcPr>
          <w:p w14:paraId="679B7A4F"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52B029BA"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B3D962B"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14B6C20C"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23EF258" w14:textId="77777777" w:rsidR="00A2597D" w:rsidRPr="00850CD8" w:rsidRDefault="00A2597D" w:rsidP="008F30CC">
            <w:pPr>
              <w:spacing w:line="256" w:lineRule="auto"/>
              <w:ind w:left="709" w:hanging="709"/>
              <w:jc w:val="right"/>
              <w:rPr>
                <w:i/>
                <w:iCs/>
              </w:rPr>
            </w:pPr>
            <w:r w:rsidRPr="00850CD8">
              <w:rPr>
                <w:i/>
                <w:iCs/>
              </w:rPr>
              <w:t xml:space="preserve">$9,600 </w:t>
            </w:r>
          </w:p>
        </w:tc>
        <w:tc>
          <w:tcPr>
            <w:tcW w:w="1106" w:type="dxa"/>
            <w:tcMar>
              <w:top w:w="0" w:type="dxa"/>
              <w:left w:w="108" w:type="dxa"/>
              <w:bottom w:w="0" w:type="dxa"/>
              <w:right w:w="108" w:type="dxa"/>
            </w:tcMar>
          </w:tcPr>
          <w:p w14:paraId="03E3E55A"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190563FB" w14:textId="77777777" w:rsidTr="00AA6BD6">
        <w:trPr>
          <w:trHeight w:val="454"/>
        </w:trPr>
        <w:tc>
          <w:tcPr>
            <w:tcW w:w="2552" w:type="dxa"/>
            <w:tcMar>
              <w:top w:w="0" w:type="dxa"/>
              <w:left w:w="108" w:type="dxa"/>
              <w:bottom w:w="0" w:type="dxa"/>
              <w:right w:w="108" w:type="dxa"/>
            </w:tcMar>
          </w:tcPr>
          <w:p w14:paraId="7E29F880" w14:textId="77777777" w:rsidR="00A2597D" w:rsidRPr="00850CD8" w:rsidRDefault="00A2597D" w:rsidP="00AA6BD6">
            <w:pPr>
              <w:spacing w:line="256" w:lineRule="auto"/>
              <w:ind w:left="37"/>
              <w:jc w:val="left"/>
              <w:rPr>
                <w:i/>
                <w:iCs/>
              </w:rPr>
            </w:pPr>
            <w:r w:rsidRPr="00850CD8">
              <w:rPr>
                <w:i/>
                <w:iCs/>
              </w:rPr>
              <w:t>Mother Goose Media</w:t>
            </w:r>
          </w:p>
        </w:tc>
        <w:tc>
          <w:tcPr>
            <w:tcW w:w="941" w:type="dxa"/>
            <w:tcMar>
              <w:top w:w="0" w:type="dxa"/>
              <w:left w:w="108" w:type="dxa"/>
              <w:bottom w:w="0" w:type="dxa"/>
              <w:right w:w="108" w:type="dxa"/>
            </w:tcMar>
          </w:tcPr>
          <w:p w14:paraId="2B2F3F83" w14:textId="77777777" w:rsidR="00A2597D" w:rsidRPr="00850CD8" w:rsidRDefault="00A2597D" w:rsidP="008F30CC">
            <w:pPr>
              <w:spacing w:line="256" w:lineRule="auto"/>
              <w:ind w:left="709" w:hanging="709"/>
              <w:jc w:val="right"/>
              <w:rPr>
                <w:i/>
                <w:iCs/>
              </w:rPr>
            </w:pPr>
            <w:r w:rsidRPr="00850CD8">
              <w:rPr>
                <w:i/>
                <w:iCs/>
              </w:rPr>
              <w:t xml:space="preserve">$6,190 </w:t>
            </w:r>
          </w:p>
        </w:tc>
        <w:tc>
          <w:tcPr>
            <w:tcW w:w="941" w:type="dxa"/>
            <w:tcMar>
              <w:top w:w="0" w:type="dxa"/>
              <w:left w:w="108" w:type="dxa"/>
              <w:bottom w:w="0" w:type="dxa"/>
              <w:right w:w="108" w:type="dxa"/>
            </w:tcMar>
          </w:tcPr>
          <w:p w14:paraId="4EA4458D"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0F0D1E93"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055A938B"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EDB006D"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32AC59FF"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2D3DAC79" w14:textId="77777777" w:rsidTr="00AA6BD6">
        <w:trPr>
          <w:trHeight w:val="454"/>
        </w:trPr>
        <w:tc>
          <w:tcPr>
            <w:tcW w:w="2552" w:type="dxa"/>
            <w:tcMar>
              <w:top w:w="0" w:type="dxa"/>
              <w:left w:w="108" w:type="dxa"/>
              <w:bottom w:w="0" w:type="dxa"/>
              <w:right w:w="108" w:type="dxa"/>
            </w:tcMar>
          </w:tcPr>
          <w:p w14:paraId="7ED94D93" w14:textId="77777777" w:rsidR="00A2597D" w:rsidRPr="00850CD8" w:rsidRDefault="00A2597D" w:rsidP="00AA6BD6">
            <w:pPr>
              <w:spacing w:line="256" w:lineRule="auto"/>
              <w:ind w:left="37"/>
              <w:jc w:val="left"/>
              <w:rPr>
                <w:i/>
                <w:iCs/>
              </w:rPr>
            </w:pPr>
            <w:r w:rsidRPr="00850CD8">
              <w:rPr>
                <w:i/>
                <w:iCs/>
              </w:rPr>
              <w:t>Must Do Brisbane</w:t>
            </w:r>
          </w:p>
        </w:tc>
        <w:tc>
          <w:tcPr>
            <w:tcW w:w="941" w:type="dxa"/>
            <w:tcMar>
              <w:top w:w="0" w:type="dxa"/>
              <w:left w:w="108" w:type="dxa"/>
              <w:bottom w:w="0" w:type="dxa"/>
              <w:right w:w="108" w:type="dxa"/>
            </w:tcMar>
          </w:tcPr>
          <w:p w14:paraId="718205D9" w14:textId="77777777" w:rsidR="00A2597D" w:rsidRPr="00850CD8" w:rsidRDefault="00A2597D" w:rsidP="008F30CC">
            <w:pPr>
              <w:spacing w:line="256" w:lineRule="auto"/>
              <w:ind w:left="709" w:hanging="709"/>
              <w:jc w:val="right"/>
              <w:rPr>
                <w:i/>
                <w:iCs/>
              </w:rPr>
            </w:pPr>
            <w:r w:rsidRPr="00850CD8">
              <w:rPr>
                <w:i/>
                <w:iCs/>
              </w:rPr>
              <w:t xml:space="preserve">$9,980 </w:t>
            </w:r>
          </w:p>
        </w:tc>
        <w:tc>
          <w:tcPr>
            <w:tcW w:w="941" w:type="dxa"/>
            <w:tcMar>
              <w:top w:w="0" w:type="dxa"/>
              <w:left w:w="108" w:type="dxa"/>
              <w:bottom w:w="0" w:type="dxa"/>
              <w:right w:w="108" w:type="dxa"/>
            </w:tcMar>
          </w:tcPr>
          <w:p w14:paraId="24274301" w14:textId="77777777" w:rsidR="00A2597D" w:rsidRPr="00850CD8" w:rsidRDefault="00A2597D" w:rsidP="008F30CC">
            <w:pPr>
              <w:spacing w:line="256" w:lineRule="auto"/>
              <w:ind w:left="709" w:hanging="709"/>
              <w:jc w:val="right"/>
              <w:rPr>
                <w:i/>
                <w:iCs/>
              </w:rPr>
            </w:pPr>
            <w:r w:rsidRPr="00850CD8">
              <w:rPr>
                <w:i/>
                <w:iCs/>
              </w:rPr>
              <w:t xml:space="preserve">$23,924 </w:t>
            </w:r>
          </w:p>
        </w:tc>
        <w:tc>
          <w:tcPr>
            <w:tcW w:w="941" w:type="dxa"/>
            <w:tcMar>
              <w:top w:w="0" w:type="dxa"/>
              <w:left w:w="108" w:type="dxa"/>
              <w:bottom w:w="0" w:type="dxa"/>
              <w:right w:w="108" w:type="dxa"/>
            </w:tcMar>
          </w:tcPr>
          <w:p w14:paraId="114249DE" w14:textId="77777777" w:rsidR="00A2597D" w:rsidRPr="00850CD8" w:rsidRDefault="00A2597D" w:rsidP="008F30CC">
            <w:pPr>
              <w:spacing w:line="256" w:lineRule="auto"/>
              <w:ind w:left="709" w:hanging="709"/>
              <w:jc w:val="right"/>
              <w:rPr>
                <w:i/>
                <w:iCs/>
              </w:rPr>
            </w:pPr>
            <w:r w:rsidRPr="00850CD8">
              <w:rPr>
                <w:i/>
                <w:iCs/>
              </w:rPr>
              <w:t xml:space="preserve">$20,090 </w:t>
            </w:r>
          </w:p>
        </w:tc>
        <w:tc>
          <w:tcPr>
            <w:tcW w:w="941" w:type="dxa"/>
            <w:tcMar>
              <w:top w:w="0" w:type="dxa"/>
              <w:left w:w="108" w:type="dxa"/>
              <w:bottom w:w="0" w:type="dxa"/>
              <w:right w:w="108" w:type="dxa"/>
            </w:tcMar>
          </w:tcPr>
          <w:p w14:paraId="37188E95" w14:textId="77777777" w:rsidR="00A2597D" w:rsidRPr="00850CD8" w:rsidRDefault="00A2597D" w:rsidP="008F30CC">
            <w:pPr>
              <w:spacing w:line="256" w:lineRule="auto"/>
              <w:ind w:left="709" w:hanging="709"/>
              <w:jc w:val="right"/>
              <w:rPr>
                <w:i/>
                <w:iCs/>
              </w:rPr>
            </w:pPr>
            <w:r w:rsidRPr="00850CD8">
              <w:rPr>
                <w:i/>
                <w:iCs/>
              </w:rPr>
              <w:t xml:space="preserve">$48,750 </w:t>
            </w:r>
          </w:p>
        </w:tc>
        <w:tc>
          <w:tcPr>
            <w:tcW w:w="941" w:type="dxa"/>
            <w:tcMar>
              <w:top w:w="0" w:type="dxa"/>
              <w:left w:w="108" w:type="dxa"/>
              <w:bottom w:w="0" w:type="dxa"/>
              <w:right w:w="108" w:type="dxa"/>
            </w:tcMar>
          </w:tcPr>
          <w:p w14:paraId="4422C82A"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0565CB87" w14:textId="77777777" w:rsidR="00A2597D" w:rsidRPr="00850CD8" w:rsidRDefault="00A2597D" w:rsidP="008F30CC">
            <w:pPr>
              <w:spacing w:line="256" w:lineRule="auto"/>
              <w:ind w:left="709" w:hanging="709"/>
              <w:jc w:val="right"/>
              <w:rPr>
                <w:i/>
                <w:iCs/>
              </w:rPr>
            </w:pPr>
            <w:r w:rsidRPr="00850CD8">
              <w:rPr>
                <w:i/>
                <w:iCs/>
              </w:rPr>
              <w:t xml:space="preserve">$35,250 </w:t>
            </w:r>
          </w:p>
        </w:tc>
      </w:tr>
      <w:tr w:rsidR="00A2597D" w:rsidRPr="00850CD8" w14:paraId="0439F4E2" w14:textId="77777777" w:rsidTr="00AA6BD6">
        <w:trPr>
          <w:trHeight w:val="454"/>
        </w:trPr>
        <w:tc>
          <w:tcPr>
            <w:tcW w:w="2552" w:type="dxa"/>
            <w:tcMar>
              <w:top w:w="0" w:type="dxa"/>
              <w:left w:w="108" w:type="dxa"/>
              <w:bottom w:w="0" w:type="dxa"/>
              <w:right w:w="108" w:type="dxa"/>
            </w:tcMar>
          </w:tcPr>
          <w:p w14:paraId="320E5ACD" w14:textId="77777777" w:rsidR="00A2597D" w:rsidRPr="00850CD8" w:rsidRDefault="00A2597D" w:rsidP="00AA6BD6">
            <w:pPr>
              <w:spacing w:line="256" w:lineRule="auto"/>
              <w:ind w:left="37"/>
              <w:jc w:val="left"/>
              <w:rPr>
                <w:i/>
                <w:iCs/>
              </w:rPr>
            </w:pPr>
            <w:r w:rsidRPr="00850CD8">
              <w:rPr>
                <w:i/>
                <w:iCs/>
              </w:rPr>
              <w:t>News Digital Media</w:t>
            </w:r>
          </w:p>
        </w:tc>
        <w:tc>
          <w:tcPr>
            <w:tcW w:w="941" w:type="dxa"/>
            <w:tcMar>
              <w:top w:w="0" w:type="dxa"/>
              <w:left w:w="108" w:type="dxa"/>
              <w:bottom w:w="0" w:type="dxa"/>
              <w:right w:w="108" w:type="dxa"/>
            </w:tcMar>
          </w:tcPr>
          <w:p w14:paraId="6BBE30D4" w14:textId="77777777" w:rsidR="00A2597D" w:rsidRPr="00850CD8" w:rsidRDefault="00A2597D" w:rsidP="008F30CC">
            <w:pPr>
              <w:spacing w:line="256" w:lineRule="auto"/>
              <w:ind w:left="709" w:hanging="709"/>
              <w:jc w:val="right"/>
              <w:rPr>
                <w:i/>
                <w:iCs/>
              </w:rPr>
            </w:pPr>
            <w:r w:rsidRPr="00850CD8">
              <w:rPr>
                <w:i/>
                <w:iCs/>
              </w:rPr>
              <w:t xml:space="preserve">$1,500 </w:t>
            </w:r>
          </w:p>
        </w:tc>
        <w:tc>
          <w:tcPr>
            <w:tcW w:w="941" w:type="dxa"/>
            <w:tcMar>
              <w:top w:w="0" w:type="dxa"/>
              <w:left w:w="108" w:type="dxa"/>
              <w:bottom w:w="0" w:type="dxa"/>
              <w:right w:w="108" w:type="dxa"/>
            </w:tcMar>
          </w:tcPr>
          <w:p w14:paraId="7A64245B" w14:textId="77777777" w:rsidR="00A2597D" w:rsidRPr="00850CD8" w:rsidRDefault="00A2597D" w:rsidP="008F30CC">
            <w:pPr>
              <w:spacing w:line="256" w:lineRule="auto"/>
              <w:ind w:left="709" w:hanging="709"/>
              <w:jc w:val="right"/>
              <w:rPr>
                <w:i/>
                <w:iCs/>
              </w:rPr>
            </w:pPr>
            <w:r w:rsidRPr="00850CD8">
              <w:rPr>
                <w:i/>
                <w:iCs/>
              </w:rPr>
              <w:t xml:space="preserve">$10,825 </w:t>
            </w:r>
          </w:p>
        </w:tc>
        <w:tc>
          <w:tcPr>
            <w:tcW w:w="941" w:type="dxa"/>
            <w:tcMar>
              <w:top w:w="0" w:type="dxa"/>
              <w:left w:w="108" w:type="dxa"/>
              <w:bottom w:w="0" w:type="dxa"/>
              <w:right w:w="108" w:type="dxa"/>
            </w:tcMar>
          </w:tcPr>
          <w:p w14:paraId="6ED3B443" w14:textId="77777777" w:rsidR="00A2597D" w:rsidRPr="00850CD8" w:rsidRDefault="00A2597D" w:rsidP="008F30CC">
            <w:pPr>
              <w:spacing w:line="256" w:lineRule="auto"/>
              <w:ind w:left="709" w:hanging="709"/>
              <w:jc w:val="right"/>
              <w:rPr>
                <w:i/>
                <w:iCs/>
              </w:rPr>
            </w:pPr>
            <w:r w:rsidRPr="00850CD8">
              <w:rPr>
                <w:i/>
                <w:iCs/>
              </w:rPr>
              <w:t xml:space="preserve">$12,450 </w:t>
            </w:r>
          </w:p>
        </w:tc>
        <w:tc>
          <w:tcPr>
            <w:tcW w:w="941" w:type="dxa"/>
            <w:tcMar>
              <w:top w:w="0" w:type="dxa"/>
              <w:left w:w="108" w:type="dxa"/>
              <w:bottom w:w="0" w:type="dxa"/>
              <w:right w:w="108" w:type="dxa"/>
            </w:tcMar>
          </w:tcPr>
          <w:p w14:paraId="4AB75C42" w14:textId="77777777" w:rsidR="00A2597D" w:rsidRPr="00850CD8" w:rsidRDefault="00A2597D" w:rsidP="008F30CC">
            <w:pPr>
              <w:spacing w:line="256" w:lineRule="auto"/>
              <w:ind w:left="709" w:hanging="709"/>
              <w:jc w:val="right"/>
              <w:rPr>
                <w:i/>
                <w:iCs/>
              </w:rPr>
            </w:pPr>
            <w:r w:rsidRPr="00850CD8">
              <w:rPr>
                <w:i/>
                <w:iCs/>
              </w:rPr>
              <w:t xml:space="preserve">$64,879 </w:t>
            </w:r>
          </w:p>
        </w:tc>
        <w:tc>
          <w:tcPr>
            <w:tcW w:w="941" w:type="dxa"/>
            <w:tcMar>
              <w:top w:w="0" w:type="dxa"/>
              <w:left w:w="108" w:type="dxa"/>
              <w:bottom w:w="0" w:type="dxa"/>
              <w:right w:w="108" w:type="dxa"/>
            </w:tcMar>
          </w:tcPr>
          <w:p w14:paraId="775B3BCC" w14:textId="77777777" w:rsidR="00A2597D" w:rsidRPr="00850CD8" w:rsidRDefault="00A2597D" w:rsidP="008F30CC">
            <w:pPr>
              <w:spacing w:line="256" w:lineRule="auto"/>
              <w:ind w:left="709" w:hanging="709"/>
              <w:jc w:val="right"/>
              <w:rPr>
                <w:i/>
                <w:iCs/>
              </w:rPr>
            </w:pPr>
            <w:r w:rsidRPr="00850CD8">
              <w:rPr>
                <w:i/>
                <w:iCs/>
              </w:rPr>
              <w:t>$92,505</w:t>
            </w:r>
          </w:p>
        </w:tc>
        <w:tc>
          <w:tcPr>
            <w:tcW w:w="1106" w:type="dxa"/>
            <w:tcMar>
              <w:top w:w="0" w:type="dxa"/>
              <w:left w:w="108" w:type="dxa"/>
              <w:bottom w:w="0" w:type="dxa"/>
              <w:right w:w="108" w:type="dxa"/>
            </w:tcMar>
          </w:tcPr>
          <w:p w14:paraId="0211E990" w14:textId="77777777" w:rsidR="00A2597D" w:rsidRPr="00850CD8" w:rsidRDefault="00A2597D" w:rsidP="008F30CC">
            <w:pPr>
              <w:spacing w:line="256" w:lineRule="auto"/>
              <w:ind w:left="709" w:hanging="709"/>
              <w:jc w:val="right"/>
              <w:rPr>
                <w:i/>
                <w:iCs/>
              </w:rPr>
            </w:pPr>
            <w:r w:rsidRPr="00850CD8">
              <w:rPr>
                <w:i/>
                <w:iCs/>
              </w:rPr>
              <w:t xml:space="preserve">$39,120 </w:t>
            </w:r>
          </w:p>
        </w:tc>
      </w:tr>
      <w:tr w:rsidR="00A2597D" w:rsidRPr="00850CD8" w14:paraId="55078FF0" w14:textId="77777777" w:rsidTr="00AA6BD6">
        <w:trPr>
          <w:trHeight w:val="454"/>
        </w:trPr>
        <w:tc>
          <w:tcPr>
            <w:tcW w:w="2552" w:type="dxa"/>
            <w:tcMar>
              <w:top w:w="0" w:type="dxa"/>
              <w:left w:w="108" w:type="dxa"/>
              <w:bottom w:w="0" w:type="dxa"/>
              <w:right w:w="108" w:type="dxa"/>
            </w:tcMar>
          </w:tcPr>
          <w:p w14:paraId="3E744517" w14:textId="77777777" w:rsidR="00A2597D" w:rsidRPr="00850CD8" w:rsidRDefault="00A2597D" w:rsidP="00AA6BD6">
            <w:pPr>
              <w:spacing w:line="256" w:lineRule="auto"/>
              <w:ind w:left="37"/>
              <w:jc w:val="left"/>
              <w:rPr>
                <w:i/>
                <w:iCs/>
              </w:rPr>
            </w:pPr>
            <w:r w:rsidRPr="00850CD8">
              <w:rPr>
                <w:i/>
                <w:iCs/>
              </w:rPr>
              <w:t>news.com.au</w:t>
            </w:r>
          </w:p>
        </w:tc>
        <w:tc>
          <w:tcPr>
            <w:tcW w:w="941" w:type="dxa"/>
            <w:tcMar>
              <w:top w:w="0" w:type="dxa"/>
              <w:left w:w="108" w:type="dxa"/>
              <w:bottom w:w="0" w:type="dxa"/>
              <w:right w:w="108" w:type="dxa"/>
            </w:tcMar>
          </w:tcPr>
          <w:p w14:paraId="0D8B5CAA"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366E9DBB"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CA5DCB5"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1210FA6D"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3063E5F0" w14:textId="77777777" w:rsidR="00A2597D" w:rsidRPr="00850CD8" w:rsidRDefault="00A2597D" w:rsidP="008F30CC">
            <w:pPr>
              <w:spacing w:line="256" w:lineRule="auto"/>
              <w:ind w:left="709" w:hanging="709"/>
              <w:jc w:val="right"/>
              <w:rPr>
                <w:i/>
                <w:iCs/>
              </w:rPr>
            </w:pPr>
            <w:r w:rsidRPr="00850CD8">
              <w:rPr>
                <w:i/>
                <w:iCs/>
              </w:rPr>
              <w:t xml:space="preserve">$5,205 </w:t>
            </w:r>
          </w:p>
        </w:tc>
        <w:tc>
          <w:tcPr>
            <w:tcW w:w="1106" w:type="dxa"/>
            <w:tcMar>
              <w:top w:w="0" w:type="dxa"/>
              <w:left w:w="108" w:type="dxa"/>
              <w:bottom w:w="0" w:type="dxa"/>
              <w:right w:w="108" w:type="dxa"/>
            </w:tcMar>
          </w:tcPr>
          <w:p w14:paraId="037906D3" w14:textId="77777777" w:rsidR="00A2597D" w:rsidRPr="00850CD8" w:rsidRDefault="00A2597D" w:rsidP="008F30CC">
            <w:pPr>
              <w:spacing w:line="256" w:lineRule="auto"/>
              <w:ind w:left="709" w:hanging="709"/>
              <w:jc w:val="right"/>
              <w:rPr>
                <w:i/>
                <w:iCs/>
              </w:rPr>
            </w:pPr>
            <w:r w:rsidRPr="00850CD8">
              <w:rPr>
                <w:i/>
                <w:iCs/>
              </w:rPr>
              <w:t xml:space="preserve">$24,339 </w:t>
            </w:r>
          </w:p>
        </w:tc>
      </w:tr>
      <w:tr w:rsidR="00A2597D" w:rsidRPr="00850CD8" w14:paraId="5AE89885" w14:textId="77777777" w:rsidTr="00AA6BD6">
        <w:trPr>
          <w:trHeight w:val="454"/>
        </w:trPr>
        <w:tc>
          <w:tcPr>
            <w:tcW w:w="2552" w:type="dxa"/>
            <w:tcMar>
              <w:top w:w="0" w:type="dxa"/>
              <w:left w:w="108" w:type="dxa"/>
              <w:bottom w:w="0" w:type="dxa"/>
              <w:right w:w="108" w:type="dxa"/>
            </w:tcMar>
          </w:tcPr>
          <w:p w14:paraId="1E29C860" w14:textId="77777777" w:rsidR="00A2597D" w:rsidRPr="00850CD8" w:rsidRDefault="00A2597D" w:rsidP="00AA6BD6">
            <w:pPr>
              <w:spacing w:line="256" w:lineRule="auto"/>
              <w:ind w:left="37"/>
              <w:jc w:val="left"/>
              <w:rPr>
                <w:i/>
                <w:iCs/>
              </w:rPr>
            </w:pPr>
            <w:r w:rsidRPr="00850CD8">
              <w:rPr>
                <w:i/>
                <w:iCs/>
              </w:rPr>
              <w:t xml:space="preserve">Oz YoYo (Chinese) </w:t>
            </w:r>
          </w:p>
        </w:tc>
        <w:tc>
          <w:tcPr>
            <w:tcW w:w="941" w:type="dxa"/>
            <w:tcMar>
              <w:top w:w="0" w:type="dxa"/>
              <w:left w:w="108" w:type="dxa"/>
              <w:bottom w:w="0" w:type="dxa"/>
              <w:right w:w="108" w:type="dxa"/>
            </w:tcMar>
          </w:tcPr>
          <w:p w14:paraId="43F8CAB7"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3A859F07"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3332B380" w14:textId="77777777" w:rsidR="00A2597D" w:rsidRPr="00850CD8" w:rsidRDefault="00A2597D" w:rsidP="008F30CC">
            <w:pPr>
              <w:spacing w:line="256" w:lineRule="auto"/>
              <w:ind w:left="709" w:hanging="709"/>
              <w:jc w:val="right"/>
              <w:rPr>
                <w:i/>
                <w:iCs/>
              </w:rPr>
            </w:pPr>
            <w:r w:rsidRPr="00850CD8">
              <w:rPr>
                <w:i/>
                <w:iCs/>
              </w:rPr>
              <w:t xml:space="preserve">$2,700 </w:t>
            </w:r>
          </w:p>
        </w:tc>
        <w:tc>
          <w:tcPr>
            <w:tcW w:w="941" w:type="dxa"/>
            <w:tcMar>
              <w:top w:w="0" w:type="dxa"/>
              <w:left w:w="108" w:type="dxa"/>
              <w:bottom w:w="0" w:type="dxa"/>
              <w:right w:w="108" w:type="dxa"/>
            </w:tcMar>
          </w:tcPr>
          <w:p w14:paraId="3B1CF4D1" w14:textId="77777777" w:rsidR="00A2597D" w:rsidRPr="00850CD8" w:rsidRDefault="00A2597D" w:rsidP="008F30CC">
            <w:pPr>
              <w:spacing w:line="256" w:lineRule="auto"/>
              <w:ind w:left="709" w:hanging="709"/>
              <w:jc w:val="right"/>
              <w:rPr>
                <w:i/>
                <w:iCs/>
              </w:rPr>
            </w:pPr>
            <w:r w:rsidRPr="00850CD8">
              <w:rPr>
                <w:i/>
                <w:iCs/>
              </w:rPr>
              <w:t xml:space="preserve">$1,200 </w:t>
            </w:r>
          </w:p>
        </w:tc>
        <w:tc>
          <w:tcPr>
            <w:tcW w:w="941" w:type="dxa"/>
            <w:tcMar>
              <w:top w:w="0" w:type="dxa"/>
              <w:left w:w="108" w:type="dxa"/>
              <w:bottom w:w="0" w:type="dxa"/>
              <w:right w:w="108" w:type="dxa"/>
            </w:tcMar>
          </w:tcPr>
          <w:p w14:paraId="60E8BC0F"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5B8365E3"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3A3D8781" w14:textId="77777777" w:rsidTr="00AA6BD6">
        <w:trPr>
          <w:trHeight w:val="454"/>
        </w:trPr>
        <w:tc>
          <w:tcPr>
            <w:tcW w:w="2552" w:type="dxa"/>
            <w:tcMar>
              <w:top w:w="0" w:type="dxa"/>
              <w:left w:w="108" w:type="dxa"/>
              <w:bottom w:w="0" w:type="dxa"/>
              <w:right w:w="108" w:type="dxa"/>
            </w:tcMar>
          </w:tcPr>
          <w:p w14:paraId="2830051A" w14:textId="77777777" w:rsidR="00A2597D" w:rsidRPr="00850CD8" w:rsidRDefault="00A2597D" w:rsidP="00AA6BD6">
            <w:pPr>
              <w:spacing w:line="256" w:lineRule="auto"/>
              <w:ind w:left="37"/>
              <w:jc w:val="left"/>
              <w:rPr>
                <w:i/>
                <w:iCs/>
              </w:rPr>
            </w:pPr>
            <w:r w:rsidRPr="00850CD8">
              <w:rPr>
                <w:i/>
                <w:iCs/>
              </w:rPr>
              <w:t>Pandora Media</w:t>
            </w:r>
          </w:p>
        </w:tc>
        <w:tc>
          <w:tcPr>
            <w:tcW w:w="941" w:type="dxa"/>
            <w:tcMar>
              <w:top w:w="0" w:type="dxa"/>
              <w:left w:w="108" w:type="dxa"/>
              <w:bottom w:w="0" w:type="dxa"/>
              <w:right w:w="108" w:type="dxa"/>
            </w:tcMar>
          </w:tcPr>
          <w:p w14:paraId="554087AB"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27A18111" w14:textId="77777777" w:rsidR="00A2597D" w:rsidRPr="00850CD8" w:rsidRDefault="00A2597D" w:rsidP="008F30CC">
            <w:pPr>
              <w:spacing w:line="256" w:lineRule="auto"/>
              <w:ind w:left="709" w:hanging="709"/>
              <w:jc w:val="right"/>
              <w:rPr>
                <w:i/>
                <w:iCs/>
              </w:rPr>
            </w:pPr>
            <w:r w:rsidRPr="00850CD8">
              <w:rPr>
                <w:i/>
                <w:iCs/>
              </w:rPr>
              <w:t xml:space="preserve">$5,000 </w:t>
            </w:r>
          </w:p>
        </w:tc>
        <w:tc>
          <w:tcPr>
            <w:tcW w:w="941" w:type="dxa"/>
            <w:tcMar>
              <w:top w:w="0" w:type="dxa"/>
              <w:left w:w="108" w:type="dxa"/>
              <w:bottom w:w="0" w:type="dxa"/>
              <w:right w:w="108" w:type="dxa"/>
            </w:tcMar>
          </w:tcPr>
          <w:p w14:paraId="79E129C3"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E0C0DB5"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3F76B9F0"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48C7F637"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470D35FC" w14:textId="77777777" w:rsidTr="00AA6BD6">
        <w:trPr>
          <w:trHeight w:val="454"/>
        </w:trPr>
        <w:tc>
          <w:tcPr>
            <w:tcW w:w="2552" w:type="dxa"/>
            <w:tcMar>
              <w:top w:w="0" w:type="dxa"/>
              <w:left w:w="108" w:type="dxa"/>
              <w:bottom w:w="0" w:type="dxa"/>
              <w:right w:w="108" w:type="dxa"/>
            </w:tcMar>
          </w:tcPr>
          <w:p w14:paraId="65842C70" w14:textId="77777777" w:rsidR="00A2597D" w:rsidRPr="00850CD8" w:rsidRDefault="00A2597D" w:rsidP="00AA6BD6">
            <w:pPr>
              <w:spacing w:line="256" w:lineRule="auto"/>
              <w:ind w:left="37"/>
              <w:jc w:val="left"/>
              <w:rPr>
                <w:i/>
                <w:iCs/>
              </w:rPr>
            </w:pPr>
            <w:r w:rsidRPr="00850CD8">
              <w:rPr>
                <w:i/>
                <w:iCs/>
              </w:rPr>
              <w:t>Pedestrian Group</w:t>
            </w:r>
          </w:p>
        </w:tc>
        <w:tc>
          <w:tcPr>
            <w:tcW w:w="941" w:type="dxa"/>
            <w:tcMar>
              <w:top w:w="0" w:type="dxa"/>
              <w:left w:w="108" w:type="dxa"/>
              <w:bottom w:w="0" w:type="dxa"/>
              <w:right w:w="108" w:type="dxa"/>
            </w:tcMar>
          </w:tcPr>
          <w:p w14:paraId="1AA9B6F5"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BDC888D"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566F883A" w14:textId="77777777" w:rsidR="00A2597D" w:rsidRPr="00850CD8" w:rsidRDefault="00A2597D" w:rsidP="008F30CC">
            <w:pPr>
              <w:spacing w:line="256" w:lineRule="auto"/>
              <w:ind w:left="709" w:hanging="709"/>
              <w:jc w:val="right"/>
              <w:rPr>
                <w:i/>
                <w:iCs/>
              </w:rPr>
            </w:pPr>
            <w:r w:rsidRPr="00850CD8">
              <w:rPr>
                <w:i/>
                <w:iCs/>
              </w:rPr>
              <w:t xml:space="preserve">$40,000 </w:t>
            </w:r>
          </w:p>
        </w:tc>
        <w:tc>
          <w:tcPr>
            <w:tcW w:w="941" w:type="dxa"/>
            <w:tcMar>
              <w:top w:w="0" w:type="dxa"/>
              <w:left w:w="108" w:type="dxa"/>
              <w:bottom w:w="0" w:type="dxa"/>
              <w:right w:w="108" w:type="dxa"/>
            </w:tcMar>
          </w:tcPr>
          <w:p w14:paraId="0FC9EE6B"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50CC2E13" w14:textId="77777777" w:rsidR="00A2597D" w:rsidRPr="00850CD8" w:rsidRDefault="00A2597D" w:rsidP="008F30CC">
            <w:pPr>
              <w:spacing w:line="256" w:lineRule="auto"/>
              <w:ind w:left="709" w:hanging="709"/>
              <w:jc w:val="right"/>
              <w:rPr>
                <w:i/>
                <w:iCs/>
              </w:rPr>
            </w:pPr>
            <w:r w:rsidRPr="00850CD8">
              <w:rPr>
                <w:i/>
                <w:iCs/>
              </w:rPr>
              <w:t xml:space="preserve">$29,998 </w:t>
            </w:r>
          </w:p>
        </w:tc>
        <w:tc>
          <w:tcPr>
            <w:tcW w:w="1106" w:type="dxa"/>
            <w:tcMar>
              <w:top w:w="0" w:type="dxa"/>
              <w:left w:w="108" w:type="dxa"/>
              <w:bottom w:w="0" w:type="dxa"/>
              <w:right w:w="108" w:type="dxa"/>
            </w:tcMar>
          </w:tcPr>
          <w:p w14:paraId="44107960"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1D979AFE" w14:textId="77777777" w:rsidTr="00AA6BD6">
        <w:trPr>
          <w:trHeight w:val="454"/>
        </w:trPr>
        <w:tc>
          <w:tcPr>
            <w:tcW w:w="2552" w:type="dxa"/>
            <w:tcMar>
              <w:top w:w="0" w:type="dxa"/>
              <w:left w:w="108" w:type="dxa"/>
              <w:bottom w:w="0" w:type="dxa"/>
              <w:right w:w="108" w:type="dxa"/>
            </w:tcMar>
          </w:tcPr>
          <w:p w14:paraId="60DCE3C7" w14:textId="77777777" w:rsidR="00A2597D" w:rsidRPr="00850CD8" w:rsidRDefault="00A2597D" w:rsidP="00AA6BD6">
            <w:pPr>
              <w:spacing w:line="256" w:lineRule="auto"/>
              <w:ind w:left="37"/>
              <w:jc w:val="left"/>
              <w:rPr>
                <w:i/>
                <w:iCs/>
              </w:rPr>
            </w:pPr>
            <w:r w:rsidRPr="00850CD8">
              <w:rPr>
                <w:i/>
                <w:iCs/>
              </w:rPr>
              <w:t>Real Estate.com.au</w:t>
            </w:r>
          </w:p>
        </w:tc>
        <w:tc>
          <w:tcPr>
            <w:tcW w:w="941" w:type="dxa"/>
            <w:tcMar>
              <w:top w:w="0" w:type="dxa"/>
              <w:left w:w="108" w:type="dxa"/>
              <w:bottom w:w="0" w:type="dxa"/>
              <w:right w:w="108" w:type="dxa"/>
            </w:tcMar>
          </w:tcPr>
          <w:p w14:paraId="151B4454"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521907BB" w14:textId="77777777" w:rsidR="00A2597D" w:rsidRPr="00850CD8" w:rsidRDefault="00A2597D" w:rsidP="008F30CC">
            <w:pPr>
              <w:spacing w:line="256" w:lineRule="auto"/>
              <w:ind w:left="709" w:hanging="709"/>
              <w:jc w:val="right"/>
              <w:rPr>
                <w:i/>
                <w:iCs/>
              </w:rPr>
            </w:pPr>
            <w:r w:rsidRPr="00850CD8">
              <w:rPr>
                <w:i/>
                <w:iCs/>
              </w:rPr>
              <w:t xml:space="preserve">$22,254 </w:t>
            </w:r>
          </w:p>
        </w:tc>
        <w:tc>
          <w:tcPr>
            <w:tcW w:w="941" w:type="dxa"/>
            <w:tcMar>
              <w:top w:w="0" w:type="dxa"/>
              <w:left w:w="108" w:type="dxa"/>
              <w:bottom w:w="0" w:type="dxa"/>
              <w:right w:w="108" w:type="dxa"/>
            </w:tcMar>
          </w:tcPr>
          <w:p w14:paraId="254A7A23" w14:textId="77777777" w:rsidR="00A2597D" w:rsidRPr="00850CD8" w:rsidRDefault="00A2597D" w:rsidP="008F30CC">
            <w:pPr>
              <w:spacing w:line="256" w:lineRule="auto"/>
              <w:ind w:left="709" w:hanging="709"/>
              <w:jc w:val="right"/>
              <w:rPr>
                <w:i/>
                <w:iCs/>
              </w:rPr>
            </w:pPr>
            <w:r w:rsidRPr="00850CD8">
              <w:rPr>
                <w:i/>
                <w:iCs/>
              </w:rPr>
              <w:t xml:space="preserve">$7,254 </w:t>
            </w:r>
          </w:p>
        </w:tc>
        <w:tc>
          <w:tcPr>
            <w:tcW w:w="941" w:type="dxa"/>
            <w:tcMar>
              <w:top w:w="0" w:type="dxa"/>
              <w:left w:w="108" w:type="dxa"/>
              <w:bottom w:w="0" w:type="dxa"/>
              <w:right w:w="108" w:type="dxa"/>
            </w:tcMar>
          </w:tcPr>
          <w:p w14:paraId="353C4517"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4335BEB" w14:textId="77777777" w:rsidR="00A2597D" w:rsidRPr="00850CD8" w:rsidRDefault="00A2597D" w:rsidP="008F30CC">
            <w:pPr>
              <w:spacing w:line="256" w:lineRule="auto"/>
              <w:ind w:left="709" w:hanging="709"/>
              <w:jc w:val="right"/>
              <w:rPr>
                <w:i/>
                <w:iCs/>
              </w:rPr>
            </w:pPr>
            <w:r w:rsidRPr="00850CD8">
              <w:rPr>
                <w:i/>
                <w:iCs/>
              </w:rPr>
              <w:t xml:space="preserve">$14,000 </w:t>
            </w:r>
          </w:p>
        </w:tc>
        <w:tc>
          <w:tcPr>
            <w:tcW w:w="1106" w:type="dxa"/>
            <w:tcMar>
              <w:top w:w="0" w:type="dxa"/>
              <w:left w:w="108" w:type="dxa"/>
              <w:bottom w:w="0" w:type="dxa"/>
              <w:right w:w="108" w:type="dxa"/>
            </w:tcMar>
          </w:tcPr>
          <w:p w14:paraId="215A3B09"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3072113E" w14:textId="77777777" w:rsidTr="00AA6BD6">
        <w:trPr>
          <w:trHeight w:val="454"/>
        </w:trPr>
        <w:tc>
          <w:tcPr>
            <w:tcW w:w="2552" w:type="dxa"/>
            <w:tcMar>
              <w:top w:w="0" w:type="dxa"/>
              <w:left w:w="108" w:type="dxa"/>
              <w:bottom w:w="0" w:type="dxa"/>
              <w:right w:w="108" w:type="dxa"/>
            </w:tcMar>
          </w:tcPr>
          <w:p w14:paraId="5C21CA21" w14:textId="77777777" w:rsidR="00A2597D" w:rsidRPr="00850CD8" w:rsidRDefault="00A2597D" w:rsidP="00AA6BD6">
            <w:pPr>
              <w:spacing w:line="256" w:lineRule="auto"/>
              <w:ind w:left="37"/>
              <w:jc w:val="left"/>
              <w:rPr>
                <w:i/>
                <w:iCs/>
              </w:rPr>
            </w:pPr>
            <w:r w:rsidRPr="00850CD8">
              <w:rPr>
                <w:i/>
                <w:iCs/>
              </w:rPr>
              <w:t xml:space="preserve">S&amp;J Media Group </w:t>
            </w:r>
          </w:p>
        </w:tc>
        <w:tc>
          <w:tcPr>
            <w:tcW w:w="941" w:type="dxa"/>
            <w:tcMar>
              <w:top w:w="0" w:type="dxa"/>
              <w:left w:w="108" w:type="dxa"/>
              <w:bottom w:w="0" w:type="dxa"/>
              <w:right w:w="108" w:type="dxa"/>
            </w:tcMar>
          </w:tcPr>
          <w:p w14:paraId="1754353F"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148B82E3"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728FF81"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0ADEC4D1"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1F314E4F"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4195F202" w14:textId="77777777" w:rsidR="00A2597D" w:rsidRPr="00850CD8" w:rsidRDefault="00A2597D" w:rsidP="008F30CC">
            <w:pPr>
              <w:spacing w:line="256" w:lineRule="auto"/>
              <w:ind w:left="709" w:hanging="709"/>
              <w:jc w:val="right"/>
              <w:rPr>
                <w:i/>
                <w:iCs/>
              </w:rPr>
            </w:pPr>
            <w:r w:rsidRPr="00850CD8">
              <w:rPr>
                <w:i/>
                <w:iCs/>
              </w:rPr>
              <w:t>$1,345</w:t>
            </w:r>
          </w:p>
        </w:tc>
      </w:tr>
      <w:tr w:rsidR="00A2597D" w:rsidRPr="00850CD8" w14:paraId="506E9BCC" w14:textId="77777777" w:rsidTr="00AA6BD6">
        <w:trPr>
          <w:trHeight w:val="454"/>
        </w:trPr>
        <w:tc>
          <w:tcPr>
            <w:tcW w:w="2552" w:type="dxa"/>
            <w:tcMar>
              <w:top w:w="0" w:type="dxa"/>
              <w:left w:w="108" w:type="dxa"/>
              <w:bottom w:w="0" w:type="dxa"/>
              <w:right w:w="108" w:type="dxa"/>
            </w:tcMar>
          </w:tcPr>
          <w:p w14:paraId="230C3B30" w14:textId="77777777" w:rsidR="00A2597D" w:rsidRPr="00850CD8" w:rsidRDefault="00A2597D" w:rsidP="00AA6BD6">
            <w:pPr>
              <w:spacing w:line="256" w:lineRule="auto"/>
              <w:ind w:left="37"/>
              <w:jc w:val="left"/>
              <w:rPr>
                <w:i/>
                <w:iCs/>
              </w:rPr>
            </w:pPr>
            <w:r w:rsidRPr="00850CD8">
              <w:rPr>
                <w:i/>
                <w:iCs/>
              </w:rPr>
              <w:t>Seek Limited</w:t>
            </w:r>
          </w:p>
        </w:tc>
        <w:tc>
          <w:tcPr>
            <w:tcW w:w="941" w:type="dxa"/>
            <w:tcMar>
              <w:top w:w="0" w:type="dxa"/>
              <w:left w:w="108" w:type="dxa"/>
              <w:bottom w:w="0" w:type="dxa"/>
              <w:right w:w="108" w:type="dxa"/>
            </w:tcMar>
          </w:tcPr>
          <w:p w14:paraId="274754BD" w14:textId="77777777" w:rsidR="00A2597D" w:rsidRPr="00850CD8" w:rsidRDefault="00A2597D" w:rsidP="008F30CC">
            <w:pPr>
              <w:spacing w:line="256" w:lineRule="auto"/>
              <w:ind w:left="709" w:hanging="709"/>
              <w:jc w:val="right"/>
              <w:rPr>
                <w:i/>
                <w:iCs/>
              </w:rPr>
            </w:pPr>
            <w:r w:rsidRPr="00850CD8">
              <w:rPr>
                <w:i/>
                <w:iCs/>
              </w:rPr>
              <w:t xml:space="preserve">$1,275 </w:t>
            </w:r>
          </w:p>
        </w:tc>
        <w:tc>
          <w:tcPr>
            <w:tcW w:w="941" w:type="dxa"/>
            <w:tcMar>
              <w:top w:w="0" w:type="dxa"/>
              <w:left w:w="108" w:type="dxa"/>
              <w:bottom w:w="0" w:type="dxa"/>
              <w:right w:w="108" w:type="dxa"/>
            </w:tcMar>
          </w:tcPr>
          <w:p w14:paraId="768AA841"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065BE66"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1A462167"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0F7C37CD"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2B755C9C"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730D119C" w14:textId="77777777" w:rsidTr="00AA6BD6">
        <w:trPr>
          <w:trHeight w:val="454"/>
        </w:trPr>
        <w:tc>
          <w:tcPr>
            <w:tcW w:w="2552" w:type="dxa"/>
            <w:tcMar>
              <w:top w:w="0" w:type="dxa"/>
              <w:left w:w="108" w:type="dxa"/>
              <w:bottom w:w="0" w:type="dxa"/>
              <w:right w:w="108" w:type="dxa"/>
            </w:tcMar>
          </w:tcPr>
          <w:p w14:paraId="3E5BB3C1" w14:textId="77777777" w:rsidR="00A2597D" w:rsidRPr="00850CD8" w:rsidRDefault="00A2597D" w:rsidP="00AA6BD6">
            <w:pPr>
              <w:spacing w:line="256" w:lineRule="auto"/>
              <w:ind w:left="37"/>
              <w:jc w:val="left"/>
              <w:rPr>
                <w:i/>
                <w:iCs/>
              </w:rPr>
            </w:pPr>
            <w:r w:rsidRPr="00850CD8">
              <w:rPr>
                <w:i/>
                <w:iCs/>
              </w:rPr>
              <w:t>Seventh Street Media</w:t>
            </w:r>
          </w:p>
        </w:tc>
        <w:tc>
          <w:tcPr>
            <w:tcW w:w="941" w:type="dxa"/>
            <w:tcMar>
              <w:top w:w="0" w:type="dxa"/>
              <w:left w:w="108" w:type="dxa"/>
              <w:bottom w:w="0" w:type="dxa"/>
              <w:right w:w="108" w:type="dxa"/>
            </w:tcMar>
          </w:tcPr>
          <w:p w14:paraId="5F0BDA5D"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4C50729"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5B0A6E1"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14FEF0AA" w14:textId="77777777" w:rsidR="00A2597D" w:rsidRPr="00850CD8" w:rsidRDefault="00A2597D" w:rsidP="008F30CC">
            <w:pPr>
              <w:spacing w:line="256" w:lineRule="auto"/>
              <w:ind w:left="709" w:hanging="709"/>
              <w:jc w:val="right"/>
              <w:rPr>
                <w:i/>
                <w:iCs/>
              </w:rPr>
            </w:pPr>
            <w:r w:rsidRPr="00850CD8">
              <w:rPr>
                <w:i/>
                <w:iCs/>
              </w:rPr>
              <w:t xml:space="preserve">$7,000 </w:t>
            </w:r>
          </w:p>
        </w:tc>
        <w:tc>
          <w:tcPr>
            <w:tcW w:w="941" w:type="dxa"/>
            <w:tcMar>
              <w:top w:w="0" w:type="dxa"/>
              <w:left w:w="108" w:type="dxa"/>
              <w:bottom w:w="0" w:type="dxa"/>
              <w:right w:w="108" w:type="dxa"/>
            </w:tcMar>
          </w:tcPr>
          <w:p w14:paraId="13636507"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67278B04"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4E60A516" w14:textId="77777777" w:rsidTr="00AA6BD6">
        <w:trPr>
          <w:trHeight w:val="454"/>
        </w:trPr>
        <w:tc>
          <w:tcPr>
            <w:tcW w:w="2552" w:type="dxa"/>
            <w:tcMar>
              <w:top w:w="0" w:type="dxa"/>
              <w:left w:w="108" w:type="dxa"/>
              <w:bottom w:w="0" w:type="dxa"/>
              <w:right w:w="108" w:type="dxa"/>
            </w:tcMar>
          </w:tcPr>
          <w:p w14:paraId="576982DC" w14:textId="77777777" w:rsidR="00A2597D" w:rsidRPr="00850CD8" w:rsidRDefault="00A2597D" w:rsidP="00AA6BD6">
            <w:pPr>
              <w:spacing w:line="256" w:lineRule="auto"/>
              <w:ind w:left="37"/>
              <w:jc w:val="left"/>
              <w:rPr>
                <w:i/>
                <w:iCs/>
              </w:rPr>
            </w:pPr>
            <w:r w:rsidRPr="00850CD8">
              <w:rPr>
                <w:i/>
                <w:iCs/>
              </w:rPr>
              <w:t>Snakk Media</w:t>
            </w:r>
          </w:p>
        </w:tc>
        <w:tc>
          <w:tcPr>
            <w:tcW w:w="941" w:type="dxa"/>
            <w:tcMar>
              <w:top w:w="0" w:type="dxa"/>
              <w:left w:w="108" w:type="dxa"/>
              <w:bottom w:w="0" w:type="dxa"/>
              <w:right w:w="108" w:type="dxa"/>
            </w:tcMar>
          </w:tcPr>
          <w:p w14:paraId="05CE0F10"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D2483D2" w14:textId="77777777" w:rsidR="00A2597D" w:rsidRPr="00850CD8" w:rsidRDefault="00A2597D" w:rsidP="008F30CC">
            <w:pPr>
              <w:spacing w:line="256" w:lineRule="auto"/>
              <w:ind w:left="709" w:hanging="709"/>
              <w:jc w:val="right"/>
              <w:rPr>
                <w:i/>
                <w:iCs/>
              </w:rPr>
            </w:pPr>
            <w:r w:rsidRPr="00850CD8">
              <w:rPr>
                <w:i/>
                <w:iCs/>
              </w:rPr>
              <w:t xml:space="preserve">$25,002 </w:t>
            </w:r>
          </w:p>
        </w:tc>
        <w:tc>
          <w:tcPr>
            <w:tcW w:w="941" w:type="dxa"/>
            <w:tcMar>
              <w:top w:w="0" w:type="dxa"/>
              <w:left w:w="108" w:type="dxa"/>
              <w:bottom w:w="0" w:type="dxa"/>
              <w:right w:w="108" w:type="dxa"/>
            </w:tcMar>
          </w:tcPr>
          <w:p w14:paraId="0CE1F32C"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533A9754"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09CC6223"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00DD8C6B"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345E1DA9" w14:textId="77777777" w:rsidTr="00AA6BD6">
        <w:trPr>
          <w:trHeight w:val="454"/>
        </w:trPr>
        <w:tc>
          <w:tcPr>
            <w:tcW w:w="2552" w:type="dxa"/>
            <w:tcMar>
              <w:top w:w="0" w:type="dxa"/>
              <w:left w:w="108" w:type="dxa"/>
              <w:bottom w:w="0" w:type="dxa"/>
              <w:right w:w="108" w:type="dxa"/>
            </w:tcMar>
          </w:tcPr>
          <w:p w14:paraId="6CAA0A04" w14:textId="77777777" w:rsidR="00A2597D" w:rsidRPr="00850CD8" w:rsidRDefault="00A2597D" w:rsidP="00AA6BD6">
            <w:pPr>
              <w:spacing w:line="256" w:lineRule="auto"/>
              <w:ind w:left="37"/>
              <w:jc w:val="left"/>
              <w:rPr>
                <w:i/>
                <w:iCs/>
              </w:rPr>
            </w:pPr>
            <w:r w:rsidRPr="00850CD8">
              <w:rPr>
                <w:i/>
                <w:iCs/>
              </w:rPr>
              <w:t>Spotify</w:t>
            </w:r>
          </w:p>
        </w:tc>
        <w:tc>
          <w:tcPr>
            <w:tcW w:w="941" w:type="dxa"/>
            <w:tcMar>
              <w:top w:w="0" w:type="dxa"/>
              <w:left w:w="108" w:type="dxa"/>
              <w:bottom w:w="0" w:type="dxa"/>
              <w:right w:w="108" w:type="dxa"/>
            </w:tcMar>
          </w:tcPr>
          <w:p w14:paraId="524F3CA1"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4D5CC06" w14:textId="77777777" w:rsidR="00A2597D" w:rsidRPr="00850CD8" w:rsidRDefault="00A2597D" w:rsidP="008F30CC">
            <w:pPr>
              <w:spacing w:line="256" w:lineRule="auto"/>
              <w:ind w:left="709" w:hanging="709"/>
              <w:jc w:val="right"/>
              <w:rPr>
                <w:i/>
                <w:iCs/>
              </w:rPr>
            </w:pPr>
            <w:r w:rsidRPr="00850CD8">
              <w:rPr>
                <w:i/>
                <w:iCs/>
              </w:rPr>
              <w:t xml:space="preserve">$10,000 </w:t>
            </w:r>
          </w:p>
        </w:tc>
        <w:tc>
          <w:tcPr>
            <w:tcW w:w="941" w:type="dxa"/>
            <w:tcMar>
              <w:top w:w="0" w:type="dxa"/>
              <w:left w:w="108" w:type="dxa"/>
              <w:bottom w:w="0" w:type="dxa"/>
              <w:right w:w="108" w:type="dxa"/>
            </w:tcMar>
          </w:tcPr>
          <w:p w14:paraId="5900CC5C" w14:textId="77777777" w:rsidR="00A2597D" w:rsidRPr="00850CD8" w:rsidRDefault="00A2597D" w:rsidP="008F30CC">
            <w:pPr>
              <w:spacing w:line="256" w:lineRule="auto"/>
              <w:ind w:left="709" w:hanging="709"/>
              <w:jc w:val="right"/>
              <w:rPr>
                <w:i/>
                <w:iCs/>
              </w:rPr>
            </w:pPr>
            <w:r w:rsidRPr="00850CD8">
              <w:rPr>
                <w:i/>
                <w:iCs/>
              </w:rPr>
              <w:t xml:space="preserve">$17,990 </w:t>
            </w:r>
          </w:p>
        </w:tc>
        <w:tc>
          <w:tcPr>
            <w:tcW w:w="941" w:type="dxa"/>
            <w:tcMar>
              <w:top w:w="0" w:type="dxa"/>
              <w:left w:w="108" w:type="dxa"/>
              <w:bottom w:w="0" w:type="dxa"/>
              <w:right w:w="108" w:type="dxa"/>
            </w:tcMar>
          </w:tcPr>
          <w:p w14:paraId="0EACB885"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132F8AA7"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21E6F552"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33FF8AA1" w14:textId="77777777" w:rsidTr="00AA6BD6">
        <w:trPr>
          <w:trHeight w:val="454"/>
        </w:trPr>
        <w:tc>
          <w:tcPr>
            <w:tcW w:w="2552" w:type="dxa"/>
            <w:tcMar>
              <w:top w:w="0" w:type="dxa"/>
              <w:left w:w="108" w:type="dxa"/>
              <w:bottom w:w="0" w:type="dxa"/>
              <w:right w:w="108" w:type="dxa"/>
            </w:tcMar>
          </w:tcPr>
          <w:p w14:paraId="19A4B231" w14:textId="77777777" w:rsidR="00A2597D" w:rsidRPr="00850CD8" w:rsidRDefault="00A2597D" w:rsidP="00AA6BD6">
            <w:pPr>
              <w:spacing w:line="256" w:lineRule="auto"/>
              <w:ind w:left="37"/>
              <w:jc w:val="left"/>
              <w:rPr>
                <w:i/>
                <w:iCs/>
              </w:rPr>
            </w:pPr>
            <w:r w:rsidRPr="00850CD8">
              <w:rPr>
                <w:i/>
                <w:iCs/>
              </w:rPr>
              <w:t>Starts At 60</w:t>
            </w:r>
          </w:p>
        </w:tc>
        <w:tc>
          <w:tcPr>
            <w:tcW w:w="941" w:type="dxa"/>
            <w:tcMar>
              <w:top w:w="0" w:type="dxa"/>
              <w:left w:w="108" w:type="dxa"/>
              <w:bottom w:w="0" w:type="dxa"/>
              <w:right w:w="108" w:type="dxa"/>
            </w:tcMar>
          </w:tcPr>
          <w:p w14:paraId="5E54B473"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29B97E2"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561EBFD2" w14:textId="77777777" w:rsidR="00A2597D" w:rsidRPr="00850CD8" w:rsidRDefault="00A2597D" w:rsidP="008F30CC">
            <w:pPr>
              <w:spacing w:line="256" w:lineRule="auto"/>
              <w:ind w:left="709" w:hanging="709"/>
              <w:jc w:val="right"/>
              <w:rPr>
                <w:i/>
                <w:iCs/>
              </w:rPr>
            </w:pPr>
            <w:r w:rsidRPr="00850CD8">
              <w:rPr>
                <w:i/>
                <w:iCs/>
              </w:rPr>
              <w:t xml:space="preserve">$7,900 </w:t>
            </w:r>
          </w:p>
        </w:tc>
        <w:tc>
          <w:tcPr>
            <w:tcW w:w="941" w:type="dxa"/>
            <w:tcMar>
              <w:top w:w="0" w:type="dxa"/>
              <w:left w:w="108" w:type="dxa"/>
              <w:bottom w:w="0" w:type="dxa"/>
              <w:right w:w="108" w:type="dxa"/>
            </w:tcMar>
          </w:tcPr>
          <w:p w14:paraId="74B1CBE7"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3E85D58" w14:textId="77777777" w:rsidR="00A2597D" w:rsidRPr="00850CD8" w:rsidRDefault="00A2597D" w:rsidP="008F30CC">
            <w:pPr>
              <w:spacing w:line="256" w:lineRule="auto"/>
              <w:ind w:left="709" w:hanging="709"/>
              <w:jc w:val="right"/>
              <w:rPr>
                <w:i/>
                <w:iCs/>
              </w:rPr>
            </w:pPr>
            <w:r w:rsidRPr="00850CD8">
              <w:rPr>
                <w:i/>
                <w:iCs/>
              </w:rPr>
              <w:t xml:space="preserve">$22,622 </w:t>
            </w:r>
          </w:p>
        </w:tc>
        <w:tc>
          <w:tcPr>
            <w:tcW w:w="1106" w:type="dxa"/>
            <w:tcMar>
              <w:top w:w="0" w:type="dxa"/>
              <w:left w:w="108" w:type="dxa"/>
              <w:bottom w:w="0" w:type="dxa"/>
              <w:right w:w="108" w:type="dxa"/>
            </w:tcMar>
          </w:tcPr>
          <w:p w14:paraId="6451DFB2" w14:textId="77777777" w:rsidR="00A2597D" w:rsidRPr="00850CD8" w:rsidRDefault="00A2597D" w:rsidP="008F30CC">
            <w:pPr>
              <w:spacing w:line="256" w:lineRule="auto"/>
              <w:ind w:left="709" w:hanging="709"/>
              <w:jc w:val="right"/>
              <w:rPr>
                <w:i/>
                <w:iCs/>
              </w:rPr>
            </w:pPr>
            <w:r w:rsidRPr="00850CD8">
              <w:rPr>
                <w:i/>
                <w:iCs/>
              </w:rPr>
              <w:t xml:space="preserve">$998 </w:t>
            </w:r>
          </w:p>
        </w:tc>
      </w:tr>
      <w:tr w:rsidR="00A2597D" w:rsidRPr="00850CD8" w14:paraId="180F8D86" w14:textId="77777777" w:rsidTr="00AA6BD6">
        <w:trPr>
          <w:trHeight w:val="454"/>
        </w:trPr>
        <w:tc>
          <w:tcPr>
            <w:tcW w:w="2552" w:type="dxa"/>
            <w:tcMar>
              <w:top w:w="0" w:type="dxa"/>
              <w:left w:w="108" w:type="dxa"/>
              <w:bottom w:w="0" w:type="dxa"/>
              <w:right w:w="108" w:type="dxa"/>
            </w:tcMar>
          </w:tcPr>
          <w:p w14:paraId="6D760998" w14:textId="77777777" w:rsidR="00A2597D" w:rsidRPr="00850CD8" w:rsidRDefault="00A2597D" w:rsidP="00AA6BD6">
            <w:pPr>
              <w:spacing w:line="256" w:lineRule="auto"/>
              <w:ind w:left="37"/>
              <w:jc w:val="left"/>
              <w:rPr>
                <w:i/>
                <w:iCs/>
              </w:rPr>
            </w:pPr>
            <w:r w:rsidRPr="00850CD8">
              <w:rPr>
                <w:i/>
                <w:iCs/>
              </w:rPr>
              <w:t>Style Magazine</w:t>
            </w:r>
          </w:p>
        </w:tc>
        <w:tc>
          <w:tcPr>
            <w:tcW w:w="941" w:type="dxa"/>
            <w:tcMar>
              <w:top w:w="0" w:type="dxa"/>
              <w:left w:w="108" w:type="dxa"/>
              <w:bottom w:w="0" w:type="dxa"/>
              <w:right w:w="108" w:type="dxa"/>
            </w:tcMar>
          </w:tcPr>
          <w:p w14:paraId="645AF484"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1063662A"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5053168C"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1E94E908" w14:textId="77777777" w:rsidR="00A2597D" w:rsidRPr="00850CD8" w:rsidRDefault="00A2597D" w:rsidP="008F30CC">
            <w:pPr>
              <w:spacing w:line="256" w:lineRule="auto"/>
              <w:ind w:left="709" w:hanging="709"/>
              <w:jc w:val="right"/>
              <w:rPr>
                <w:i/>
                <w:iCs/>
              </w:rPr>
            </w:pPr>
            <w:r w:rsidRPr="00850CD8">
              <w:rPr>
                <w:i/>
                <w:iCs/>
              </w:rPr>
              <w:t xml:space="preserve">$2,000 </w:t>
            </w:r>
          </w:p>
        </w:tc>
        <w:tc>
          <w:tcPr>
            <w:tcW w:w="941" w:type="dxa"/>
            <w:tcMar>
              <w:top w:w="0" w:type="dxa"/>
              <w:left w:w="108" w:type="dxa"/>
              <w:bottom w:w="0" w:type="dxa"/>
              <w:right w:w="108" w:type="dxa"/>
            </w:tcMar>
          </w:tcPr>
          <w:p w14:paraId="51BC8829" w14:textId="77777777" w:rsidR="00A2597D" w:rsidRPr="00850CD8" w:rsidRDefault="00A2597D" w:rsidP="008F30CC">
            <w:pPr>
              <w:spacing w:line="256" w:lineRule="auto"/>
              <w:ind w:left="709" w:hanging="709"/>
              <w:jc w:val="right"/>
              <w:rPr>
                <w:i/>
                <w:iCs/>
              </w:rPr>
            </w:pPr>
            <w:r w:rsidRPr="00850CD8">
              <w:rPr>
                <w:i/>
                <w:iCs/>
              </w:rPr>
              <w:t xml:space="preserve">$1,000 </w:t>
            </w:r>
          </w:p>
        </w:tc>
        <w:tc>
          <w:tcPr>
            <w:tcW w:w="1106" w:type="dxa"/>
            <w:tcMar>
              <w:top w:w="0" w:type="dxa"/>
              <w:left w:w="108" w:type="dxa"/>
              <w:bottom w:w="0" w:type="dxa"/>
              <w:right w:w="108" w:type="dxa"/>
            </w:tcMar>
          </w:tcPr>
          <w:p w14:paraId="48C065D6" w14:textId="77777777" w:rsidR="00A2597D" w:rsidRPr="00850CD8" w:rsidRDefault="00A2597D" w:rsidP="008F30CC">
            <w:pPr>
              <w:spacing w:line="256" w:lineRule="auto"/>
              <w:ind w:left="709" w:hanging="709"/>
              <w:jc w:val="right"/>
              <w:rPr>
                <w:i/>
                <w:iCs/>
              </w:rPr>
            </w:pPr>
            <w:r w:rsidRPr="00850CD8">
              <w:rPr>
                <w:i/>
                <w:iCs/>
              </w:rPr>
              <w:t xml:space="preserve">$900 </w:t>
            </w:r>
          </w:p>
        </w:tc>
      </w:tr>
      <w:tr w:rsidR="00A2597D" w:rsidRPr="00850CD8" w14:paraId="1C6F292D" w14:textId="77777777" w:rsidTr="00AA6BD6">
        <w:trPr>
          <w:trHeight w:val="454"/>
        </w:trPr>
        <w:tc>
          <w:tcPr>
            <w:tcW w:w="2552" w:type="dxa"/>
            <w:tcMar>
              <w:top w:w="0" w:type="dxa"/>
              <w:left w:w="108" w:type="dxa"/>
              <w:bottom w:w="0" w:type="dxa"/>
              <w:right w:w="108" w:type="dxa"/>
            </w:tcMar>
          </w:tcPr>
          <w:p w14:paraId="27B50BCC" w14:textId="77777777" w:rsidR="00A2597D" w:rsidRPr="00850CD8" w:rsidRDefault="00A2597D" w:rsidP="00AA6BD6">
            <w:pPr>
              <w:spacing w:line="256" w:lineRule="auto"/>
              <w:ind w:left="37"/>
              <w:jc w:val="left"/>
              <w:rPr>
                <w:i/>
                <w:iCs/>
              </w:rPr>
            </w:pPr>
            <w:r w:rsidRPr="00850CD8">
              <w:rPr>
                <w:i/>
                <w:iCs/>
              </w:rPr>
              <w:t>The Creative Issue</w:t>
            </w:r>
          </w:p>
        </w:tc>
        <w:tc>
          <w:tcPr>
            <w:tcW w:w="941" w:type="dxa"/>
            <w:tcMar>
              <w:top w:w="0" w:type="dxa"/>
              <w:left w:w="108" w:type="dxa"/>
              <w:bottom w:w="0" w:type="dxa"/>
              <w:right w:w="108" w:type="dxa"/>
            </w:tcMar>
          </w:tcPr>
          <w:p w14:paraId="67925AD6" w14:textId="77777777" w:rsidR="00A2597D" w:rsidRPr="00850CD8" w:rsidRDefault="00A2597D" w:rsidP="008F30CC">
            <w:pPr>
              <w:spacing w:line="256" w:lineRule="auto"/>
              <w:ind w:left="709" w:hanging="709"/>
              <w:jc w:val="right"/>
              <w:rPr>
                <w:i/>
                <w:iCs/>
              </w:rPr>
            </w:pPr>
            <w:r w:rsidRPr="00850CD8">
              <w:rPr>
                <w:i/>
                <w:iCs/>
              </w:rPr>
              <w:t xml:space="preserve">$955 </w:t>
            </w:r>
          </w:p>
        </w:tc>
        <w:tc>
          <w:tcPr>
            <w:tcW w:w="941" w:type="dxa"/>
            <w:tcMar>
              <w:top w:w="0" w:type="dxa"/>
              <w:left w:w="108" w:type="dxa"/>
              <w:bottom w:w="0" w:type="dxa"/>
              <w:right w:w="108" w:type="dxa"/>
            </w:tcMar>
          </w:tcPr>
          <w:p w14:paraId="74B3B9C0"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2DE9FE2D"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04C8CEE8" w14:textId="77777777" w:rsidR="00A2597D" w:rsidRPr="00850CD8" w:rsidRDefault="00A2597D" w:rsidP="008F30CC">
            <w:pPr>
              <w:spacing w:line="256" w:lineRule="auto"/>
              <w:ind w:left="709" w:hanging="709"/>
              <w:jc w:val="right"/>
              <w:rPr>
                <w:i/>
                <w:iCs/>
              </w:rPr>
            </w:pPr>
            <w:r w:rsidRPr="00850CD8">
              <w:rPr>
                <w:i/>
                <w:iCs/>
              </w:rPr>
              <w:t>$2,000</w:t>
            </w:r>
          </w:p>
        </w:tc>
        <w:tc>
          <w:tcPr>
            <w:tcW w:w="941" w:type="dxa"/>
            <w:tcMar>
              <w:top w:w="0" w:type="dxa"/>
              <w:left w:w="108" w:type="dxa"/>
              <w:bottom w:w="0" w:type="dxa"/>
              <w:right w:w="108" w:type="dxa"/>
            </w:tcMar>
          </w:tcPr>
          <w:p w14:paraId="26B6437E"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39480EDE"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3F589987" w14:textId="77777777" w:rsidTr="00AA6BD6">
        <w:trPr>
          <w:trHeight w:val="454"/>
        </w:trPr>
        <w:tc>
          <w:tcPr>
            <w:tcW w:w="2552" w:type="dxa"/>
            <w:tcMar>
              <w:top w:w="0" w:type="dxa"/>
              <w:left w:w="108" w:type="dxa"/>
              <w:bottom w:w="0" w:type="dxa"/>
              <w:right w:w="108" w:type="dxa"/>
            </w:tcMar>
          </w:tcPr>
          <w:p w14:paraId="6F8B649C" w14:textId="77777777" w:rsidR="00A2597D" w:rsidRPr="00850CD8" w:rsidRDefault="00A2597D" w:rsidP="00AA6BD6">
            <w:pPr>
              <w:spacing w:line="256" w:lineRule="auto"/>
              <w:ind w:left="37"/>
              <w:jc w:val="left"/>
              <w:rPr>
                <w:i/>
                <w:iCs/>
              </w:rPr>
            </w:pPr>
            <w:r w:rsidRPr="00850CD8">
              <w:rPr>
                <w:i/>
                <w:iCs/>
              </w:rPr>
              <w:t>The Loop</w:t>
            </w:r>
          </w:p>
        </w:tc>
        <w:tc>
          <w:tcPr>
            <w:tcW w:w="941" w:type="dxa"/>
            <w:tcMar>
              <w:top w:w="0" w:type="dxa"/>
              <w:left w:w="108" w:type="dxa"/>
              <w:bottom w:w="0" w:type="dxa"/>
              <w:right w:w="108" w:type="dxa"/>
            </w:tcMar>
          </w:tcPr>
          <w:p w14:paraId="519F9687" w14:textId="77777777" w:rsidR="00A2597D" w:rsidRPr="00850CD8" w:rsidRDefault="00A2597D" w:rsidP="008F30CC">
            <w:pPr>
              <w:spacing w:line="256" w:lineRule="auto"/>
              <w:ind w:left="709" w:hanging="709"/>
              <w:jc w:val="right"/>
              <w:rPr>
                <w:i/>
                <w:iCs/>
              </w:rPr>
            </w:pPr>
            <w:r w:rsidRPr="00850CD8">
              <w:rPr>
                <w:i/>
                <w:iCs/>
              </w:rPr>
              <w:t xml:space="preserve">$2,000 </w:t>
            </w:r>
          </w:p>
        </w:tc>
        <w:tc>
          <w:tcPr>
            <w:tcW w:w="941" w:type="dxa"/>
            <w:tcMar>
              <w:top w:w="0" w:type="dxa"/>
              <w:left w:w="108" w:type="dxa"/>
              <w:bottom w:w="0" w:type="dxa"/>
              <w:right w:w="108" w:type="dxa"/>
            </w:tcMar>
          </w:tcPr>
          <w:p w14:paraId="725E9B92"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32832AC6"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D0CB5C9"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1BA6C147"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675191F0"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05A45EA2" w14:textId="77777777" w:rsidTr="00AA6BD6">
        <w:trPr>
          <w:trHeight w:val="454"/>
        </w:trPr>
        <w:tc>
          <w:tcPr>
            <w:tcW w:w="2552" w:type="dxa"/>
            <w:tcMar>
              <w:top w:w="0" w:type="dxa"/>
              <w:left w:w="108" w:type="dxa"/>
              <w:bottom w:w="0" w:type="dxa"/>
              <w:right w:w="108" w:type="dxa"/>
            </w:tcMar>
          </w:tcPr>
          <w:p w14:paraId="450694C1" w14:textId="77777777" w:rsidR="00A2597D" w:rsidRPr="00850CD8" w:rsidRDefault="00A2597D" w:rsidP="00AA6BD6">
            <w:pPr>
              <w:spacing w:line="256" w:lineRule="auto"/>
              <w:ind w:left="37"/>
              <w:jc w:val="left"/>
              <w:rPr>
                <w:i/>
                <w:iCs/>
              </w:rPr>
            </w:pPr>
            <w:r w:rsidRPr="00850CD8">
              <w:rPr>
                <w:i/>
                <w:iCs/>
              </w:rPr>
              <w:t xml:space="preserve">The Music </w:t>
            </w:r>
          </w:p>
        </w:tc>
        <w:tc>
          <w:tcPr>
            <w:tcW w:w="941" w:type="dxa"/>
            <w:tcMar>
              <w:top w:w="0" w:type="dxa"/>
              <w:left w:w="108" w:type="dxa"/>
              <w:bottom w:w="0" w:type="dxa"/>
              <w:right w:w="108" w:type="dxa"/>
            </w:tcMar>
          </w:tcPr>
          <w:p w14:paraId="2885793F" w14:textId="77777777" w:rsidR="00A2597D" w:rsidRPr="00850CD8" w:rsidRDefault="00A2597D" w:rsidP="008F30CC">
            <w:pPr>
              <w:spacing w:line="256" w:lineRule="auto"/>
              <w:ind w:left="709" w:hanging="709"/>
              <w:jc w:val="right"/>
              <w:rPr>
                <w:i/>
                <w:iCs/>
              </w:rPr>
            </w:pPr>
            <w:r w:rsidRPr="00850CD8">
              <w:rPr>
                <w:i/>
                <w:iCs/>
              </w:rPr>
              <w:t xml:space="preserve">$800 </w:t>
            </w:r>
          </w:p>
        </w:tc>
        <w:tc>
          <w:tcPr>
            <w:tcW w:w="941" w:type="dxa"/>
            <w:tcMar>
              <w:top w:w="0" w:type="dxa"/>
              <w:left w:w="108" w:type="dxa"/>
              <w:bottom w:w="0" w:type="dxa"/>
              <w:right w:w="108" w:type="dxa"/>
            </w:tcMar>
          </w:tcPr>
          <w:p w14:paraId="23892427" w14:textId="77777777" w:rsidR="00A2597D" w:rsidRPr="00850CD8" w:rsidRDefault="00A2597D" w:rsidP="008F30CC">
            <w:pPr>
              <w:spacing w:line="256" w:lineRule="auto"/>
              <w:ind w:left="709" w:hanging="709"/>
              <w:jc w:val="right"/>
              <w:rPr>
                <w:i/>
                <w:iCs/>
              </w:rPr>
            </w:pPr>
            <w:r w:rsidRPr="00850CD8">
              <w:rPr>
                <w:i/>
                <w:iCs/>
              </w:rPr>
              <w:t xml:space="preserve">$1,500 </w:t>
            </w:r>
          </w:p>
        </w:tc>
        <w:tc>
          <w:tcPr>
            <w:tcW w:w="941" w:type="dxa"/>
            <w:tcMar>
              <w:top w:w="0" w:type="dxa"/>
              <w:left w:w="108" w:type="dxa"/>
              <w:bottom w:w="0" w:type="dxa"/>
              <w:right w:w="108" w:type="dxa"/>
            </w:tcMar>
          </w:tcPr>
          <w:p w14:paraId="5F3CC3D5" w14:textId="77777777" w:rsidR="00A2597D" w:rsidRPr="00850CD8" w:rsidRDefault="00A2597D" w:rsidP="008F30CC">
            <w:pPr>
              <w:spacing w:line="256" w:lineRule="auto"/>
              <w:ind w:left="709" w:hanging="709"/>
              <w:jc w:val="right"/>
              <w:rPr>
                <w:i/>
                <w:iCs/>
              </w:rPr>
            </w:pPr>
            <w:r w:rsidRPr="00850CD8">
              <w:rPr>
                <w:i/>
                <w:iCs/>
              </w:rPr>
              <w:t xml:space="preserve">$1,500 </w:t>
            </w:r>
          </w:p>
        </w:tc>
        <w:tc>
          <w:tcPr>
            <w:tcW w:w="941" w:type="dxa"/>
            <w:tcMar>
              <w:top w:w="0" w:type="dxa"/>
              <w:left w:w="108" w:type="dxa"/>
              <w:bottom w:w="0" w:type="dxa"/>
              <w:right w:w="108" w:type="dxa"/>
            </w:tcMar>
          </w:tcPr>
          <w:p w14:paraId="3931B026"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23F7F9D" w14:textId="77777777" w:rsidR="00A2597D" w:rsidRPr="00850CD8" w:rsidRDefault="00A2597D" w:rsidP="008F30CC">
            <w:pPr>
              <w:spacing w:line="256" w:lineRule="auto"/>
              <w:ind w:left="709" w:hanging="709"/>
              <w:jc w:val="right"/>
              <w:rPr>
                <w:i/>
                <w:iCs/>
              </w:rPr>
            </w:pPr>
            <w:r w:rsidRPr="00850CD8">
              <w:rPr>
                <w:i/>
                <w:iCs/>
              </w:rPr>
              <w:t xml:space="preserve">$3,200 </w:t>
            </w:r>
          </w:p>
        </w:tc>
        <w:tc>
          <w:tcPr>
            <w:tcW w:w="1106" w:type="dxa"/>
            <w:tcMar>
              <w:top w:w="0" w:type="dxa"/>
              <w:left w:w="108" w:type="dxa"/>
              <w:bottom w:w="0" w:type="dxa"/>
              <w:right w:w="108" w:type="dxa"/>
            </w:tcMar>
          </w:tcPr>
          <w:p w14:paraId="190F93C3"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33EA77BB" w14:textId="77777777" w:rsidTr="00AA6BD6">
        <w:trPr>
          <w:trHeight w:val="454"/>
        </w:trPr>
        <w:tc>
          <w:tcPr>
            <w:tcW w:w="2552" w:type="dxa"/>
            <w:tcMar>
              <w:top w:w="0" w:type="dxa"/>
              <w:left w:w="108" w:type="dxa"/>
              <w:bottom w:w="0" w:type="dxa"/>
              <w:right w:w="108" w:type="dxa"/>
            </w:tcMar>
          </w:tcPr>
          <w:p w14:paraId="0DCF2893" w14:textId="77777777" w:rsidR="00A2597D" w:rsidRPr="00850CD8" w:rsidRDefault="00A2597D" w:rsidP="00AA6BD6">
            <w:pPr>
              <w:spacing w:line="256" w:lineRule="auto"/>
              <w:ind w:left="37"/>
              <w:jc w:val="left"/>
              <w:rPr>
                <w:i/>
                <w:iCs/>
              </w:rPr>
            </w:pPr>
            <w:r w:rsidRPr="00850CD8">
              <w:rPr>
                <w:i/>
                <w:iCs/>
              </w:rPr>
              <w:t>The Thousands</w:t>
            </w:r>
          </w:p>
        </w:tc>
        <w:tc>
          <w:tcPr>
            <w:tcW w:w="941" w:type="dxa"/>
            <w:tcMar>
              <w:top w:w="0" w:type="dxa"/>
              <w:left w:w="108" w:type="dxa"/>
              <w:bottom w:w="0" w:type="dxa"/>
              <w:right w:w="108" w:type="dxa"/>
            </w:tcMar>
          </w:tcPr>
          <w:p w14:paraId="5F5439F6"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3D4072CD" w14:textId="77777777" w:rsidR="00A2597D" w:rsidRPr="00850CD8" w:rsidRDefault="00A2597D" w:rsidP="008F30CC">
            <w:pPr>
              <w:spacing w:line="256" w:lineRule="auto"/>
              <w:ind w:left="709" w:hanging="709"/>
              <w:jc w:val="right"/>
              <w:rPr>
                <w:i/>
                <w:iCs/>
              </w:rPr>
            </w:pPr>
            <w:r w:rsidRPr="00850CD8">
              <w:rPr>
                <w:i/>
                <w:iCs/>
              </w:rPr>
              <w:t xml:space="preserve">$2,500 </w:t>
            </w:r>
          </w:p>
        </w:tc>
        <w:tc>
          <w:tcPr>
            <w:tcW w:w="941" w:type="dxa"/>
            <w:tcMar>
              <w:top w:w="0" w:type="dxa"/>
              <w:left w:w="108" w:type="dxa"/>
              <w:bottom w:w="0" w:type="dxa"/>
              <w:right w:w="108" w:type="dxa"/>
            </w:tcMar>
          </w:tcPr>
          <w:p w14:paraId="6C80F38B"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2A0C09DE"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2AE3528E"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6DE2E14F"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6849D9A4" w14:textId="77777777" w:rsidTr="00AA6BD6">
        <w:trPr>
          <w:trHeight w:val="454"/>
        </w:trPr>
        <w:tc>
          <w:tcPr>
            <w:tcW w:w="2552" w:type="dxa"/>
            <w:tcMar>
              <w:top w:w="0" w:type="dxa"/>
              <w:left w:w="108" w:type="dxa"/>
              <w:bottom w:w="0" w:type="dxa"/>
              <w:right w:w="108" w:type="dxa"/>
            </w:tcMar>
          </w:tcPr>
          <w:p w14:paraId="4500074B" w14:textId="77777777" w:rsidR="00A2597D" w:rsidRPr="00850CD8" w:rsidRDefault="00A2597D" w:rsidP="00AA6BD6">
            <w:pPr>
              <w:spacing w:line="256" w:lineRule="auto"/>
              <w:ind w:left="37"/>
              <w:jc w:val="left"/>
              <w:rPr>
                <w:i/>
                <w:iCs/>
              </w:rPr>
            </w:pPr>
            <w:r w:rsidRPr="00850CD8">
              <w:rPr>
                <w:i/>
                <w:iCs/>
              </w:rPr>
              <w:t>The Urban Developer.com</w:t>
            </w:r>
          </w:p>
        </w:tc>
        <w:tc>
          <w:tcPr>
            <w:tcW w:w="941" w:type="dxa"/>
            <w:tcMar>
              <w:top w:w="0" w:type="dxa"/>
              <w:left w:w="108" w:type="dxa"/>
              <w:bottom w:w="0" w:type="dxa"/>
              <w:right w:w="108" w:type="dxa"/>
            </w:tcMar>
          </w:tcPr>
          <w:p w14:paraId="2D24913A" w14:textId="77777777" w:rsidR="00A2597D" w:rsidRPr="00850CD8" w:rsidRDefault="00A2597D" w:rsidP="008F30CC">
            <w:pPr>
              <w:spacing w:line="256" w:lineRule="auto"/>
              <w:ind w:left="709" w:hanging="709"/>
              <w:jc w:val="right"/>
              <w:rPr>
                <w:i/>
                <w:iCs/>
              </w:rPr>
            </w:pPr>
            <w:r w:rsidRPr="00850CD8">
              <w:rPr>
                <w:i/>
                <w:iCs/>
              </w:rPr>
              <w:t xml:space="preserve">$1,850 </w:t>
            </w:r>
          </w:p>
        </w:tc>
        <w:tc>
          <w:tcPr>
            <w:tcW w:w="941" w:type="dxa"/>
            <w:tcMar>
              <w:top w:w="0" w:type="dxa"/>
              <w:left w:w="108" w:type="dxa"/>
              <w:bottom w:w="0" w:type="dxa"/>
              <w:right w:w="108" w:type="dxa"/>
            </w:tcMar>
          </w:tcPr>
          <w:p w14:paraId="6EE434C3"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3C8FCC0" w14:textId="77777777" w:rsidR="00A2597D" w:rsidRPr="00850CD8" w:rsidRDefault="00A2597D" w:rsidP="008F30CC">
            <w:pPr>
              <w:spacing w:line="256" w:lineRule="auto"/>
              <w:ind w:left="709" w:hanging="709"/>
              <w:jc w:val="right"/>
              <w:rPr>
                <w:i/>
                <w:iCs/>
              </w:rPr>
            </w:pPr>
            <w:r w:rsidRPr="00850CD8">
              <w:rPr>
                <w:i/>
                <w:iCs/>
              </w:rPr>
              <w:t xml:space="preserve">$770 </w:t>
            </w:r>
          </w:p>
        </w:tc>
        <w:tc>
          <w:tcPr>
            <w:tcW w:w="941" w:type="dxa"/>
            <w:tcMar>
              <w:top w:w="0" w:type="dxa"/>
              <w:left w:w="108" w:type="dxa"/>
              <w:bottom w:w="0" w:type="dxa"/>
              <w:right w:w="108" w:type="dxa"/>
            </w:tcMar>
          </w:tcPr>
          <w:p w14:paraId="10951869"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2D632A3"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2E615D6D"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50C619C4" w14:textId="77777777" w:rsidTr="00AA6BD6">
        <w:trPr>
          <w:trHeight w:val="454"/>
        </w:trPr>
        <w:tc>
          <w:tcPr>
            <w:tcW w:w="2552" w:type="dxa"/>
            <w:tcMar>
              <w:top w:w="0" w:type="dxa"/>
              <w:left w:w="108" w:type="dxa"/>
              <w:bottom w:w="0" w:type="dxa"/>
              <w:right w:w="108" w:type="dxa"/>
            </w:tcMar>
          </w:tcPr>
          <w:p w14:paraId="742F4782" w14:textId="77777777" w:rsidR="00A2597D" w:rsidRPr="00850CD8" w:rsidRDefault="00A2597D" w:rsidP="00AA6BD6">
            <w:pPr>
              <w:spacing w:line="256" w:lineRule="auto"/>
              <w:ind w:left="37"/>
              <w:jc w:val="left"/>
              <w:rPr>
                <w:i/>
                <w:iCs/>
              </w:rPr>
            </w:pPr>
            <w:r w:rsidRPr="00850CD8">
              <w:rPr>
                <w:i/>
                <w:iCs/>
              </w:rPr>
              <w:t>The Weekend Edition</w:t>
            </w:r>
          </w:p>
        </w:tc>
        <w:tc>
          <w:tcPr>
            <w:tcW w:w="941" w:type="dxa"/>
            <w:tcMar>
              <w:top w:w="0" w:type="dxa"/>
              <w:left w:w="108" w:type="dxa"/>
              <w:bottom w:w="0" w:type="dxa"/>
              <w:right w:w="108" w:type="dxa"/>
            </w:tcMar>
          </w:tcPr>
          <w:p w14:paraId="54D74BBF" w14:textId="77777777" w:rsidR="00A2597D" w:rsidRPr="00850CD8" w:rsidRDefault="00A2597D" w:rsidP="008F30CC">
            <w:pPr>
              <w:spacing w:line="256" w:lineRule="auto"/>
              <w:ind w:left="709" w:hanging="709"/>
              <w:jc w:val="right"/>
              <w:rPr>
                <w:i/>
                <w:iCs/>
              </w:rPr>
            </w:pPr>
            <w:r w:rsidRPr="00850CD8">
              <w:rPr>
                <w:i/>
                <w:iCs/>
              </w:rPr>
              <w:t xml:space="preserve">$7,140 </w:t>
            </w:r>
          </w:p>
        </w:tc>
        <w:tc>
          <w:tcPr>
            <w:tcW w:w="941" w:type="dxa"/>
            <w:tcMar>
              <w:top w:w="0" w:type="dxa"/>
              <w:left w:w="108" w:type="dxa"/>
              <w:bottom w:w="0" w:type="dxa"/>
              <w:right w:w="108" w:type="dxa"/>
            </w:tcMar>
          </w:tcPr>
          <w:p w14:paraId="6281D299" w14:textId="77777777" w:rsidR="00A2597D" w:rsidRPr="00850CD8" w:rsidRDefault="00A2597D" w:rsidP="008F30CC">
            <w:pPr>
              <w:spacing w:line="256" w:lineRule="auto"/>
              <w:ind w:left="709" w:hanging="709"/>
              <w:jc w:val="right"/>
              <w:rPr>
                <w:i/>
                <w:iCs/>
              </w:rPr>
            </w:pPr>
            <w:r w:rsidRPr="00850CD8">
              <w:rPr>
                <w:i/>
                <w:iCs/>
              </w:rPr>
              <w:t xml:space="preserve">$23,090 </w:t>
            </w:r>
          </w:p>
        </w:tc>
        <w:tc>
          <w:tcPr>
            <w:tcW w:w="941" w:type="dxa"/>
            <w:tcMar>
              <w:top w:w="0" w:type="dxa"/>
              <w:left w:w="108" w:type="dxa"/>
              <w:bottom w:w="0" w:type="dxa"/>
              <w:right w:w="108" w:type="dxa"/>
            </w:tcMar>
          </w:tcPr>
          <w:p w14:paraId="29792D39" w14:textId="77777777" w:rsidR="00A2597D" w:rsidRPr="00850CD8" w:rsidRDefault="00A2597D" w:rsidP="008F30CC">
            <w:pPr>
              <w:spacing w:line="256" w:lineRule="auto"/>
              <w:ind w:left="709" w:hanging="709"/>
              <w:jc w:val="right"/>
              <w:rPr>
                <w:i/>
                <w:iCs/>
              </w:rPr>
            </w:pPr>
            <w:r w:rsidRPr="00850CD8">
              <w:rPr>
                <w:i/>
                <w:iCs/>
              </w:rPr>
              <w:t xml:space="preserve">$68,807 </w:t>
            </w:r>
          </w:p>
        </w:tc>
        <w:tc>
          <w:tcPr>
            <w:tcW w:w="941" w:type="dxa"/>
            <w:tcMar>
              <w:top w:w="0" w:type="dxa"/>
              <w:left w:w="108" w:type="dxa"/>
              <w:bottom w:w="0" w:type="dxa"/>
              <w:right w:w="108" w:type="dxa"/>
            </w:tcMar>
          </w:tcPr>
          <w:p w14:paraId="28C89DEE" w14:textId="77777777" w:rsidR="00A2597D" w:rsidRPr="00850CD8" w:rsidRDefault="00A2597D" w:rsidP="008F30CC">
            <w:pPr>
              <w:spacing w:line="256" w:lineRule="auto"/>
              <w:ind w:left="709" w:hanging="709"/>
              <w:jc w:val="right"/>
              <w:rPr>
                <w:i/>
                <w:iCs/>
              </w:rPr>
            </w:pPr>
            <w:r w:rsidRPr="00850CD8">
              <w:rPr>
                <w:i/>
                <w:iCs/>
              </w:rPr>
              <w:t xml:space="preserve">$59,544 </w:t>
            </w:r>
          </w:p>
        </w:tc>
        <w:tc>
          <w:tcPr>
            <w:tcW w:w="941" w:type="dxa"/>
            <w:tcMar>
              <w:top w:w="0" w:type="dxa"/>
              <w:left w:w="108" w:type="dxa"/>
              <w:bottom w:w="0" w:type="dxa"/>
              <w:right w:w="108" w:type="dxa"/>
            </w:tcMar>
          </w:tcPr>
          <w:p w14:paraId="335F6C1C" w14:textId="77777777" w:rsidR="00A2597D" w:rsidRPr="00850CD8" w:rsidRDefault="00A2597D" w:rsidP="008F30CC">
            <w:pPr>
              <w:spacing w:line="256" w:lineRule="auto"/>
              <w:ind w:left="709" w:hanging="709"/>
              <w:jc w:val="right"/>
              <w:rPr>
                <w:i/>
                <w:iCs/>
              </w:rPr>
            </w:pPr>
            <w:r w:rsidRPr="00850CD8">
              <w:rPr>
                <w:i/>
                <w:iCs/>
              </w:rPr>
              <w:t xml:space="preserve">$21,153 </w:t>
            </w:r>
          </w:p>
        </w:tc>
        <w:tc>
          <w:tcPr>
            <w:tcW w:w="1106" w:type="dxa"/>
            <w:tcMar>
              <w:top w:w="0" w:type="dxa"/>
              <w:left w:w="108" w:type="dxa"/>
              <w:bottom w:w="0" w:type="dxa"/>
              <w:right w:w="108" w:type="dxa"/>
            </w:tcMar>
          </w:tcPr>
          <w:p w14:paraId="6EC32DEF" w14:textId="77777777" w:rsidR="00A2597D" w:rsidRPr="00850CD8" w:rsidRDefault="00A2597D" w:rsidP="008F30CC">
            <w:pPr>
              <w:spacing w:line="256" w:lineRule="auto"/>
              <w:ind w:left="709" w:hanging="709"/>
              <w:jc w:val="right"/>
              <w:rPr>
                <w:i/>
                <w:iCs/>
              </w:rPr>
            </w:pPr>
            <w:r w:rsidRPr="00850CD8">
              <w:rPr>
                <w:i/>
                <w:iCs/>
              </w:rPr>
              <w:t xml:space="preserve">$45,534 </w:t>
            </w:r>
          </w:p>
        </w:tc>
      </w:tr>
      <w:tr w:rsidR="00A2597D" w:rsidRPr="00850CD8" w14:paraId="52F0AA8B" w14:textId="77777777" w:rsidTr="00AA6BD6">
        <w:trPr>
          <w:trHeight w:val="454"/>
        </w:trPr>
        <w:tc>
          <w:tcPr>
            <w:tcW w:w="2552" w:type="dxa"/>
            <w:tcMar>
              <w:top w:w="0" w:type="dxa"/>
              <w:left w:w="108" w:type="dxa"/>
              <w:bottom w:w="0" w:type="dxa"/>
              <w:right w:w="108" w:type="dxa"/>
            </w:tcMar>
          </w:tcPr>
          <w:p w14:paraId="5AD75C6D" w14:textId="77777777" w:rsidR="00A2597D" w:rsidRPr="00850CD8" w:rsidRDefault="00A2597D" w:rsidP="00AA6BD6">
            <w:pPr>
              <w:spacing w:line="256" w:lineRule="auto"/>
              <w:ind w:left="37"/>
              <w:jc w:val="left"/>
              <w:rPr>
                <w:i/>
                <w:iCs/>
              </w:rPr>
            </w:pPr>
            <w:r w:rsidRPr="00850CD8">
              <w:rPr>
                <w:i/>
                <w:iCs/>
              </w:rPr>
              <w:t>Unruly</w:t>
            </w:r>
          </w:p>
        </w:tc>
        <w:tc>
          <w:tcPr>
            <w:tcW w:w="941" w:type="dxa"/>
            <w:tcMar>
              <w:top w:w="0" w:type="dxa"/>
              <w:left w:w="108" w:type="dxa"/>
              <w:bottom w:w="0" w:type="dxa"/>
              <w:right w:w="108" w:type="dxa"/>
            </w:tcMar>
          </w:tcPr>
          <w:p w14:paraId="1301B4D7"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3835D85"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21A780C0"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3202F987" w14:textId="77777777" w:rsidR="00A2597D" w:rsidRPr="00850CD8" w:rsidRDefault="00A2597D" w:rsidP="008F30CC">
            <w:pPr>
              <w:spacing w:line="256" w:lineRule="auto"/>
              <w:ind w:left="709" w:hanging="709"/>
              <w:jc w:val="right"/>
              <w:rPr>
                <w:i/>
                <w:iCs/>
              </w:rPr>
            </w:pPr>
            <w:r w:rsidRPr="00850CD8">
              <w:rPr>
                <w:i/>
                <w:iCs/>
              </w:rPr>
              <w:t xml:space="preserve">$9,000 </w:t>
            </w:r>
          </w:p>
        </w:tc>
        <w:tc>
          <w:tcPr>
            <w:tcW w:w="941" w:type="dxa"/>
            <w:tcMar>
              <w:top w:w="0" w:type="dxa"/>
              <w:left w:w="108" w:type="dxa"/>
              <w:bottom w:w="0" w:type="dxa"/>
              <w:right w:w="108" w:type="dxa"/>
            </w:tcMar>
          </w:tcPr>
          <w:p w14:paraId="372B773A"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1989B4FA"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1BB1BBB5" w14:textId="77777777" w:rsidTr="00AA6BD6">
        <w:trPr>
          <w:trHeight w:val="454"/>
        </w:trPr>
        <w:tc>
          <w:tcPr>
            <w:tcW w:w="2552" w:type="dxa"/>
            <w:tcMar>
              <w:top w:w="0" w:type="dxa"/>
              <w:left w:w="108" w:type="dxa"/>
              <w:bottom w:w="0" w:type="dxa"/>
              <w:right w:w="108" w:type="dxa"/>
            </w:tcMar>
          </w:tcPr>
          <w:p w14:paraId="75CB7A86" w14:textId="77777777" w:rsidR="00A2597D" w:rsidRPr="00850CD8" w:rsidRDefault="00A2597D" w:rsidP="00AA6BD6">
            <w:pPr>
              <w:spacing w:line="256" w:lineRule="auto"/>
              <w:ind w:left="37"/>
              <w:jc w:val="left"/>
              <w:rPr>
                <w:i/>
                <w:iCs/>
              </w:rPr>
            </w:pPr>
            <w:r w:rsidRPr="00850CD8">
              <w:rPr>
                <w:i/>
                <w:iCs/>
              </w:rPr>
              <w:t>Urban List</w:t>
            </w:r>
          </w:p>
        </w:tc>
        <w:tc>
          <w:tcPr>
            <w:tcW w:w="941" w:type="dxa"/>
            <w:tcMar>
              <w:top w:w="0" w:type="dxa"/>
              <w:left w:w="108" w:type="dxa"/>
              <w:bottom w:w="0" w:type="dxa"/>
              <w:right w:w="108" w:type="dxa"/>
            </w:tcMar>
          </w:tcPr>
          <w:p w14:paraId="1A285354" w14:textId="77777777" w:rsidR="00A2597D" w:rsidRPr="00850CD8" w:rsidRDefault="00A2597D" w:rsidP="008F30CC">
            <w:pPr>
              <w:spacing w:line="256" w:lineRule="auto"/>
              <w:ind w:left="709" w:hanging="709"/>
              <w:jc w:val="right"/>
              <w:rPr>
                <w:i/>
                <w:iCs/>
              </w:rPr>
            </w:pPr>
            <w:r w:rsidRPr="00850CD8">
              <w:rPr>
                <w:i/>
                <w:iCs/>
              </w:rPr>
              <w:t xml:space="preserve">$8,312 </w:t>
            </w:r>
          </w:p>
        </w:tc>
        <w:tc>
          <w:tcPr>
            <w:tcW w:w="941" w:type="dxa"/>
            <w:tcMar>
              <w:top w:w="0" w:type="dxa"/>
              <w:left w:w="108" w:type="dxa"/>
              <w:bottom w:w="0" w:type="dxa"/>
              <w:right w:w="108" w:type="dxa"/>
            </w:tcMar>
          </w:tcPr>
          <w:p w14:paraId="18117FAE" w14:textId="77777777" w:rsidR="00A2597D" w:rsidRPr="00850CD8" w:rsidRDefault="00A2597D" w:rsidP="008F30CC">
            <w:pPr>
              <w:spacing w:line="256" w:lineRule="auto"/>
              <w:ind w:left="709" w:hanging="709"/>
              <w:jc w:val="right"/>
              <w:rPr>
                <w:i/>
                <w:iCs/>
              </w:rPr>
            </w:pPr>
            <w:r w:rsidRPr="00850CD8">
              <w:rPr>
                <w:i/>
                <w:iCs/>
              </w:rPr>
              <w:t xml:space="preserve">$9,000 </w:t>
            </w:r>
          </w:p>
        </w:tc>
        <w:tc>
          <w:tcPr>
            <w:tcW w:w="941" w:type="dxa"/>
            <w:tcMar>
              <w:top w:w="0" w:type="dxa"/>
              <w:left w:w="108" w:type="dxa"/>
              <w:bottom w:w="0" w:type="dxa"/>
              <w:right w:w="108" w:type="dxa"/>
            </w:tcMar>
          </w:tcPr>
          <w:p w14:paraId="725BF898"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D5CDCDF"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E924860"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4CEF8442" w14:textId="77777777" w:rsidR="00A2597D" w:rsidRPr="00850CD8" w:rsidRDefault="00A2597D" w:rsidP="008F30CC">
            <w:pPr>
              <w:spacing w:line="256" w:lineRule="auto"/>
              <w:ind w:left="709" w:hanging="709"/>
              <w:jc w:val="right"/>
              <w:rPr>
                <w:i/>
                <w:iCs/>
              </w:rPr>
            </w:pPr>
            <w:r w:rsidRPr="00850CD8">
              <w:rPr>
                <w:i/>
                <w:iCs/>
              </w:rPr>
              <w:t xml:space="preserve">$10,006 </w:t>
            </w:r>
          </w:p>
        </w:tc>
      </w:tr>
      <w:tr w:rsidR="00A2597D" w:rsidRPr="00850CD8" w14:paraId="77636E2D" w14:textId="77777777" w:rsidTr="00AA6BD6">
        <w:trPr>
          <w:trHeight w:val="454"/>
        </w:trPr>
        <w:tc>
          <w:tcPr>
            <w:tcW w:w="2552" w:type="dxa"/>
            <w:tcMar>
              <w:top w:w="0" w:type="dxa"/>
              <w:left w:w="108" w:type="dxa"/>
              <w:bottom w:w="0" w:type="dxa"/>
              <w:right w:w="108" w:type="dxa"/>
            </w:tcMar>
          </w:tcPr>
          <w:p w14:paraId="0C7ADF88" w14:textId="77777777" w:rsidR="00A2597D" w:rsidRPr="00850CD8" w:rsidRDefault="00A2597D" w:rsidP="00AA6BD6">
            <w:pPr>
              <w:spacing w:line="256" w:lineRule="auto"/>
              <w:ind w:left="37"/>
              <w:jc w:val="left"/>
              <w:rPr>
                <w:i/>
                <w:iCs/>
              </w:rPr>
            </w:pPr>
            <w:r w:rsidRPr="00850CD8">
              <w:rPr>
                <w:i/>
                <w:iCs/>
              </w:rPr>
              <w:t xml:space="preserve">Youku </w:t>
            </w:r>
          </w:p>
        </w:tc>
        <w:tc>
          <w:tcPr>
            <w:tcW w:w="941" w:type="dxa"/>
            <w:tcMar>
              <w:top w:w="0" w:type="dxa"/>
              <w:left w:w="108" w:type="dxa"/>
              <w:bottom w:w="0" w:type="dxa"/>
              <w:right w:w="108" w:type="dxa"/>
            </w:tcMar>
          </w:tcPr>
          <w:p w14:paraId="60DE108A"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422D5773"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60809E08" w14:textId="77777777" w:rsidR="00A2597D" w:rsidRPr="00850CD8" w:rsidRDefault="00A2597D" w:rsidP="008F30CC">
            <w:pPr>
              <w:spacing w:line="256" w:lineRule="auto"/>
              <w:ind w:left="709" w:hanging="709"/>
              <w:jc w:val="right"/>
              <w:rPr>
                <w:i/>
                <w:iCs/>
              </w:rPr>
            </w:pPr>
            <w:r w:rsidRPr="00850CD8">
              <w:rPr>
                <w:i/>
                <w:iCs/>
              </w:rPr>
              <w:t xml:space="preserve">$540 </w:t>
            </w:r>
          </w:p>
        </w:tc>
        <w:tc>
          <w:tcPr>
            <w:tcW w:w="941" w:type="dxa"/>
            <w:tcMar>
              <w:top w:w="0" w:type="dxa"/>
              <w:left w:w="108" w:type="dxa"/>
              <w:bottom w:w="0" w:type="dxa"/>
              <w:right w:w="108" w:type="dxa"/>
            </w:tcMar>
          </w:tcPr>
          <w:p w14:paraId="413B8F25"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24EF4A0C"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0AF86C67" w14:textId="77777777" w:rsidR="00A2597D" w:rsidRPr="00850CD8" w:rsidRDefault="00A2597D" w:rsidP="008F30CC">
            <w:pPr>
              <w:spacing w:line="256" w:lineRule="auto"/>
              <w:ind w:left="709" w:hanging="709"/>
              <w:jc w:val="right"/>
              <w:rPr>
                <w:i/>
                <w:iCs/>
              </w:rPr>
            </w:pPr>
            <w:r w:rsidRPr="00850CD8">
              <w:rPr>
                <w:i/>
                <w:iCs/>
              </w:rPr>
              <w:t> </w:t>
            </w:r>
          </w:p>
        </w:tc>
      </w:tr>
      <w:tr w:rsidR="00A2597D" w:rsidRPr="00850CD8" w14:paraId="746849A8" w14:textId="77777777" w:rsidTr="00AA6BD6">
        <w:trPr>
          <w:trHeight w:val="454"/>
        </w:trPr>
        <w:tc>
          <w:tcPr>
            <w:tcW w:w="2552" w:type="dxa"/>
            <w:tcMar>
              <w:top w:w="0" w:type="dxa"/>
              <w:left w:w="108" w:type="dxa"/>
              <w:bottom w:w="0" w:type="dxa"/>
              <w:right w:w="108" w:type="dxa"/>
            </w:tcMar>
          </w:tcPr>
          <w:p w14:paraId="3C86AE7B" w14:textId="77777777" w:rsidR="00A2597D" w:rsidRPr="00850CD8" w:rsidRDefault="00A2597D" w:rsidP="00AA6BD6">
            <w:pPr>
              <w:spacing w:line="256" w:lineRule="auto"/>
              <w:ind w:left="37"/>
              <w:jc w:val="left"/>
              <w:rPr>
                <w:i/>
                <w:iCs/>
              </w:rPr>
            </w:pPr>
            <w:r w:rsidRPr="00850CD8">
              <w:rPr>
                <w:i/>
                <w:iCs/>
              </w:rPr>
              <w:t>YouTube</w:t>
            </w:r>
          </w:p>
        </w:tc>
        <w:tc>
          <w:tcPr>
            <w:tcW w:w="941" w:type="dxa"/>
            <w:tcMar>
              <w:top w:w="0" w:type="dxa"/>
              <w:left w:w="108" w:type="dxa"/>
              <w:bottom w:w="0" w:type="dxa"/>
              <w:right w:w="108" w:type="dxa"/>
            </w:tcMar>
          </w:tcPr>
          <w:p w14:paraId="15E08186" w14:textId="77777777" w:rsidR="00A2597D" w:rsidRPr="00850CD8" w:rsidRDefault="00A2597D" w:rsidP="008F30CC">
            <w:pPr>
              <w:spacing w:line="256" w:lineRule="auto"/>
              <w:ind w:left="709" w:hanging="709"/>
              <w:jc w:val="right"/>
              <w:rPr>
                <w:i/>
                <w:iCs/>
              </w:rPr>
            </w:pPr>
            <w:r w:rsidRPr="00850CD8">
              <w:rPr>
                <w:i/>
                <w:iCs/>
              </w:rPr>
              <w:t xml:space="preserve">$1,965 </w:t>
            </w:r>
          </w:p>
        </w:tc>
        <w:tc>
          <w:tcPr>
            <w:tcW w:w="941" w:type="dxa"/>
            <w:tcMar>
              <w:top w:w="0" w:type="dxa"/>
              <w:left w:w="108" w:type="dxa"/>
              <w:bottom w:w="0" w:type="dxa"/>
              <w:right w:w="108" w:type="dxa"/>
            </w:tcMar>
          </w:tcPr>
          <w:p w14:paraId="60D5A72D" w14:textId="77777777" w:rsidR="00A2597D" w:rsidRPr="00850CD8" w:rsidRDefault="00A2597D" w:rsidP="008F30CC">
            <w:pPr>
              <w:spacing w:line="256" w:lineRule="auto"/>
              <w:ind w:left="709" w:hanging="709"/>
              <w:jc w:val="right"/>
              <w:rPr>
                <w:i/>
                <w:iCs/>
              </w:rPr>
            </w:pPr>
            <w:r w:rsidRPr="00850CD8">
              <w:rPr>
                <w:i/>
                <w:iCs/>
              </w:rPr>
              <w:t> </w:t>
            </w:r>
          </w:p>
        </w:tc>
        <w:tc>
          <w:tcPr>
            <w:tcW w:w="941" w:type="dxa"/>
            <w:tcMar>
              <w:top w:w="0" w:type="dxa"/>
              <w:left w:w="108" w:type="dxa"/>
              <w:bottom w:w="0" w:type="dxa"/>
              <w:right w:w="108" w:type="dxa"/>
            </w:tcMar>
          </w:tcPr>
          <w:p w14:paraId="7F7B5DB5" w14:textId="77777777" w:rsidR="00A2597D" w:rsidRPr="00850CD8" w:rsidRDefault="00A2597D" w:rsidP="008F30CC">
            <w:pPr>
              <w:spacing w:line="256" w:lineRule="auto"/>
              <w:ind w:left="709" w:hanging="709"/>
              <w:jc w:val="right"/>
              <w:rPr>
                <w:i/>
                <w:iCs/>
              </w:rPr>
            </w:pPr>
            <w:r w:rsidRPr="00850CD8">
              <w:rPr>
                <w:i/>
                <w:iCs/>
              </w:rPr>
              <w:t xml:space="preserve">$28,905 </w:t>
            </w:r>
          </w:p>
        </w:tc>
        <w:tc>
          <w:tcPr>
            <w:tcW w:w="941" w:type="dxa"/>
            <w:tcMar>
              <w:top w:w="0" w:type="dxa"/>
              <w:left w:w="108" w:type="dxa"/>
              <w:bottom w:w="0" w:type="dxa"/>
              <w:right w:w="108" w:type="dxa"/>
            </w:tcMar>
          </w:tcPr>
          <w:p w14:paraId="3AC6EC54" w14:textId="77777777" w:rsidR="00A2597D" w:rsidRPr="00850CD8" w:rsidRDefault="00A2597D" w:rsidP="008F30CC">
            <w:pPr>
              <w:spacing w:line="256" w:lineRule="auto"/>
              <w:ind w:left="709" w:hanging="709"/>
              <w:jc w:val="right"/>
              <w:rPr>
                <w:i/>
                <w:iCs/>
              </w:rPr>
            </w:pPr>
            <w:r w:rsidRPr="00850CD8">
              <w:rPr>
                <w:i/>
                <w:iCs/>
              </w:rPr>
              <w:t xml:space="preserve">$808 </w:t>
            </w:r>
          </w:p>
        </w:tc>
        <w:tc>
          <w:tcPr>
            <w:tcW w:w="941" w:type="dxa"/>
            <w:tcMar>
              <w:top w:w="0" w:type="dxa"/>
              <w:left w:w="108" w:type="dxa"/>
              <w:bottom w:w="0" w:type="dxa"/>
              <w:right w:w="108" w:type="dxa"/>
            </w:tcMar>
          </w:tcPr>
          <w:p w14:paraId="7C652ADA" w14:textId="77777777" w:rsidR="00A2597D" w:rsidRPr="00850CD8" w:rsidRDefault="00A2597D" w:rsidP="008F30CC">
            <w:pPr>
              <w:spacing w:line="256" w:lineRule="auto"/>
              <w:ind w:left="709" w:hanging="709"/>
              <w:jc w:val="right"/>
              <w:rPr>
                <w:i/>
                <w:iCs/>
              </w:rPr>
            </w:pPr>
            <w:r w:rsidRPr="00850CD8">
              <w:rPr>
                <w:i/>
                <w:iCs/>
              </w:rPr>
              <w:t> </w:t>
            </w:r>
          </w:p>
        </w:tc>
        <w:tc>
          <w:tcPr>
            <w:tcW w:w="1106" w:type="dxa"/>
            <w:tcMar>
              <w:top w:w="0" w:type="dxa"/>
              <w:left w:w="108" w:type="dxa"/>
              <w:bottom w:w="0" w:type="dxa"/>
              <w:right w:w="108" w:type="dxa"/>
            </w:tcMar>
          </w:tcPr>
          <w:p w14:paraId="5029F351" w14:textId="77777777" w:rsidR="00A2597D" w:rsidRPr="00850CD8" w:rsidRDefault="00A2597D" w:rsidP="008F30CC">
            <w:pPr>
              <w:spacing w:line="256" w:lineRule="auto"/>
              <w:ind w:left="709" w:hanging="709"/>
              <w:jc w:val="right"/>
              <w:rPr>
                <w:i/>
                <w:iCs/>
              </w:rPr>
            </w:pPr>
            <w:r w:rsidRPr="00850CD8">
              <w:rPr>
                <w:i/>
                <w:iCs/>
              </w:rPr>
              <w:t> </w:t>
            </w:r>
          </w:p>
        </w:tc>
      </w:tr>
    </w:tbl>
    <w:p w14:paraId="5676632B" w14:textId="205905B0" w:rsidR="00A2597D" w:rsidRPr="00850CD8" w:rsidRDefault="00A2597D" w:rsidP="00AA6BD6">
      <w:pPr>
        <w:ind w:firstLine="720"/>
        <w:rPr>
          <w:i/>
          <w:iCs/>
          <w:color w:val="FF0000"/>
        </w:rPr>
      </w:pPr>
      <w:r w:rsidRPr="00850CD8">
        <w:rPr>
          <w:i/>
          <w:iCs/>
        </w:rPr>
        <w:t>*</w:t>
      </w:r>
      <w:r>
        <w:rPr>
          <w:i/>
          <w:iCs/>
        </w:rPr>
        <w:t xml:space="preserve"> </w:t>
      </w:r>
      <w:r w:rsidRPr="00850CD8">
        <w:rPr>
          <w:i/>
          <w:iCs/>
        </w:rPr>
        <w:t>now known as Nine Digital Pty Ltd</w:t>
      </w:r>
    </w:p>
    <w:p w14:paraId="3457C79F" w14:textId="77777777" w:rsidR="0096095E" w:rsidRDefault="0096095E" w:rsidP="008F30CC">
      <w:pPr>
        <w:ind w:left="709" w:hanging="709"/>
        <w:rPr>
          <w:bCs/>
          <w:szCs w:val="24"/>
        </w:rPr>
      </w:pPr>
    </w:p>
    <w:p w14:paraId="2691EF50" w14:textId="77777777" w:rsidR="0096095E" w:rsidRPr="00C7411A" w:rsidRDefault="0096095E" w:rsidP="008F30CC">
      <w:pPr>
        <w:ind w:left="709" w:hanging="709"/>
        <w:rPr>
          <w:bCs/>
          <w:szCs w:val="24"/>
        </w:rPr>
      </w:pPr>
      <w:r w:rsidRPr="00C7411A">
        <w:rPr>
          <w:b/>
          <w:szCs w:val="24"/>
        </w:rPr>
        <w:t>Q5.</w:t>
      </w:r>
      <w:r>
        <w:rPr>
          <w:bCs/>
          <w:szCs w:val="24"/>
        </w:rPr>
        <w:tab/>
      </w:r>
      <w:r w:rsidRPr="00C7411A">
        <w:rPr>
          <w:bCs/>
          <w:szCs w:val="24"/>
        </w:rPr>
        <w:t>Please list all open footpath maintenance works (identified but not yet completed), including the total length of footpath in that street:</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51"/>
        <w:gridCol w:w="2694"/>
        <w:gridCol w:w="3118"/>
      </w:tblGrid>
      <w:tr w:rsidR="0096095E" w:rsidRPr="00C7411A" w14:paraId="72DDE8AB" w14:textId="77777777" w:rsidTr="0096095E">
        <w:tc>
          <w:tcPr>
            <w:tcW w:w="2551" w:type="dxa"/>
            <w:tcMar>
              <w:top w:w="0" w:type="dxa"/>
              <w:left w:w="108" w:type="dxa"/>
              <w:bottom w:w="0" w:type="dxa"/>
              <w:right w:w="108" w:type="dxa"/>
            </w:tcMar>
            <w:hideMark/>
          </w:tcPr>
          <w:p w14:paraId="47968DA7" w14:textId="77777777" w:rsidR="0096095E" w:rsidRPr="00C7411A" w:rsidRDefault="0096095E" w:rsidP="008F30CC">
            <w:pPr>
              <w:ind w:left="709" w:hanging="709"/>
              <w:rPr>
                <w:b/>
                <w:bCs/>
                <w:caps/>
              </w:rPr>
            </w:pPr>
            <w:r w:rsidRPr="00C7411A">
              <w:rPr>
                <w:b/>
                <w:bCs/>
              </w:rPr>
              <w:t>Street</w:t>
            </w:r>
          </w:p>
        </w:tc>
        <w:tc>
          <w:tcPr>
            <w:tcW w:w="2694" w:type="dxa"/>
            <w:tcMar>
              <w:top w:w="0" w:type="dxa"/>
              <w:left w:w="108" w:type="dxa"/>
              <w:bottom w:w="0" w:type="dxa"/>
              <w:right w:w="108" w:type="dxa"/>
            </w:tcMar>
            <w:hideMark/>
          </w:tcPr>
          <w:p w14:paraId="75C52558" w14:textId="77777777" w:rsidR="0096095E" w:rsidRPr="00C7411A" w:rsidRDefault="0096095E" w:rsidP="008F30CC">
            <w:pPr>
              <w:ind w:left="709" w:hanging="709"/>
              <w:rPr>
                <w:b/>
                <w:bCs/>
                <w:caps/>
              </w:rPr>
            </w:pPr>
            <w:r w:rsidRPr="00C7411A">
              <w:rPr>
                <w:b/>
                <w:bCs/>
              </w:rPr>
              <w:t>Suburb</w:t>
            </w:r>
          </w:p>
        </w:tc>
        <w:tc>
          <w:tcPr>
            <w:tcW w:w="3118" w:type="dxa"/>
            <w:tcMar>
              <w:top w:w="0" w:type="dxa"/>
              <w:left w:w="108" w:type="dxa"/>
              <w:bottom w:w="0" w:type="dxa"/>
              <w:right w:w="108" w:type="dxa"/>
            </w:tcMar>
            <w:hideMark/>
          </w:tcPr>
          <w:p w14:paraId="27368D77" w14:textId="77777777" w:rsidR="0096095E" w:rsidRPr="00C7411A" w:rsidRDefault="0096095E" w:rsidP="008F30CC">
            <w:pPr>
              <w:rPr>
                <w:b/>
                <w:bCs/>
                <w:caps/>
              </w:rPr>
            </w:pPr>
            <w:r w:rsidRPr="00C7411A">
              <w:rPr>
                <w:b/>
                <w:bCs/>
              </w:rPr>
              <w:t xml:space="preserve">Total Length </w:t>
            </w:r>
            <w:r>
              <w:rPr>
                <w:b/>
                <w:bCs/>
              </w:rPr>
              <w:t>o</w:t>
            </w:r>
            <w:r w:rsidRPr="00C7411A">
              <w:rPr>
                <w:b/>
                <w:bCs/>
              </w:rPr>
              <w:t>f Footpath</w:t>
            </w:r>
          </w:p>
        </w:tc>
      </w:tr>
      <w:tr w:rsidR="0096095E" w:rsidRPr="00C7411A" w14:paraId="7CB1921F" w14:textId="77777777" w:rsidTr="0096095E">
        <w:tc>
          <w:tcPr>
            <w:tcW w:w="2551" w:type="dxa"/>
            <w:tcMar>
              <w:top w:w="0" w:type="dxa"/>
              <w:left w:w="108" w:type="dxa"/>
              <w:bottom w:w="0" w:type="dxa"/>
              <w:right w:w="108" w:type="dxa"/>
            </w:tcMar>
          </w:tcPr>
          <w:p w14:paraId="4633CB2D" w14:textId="77777777" w:rsidR="0096095E" w:rsidRPr="00C7411A" w:rsidRDefault="0096095E" w:rsidP="008F30CC">
            <w:pPr>
              <w:ind w:left="709" w:hanging="709"/>
            </w:pPr>
          </w:p>
        </w:tc>
        <w:tc>
          <w:tcPr>
            <w:tcW w:w="2694" w:type="dxa"/>
            <w:tcMar>
              <w:top w:w="0" w:type="dxa"/>
              <w:left w:w="108" w:type="dxa"/>
              <w:bottom w:w="0" w:type="dxa"/>
              <w:right w:w="108" w:type="dxa"/>
            </w:tcMar>
          </w:tcPr>
          <w:p w14:paraId="4C065C48" w14:textId="77777777" w:rsidR="0096095E" w:rsidRPr="00C7411A" w:rsidRDefault="0096095E" w:rsidP="008F30CC">
            <w:pPr>
              <w:ind w:left="709" w:hanging="709"/>
            </w:pPr>
          </w:p>
        </w:tc>
        <w:tc>
          <w:tcPr>
            <w:tcW w:w="3118" w:type="dxa"/>
            <w:tcMar>
              <w:top w:w="0" w:type="dxa"/>
              <w:left w:w="108" w:type="dxa"/>
              <w:bottom w:w="0" w:type="dxa"/>
              <w:right w:w="108" w:type="dxa"/>
            </w:tcMar>
          </w:tcPr>
          <w:p w14:paraId="2B0F1551" w14:textId="77777777" w:rsidR="0096095E" w:rsidRPr="00C7411A" w:rsidRDefault="0096095E" w:rsidP="008F30CC">
            <w:pPr>
              <w:ind w:left="709" w:hanging="709"/>
            </w:pPr>
          </w:p>
        </w:tc>
      </w:tr>
    </w:tbl>
    <w:p w14:paraId="433FBD53" w14:textId="77777777" w:rsidR="0096095E" w:rsidRDefault="0096095E" w:rsidP="008F30CC">
      <w:pPr>
        <w:ind w:left="1418" w:hanging="709"/>
        <w:rPr>
          <w:bCs/>
          <w:szCs w:val="24"/>
        </w:rPr>
      </w:pPr>
    </w:p>
    <w:p w14:paraId="62B3DD52" w14:textId="77777777" w:rsidR="00A2597D" w:rsidRPr="00A2597D" w:rsidRDefault="00A2597D" w:rsidP="00AA6BD6">
      <w:pPr>
        <w:ind w:left="709" w:hanging="709"/>
        <w:rPr>
          <w:i/>
          <w:iCs/>
          <w:lang w:val="en-US"/>
        </w:rPr>
      </w:pPr>
      <w:r w:rsidRPr="00A2597D">
        <w:rPr>
          <w:b/>
          <w:bCs/>
          <w:i/>
          <w:iCs/>
          <w:lang w:val="en-US"/>
        </w:rPr>
        <w:t>A5.</w:t>
      </w:r>
      <w:r w:rsidRPr="00A2597D">
        <w:rPr>
          <w:i/>
          <w:iCs/>
          <w:lang w:val="en-US"/>
        </w:rPr>
        <w:tab/>
        <w:t>Please note, it is assumed the column seeking the total length of the footpath is referring to the length of footpath to be repaired.</w:t>
      </w:r>
    </w:p>
    <w:p w14:paraId="293E874E" w14:textId="77777777" w:rsidR="00A2597D" w:rsidRPr="00A2597D" w:rsidRDefault="00A2597D" w:rsidP="00AA6BD6">
      <w:pPr>
        <w:ind w:left="709" w:hanging="709"/>
        <w:rPr>
          <w:i/>
          <w:iCs/>
          <w:lang w:val="en-US"/>
        </w:rPr>
      </w:pPr>
    </w:p>
    <w:p w14:paraId="5ED9801E" w14:textId="77777777" w:rsidR="00A2597D" w:rsidRPr="00A2597D" w:rsidRDefault="00A2597D" w:rsidP="00AA6BD6">
      <w:pPr>
        <w:ind w:left="720" w:hanging="11"/>
        <w:rPr>
          <w:i/>
          <w:iCs/>
          <w:lang w:val="en-US"/>
        </w:rPr>
      </w:pPr>
      <w:r w:rsidRPr="00A2597D">
        <w:rPr>
          <w:i/>
          <w:iCs/>
          <w:lang w:val="en-US"/>
        </w:rPr>
        <w:t>While specific details on length are not recorded, assumptions have been made to find the average length of footpath for repair, this includes a footpath width of 1200mm. The average length of footpath repair is 16.7 metres.</w:t>
      </w:r>
    </w:p>
    <w:p w14:paraId="5914F55C" w14:textId="77777777" w:rsidR="00A2597D" w:rsidRPr="00A2597D" w:rsidRDefault="00A2597D" w:rsidP="00AA6BD6">
      <w:pPr>
        <w:ind w:left="709" w:hanging="709"/>
        <w:rPr>
          <w:i/>
          <w:iCs/>
          <w:lang w:val="en-US"/>
        </w:rPr>
      </w:pPr>
    </w:p>
    <w:p w14:paraId="1415AAEF" w14:textId="77777777" w:rsidR="00A2597D" w:rsidRPr="00A2597D" w:rsidRDefault="00A2597D" w:rsidP="00AA6BD6">
      <w:pPr>
        <w:ind w:left="720" w:hanging="11"/>
        <w:rPr>
          <w:i/>
          <w:iCs/>
          <w:lang w:val="en-US"/>
        </w:rPr>
      </w:pPr>
      <w:r w:rsidRPr="00A2597D">
        <w:rPr>
          <w:i/>
          <w:iCs/>
          <w:lang w:val="en-US"/>
        </w:rPr>
        <w:t>These works will be funded through the approximately $15 million budget allocated to Footpath Maintenance for 2020-21.</w:t>
      </w:r>
    </w:p>
    <w:p w14:paraId="1E4B4481" w14:textId="77777777" w:rsidR="00A2597D" w:rsidRPr="00A2597D" w:rsidRDefault="00A2597D" w:rsidP="00AA6BD6">
      <w:pPr>
        <w:ind w:left="709" w:hanging="709"/>
        <w:rPr>
          <w:i/>
          <w:iCs/>
          <w:lang w:val="en-US"/>
        </w:rPr>
      </w:pPr>
    </w:p>
    <w:tbl>
      <w:tblPr>
        <w:tblW w:w="8370"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52"/>
        <w:gridCol w:w="4118"/>
      </w:tblGrid>
      <w:tr w:rsidR="00A2597D" w:rsidRPr="00A2597D" w14:paraId="7AE13E3C" w14:textId="77777777" w:rsidTr="00AA6BD6">
        <w:trPr>
          <w:trHeight w:val="159"/>
          <w:tblHeader/>
        </w:trPr>
        <w:tc>
          <w:tcPr>
            <w:tcW w:w="4252" w:type="dxa"/>
            <w:shd w:val="clear" w:color="auto" w:fill="auto"/>
            <w:noWrap/>
            <w:vAlign w:val="center"/>
            <w:hideMark/>
          </w:tcPr>
          <w:p w14:paraId="488FCCC0" w14:textId="77777777" w:rsidR="00A2597D" w:rsidRPr="00A2597D" w:rsidRDefault="00A2597D" w:rsidP="00AA6BD6">
            <w:pPr>
              <w:ind w:left="1418" w:hanging="1377"/>
              <w:rPr>
                <w:b/>
                <w:bCs/>
                <w:i/>
                <w:iCs/>
              </w:rPr>
            </w:pPr>
            <w:r w:rsidRPr="00A2597D">
              <w:rPr>
                <w:b/>
                <w:bCs/>
                <w:i/>
                <w:iCs/>
              </w:rPr>
              <w:t>Street</w:t>
            </w:r>
          </w:p>
        </w:tc>
        <w:tc>
          <w:tcPr>
            <w:tcW w:w="4118" w:type="dxa"/>
            <w:shd w:val="clear" w:color="auto" w:fill="auto"/>
            <w:noWrap/>
            <w:vAlign w:val="center"/>
            <w:hideMark/>
          </w:tcPr>
          <w:p w14:paraId="4FAEAAF4" w14:textId="77777777" w:rsidR="00A2597D" w:rsidRPr="00A2597D" w:rsidRDefault="00A2597D" w:rsidP="00AA6BD6">
            <w:pPr>
              <w:ind w:left="1418" w:hanging="1377"/>
              <w:rPr>
                <w:b/>
                <w:bCs/>
                <w:i/>
                <w:iCs/>
              </w:rPr>
            </w:pPr>
            <w:r w:rsidRPr="00A2597D">
              <w:rPr>
                <w:b/>
                <w:bCs/>
                <w:i/>
                <w:iCs/>
              </w:rPr>
              <w:t>Suburb</w:t>
            </w:r>
          </w:p>
        </w:tc>
      </w:tr>
      <w:tr w:rsidR="00A2597D" w:rsidRPr="00A2597D" w14:paraId="225D51EE" w14:textId="77777777" w:rsidTr="00AA6BD6">
        <w:trPr>
          <w:trHeight w:val="159"/>
        </w:trPr>
        <w:tc>
          <w:tcPr>
            <w:tcW w:w="4252" w:type="dxa"/>
            <w:shd w:val="clear" w:color="auto" w:fill="auto"/>
            <w:noWrap/>
            <w:vAlign w:val="center"/>
            <w:hideMark/>
          </w:tcPr>
          <w:p w14:paraId="2E1D7DB5" w14:textId="77777777" w:rsidR="00A2597D" w:rsidRPr="00A2597D" w:rsidRDefault="00A2597D" w:rsidP="00AA6BD6">
            <w:pPr>
              <w:ind w:left="1418" w:hanging="1377"/>
              <w:rPr>
                <w:i/>
                <w:iCs/>
              </w:rPr>
            </w:pPr>
            <w:r w:rsidRPr="00A2597D">
              <w:rPr>
                <w:i/>
                <w:iCs/>
              </w:rPr>
              <w:t>18 Kirby Road</w:t>
            </w:r>
          </w:p>
        </w:tc>
        <w:tc>
          <w:tcPr>
            <w:tcW w:w="4118" w:type="dxa"/>
            <w:shd w:val="clear" w:color="auto" w:fill="auto"/>
            <w:noWrap/>
            <w:vAlign w:val="center"/>
            <w:hideMark/>
          </w:tcPr>
          <w:p w14:paraId="3C6C509C" w14:textId="77777777" w:rsidR="00A2597D" w:rsidRPr="00A2597D" w:rsidRDefault="00A2597D" w:rsidP="00AA6BD6">
            <w:pPr>
              <w:ind w:left="1418" w:hanging="1377"/>
              <w:rPr>
                <w:i/>
                <w:iCs/>
              </w:rPr>
            </w:pPr>
            <w:r w:rsidRPr="00A2597D">
              <w:rPr>
                <w:i/>
                <w:iCs/>
              </w:rPr>
              <w:t>Aspley</w:t>
            </w:r>
          </w:p>
        </w:tc>
      </w:tr>
      <w:tr w:rsidR="00A2597D" w:rsidRPr="00A2597D" w14:paraId="38B20C3C" w14:textId="77777777" w:rsidTr="00AA6BD6">
        <w:trPr>
          <w:trHeight w:val="159"/>
        </w:trPr>
        <w:tc>
          <w:tcPr>
            <w:tcW w:w="4252" w:type="dxa"/>
            <w:shd w:val="clear" w:color="auto" w:fill="auto"/>
            <w:noWrap/>
            <w:vAlign w:val="center"/>
            <w:hideMark/>
          </w:tcPr>
          <w:p w14:paraId="711CE875" w14:textId="77777777" w:rsidR="00A2597D" w:rsidRPr="00A2597D" w:rsidRDefault="00A2597D" w:rsidP="00AA6BD6">
            <w:pPr>
              <w:ind w:left="1418" w:hanging="1377"/>
              <w:rPr>
                <w:i/>
                <w:iCs/>
              </w:rPr>
            </w:pPr>
            <w:r w:rsidRPr="00A2597D">
              <w:rPr>
                <w:i/>
                <w:iCs/>
              </w:rPr>
              <w:t>31 Helena Street</w:t>
            </w:r>
          </w:p>
        </w:tc>
        <w:tc>
          <w:tcPr>
            <w:tcW w:w="4118" w:type="dxa"/>
            <w:shd w:val="clear" w:color="auto" w:fill="auto"/>
            <w:noWrap/>
            <w:vAlign w:val="center"/>
            <w:hideMark/>
          </w:tcPr>
          <w:p w14:paraId="7D0EB7E7" w14:textId="77777777" w:rsidR="00A2597D" w:rsidRPr="00A2597D" w:rsidRDefault="00A2597D" w:rsidP="00AA6BD6">
            <w:pPr>
              <w:ind w:left="1418" w:hanging="1377"/>
              <w:rPr>
                <w:i/>
                <w:iCs/>
              </w:rPr>
            </w:pPr>
            <w:r w:rsidRPr="00A2597D">
              <w:rPr>
                <w:i/>
                <w:iCs/>
              </w:rPr>
              <w:t>Aspley</w:t>
            </w:r>
          </w:p>
        </w:tc>
      </w:tr>
      <w:tr w:rsidR="00A2597D" w:rsidRPr="00A2597D" w14:paraId="74D57838" w14:textId="77777777" w:rsidTr="00AA6BD6">
        <w:trPr>
          <w:trHeight w:val="159"/>
        </w:trPr>
        <w:tc>
          <w:tcPr>
            <w:tcW w:w="4252" w:type="dxa"/>
            <w:shd w:val="clear" w:color="auto" w:fill="auto"/>
            <w:noWrap/>
            <w:vAlign w:val="center"/>
            <w:hideMark/>
          </w:tcPr>
          <w:p w14:paraId="218C2241" w14:textId="77777777" w:rsidR="00A2597D" w:rsidRPr="00A2597D" w:rsidRDefault="00A2597D" w:rsidP="00AA6BD6">
            <w:pPr>
              <w:ind w:left="1418" w:hanging="1377"/>
              <w:rPr>
                <w:i/>
                <w:iCs/>
              </w:rPr>
            </w:pPr>
            <w:r w:rsidRPr="00A2597D">
              <w:rPr>
                <w:i/>
                <w:iCs/>
              </w:rPr>
              <w:t>56 Ellerdale Street</w:t>
            </w:r>
          </w:p>
        </w:tc>
        <w:tc>
          <w:tcPr>
            <w:tcW w:w="4118" w:type="dxa"/>
            <w:shd w:val="clear" w:color="auto" w:fill="auto"/>
            <w:noWrap/>
            <w:vAlign w:val="center"/>
            <w:hideMark/>
          </w:tcPr>
          <w:p w14:paraId="180AE3E5" w14:textId="77777777" w:rsidR="00A2597D" w:rsidRPr="00A2597D" w:rsidRDefault="00A2597D" w:rsidP="00AA6BD6">
            <w:pPr>
              <w:ind w:left="1418" w:hanging="1377"/>
              <w:rPr>
                <w:i/>
                <w:iCs/>
              </w:rPr>
            </w:pPr>
            <w:r w:rsidRPr="00A2597D">
              <w:rPr>
                <w:i/>
                <w:iCs/>
              </w:rPr>
              <w:t>Aspley</w:t>
            </w:r>
          </w:p>
        </w:tc>
      </w:tr>
      <w:tr w:rsidR="00A2597D" w:rsidRPr="00A2597D" w14:paraId="4130D49D" w14:textId="77777777" w:rsidTr="00AA6BD6">
        <w:trPr>
          <w:trHeight w:val="159"/>
        </w:trPr>
        <w:tc>
          <w:tcPr>
            <w:tcW w:w="4252" w:type="dxa"/>
            <w:shd w:val="clear" w:color="auto" w:fill="auto"/>
            <w:noWrap/>
            <w:vAlign w:val="center"/>
            <w:hideMark/>
          </w:tcPr>
          <w:p w14:paraId="3C71E6BE" w14:textId="77777777" w:rsidR="00A2597D" w:rsidRPr="00A2597D" w:rsidRDefault="00A2597D" w:rsidP="00AA6BD6">
            <w:pPr>
              <w:ind w:left="1418" w:hanging="1377"/>
              <w:rPr>
                <w:i/>
                <w:iCs/>
              </w:rPr>
            </w:pPr>
            <w:r w:rsidRPr="00A2597D">
              <w:rPr>
                <w:i/>
                <w:iCs/>
              </w:rPr>
              <w:t>10 Midland Street</w:t>
            </w:r>
          </w:p>
        </w:tc>
        <w:tc>
          <w:tcPr>
            <w:tcW w:w="4118" w:type="dxa"/>
            <w:shd w:val="clear" w:color="auto" w:fill="auto"/>
            <w:noWrap/>
            <w:vAlign w:val="center"/>
            <w:hideMark/>
          </w:tcPr>
          <w:p w14:paraId="78ADDE29" w14:textId="77777777" w:rsidR="00A2597D" w:rsidRPr="00A2597D" w:rsidRDefault="00A2597D" w:rsidP="00AA6BD6">
            <w:pPr>
              <w:ind w:left="1418" w:hanging="1377"/>
              <w:rPr>
                <w:i/>
                <w:iCs/>
              </w:rPr>
            </w:pPr>
            <w:r w:rsidRPr="00A2597D">
              <w:rPr>
                <w:i/>
                <w:iCs/>
              </w:rPr>
              <w:t>Bald Hills</w:t>
            </w:r>
          </w:p>
        </w:tc>
      </w:tr>
      <w:tr w:rsidR="00A2597D" w:rsidRPr="00A2597D" w14:paraId="4BD0589F" w14:textId="77777777" w:rsidTr="00AA6BD6">
        <w:trPr>
          <w:trHeight w:val="159"/>
        </w:trPr>
        <w:tc>
          <w:tcPr>
            <w:tcW w:w="4252" w:type="dxa"/>
            <w:shd w:val="clear" w:color="auto" w:fill="auto"/>
            <w:noWrap/>
            <w:vAlign w:val="center"/>
            <w:hideMark/>
          </w:tcPr>
          <w:p w14:paraId="09595F7C" w14:textId="77777777" w:rsidR="00A2597D" w:rsidRPr="00A2597D" w:rsidRDefault="00A2597D" w:rsidP="00AA6BD6">
            <w:pPr>
              <w:ind w:left="1418" w:hanging="1377"/>
              <w:rPr>
                <w:i/>
                <w:iCs/>
              </w:rPr>
            </w:pPr>
            <w:r w:rsidRPr="00A2597D">
              <w:rPr>
                <w:i/>
                <w:iCs/>
              </w:rPr>
              <w:t>38 Windeyer Street</w:t>
            </w:r>
          </w:p>
        </w:tc>
        <w:tc>
          <w:tcPr>
            <w:tcW w:w="4118" w:type="dxa"/>
            <w:shd w:val="clear" w:color="auto" w:fill="auto"/>
            <w:noWrap/>
            <w:vAlign w:val="center"/>
            <w:hideMark/>
          </w:tcPr>
          <w:p w14:paraId="44B0C05C" w14:textId="77777777" w:rsidR="00A2597D" w:rsidRPr="00A2597D" w:rsidRDefault="00A2597D" w:rsidP="00AA6BD6">
            <w:pPr>
              <w:ind w:left="1418" w:hanging="1377"/>
              <w:rPr>
                <w:i/>
                <w:iCs/>
              </w:rPr>
            </w:pPr>
            <w:r w:rsidRPr="00A2597D">
              <w:rPr>
                <w:i/>
                <w:iCs/>
              </w:rPr>
              <w:t>Bald Hills</w:t>
            </w:r>
          </w:p>
        </w:tc>
      </w:tr>
      <w:tr w:rsidR="00A2597D" w:rsidRPr="00A2597D" w14:paraId="3EB0071E" w14:textId="77777777" w:rsidTr="00AA6BD6">
        <w:trPr>
          <w:trHeight w:val="159"/>
        </w:trPr>
        <w:tc>
          <w:tcPr>
            <w:tcW w:w="4252" w:type="dxa"/>
            <w:shd w:val="clear" w:color="auto" w:fill="auto"/>
            <w:noWrap/>
            <w:vAlign w:val="center"/>
            <w:hideMark/>
          </w:tcPr>
          <w:p w14:paraId="12E4A561" w14:textId="77777777" w:rsidR="00A2597D" w:rsidRPr="00A2597D" w:rsidRDefault="00A2597D" w:rsidP="00AA6BD6">
            <w:pPr>
              <w:ind w:left="1418" w:hanging="1377"/>
              <w:rPr>
                <w:i/>
                <w:iCs/>
              </w:rPr>
            </w:pPr>
            <w:r w:rsidRPr="00A2597D">
              <w:rPr>
                <w:i/>
                <w:iCs/>
              </w:rPr>
              <w:t>543 Bracken Ridge Road</w:t>
            </w:r>
          </w:p>
        </w:tc>
        <w:tc>
          <w:tcPr>
            <w:tcW w:w="4118" w:type="dxa"/>
            <w:shd w:val="clear" w:color="auto" w:fill="auto"/>
            <w:noWrap/>
            <w:vAlign w:val="center"/>
            <w:hideMark/>
          </w:tcPr>
          <w:p w14:paraId="68A93701" w14:textId="77777777" w:rsidR="00A2597D" w:rsidRPr="00A2597D" w:rsidRDefault="00A2597D" w:rsidP="00AA6BD6">
            <w:pPr>
              <w:ind w:left="1418" w:hanging="1377"/>
              <w:rPr>
                <w:i/>
                <w:iCs/>
              </w:rPr>
            </w:pPr>
            <w:r w:rsidRPr="00A2597D">
              <w:rPr>
                <w:i/>
                <w:iCs/>
              </w:rPr>
              <w:t>Bald Hills</w:t>
            </w:r>
          </w:p>
        </w:tc>
      </w:tr>
      <w:tr w:rsidR="00A2597D" w:rsidRPr="00A2597D" w14:paraId="141F93DC" w14:textId="77777777" w:rsidTr="00AA6BD6">
        <w:trPr>
          <w:trHeight w:val="159"/>
        </w:trPr>
        <w:tc>
          <w:tcPr>
            <w:tcW w:w="4252" w:type="dxa"/>
            <w:shd w:val="clear" w:color="auto" w:fill="auto"/>
            <w:noWrap/>
            <w:vAlign w:val="center"/>
            <w:hideMark/>
          </w:tcPr>
          <w:p w14:paraId="020DD701" w14:textId="77777777" w:rsidR="00A2597D" w:rsidRPr="00A2597D" w:rsidRDefault="00A2597D" w:rsidP="00AA6BD6">
            <w:pPr>
              <w:ind w:left="1418" w:hanging="1377"/>
              <w:rPr>
                <w:i/>
                <w:iCs/>
              </w:rPr>
            </w:pPr>
            <w:r w:rsidRPr="00A2597D">
              <w:rPr>
                <w:i/>
                <w:iCs/>
              </w:rPr>
              <w:t>106 Gawain Road</w:t>
            </w:r>
          </w:p>
        </w:tc>
        <w:tc>
          <w:tcPr>
            <w:tcW w:w="4118" w:type="dxa"/>
            <w:shd w:val="clear" w:color="auto" w:fill="auto"/>
            <w:noWrap/>
            <w:vAlign w:val="center"/>
            <w:hideMark/>
          </w:tcPr>
          <w:p w14:paraId="67FDF151" w14:textId="77777777" w:rsidR="00A2597D" w:rsidRPr="00A2597D" w:rsidRDefault="00A2597D" w:rsidP="00AA6BD6">
            <w:pPr>
              <w:ind w:left="1418" w:hanging="1377"/>
              <w:rPr>
                <w:i/>
                <w:iCs/>
              </w:rPr>
            </w:pPr>
            <w:r w:rsidRPr="00A2597D">
              <w:rPr>
                <w:i/>
                <w:iCs/>
              </w:rPr>
              <w:t>Bracken Ridge</w:t>
            </w:r>
          </w:p>
        </w:tc>
      </w:tr>
      <w:tr w:rsidR="00A2597D" w:rsidRPr="00A2597D" w14:paraId="69752550" w14:textId="77777777" w:rsidTr="00AA6BD6">
        <w:trPr>
          <w:trHeight w:val="159"/>
        </w:trPr>
        <w:tc>
          <w:tcPr>
            <w:tcW w:w="4252" w:type="dxa"/>
            <w:shd w:val="clear" w:color="auto" w:fill="auto"/>
            <w:noWrap/>
            <w:vAlign w:val="center"/>
            <w:hideMark/>
          </w:tcPr>
          <w:p w14:paraId="1A782AD4" w14:textId="77777777" w:rsidR="00A2597D" w:rsidRPr="00A2597D" w:rsidRDefault="00A2597D" w:rsidP="00AA6BD6">
            <w:pPr>
              <w:ind w:left="1418" w:hanging="1377"/>
              <w:rPr>
                <w:i/>
                <w:iCs/>
              </w:rPr>
            </w:pPr>
            <w:r w:rsidRPr="00A2597D">
              <w:rPr>
                <w:i/>
                <w:iCs/>
              </w:rPr>
              <w:t>14 Binburra Street</w:t>
            </w:r>
          </w:p>
        </w:tc>
        <w:tc>
          <w:tcPr>
            <w:tcW w:w="4118" w:type="dxa"/>
            <w:shd w:val="clear" w:color="auto" w:fill="auto"/>
            <w:noWrap/>
            <w:vAlign w:val="center"/>
            <w:hideMark/>
          </w:tcPr>
          <w:p w14:paraId="0F0FBA92" w14:textId="77777777" w:rsidR="00A2597D" w:rsidRPr="00A2597D" w:rsidRDefault="00A2597D" w:rsidP="00AA6BD6">
            <w:pPr>
              <w:ind w:left="1418" w:hanging="1377"/>
              <w:rPr>
                <w:i/>
                <w:iCs/>
              </w:rPr>
            </w:pPr>
            <w:r w:rsidRPr="00A2597D">
              <w:rPr>
                <w:i/>
                <w:iCs/>
              </w:rPr>
              <w:t>Bracken Ridge</w:t>
            </w:r>
          </w:p>
        </w:tc>
      </w:tr>
      <w:tr w:rsidR="00A2597D" w:rsidRPr="00A2597D" w14:paraId="259518F0" w14:textId="77777777" w:rsidTr="00AA6BD6">
        <w:trPr>
          <w:trHeight w:val="159"/>
        </w:trPr>
        <w:tc>
          <w:tcPr>
            <w:tcW w:w="4252" w:type="dxa"/>
            <w:shd w:val="clear" w:color="auto" w:fill="auto"/>
            <w:noWrap/>
            <w:vAlign w:val="center"/>
            <w:hideMark/>
          </w:tcPr>
          <w:p w14:paraId="4E2569B2" w14:textId="77777777" w:rsidR="00A2597D" w:rsidRPr="00A2597D" w:rsidRDefault="00A2597D" w:rsidP="00AA6BD6">
            <w:pPr>
              <w:ind w:left="1418" w:hanging="1377"/>
              <w:rPr>
                <w:i/>
                <w:iCs/>
              </w:rPr>
            </w:pPr>
            <w:r w:rsidRPr="00A2597D">
              <w:rPr>
                <w:i/>
                <w:iCs/>
              </w:rPr>
              <w:t>14 Greenore Street</w:t>
            </w:r>
          </w:p>
        </w:tc>
        <w:tc>
          <w:tcPr>
            <w:tcW w:w="4118" w:type="dxa"/>
            <w:shd w:val="clear" w:color="auto" w:fill="auto"/>
            <w:noWrap/>
            <w:vAlign w:val="center"/>
            <w:hideMark/>
          </w:tcPr>
          <w:p w14:paraId="0C54A044" w14:textId="77777777" w:rsidR="00A2597D" w:rsidRPr="00A2597D" w:rsidRDefault="00A2597D" w:rsidP="00AA6BD6">
            <w:pPr>
              <w:ind w:left="1418" w:hanging="1377"/>
              <w:rPr>
                <w:i/>
                <w:iCs/>
              </w:rPr>
            </w:pPr>
            <w:r w:rsidRPr="00A2597D">
              <w:rPr>
                <w:i/>
                <w:iCs/>
              </w:rPr>
              <w:t>Bracken Ridge</w:t>
            </w:r>
          </w:p>
        </w:tc>
      </w:tr>
      <w:tr w:rsidR="00A2597D" w:rsidRPr="00A2597D" w14:paraId="28D708AB" w14:textId="77777777" w:rsidTr="00AA6BD6">
        <w:trPr>
          <w:trHeight w:val="159"/>
        </w:trPr>
        <w:tc>
          <w:tcPr>
            <w:tcW w:w="4252" w:type="dxa"/>
            <w:shd w:val="clear" w:color="auto" w:fill="auto"/>
            <w:noWrap/>
            <w:vAlign w:val="center"/>
            <w:hideMark/>
          </w:tcPr>
          <w:p w14:paraId="63EA668F" w14:textId="77777777" w:rsidR="00A2597D" w:rsidRPr="00A2597D" w:rsidRDefault="00A2597D" w:rsidP="00AA6BD6">
            <w:pPr>
              <w:ind w:left="1418" w:hanging="1377"/>
              <w:rPr>
                <w:i/>
                <w:iCs/>
              </w:rPr>
            </w:pPr>
            <w:r w:rsidRPr="00A2597D">
              <w:rPr>
                <w:i/>
                <w:iCs/>
              </w:rPr>
              <w:t>17 Harleigh Street</w:t>
            </w:r>
          </w:p>
        </w:tc>
        <w:tc>
          <w:tcPr>
            <w:tcW w:w="4118" w:type="dxa"/>
            <w:shd w:val="clear" w:color="auto" w:fill="auto"/>
            <w:noWrap/>
            <w:vAlign w:val="center"/>
            <w:hideMark/>
          </w:tcPr>
          <w:p w14:paraId="326D5EB5" w14:textId="77777777" w:rsidR="00A2597D" w:rsidRPr="00A2597D" w:rsidRDefault="00A2597D" w:rsidP="00AA6BD6">
            <w:pPr>
              <w:ind w:left="1418" w:hanging="1377"/>
              <w:rPr>
                <w:i/>
                <w:iCs/>
              </w:rPr>
            </w:pPr>
            <w:r w:rsidRPr="00A2597D">
              <w:rPr>
                <w:i/>
                <w:iCs/>
              </w:rPr>
              <w:t>Bracken Ridge</w:t>
            </w:r>
          </w:p>
        </w:tc>
      </w:tr>
      <w:tr w:rsidR="00A2597D" w:rsidRPr="00A2597D" w14:paraId="6C1FBB85" w14:textId="77777777" w:rsidTr="00AA6BD6">
        <w:trPr>
          <w:trHeight w:val="159"/>
        </w:trPr>
        <w:tc>
          <w:tcPr>
            <w:tcW w:w="4252" w:type="dxa"/>
            <w:shd w:val="clear" w:color="auto" w:fill="auto"/>
            <w:noWrap/>
            <w:vAlign w:val="center"/>
            <w:hideMark/>
          </w:tcPr>
          <w:p w14:paraId="5C744377" w14:textId="77777777" w:rsidR="00A2597D" w:rsidRPr="00A2597D" w:rsidRDefault="00A2597D" w:rsidP="00AA6BD6">
            <w:pPr>
              <w:ind w:left="1418" w:hanging="1377"/>
              <w:rPr>
                <w:i/>
                <w:iCs/>
              </w:rPr>
            </w:pPr>
            <w:r w:rsidRPr="00A2597D">
              <w:rPr>
                <w:i/>
                <w:iCs/>
              </w:rPr>
              <w:t>2 Merino Street</w:t>
            </w:r>
          </w:p>
        </w:tc>
        <w:tc>
          <w:tcPr>
            <w:tcW w:w="4118" w:type="dxa"/>
            <w:shd w:val="clear" w:color="auto" w:fill="auto"/>
            <w:noWrap/>
            <w:vAlign w:val="center"/>
            <w:hideMark/>
          </w:tcPr>
          <w:p w14:paraId="734D00AC" w14:textId="77777777" w:rsidR="00A2597D" w:rsidRPr="00A2597D" w:rsidRDefault="00A2597D" w:rsidP="00AA6BD6">
            <w:pPr>
              <w:ind w:left="1418" w:hanging="1377"/>
              <w:rPr>
                <w:i/>
                <w:iCs/>
              </w:rPr>
            </w:pPr>
            <w:r w:rsidRPr="00A2597D">
              <w:rPr>
                <w:i/>
                <w:iCs/>
              </w:rPr>
              <w:t>Bracken Ridge</w:t>
            </w:r>
          </w:p>
        </w:tc>
      </w:tr>
      <w:tr w:rsidR="00A2597D" w:rsidRPr="00A2597D" w14:paraId="3A3AA27A" w14:textId="77777777" w:rsidTr="00AA6BD6">
        <w:trPr>
          <w:trHeight w:val="159"/>
        </w:trPr>
        <w:tc>
          <w:tcPr>
            <w:tcW w:w="4252" w:type="dxa"/>
            <w:shd w:val="clear" w:color="auto" w:fill="auto"/>
            <w:noWrap/>
            <w:vAlign w:val="center"/>
            <w:hideMark/>
          </w:tcPr>
          <w:p w14:paraId="1869D308" w14:textId="77777777" w:rsidR="00A2597D" w:rsidRPr="00A2597D" w:rsidRDefault="00A2597D" w:rsidP="00AA6BD6">
            <w:pPr>
              <w:ind w:left="1418" w:hanging="1377"/>
              <w:rPr>
                <w:i/>
                <w:iCs/>
              </w:rPr>
            </w:pPr>
            <w:r w:rsidRPr="00A2597D">
              <w:rPr>
                <w:i/>
                <w:iCs/>
              </w:rPr>
              <w:t>24 Cramb Street</w:t>
            </w:r>
          </w:p>
        </w:tc>
        <w:tc>
          <w:tcPr>
            <w:tcW w:w="4118" w:type="dxa"/>
            <w:shd w:val="clear" w:color="auto" w:fill="auto"/>
            <w:noWrap/>
            <w:vAlign w:val="center"/>
            <w:hideMark/>
          </w:tcPr>
          <w:p w14:paraId="2ED19B2C" w14:textId="77777777" w:rsidR="00A2597D" w:rsidRPr="00A2597D" w:rsidRDefault="00A2597D" w:rsidP="00AA6BD6">
            <w:pPr>
              <w:ind w:left="1418" w:hanging="1377"/>
              <w:rPr>
                <w:i/>
                <w:iCs/>
              </w:rPr>
            </w:pPr>
            <w:r w:rsidRPr="00A2597D">
              <w:rPr>
                <w:i/>
                <w:iCs/>
              </w:rPr>
              <w:t>Bracken Ridge</w:t>
            </w:r>
          </w:p>
        </w:tc>
      </w:tr>
      <w:tr w:rsidR="00A2597D" w:rsidRPr="00A2597D" w14:paraId="7A25F599" w14:textId="77777777" w:rsidTr="00AA6BD6">
        <w:trPr>
          <w:trHeight w:val="159"/>
        </w:trPr>
        <w:tc>
          <w:tcPr>
            <w:tcW w:w="4252" w:type="dxa"/>
            <w:shd w:val="clear" w:color="auto" w:fill="auto"/>
            <w:noWrap/>
            <w:vAlign w:val="center"/>
            <w:hideMark/>
          </w:tcPr>
          <w:p w14:paraId="767804B3" w14:textId="77777777" w:rsidR="00A2597D" w:rsidRPr="00A2597D" w:rsidRDefault="00A2597D" w:rsidP="00AA6BD6">
            <w:pPr>
              <w:ind w:left="1418" w:hanging="1377"/>
              <w:rPr>
                <w:i/>
                <w:iCs/>
              </w:rPr>
            </w:pPr>
            <w:r w:rsidRPr="00A2597D">
              <w:rPr>
                <w:i/>
                <w:iCs/>
              </w:rPr>
              <w:t>31 Greenore Street</w:t>
            </w:r>
          </w:p>
        </w:tc>
        <w:tc>
          <w:tcPr>
            <w:tcW w:w="4118" w:type="dxa"/>
            <w:shd w:val="clear" w:color="auto" w:fill="auto"/>
            <w:noWrap/>
            <w:vAlign w:val="center"/>
            <w:hideMark/>
          </w:tcPr>
          <w:p w14:paraId="755933D2" w14:textId="77777777" w:rsidR="00A2597D" w:rsidRPr="00A2597D" w:rsidRDefault="00A2597D" w:rsidP="00AA6BD6">
            <w:pPr>
              <w:ind w:left="1418" w:hanging="1377"/>
              <w:rPr>
                <w:i/>
                <w:iCs/>
              </w:rPr>
            </w:pPr>
            <w:r w:rsidRPr="00A2597D">
              <w:rPr>
                <w:i/>
                <w:iCs/>
              </w:rPr>
              <w:t>Bracken Ridge</w:t>
            </w:r>
          </w:p>
        </w:tc>
      </w:tr>
      <w:tr w:rsidR="00A2597D" w:rsidRPr="00A2597D" w14:paraId="204F980F" w14:textId="77777777" w:rsidTr="00AA6BD6">
        <w:trPr>
          <w:trHeight w:val="159"/>
        </w:trPr>
        <w:tc>
          <w:tcPr>
            <w:tcW w:w="4252" w:type="dxa"/>
            <w:shd w:val="clear" w:color="auto" w:fill="auto"/>
            <w:noWrap/>
            <w:vAlign w:val="center"/>
            <w:hideMark/>
          </w:tcPr>
          <w:p w14:paraId="1D4BE798" w14:textId="77777777" w:rsidR="00A2597D" w:rsidRPr="00A2597D" w:rsidRDefault="00A2597D" w:rsidP="00AA6BD6">
            <w:pPr>
              <w:ind w:left="1418" w:hanging="1377"/>
              <w:rPr>
                <w:i/>
                <w:iCs/>
              </w:rPr>
            </w:pPr>
            <w:r w:rsidRPr="00A2597D">
              <w:rPr>
                <w:i/>
                <w:iCs/>
              </w:rPr>
              <w:t>35 Phillips Street</w:t>
            </w:r>
          </w:p>
        </w:tc>
        <w:tc>
          <w:tcPr>
            <w:tcW w:w="4118" w:type="dxa"/>
            <w:shd w:val="clear" w:color="auto" w:fill="auto"/>
            <w:noWrap/>
            <w:vAlign w:val="center"/>
            <w:hideMark/>
          </w:tcPr>
          <w:p w14:paraId="04007330" w14:textId="77777777" w:rsidR="00A2597D" w:rsidRPr="00A2597D" w:rsidRDefault="00A2597D" w:rsidP="00AA6BD6">
            <w:pPr>
              <w:ind w:left="1418" w:hanging="1377"/>
              <w:rPr>
                <w:i/>
                <w:iCs/>
              </w:rPr>
            </w:pPr>
            <w:r w:rsidRPr="00A2597D">
              <w:rPr>
                <w:i/>
                <w:iCs/>
              </w:rPr>
              <w:t>Bracken Ridge</w:t>
            </w:r>
          </w:p>
        </w:tc>
      </w:tr>
      <w:tr w:rsidR="00A2597D" w:rsidRPr="00A2597D" w14:paraId="75E9616F" w14:textId="77777777" w:rsidTr="00AA6BD6">
        <w:trPr>
          <w:trHeight w:val="159"/>
        </w:trPr>
        <w:tc>
          <w:tcPr>
            <w:tcW w:w="4252" w:type="dxa"/>
            <w:shd w:val="clear" w:color="auto" w:fill="auto"/>
            <w:noWrap/>
            <w:vAlign w:val="center"/>
            <w:hideMark/>
          </w:tcPr>
          <w:p w14:paraId="288943F4" w14:textId="77777777" w:rsidR="00A2597D" w:rsidRPr="00A2597D" w:rsidRDefault="00A2597D" w:rsidP="00AA6BD6">
            <w:pPr>
              <w:ind w:left="1418" w:hanging="1377"/>
              <w:rPr>
                <w:i/>
                <w:iCs/>
              </w:rPr>
            </w:pPr>
            <w:r w:rsidRPr="00A2597D">
              <w:rPr>
                <w:i/>
                <w:iCs/>
              </w:rPr>
              <w:t>5 Talgai Street</w:t>
            </w:r>
          </w:p>
        </w:tc>
        <w:tc>
          <w:tcPr>
            <w:tcW w:w="4118" w:type="dxa"/>
            <w:shd w:val="clear" w:color="auto" w:fill="auto"/>
            <w:noWrap/>
            <w:vAlign w:val="center"/>
            <w:hideMark/>
          </w:tcPr>
          <w:p w14:paraId="3500AC93" w14:textId="77777777" w:rsidR="00A2597D" w:rsidRPr="00A2597D" w:rsidRDefault="00A2597D" w:rsidP="00AA6BD6">
            <w:pPr>
              <w:ind w:left="1418" w:hanging="1377"/>
              <w:rPr>
                <w:i/>
                <w:iCs/>
              </w:rPr>
            </w:pPr>
            <w:r w:rsidRPr="00A2597D">
              <w:rPr>
                <w:i/>
                <w:iCs/>
              </w:rPr>
              <w:t>Bracken Ridge</w:t>
            </w:r>
          </w:p>
        </w:tc>
      </w:tr>
      <w:tr w:rsidR="00A2597D" w:rsidRPr="00A2597D" w14:paraId="6F65C8E8" w14:textId="77777777" w:rsidTr="00AA6BD6">
        <w:trPr>
          <w:trHeight w:val="159"/>
        </w:trPr>
        <w:tc>
          <w:tcPr>
            <w:tcW w:w="4252" w:type="dxa"/>
            <w:shd w:val="clear" w:color="auto" w:fill="auto"/>
            <w:noWrap/>
            <w:vAlign w:val="center"/>
            <w:hideMark/>
          </w:tcPr>
          <w:p w14:paraId="154BDDF5" w14:textId="77777777" w:rsidR="00A2597D" w:rsidRPr="00A2597D" w:rsidRDefault="00A2597D" w:rsidP="00AA6BD6">
            <w:pPr>
              <w:ind w:left="1418" w:hanging="1377"/>
              <w:rPr>
                <w:i/>
                <w:iCs/>
              </w:rPr>
            </w:pPr>
            <w:r w:rsidRPr="00A2597D">
              <w:rPr>
                <w:i/>
                <w:iCs/>
              </w:rPr>
              <w:t>51 Greenore Street</w:t>
            </w:r>
          </w:p>
        </w:tc>
        <w:tc>
          <w:tcPr>
            <w:tcW w:w="4118" w:type="dxa"/>
            <w:shd w:val="clear" w:color="auto" w:fill="auto"/>
            <w:noWrap/>
            <w:vAlign w:val="center"/>
            <w:hideMark/>
          </w:tcPr>
          <w:p w14:paraId="1A8EB295" w14:textId="77777777" w:rsidR="00A2597D" w:rsidRPr="00A2597D" w:rsidRDefault="00A2597D" w:rsidP="00AA6BD6">
            <w:pPr>
              <w:ind w:left="1418" w:hanging="1377"/>
              <w:rPr>
                <w:i/>
                <w:iCs/>
              </w:rPr>
            </w:pPr>
            <w:r w:rsidRPr="00A2597D">
              <w:rPr>
                <w:i/>
                <w:iCs/>
              </w:rPr>
              <w:t>Bracken Ridge</w:t>
            </w:r>
          </w:p>
        </w:tc>
      </w:tr>
      <w:tr w:rsidR="00A2597D" w:rsidRPr="00A2597D" w14:paraId="1E641A90" w14:textId="77777777" w:rsidTr="00AA6BD6">
        <w:trPr>
          <w:trHeight w:val="159"/>
        </w:trPr>
        <w:tc>
          <w:tcPr>
            <w:tcW w:w="4252" w:type="dxa"/>
            <w:shd w:val="clear" w:color="auto" w:fill="auto"/>
            <w:noWrap/>
            <w:vAlign w:val="center"/>
            <w:hideMark/>
          </w:tcPr>
          <w:p w14:paraId="2ED950C3" w14:textId="77777777" w:rsidR="00A2597D" w:rsidRPr="00A2597D" w:rsidRDefault="00A2597D" w:rsidP="00AA6BD6">
            <w:pPr>
              <w:ind w:left="1418" w:hanging="1377"/>
              <w:rPr>
                <w:i/>
                <w:iCs/>
              </w:rPr>
            </w:pPr>
            <w:r w:rsidRPr="00A2597D">
              <w:rPr>
                <w:i/>
                <w:iCs/>
              </w:rPr>
              <w:t>571 Bracken Ridge Road</w:t>
            </w:r>
          </w:p>
        </w:tc>
        <w:tc>
          <w:tcPr>
            <w:tcW w:w="4118" w:type="dxa"/>
            <w:shd w:val="clear" w:color="auto" w:fill="auto"/>
            <w:noWrap/>
            <w:vAlign w:val="center"/>
            <w:hideMark/>
          </w:tcPr>
          <w:p w14:paraId="61FC12A4" w14:textId="77777777" w:rsidR="00A2597D" w:rsidRPr="00A2597D" w:rsidRDefault="00A2597D" w:rsidP="00AA6BD6">
            <w:pPr>
              <w:ind w:left="1418" w:hanging="1377"/>
              <w:rPr>
                <w:i/>
                <w:iCs/>
              </w:rPr>
            </w:pPr>
            <w:r w:rsidRPr="00A2597D">
              <w:rPr>
                <w:i/>
                <w:iCs/>
              </w:rPr>
              <w:t>Bracken Ridge</w:t>
            </w:r>
          </w:p>
        </w:tc>
      </w:tr>
      <w:tr w:rsidR="00A2597D" w:rsidRPr="00A2597D" w14:paraId="036C97CB" w14:textId="77777777" w:rsidTr="00AA6BD6">
        <w:trPr>
          <w:trHeight w:val="159"/>
        </w:trPr>
        <w:tc>
          <w:tcPr>
            <w:tcW w:w="4252" w:type="dxa"/>
            <w:shd w:val="clear" w:color="auto" w:fill="auto"/>
            <w:noWrap/>
            <w:vAlign w:val="center"/>
            <w:hideMark/>
          </w:tcPr>
          <w:p w14:paraId="015BB8E5" w14:textId="77777777" w:rsidR="00A2597D" w:rsidRPr="00A2597D" w:rsidRDefault="00A2597D" w:rsidP="00AA6BD6">
            <w:pPr>
              <w:ind w:left="1418" w:hanging="1377"/>
              <w:rPr>
                <w:i/>
                <w:iCs/>
              </w:rPr>
            </w:pPr>
            <w:r w:rsidRPr="00A2597D">
              <w:rPr>
                <w:i/>
                <w:iCs/>
              </w:rPr>
              <w:t>59 Norris Road</w:t>
            </w:r>
          </w:p>
        </w:tc>
        <w:tc>
          <w:tcPr>
            <w:tcW w:w="4118" w:type="dxa"/>
            <w:shd w:val="clear" w:color="auto" w:fill="auto"/>
            <w:noWrap/>
            <w:vAlign w:val="center"/>
            <w:hideMark/>
          </w:tcPr>
          <w:p w14:paraId="36D0CD9C" w14:textId="77777777" w:rsidR="00A2597D" w:rsidRPr="00A2597D" w:rsidRDefault="00A2597D" w:rsidP="00AA6BD6">
            <w:pPr>
              <w:ind w:left="1418" w:hanging="1377"/>
              <w:rPr>
                <w:i/>
                <w:iCs/>
              </w:rPr>
            </w:pPr>
            <w:r w:rsidRPr="00A2597D">
              <w:rPr>
                <w:i/>
                <w:iCs/>
              </w:rPr>
              <w:t>Bracken Ridge</w:t>
            </w:r>
          </w:p>
        </w:tc>
      </w:tr>
      <w:tr w:rsidR="00A2597D" w:rsidRPr="00A2597D" w14:paraId="104D7369" w14:textId="77777777" w:rsidTr="00AA6BD6">
        <w:trPr>
          <w:trHeight w:val="159"/>
        </w:trPr>
        <w:tc>
          <w:tcPr>
            <w:tcW w:w="4252" w:type="dxa"/>
            <w:shd w:val="clear" w:color="auto" w:fill="auto"/>
            <w:noWrap/>
            <w:vAlign w:val="center"/>
            <w:hideMark/>
          </w:tcPr>
          <w:p w14:paraId="7807F593" w14:textId="77777777" w:rsidR="00A2597D" w:rsidRPr="00A2597D" w:rsidRDefault="00A2597D" w:rsidP="00AA6BD6">
            <w:pPr>
              <w:ind w:left="1418" w:hanging="1377"/>
              <w:rPr>
                <w:i/>
                <w:iCs/>
              </w:rPr>
            </w:pPr>
            <w:r w:rsidRPr="00A2597D">
              <w:rPr>
                <w:i/>
                <w:iCs/>
              </w:rPr>
              <w:t>1 Matisse Street</w:t>
            </w:r>
          </w:p>
        </w:tc>
        <w:tc>
          <w:tcPr>
            <w:tcW w:w="4118" w:type="dxa"/>
            <w:shd w:val="clear" w:color="auto" w:fill="auto"/>
            <w:noWrap/>
            <w:vAlign w:val="center"/>
            <w:hideMark/>
          </w:tcPr>
          <w:p w14:paraId="6464F665" w14:textId="77777777" w:rsidR="00A2597D" w:rsidRPr="00A2597D" w:rsidRDefault="00A2597D" w:rsidP="00AA6BD6">
            <w:pPr>
              <w:ind w:left="1418" w:hanging="1377"/>
              <w:rPr>
                <w:i/>
                <w:iCs/>
              </w:rPr>
            </w:pPr>
            <w:r w:rsidRPr="00A2597D">
              <w:rPr>
                <w:i/>
                <w:iCs/>
              </w:rPr>
              <w:t>Carseldine</w:t>
            </w:r>
          </w:p>
        </w:tc>
      </w:tr>
      <w:tr w:rsidR="00A2597D" w:rsidRPr="00A2597D" w14:paraId="5B7A4393" w14:textId="77777777" w:rsidTr="00AA6BD6">
        <w:trPr>
          <w:trHeight w:val="159"/>
        </w:trPr>
        <w:tc>
          <w:tcPr>
            <w:tcW w:w="4252" w:type="dxa"/>
            <w:shd w:val="clear" w:color="auto" w:fill="auto"/>
            <w:noWrap/>
            <w:vAlign w:val="center"/>
            <w:hideMark/>
          </w:tcPr>
          <w:p w14:paraId="06513A25" w14:textId="77777777" w:rsidR="00A2597D" w:rsidRPr="00A2597D" w:rsidRDefault="00A2597D" w:rsidP="00AA6BD6">
            <w:pPr>
              <w:ind w:left="1418" w:hanging="1377"/>
              <w:rPr>
                <w:i/>
                <w:iCs/>
              </w:rPr>
            </w:pPr>
            <w:r w:rsidRPr="00A2597D">
              <w:rPr>
                <w:i/>
                <w:iCs/>
              </w:rPr>
              <w:t>16 Riesling Street</w:t>
            </w:r>
          </w:p>
        </w:tc>
        <w:tc>
          <w:tcPr>
            <w:tcW w:w="4118" w:type="dxa"/>
            <w:shd w:val="clear" w:color="auto" w:fill="auto"/>
            <w:noWrap/>
            <w:vAlign w:val="center"/>
            <w:hideMark/>
          </w:tcPr>
          <w:p w14:paraId="75305D5A" w14:textId="77777777" w:rsidR="00A2597D" w:rsidRPr="00A2597D" w:rsidRDefault="00A2597D" w:rsidP="00AA6BD6">
            <w:pPr>
              <w:ind w:left="1418" w:hanging="1377"/>
              <w:rPr>
                <w:i/>
                <w:iCs/>
              </w:rPr>
            </w:pPr>
            <w:r w:rsidRPr="00A2597D">
              <w:rPr>
                <w:i/>
                <w:iCs/>
              </w:rPr>
              <w:t>Carseldine</w:t>
            </w:r>
          </w:p>
        </w:tc>
      </w:tr>
      <w:tr w:rsidR="00A2597D" w:rsidRPr="00A2597D" w14:paraId="248092F5" w14:textId="77777777" w:rsidTr="00AA6BD6">
        <w:trPr>
          <w:trHeight w:val="159"/>
        </w:trPr>
        <w:tc>
          <w:tcPr>
            <w:tcW w:w="4252" w:type="dxa"/>
            <w:shd w:val="clear" w:color="auto" w:fill="auto"/>
            <w:noWrap/>
            <w:vAlign w:val="center"/>
            <w:hideMark/>
          </w:tcPr>
          <w:p w14:paraId="7C7F3E3B" w14:textId="77777777" w:rsidR="00A2597D" w:rsidRPr="00A2597D" w:rsidRDefault="00A2597D" w:rsidP="00AA6BD6">
            <w:pPr>
              <w:ind w:left="1418" w:hanging="1377"/>
              <w:rPr>
                <w:i/>
                <w:iCs/>
              </w:rPr>
            </w:pPr>
            <w:r w:rsidRPr="00A2597D">
              <w:rPr>
                <w:i/>
                <w:iCs/>
              </w:rPr>
              <w:t>16 Stay Place</w:t>
            </w:r>
          </w:p>
        </w:tc>
        <w:tc>
          <w:tcPr>
            <w:tcW w:w="4118" w:type="dxa"/>
            <w:shd w:val="clear" w:color="auto" w:fill="auto"/>
            <w:noWrap/>
            <w:vAlign w:val="center"/>
            <w:hideMark/>
          </w:tcPr>
          <w:p w14:paraId="388369DA" w14:textId="77777777" w:rsidR="00A2597D" w:rsidRPr="00A2597D" w:rsidRDefault="00A2597D" w:rsidP="00AA6BD6">
            <w:pPr>
              <w:ind w:left="1418" w:hanging="1377"/>
              <w:rPr>
                <w:i/>
                <w:iCs/>
              </w:rPr>
            </w:pPr>
            <w:r w:rsidRPr="00A2597D">
              <w:rPr>
                <w:i/>
                <w:iCs/>
              </w:rPr>
              <w:t>Carseldine</w:t>
            </w:r>
          </w:p>
        </w:tc>
      </w:tr>
      <w:tr w:rsidR="00A2597D" w:rsidRPr="00A2597D" w14:paraId="2B221766" w14:textId="77777777" w:rsidTr="00AA6BD6">
        <w:trPr>
          <w:trHeight w:val="159"/>
        </w:trPr>
        <w:tc>
          <w:tcPr>
            <w:tcW w:w="4252" w:type="dxa"/>
            <w:shd w:val="clear" w:color="auto" w:fill="auto"/>
            <w:noWrap/>
            <w:vAlign w:val="center"/>
            <w:hideMark/>
          </w:tcPr>
          <w:p w14:paraId="739294C5" w14:textId="77777777" w:rsidR="00A2597D" w:rsidRPr="00A2597D" w:rsidRDefault="00A2597D" w:rsidP="00AA6BD6">
            <w:pPr>
              <w:ind w:left="1418" w:hanging="1377"/>
              <w:rPr>
                <w:i/>
                <w:iCs/>
              </w:rPr>
            </w:pPr>
            <w:r w:rsidRPr="00A2597D">
              <w:rPr>
                <w:i/>
                <w:iCs/>
              </w:rPr>
              <w:t>19 Riesling Street</w:t>
            </w:r>
          </w:p>
        </w:tc>
        <w:tc>
          <w:tcPr>
            <w:tcW w:w="4118" w:type="dxa"/>
            <w:shd w:val="clear" w:color="auto" w:fill="auto"/>
            <w:noWrap/>
            <w:vAlign w:val="center"/>
            <w:hideMark/>
          </w:tcPr>
          <w:p w14:paraId="59624C9D" w14:textId="77777777" w:rsidR="00A2597D" w:rsidRPr="00A2597D" w:rsidRDefault="00A2597D" w:rsidP="00AA6BD6">
            <w:pPr>
              <w:ind w:left="1418" w:hanging="1377"/>
              <w:rPr>
                <w:i/>
                <w:iCs/>
              </w:rPr>
            </w:pPr>
            <w:r w:rsidRPr="00A2597D">
              <w:rPr>
                <w:i/>
                <w:iCs/>
              </w:rPr>
              <w:t>Carseldine</w:t>
            </w:r>
          </w:p>
        </w:tc>
      </w:tr>
      <w:tr w:rsidR="00A2597D" w:rsidRPr="00A2597D" w14:paraId="378D13C1" w14:textId="77777777" w:rsidTr="00AA6BD6">
        <w:trPr>
          <w:trHeight w:val="159"/>
        </w:trPr>
        <w:tc>
          <w:tcPr>
            <w:tcW w:w="4252" w:type="dxa"/>
            <w:shd w:val="clear" w:color="auto" w:fill="auto"/>
            <w:noWrap/>
            <w:vAlign w:val="center"/>
            <w:hideMark/>
          </w:tcPr>
          <w:p w14:paraId="55E88144" w14:textId="77777777" w:rsidR="00A2597D" w:rsidRPr="00A2597D" w:rsidRDefault="00A2597D" w:rsidP="00AA6BD6">
            <w:pPr>
              <w:ind w:left="1418" w:hanging="1377"/>
              <w:rPr>
                <w:i/>
                <w:iCs/>
              </w:rPr>
            </w:pPr>
            <w:r w:rsidRPr="00A2597D">
              <w:rPr>
                <w:i/>
                <w:iCs/>
              </w:rPr>
              <w:t>31 Denver Road</w:t>
            </w:r>
          </w:p>
        </w:tc>
        <w:tc>
          <w:tcPr>
            <w:tcW w:w="4118" w:type="dxa"/>
            <w:shd w:val="clear" w:color="auto" w:fill="auto"/>
            <w:noWrap/>
            <w:vAlign w:val="center"/>
            <w:hideMark/>
          </w:tcPr>
          <w:p w14:paraId="53B3E60B" w14:textId="77777777" w:rsidR="00A2597D" w:rsidRPr="00A2597D" w:rsidRDefault="00A2597D" w:rsidP="00AA6BD6">
            <w:pPr>
              <w:ind w:left="1418" w:hanging="1377"/>
              <w:rPr>
                <w:i/>
                <w:iCs/>
              </w:rPr>
            </w:pPr>
            <w:r w:rsidRPr="00A2597D">
              <w:rPr>
                <w:i/>
                <w:iCs/>
              </w:rPr>
              <w:t>Carseldine</w:t>
            </w:r>
          </w:p>
        </w:tc>
      </w:tr>
      <w:tr w:rsidR="00A2597D" w:rsidRPr="00A2597D" w14:paraId="12AC70CD" w14:textId="77777777" w:rsidTr="00AA6BD6">
        <w:trPr>
          <w:trHeight w:val="159"/>
        </w:trPr>
        <w:tc>
          <w:tcPr>
            <w:tcW w:w="4252" w:type="dxa"/>
            <w:shd w:val="clear" w:color="auto" w:fill="auto"/>
            <w:noWrap/>
            <w:vAlign w:val="center"/>
            <w:hideMark/>
          </w:tcPr>
          <w:p w14:paraId="3A3BB233" w14:textId="77777777" w:rsidR="00A2597D" w:rsidRPr="00A2597D" w:rsidRDefault="00A2597D" w:rsidP="00AA6BD6">
            <w:pPr>
              <w:ind w:left="1418" w:hanging="1377"/>
              <w:rPr>
                <w:i/>
                <w:iCs/>
              </w:rPr>
            </w:pPr>
            <w:r w:rsidRPr="00A2597D">
              <w:rPr>
                <w:i/>
                <w:iCs/>
              </w:rPr>
              <w:t>38 Riesling Street</w:t>
            </w:r>
          </w:p>
        </w:tc>
        <w:tc>
          <w:tcPr>
            <w:tcW w:w="4118" w:type="dxa"/>
            <w:shd w:val="clear" w:color="auto" w:fill="auto"/>
            <w:noWrap/>
            <w:vAlign w:val="center"/>
            <w:hideMark/>
          </w:tcPr>
          <w:p w14:paraId="1F301543" w14:textId="77777777" w:rsidR="00A2597D" w:rsidRPr="00A2597D" w:rsidRDefault="00A2597D" w:rsidP="00AA6BD6">
            <w:pPr>
              <w:ind w:left="1418" w:hanging="1377"/>
              <w:rPr>
                <w:i/>
                <w:iCs/>
              </w:rPr>
            </w:pPr>
            <w:r w:rsidRPr="00A2597D">
              <w:rPr>
                <w:i/>
                <w:iCs/>
              </w:rPr>
              <w:t>Carseldine</w:t>
            </w:r>
          </w:p>
        </w:tc>
      </w:tr>
      <w:tr w:rsidR="00A2597D" w:rsidRPr="00A2597D" w14:paraId="676C8E6B" w14:textId="77777777" w:rsidTr="00AA6BD6">
        <w:trPr>
          <w:trHeight w:val="159"/>
        </w:trPr>
        <w:tc>
          <w:tcPr>
            <w:tcW w:w="4252" w:type="dxa"/>
            <w:shd w:val="clear" w:color="auto" w:fill="auto"/>
            <w:noWrap/>
            <w:vAlign w:val="center"/>
            <w:hideMark/>
          </w:tcPr>
          <w:p w14:paraId="7C702A8E" w14:textId="77777777" w:rsidR="00A2597D" w:rsidRPr="00A2597D" w:rsidRDefault="00A2597D" w:rsidP="00AA6BD6">
            <w:pPr>
              <w:ind w:left="1418" w:hanging="1377"/>
              <w:rPr>
                <w:i/>
                <w:iCs/>
              </w:rPr>
            </w:pPr>
            <w:r w:rsidRPr="00A2597D">
              <w:rPr>
                <w:i/>
                <w:iCs/>
              </w:rPr>
              <w:t>75 Balcara Avenue</w:t>
            </w:r>
          </w:p>
        </w:tc>
        <w:tc>
          <w:tcPr>
            <w:tcW w:w="4118" w:type="dxa"/>
            <w:shd w:val="clear" w:color="auto" w:fill="auto"/>
            <w:noWrap/>
            <w:vAlign w:val="center"/>
            <w:hideMark/>
          </w:tcPr>
          <w:p w14:paraId="761D91BA" w14:textId="77777777" w:rsidR="00A2597D" w:rsidRPr="00A2597D" w:rsidRDefault="00A2597D" w:rsidP="00AA6BD6">
            <w:pPr>
              <w:ind w:left="1418" w:hanging="1377"/>
              <w:rPr>
                <w:i/>
                <w:iCs/>
              </w:rPr>
            </w:pPr>
            <w:r w:rsidRPr="00A2597D">
              <w:rPr>
                <w:i/>
                <w:iCs/>
              </w:rPr>
              <w:t>Carseldine</w:t>
            </w:r>
          </w:p>
        </w:tc>
      </w:tr>
      <w:tr w:rsidR="00A2597D" w:rsidRPr="00A2597D" w14:paraId="2F4DF9D2" w14:textId="77777777" w:rsidTr="00AA6BD6">
        <w:trPr>
          <w:trHeight w:val="159"/>
        </w:trPr>
        <w:tc>
          <w:tcPr>
            <w:tcW w:w="4252" w:type="dxa"/>
            <w:shd w:val="clear" w:color="auto" w:fill="auto"/>
            <w:noWrap/>
            <w:vAlign w:val="center"/>
            <w:hideMark/>
          </w:tcPr>
          <w:p w14:paraId="4AA096D5" w14:textId="77777777" w:rsidR="00A2597D" w:rsidRPr="00A2597D" w:rsidRDefault="00A2597D" w:rsidP="00AA6BD6">
            <w:pPr>
              <w:ind w:left="1418" w:hanging="1377"/>
              <w:rPr>
                <w:i/>
                <w:iCs/>
              </w:rPr>
            </w:pPr>
            <w:r w:rsidRPr="00A2597D">
              <w:rPr>
                <w:i/>
                <w:iCs/>
              </w:rPr>
              <w:t>Yalumba Street</w:t>
            </w:r>
          </w:p>
        </w:tc>
        <w:tc>
          <w:tcPr>
            <w:tcW w:w="4118" w:type="dxa"/>
            <w:shd w:val="clear" w:color="auto" w:fill="auto"/>
            <w:noWrap/>
            <w:vAlign w:val="center"/>
            <w:hideMark/>
          </w:tcPr>
          <w:p w14:paraId="0DC73BCE" w14:textId="77777777" w:rsidR="00A2597D" w:rsidRPr="00A2597D" w:rsidRDefault="00A2597D" w:rsidP="00AA6BD6">
            <w:pPr>
              <w:ind w:left="1418" w:hanging="1377"/>
              <w:rPr>
                <w:i/>
                <w:iCs/>
              </w:rPr>
            </w:pPr>
            <w:r w:rsidRPr="00A2597D">
              <w:rPr>
                <w:i/>
                <w:iCs/>
              </w:rPr>
              <w:t>Carseldine</w:t>
            </w:r>
          </w:p>
        </w:tc>
      </w:tr>
      <w:tr w:rsidR="00A2597D" w:rsidRPr="00A2597D" w14:paraId="3EDA6DE3" w14:textId="77777777" w:rsidTr="00AA6BD6">
        <w:trPr>
          <w:trHeight w:val="159"/>
        </w:trPr>
        <w:tc>
          <w:tcPr>
            <w:tcW w:w="4252" w:type="dxa"/>
            <w:shd w:val="clear" w:color="auto" w:fill="auto"/>
            <w:noWrap/>
            <w:vAlign w:val="center"/>
            <w:hideMark/>
          </w:tcPr>
          <w:p w14:paraId="5D75B8AA" w14:textId="77777777" w:rsidR="00A2597D" w:rsidRPr="00A2597D" w:rsidRDefault="00A2597D" w:rsidP="00AA6BD6">
            <w:pPr>
              <w:ind w:left="1418" w:hanging="1377"/>
              <w:rPr>
                <w:i/>
                <w:iCs/>
              </w:rPr>
            </w:pPr>
            <w:r w:rsidRPr="00A2597D">
              <w:rPr>
                <w:i/>
                <w:iCs/>
              </w:rPr>
              <w:t>160 Silkyoak Circuit</w:t>
            </w:r>
          </w:p>
        </w:tc>
        <w:tc>
          <w:tcPr>
            <w:tcW w:w="4118" w:type="dxa"/>
            <w:shd w:val="clear" w:color="auto" w:fill="auto"/>
            <w:noWrap/>
            <w:vAlign w:val="center"/>
            <w:hideMark/>
          </w:tcPr>
          <w:p w14:paraId="083A47A0" w14:textId="77777777" w:rsidR="00A2597D" w:rsidRPr="00A2597D" w:rsidRDefault="00A2597D" w:rsidP="00AA6BD6">
            <w:pPr>
              <w:ind w:left="1418" w:hanging="1377"/>
              <w:rPr>
                <w:i/>
                <w:iCs/>
              </w:rPr>
            </w:pPr>
            <w:r w:rsidRPr="00A2597D">
              <w:rPr>
                <w:i/>
                <w:iCs/>
              </w:rPr>
              <w:t>Fitzbibbon</w:t>
            </w:r>
          </w:p>
        </w:tc>
      </w:tr>
      <w:tr w:rsidR="00A2597D" w:rsidRPr="00A2597D" w14:paraId="05F7199E" w14:textId="77777777" w:rsidTr="00AA6BD6">
        <w:trPr>
          <w:trHeight w:val="159"/>
        </w:trPr>
        <w:tc>
          <w:tcPr>
            <w:tcW w:w="4252" w:type="dxa"/>
            <w:shd w:val="clear" w:color="auto" w:fill="auto"/>
            <w:noWrap/>
            <w:vAlign w:val="center"/>
            <w:hideMark/>
          </w:tcPr>
          <w:p w14:paraId="5CB6701C" w14:textId="77777777" w:rsidR="00A2597D" w:rsidRPr="00A2597D" w:rsidRDefault="00A2597D" w:rsidP="00AA6BD6">
            <w:pPr>
              <w:ind w:left="1418" w:hanging="1377"/>
              <w:rPr>
                <w:i/>
                <w:iCs/>
              </w:rPr>
            </w:pPr>
            <w:r w:rsidRPr="00A2597D">
              <w:rPr>
                <w:i/>
                <w:iCs/>
              </w:rPr>
              <w:t>253 Telegraph Road</w:t>
            </w:r>
          </w:p>
        </w:tc>
        <w:tc>
          <w:tcPr>
            <w:tcW w:w="4118" w:type="dxa"/>
            <w:shd w:val="clear" w:color="auto" w:fill="auto"/>
            <w:noWrap/>
            <w:vAlign w:val="center"/>
            <w:hideMark/>
          </w:tcPr>
          <w:p w14:paraId="5DF7C96C" w14:textId="77777777" w:rsidR="00A2597D" w:rsidRPr="00A2597D" w:rsidRDefault="00A2597D" w:rsidP="00AA6BD6">
            <w:pPr>
              <w:ind w:left="1418" w:hanging="1377"/>
              <w:rPr>
                <w:i/>
                <w:iCs/>
              </w:rPr>
            </w:pPr>
            <w:r w:rsidRPr="00A2597D">
              <w:rPr>
                <w:i/>
                <w:iCs/>
              </w:rPr>
              <w:t>Fitzgibbon</w:t>
            </w:r>
          </w:p>
        </w:tc>
      </w:tr>
      <w:tr w:rsidR="00A2597D" w:rsidRPr="00A2597D" w14:paraId="70909945" w14:textId="77777777" w:rsidTr="00AA6BD6">
        <w:trPr>
          <w:trHeight w:val="159"/>
        </w:trPr>
        <w:tc>
          <w:tcPr>
            <w:tcW w:w="4252" w:type="dxa"/>
            <w:shd w:val="clear" w:color="auto" w:fill="auto"/>
            <w:noWrap/>
            <w:vAlign w:val="center"/>
            <w:hideMark/>
          </w:tcPr>
          <w:p w14:paraId="739E6CA8" w14:textId="77777777" w:rsidR="00A2597D" w:rsidRPr="00A2597D" w:rsidRDefault="00A2597D" w:rsidP="00AA6BD6">
            <w:pPr>
              <w:ind w:left="1418" w:hanging="1377"/>
              <w:rPr>
                <w:i/>
                <w:iCs/>
              </w:rPr>
            </w:pPr>
            <w:r w:rsidRPr="00A2597D">
              <w:rPr>
                <w:i/>
                <w:iCs/>
              </w:rPr>
              <w:t>33 Merimbula Crescent</w:t>
            </w:r>
          </w:p>
        </w:tc>
        <w:tc>
          <w:tcPr>
            <w:tcW w:w="4118" w:type="dxa"/>
            <w:shd w:val="clear" w:color="auto" w:fill="auto"/>
            <w:noWrap/>
            <w:vAlign w:val="center"/>
            <w:hideMark/>
          </w:tcPr>
          <w:p w14:paraId="1FBB53F5" w14:textId="77777777" w:rsidR="00A2597D" w:rsidRPr="00A2597D" w:rsidRDefault="00A2597D" w:rsidP="00AA6BD6">
            <w:pPr>
              <w:ind w:left="1418" w:hanging="1377"/>
              <w:rPr>
                <w:i/>
                <w:iCs/>
              </w:rPr>
            </w:pPr>
            <w:r w:rsidRPr="00A2597D">
              <w:rPr>
                <w:i/>
                <w:iCs/>
              </w:rPr>
              <w:t>Fitzgibbon</w:t>
            </w:r>
          </w:p>
        </w:tc>
      </w:tr>
      <w:tr w:rsidR="00A2597D" w:rsidRPr="00A2597D" w14:paraId="7E0F7FE7" w14:textId="77777777" w:rsidTr="00AA6BD6">
        <w:trPr>
          <w:trHeight w:val="159"/>
        </w:trPr>
        <w:tc>
          <w:tcPr>
            <w:tcW w:w="4252" w:type="dxa"/>
            <w:shd w:val="clear" w:color="auto" w:fill="auto"/>
            <w:noWrap/>
            <w:vAlign w:val="center"/>
            <w:hideMark/>
          </w:tcPr>
          <w:p w14:paraId="7654DFE7" w14:textId="77777777" w:rsidR="00A2597D" w:rsidRPr="00A2597D" w:rsidRDefault="00A2597D" w:rsidP="00AA6BD6">
            <w:pPr>
              <w:ind w:left="1418" w:hanging="1377"/>
              <w:rPr>
                <w:i/>
                <w:iCs/>
              </w:rPr>
            </w:pPr>
            <w:r w:rsidRPr="00A2597D">
              <w:rPr>
                <w:i/>
                <w:iCs/>
              </w:rPr>
              <w:t>35 Cambridge Crescent</w:t>
            </w:r>
          </w:p>
        </w:tc>
        <w:tc>
          <w:tcPr>
            <w:tcW w:w="4118" w:type="dxa"/>
            <w:shd w:val="clear" w:color="auto" w:fill="auto"/>
            <w:noWrap/>
            <w:vAlign w:val="center"/>
            <w:hideMark/>
          </w:tcPr>
          <w:p w14:paraId="311E9A3A" w14:textId="77777777" w:rsidR="00A2597D" w:rsidRPr="00A2597D" w:rsidRDefault="00A2597D" w:rsidP="00AA6BD6">
            <w:pPr>
              <w:ind w:left="1418" w:hanging="1377"/>
              <w:rPr>
                <w:i/>
                <w:iCs/>
              </w:rPr>
            </w:pPr>
            <w:r w:rsidRPr="00A2597D">
              <w:rPr>
                <w:i/>
                <w:iCs/>
              </w:rPr>
              <w:t>Fitzgibbon</w:t>
            </w:r>
          </w:p>
        </w:tc>
      </w:tr>
      <w:tr w:rsidR="00A2597D" w:rsidRPr="00A2597D" w14:paraId="4A0DFC01" w14:textId="77777777" w:rsidTr="00AA6BD6">
        <w:trPr>
          <w:trHeight w:val="159"/>
        </w:trPr>
        <w:tc>
          <w:tcPr>
            <w:tcW w:w="4252" w:type="dxa"/>
            <w:shd w:val="clear" w:color="auto" w:fill="auto"/>
            <w:noWrap/>
            <w:vAlign w:val="center"/>
            <w:hideMark/>
          </w:tcPr>
          <w:p w14:paraId="33AAC325" w14:textId="77777777" w:rsidR="00A2597D" w:rsidRPr="00A2597D" w:rsidRDefault="00A2597D" w:rsidP="00AA6BD6">
            <w:pPr>
              <w:ind w:left="1418" w:hanging="1377"/>
              <w:rPr>
                <w:i/>
                <w:iCs/>
              </w:rPr>
            </w:pPr>
            <w:r w:rsidRPr="00A2597D">
              <w:rPr>
                <w:i/>
                <w:iCs/>
              </w:rPr>
              <w:t>429 Norris Road</w:t>
            </w:r>
          </w:p>
        </w:tc>
        <w:tc>
          <w:tcPr>
            <w:tcW w:w="4118" w:type="dxa"/>
            <w:shd w:val="clear" w:color="auto" w:fill="auto"/>
            <w:noWrap/>
            <w:vAlign w:val="center"/>
            <w:hideMark/>
          </w:tcPr>
          <w:p w14:paraId="390D3098" w14:textId="77777777" w:rsidR="00A2597D" w:rsidRPr="00A2597D" w:rsidRDefault="00A2597D" w:rsidP="00AA6BD6">
            <w:pPr>
              <w:ind w:left="1418" w:hanging="1377"/>
              <w:rPr>
                <w:i/>
                <w:iCs/>
              </w:rPr>
            </w:pPr>
            <w:r w:rsidRPr="00A2597D">
              <w:rPr>
                <w:i/>
                <w:iCs/>
              </w:rPr>
              <w:t>Fitzgibbon</w:t>
            </w:r>
          </w:p>
        </w:tc>
      </w:tr>
      <w:tr w:rsidR="00A2597D" w:rsidRPr="00A2597D" w14:paraId="6A603FEA" w14:textId="77777777" w:rsidTr="00AA6BD6">
        <w:trPr>
          <w:trHeight w:val="159"/>
        </w:trPr>
        <w:tc>
          <w:tcPr>
            <w:tcW w:w="4252" w:type="dxa"/>
            <w:shd w:val="clear" w:color="auto" w:fill="auto"/>
            <w:noWrap/>
            <w:vAlign w:val="center"/>
            <w:hideMark/>
          </w:tcPr>
          <w:p w14:paraId="15898277" w14:textId="77777777" w:rsidR="00A2597D" w:rsidRPr="00A2597D" w:rsidRDefault="00A2597D" w:rsidP="00AA6BD6">
            <w:pPr>
              <w:ind w:left="1418" w:hanging="1377"/>
              <w:rPr>
                <w:i/>
                <w:iCs/>
              </w:rPr>
            </w:pPr>
            <w:r w:rsidRPr="00A2597D">
              <w:rPr>
                <w:i/>
                <w:iCs/>
              </w:rPr>
              <w:t>9 Lavender Place</w:t>
            </w:r>
          </w:p>
        </w:tc>
        <w:tc>
          <w:tcPr>
            <w:tcW w:w="4118" w:type="dxa"/>
            <w:shd w:val="clear" w:color="auto" w:fill="auto"/>
            <w:noWrap/>
            <w:vAlign w:val="center"/>
            <w:hideMark/>
          </w:tcPr>
          <w:p w14:paraId="575EC960" w14:textId="77777777" w:rsidR="00A2597D" w:rsidRPr="00A2597D" w:rsidRDefault="00A2597D" w:rsidP="00AA6BD6">
            <w:pPr>
              <w:ind w:left="1418" w:hanging="1377"/>
              <w:rPr>
                <w:i/>
                <w:iCs/>
              </w:rPr>
            </w:pPr>
            <w:r w:rsidRPr="00A2597D">
              <w:rPr>
                <w:i/>
                <w:iCs/>
              </w:rPr>
              <w:t>Fitzgibbon</w:t>
            </w:r>
          </w:p>
        </w:tc>
      </w:tr>
      <w:tr w:rsidR="00A2597D" w:rsidRPr="00A2597D" w14:paraId="0C12F750" w14:textId="77777777" w:rsidTr="00AA6BD6">
        <w:trPr>
          <w:trHeight w:val="159"/>
        </w:trPr>
        <w:tc>
          <w:tcPr>
            <w:tcW w:w="4252" w:type="dxa"/>
            <w:shd w:val="clear" w:color="auto" w:fill="auto"/>
            <w:noWrap/>
            <w:vAlign w:val="center"/>
            <w:hideMark/>
          </w:tcPr>
          <w:p w14:paraId="0980DE43" w14:textId="77777777" w:rsidR="00A2597D" w:rsidRPr="00A2597D" w:rsidRDefault="00A2597D" w:rsidP="00AA6BD6">
            <w:pPr>
              <w:ind w:left="1418" w:hanging="1377"/>
              <w:rPr>
                <w:i/>
                <w:iCs/>
              </w:rPr>
            </w:pPr>
            <w:r w:rsidRPr="00A2597D">
              <w:rPr>
                <w:i/>
                <w:iCs/>
              </w:rPr>
              <w:t>189 Beams Road</w:t>
            </w:r>
          </w:p>
        </w:tc>
        <w:tc>
          <w:tcPr>
            <w:tcW w:w="4118" w:type="dxa"/>
            <w:shd w:val="clear" w:color="auto" w:fill="auto"/>
            <w:noWrap/>
            <w:vAlign w:val="center"/>
            <w:hideMark/>
          </w:tcPr>
          <w:p w14:paraId="2FDB532F" w14:textId="77777777" w:rsidR="00A2597D" w:rsidRPr="00A2597D" w:rsidRDefault="00A2597D" w:rsidP="00AA6BD6">
            <w:pPr>
              <w:ind w:left="1418" w:hanging="1377"/>
              <w:rPr>
                <w:i/>
                <w:iCs/>
              </w:rPr>
            </w:pPr>
            <w:r w:rsidRPr="00A2597D">
              <w:rPr>
                <w:i/>
                <w:iCs/>
              </w:rPr>
              <w:t>Zillmere</w:t>
            </w:r>
          </w:p>
        </w:tc>
      </w:tr>
      <w:tr w:rsidR="00A2597D" w:rsidRPr="00A2597D" w14:paraId="32BF1F69" w14:textId="77777777" w:rsidTr="00AA6BD6">
        <w:trPr>
          <w:trHeight w:val="159"/>
        </w:trPr>
        <w:tc>
          <w:tcPr>
            <w:tcW w:w="4252" w:type="dxa"/>
            <w:shd w:val="clear" w:color="auto" w:fill="auto"/>
            <w:noWrap/>
            <w:vAlign w:val="center"/>
            <w:hideMark/>
          </w:tcPr>
          <w:p w14:paraId="4EA6653E" w14:textId="77777777" w:rsidR="00A2597D" w:rsidRPr="00A2597D" w:rsidRDefault="00A2597D" w:rsidP="00AA6BD6">
            <w:pPr>
              <w:ind w:left="1418" w:hanging="1377"/>
              <w:rPr>
                <w:i/>
                <w:iCs/>
              </w:rPr>
            </w:pPr>
            <w:r w:rsidRPr="00A2597D">
              <w:rPr>
                <w:i/>
                <w:iCs/>
              </w:rPr>
              <w:t>344 Zillmere Road</w:t>
            </w:r>
          </w:p>
        </w:tc>
        <w:tc>
          <w:tcPr>
            <w:tcW w:w="4118" w:type="dxa"/>
            <w:shd w:val="clear" w:color="auto" w:fill="auto"/>
            <w:noWrap/>
            <w:vAlign w:val="center"/>
            <w:hideMark/>
          </w:tcPr>
          <w:p w14:paraId="6086E9AB" w14:textId="77777777" w:rsidR="00A2597D" w:rsidRPr="00A2597D" w:rsidRDefault="00A2597D" w:rsidP="00AA6BD6">
            <w:pPr>
              <w:ind w:left="1418" w:hanging="1377"/>
              <w:rPr>
                <w:i/>
                <w:iCs/>
              </w:rPr>
            </w:pPr>
            <w:r w:rsidRPr="00A2597D">
              <w:rPr>
                <w:i/>
                <w:iCs/>
              </w:rPr>
              <w:t>Zillmere</w:t>
            </w:r>
          </w:p>
        </w:tc>
      </w:tr>
      <w:tr w:rsidR="00A2597D" w:rsidRPr="00A2597D" w14:paraId="44A4E79F" w14:textId="77777777" w:rsidTr="00AA6BD6">
        <w:trPr>
          <w:trHeight w:val="159"/>
        </w:trPr>
        <w:tc>
          <w:tcPr>
            <w:tcW w:w="4252" w:type="dxa"/>
            <w:shd w:val="clear" w:color="auto" w:fill="auto"/>
            <w:noWrap/>
            <w:vAlign w:val="center"/>
            <w:hideMark/>
          </w:tcPr>
          <w:p w14:paraId="6924D443" w14:textId="77777777" w:rsidR="00A2597D" w:rsidRPr="00A2597D" w:rsidRDefault="00A2597D" w:rsidP="00AA6BD6">
            <w:pPr>
              <w:ind w:left="1418" w:hanging="1377"/>
              <w:rPr>
                <w:i/>
                <w:iCs/>
              </w:rPr>
            </w:pPr>
            <w:r w:rsidRPr="00A2597D">
              <w:rPr>
                <w:i/>
                <w:iCs/>
              </w:rPr>
              <w:t>12 Crestone Place</w:t>
            </w:r>
          </w:p>
        </w:tc>
        <w:tc>
          <w:tcPr>
            <w:tcW w:w="4118" w:type="dxa"/>
            <w:shd w:val="clear" w:color="auto" w:fill="auto"/>
            <w:noWrap/>
            <w:vAlign w:val="center"/>
            <w:hideMark/>
          </w:tcPr>
          <w:p w14:paraId="44EFF55E" w14:textId="77777777" w:rsidR="00A2597D" w:rsidRPr="00A2597D" w:rsidRDefault="00A2597D" w:rsidP="00AA6BD6">
            <w:pPr>
              <w:ind w:left="1418" w:hanging="1377"/>
              <w:rPr>
                <w:i/>
                <w:iCs/>
              </w:rPr>
            </w:pPr>
            <w:r w:rsidRPr="00A2597D">
              <w:rPr>
                <w:i/>
                <w:iCs/>
              </w:rPr>
              <w:t>Algester</w:t>
            </w:r>
          </w:p>
        </w:tc>
      </w:tr>
      <w:tr w:rsidR="00A2597D" w:rsidRPr="00A2597D" w14:paraId="69EF6F32" w14:textId="77777777" w:rsidTr="00AA6BD6">
        <w:trPr>
          <w:trHeight w:val="159"/>
        </w:trPr>
        <w:tc>
          <w:tcPr>
            <w:tcW w:w="4252" w:type="dxa"/>
            <w:shd w:val="clear" w:color="auto" w:fill="auto"/>
            <w:noWrap/>
            <w:vAlign w:val="center"/>
            <w:hideMark/>
          </w:tcPr>
          <w:p w14:paraId="05569BC0" w14:textId="77777777" w:rsidR="00A2597D" w:rsidRPr="00A2597D" w:rsidRDefault="00A2597D" w:rsidP="00AA6BD6">
            <w:pPr>
              <w:ind w:left="1418" w:hanging="1377"/>
              <w:rPr>
                <w:i/>
                <w:iCs/>
              </w:rPr>
            </w:pPr>
            <w:r w:rsidRPr="00A2597D">
              <w:rPr>
                <w:i/>
                <w:iCs/>
              </w:rPr>
              <w:t>19 Endiandra Street</w:t>
            </w:r>
          </w:p>
        </w:tc>
        <w:tc>
          <w:tcPr>
            <w:tcW w:w="4118" w:type="dxa"/>
            <w:shd w:val="clear" w:color="auto" w:fill="auto"/>
            <w:noWrap/>
            <w:vAlign w:val="center"/>
            <w:hideMark/>
          </w:tcPr>
          <w:p w14:paraId="66A1D82F" w14:textId="77777777" w:rsidR="00A2597D" w:rsidRPr="00A2597D" w:rsidRDefault="00A2597D" w:rsidP="00AA6BD6">
            <w:pPr>
              <w:ind w:left="1418" w:hanging="1377"/>
              <w:rPr>
                <w:i/>
                <w:iCs/>
              </w:rPr>
            </w:pPr>
            <w:r w:rsidRPr="00A2597D">
              <w:rPr>
                <w:i/>
                <w:iCs/>
              </w:rPr>
              <w:t>Algester</w:t>
            </w:r>
          </w:p>
        </w:tc>
      </w:tr>
      <w:tr w:rsidR="00A2597D" w:rsidRPr="00A2597D" w14:paraId="1A0B4DA6" w14:textId="77777777" w:rsidTr="00AA6BD6">
        <w:trPr>
          <w:trHeight w:val="159"/>
        </w:trPr>
        <w:tc>
          <w:tcPr>
            <w:tcW w:w="4252" w:type="dxa"/>
            <w:shd w:val="clear" w:color="auto" w:fill="auto"/>
            <w:noWrap/>
            <w:vAlign w:val="center"/>
            <w:hideMark/>
          </w:tcPr>
          <w:p w14:paraId="2189AF20" w14:textId="77777777" w:rsidR="00A2597D" w:rsidRPr="00A2597D" w:rsidRDefault="00A2597D" w:rsidP="00AA6BD6">
            <w:pPr>
              <w:ind w:left="1418" w:hanging="1377"/>
              <w:rPr>
                <w:i/>
                <w:iCs/>
              </w:rPr>
            </w:pPr>
            <w:r w:rsidRPr="00A2597D">
              <w:rPr>
                <w:i/>
                <w:iCs/>
              </w:rPr>
              <w:t>209 Algester Road</w:t>
            </w:r>
          </w:p>
        </w:tc>
        <w:tc>
          <w:tcPr>
            <w:tcW w:w="4118" w:type="dxa"/>
            <w:shd w:val="clear" w:color="auto" w:fill="auto"/>
            <w:noWrap/>
            <w:vAlign w:val="center"/>
            <w:hideMark/>
          </w:tcPr>
          <w:p w14:paraId="3A102FEC" w14:textId="77777777" w:rsidR="00A2597D" w:rsidRPr="00A2597D" w:rsidRDefault="00A2597D" w:rsidP="00AA6BD6">
            <w:pPr>
              <w:ind w:left="1418" w:hanging="1377"/>
              <w:rPr>
                <w:i/>
                <w:iCs/>
              </w:rPr>
            </w:pPr>
            <w:r w:rsidRPr="00A2597D">
              <w:rPr>
                <w:i/>
                <w:iCs/>
              </w:rPr>
              <w:t>Algester</w:t>
            </w:r>
          </w:p>
        </w:tc>
      </w:tr>
      <w:tr w:rsidR="00A2597D" w:rsidRPr="00A2597D" w14:paraId="0D0A60CA" w14:textId="77777777" w:rsidTr="00AA6BD6">
        <w:trPr>
          <w:trHeight w:val="159"/>
        </w:trPr>
        <w:tc>
          <w:tcPr>
            <w:tcW w:w="4252" w:type="dxa"/>
            <w:shd w:val="clear" w:color="auto" w:fill="auto"/>
            <w:noWrap/>
            <w:vAlign w:val="center"/>
            <w:hideMark/>
          </w:tcPr>
          <w:p w14:paraId="3EAE95C6" w14:textId="77777777" w:rsidR="00A2597D" w:rsidRPr="00A2597D" w:rsidRDefault="00A2597D" w:rsidP="00AA6BD6">
            <w:pPr>
              <w:ind w:left="1418" w:hanging="1377"/>
              <w:rPr>
                <w:i/>
                <w:iCs/>
              </w:rPr>
            </w:pPr>
            <w:r w:rsidRPr="00A2597D">
              <w:rPr>
                <w:i/>
                <w:iCs/>
              </w:rPr>
              <w:t>37 Ackama Street</w:t>
            </w:r>
          </w:p>
        </w:tc>
        <w:tc>
          <w:tcPr>
            <w:tcW w:w="4118" w:type="dxa"/>
            <w:shd w:val="clear" w:color="auto" w:fill="auto"/>
            <w:noWrap/>
            <w:vAlign w:val="center"/>
            <w:hideMark/>
          </w:tcPr>
          <w:p w14:paraId="4AB496CF" w14:textId="77777777" w:rsidR="00A2597D" w:rsidRPr="00A2597D" w:rsidRDefault="00A2597D" w:rsidP="00AA6BD6">
            <w:pPr>
              <w:ind w:left="1418" w:hanging="1377"/>
              <w:rPr>
                <w:i/>
                <w:iCs/>
              </w:rPr>
            </w:pPr>
            <w:r w:rsidRPr="00A2597D">
              <w:rPr>
                <w:i/>
                <w:iCs/>
              </w:rPr>
              <w:t>Algester</w:t>
            </w:r>
          </w:p>
        </w:tc>
      </w:tr>
      <w:tr w:rsidR="00A2597D" w:rsidRPr="00A2597D" w14:paraId="7C3686EE" w14:textId="77777777" w:rsidTr="00AA6BD6">
        <w:trPr>
          <w:trHeight w:val="159"/>
        </w:trPr>
        <w:tc>
          <w:tcPr>
            <w:tcW w:w="4252" w:type="dxa"/>
            <w:shd w:val="clear" w:color="auto" w:fill="auto"/>
            <w:noWrap/>
            <w:vAlign w:val="center"/>
            <w:hideMark/>
          </w:tcPr>
          <w:p w14:paraId="622FD3D6" w14:textId="77777777" w:rsidR="00A2597D" w:rsidRPr="00A2597D" w:rsidRDefault="00A2597D" w:rsidP="00AA6BD6">
            <w:pPr>
              <w:ind w:left="1418" w:hanging="1377"/>
              <w:rPr>
                <w:i/>
                <w:iCs/>
              </w:rPr>
            </w:pPr>
            <w:r w:rsidRPr="00A2597D">
              <w:rPr>
                <w:i/>
                <w:iCs/>
              </w:rPr>
              <w:t>383 Algester Road</w:t>
            </w:r>
          </w:p>
        </w:tc>
        <w:tc>
          <w:tcPr>
            <w:tcW w:w="4118" w:type="dxa"/>
            <w:shd w:val="clear" w:color="auto" w:fill="auto"/>
            <w:noWrap/>
            <w:vAlign w:val="center"/>
            <w:hideMark/>
          </w:tcPr>
          <w:p w14:paraId="5FDEAA42" w14:textId="77777777" w:rsidR="00A2597D" w:rsidRPr="00A2597D" w:rsidRDefault="00A2597D" w:rsidP="00AA6BD6">
            <w:pPr>
              <w:ind w:left="1418" w:hanging="1377"/>
              <w:rPr>
                <w:i/>
                <w:iCs/>
              </w:rPr>
            </w:pPr>
            <w:r w:rsidRPr="00A2597D">
              <w:rPr>
                <w:i/>
                <w:iCs/>
              </w:rPr>
              <w:t>Algester</w:t>
            </w:r>
          </w:p>
        </w:tc>
      </w:tr>
      <w:tr w:rsidR="00A2597D" w:rsidRPr="00A2597D" w14:paraId="35B0A5D1" w14:textId="77777777" w:rsidTr="00AA6BD6">
        <w:trPr>
          <w:trHeight w:val="159"/>
        </w:trPr>
        <w:tc>
          <w:tcPr>
            <w:tcW w:w="4252" w:type="dxa"/>
            <w:shd w:val="clear" w:color="auto" w:fill="auto"/>
            <w:noWrap/>
            <w:vAlign w:val="center"/>
            <w:hideMark/>
          </w:tcPr>
          <w:p w14:paraId="52E35A50" w14:textId="77777777" w:rsidR="00A2597D" w:rsidRPr="00A2597D" w:rsidRDefault="00A2597D" w:rsidP="00AA6BD6">
            <w:pPr>
              <w:ind w:left="1418" w:hanging="1377"/>
              <w:rPr>
                <w:i/>
                <w:iCs/>
              </w:rPr>
            </w:pPr>
            <w:r w:rsidRPr="00A2597D">
              <w:rPr>
                <w:i/>
                <w:iCs/>
              </w:rPr>
              <w:t>53 Helicia Street</w:t>
            </w:r>
          </w:p>
        </w:tc>
        <w:tc>
          <w:tcPr>
            <w:tcW w:w="4118" w:type="dxa"/>
            <w:shd w:val="clear" w:color="auto" w:fill="auto"/>
            <w:noWrap/>
            <w:vAlign w:val="center"/>
            <w:hideMark/>
          </w:tcPr>
          <w:p w14:paraId="770C80A8" w14:textId="77777777" w:rsidR="00A2597D" w:rsidRPr="00A2597D" w:rsidRDefault="00A2597D" w:rsidP="00AA6BD6">
            <w:pPr>
              <w:ind w:left="1418" w:hanging="1377"/>
              <w:rPr>
                <w:i/>
                <w:iCs/>
              </w:rPr>
            </w:pPr>
            <w:r w:rsidRPr="00A2597D">
              <w:rPr>
                <w:i/>
                <w:iCs/>
              </w:rPr>
              <w:t>Algester</w:t>
            </w:r>
          </w:p>
        </w:tc>
      </w:tr>
      <w:tr w:rsidR="00A2597D" w:rsidRPr="00A2597D" w14:paraId="3BE879B3" w14:textId="77777777" w:rsidTr="00AA6BD6">
        <w:trPr>
          <w:trHeight w:val="159"/>
        </w:trPr>
        <w:tc>
          <w:tcPr>
            <w:tcW w:w="4252" w:type="dxa"/>
            <w:shd w:val="clear" w:color="auto" w:fill="auto"/>
            <w:noWrap/>
            <w:vAlign w:val="center"/>
            <w:hideMark/>
          </w:tcPr>
          <w:p w14:paraId="54D61545" w14:textId="77777777" w:rsidR="00A2597D" w:rsidRPr="00A2597D" w:rsidRDefault="00A2597D" w:rsidP="00AA6BD6">
            <w:pPr>
              <w:ind w:left="1418" w:hanging="1377"/>
              <w:rPr>
                <w:i/>
                <w:iCs/>
              </w:rPr>
            </w:pPr>
            <w:r w:rsidRPr="00A2597D">
              <w:rPr>
                <w:i/>
                <w:iCs/>
              </w:rPr>
              <w:t>120 Ormskirk Street</w:t>
            </w:r>
          </w:p>
        </w:tc>
        <w:tc>
          <w:tcPr>
            <w:tcW w:w="4118" w:type="dxa"/>
            <w:shd w:val="clear" w:color="auto" w:fill="auto"/>
            <w:noWrap/>
            <w:vAlign w:val="center"/>
            <w:hideMark/>
          </w:tcPr>
          <w:p w14:paraId="33FAE9CF" w14:textId="77777777" w:rsidR="00A2597D" w:rsidRPr="00A2597D" w:rsidRDefault="00A2597D" w:rsidP="00AA6BD6">
            <w:pPr>
              <w:ind w:left="1418" w:hanging="1377"/>
              <w:rPr>
                <w:i/>
                <w:iCs/>
              </w:rPr>
            </w:pPr>
            <w:r w:rsidRPr="00A2597D">
              <w:rPr>
                <w:i/>
                <w:iCs/>
              </w:rPr>
              <w:t>Calamvale</w:t>
            </w:r>
          </w:p>
        </w:tc>
      </w:tr>
      <w:tr w:rsidR="00A2597D" w:rsidRPr="00A2597D" w14:paraId="2DFA63D1" w14:textId="77777777" w:rsidTr="00AA6BD6">
        <w:trPr>
          <w:trHeight w:val="159"/>
        </w:trPr>
        <w:tc>
          <w:tcPr>
            <w:tcW w:w="4252" w:type="dxa"/>
            <w:shd w:val="clear" w:color="auto" w:fill="auto"/>
            <w:noWrap/>
            <w:vAlign w:val="center"/>
            <w:hideMark/>
          </w:tcPr>
          <w:p w14:paraId="60919726" w14:textId="77777777" w:rsidR="00A2597D" w:rsidRPr="00A2597D" w:rsidRDefault="00A2597D" w:rsidP="00AA6BD6">
            <w:pPr>
              <w:ind w:left="1418" w:hanging="1377"/>
              <w:rPr>
                <w:i/>
                <w:iCs/>
              </w:rPr>
            </w:pPr>
            <w:r w:rsidRPr="00A2597D">
              <w:rPr>
                <w:i/>
                <w:iCs/>
              </w:rPr>
              <w:t>41 Honeysuckle Way</w:t>
            </w:r>
          </w:p>
        </w:tc>
        <w:tc>
          <w:tcPr>
            <w:tcW w:w="4118" w:type="dxa"/>
            <w:shd w:val="clear" w:color="auto" w:fill="auto"/>
            <w:noWrap/>
            <w:vAlign w:val="center"/>
            <w:hideMark/>
          </w:tcPr>
          <w:p w14:paraId="4C6085D0" w14:textId="77777777" w:rsidR="00A2597D" w:rsidRPr="00A2597D" w:rsidRDefault="00A2597D" w:rsidP="00AA6BD6">
            <w:pPr>
              <w:ind w:left="1418" w:hanging="1377"/>
              <w:rPr>
                <w:i/>
                <w:iCs/>
              </w:rPr>
            </w:pPr>
            <w:r w:rsidRPr="00A2597D">
              <w:rPr>
                <w:i/>
                <w:iCs/>
              </w:rPr>
              <w:t>Calamvale</w:t>
            </w:r>
          </w:p>
        </w:tc>
      </w:tr>
      <w:tr w:rsidR="00A2597D" w:rsidRPr="00A2597D" w14:paraId="28D277E9" w14:textId="77777777" w:rsidTr="00AA6BD6">
        <w:trPr>
          <w:trHeight w:val="159"/>
        </w:trPr>
        <w:tc>
          <w:tcPr>
            <w:tcW w:w="4252" w:type="dxa"/>
            <w:shd w:val="clear" w:color="auto" w:fill="auto"/>
            <w:noWrap/>
            <w:vAlign w:val="center"/>
            <w:hideMark/>
          </w:tcPr>
          <w:p w14:paraId="79D407F0" w14:textId="77777777" w:rsidR="00A2597D" w:rsidRPr="00A2597D" w:rsidRDefault="00A2597D" w:rsidP="00AA6BD6">
            <w:pPr>
              <w:ind w:left="1418" w:hanging="1377"/>
              <w:rPr>
                <w:i/>
                <w:iCs/>
              </w:rPr>
            </w:pPr>
            <w:r w:rsidRPr="00A2597D">
              <w:rPr>
                <w:i/>
                <w:iCs/>
              </w:rPr>
              <w:t>602 Gowan Road</w:t>
            </w:r>
          </w:p>
        </w:tc>
        <w:tc>
          <w:tcPr>
            <w:tcW w:w="4118" w:type="dxa"/>
            <w:shd w:val="clear" w:color="auto" w:fill="auto"/>
            <w:noWrap/>
            <w:vAlign w:val="center"/>
            <w:hideMark/>
          </w:tcPr>
          <w:p w14:paraId="5641792C" w14:textId="77777777" w:rsidR="00A2597D" w:rsidRPr="00A2597D" w:rsidRDefault="00A2597D" w:rsidP="00AA6BD6">
            <w:pPr>
              <w:ind w:left="1418" w:hanging="1377"/>
              <w:rPr>
                <w:i/>
                <w:iCs/>
              </w:rPr>
            </w:pPr>
            <w:r w:rsidRPr="00A2597D">
              <w:rPr>
                <w:i/>
                <w:iCs/>
              </w:rPr>
              <w:t>Calamvale</w:t>
            </w:r>
          </w:p>
        </w:tc>
      </w:tr>
      <w:tr w:rsidR="00A2597D" w:rsidRPr="00A2597D" w14:paraId="167E83F4" w14:textId="77777777" w:rsidTr="00AA6BD6">
        <w:trPr>
          <w:trHeight w:val="159"/>
        </w:trPr>
        <w:tc>
          <w:tcPr>
            <w:tcW w:w="4252" w:type="dxa"/>
            <w:shd w:val="clear" w:color="auto" w:fill="auto"/>
            <w:noWrap/>
            <w:vAlign w:val="center"/>
            <w:hideMark/>
          </w:tcPr>
          <w:p w14:paraId="2D4EE0D7" w14:textId="77777777" w:rsidR="00A2597D" w:rsidRPr="00A2597D" w:rsidRDefault="00A2597D" w:rsidP="00AA6BD6">
            <w:pPr>
              <w:ind w:left="1418" w:hanging="1377"/>
              <w:rPr>
                <w:i/>
                <w:iCs/>
              </w:rPr>
            </w:pPr>
            <w:r w:rsidRPr="00A2597D">
              <w:rPr>
                <w:i/>
                <w:iCs/>
              </w:rPr>
              <w:t>91 Golden Avenue</w:t>
            </w:r>
          </w:p>
        </w:tc>
        <w:tc>
          <w:tcPr>
            <w:tcW w:w="4118" w:type="dxa"/>
            <w:shd w:val="clear" w:color="auto" w:fill="auto"/>
            <w:noWrap/>
            <w:vAlign w:val="center"/>
            <w:hideMark/>
          </w:tcPr>
          <w:p w14:paraId="46145E9D" w14:textId="77777777" w:rsidR="00A2597D" w:rsidRPr="00A2597D" w:rsidRDefault="00A2597D" w:rsidP="00AA6BD6">
            <w:pPr>
              <w:ind w:left="1418" w:hanging="1377"/>
              <w:rPr>
                <w:i/>
                <w:iCs/>
              </w:rPr>
            </w:pPr>
            <w:r w:rsidRPr="00A2597D">
              <w:rPr>
                <w:i/>
                <w:iCs/>
              </w:rPr>
              <w:t>Calamvale</w:t>
            </w:r>
          </w:p>
        </w:tc>
      </w:tr>
      <w:tr w:rsidR="00A2597D" w:rsidRPr="00A2597D" w14:paraId="4A04A611" w14:textId="77777777" w:rsidTr="00AA6BD6">
        <w:trPr>
          <w:trHeight w:val="159"/>
        </w:trPr>
        <w:tc>
          <w:tcPr>
            <w:tcW w:w="4252" w:type="dxa"/>
            <w:shd w:val="clear" w:color="auto" w:fill="auto"/>
            <w:noWrap/>
            <w:vAlign w:val="center"/>
            <w:hideMark/>
          </w:tcPr>
          <w:p w14:paraId="0E98F618" w14:textId="77777777" w:rsidR="00A2597D" w:rsidRPr="00A2597D" w:rsidRDefault="00A2597D" w:rsidP="00AA6BD6">
            <w:pPr>
              <w:ind w:left="1418" w:hanging="1377"/>
              <w:rPr>
                <w:i/>
                <w:iCs/>
              </w:rPr>
            </w:pPr>
            <w:r w:rsidRPr="00A2597D">
              <w:rPr>
                <w:i/>
                <w:iCs/>
              </w:rPr>
              <w:t>11 Tweeddale Circuit</w:t>
            </w:r>
          </w:p>
        </w:tc>
        <w:tc>
          <w:tcPr>
            <w:tcW w:w="4118" w:type="dxa"/>
            <w:shd w:val="clear" w:color="auto" w:fill="auto"/>
            <w:noWrap/>
            <w:vAlign w:val="center"/>
            <w:hideMark/>
          </w:tcPr>
          <w:p w14:paraId="1D25B104" w14:textId="77777777" w:rsidR="00A2597D" w:rsidRPr="00A2597D" w:rsidRDefault="00A2597D" w:rsidP="00AA6BD6">
            <w:pPr>
              <w:ind w:left="1418" w:hanging="1377"/>
              <w:rPr>
                <w:i/>
                <w:iCs/>
              </w:rPr>
            </w:pPr>
            <w:r w:rsidRPr="00A2597D">
              <w:rPr>
                <w:i/>
                <w:iCs/>
              </w:rPr>
              <w:t>Drewvale</w:t>
            </w:r>
          </w:p>
        </w:tc>
      </w:tr>
      <w:tr w:rsidR="00A2597D" w:rsidRPr="00A2597D" w14:paraId="7DFAEE18" w14:textId="77777777" w:rsidTr="00AA6BD6">
        <w:trPr>
          <w:trHeight w:val="159"/>
        </w:trPr>
        <w:tc>
          <w:tcPr>
            <w:tcW w:w="4252" w:type="dxa"/>
            <w:shd w:val="clear" w:color="auto" w:fill="auto"/>
            <w:noWrap/>
            <w:vAlign w:val="center"/>
            <w:hideMark/>
          </w:tcPr>
          <w:p w14:paraId="2F63BC2F" w14:textId="77777777" w:rsidR="00A2597D" w:rsidRPr="00A2597D" w:rsidRDefault="00A2597D" w:rsidP="00AA6BD6">
            <w:pPr>
              <w:ind w:left="1418" w:hanging="1377"/>
              <w:rPr>
                <w:i/>
                <w:iCs/>
              </w:rPr>
            </w:pPr>
            <w:r w:rsidRPr="00A2597D">
              <w:rPr>
                <w:i/>
                <w:iCs/>
              </w:rPr>
              <w:t>5 Tweeddale Circuit</w:t>
            </w:r>
          </w:p>
        </w:tc>
        <w:tc>
          <w:tcPr>
            <w:tcW w:w="4118" w:type="dxa"/>
            <w:shd w:val="clear" w:color="auto" w:fill="auto"/>
            <w:noWrap/>
            <w:vAlign w:val="center"/>
            <w:hideMark/>
          </w:tcPr>
          <w:p w14:paraId="20372108" w14:textId="77777777" w:rsidR="00A2597D" w:rsidRPr="00A2597D" w:rsidRDefault="00A2597D" w:rsidP="00AA6BD6">
            <w:pPr>
              <w:ind w:left="1418" w:hanging="1377"/>
              <w:rPr>
                <w:i/>
                <w:iCs/>
              </w:rPr>
            </w:pPr>
            <w:r w:rsidRPr="00A2597D">
              <w:rPr>
                <w:i/>
                <w:iCs/>
              </w:rPr>
              <w:t>Drewvale</w:t>
            </w:r>
          </w:p>
        </w:tc>
      </w:tr>
      <w:tr w:rsidR="00A2597D" w:rsidRPr="00A2597D" w14:paraId="2721E962" w14:textId="77777777" w:rsidTr="00AA6BD6">
        <w:trPr>
          <w:trHeight w:val="159"/>
        </w:trPr>
        <w:tc>
          <w:tcPr>
            <w:tcW w:w="4252" w:type="dxa"/>
            <w:shd w:val="clear" w:color="auto" w:fill="auto"/>
            <w:noWrap/>
            <w:vAlign w:val="center"/>
            <w:hideMark/>
          </w:tcPr>
          <w:p w14:paraId="1E8D05C8" w14:textId="77777777" w:rsidR="00A2597D" w:rsidRPr="00A2597D" w:rsidRDefault="00A2597D" w:rsidP="00AA6BD6">
            <w:pPr>
              <w:ind w:left="1418" w:hanging="1377"/>
              <w:rPr>
                <w:i/>
                <w:iCs/>
              </w:rPr>
            </w:pPr>
            <w:r w:rsidRPr="00A2597D">
              <w:rPr>
                <w:i/>
                <w:iCs/>
              </w:rPr>
              <w:t>1 Rowan Street</w:t>
            </w:r>
          </w:p>
        </w:tc>
        <w:tc>
          <w:tcPr>
            <w:tcW w:w="4118" w:type="dxa"/>
            <w:shd w:val="clear" w:color="auto" w:fill="auto"/>
            <w:noWrap/>
            <w:vAlign w:val="center"/>
            <w:hideMark/>
          </w:tcPr>
          <w:p w14:paraId="23239543" w14:textId="77777777" w:rsidR="00A2597D" w:rsidRPr="00A2597D" w:rsidRDefault="00A2597D" w:rsidP="00AA6BD6">
            <w:pPr>
              <w:ind w:left="1418" w:hanging="1377"/>
              <w:rPr>
                <w:i/>
                <w:iCs/>
              </w:rPr>
            </w:pPr>
            <w:r w:rsidRPr="00A2597D">
              <w:rPr>
                <w:i/>
                <w:iCs/>
              </w:rPr>
              <w:t>Heathwood</w:t>
            </w:r>
          </w:p>
        </w:tc>
      </w:tr>
      <w:tr w:rsidR="00A2597D" w:rsidRPr="00A2597D" w14:paraId="53350A45" w14:textId="77777777" w:rsidTr="00AA6BD6">
        <w:trPr>
          <w:trHeight w:val="159"/>
        </w:trPr>
        <w:tc>
          <w:tcPr>
            <w:tcW w:w="4252" w:type="dxa"/>
            <w:shd w:val="clear" w:color="auto" w:fill="auto"/>
            <w:noWrap/>
            <w:vAlign w:val="center"/>
            <w:hideMark/>
          </w:tcPr>
          <w:p w14:paraId="5B03175D" w14:textId="77777777" w:rsidR="00A2597D" w:rsidRPr="00A2597D" w:rsidRDefault="00A2597D" w:rsidP="00AA6BD6">
            <w:pPr>
              <w:ind w:left="1418" w:hanging="1377"/>
              <w:rPr>
                <w:i/>
                <w:iCs/>
              </w:rPr>
            </w:pPr>
            <w:r w:rsidRPr="00A2597D">
              <w:rPr>
                <w:i/>
                <w:iCs/>
              </w:rPr>
              <w:t>15 Stapylton Road</w:t>
            </w:r>
          </w:p>
        </w:tc>
        <w:tc>
          <w:tcPr>
            <w:tcW w:w="4118" w:type="dxa"/>
            <w:shd w:val="clear" w:color="auto" w:fill="auto"/>
            <w:noWrap/>
            <w:vAlign w:val="center"/>
            <w:hideMark/>
          </w:tcPr>
          <w:p w14:paraId="20A41E8F" w14:textId="77777777" w:rsidR="00A2597D" w:rsidRPr="00A2597D" w:rsidRDefault="00A2597D" w:rsidP="00AA6BD6">
            <w:pPr>
              <w:ind w:left="1418" w:hanging="1377"/>
              <w:rPr>
                <w:i/>
                <w:iCs/>
              </w:rPr>
            </w:pPr>
            <w:r w:rsidRPr="00A2597D">
              <w:rPr>
                <w:i/>
                <w:iCs/>
              </w:rPr>
              <w:t>Heathwood</w:t>
            </w:r>
          </w:p>
        </w:tc>
      </w:tr>
      <w:tr w:rsidR="00A2597D" w:rsidRPr="00A2597D" w14:paraId="1C2E7070" w14:textId="77777777" w:rsidTr="00AA6BD6">
        <w:trPr>
          <w:trHeight w:val="159"/>
        </w:trPr>
        <w:tc>
          <w:tcPr>
            <w:tcW w:w="4252" w:type="dxa"/>
            <w:shd w:val="clear" w:color="auto" w:fill="auto"/>
            <w:noWrap/>
            <w:vAlign w:val="center"/>
            <w:hideMark/>
          </w:tcPr>
          <w:p w14:paraId="34D7ED5B" w14:textId="77777777" w:rsidR="00A2597D" w:rsidRPr="00A2597D" w:rsidRDefault="00A2597D" w:rsidP="00AA6BD6">
            <w:pPr>
              <w:ind w:left="1418" w:hanging="1377"/>
              <w:rPr>
                <w:i/>
                <w:iCs/>
              </w:rPr>
            </w:pPr>
            <w:r w:rsidRPr="00A2597D">
              <w:rPr>
                <w:i/>
                <w:iCs/>
              </w:rPr>
              <w:t>17 Laurel Street</w:t>
            </w:r>
          </w:p>
        </w:tc>
        <w:tc>
          <w:tcPr>
            <w:tcW w:w="4118" w:type="dxa"/>
            <w:shd w:val="clear" w:color="auto" w:fill="auto"/>
            <w:noWrap/>
            <w:vAlign w:val="center"/>
            <w:hideMark/>
          </w:tcPr>
          <w:p w14:paraId="5AB9924D" w14:textId="77777777" w:rsidR="00A2597D" w:rsidRPr="00A2597D" w:rsidRDefault="00A2597D" w:rsidP="00AA6BD6">
            <w:pPr>
              <w:ind w:left="1418" w:hanging="1377"/>
              <w:rPr>
                <w:i/>
                <w:iCs/>
              </w:rPr>
            </w:pPr>
            <w:r w:rsidRPr="00A2597D">
              <w:rPr>
                <w:i/>
                <w:iCs/>
              </w:rPr>
              <w:t>Heathwood</w:t>
            </w:r>
          </w:p>
        </w:tc>
      </w:tr>
      <w:tr w:rsidR="00A2597D" w:rsidRPr="00A2597D" w14:paraId="5EBED7C2" w14:textId="77777777" w:rsidTr="00AA6BD6">
        <w:trPr>
          <w:trHeight w:val="159"/>
        </w:trPr>
        <w:tc>
          <w:tcPr>
            <w:tcW w:w="4252" w:type="dxa"/>
            <w:shd w:val="clear" w:color="auto" w:fill="auto"/>
            <w:noWrap/>
            <w:vAlign w:val="center"/>
            <w:hideMark/>
          </w:tcPr>
          <w:p w14:paraId="3C9C31B5" w14:textId="77777777" w:rsidR="00A2597D" w:rsidRPr="00A2597D" w:rsidRDefault="00A2597D" w:rsidP="00AA6BD6">
            <w:pPr>
              <w:ind w:left="1418" w:hanging="1377"/>
              <w:rPr>
                <w:i/>
                <w:iCs/>
              </w:rPr>
            </w:pPr>
            <w:r w:rsidRPr="00A2597D">
              <w:rPr>
                <w:i/>
                <w:iCs/>
              </w:rPr>
              <w:t>20 Watergum Street</w:t>
            </w:r>
          </w:p>
        </w:tc>
        <w:tc>
          <w:tcPr>
            <w:tcW w:w="4118" w:type="dxa"/>
            <w:shd w:val="clear" w:color="auto" w:fill="auto"/>
            <w:noWrap/>
            <w:vAlign w:val="center"/>
            <w:hideMark/>
          </w:tcPr>
          <w:p w14:paraId="4F2BCF5C" w14:textId="77777777" w:rsidR="00A2597D" w:rsidRPr="00A2597D" w:rsidRDefault="00A2597D" w:rsidP="00AA6BD6">
            <w:pPr>
              <w:ind w:left="1418" w:hanging="1377"/>
              <w:rPr>
                <w:i/>
                <w:iCs/>
              </w:rPr>
            </w:pPr>
            <w:r w:rsidRPr="00A2597D">
              <w:rPr>
                <w:i/>
                <w:iCs/>
              </w:rPr>
              <w:t>Heathwood</w:t>
            </w:r>
          </w:p>
        </w:tc>
      </w:tr>
      <w:tr w:rsidR="00A2597D" w:rsidRPr="00A2597D" w14:paraId="467B06F7" w14:textId="77777777" w:rsidTr="00AA6BD6">
        <w:trPr>
          <w:trHeight w:val="159"/>
        </w:trPr>
        <w:tc>
          <w:tcPr>
            <w:tcW w:w="4252" w:type="dxa"/>
            <w:shd w:val="clear" w:color="auto" w:fill="auto"/>
            <w:noWrap/>
            <w:vAlign w:val="center"/>
            <w:hideMark/>
          </w:tcPr>
          <w:p w14:paraId="5A68176D" w14:textId="77777777" w:rsidR="00A2597D" w:rsidRPr="00A2597D" w:rsidRDefault="00A2597D" w:rsidP="00AA6BD6">
            <w:pPr>
              <w:ind w:left="1418" w:hanging="1377"/>
              <w:rPr>
                <w:i/>
                <w:iCs/>
              </w:rPr>
            </w:pPr>
            <w:r w:rsidRPr="00A2597D">
              <w:rPr>
                <w:i/>
                <w:iCs/>
              </w:rPr>
              <w:t>551 Johnson Road</w:t>
            </w:r>
          </w:p>
        </w:tc>
        <w:tc>
          <w:tcPr>
            <w:tcW w:w="4118" w:type="dxa"/>
            <w:shd w:val="clear" w:color="auto" w:fill="auto"/>
            <w:noWrap/>
            <w:vAlign w:val="center"/>
            <w:hideMark/>
          </w:tcPr>
          <w:p w14:paraId="6657844A" w14:textId="77777777" w:rsidR="00A2597D" w:rsidRPr="00A2597D" w:rsidRDefault="00A2597D" w:rsidP="00AA6BD6">
            <w:pPr>
              <w:ind w:left="1418" w:hanging="1377"/>
              <w:rPr>
                <w:i/>
                <w:iCs/>
              </w:rPr>
            </w:pPr>
            <w:r w:rsidRPr="00A2597D">
              <w:rPr>
                <w:i/>
                <w:iCs/>
              </w:rPr>
              <w:t>Heathwood</w:t>
            </w:r>
          </w:p>
        </w:tc>
      </w:tr>
      <w:tr w:rsidR="00A2597D" w:rsidRPr="00A2597D" w14:paraId="4CFA6807" w14:textId="77777777" w:rsidTr="00AA6BD6">
        <w:trPr>
          <w:trHeight w:val="159"/>
        </w:trPr>
        <w:tc>
          <w:tcPr>
            <w:tcW w:w="4252" w:type="dxa"/>
            <w:shd w:val="clear" w:color="auto" w:fill="auto"/>
            <w:noWrap/>
            <w:vAlign w:val="center"/>
            <w:hideMark/>
          </w:tcPr>
          <w:p w14:paraId="78C703C6" w14:textId="77777777" w:rsidR="00A2597D" w:rsidRPr="00A2597D" w:rsidRDefault="00A2597D" w:rsidP="00AA6BD6">
            <w:pPr>
              <w:ind w:left="1418" w:hanging="1377"/>
              <w:rPr>
                <w:i/>
                <w:iCs/>
              </w:rPr>
            </w:pPr>
            <w:r w:rsidRPr="00A2597D">
              <w:rPr>
                <w:i/>
                <w:iCs/>
              </w:rPr>
              <w:t>10 Sunbury Street</w:t>
            </w:r>
          </w:p>
        </w:tc>
        <w:tc>
          <w:tcPr>
            <w:tcW w:w="4118" w:type="dxa"/>
            <w:shd w:val="clear" w:color="auto" w:fill="auto"/>
            <w:noWrap/>
            <w:vAlign w:val="center"/>
            <w:hideMark/>
          </w:tcPr>
          <w:p w14:paraId="05E8BF2A" w14:textId="77777777" w:rsidR="00A2597D" w:rsidRPr="00A2597D" w:rsidRDefault="00A2597D" w:rsidP="00AA6BD6">
            <w:pPr>
              <w:ind w:left="1418" w:hanging="1377"/>
              <w:rPr>
                <w:i/>
                <w:iCs/>
              </w:rPr>
            </w:pPr>
            <w:r w:rsidRPr="00A2597D">
              <w:rPr>
                <w:i/>
                <w:iCs/>
              </w:rPr>
              <w:t>Pallara</w:t>
            </w:r>
          </w:p>
        </w:tc>
      </w:tr>
      <w:tr w:rsidR="00A2597D" w:rsidRPr="00A2597D" w14:paraId="666A554D" w14:textId="77777777" w:rsidTr="00AA6BD6">
        <w:trPr>
          <w:trHeight w:val="159"/>
        </w:trPr>
        <w:tc>
          <w:tcPr>
            <w:tcW w:w="4252" w:type="dxa"/>
            <w:shd w:val="clear" w:color="auto" w:fill="auto"/>
            <w:noWrap/>
            <w:vAlign w:val="center"/>
            <w:hideMark/>
          </w:tcPr>
          <w:p w14:paraId="3D75B01B" w14:textId="77777777" w:rsidR="00A2597D" w:rsidRPr="00A2597D" w:rsidRDefault="00A2597D" w:rsidP="00AA6BD6">
            <w:pPr>
              <w:ind w:left="1418" w:hanging="1377"/>
              <w:rPr>
                <w:i/>
                <w:iCs/>
              </w:rPr>
            </w:pPr>
            <w:r w:rsidRPr="00A2597D">
              <w:rPr>
                <w:i/>
                <w:iCs/>
              </w:rPr>
              <w:t>102 Bannockburn Crescent</w:t>
            </w:r>
          </w:p>
        </w:tc>
        <w:tc>
          <w:tcPr>
            <w:tcW w:w="4118" w:type="dxa"/>
            <w:shd w:val="clear" w:color="auto" w:fill="auto"/>
            <w:noWrap/>
            <w:vAlign w:val="center"/>
            <w:hideMark/>
          </w:tcPr>
          <w:p w14:paraId="66F1D44C" w14:textId="77777777" w:rsidR="00A2597D" w:rsidRPr="00A2597D" w:rsidRDefault="00A2597D" w:rsidP="00AA6BD6">
            <w:pPr>
              <w:ind w:left="1418" w:hanging="1377"/>
              <w:rPr>
                <w:i/>
                <w:iCs/>
              </w:rPr>
            </w:pPr>
            <w:r w:rsidRPr="00A2597D">
              <w:rPr>
                <w:i/>
                <w:iCs/>
              </w:rPr>
              <w:t>Parkinson</w:t>
            </w:r>
          </w:p>
        </w:tc>
      </w:tr>
      <w:tr w:rsidR="00A2597D" w:rsidRPr="00A2597D" w14:paraId="192A6095" w14:textId="77777777" w:rsidTr="00AA6BD6">
        <w:trPr>
          <w:trHeight w:val="159"/>
        </w:trPr>
        <w:tc>
          <w:tcPr>
            <w:tcW w:w="4252" w:type="dxa"/>
            <w:shd w:val="clear" w:color="auto" w:fill="auto"/>
            <w:noWrap/>
            <w:vAlign w:val="center"/>
            <w:hideMark/>
          </w:tcPr>
          <w:p w14:paraId="1857682E" w14:textId="77777777" w:rsidR="00A2597D" w:rsidRPr="00A2597D" w:rsidRDefault="00A2597D" w:rsidP="00AA6BD6">
            <w:pPr>
              <w:ind w:left="1418" w:hanging="1377"/>
              <w:rPr>
                <w:i/>
                <w:iCs/>
              </w:rPr>
            </w:pPr>
            <w:r w:rsidRPr="00A2597D">
              <w:rPr>
                <w:i/>
                <w:iCs/>
              </w:rPr>
              <w:t>11 Wallum Drive</w:t>
            </w:r>
          </w:p>
        </w:tc>
        <w:tc>
          <w:tcPr>
            <w:tcW w:w="4118" w:type="dxa"/>
            <w:shd w:val="clear" w:color="auto" w:fill="auto"/>
            <w:noWrap/>
            <w:vAlign w:val="center"/>
            <w:hideMark/>
          </w:tcPr>
          <w:p w14:paraId="6C447431" w14:textId="77777777" w:rsidR="00A2597D" w:rsidRPr="00A2597D" w:rsidRDefault="00A2597D" w:rsidP="00AA6BD6">
            <w:pPr>
              <w:ind w:left="1418" w:hanging="1377"/>
              <w:rPr>
                <w:i/>
                <w:iCs/>
              </w:rPr>
            </w:pPr>
            <w:r w:rsidRPr="00A2597D">
              <w:rPr>
                <w:i/>
                <w:iCs/>
              </w:rPr>
              <w:t>Parkinson</w:t>
            </w:r>
          </w:p>
        </w:tc>
      </w:tr>
      <w:tr w:rsidR="00A2597D" w:rsidRPr="00A2597D" w14:paraId="7CE12F4B" w14:textId="77777777" w:rsidTr="00AA6BD6">
        <w:trPr>
          <w:trHeight w:val="159"/>
        </w:trPr>
        <w:tc>
          <w:tcPr>
            <w:tcW w:w="4252" w:type="dxa"/>
            <w:shd w:val="clear" w:color="auto" w:fill="auto"/>
            <w:noWrap/>
            <w:vAlign w:val="center"/>
            <w:hideMark/>
          </w:tcPr>
          <w:p w14:paraId="09C7F372" w14:textId="77777777" w:rsidR="00A2597D" w:rsidRPr="00A2597D" w:rsidRDefault="00A2597D" w:rsidP="00AA6BD6">
            <w:pPr>
              <w:ind w:left="1418" w:hanging="1377"/>
              <w:rPr>
                <w:i/>
                <w:iCs/>
              </w:rPr>
            </w:pPr>
            <w:r w:rsidRPr="00A2597D">
              <w:rPr>
                <w:i/>
                <w:iCs/>
              </w:rPr>
              <w:t>16 Glenroy Place</w:t>
            </w:r>
          </w:p>
        </w:tc>
        <w:tc>
          <w:tcPr>
            <w:tcW w:w="4118" w:type="dxa"/>
            <w:shd w:val="clear" w:color="auto" w:fill="auto"/>
            <w:noWrap/>
            <w:vAlign w:val="center"/>
            <w:hideMark/>
          </w:tcPr>
          <w:p w14:paraId="56D3228C" w14:textId="77777777" w:rsidR="00A2597D" w:rsidRPr="00A2597D" w:rsidRDefault="00A2597D" w:rsidP="00AA6BD6">
            <w:pPr>
              <w:ind w:left="1418" w:hanging="1377"/>
              <w:rPr>
                <w:i/>
                <w:iCs/>
              </w:rPr>
            </w:pPr>
            <w:r w:rsidRPr="00A2597D">
              <w:rPr>
                <w:i/>
                <w:iCs/>
              </w:rPr>
              <w:t>Parkinson</w:t>
            </w:r>
          </w:p>
        </w:tc>
      </w:tr>
      <w:tr w:rsidR="00A2597D" w:rsidRPr="00A2597D" w14:paraId="2F003E76" w14:textId="77777777" w:rsidTr="00AA6BD6">
        <w:trPr>
          <w:trHeight w:val="159"/>
        </w:trPr>
        <w:tc>
          <w:tcPr>
            <w:tcW w:w="4252" w:type="dxa"/>
            <w:shd w:val="clear" w:color="auto" w:fill="auto"/>
            <w:noWrap/>
            <w:vAlign w:val="center"/>
            <w:hideMark/>
          </w:tcPr>
          <w:p w14:paraId="65E059AA" w14:textId="77777777" w:rsidR="00A2597D" w:rsidRPr="00A2597D" w:rsidRDefault="00A2597D" w:rsidP="00AA6BD6">
            <w:pPr>
              <w:ind w:left="1418" w:hanging="1377"/>
              <w:rPr>
                <w:i/>
                <w:iCs/>
              </w:rPr>
            </w:pPr>
            <w:r w:rsidRPr="00A2597D">
              <w:rPr>
                <w:i/>
                <w:iCs/>
              </w:rPr>
              <w:t>42 Lake Eyre Crescent</w:t>
            </w:r>
          </w:p>
        </w:tc>
        <w:tc>
          <w:tcPr>
            <w:tcW w:w="4118" w:type="dxa"/>
            <w:shd w:val="clear" w:color="auto" w:fill="auto"/>
            <w:noWrap/>
            <w:vAlign w:val="center"/>
            <w:hideMark/>
          </w:tcPr>
          <w:p w14:paraId="6ADCADB1" w14:textId="77777777" w:rsidR="00A2597D" w:rsidRPr="00A2597D" w:rsidRDefault="00A2597D" w:rsidP="00AA6BD6">
            <w:pPr>
              <w:ind w:left="1418" w:hanging="1377"/>
              <w:rPr>
                <w:i/>
                <w:iCs/>
              </w:rPr>
            </w:pPr>
            <w:r w:rsidRPr="00A2597D">
              <w:rPr>
                <w:i/>
                <w:iCs/>
              </w:rPr>
              <w:t>Parkinson</w:t>
            </w:r>
          </w:p>
        </w:tc>
      </w:tr>
      <w:tr w:rsidR="00A2597D" w:rsidRPr="00A2597D" w14:paraId="7D358B7A" w14:textId="77777777" w:rsidTr="00AA6BD6">
        <w:trPr>
          <w:trHeight w:val="159"/>
        </w:trPr>
        <w:tc>
          <w:tcPr>
            <w:tcW w:w="4252" w:type="dxa"/>
            <w:shd w:val="clear" w:color="auto" w:fill="auto"/>
            <w:noWrap/>
            <w:vAlign w:val="center"/>
            <w:hideMark/>
          </w:tcPr>
          <w:p w14:paraId="376902B8" w14:textId="77777777" w:rsidR="00A2597D" w:rsidRPr="00A2597D" w:rsidRDefault="00A2597D" w:rsidP="00AA6BD6">
            <w:pPr>
              <w:ind w:left="1418" w:hanging="1377"/>
              <w:rPr>
                <w:i/>
                <w:iCs/>
              </w:rPr>
            </w:pPr>
            <w:r w:rsidRPr="00A2597D">
              <w:rPr>
                <w:i/>
                <w:iCs/>
              </w:rPr>
              <w:t>47 Bannockburn Crescent</w:t>
            </w:r>
          </w:p>
        </w:tc>
        <w:tc>
          <w:tcPr>
            <w:tcW w:w="4118" w:type="dxa"/>
            <w:shd w:val="clear" w:color="auto" w:fill="auto"/>
            <w:noWrap/>
            <w:vAlign w:val="center"/>
            <w:hideMark/>
          </w:tcPr>
          <w:p w14:paraId="529A1C1E" w14:textId="77777777" w:rsidR="00A2597D" w:rsidRPr="00A2597D" w:rsidRDefault="00A2597D" w:rsidP="00AA6BD6">
            <w:pPr>
              <w:ind w:left="1418" w:hanging="1377"/>
              <w:rPr>
                <w:i/>
                <w:iCs/>
              </w:rPr>
            </w:pPr>
            <w:r w:rsidRPr="00A2597D">
              <w:rPr>
                <w:i/>
                <w:iCs/>
              </w:rPr>
              <w:t>Parkinson</w:t>
            </w:r>
          </w:p>
        </w:tc>
      </w:tr>
      <w:tr w:rsidR="00A2597D" w:rsidRPr="00A2597D" w14:paraId="0487AD8B" w14:textId="77777777" w:rsidTr="00AA6BD6">
        <w:trPr>
          <w:trHeight w:val="159"/>
        </w:trPr>
        <w:tc>
          <w:tcPr>
            <w:tcW w:w="4252" w:type="dxa"/>
            <w:shd w:val="clear" w:color="auto" w:fill="auto"/>
            <w:noWrap/>
            <w:vAlign w:val="center"/>
            <w:hideMark/>
          </w:tcPr>
          <w:p w14:paraId="0A34CCB2" w14:textId="77777777" w:rsidR="00A2597D" w:rsidRPr="00A2597D" w:rsidRDefault="00A2597D" w:rsidP="00AA6BD6">
            <w:pPr>
              <w:ind w:left="1418" w:hanging="1377"/>
              <w:rPr>
                <w:i/>
                <w:iCs/>
              </w:rPr>
            </w:pPr>
            <w:r w:rsidRPr="00A2597D">
              <w:rPr>
                <w:i/>
                <w:iCs/>
              </w:rPr>
              <w:t>51 Southlink Street</w:t>
            </w:r>
          </w:p>
        </w:tc>
        <w:tc>
          <w:tcPr>
            <w:tcW w:w="4118" w:type="dxa"/>
            <w:shd w:val="clear" w:color="auto" w:fill="auto"/>
            <w:noWrap/>
            <w:vAlign w:val="center"/>
            <w:hideMark/>
          </w:tcPr>
          <w:p w14:paraId="269D886E" w14:textId="77777777" w:rsidR="00A2597D" w:rsidRPr="00A2597D" w:rsidRDefault="00A2597D" w:rsidP="00AA6BD6">
            <w:pPr>
              <w:ind w:left="1418" w:hanging="1377"/>
              <w:rPr>
                <w:i/>
                <w:iCs/>
              </w:rPr>
            </w:pPr>
            <w:r w:rsidRPr="00A2597D">
              <w:rPr>
                <w:i/>
                <w:iCs/>
              </w:rPr>
              <w:t>Parkinson</w:t>
            </w:r>
          </w:p>
        </w:tc>
      </w:tr>
      <w:tr w:rsidR="00A2597D" w:rsidRPr="00A2597D" w14:paraId="39631C9B" w14:textId="77777777" w:rsidTr="00AA6BD6">
        <w:trPr>
          <w:trHeight w:val="159"/>
        </w:trPr>
        <w:tc>
          <w:tcPr>
            <w:tcW w:w="4252" w:type="dxa"/>
            <w:shd w:val="clear" w:color="auto" w:fill="auto"/>
            <w:noWrap/>
            <w:vAlign w:val="center"/>
            <w:hideMark/>
          </w:tcPr>
          <w:p w14:paraId="64196F35" w14:textId="77777777" w:rsidR="00A2597D" w:rsidRPr="00A2597D" w:rsidRDefault="00A2597D" w:rsidP="00AA6BD6">
            <w:pPr>
              <w:ind w:left="1418" w:hanging="1377"/>
              <w:rPr>
                <w:i/>
                <w:iCs/>
              </w:rPr>
            </w:pPr>
            <w:r w:rsidRPr="00A2597D">
              <w:rPr>
                <w:i/>
                <w:iCs/>
              </w:rPr>
              <w:t>72 Bannockburn Crescent</w:t>
            </w:r>
          </w:p>
        </w:tc>
        <w:tc>
          <w:tcPr>
            <w:tcW w:w="4118" w:type="dxa"/>
            <w:shd w:val="clear" w:color="auto" w:fill="auto"/>
            <w:noWrap/>
            <w:vAlign w:val="center"/>
            <w:hideMark/>
          </w:tcPr>
          <w:p w14:paraId="3ECC298F" w14:textId="77777777" w:rsidR="00A2597D" w:rsidRPr="00A2597D" w:rsidRDefault="00A2597D" w:rsidP="00AA6BD6">
            <w:pPr>
              <w:ind w:left="1418" w:hanging="1377"/>
              <w:rPr>
                <w:i/>
                <w:iCs/>
              </w:rPr>
            </w:pPr>
            <w:r w:rsidRPr="00A2597D">
              <w:rPr>
                <w:i/>
                <w:iCs/>
              </w:rPr>
              <w:t>Parkinson</w:t>
            </w:r>
          </w:p>
        </w:tc>
      </w:tr>
      <w:tr w:rsidR="00A2597D" w:rsidRPr="00A2597D" w14:paraId="0A353FC0" w14:textId="77777777" w:rsidTr="00AA6BD6">
        <w:trPr>
          <w:trHeight w:val="159"/>
        </w:trPr>
        <w:tc>
          <w:tcPr>
            <w:tcW w:w="4252" w:type="dxa"/>
            <w:shd w:val="clear" w:color="auto" w:fill="auto"/>
            <w:noWrap/>
            <w:vAlign w:val="center"/>
            <w:hideMark/>
          </w:tcPr>
          <w:p w14:paraId="2A4D2EFE" w14:textId="77777777" w:rsidR="00A2597D" w:rsidRPr="00A2597D" w:rsidRDefault="00A2597D" w:rsidP="00AA6BD6">
            <w:pPr>
              <w:ind w:left="1418" w:hanging="1377"/>
              <w:rPr>
                <w:i/>
                <w:iCs/>
              </w:rPr>
            </w:pPr>
            <w:r w:rsidRPr="00A2597D">
              <w:rPr>
                <w:i/>
                <w:iCs/>
              </w:rPr>
              <w:t>126 Penson Street</w:t>
            </w:r>
          </w:p>
        </w:tc>
        <w:tc>
          <w:tcPr>
            <w:tcW w:w="4118" w:type="dxa"/>
            <w:shd w:val="clear" w:color="auto" w:fill="auto"/>
            <w:noWrap/>
            <w:vAlign w:val="center"/>
            <w:hideMark/>
          </w:tcPr>
          <w:p w14:paraId="6E108117" w14:textId="77777777" w:rsidR="00A2597D" w:rsidRPr="00A2597D" w:rsidRDefault="00A2597D" w:rsidP="00AA6BD6">
            <w:pPr>
              <w:ind w:left="1418" w:hanging="1377"/>
              <w:rPr>
                <w:i/>
                <w:iCs/>
              </w:rPr>
            </w:pPr>
            <w:r w:rsidRPr="00A2597D">
              <w:rPr>
                <w:i/>
                <w:iCs/>
              </w:rPr>
              <w:t>Stretton</w:t>
            </w:r>
          </w:p>
        </w:tc>
      </w:tr>
      <w:tr w:rsidR="00A2597D" w:rsidRPr="00A2597D" w14:paraId="3E56669C" w14:textId="77777777" w:rsidTr="00AA6BD6">
        <w:trPr>
          <w:trHeight w:val="159"/>
        </w:trPr>
        <w:tc>
          <w:tcPr>
            <w:tcW w:w="4252" w:type="dxa"/>
            <w:shd w:val="clear" w:color="auto" w:fill="auto"/>
            <w:noWrap/>
            <w:vAlign w:val="center"/>
            <w:hideMark/>
          </w:tcPr>
          <w:p w14:paraId="37DB6DE9" w14:textId="77777777" w:rsidR="00A2597D" w:rsidRPr="00A2597D" w:rsidRDefault="00A2597D" w:rsidP="00AA6BD6">
            <w:pPr>
              <w:ind w:left="1418" w:hanging="1377"/>
              <w:rPr>
                <w:i/>
                <w:iCs/>
              </w:rPr>
            </w:pPr>
            <w:r w:rsidRPr="00A2597D">
              <w:rPr>
                <w:i/>
                <w:iCs/>
              </w:rPr>
              <w:t>20 Charlotte Street</w:t>
            </w:r>
          </w:p>
        </w:tc>
        <w:tc>
          <w:tcPr>
            <w:tcW w:w="4118" w:type="dxa"/>
            <w:shd w:val="clear" w:color="auto" w:fill="auto"/>
            <w:noWrap/>
            <w:vAlign w:val="center"/>
            <w:hideMark/>
          </w:tcPr>
          <w:p w14:paraId="78145038" w14:textId="77777777" w:rsidR="00A2597D" w:rsidRPr="00A2597D" w:rsidRDefault="00A2597D" w:rsidP="00AA6BD6">
            <w:pPr>
              <w:ind w:left="1418" w:hanging="1377"/>
              <w:rPr>
                <w:i/>
                <w:iCs/>
              </w:rPr>
            </w:pPr>
            <w:r w:rsidRPr="00A2597D">
              <w:rPr>
                <w:i/>
                <w:iCs/>
              </w:rPr>
              <w:t>Brisbane City</w:t>
            </w:r>
          </w:p>
        </w:tc>
      </w:tr>
      <w:tr w:rsidR="00A2597D" w:rsidRPr="00A2597D" w14:paraId="41230683" w14:textId="77777777" w:rsidTr="00AA6BD6">
        <w:trPr>
          <w:trHeight w:val="159"/>
        </w:trPr>
        <w:tc>
          <w:tcPr>
            <w:tcW w:w="4252" w:type="dxa"/>
            <w:shd w:val="clear" w:color="auto" w:fill="auto"/>
            <w:noWrap/>
            <w:vAlign w:val="center"/>
            <w:hideMark/>
          </w:tcPr>
          <w:p w14:paraId="13AB48AA" w14:textId="77777777" w:rsidR="00A2597D" w:rsidRPr="00A2597D" w:rsidRDefault="00A2597D" w:rsidP="00AA6BD6">
            <w:pPr>
              <w:ind w:left="1418" w:hanging="1377"/>
              <w:rPr>
                <w:i/>
                <w:iCs/>
              </w:rPr>
            </w:pPr>
            <w:r w:rsidRPr="00A2597D">
              <w:rPr>
                <w:i/>
                <w:iCs/>
              </w:rPr>
              <w:t>29 George Street</w:t>
            </w:r>
          </w:p>
        </w:tc>
        <w:tc>
          <w:tcPr>
            <w:tcW w:w="4118" w:type="dxa"/>
            <w:shd w:val="clear" w:color="auto" w:fill="auto"/>
            <w:noWrap/>
            <w:vAlign w:val="center"/>
            <w:hideMark/>
          </w:tcPr>
          <w:p w14:paraId="2D0F5B01" w14:textId="77777777" w:rsidR="00A2597D" w:rsidRPr="00A2597D" w:rsidRDefault="00A2597D" w:rsidP="00AA6BD6">
            <w:pPr>
              <w:ind w:left="1418" w:hanging="1377"/>
              <w:rPr>
                <w:i/>
                <w:iCs/>
              </w:rPr>
            </w:pPr>
            <w:r w:rsidRPr="00A2597D">
              <w:rPr>
                <w:i/>
                <w:iCs/>
              </w:rPr>
              <w:t>Brisbane City</w:t>
            </w:r>
          </w:p>
        </w:tc>
      </w:tr>
      <w:tr w:rsidR="00A2597D" w:rsidRPr="00A2597D" w14:paraId="7904D02B" w14:textId="77777777" w:rsidTr="00AA6BD6">
        <w:trPr>
          <w:trHeight w:val="159"/>
        </w:trPr>
        <w:tc>
          <w:tcPr>
            <w:tcW w:w="4252" w:type="dxa"/>
            <w:shd w:val="clear" w:color="auto" w:fill="auto"/>
            <w:noWrap/>
            <w:vAlign w:val="center"/>
            <w:hideMark/>
          </w:tcPr>
          <w:p w14:paraId="77BD9E90" w14:textId="77777777" w:rsidR="00A2597D" w:rsidRPr="00A2597D" w:rsidRDefault="00A2597D" w:rsidP="00AA6BD6">
            <w:pPr>
              <w:ind w:left="1418" w:hanging="1377"/>
              <w:rPr>
                <w:i/>
                <w:iCs/>
              </w:rPr>
            </w:pPr>
            <w:r w:rsidRPr="00A2597D">
              <w:rPr>
                <w:i/>
                <w:iCs/>
              </w:rPr>
              <w:t>328 Upper Roma Street</w:t>
            </w:r>
          </w:p>
        </w:tc>
        <w:tc>
          <w:tcPr>
            <w:tcW w:w="4118" w:type="dxa"/>
            <w:shd w:val="clear" w:color="auto" w:fill="auto"/>
            <w:noWrap/>
            <w:vAlign w:val="center"/>
            <w:hideMark/>
          </w:tcPr>
          <w:p w14:paraId="4078E563" w14:textId="77777777" w:rsidR="00A2597D" w:rsidRPr="00A2597D" w:rsidRDefault="00A2597D" w:rsidP="00AA6BD6">
            <w:pPr>
              <w:ind w:left="1418" w:hanging="1377"/>
              <w:rPr>
                <w:i/>
                <w:iCs/>
              </w:rPr>
            </w:pPr>
            <w:r w:rsidRPr="00A2597D">
              <w:rPr>
                <w:i/>
                <w:iCs/>
              </w:rPr>
              <w:t>Brisbane City</w:t>
            </w:r>
          </w:p>
        </w:tc>
      </w:tr>
      <w:tr w:rsidR="00A2597D" w:rsidRPr="00A2597D" w14:paraId="1883029D" w14:textId="77777777" w:rsidTr="00AA6BD6">
        <w:trPr>
          <w:trHeight w:val="159"/>
        </w:trPr>
        <w:tc>
          <w:tcPr>
            <w:tcW w:w="4252" w:type="dxa"/>
            <w:shd w:val="clear" w:color="auto" w:fill="auto"/>
            <w:noWrap/>
            <w:vAlign w:val="center"/>
            <w:hideMark/>
          </w:tcPr>
          <w:p w14:paraId="48B2ED38" w14:textId="77777777" w:rsidR="00A2597D" w:rsidRPr="00A2597D" w:rsidRDefault="00A2597D" w:rsidP="00AA6BD6">
            <w:pPr>
              <w:ind w:left="1418" w:hanging="1377"/>
              <w:rPr>
                <w:i/>
                <w:iCs/>
              </w:rPr>
            </w:pPr>
            <w:r w:rsidRPr="00A2597D">
              <w:rPr>
                <w:i/>
                <w:iCs/>
              </w:rPr>
              <w:t>328 Upper Roma Street</w:t>
            </w:r>
          </w:p>
        </w:tc>
        <w:tc>
          <w:tcPr>
            <w:tcW w:w="4118" w:type="dxa"/>
            <w:shd w:val="clear" w:color="auto" w:fill="auto"/>
            <w:noWrap/>
            <w:vAlign w:val="center"/>
            <w:hideMark/>
          </w:tcPr>
          <w:p w14:paraId="134350E4" w14:textId="77777777" w:rsidR="00A2597D" w:rsidRPr="00A2597D" w:rsidRDefault="00A2597D" w:rsidP="00AA6BD6">
            <w:pPr>
              <w:ind w:left="1418" w:hanging="1377"/>
              <w:rPr>
                <w:i/>
                <w:iCs/>
              </w:rPr>
            </w:pPr>
            <w:r w:rsidRPr="00A2597D">
              <w:rPr>
                <w:i/>
                <w:iCs/>
              </w:rPr>
              <w:t>Brisbane City</w:t>
            </w:r>
          </w:p>
        </w:tc>
      </w:tr>
      <w:tr w:rsidR="00A2597D" w:rsidRPr="00A2597D" w14:paraId="2AFBBA13" w14:textId="77777777" w:rsidTr="00AA6BD6">
        <w:trPr>
          <w:trHeight w:val="159"/>
        </w:trPr>
        <w:tc>
          <w:tcPr>
            <w:tcW w:w="4252" w:type="dxa"/>
            <w:shd w:val="clear" w:color="auto" w:fill="auto"/>
            <w:noWrap/>
            <w:vAlign w:val="center"/>
            <w:hideMark/>
          </w:tcPr>
          <w:p w14:paraId="7507F4F5" w14:textId="77777777" w:rsidR="00A2597D" w:rsidRPr="00A2597D" w:rsidRDefault="00A2597D" w:rsidP="00AA6BD6">
            <w:pPr>
              <w:ind w:left="1418" w:hanging="1377"/>
              <w:rPr>
                <w:i/>
                <w:iCs/>
              </w:rPr>
            </w:pPr>
            <w:r w:rsidRPr="00A2597D">
              <w:rPr>
                <w:i/>
                <w:iCs/>
              </w:rPr>
              <w:t>363 George Street</w:t>
            </w:r>
          </w:p>
        </w:tc>
        <w:tc>
          <w:tcPr>
            <w:tcW w:w="4118" w:type="dxa"/>
            <w:shd w:val="clear" w:color="auto" w:fill="auto"/>
            <w:noWrap/>
            <w:vAlign w:val="center"/>
            <w:hideMark/>
          </w:tcPr>
          <w:p w14:paraId="4D4D567C" w14:textId="77777777" w:rsidR="00A2597D" w:rsidRPr="00A2597D" w:rsidRDefault="00A2597D" w:rsidP="00AA6BD6">
            <w:pPr>
              <w:ind w:left="1418" w:hanging="1377"/>
              <w:rPr>
                <w:i/>
                <w:iCs/>
              </w:rPr>
            </w:pPr>
            <w:r w:rsidRPr="00A2597D">
              <w:rPr>
                <w:i/>
                <w:iCs/>
              </w:rPr>
              <w:t>Brisbane City</w:t>
            </w:r>
          </w:p>
        </w:tc>
      </w:tr>
      <w:tr w:rsidR="00A2597D" w:rsidRPr="00A2597D" w14:paraId="33B917B9" w14:textId="77777777" w:rsidTr="00AA6BD6">
        <w:trPr>
          <w:trHeight w:val="159"/>
        </w:trPr>
        <w:tc>
          <w:tcPr>
            <w:tcW w:w="4252" w:type="dxa"/>
            <w:shd w:val="clear" w:color="auto" w:fill="auto"/>
            <w:noWrap/>
            <w:vAlign w:val="center"/>
            <w:hideMark/>
          </w:tcPr>
          <w:p w14:paraId="161E3B61" w14:textId="77777777" w:rsidR="00A2597D" w:rsidRPr="00A2597D" w:rsidRDefault="00A2597D" w:rsidP="00AA6BD6">
            <w:pPr>
              <w:ind w:left="1418" w:hanging="1377"/>
              <w:rPr>
                <w:i/>
                <w:iCs/>
              </w:rPr>
            </w:pPr>
            <w:r w:rsidRPr="00A2597D">
              <w:rPr>
                <w:i/>
                <w:iCs/>
              </w:rPr>
              <w:t>39 Edward Street</w:t>
            </w:r>
          </w:p>
        </w:tc>
        <w:tc>
          <w:tcPr>
            <w:tcW w:w="4118" w:type="dxa"/>
            <w:shd w:val="clear" w:color="auto" w:fill="auto"/>
            <w:noWrap/>
            <w:vAlign w:val="center"/>
            <w:hideMark/>
          </w:tcPr>
          <w:p w14:paraId="20D8AEDD" w14:textId="77777777" w:rsidR="00A2597D" w:rsidRPr="00A2597D" w:rsidRDefault="00A2597D" w:rsidP="00AA6BD6">
            <w:pPr>
              <w:ind w:left="1418" w:hanging="1377"/>
              <w:rPr>
                <w:i/>
                <w:iCs/>
              </w:rPr>
            </w:pPr>
            <w:r w:rsidRPr="00A2597D">
              <w:rPr>
                <w:i/>
                <w:iCs/>
              </w:rPr>
              <w:t>Brisbane City</w:t>
            </w:r>
          </w:p>
        </w:tc>
      </w:tr>
      <w:tr w:rsidR="00A2597D" w:rsidRPr="00A2597D" w14:paraId="2F127599" w14:textId="77777777" w:rsidTr="00AA6BD6">
        <w:trPr>
          <w:trHeight w:val="159"/>
        </w:trPr>
        <w:tc>
          <w:tcPr>
            <w:tcW w:w="4252" w:type="dxa"/>
            <w:shd w:val="clear" w:color="auto" w:fill="auto"/>
            <w:noWrap/>
            <w:vAlign w:val="center"/>
            <w:hideMark/>
          </w:tcPr>
          <w:p w14:paraId="5ECFD9F7" w14:textId="77777777" w:rsidR="00A2597D" w:rsidRPr="00A2597D" w:rsidRDefault="00A2597D" w:rsidP="00AA6BD6">
            <w:pPr>
              <w:ind w:left="1418" w:hanging="1377"/>
              <w:rPr>
                <w:i/>
                <w:iCs/>
              </w:rPr>
            </w:pPr>
            <w:r w:rsidRPr="00A2597D">
              <w:rPr>
                <w:i/>
                <w:iCs/>
              </w:rPr>
              <w:t>6 Exford Street</w:t>
            </w:r>
          </w:p>
        </w:tc>
        <w:tc>
          <w:tcPr>
            <w:tcW w:w="4118" w:type="dxa"/>
            <w:shd w:val="clear" w:color="auto" w:fill="auto"/>
            <w:noWrap/>
            <w:vAlign w:val="center"/>
            <w:hideMark/>
          </w:tcPr>
          <w:p w14:paraId="66E9B6B0" w14:textId="77777777" w:rsidR="00A2597D" w:rsidRPr="00A2597D" w:rsidRDefault="00A2597D" w:rsidP="00AA6BD6">
            <w:pPr>
              <w:ind w:left="1418" w:hanging="1377"/>
              <w:rPr>
                <w:i/>
                <w:iCs/>
              </w:rPr>
            </w:pPr>
            <w:r w:rsidRPr="00A2597D">
              <w:rPr>
                <w:i/>
                <w:iCs/>
              </w:rPr>
              <w:t>Brisbane City</w:t>
            </w:r>
          </w:p>
        </w:tc>
      </w:tr>
      <w:tr w:rsidR="00A2597D" w:rsidRPr="00A2597D" w14:paraId="63C61B43" w14:textId="77777777" w:rsidTr="00AA6BD6">
        <w:trPr>
          <w:trHeight w:val="159"/>
        </w:trPr>
        <w:tc>
          <w:tcPr>
            <w:tcW w:w="4252" w:type="dxa"/>
            <w:shd w:val="clear" w:color="auto" w:fill="auto"/>
            <w:noWrap/>
            <w:vAlign w:val="center"/>
            <w:hideMark/>
          </w:tcPr>
          <w:p w14:paraId="72364B7E" w14:textId="77777777" w:rsidR="00A2597D" w:rsidRPr="00A2597D" w:rsidRDefault="00A2597D" w:rsidP="00AA6BD6">
            <w:pPr>
              <w:ind w:left="1418" w:hanging="1377"/>
              <w:rPr>
                <w:i/>
                <w:iCs/>
              </w:rPr>
            </w:pPr>
            <w:r w:rsidRPr="00A2597D">
              <w:rPr>
                <w:i/>
                <w:iCs/>
              </w:rPr>
              <w:t>61 Edward Street</w:t>
            </w:r>
          </w:p>
        </w:tc>
        <w:tc>
          <w:tcPr>
            <w:tcW w:w="4118" w:type="dxa"/>
            <w:shd w:val="clear" w:color="auto" w:fill="auto"/>
            <w:noWrap/>
            <w:vAlign w:val="center"/>
            <w:hideMark/>
          </w:tcPr>
          <w:p w14:paraId="27FB039B" w14:textId="77777777" w:rsidR="00A2597D" w:rsidRPr="00A2597D" w:rsidRDefault="00A2597D" w:rsidP="00AA6BD6">
            <w:pPr>
              <w:ind w:left="1418" w:hanging="1377"/>
              <w:rPr>
                <w:i/>
                <w:iCs/>
              </w:rPr>
            </w:pPr>
            <w:r w:rsidRPr="00A2597D">
              <w:rPr>
                <w:i/>
                <w:iCs/>
              </w:rPr>
              <w:t>Brisbane City</w:t>
            </w:r>
          </w:p>
        </w:tc>
      </w:tr>
      <w:tr w:rsidR="00A2597D" w:rsidRPr="00A2597D" w14:paraId="37E1585B" w14:textId="77777777" w:rsidTr="00AA6BD6">
        <w:trPr>
          <w:trHeight w:val="159"/>
        </w:trPr>
        <w:tc>
          <w:tcPr>
            <w:tcW w:w="4252" w:type="dxa"/>
            <w:shd w:val="clear" w:color="auto" w:fill="auto"/>
            <w:noWrap/>
            <w:vAlign w:val="center"/>
            <w:hideMark/>
          </w:tcPr>
          <w:p w14:paraId="4210BDE5" w14:textId="77777777" w:rsidR="00A2597D" w:rsidRPr="00A2597D" w:rsidRDefault="00A2597D" w:rsidP="00AA6BD6">
            <w:pPr>
              <w:ind w:left="1418" w:hanging="1377"/>
              <w:rPr>
                <w:i/>
                <w:iCs/>
              </w:rPr>
            </w:pPr>
            <w:r w:rsidRPr="00A2597D">
              <w:rPr>
                <w:i/>
                <w:iCs/>
              </w:rPr>
              <w:t>Queen Street</w:t>
            </w:r>
          </w:p>
        </w:tc>
        <w:tc>
          <w:tcPr>
            <w:tcW w:w="4118" w:type="dxa"/>
            <w:shd w:val="clear" w:color="auto" w:fill="auto"/>
            <w:noWrap/>
            <w:vAlign w:val="center"/>
            <w:hideMark/>
          </w:tcPr>
          <w:p w14:paraId="1751CAE4" w14:textId="77777777" w:rsidR="00A2597D" w:rsidRPr="00A2597D" w:rsidRDefault="00A2597D" w:rsidP="00AA6BD6">
            <w:pPr>
              <w:ind w:left="1418" w:hanging="1377"/>
              <w:rPr>
                <w:i/>
                <w:iCs/>
              </w:rPr>
            </w:pPr>
            <w:r w:rsidRPr="00A2597D">
              <w:rPr>
                <w:i/>
                <w:iCs/>
              </w:rPr>
              <w:t>Brisbane City</w:t>
            </w:r>
          </w:p>
        </w:tc>
      </w:tr>
      <w:tr w:rsidR="00A2597D" w:rsidRPr="00A2597D" w14:paraId="32CAFE36" w14:textId="77777777" w:rsidTr="00AA6BD6">
        <w:trPr>
          <w:trHeight w:val="159"/>
        </w:trPr>
        <w:tc>
          <w:tcPr>
            <w:tcW w:w="4252" w:type="dxa"/>
            <w:shd w:val="clear" w:color="auto" w:fill="auto"/>
            <w:noWrap/>
            <w:vAlign w:val="center"/>
            <w:hideMark/>
          </w:tcPr>
          <w:p w14:paraId="5B07787E" w14:textId="77777777" w:rsidR="00A2597D" w:rsidRPr="00A2597D" w:rsidRDefault="00A2597D" w:rsidP="00AA6BD6">
            <w:pPr>
              <w:ind w:left="1418" w:hanging="1377"/>
              <w:rPr>
                <w:i/>
                <w:iCs/>
              </w:rPr>
            </w:pPr>
            <w:r w:rsidRPr="00A2597D">
              <w:rPr>
                <w:i/>
                <w:iCs/>
              </w:rPr>
              <w:t>Gregory Close</w:t>
            </w:r>
          </w:p>
        </w:tc>
        <w:tc>
          <w:tcPr>
            <w:tcW w:w="4118" w:type="dxa"/>
            <w:shd w:val="clear" w:color="auto" w:fill="auto"/>
            <w:noWrap/>
            <w:vAlign w:val="center"/>
            <w:hideMark/>
          </w:tcPr>
          <w:p w14:paraId="48A66705" w14:textId="77777777" w:rsidR="00A2597D" w:rsidRPr="00A2597D" w:rsidRDefault="00A2597D" w:rsidP="00AA6BD6">
            <w:pPr>
              <w:ind w:left="1418" w:hanging="1377"/>
              <w:rPr>
                <w:i/>
                <w:iCs/>
              </w:rPr>
            </w:pPr>
            <w:r w:rsidRPr="00A2597D">
              <w:rPr>
                <w:i/>
                <w:iCs/>
              </w:rPr>
              <w:t>Forest Lake</w:t>
            </w:r>
          </w:p>
        </w:tc>
      </w:tr>
      <w:tr w:rsidR="00A2597D" w:rsidRPr="00A2597D" w14:paraId="0A9CA172" w14:textId="77777777" w:rsidTr="00AA6BD6">
        <w:trPr>
          <w:trHeight w:val="159"/>
        </w:trPr>
        <w:tc>
          <w:tcPr>
            <w:tcW w:w="4252" w:type="dxa"/>
            <w:shd w:val="clear" w:color="auto" w:fill="auto"/>
            <w:noWrap/>
            <w:vAlign w:val="center"/>
            <w:hideMark/>
          </w:tcPr>
          <w:p w14:paraId="30873DD4" w14:textId="77777777" w:rsidR="00A2597D" w:rsidRPr="00A2597D" w:rsidRDefault="00A2597D" w:rsidP="00AA6BD6">
            <w:pPr>
              <w:ind w:left="1418" w:hanging="1377"/>
              <w:rPr>
                <w:i/>
                <w:iCs/>
              </w:rPr>
            </w:pPr>
            <w:r w:rsidRPr="00A2597D">
              <w:rPr>
                <w:i/>
                <w:iCs/>
              </w:rPr>
              <w:t>396 Wickham Street</w:t>
            </w:r>
          </w:p>
        </w:tc>
        <w:tc>
          <w:tcPr>
            <w:tcW w:w="4118" w:type="dxa"/>
            <w:shd w:val="clear" w:color="auto" w:fill="auto"/>
            <w:noWrap/>
            <w:vAlign w:val="center"/>
            <w:hideMark/>
          </w:tcPr>
          <w:p w14:paraId="4F5BAA2F" w14:textId="77777777" w:rsidR="00A2597D" w:rsidRPr="00A2597D" w:rsidRDefault="00A2597D" w:rsidP="00AA6BD6">
            <w:pPr>
              <w:ind w:left="1418" w:hanging="1377"/>
              <w:rPr>
                <w:i/>
                <w:iCs/>
              </w:rPr>
            </w:pPr>
            <w:r w:rsidRPr="00A2597D">
              <w:rPr>
                <w:i/>
                <w:iCs/>
              </w:rPr>
              <w:t>Fortitude Valley</w:t>
            </w:r>
          </w:p>
        </w:tc>
      </w:tr>
      <w:tr w:rsidR="00A2597D" w:rsidRPr="00A2597D" w14:paraId="07BE6F5F" w14:textId="77777777" w:rsidTr="00AA6BD6">
        <w:trPr>
          <w:trHeight w:val="159"/>
        </w:trPr>
        <w:tc>
          <w:tcPr>
            <w:tcW w:w="4252" w:type="dxa"/>
            <w:shd w:val="clear" w:color="auto" w:fill="auto"/>
            <w:noWrap/>
            <w:vAlign w:val="center"/>
            <w:hideMark/>
          </w:tcPr>
          <w:p w14:paraId="35EA5A1F" w14:textId="77777777" w:rsidR="00A2597D" w:rsidRPr="00A2597D" w:rsidRDefault="00A2597D" w:rsidP="00AA6BD6">
            <w:pPr>
              <w:ind w:left="1418" w:hanging="1377"/>
              <w:rPr>
                <w:i/>
                <w:iCs/>
              </w:rPr>
            </w:pPr>
            <w:r w:rsidRPr="00A2597D">
              <w:rPr>
                <w:i/>
                <w:iCs/>
              </w:rPr>
              <w:t>Bowen Terrace</w:t>
            </w:r>
          </w:p>
        </w:tc>
        <w:tc>
          <w:tcPr>
            <w:tcW w:w="4118" w:type="dxa"/>
            <w:shd w:val="clear" w:color="auto" w:fill="auto"/>
            <w:noWrap/>
            <w:vAlign w:val="center"/>
            <w:hideMark/>
          </w:tcPr>
          <w:p w14:paraId="7A902A94" w14:textId="77777777" w:rsidR="00A2597D" w:rsidRPr="00A2597D" w:rsidRDefault="00A2597D" w:rsidP="00AA6BD6">
            <w:pPr>
              <w:ind w:left="1418" w:hanging="1377"/>
              <w:rPr>
                <w:i/>
                <w:iCs/>
              </w:rPr>
            </w:pPr>
            <w:r w:rsidRPr="00A2597D">
              <w:rPr>
                <w:i/>
                <w:iCs/>
              </w:rPr>
              <w:t>Fortitude Valley</w:t>
            </w:r>
          </w:p>
        </w:tc>
      </w:tr>
      <w:tr w:rsidR="00A2597D" w:rsidRPr="00A2597D" w14:paraId="01AB13B7" w14:textId="77777777" w:rsidTr="00AA6BD6">
        <w:trPr>
          <w:trHeight w:val="159"/>
        </w:trPr>
        <w:tc>
          <w:tcPr>
            <w:tcW w:w="4252" w:type="dxa"/>
            <w:shd w:val="clear" w:color="auto" w:fill="auto"/>
            <w:noWrap/>
            <w:vAlign w:val="center"/>
            <w:hideMark/>
          </w:tcPr>
          <w:p w14:paraId="2FC34FE0" w14:textId="77777777" w:rsidR="00A2597D" w:rsidRPr="00A2597D" w:rsidRDefault="00A2597D" w:rsidP="00AA6BD6">
            <w:pPr>
              <w:ind w:left="1418" w:hanging="1377"/>
              <w:rPr>
                <w:i/>
                <w:iCs/>
              </w:rPr>
            </w:pPr>
            <w:r w:rsidRPr="00A2597D">
              <w:rPr>
                <w:i/>
                <w:iCs/>
              </w:rPr>
              <w:t>116 Moray Street</w:t>
            </w:r>
          </w:p>
        </w:tc>
        <w:tc>
          <w:tcPr>
            <w:tcW w:w="4118" w:type="dxa"/>
            <w:shd w:val="clear" w:color="auto" w:fill="auto"/>
            <w:noWrap/>
            <w:vAlign w:val="center"/>
            <w:hideMark/>
          </w:tcPr>
          <w:p w14:paraId="72DC1F56" w14:textId="77777777" w:rsidR="00A2597D" w:rsidRPr="00A2597D" w:rsidRDefault="00A2597D" w:rsidP="00AA6BD6">
            <w:pPr>
              <w:ind w:left="1418" w:hanging="1377"/>
              <w:rPr>
                <w:i/>
                <w:iCs/>
              </w:rPr>
            </w:pPr>
            <w:r w:rsidRPr="00A2597D">
              <w:rPr>
                <w:i/>
                <w:iCs/>
              </w:rPr>
              <w:t>New Farm</w:t>
            </w:r>
          </w:p>
        </w:tc>
      </w:tr>
      <w:tr w:rsidR="00A2597D" w:rsidRPr="00A2597D" w14:paraId="52443A07" w14:textId="77777777" w:rsidTr="00AA6BD6">
        <w:trPr>
          <w:trHeight w:val="159"/>
        </w:trPr>
        <w:tc>
          <w:tcPr>
            <w:tcW w:w="4252" w:type="dxa"/>
            <w:shd w:val="clear" w:color="auto" w:fill="auto"/>
            <w:noWrap/>
            <w:vAlign w:val="center"/>
            <w:hideMark/>
          </w:tcPr>
          <w:p w14:paraId="1B20157F" w14:textId="77777777" w:rsidR="00A2597D" w:rsidRPr="00A2597D" w:rsidRDefault="00A2597D" w:rsidP="00AA6BD6">
            <w:pPr>
              <w:ind w:left="1418" w:hanging="1377"/>
              <w:rPr>
                <w:i/>
                <w:iCs/>
              </w:rPr>
            </w:pPr>
            <w:r w:rsidRPr="00A2597D">
              <w:rPr>
                <w:i/>
                <w:iCs/>
              </w:rPr>
              <w:t>120 Lamington Street</w:t>
            </w:r>
          </w:p>
        </w:tc>
        <w:tc>
          <w:tcPr>
            <w:tcW w:w="4118" w:type="dxa"/>
            <w:shd w:val="clear" w:color="auto" w:fill="auto"/>
            <w:noWrap/>
            <w:vAlign w:val="center"/>
            <w:hideMark/>
          </w:tcPr>
          <w:p w14:paraId="38E55D97" w14:textId="77777777" w:rsidR="00A2597D" w:rsidRPr="00A2597D" w:rsidRDefault="00A2597D" w:rsidP="00AA6BD6">
            <w:pPr>
              <w:ind w:left="1418" w:hanging="1377"/>
              <w:rPr>
                <w:i/>
                <w:iCs/>
              </w:rPr>
            </w:pPr>
            <w:r w:rsidRPr="00A2597D">
              <w:rPr>
                <w:i/>
                <w:iCs/>
              </w:rPr>
              <w:t>New Farm</w:t>
            </w:r>
          </w:p>
        </w:tc>
      </w:tr>
      <w:tr w:rsidR="00A2597D" w:rsidRPr="00A2597D" w14:paraId="40A733EC" w14:textId="77777777" w:rsidTr="00AA6BD6">
        <w:trPr>
          <w:trHeight w:val="159"/>
        </w:trPr>
        <w:tc>
          <w:tcPr>
            <w:tcW w:w="4252" w:type="dxa"/>
            <w:shd w:val="clear" w:color="auto" w:fill="auto"/>
            <w:noWrap/>
            <w:vAlign w:val="center"/>
            <w:hideMark/>
          </w:tcPr>
          <w:p w14:paraId="1E730605" w14:textId="77777777" w:rsidR="00A2597D" w:rsidRPr="00A2597D" w:rsidRDefault="00A2597D" w:rsidP="00AA6BD6">
            <w:pPr>
              <w:ind w:left="1418" w:hanging="1377"/>
              <w:rPr>
                <w:i/>
                <w:iCs/>
              </w:rPr>
            </w:pPr>
            <w:r w:rsidRPr="00A2597D">
              <w:rPr>
                <w:i/>
                <w:iCs/>
              </w:rPr>
              <w:t>15 Griffith Street</w:t>
            </w:r>
          </w:p>
        </w:tc>
        <w:tc>
          <w:tcPr>
            <w:tcW w:w="4118" w:type="dxa"/>
            <w:shd w:val="clear" w:color="auto" w:fill="auto"/>
            <w:noWrap/>
            <w:vAlign w:val="center"/>
            <w:hideMark/>
          </w:tcPr>
          <w:p w14:paraId="3DBAC1BD" w14:textId="77777777" w:rsidR="00A2597D" w:rsidRPr="00A2597D" w:rsidRDefault="00A2597D" w:rsidP="00AA6BD6">
            <w:pPr>
              <w:ind w:left="1418" w:hanging="1377"/>
              <w:rPr>
                <w:i/>
                <w:iCs/>
              </w:rPr>
            </w:pPr>
            <w:r w:rsidRPr="00A2597D">
              <w:rPr>
                <w:i/>
                <w:iCs/>
              </w:rPr>
              <w:t>New Farm</w:t>
            </w:r>
          </w:p>
        </w:tc>
      </w:tr>
      <w:tr w:rsidR="00A2597D" w:rsidRPr="00A2597D" w14:paraId="298370B5" w14:textId="77777777" w:rsidTr="00AA6BD6">
        <w:trPr>
          <w:trHeight w:val="159"/>
        </w:trPr>
        <w:tc>
          <w:tcPr>
            <w:tcW w:w="4252" w:type="dxa"/>
            <w:shd w:val="clear" w:color="auto" w:fill="auto"/>
            <w:noWrap/>
            <w:vAlign w:val="center"/>
            <w:hideMark/>
          </w:tcPr>
          <w:p w14:paraId="697FAA6A" w14:textId="77777777" w:rsidR="00A2597D" w:rsidRPr="00A2597D" w:rsidRDefault="00A2597D" w:rsidP="00AA6BD6">
            <w:pPr>
              <w:ind w:left="1418" w:hanging="1377"/>
              <w:rPr>
                <w:i/>
                <w:iCs/>
              </w:rPr>
            </w:pPr>
            <w:r w:rsidRPr="00A2597D">
              <w:rPr>
                <w:i/>
                <w:iCs/>
              </w:rPr>
              <w:t>167 James Street</w:t>
            </w:r>
          </w:p>
        </w:tc>
        <w:tc>
          <w:tcPr>
            <w:tcW w:w="4118" w:type="dxa"/>
            <w:shd w:val="clear" w:color="auto" w:fill="auto"/>
            <w:noWrap/>
            <w:vAlign w:val="center"/>
            <w:hideMark/>
          </w:tcPr>
          <w:p w14:paraId="61B9A1DC" w14:textId="77777777" w:rsidR="00A2597D" w:rsidRPr="00A2597D" w:rsidRDefault="00A2597D" w:rsidP="00AA6BD6">
            <w:pPr>
              <w:ind w:left="1418" w:hanging="1377"/>
              <w:rPr>
                <w:i/>
                <w:iCs/>
              </w:rPr>
            </w:pPr>
            <w:r w:rsidRPr="00A2597D">
              <w:rPr>
                <w:i/>
                <w:iCs/>
              </w:rPr>
              <w:t>New Farm</w:t>
            </w:r>
          </w:p>
        </w:tc>
      </w:tr>
      <w:tr w:rsidR="00A2597D" w:rsidRPr="00A2597D" w14:paraId="20090944" w14:textId="77777777" w:rsidTr="00AA6BD6">
        <w:trPr>
          <w:trHeight w:val="159"/>
        </w:trPr>
        <w:tc>
          <w:tcPr>
            <w:tcW w:w="4252" w:type="dxa"/>
            <w:shd w:val="clear" w:color="auto" w:fill="auto"/>
            <w:noWrap/>
            <w:vAlign w:val="center"/>
            <w:hideMark/>
          </w:tcPr>
          <w:p w14:paraId="328785EE" w14:textId="77777777" w:rsidR="00A2597D" w:rsidRPr="00A2597D" w:rsidRDefault="00A2597D" w:rsidP="00AA6BD6">
            <w:pPr>
              <w:ind w:left="1418" w:hanging="1377"/>
              <w:rPr>
                <w:i/>
                <w:iCs/>
              </w:rPr>
            </w:pPr>
            <w:r w:rsidRPr="00A2597D">
              <w:rPr>
                <w:i/>
                <w:iCs/>
              </w:rPr>
              <w:t>194 Heal Street</w:t>
            </w:r>
          </w:p>
        </w:tc>
        <w:tc>
          <w:tcPr>
            <w:tcW w:w="4118" w:type="dxa"/>
            <w:shd w:val="clear" w:color="auto" w:fill="auto"/>
            <w:noWrap/>
            <w:vAlign w:val="center"/>
            <w:hideMark/>
          </w:tcPr>
          <w:p w14:paraId="1429BB74" w14:textId="77777777" w:rsidR="00A2597D" w:rsidRPr="00A2597D" w:rsidRDefault="00A2597D" w:rsidP="00AA6BD6">
            <w:pPr>
              <w:ind w:left="1418" w:hanging="1377"/>
              <w:rPr>
                <w:i/>
                <w:iCs/>
              </w:rPr>
            </w:pPr>
            <w:r w:rsidRPr="00A2597D">
              <w:rPr>
                <w:i/>
                <w:iCs/>
              </w:rPr>
              <w:t>New Farm</w:t>
            </w:r>
          </w:p>
        </w:tc>
      </w:tr>
      <w:tr w:rsidR="00A2597D" w:rsidRPr="00A2597D" w14:paraId="04AB2F43" w14:textId="77777777" w:rsidTr="00AA6BD6">
        <w:trPr>
          <w:trHeight w:val="159"/>
        </w:trPr>
        <w:tc>
          <w:tcPr>
            <w:tcW w:w="4252" w:type="dxa"/>
            <w:shd w:val="clear" w:color="auto" w:fill="auto"/>
            <w:noWrap/>
            <w:vAlign w:val="center"/>
            <w:hideMark/>
          </w:tcPr>
          <w:p w14:paraId="15B52B0E" w14:textId="77777777" w:rsidR="00A2597D" w:rsidRPr="00A2597D" w:rsidRDefault="00A2597D" w:rsidP="00AA6BD6">
            <w:pPr>
              <w:ind w:left="1418" w:hanging="1377"/>
              <w:rPr>
                <w:i/>
                <w:iCs/>
              </w:rPr>
            </w:pPr>
            <w:r w:rsidRPr="00A2597D">
              <w:rPr>
                <w:i/>
                <w:iCs/>
              </w:rPr>
              <w:t>26 Charles Street</w:t>
            </w:r>
          </w:p>
        </w:tc>
        <w:tc>
          <w:tcPr>
            <w:tcW w:w="4118" w:type="dxa"/>
            <w:shd w:val="clear" w:color="auto" w:fill="auto"/>
            <w:noWrap/>
            <w:vAlign w:val="center"/>
            <w:hideMark/>
          </w:tcPr>
          <w:p w14:paraId="62417826" w14:textId="77777777" w:rsidR="00A2597D" w:rsidRPr="00A2597D" w:rsidRDefault="00A2597D" w:rsidP="00AA6BD6">
            <w:pPr>
              <w:ind w:left="1418" w:hanging="1377"/>
              <w:rPr>
                <w:i/>
                <w:iCs/>
              </w:rPr>
            </w:pPr>
            <w:r w:rsidRPr="00A2597D">
              <w:rPr>
                <w:i/>
                <w:iCs/>
              </w:rPr>
              <w:t>New Farm</w:t>
            </w:r>
          </w:p>
        </w:tc>
      </w:tr>
      <w:tr w:rsidR="00A2597D" w:rsidRPr="00A2597D" w14:paraId="3D916541" w14:textId="77777777" w:rsidTr="00AA6BD6">
        <w:trPr>
          <w:trHeight w:val="159"/>
        </w:trPr>
        <w:tc>
          <w:tcPr>
            <w:tcW w:w="4252" w:type="dxa"/>
            <w:shd w:val="clear" w:color="auto" w:fill="auto"/>
            <w:noWrap/>
            <w:vAlign w:val="center"/>
            <w:hideMark/>
          </w:tcPr>
          <w:p w14:paraId="3640CE92" w14:textId="77777777" w:rsidR="00A2597D" w:rsidRPr="00A2597D" w:rsidRDefault="00A2597D" w:rsidP="00AA6BD6">
            <w:pPr>
              <w:ind w:left="1418" w:hanging="1377"/>
              <w:rPr>
                <w:i/>
                <w:iCs/>
              </w:rPr>
            </w:pPr>
            <w:r w:rsidRPr="00A2597D">
              <w:rPr>
                <w:i/>
                <w:iCs/>
              </w:rPr>
              <w:t>32 Refinery Parade</w:t>
            </w:r>
          </w:p>
        </w:tc>
        <w:tc>
          <w:tcPr>
            <w:tcW w:w="4118" w:type="dxa"/>
            <w:shd w:val="clear" w:color="auto" w:fill="auto"/>
            <w:noWrap/>
            <w:vAlign w:val="center"/>
            <w:hideMark/>
          </w:tcPr>
          <w:p w14:paraId="6F41777A" w14:textId="77777777" w:rsidR="00A2597D" w:rsidRPr="00A2597D" w:rsidRDefault="00A2597D" w:rsidP="00AA6BD6">
            <w:pPr>
              <w:ind w:left="1418" w:hanging="1377"/>
              <w:rPr>
                <w:i/>
                <w:iCs/>
              </w:rPr>
            </w:pPr>
            <w:r w:rsidRPr="00A2597D">
              <w:rPr>
                <w:i/>
                <w:iCs/>
              </w:rPr>
              <w:t>New Farm</w:t>
            </w:r>
          </w:p>
        </w:tc>
      </w:tr>
      <w:tr w:rsidR="00A2597D" w:rsidRPr="00A2597D" w14:paraId="220F5531" w14:textId="77777777" w:rsidTr="00AA6BD6">
        <w:trPr>
          <w:trHeight w:val="159"/>
        </w:trPr>
        <w:tc>
          <w:tcPr>
            <w:tcW w:w="4252" w:type="dxa"/>
            <w:shd w:val="clear" w:color="auto" w:fill="auto"/>
            <w:noWrap/>
            <w:vAlign w:val="center"/>
            <w:hideMark/>
          </w:tcPr>
          <w:p w14:paraId="0DE631AD" w14:textId="77777777" w:rsidR="00A2597D" w:rsidRPr="00A2597D" w:rsidRDefault="00A2597D" w:rsidP="00AA6BD6">
            <w:pPr>
              <w:ind w:left="1418" w:hanging="1377"/>
              <w:rPr>
                <w:i/>
                <w:iCs/>
              </w:rPr>
            </w:pPr>
            <w:r w:rsidRPr="00A2597D">
              <w:rPr>
                <w:i/>
                <w:iCs/>
              </w:rPr>
              <w:t>533 Lower Bowen Terrace</w:t>
            </w:r>
          </w:p>
        </w:tc>
        <w:tc>
          <w:tcPr>
            <w:tcW w:w="4118" w:type="dxa"/>
            <w:shd w:val="clear" w:color="auto" w:fill="auto"/>
            <w:noWrap/>
            <w:vAlign w:val="center"/>
            <w:hideMark/>
          </w:tcPr>
          <w:p w14:paraId="530C8320" w14:textId="77777777" w:rsidR="00A2597D" w:rsidRPr="00A2597D" w:rsidRDefault="00A2597D" w:rsidP="00AA6BD6">
            <w:pPr>
              <w:ind w:left="1418" w:hanging="1377"/>
              <w:rPr>
                <w:i/>
                <w:iCs/>
              </w:rPr>
            </w:pPr>
            <w:r w:rsidRPr="00A2597D">
              <w:rPr>
                <w:i/>
                <w:iCs/>
              </w:rPr>
              <w:t>New Farm</w:t>
            </w:r>
          </w:p>
        </w:tc>
      </w:tr>
      <w:tr w:rsidR="00A2597D" w:rsidRPr="00A2597D" w14:paraId="122AC4D7" w14:textId="77777777" w:rsidTr="00AA6BD6">
        <w:trPr>
          <w:trHeight w:val="159"/>
        </w:trPr>
        <w:tc>
          <w:tcPr>
            <w:tcW w:w="4252" w:type="dxa"/>
            <w:shd w:val="clear" w:color="auto" w:fill="auto"/>
            <w:noWrap/>
            <w:vAlign w:val="center"/>
            <w:hideMark/>
          </w:tcPr>
          <w:p w14:paraId="4144083A" w14:textId="77777777" w:rsidR="00A2597D" w:rsidRPr="00A2597D" w:rsidRDefault="00A2597D" w:rsidP="00AA6BD6">
            <w:pPr>
              <w:ind w:left="1418" w:hanging="1377"/>
              <w:rPr>
                <w:i/>
                <w:iCs/>
              </w:rPr>
            </w:pPr>
            <w:r w:rsidRPr="00A2597D">
              <w:rPr>
                <w:i/>
                <w:iCs/>
              </w:rPr>
              <w:t>534 Lower Bowen Terrace</w:t>
            </w:r>
          </w:p>
        </w:tc>
        <w:tc>
          <w:tcPr>
            <w:tcW w:w="4118" w:type="dxa"/>
            <w:shd w:val="clear" w:color="auto" w:fill="auto"/>
            <w:noWrap/>
            <w:vAlign w:val="center"/>
            <w:hideMark/>
          </w:tcPr>
          <w:p w14:paraId="69FC6139" w14:textId="77777777" w:rsidR="00A2597D" w:rsidRPr="00A2597D" w:rsidRDefault="00A2597D" w:rsidP="00AA6BD6">
            <w:pPr>
              <w:ind w:left="1418" w:hanging="1377"/>
              <w:rPr>
                <w:i/>
                <w:iCs/>
              </w:rPr>
            </w:pPr>
            <w:r w:rsidRPr="00A2597D">
              <w:rPr>
                <w:i/>
                <w:iCs/>
              </w:rPr>
              <w:t>New Farm</w:t>
            </w:r>
          </w:p>
        </w:tc>
      </w:tr>
      <w:tr w:rsidR="00A2597D" w:rsidRPr="00A2597D" w14:paraId="470352D6" w14:textId="77777777" w:rsidTr="00AA6BD6">
        <w:trPr>
          <w:trHeight w:val="159"/>
        </w:trPr>
        <w:tc>
          <w:tcPr>
            <w:tcW w:w="4252" w:type="dxa"/>
            <w:shd w:val="clear" w:color="auto" w:fill="auto"/>
            <w:noWrap/>
            <w:vAlign w:val="center"/>
            <w:hideMark/>
          </w:tcPr>
          <w:p w14:paraId="0DCE2C9F" w14:textId="77777777" w:rsidR="00A2597D" w:rsidRPr="00A2597D" w:rsidRDefault="00A2597D" w:rsidP="00AA6BD6">
            <w:pPr>
              <w:ind w:left="1418" w:hanging="1377"/>
              <w:rPr>
                <w:i/>
                <w:iCs/>
              </w:rPr>
            </w:pPr>
            <w:r w:rsidRPr="00A2597D">
              <w:rPr>
                <w:i/>
                <w:iCs/>
              </w:rPr>
              <w:t>66 Lamington Street</w:t>
            </w:r>
          </w:p>
        </w:tc>
        <w:tc>
          <w:tcPr>
            <w:tcW w:w="4118" w:type="dxa"/>
            <w:shd w:val="clear" w:color="auto" w:fill="auto"/>
            <w:noWrap/>
            <w:vAlign w:val="center"/>
            <w:hideMark/>
          </w:tcPr>
          <w:p w14:paraId="3992924C" w14:textId="77777777" w:rsidR="00A2597D" w:rsidRPr="00A2597D" w:rsidRDefault="00A2597D" w:rsidP="00AA6BD6">
            <w:pPr>
              <w:ind w:left="1418" w:hanging="1377"/>
              <w:rPr>
                <w:i/>
                <w:iCs/>
              </w:rPr>
            </w:pPr>
            <w:r w:rsidRPr="00A2597D">
              <w:rPr>
                <w:i/>
                <w:iCs/>
              </w:rPr>
              <w:t>New Farm</w:t>
            </w:r>
          </w:p>
        </w:tc>
      </w:tr>
      <w:tr w:rsidR="00A2597D" w:rsidRPr="00A2597D" w14:paraId="062817AC" w14:textId="77777777" w:rsidTr="00AA6BD6">
        <w:trPr>
          <w:trHeight w:val="159"/>
        </w:trPr>
        <w:tc>
          <w:tcPr>
            <w:tcW w:w="4252" w:type="dxa"/>
            <w:shd w:val="clear" w:color="auto" w:fill="auto"/>
            <w:noWrap/>
            <w:vAlign w:val="center"/>
            <w:hideMark/>
          </w:tcPr>
          <w:p w14:paraId="658DC4CA" w14:textId="77777777" w:rsidR="00A2597D" w:rsidRPr="00A2597D" w:rsidRDefault="00A2597D" w:rsidP="00AA6BD6">
            <w:pPr>
              <w:ind w:left="1418" w:hanging="1377"/>
              <w:rPr>
                <w:i/>
                <w:iCs/>
              </w:rPr>
            </w:pPr>
            <w:r w:rsidRPr="00A2597D">
              <w:rPr>
                <w:i/>
                <w:iCs/>
              </w:rPr>
              <w:t>701 Brunswick Street</w:t>
            </w:r>
          </w:p>
        </w:tc>
        <w:tc>
          <w:tcPr>
            <w:tcW w:w="4118" w:type="dxa"/>
            <w:shd w:val="clear" w:color="auto" w:fill="auto"/>
            <w:noWrap/>
            <w:vAlign w:val="center"/>
            <w:hideMark/>
          </w:tcPr>
          <w:p w14:paraId="0AC36C8D" w14:textId="77777777" w:rsidR="00A2597D" w:rsidRPr="00A2597D" w:rsidRDefault="00A2597D" w:rsidP="00AA6BD6">
            <w:pPr>
              <w:ind w:left="1418" w:hanging="1377"/>
              <w:rPr>
                <w:i/>
                <w:iCs/>
              </w:rPr>
            </w:pPr>
            <w:r w:rsidRPr="00A2597D">
              <w:rPr>
                <w:i/>
                <w:iCs/>
              </w:rPr>
              <w:t>New Farm</w:t>
            </w:r>
          </w:p>
        </w:tc>
      </w:tr>
      <w:tr w:rsidR="00A2597D" w:rsidRPr="00A2597D" w14:paraId="1C4389F5" w14:textId="77777777" w:rsidTr="00AA6BD6">
        <w:trPr>
          <w:trHeight w:val="159"/>
        </w:trPr>
        <w:tc>
          <w:tcPr>
            <w:tcW w:w="4252" w:type="dxa"/>
            <w:shd w:val="clear" w:color="auto" w:fill="auto"/>
            <w:noWrap/>
            <w:vAlign w:val="center"/>
            <w:hideMark/>
          </w:tcPr>
          <w:p w14:paraId="4B20C8AC" w14:textId="77777777" w:rsidR="00A2597D" w:rsidRPr="00A2597D" w:rsidRDefault="00A2597D" w:rsidP="00AA6BD6">
            <w:pPr>
              <w:ind w:left="1418" w:hanging="1377"/>
              <w:rPr>
                <w:i/>
                <w:iCs/>
              </w:rPr>
            </w:pPr>
            <w:r w:rsidRPr="00A2597D">
              <w:rPr>
                <w:i/>
                <w:iCs/>
              </w:rPr>
              <w:t>73 Sydney Street</w:t>
            </w:r>
          </w:p>
        </w:tc>
        <w:tc>
          <w:tcPr>
            <w:tcW w:w="4118" w:type="dxa"/>
            <w:shd w:val="clear" w:color="auto" w:fill="auto"/>
            <w:noWrap/>
            <w:vAlign w:val="center"/>
            <w:hideMark/>
          </w:tcPr>
          <w:p w14:paraId="43BF4840" w14:textId="77777777" w:rsidR="00A2597D" w:rsidRPr="00A2597D" w:rsidRDefault="00A2597D" w:rsidP="00AA6BD6">
            <w:pPr>
              <w:ind w:left="1418" w:hanging="1377"/>
              <w:rPr>
                <w:i/>
                <w:iCs/>
              </w:rPr>
            </w:pPr>
            <w:r w:rsidRPr="00A2597D">
              <w:rPr>
                <w:i/>
                <w:iCs/>
              </w:rPr>
              <w:t>New Farm</w:t>
            </w:r>
          </w:p>
        </w:tc>
      </w:tr>
      <w:tr w:rsidR="00A2597D" w:rsidRPr="00A2597D" w14:paraId="5AD6E817" w14:textId="77777777" w:rsidTr="00AA6BD6">
        <w:trPr>
          <w:trHeight w:val="159"/>
        </w:trPr>
        <w:tc>
          <w:tcPr>
            <w:tcW w:w="4252" w:type="dxa"/>
            <w:shd w:val="clear" w:color="auto" w:fill="auto"/>
            <w:noWrap/>
            <w:vAlign w:val="center"/>
            <w:hideMark/>
          </w:tcPr>
          <w:p w14:paraId="66103326" w14:textId="77777777" w:rsidR="00A2597D" w:rsidRPr="00A2597D" w:rsidRDefault="00A2597D" w:rsidP="00AA6BD6">
            <w:pPr>
              <w:ind w:left="1418" w:hanging="1377"/>
              <w:rPr>
                <w:i/>
                <w:iCs/>
              </w:rPr>
            </w:pPr>
            <w:r w:rsidRPr="00A2597D">
              <w:rPr>
                <w:i/>
                <w:iCs/>
              </w:rPr>
              <w:t>75 Barker Street</w:t>
            </w:r>
          </w:p>
        </w:tc>
        <w:tc>
          <w:tcPr>
            <w:tcW w:w="4118" w:type="dxa"/>
            <w:shd w:val="clear" w:color="auto" w:fill="auto"/>
            <w:noWrap/>
            <w:vAlign w:val="center"/>
            <w:hideMark/>
          </w:tcPr>
          <w:p w14:paraId="16872D05" w14:textId="77777777" w:rsidR="00A2597D" w:rsidRPr="00A2597D" w:rsidRDefault="00A2597D" w:rsidP="00AA6BD6">
            <w:pPr>
              <w:ind w:left="1418" w:hanging="1377"/>
              <w:rPr>
                <w:i/>
                <w:iCs/>
              </w:rPr>
            </w:pPr>
            <w:r w:rsidRPr="00A2597D">
              <w:rPr>
                <w:i/>
                <w:iCs/>
              </w:rPr>
              <w:t>New Farm</w:t>
            </w:r>
          </w:p>
        </w:tc>
      </w:tr>
      <w:tr w:rsidR="00A2597D" w:rsidRPr="00A2597D" w14:paraId="19630C4C" w14:textId="77777777" w:rsidTr="00AA6BD6">
        <w:trPr>
          <w:trHeight w:val="159"/>
        </w:trPr>
        <w:tc>
          <w:tcPr>
            <w:tcW w:w="4252" w:type="dxa"/>
            <w:shd w:val="clear" w:color="auto" w:fill="auto"/>
            <w:noWrap/>
            <w:vAlign w:val="center"/>
            <w:hideMark/>
          </w:tcPr>
          <w:p w14:paraId="01929AF1" w14:textId="77777777" w:rsidR="00A2597D" w:rsidRPr="00A2597D" w:rsidRDefault="00A2597D" w:rsidP="00AA6BD6">
            <w:pPr>
              <w:ind w:left="1418" w:hanging="1377"/>
              <w:rPr>
                <w:i/>
                <w:iCs/>
              </w:rPr>
            </w:pPr>
            <w:r w:rsidRPr="00A2597D">
              <w:rPr>
                <w:i/>
                <w:iCs/>
              </w:rPr>
              <w:t>8 Mark Street</w:t>
            </w:r>
          </w:p>
        </w:tc>
        <w:tc>
          <w:tcPr>
            <w:tcW w:w="4118" w:type="dxa"/>
            <w:shd w:val="clear" w:color="auto" w:fill="auto"/>
            <w:noWrap/>
            <w:vAlign w:val="center"/>
            <w:hideMark/>
          </w:tcPr>
          <w:p w14:paraId="704EC832" w14:textId="77777777" w:rsidR="00A2597D" w:rsidRPr="00A2597D" w:rsidRDefault="00A2597D" w:rsidP="00AA6BD6">
            <w:pPr>
              <w:ind w:left="1418" w:hanging="1377"/>
              <w:rPr>
                <w:i/>
                <w:iCs/>
              </w:rPr>
            </w:pPr>
            <w:r w:rsidRPr="00A2597D">
              <w:rPr>
                <w:i/>
                <w:iCs/>
              </w:rPr>
              <w:t>New Farm</w:t>
            </w:r>
          </w:p>
        </w:tc>
      </w:tr>
      <w:tr w:rsidR="00A2597D" w:rsidRPr="00A2597D" w14:paraId="1B7581EE" w14:textId="77777777" w:rsidTr="00AA6BD6">
        <w:trPr>
          <w:trHeight w:val="159"/>
        </w:trPr>
        <w:tc>
          <w:tcPr>
            <w:tcW w:w="4252" w:type="dxa"/>
            <w:shd w:val="clear" w:color="auto" w:fill="auto"/>
            <w:noWrap/>
            <w:vAlign w:val="center"/>
            <w:hideMark/>
          </w:tcPr>
          <w:p w14:paraId="07DB6E71" w14:textId="77777777" w:rsidR="00A2597D" w:rsidRPr="00A2597D" w:rsidRDefault="00A2597D" w:rsidP="00AA6BD6">
            <w:pPr>
              <w:ind w:left="1418" w:hanging="1377"/>
              <w:rPr>
                <w:i/>
                <w:iCs/>
              </w:rPr>
            </w:pPr>
            <w:r w:rsidRPr="00A2597D">
              <w:rPr>
                <w:i/>
                <w:iCs/>
              </w:rPr>
              <w:t>92 Lamington Street</w:t>
            </w:r>
          </w:p>
        </w:tc>
        <w:tc>
          <w:tcPr>
            <w:tcW w:w="4118" w:type="dxa"/>
            <w:shd w:val="clear" w:color="auto" w:fill="auto"/>
            <w:noWrap/>
            <w:vAlign w:val="center"/>
            <w:hideMark/>
          </w:tcPr>
          <w:p w14:paraId="0828ACB0" w14:textId="77777777" w:rsidR="00A2597D" w:rsidRPr="00A2597D" w:rsidRDefault="00A2597D" w:rsidP="00AA6BD6">
            <w:pPr>
              <w:ind w:left="1418" w:hanging="1377"/>
              <w:rPr>
                <w:i/>
                <w:iCs/>
              </w:rPr>
            </w:pPr>
            <w:r w:rsidRPr="00A2597D">
              <w:rPr>
                <w:i/>
                <w:iCs/>
              </w:rPr>
              <w:t>New Farm</w:t>
            </w:r>
          </w:p>
        </w:tc>
      </w:tr>
      <w:tr w:rsidR="00A2597D" w:rsidRPr="00A2597D" w14:paraId="1239742D" w14:textId="77777777" w:rsidTr="00AA6BD6">
        <w:trPr>
          <w:trHeight w:val="159"/>
        </w:trPr>
        <w:tc>
          <w:tcPr>
            <w:tcW w:w="4252" w:type="dxa"/>
            <w:shd w:val="clear" w:color="auto" w:fill="auto"/>
            <w:noWrap/>
            <w:vAlign w:val="center"/>
            <w:hideMark/>
          </w:tcPr>
          <w:p w14:paraId="06063E76" w14:textId="77777777" w:rsidR="00A2597D" w:rsidRPr="00A2597D" w:rsidRDefault="00A2597D" w:rsidP="00AA6BD6">
            <w:pPr>
              <w:ind w:left="1418" w:hanging="1377"/>
              <w:rPr>
                <w:i/>
                <w:iCs/>
              </w:rPr>
            </w:pPr>
            <w:r w:rsidRPr="00A2597D">
              <w:rPr>
                <w:i/>
                <w:iCs/>
              </w:rPr>
              <w:t>Elystan Road</w:t>
            </w:r>
          </w:p>
        </w:tc>
        <w:tc>
          <w:tcPr>
            <w:tcW w:w="4118" w:type="dxa"/>
            <w:shd w:val="clear" w:color="auto" w:fill="auto"/>
            <w:noWrap/>
            <w:vAlign w:val="center"/>
            <w:hideMark/>
          </w:tcPr>
          <w:p w14:paraId="3896F4C8" w14:textId="77777777" w:rsidR="00A2597D" w:rsidRPr="00A2597D" w:rsidRDefault="00A2597D" w:rsidP="00AA6BD6">
            <w:pPr>
              <w:ind w:left="1418" w:hanging="1377"/>
              <w:rPr>
                <w:i/>
                <w:iCs/>
              </w:rPr>
            </w:pPr>
            <w:r w:rsidRPr="00A2597D">
              <w:rPr>
                <w:i/>
                <w:iCs/>
              </w:rPr>
              <w:t>New Farm</w:t>
            </w:r>
          </w:p>
        </w:tc>
      </w:tr>
      <w:tr w:rsidR="00A2597D" w:rsidRPr="00A2597D" w14:paraId="4E4F0DCB" w14:textId="77777777" w:rsidTr="00AA6BD6">
        <w:trPr>
          <w:trHeight w:val="159"/>
        </w:trPr>
        <w:tc>
          <w:tcPr>
            <w:tcW w:w="4252" w:type="dxa"/>
            <w:shd w:val="clear" w:color="auto" w:fill="auto"/>
            <w:noWrap/>
            <w:vAlign w:val="center"/>
            <w:hideMark/>
          </w:tcPr>
          <w:p w14:paraId="412A9BD1" w14:textId="77777777" w:rsidR="00A2597D" w:rsidRPr="00A2597D" w:rsidRDefault="00A2597D" w:rsidP="00AA6BD6">
            <w:pPr>
              <w:ind w:left="1418" w:hanging="1377"/>
              <w:rPr>
                <w:i/>
                <w:iCs/>
              </w:rPr>
            </w:pPr>
            <w:r w:rsidRPr="00A2597D">
              <w:rPr>
                <w:i/>
                <w:iCs/>
              </w:rPr>
              <w:t>55 Wyandra Street</w:t>
            </w:r>
          </w:p>
        </w:tc>
        <w:tc>
          <w:tcPr>
            <w:tcW w:w="4118" w:type="dxa"/>
            <w:shd w:val="clear" w:color="auto" w:fill="auto"/>
            <w:noWrap/>
            <w:vAlign w:val="center"/>
            <w:hideMark/>
          </w:tcPr>
          <w:p w14:paraId="1AA886FB" w14:textId="77777777" w:rsidR="00A2597D" w:rsidRPr="00A2597D" w:rsidRDefault="00A2597D" w:rsidP="00AA6BD6">
            <w:pPr>
              <w:ind w:left="1418" w:hanging="1377"/>
              <w:rPr>
                <w:i/>
                <w:iCs/>
              </w:rPr>
            </w:pPr>
            <w:r w:rsidRPr="00A2597D">
              <w:rPr>
                <w:i/>
                <w:iCs/>
              </w:rPr>
              <w:t>Newstead</w:t>
            </w:r>
          </w:p>
        </w:tc>
      </w:tr>
      <w:tr w:rsidR="00A2597D" w:rsidRPr="00A2597D" w14:paraId="002E85DD" w14:textId="77777777" w:rsidTr="00AA6BD6">
        <w:trPr>
          <w:trHeight w:val="159"/>
        </w:trPr>
        <w:tc>
          <w:tcPr>
            <w:tcW w:w="4252" w:type="dxa"/>
            <w:shd w:val="clear" w:color="auto" w:fill="auto"/>
            <w:noWrap/>
            <w:vAlign w:val="center"/>
            <w:hideMark/>
          </w:tcPr>
          <w:p w14:paraId="49D110F1" w14:textId="77777777" w:rsidR="00A2597D" w:rsidRPr="00A2597D" w:rsidRDefault="00A2597D" w:rsidP="00AA6BD6">
            <w:pPr>
              <w:ind w:left="1418" w:hanging="1377"/>
              <w:rPr>
                <w:i/>
                <w:iCs/>
              </w:rPr>
            </w:pPr>
            <w:r w:rsidRPr="00A2597D">
              <w:rPr>
                <w:i/>
                <w:iCs/>
              </w:rPr>
              <w:t>470 Upper Roma Street</w:t>
            </w:r>
          </w:p>
        </w:tc>
        <w:tc>
          <w:tcPr>
            <w:tcW w:w="4118" w:type="dxa"/>
            <w:shd w:val="clear" w:color="auto" w:fill="auto"/>
            <w:noWrap/>
            <w:vAlign w:val="center"/>
            <w:hideMark/>
          </w:tcPr>
          <w:p w14:paraId="7483D27A" w14:textId="77777777" w:rsidR="00A2597D" w:rsidRPr="00A2597D" w:rsidRDefault="00A2597D" w:rsidP="00AA6BD6">
            <w:pPr>
              <w:ind w:left="1418" w:hanging="1377"/>
              <w:rPr>
                <w:i/>
                <w:iCs/>
              </w:rPr>
            </w:pPr>
            <w:r w:rsidRPr="00A2597D">
              <w:rPr>
                <w:i/>
                <w:iCs/>
              </w:rPr>
              <w:t>Petrie Terrace</w:t>
            </w:r>
          </w:p>
        </w:tc>
      </w:tr>
      <w:tr w:rsidR="00A2597D" w:rsidRPr="00A2597D" w14:paraId="752CB819" w14:textId="77777777" w:rsidTr="00AA6BD6">
        <w:trPr>
          <w:trHeight w:val="159"/>
        </w:trPr>
        <w:tc>
          <w:tcPr>
            <w:tcW w:w="4252" w:type="dxa"/>
            <w:shd w:val="clear" w:color="auto" w:fill="auto"/>
            <w:noWrap/>
            <w:vAlign w:val="center"/>
            <w:hideMark/>
          </w:tcPr>
          <w:p w14:paraId="13D2265C" w14:textId="77777777" w:rsidR="00A2597D" w:rsidRPr="00A2597D" w:rsidRDefault="00A2597D" w:rsidP="00AA6BD6">
            <w:pPr>
              <w:ind w:left="1418" w:hanging="1377"/>
              <w:rPr>
                <w:i/>
                <w:iCs/>
              </w:rPr>
            </w:pPr>
            <w:r w:rsidRPr="00A2597D">
              <w:rPr>
                <w:i/>
                <w:iCs/>
              </w:rPr>
              <w:t>33 Quarry Street</w:t>
            </w:r>
          </w:p>
        </w:tc>
        <w:tc>
          <w:tcPr>
            <w:tcW w:w="4118" w:type="dxa"/>
            <w:shd w:val="clear" w:color="auto" w:fill="auto"/>
            <w:noWrap/>
            <w:vAlign w:val="center"/>
            <w:hideMark/>
          </w:tcPr>
          <w:p w14:paraId="00165E4F" w14:textId="77777777" w:rsidR="00A2597D" w:rsidRPr="00A2597D" w:rsidRDefault="00A2597D" w:rsidP="00AA6BD6">
            <w:pPr>
              <w:ind w:left="1418" w:hanging="1377"/>
              <w:rPr>
                <w:i/>
                <w:iCs/>
              </w:rPr>
            </w:pPr>
            <w:r w:rsidRPr="00A2597D">
              <w:rPr>
                <w:i/>
                <w:iCs/>
              </w:rPr>
              <w:t>Spring Hill</w:t>
            </w:r>
          </w:p>
        </w:tc>
      </w:tr>
      <w:tr w:rsidR="00A2597D" w:rsidRPr="00A2597D" w14:paraId="1998D65B" w14:textId="77777777" w:rsidTr="00AA6BD6">
        <w:trPr>
          <w:trHeight w:val="159"/>
        </w:trPr>
        <w:tc>
          <w:tcPr>
            <w:tcW w:w="4252" w:type="dxa"/>
            <w:shd w:val="clear" w:color="auto" w:fill="auto"/>
            <w:noWrap/>
            <w:vAlign w:val="center"/>
            <w:hideMark/>
          </w:tcPr>
          <w:p w14:paraId="4F9F7A58" w14:textId="77777777" w:rsidR="00A2597D" w:rsidRPr="00A2597D" w:rsidRDefault="00A2597D" w:rsidP="00AA6BD6">
            <w:pPr>
              <w:ind w:left="1418" w:hanging="1377"/>
              <w:rPr>
                <w:i/>
                <w:iCs/>
              </w:rPr>
            </w:pPr>
            <w:r w:rsidRPr="00A2597D">
              <w:rPr>
                <w:i/>
                <w:iCs/>
              </w:rPr>
              <w:t>Boundary Street</w:t>
            </w:r>
          </w:p>
        </w:tc>
        <w:tc>
          <w:tcPr>
            <w:tcW w:w="4118" w:type="dxa"/>
            <w:shd w:val="clear" w:color="auto" w:fill="auto"/>
            <w:noWrap/>
            <w:vAlign w:val="center"/>
            <w:hideMark/>
          </w:tcPr>
          <w:p w14:paraId="342564CD" w14:textId="77777777" w:rsidR="00A2597D" w:rsidRPr="00A2597D" w:rsidRDefault="00A2597D" w:rsidP="00AA6BD6">
            <w:pPr>
              <w:ind w:left="1418" w:hanging="1377"/>
              <w:rPr>
                <w:i/>
                <w:iCs/>
              </w:rPr>
            </w:pPr>
            <w:r w:rsidRPr="00A2597D">
              <w:rPr>
                <w:i/>
                <w:iCs/>
              </w:rPr>
              <w:t>Spring Hill</w:t>
            </w:r>
          </w:p>
        </w:tc>
      </w:tr>
      <w:tr w:rsidR="00A2597D" w:rsidRPr="00A2597D" w14:paraId="1F897FFA" w14:textId="77777777" w:rsidTr="00AA6BD6">
        <w:trPr>
          <w:trHeight w:val="159"/>
        </w:trPr>
        <w:tc>
          <w:tcPr>
            <w:tcW w:w="4252" w:type="dxa"/>
            <w:shd w:val="clear" w:color="auto" w:fill="auto"/>
            <w:noWrap/>
            <w:vAlign w:val="center"/>
            <w:hideMark/>
          </w:tcPr>
          <w:p w14:paraId="17641849" w14:textId="77777777" w:rsidR="00A2597D" w:rsidRPr="00A2597D" w:rsidRDefault="00A2597D" w:rsidP="00AA6BD6">
            <w:pPr>
              <w:ind w:left="1418" w:hanging="1377"/>
              <w:rPr>
                <w:i/>
                <w:iCs/>
              </w:rPr>
            </w:pPr>
            <w:r w:rsidRPr="00A2597D">
              <w:rPr>
                <w:i/>
                <w:iCs/>
              </w:rPr>
              <w:t>Victoria Street</w:t>
            </w:r>
          </w:p>
        </w:tc>
        <w:tc>
          <w:tcPr>
            <w:tcW w:w="4118" w:type="dxa"/>
            <w:shd w:val="clear" w:color="auto" w:fill="auto"/>
            <w:noWrap/>
            <w:vAlign w:val="center"/>
            <w:hideMark/>
          </w:tcPr>
          <w:p w14:paraId="760456F9" w14:textId="77777777" w:rsidR="00A2597D" w:rsidRPr="00A2597D" w:rsidRDefault="00A2597D" w:rsidP="00AA6BD6">
            <w:pPr>
              <w:ind w:left="1418" w:hanging="1377"/>
              <w:rPr>
                <w:i/>
                <w:iCs/>
              </w:rPr>
            </w:pPr>
            <w:r w:rsidRPr="00A2597D">
              <w:rPr>
                <w:i/>
                <w:iCs/>
              </w:rPr>
              <w:t>Spring Hill</w:t>
            </w:r>
          </w:p>
        </w:tc>
      </w:tr>
      <w:tr w:rsidR="00A2597D" w:rsidRPr="00A2597D" w14:paraId="54750F33" w14:textId="77777777" w:rsidTr="00AA6BD6">
        <w:trPr>
          <w:trHeight w:val="159"/>
        </w:trPr>
        <w:tc>
          <w:tcPr>
            <w:tcW w:w="4252" w:type="dxa"/>
            <w:shd w:val="clear" w:color="auto" w:fill="auto"/>
            <w:noWrap/>
            <w:vAlign w:val="center"/>
            <w:hideMark/>
          </w:tcPr>
          <w:p w14:paraId="78FF547C" w14:textId="77777777" w:rsidR="00A2597D" w:rsidRPr="00A2597D" w:rsidRDefault="00A2597D" w:rsidP="00AA6BD6">
            <w:pPr>
              <w:ind w:left="1418" w:hanging="1377"/>
              <w:rPr>
                <w:i/>
                <w:iCs/>
              </w:rPr>
            </w:pPr>
            <w:r w:rsidRPr="00A2597D">
              <w:rPr>
                <w:i/>
                <w:iCs/>
              </w:rPr>
              <w:t>88 Macquarie Street</w:t>
            </w:r>
          </w:p>
        </w:tc>
        <w:tc>
          <w:tcPr>
            <w:tcW w:w="4118" w:type="dxa"/>
            <w:shd w:val="clear" w:color="auto" w:fill="auto"/>
            <w:noWrap/>
            <w:vAlign w:val="center"/>
            <w:hideMark/>
          </w:tcPr>
          <w:p w14:paraId="765921DD" w14:textId="77777777" w:rsidR="00A2597D" w:rsidRPr="00A2597D" w:rsidRDefault="00A2597D" w:rsidP="00AA6BD6">
            <w:pPr>
              <w:ind w:left="1418" w:hanging="1377"/>
              <w:rPr>
                <w:i/>
                <w:iCs/>
              </w:rPr>
            </w:pPr>
            <w:r w:rsidRPr="00A2597D">
              <w:rPr>
                <w:i/>
                <w:iCs/>
              </w:rPr>
              <w:t>Teneriffe</w:t>
            </w:r>
          </w:p>
        </w:tc>
      </w:tr>
      <w:tr w:rsidR="00A2597D" w:rsidRPr="00A2597D" w14:paraId="4F5A75AE" w14:textId="77777777" w:rsidTr="00AA6BD6">
        <w:trPr>
          <w:trHeight w:val="159"/>
        </w:trPr>
        <w:tc>
          <w:tcPr>
            <w:tcW w:w="4252" w:type="dxa"/>
            <w:shd w:val="clear" w:color="auto" w:fill="auto"/>
            <w:noWrap/>
            <w:vAlign w:val="center"/>
            <w:hideMark/>
          </w:tcPr>
          <w:p w14:paraId="29D4F15E" w14:textId="77777777" w:rsidR="00A2597D" w:rsidRPr="00A2597D" w:rsidRDefault="00A2597D" w:rsidP="00AA6BD6">
            <w:pPr>
              <w:ind w:left="1418" w:hanging="1377"/>
              <w:rPr>
                <w:i/>
                <w:iCs/>
              </w:rPr>
            </w:pPr>
            <w:r w:rsidRPr="00A2597D">
              <w:rPr>
                <w:i/>
                <w:iCs/>
              </w:rPr>
              <w:t>Beeston Street</w:t>
            </w:r>
          </w:p>
        </w:tc>
        <w:tc>
          <w:tcPr>
            <w:tcW w:w="4118" w:type="dxa"/>
            <w:shd w:val="clear" w:color="auto" w:fill="auto"/>
            <w:noWrap/>
            <w:vAlign w:val="center"/>
            <w:hideMark/>
          </w:tcPr>
          <w:p w14:paraId="693C74D1" w14:textId="77777777" w:rsidR="00A2597D" w:rsidRPr="00A2597D" w:rsidRDefault="00A2597D" w:rsidP="00AA6BD6">
            <w:pPr>
              <w:ind w:left="1418" w:hanging="1377"/>
              <w:rPr>
                <w:i/>
                <w:iCs/>
              </w:rPr>
            </w:pPr>
            <w:r w:rsidRPr="00A2597D">
              <w:rPr>
                <w:i/>
                <w:iCs/>
              </w:rPr>
              <w:t>Teneriffe</w:t>
            </w:r>
          </w:p>
        </w:tc>
      </w:tr>
      <w:tr w:rsidR="00A2597D" w:rsidRPr="00A2597D" w14:paraId="64A47107" w14:textId="77777777" w:rsidTr="00AA6BD6">
        <w:trPr>
          <w:trHeight w:val="159"/>
        </w:trPr>
        <w:tc>
          <w:tcPr>
            <w:tcW w:w="4252" w:type="dxa"/>
            <w:shd w:val="clear" w:color="auto" w:fill="auto"/>
            <w:noWrap/>
            <w:vAlign w:val="center"/>
            <w:hideMark/>
          </w:tcPr>
          <w:p w14:paraId="5C61626F" w14:textId="77777777" w:rsidR="00A2597D" w:rsidRPr="00A2597D" w:rsidRDefault="00A2597D" w:rsidP="00AA6BD6">
            <w:pPr>
              <w:ind w:left="1418" w:hanging="1377"/>
              <w:rPr>
                <w:i/>
                <w:iCs/>
              </w:rPr>
            </w:pPr>
            <w:r w:rsidRPr="00A2597D">
              <w:rPr>
                <w:i/>
                <w:iCs/>
              </w:rPr>
              <w:t>Helen Street</w:t>
            </w:r>
          </w:p>
        </w:tc>
        <w:tc>
          <w:tcPr>
            <w:tcW w:w="4118" w:type="dxa"/>
            <w:shd w:val="clear" w:color="auto" w:fill="auto"/>
            <w:noWrap/>
            <w:vAlign w:val="center"/>
            <w:hideMark/>
          </w:tcPr>
          <w:p w14:paraId="1F0A2E71" w14:textId="77777777" w:rsidR="00A2597D" w:rsidRPr="00A2597D" w:rsidRDefault="00A2597D" w:rsidP="00AA6BD6">
            <w:pPr>
              <w:ind w:left="1418" w:hanging="1377"/>
              <w:rPr>
                <w:i/>
                <w:iCs/>
              </w:rPr>
            </w:pPr>
            <w:r w:rsidRPr="00A2597D">
              <w:rPr>
                <w:i/>
                <w:iCs/>
              </w:rPr>
              <w:t>Teneriffe</w:t>
            </w:r>
          </w:p>
        </w:tc>
      </w:tr>
      <w:tr w:rsidR="00A2597D" w:rsidRPr="00A2597D" w14:paraId="344BE08B" w14:textId="77777777" w:rsidTr="00AA6BD6">
        <w:trPr>
          <w:trHeight w:val="159"/>
        </w:trPr>
        <w:tc>
          <w:tcPr>
            <w:tcW w:w="4252" w:type="dxa"/>
            <w:shd w:val="clear" w:color="auto" w:fill="auto"/>
            <w:noWrap/>
            <w:vAlign w:val="center"/>
            <w:hideMark/>
          </w:tcPr>
          <w:p w14:paraId="1390FA6E" w14:textId="77777777" w:rsidR="00A2597D" w:rsidRPr="00A2597D" w:rsidRDefault="00A2597D" w:rsidP="00AA6BD6">
            <w:pPr>
              <w:ind w:left="1418" w:hanging="1377"/>
              <w:rPr>
                <w:i/>
                <w:iCs/>
              </w:rPr>
            </w:pPr>
            <w:r w:rsidRPr="00A2597D">
              <w:rPr>
                <w:i/>
                <w:iCs/>
              </w:rPr>
              <w:t>Kent Street</w:t>
            </w:r>
          </w:p>
        </w:tc>
        <w:tc>
          <w:tcPr>
            <w:tcW w:w="4118" w:type="dxa"/>
            <w:shd w:val="clear" w:color="auto" w:fill="auto"/>
            <w:noWrap/>
            <w:vAlign w:val="center"/>
            <w:hideMark/>
          </w:tcPr>
          <w:p w14:paraId="3BE3FC1E" w14:textId="77777777" w:rsidR="00A2597D" w:rsidRPr="00A2597D" w:rsidRDefault="00A2597D" w:rsidP="00AA6BD6">
            <w:pPr>
              <w:ind w:left="1418" w:hanging="1377"/>
              <w:rPr>
                <w:i/>
                <w:iCs/>
              </w:rPr>
            </w:pPr>
            <w:r w:rsidRPr="00A2597D">
              <w:rPr>
                <w:i/>
                <w:iCs/>
              </w:rPr>
              <w:t>Teneriffe</w:t>
            </w:r>
          </w:p>
        </w:tc>
      </w:tr>
      <w:tr w:rsidR="00A2597D" w:rsidRPr="00A2597D" w14:paraId="5171CFF0" w14:textId="77777777" w:rsidTr="00AA6BD6">
        <w:trPr>
          <w:trHeight w:val="159"/>
        </w:trPr>
        <w:tc>
          <w:tcPr>
            <w:tcW w:w="4252" w:type="dxa"/>
            <w:shd w:val="clear" w:color="auto" w:fill="auto"/>
            <w:noWrap/>
            <w:vAlign w:val="center"/>
            <w:hideMark/>
          </w:tcPr>
          <w:p w14:paraId="5DF1FF93" w14:textId="77777777" w:rsidR="00A2597D" w:rsidRPr="00A2597D" w:rsidRDefault="00A2597D" w:rsidP="00AA6BD6">
            <w:pPr>
              <w:ind w:left="1418" w:hanging="1377"/>
              <w:rPr>
                <w:i/>
                <w:iCs/>
              </w:rPr>
            </w:pPr>
            <w:r w:rsidRPr="00A2597D">
              <w:rPr>
                <w:i/>
                <w:iCs/>
              </w:rPr>
              <w:t>Kent Street</w:t>
            </w:r>
          </w:p>
        </w:tc>
        <w:tc>
          <w:tcPr>
            <w:tcW w:w="4118" w:type="dxa"/>
            <w:shd w:val="clear" w:color="auto" w:fill="auto"/>
            <w:noWrap/>
            <w:vAlign w:val="center"/>
            <w:hideMark/>
          </w:tcPr>
          <w:p w14:paraId="27E68465" w14:textId="77777777" w:rsidR="00A2597D" w:rsidRPr="00A2597D" w:rsidRDefault="00A2597D" w:rsidP="00AA6BD6">
            <w:pPr>
              <w:ind w:left="1418" w:hanging="1377"/>
              <w:rPr>
                <w:i/>
                <w:iCs/>
              </w:rPr>
            </w:pPr>
            <w:r w:rsidRPr="00A2597D">
              <w:rPr>
                <w:i/>
                <w:iCs/>
              </w:rPr>
              <w:t>Teneriffe</w:t>
            </w:r>
          </w:p>
        </w:tc>
      </w:tr>
      <w:tr w:rsidR="00A2597D" w:rsidRPr="00A2597D" w14:paraId="76BCE60D" w14:textId="77777777" w:rsidTr="00AA6BD6">
        <w:trPr>
          <w:trHeight w:val="159"/>
        </w:trPr>
        <w:tc>
          <w:tcPr>
            <w:tcW w:w="4252" w:type="dxa"/>
            <w:shd w:val="clear" w:color="auto" w:fill="auto"/>
            <w:noWrap/>
            <w:vAlign w:val="center"/>
            <w:hideMark/>
          </w:tcPr>
          <w:p w14:paraId="1642FB56" w14:textId="77777777" w:rsidR="00A2597D" w:rsidRPr="00A2597D" w:rsidRDefault="00A2597D" w:rsidP="00AA6BD6">
            <w:pPr>
              <w:ind w:left="1418" w:hanging="1377"/>
              <w:rPr>
                <w:i/>
                <w:iCs/>
              </w:rPr>
            </w:pPr>
            <w:r w:rsidRPr="00A2597D">
              <w:rPr>
                <w:i/>
                <w:iCs/>
              </w:rPr>
              <w:t>5 Strahan Street</w:t>
            </w:r>
          </w:p>
        </w:tc>
        <w:tc>
          <w:tcPr>
            <w:tcW w:w="4118" w:type="dxa"/>
            <w:shd w:val="clear" w:color="auto" w:fill="auto"/>
            <w:noWrap/>
            <w:vAlign w:val="center"/>
            <w:hideMark/>
          </w:tcPr>
          <w:p w14:paraId="22B0E138" w14:textId="77777777" w:rsidR="00A2597D" w:rsidRPr="00A2597D" w:rsidRDefault="00A2597D" w:rsidP="00AA6BD6">
            <w:pPr>
              <w:ind w:left="1418" w:hanging="1377"/>
              <w:rPr>
                <w:i/>
                <w:iCs/>
              </w:rPr>
            </w:pPr>
            <w:r w:rsidRPr="00A2597D">
              <w:rPr>
                <w:i/>
                <w:iCs/>
              </w:rPr>
              <w:t>Belmont</w:t>
            </w:r>
          </w:p>
        </w:tc>
      </w:tr>
      <w:tr w:rsidR="00A2597D" w:rsidRPr="00A2597D" w14:paraId="65C78256" w14:textId="77777777" w:rsidTr="00AA6BD6">
        <w:trPr>
          <w:trHeight w:val="159"/>
        </w:trPr>
        <w:tc>
          <w:tcPr>
            <w:tcW w:w="4252" w:type="dxa"/>
            <w:shd w:val="clear" w:color="auto" w:fill="auto"/>
            <w:noWrap/>
            <w:vAlign w:val="center"/>
            <w:hideMark/>
          </w:tcPr>
          <w:p w14:paraId="47D27037" w14:textId="77777777" w:rsidR="00A2597D" w:rsidRPr="00A2597D" w:rsidRDefault="00A2597D" w:rsidP="00AA6BD6">
            <w:pPr>
              <w:ind w:left="1418" w:hanging="1377"/>
              <w:rPr>
                <w:i/>
                <w:iCs/>
              </w:rPr>
            </w:pPr>
            <w:r w:rsidRPr="00A2597D">
              <w:rPr>
                <w:i/>
                <w:iCs/>
              </w:rPr>
              <w:t>1324 Old Cleveland Road</w:t>
            </w:r>
          </w:p>
        </w:tc>
        <w:tc>
          <w:tcPr>
            <w:tcW w:w="4118" w:type="dxa"/>
            <w:shd w:val="clear" w:color="auto" w:fill="auto"/>
            <w:noWrap/>
            <w:vAlign w:val="center"/>
            <w:hideMark/>
          </w:tcPr>
          <w:p w14:paraId="6F27D29B" w14:textId="77777777" w:rsidR="00A2597D" w:rsidRPr="00A2597D" w:rsidRDefault="00A2597D" w:rsidP="00AA6BD6">
            <w:pPr>
              <w:ind w:left="1418" w:hanging="1377"/>
              <w:rPr>
                <w:i/>
                <w:iCs/>
              </w:rPr>
            </w:pPr>
            <w:r w:rsidRPr="00A2597D">
              <w:rPr>
                <w:i/>
                <w:iCs/>
              </w:rPr>
              <w:t>Carindale</w:t>
            </w:r>
          </w:p>
        </w:tc>
      </w:tr>
      <w:tr w:rsidR="00A2597D" w:rsidRPr="00A2597D" w14:paraId="0B79E810" w14:textId="77777777" w:rsidTr="00AA6BD6">
        <w:trPr>
          <w:trHeight w:val="159"/>
        </w:trPr>
        <w:tc>
          <w:tcPr>
            <w:tcW w:w="4252" w:type="dxa"/>
            <w:shd w:val="clear" w:color="auto" w:fill="auto"/>
            <w:noWrap/>
            <w:vAlign w:val="center"/>
            <w:hideMark/>
          </w:tcPr>
          <w:p w14:paraId="31E00B2A" w14:textId="77777777" w:rsidR="00A2597D" w:rsidRPr="00A2597D" w:rsidRDefault="00A2597D" w:rsidP="00AA6BD6">
            <w:pPr>
              <w:ind w:left="1418" w:hanging="1377"/>
              <w:rPr>
                <w:i/>
                <w:iCs/>
              </w:rPr>
            </w:pPr>
            <w:r w:rsidRPr="00A2597D">
              <w:rPr>
                <w:i/>
                <w:iCs/>
              </w:rPr>
              <w:t>151 Cadogan Street</w:t>
            </w:r>
          </w:p>
        </w:tc>
        <w:tc>
          <w:tcPr>
            <w:tcW w:w="4118" w:type="dxa"/>
            <w:shd w:val="clear" w:color="auto" w:fill="auto"/>
            <w:noWrap/>
            <w:vAlign w:val="center"/>
            <w:hideMark/>
          </w:tcPr>
          <w:p w14:paraId="7B190FA3" w14:textId="77777777" w:rsidR="00A2597D" w:rsidRPr="00A2597D" w:rsidRDefault="00A2597D" w:rsidP="00AA6BD6">
            <w:pPr>
              <w:ind w:left="1418" w:hanging="1377"/>
              <w:rPr>
                <w:i/>
                <w:iCs/>
              </w:rPr>
            </w:pPr>
            <w:r w:rsidRPr="00A2597D">
              <w:rPr>
                <w:i/>
                <w:iCs/>
              </w:rPr>
              <w:t>Carindale</w:t>
            </w:r>
          </w:p>
        </w:tc>
      </w:tr>
      <w:tr w:rsidR="00A2597D" w:rsidRPr="00A2597D" w14:paraId="01C19444" w14:textId="77777777" w:rsidTr="00AA6BD6">
        <w:trPr>
          <w:trHeight w:val="159"/>
        </w:trPr>
        <w:tc>
          <w:tcPr>
            <w:tcW w:w="4252" w:type="dxa"/>
            <w:shd w:val="clear" w:color="auto" w:fill="auto"/>
            <w:noWrap/>
            <w:vAlign w:val="center"/>
            <w:hideMark/>
          </w:tcPr>
          <w:p w14:paraId="5EC86D6D" w14:textId="77777777" w:rsidR="00A2597D" w:rsidRPr="00A2597D" w:rsidRDefault="00A2597D" w:rsidP="00AA6BD6">
            <w:pPr>
              <w:ind w:left="1418" w:hanging="1377"/>
              <w:rPr>
                <w:i/>
                <w:iCs/>
              </w:rPr>
            </w:pPr>
            <w:r w:rsidRPr="00A2597D">
              <w:rPr>
                <w:i/>
                <w:iCs/>
              </w:rPr>
              <w:t>24 Tristan Street</w:t>
            </w:r>
          </w:p>
        </w:tc>
        <w:tc>
          <w:tcPr>
            <w:tcW w:w="4118" w:type="dxa"/>
            <w:shd w:val="clear" w:color="auto" w:fill="auto"/>
            <w:noWrap/>
            <w:vAlign w:val="center"/>
            <w:hideMark/>
          </w:tcPr>
          <w:p w14:paraId="4A1AD09B" w14:textId="77777777" w:rsidR="00A2597D" w:rsidRPr="00A2597D" w:rsidRDefault="00A2597D" w:rsidP="00AA6BD6">
            <w:pPr>
              <w:ind w:left="1418" w:hanging="1377"/>
              <w:rPr>
                <w:i/>
                <w:iCs/>
              </w:rPr>
            </w:pPr>
            <w:r w:rsidRPr="00A2597D">
              <w:rPr>
                <w:i/>
                <w:iCs/>
              </w:rPr>
              <w:t>Carindale</w:t>
            </w:r>
          </w:p>
        </w:tc>
      </w:tr>
      <w:tr w:rsidR="00A2597D" w:rsidRPr="00A2597D" w14:paraId="7F52CC5B" w14:textId="77777777" w:rsidTr="00AA6BD6">
        <w:trPr>
          <w:trHeight w:val="159"/>
        </w:trPr>
        <w:tc>
          <w:tcPr>
            <w:tcW w:w="4252" w:type="dxa"/>
            <w:shd w:val="clear" w:color="auto" w:fill="auto"/>
            <w:noWrap/>
            <w:vAlign w:val="center"/>
            <w:hideMark/>
          </w:tcPr>
          <w:p w14:paraId="7A61B2E4" w14:textId="77777777" w:rsidR="00A2597D" w:rsidRPr="00A2597D" w:rsidRDefault="00A2597D" w:rsidP="00AA6BD6">
            <w:pPr>
              <w:ind w:left="1418" w:hanging="1377"/>
              <w:rPr>
                <w:i/>
                <w:iCs/>
              </w:rPr>
            </w:pPr>
            <w:r w:rsidRPr="00A2597D">
              <w:rPr>
                <w:i/>
                <w:iCs/>
              </w:rPr>
              <w:t>4 Cadogan Street</w:t>
            </w:r>
          </w:p>
        </w:tc>
        <w:tc>
          <w:tcPr>
            <w:tcW w:w="4118" w:type="dxa"/>
            <w:shd w:val="clear" w:color="auto" w:fill="auto"/>
            <w:noWrap/>
            <w:vAlign w:val="center"/>
            <w:hideMark/>
          </w:tcPr>
          <w:p w14:paraId="1118CBE5" w14:textId="77777777" w:rsidR="00A2597D" w:rsidRPr="00A2597D" w:rsidRDefault="00A2597D" w:rsidP="00AA6BD6">
            <w:pPr>
              <w:ind w:left="1418" w:hanging="1377"/>
              <w:rPr>
                <w:i/>
                <w:iCs/>
              </w:rPr>
            </w:pPr>
            <w:r w:rsidRPr="00A2597D">
              <w:rPr>
                <w:i/>
                <w:iCs/>
              </w:rPr>
              <w:t>Carindale</w:t>
            </w:r>
          </w:p>
        </w:tc>
      </w:tr>
      <w:tr w:rsidR="00A2597D" w:rsidRPr="00A2597D" w14:paraId="4433BD34" w14:textId="77777777" w:rsidTr="00AA6BD6">
        <w:trPr>
          <w:trHeight w:val="159"/>
        </w:trPr>
        <w:tc>
          <w:tcPr>
            <w:tcW w:w="4252" w:type="dxa"/>
            <w:shd w:val="clear" w:color="auto" w:fill="auto"/>
            <w:noWrap/>
            <w:vAlign w:val="center"/>
            <w:hideMark/>
          </w:tcPr>
          <w:p w14:paraId="2676B9CB" w14:textId="77777777" w:rsidR="00A2597D" w:rsidRPr="00A2597D" w:rsidRDefault="00A2597D" w:rsidP="00AA6BD6">
            <w:pPr>
              <w:ind w:left="1418" w:hanging="1377"/>
              <w:rPr>
                <w:i/>
                <w:iCs/>
              </w:rPr>
            </w:pPr>
            <w:r w:rsidRPr="00A2597D">
              <w:rPr>
                <w:i/>
                <w:iCs/>
              </w:rPr>
              <w:t>49 Stanmere Street</w:t>
            </w:r>
          </w:p>
        </w:tc>
        <w:tc>
          <w:tcPr>
            <w:tcW w:w="4118" w:type="dxa"/>
            <w:shd w:val="clear" w:color="auto" w:fill="auto"/>
            <w:noWrap/>
            <w:vAlign w:val="center"/>
            <w:hideMark/>
          </w:tcPr>
          <w:p w14:paraId="33C2689A" w14:textId="77777777" w:rsidR="00A2597D" w:rsidRPr="00A2597D" w:rsidRDefault="00A2597D" w:rsidP="00AA6BD6">
            <w:pPr>
              <w:ind w:left="1418" w:hanging="1377"/>
              <w:rPr>
                <w:i/>
                <w:iCs/>
              </w:rPr>
            </w:pPr>
            <w:r w:rsidRPr="00A2597D">
              <w:rPr>
                <w:i/>
                <w:iCs/>
              </w:rPr>
              <w:t>Carindale</w:t>
            </w:r>
          </w:p>
        </w:tc>
      </w:tr>
      <w:tr w:rsidR="00A2597D" w:rsidRPr="00A2597D" w14:paraId="1862D49A" w14:textId="77777777" w:rsidTr="00AA6BD6">
        <w:trPr>
          <w:trHeight w:val="159"/>
        </w:trPr>
        <w:tc>
          <w:tcPr>
            <w:tcW w:w="4252" w:type="dxa"/>
            <w:shd w:val="clear" w:color="auto" w:fill="auto"/>
            <w:noWrap/>
            <w:vAlign w:val="center"/>
            <w:hideMark/>
          </w:tcPr>
          <w:p w14:paraId="0FEE44E4" w14:textId="77777777" w:rsidR="00A2597D" w:rsidRPr="00A2597D" w:rsidRDefault="00A2597D" w:rsidP="00AA6BD6">
            <w:pPr>
              <w:ind w:left="1418" w:hanging="1377"/>
              <w:rPr>
                <w:i/>
                <w:iCs/>
              </w:rPr>
            </w:pPr>
            <w:r w:rsidRPr="00A2597D">
              <w:rPr>
                <w:i/>
                <w:iCs/>
              </w:rPr>
              <w:t>61 Cribb Road</w:t>
            </w:r>
          </w:p>
        </w:tc>
        <w:tc>
          <w:tcPr>
            <w:tcW w:w="4118" w:type="dxa"/>
            <w:shd w:val="clear" w:color="auto" w:fill="auto"/>
            <w:noWrap/>
            <w:vAlign w:val="center"/>
            <w:hideMark/>
          </w:tcPr>
          <w:p w14:paraId="42D59FDE" w14:textId="77777777" w:rsidR="00A2597D" w:rsidRPr="00A2597D" w:rsidRDefault="00A2597D" w:rsidP="00AA6BD6">
            <w:pPr>
              <w:ind w:left="1418" w:hanging="1377"/>
              <w:rPr>
                <w:i/>
                <w:iCs/>
              </w:rPr>
            </w:pPr>
            <w:r w:rsidRPr="00A2597D">
              <w:rPr>
                <w:i/>
                <w:iCs/>
              </w:rPr>
              <w:t>Carindale</w:t>
            </w:r>
          </w:p>
        </w:tc>
      </w:tr>
      <w:tr w:rsidR="00A2597D" w:rsidRPr="00A2597D" w14:paraId="0F06682B" w14:textId="77777777" w:rsidTr="00AA6BD6">
        <w:trPr>
          <w:trHeight w:val="159"/>
        </w:trPr>
        <w:tc>
          <w:tcPr>
            <w:tcW w:w="4252" w:type="dxa"/>
            <w:shd w:val="clear" w:color="auto" w:fill="auto"/>
            <w:noWrap/>
            <w:vAlign w:val="center"/>
            <w:hideMark/>
          </w:tcPr>
          <w:p w14:paraId="2282E054" w14:textId="77777777" w:rsidR="00A2597D" w:rsidRPr="00A2597D" w:rsidRDefault="00A2597D" w:rsidP="00AA6BD6">
            <w:pPr>
              <w:ind w:left="1418" w:hanging="1377"/>
              <w:rPr>
                <w:i/>
                <w:iCs/>
              </w:rPr>
            </w:pPr>
            <w:r w:rsidRPr="00A2597D">
              <w:rPr>
                <w:i/>
                <w:iCs/>
              </w:rPr>
              <w:t>8 Bridgnorth Street</w:t>
            </w:r>
          </w:p>
        </w:tc>
        <w:tc>
          <w:tcPr>
            <w:tcW w:w="4118" w:type="dxa"/>
            <w:shd w:val="clear" w:color="auto" w:fill="auto"/>
            <w:noWrap/>
            <w:vAlign w:val="center"/>
            <w:hideMark/>
          </w:tcPr>
          <w:p w14:paraId="11E4BBD4" w14:textId="77777777" w:rsidR="00A2597D" w:rsidRPr="00A2597D" w:rsidRDefault="00A2597D" w:rsidP="00AA6BD6">
            <w:pPr>
              <w:ind w:left="1418" w:hanging="1377"/>
              <w:rPr>
                <w:i/>
                <w:iCs/>
              </w:rPr>
            </w:pPr>
            <w:r w:rsidRPr="00A2597D">
              <w:rPr>
                <w:i/>
                <w:iCs/>
              </w:rPr>
              <w:t>Carindale</w:t>
            </w:r>
          </w:p>
        </w:tc>
      </w:tr>
      <w:tr w:rsidR="00A2597D" w:rsidRPr="00A2597D" w14:paraId="74B082E2" w14:textId="77777777" w:rsidTr="00AA6BD6">
        <w:trPr>
          <w:trHeight w:val="159"/>
        </w:trPr>
        <w:tc>
          <w:tcPr>
            <w:tcW w:w="4252" w:type="dxa"/>
            <w:shd w:val="clear" w:color="auto" w:fill="auto"/>
            <w:noWrap/>
            <w:vAlign w:val="center"/>
            <w:hideMark/>
          </w:tcPr>
          <w:p w14:paraId="03D6FD49" w14:textId="77777777" w:rsidR="00A2597D" w:rsidRPr="00A2597D" w:rsidRDefault="00A2597D" w:rsidP="00AA6BD6">
            <w:pPr>
              <w:ind w:left="1418" w:hanging="1377"/>
              <w:rPr>
                <w:i/>
                <w:iCs/>
              </w:rPr>
            </w:pPr>
            <w:r w:rsidRPr="00A2597D">
              <w:rPr>
                <w:i/>
                <w:iCs/>
              </w:rPr>
              <w:t>84 Wright Street</w:t>
            </w:r>
          </w:p>
        </w:tc>
        <w:tc>
          <w:tcPr>
            <w:tcW w:w="4118" w:type="dxa"/>
            <w:shd w:val="clear" w:color="auto" w:fill="auto"/>
            <w:noWrap/>
            <w:vAlign w:val="center"/>
            <w:hideMark/>
          </w:tcPr>
          <w:p w14:paraId="69BF8DD1" w14:textId="77777777" w:rsidR="00A2597D" w:rsidRPr="00A2597D" w:rsidRDefault="00A2597D" w:rsidP="00AA6BD6">
            <w:pPr>
              <w:ind w:left="1418" w:hanging="1377"/>
              <w:rPr>
                <w:i/>
                <w:iCs/>
              </w:rPr>
            </w:pPr>
            <w:r w:rsidRPr="00A2597D">
              <w:rPr>
                <w:i/>
                <w:iCs/>
              </w:rPr>
              <w:t>Carindale</w:t>
            </w:r>
          </w:p>
        </w:tc>
      </w:tr>
      <w:tr w:rsidR="00A2597D" w:rsidRPr="00A2597D" w14:paraId="57BA44F0" w14:textId="77777777" w:rsidTr="00AA6BD6">
        <w:trPr>
          <w:trHeight w:val="159"/>
        </w:trPr>
        <w:tc>
          <w:tcPr>
            <w:tcW w:w="4252" w:type="dxa"/>
            <w:shd w:val="clear" w:color="auto" w:fill="auto"/>
            <w:noWrap/>
            <w:vAlign w:val="center"/>
            <w:hideMark/>
          </w:tcPr>
          <w:p w14:paraId="329A10E3" w14:textId="77777777" w:rsidR="00A2597D" w:rsidRPr="00A2597D" w:rsidRDefault="00A2597D" w:rsidP="00AA6BD6">
            <w:pPr>
              <w:ind w:left="1418" w:hanging="1377"/>
              <w:rPr>
                <w:i/>
                <w:iCs/>
              </w:rPr>
            </w:pPr>
            <w:r w:rsidRPr="00A2597D">
              <w:rPr>
                <w:i/>
                <w:iCs/>
              </w:rPr>
              <w:t>Carindale Street</w:t>
            </w:r>
          </w:p>
        </w:tc>
        <w:tc>
          <w:tcPr>
            <w:tcW w:w="4118" w:type="dxa"/>
            <w:shd w:val="clear" w:color="auto" w:fill="auto"/>
            <w:noWrap/>
            <w:vAlign w:val="center"/>
            <w:hideMark/>
          </w:tcPr>
          <w:p w14:paraId="5B86A6CF" w14:textId="77777777" w:rsidR="00A2597D" w:rsidRPr="00A2597D" w:rsidRDefault="00A2597D" w:rsidP="00AA6BD6">
            <w:pPr>
              <w:ind w:left="1418" w:hanging="1377"/>
              <w:rPr>
                <w:i/>
                <w:iCs/>
              </w:rPr>
            </w:pPr>
            <w:r w:rsidRPr="00A2597D">
              <w:rPr>
                <w:i/>
                <w:iCs/>
              </w:rPr>
              <w:t>Carindale</w:t>
            </w:r>
          </w:p>
        </w:tc>
      </w:tr>
      <w:tr w:rsidR="00A2597D" w:rsidRPr="00A2597D" w14:paraId="3355DD7B" w14:textId="77777777" w:rsidTr="00AA6BD6">
        <w:trPr>
          <w:trHeight w:val="159"/>
        </w:trPr>
        <w:tc>
          <w:tcPr>
            <w:tcW w:w="4252" w:type="dxa"/>
            <w:shd w:val="clear" w:color="auto" w:fill="auto"/>
            <w:noWrap/>
            <w:vAlign w:val="center"/>
            <w:hideMark/>
          </w:tcPr>
          <w:p w14:paraId="1FF3A10D" w14:textId="77777777" w:rsidR="00A2597D" w:rsidRPr="00A2597D" w:rsidRDefault="00A2597D" w:rsidP="00AA6BD6">
            <w:pPr>
              <w:ind w:left="1418" w:hanging="1377"/>
              <w:rPr>
                <w:i/>
                <w:iCs/>
              </w:rPr>
            </w:pPr>
            <w:r w:rsidRPr="00A2597D">
              <w:rPr>
                <w:i/>
                <w:iCs/>
              </w:rPr>
              <w:t>Connah Crescent</w:t>
            </w:r>
          </w:p>
        </w:tc>
        <w:tc>
          <w:tcPr>
            <w:tcW w:w="4118" w:type="dxa"/>
            <w:shd w:val="clear" w:color="auto" w:fill="auto"/>
            <w:noWrap/>
            <w:vAlign w:val="center"/>
            <w:hideMark/>
          </w:tcPr>
          <w:p w14:paraId="60763ED8" w14:textId="77777777" w:rsidR="00A2597D" w:rsidRPr="00A2597D" w:rsidRDefault="00A2597D" w:rsidP="00AA6BD6">
            <w:pPr>
              <w:ind w:left="1418" w:hanging="1377"/>
              <w:rPr>
                <w:i/>
                <w:iCs/>
              </w:rPr>
            </w:pPr>
            <w:r w:rsidRPr="00A2597D">
              <w:rPr>
                <w:i/>
                <w:iCs/>
              </w:rPr>
              <w:t>Carindale</w:t>
            </w:r>
          </w:p>
        </w:tc>
      </w:tr>
      <w:tr w:rsidR="00A2597D" w:rsidRPr="00A2597D" w14:paraId="3EA6FF7F" w14:textId="77777777" w:rsidTr="00AA6BD6">
        <w:trPr>
          <w:trHeight w:val="159"/>
        </w:trPr>
        <w:tc>
          <w:tcPr>
            <w:tcW w:w="4252" w:type="dxa"/>
            <w:shd w:val="clear" w:color="auto" w:fill="auto"/>
            <w:noWrap/>
            <w:vAlign w:val="center"/>
            <w:hideMark/>
          </w:tcPr>
          <w:p w14:paraId="001E7893" w14:textId="77777777" w:rsidR="00A2597D" w:rsidRPr="00A2597D" w:rsidRDefault="00A2597D" w:rsidP="00AA6BD6">
            <w:pPr>
              <w:ind w:left="1418" w:hanging="1377"/>
              <w:rPr>
                <w:i/>
                <w:iCs/>
              </w:rPr>
            </w:pPr>
            <w:r w:rsidRPr="00A2597D">
              <w:rPr>
                <w:i/>
                <w:iCs/>
              </w:rPr>
              <w:t>468 Tilley Road</w:t>
            </w:r>
          </w:p>
        </w:tc>
        <w:tc>
          <w:tcPr>
            <w:tcW w:w="4118" w:type="dxa"/>
            <w:shd w:val="clear" w:color="auto" w:fill="auto"/>
            <w:noWrap/>
            <w:vAlign w:val="center"/>
            <w:hideMark/>
          </w:tcPr>
          <w:p w14:paraId="2C045E6B" w14:textId="77777777" w:rsidR="00A2597D" w:rsidRPr="00A2597D" w:rsidRDefault="00A2597D" w:rsidP="00AA6BD6">
            <w:pPr>
              <w:ind w:left="1418" w:hanging="1377"/>
              <w:rPr>
                <w:i/>
                <w:iCs/>
              </w:rPr>
            </w:pPr>
            <w:r w:rsidRPr="00A2597D">
              <w:rPr>
                <w:i/>
                <w:iCs/>
              </w:rPr>
              <w:t>Gumdale</w:t>
            </w:r>
          </w:p>
        </w:tc>
      </w:tr>
      <w:tr w:rsidR="00A2597D" w:rsidRPr="00A2597D" w14:paraId="63657938" w14:textId="77777777" w:rsidTr="00AA6BD6">
        <w:trPr>
          <w:trHeight w:val="159"/>
        </w:trPr>
        <w:tc>
          <w:tcPr>
            <w:tcW w:w="4252" w:type="dxa"/>
            <w:shd w:val="clear" w:color="auto" w:fill="auto"/>
            <w:noWrap/>
            <w:vAlign w:val="center"/>
            <w:hideMark/>
          </w:tcPr>
          <w:p w14:paraId="27A47E16" w14:textId="77777777" w:rsidR="00A2597D" w:rsidRPr="00A2597D" w:rsidRDefault="00A2597D" w:rsidP="00AA6BD6">
            <w:pPr>
              <w:ind w:left="1418" w:hanging="1377"/>
              <w:rPr>
                <w:i/>
                <w:iCs/>
              </w:rPr>
            </w:pPr>
            <w:r w:rsidRPr="00A2597D">
              <w:rPr>
                <w:i/>
                <w:iCs/>
              </w:rPr>
              <w:t>110 Morialta Street</w:t>
            </w:r>
          </w:p>
        </w:tc>
        <w:tc>
          <w:tcPr>
            <w:tcW w:w="4118" w:type="dxa"/>
            <w:shd w:val="clear" w:color="auto" w:fill="auto"/>
            <w:noWrap/>
            <w:vAlign w:val="center"/>
            <w:hideMark/>
          </w:tcPr>
          <w:p w14:paraId="6C85C863" w14:textId="77777777" w:rsidR="00A2597D" w:rsidRPr="00A2597D" w:rsidRDefault="00A2597D" w:rsidP="00AA6BD6">
            <w:pPr>
              <w:ind w:left="1418" w:hanging="1377"/>
              <w:rPr>
                <w:i/>
                <w:iCs/>
              </w:rPr>
            </w:pPr>
            <w:r w:rsidRPr="00A2597D">
              <w:rPr>
                <w:i/>
                <w:iCs/>
              </w:rPr>
              <w:t>Mansfield</w:t>
            </w:r>
          </w:p>
        </w:tc>
      </w:tr>
      <w:tr w:rsidR="00A2597D" w:rsidRPr="00A2597D" w14:paraId="27C506F3" w14:textId="77777777" w:rsidTr="00AA6BD6">
        <w:trPr>
          <w:trHeight w:val="159"/>
        </w:trPr>
        <w:tc>
          <w:tcPr>
            <w:tcW w:w="4252" w:type="dxa"/>
            <w:shd w:val="clear" w:color="auto" w:fill="auto"/>
            <w:noWrap/>
            <w:vAlign w:val="center"/>
            <w:hideMark/>
          </w:tcPr>
          <w:p w14:paraId="46E851E7" w14:textId="77777777" w:rsidR="00A2597D" w:rsidRPr="00A2597D" w:rsidRDefault="00A2597D" w:rsidP="00AA6BD6">
            <w:pPr>
              <w:ind w:left="1418" w:hanging="1377"/>
              <w:rPr>
                <w:i/>
                <w:iCs/>
              </w:rPr>
            </w:pPr>
            <w:r w:rsidRPr="00A2597D">
              <w:rPr>
                <w:i/>
                <w:iCs/>
              </w:rPr>
              <w:t>121 Wecker Road</w:t>
            </w:r>
          </w:p>
        </w:tc>
        <w:tc>
          <w:tcPr>
            <w:tcW w:w="4118" w:type="dxa"/>
            <w:shd w:val="clear" w:color="auto" w:fill="auto"/>
            <w:noWrap/>
            <w:vAlign w:val="center"/>
            <w:hideMark/>
          </w:tcPr>
          <w:p w14:paraId="599AEEB9" w14:textId="77777777" w:rsidR="00A2597D" w:rsidRPr="00A2597D" w:rsidRDefault="00A2597D" w:rsidP="00AA6BD6">
            <w:pPr>
              <w:ind w:left="1418" w:hanging="1377"/>
              <w:rPr>
                <w:i/>
                <w:iCs/>
              </w:rPr>
            </w:pPr>
            <w:r w:rsidRPr="00A2597D">
              <w:rPr>
                <w:i/>
                <w:iCs/>
              </w:rPr>
              <w:t>Mansfield</w:t>
            </w:r>
          </w:p>
        </w:tc>
      </w:tr>
      <w:tr w:rsidR="00A2597D" w:rsidRPr="00A2597D" w14:paraId="34A30328" w14:textId="77777777" w:rsidTr="00AA6BD6">
        <w:trPr>
          <w:trHeight w:val="159"/>
        </w:trPr>
        <w:tc>
          <w:tcPr>
            <w:tcW w:w="4252" w:type="dxa"/>
            <w:shd w:val="clear" w:color="auto" w:fill="auto"/>
            <w:noWrap/>
            <w:vAlign w:val="center"/>
            <w:hideMark/>
          </w:tcPr>
          <w:p w14:paraId="4CA866A7" w14:textId="77777777" w:rsidR="00A2597D" w:rsidRPr="00A2597D" w:rsidRDefault="00A2597D" w:rsidP="00AA6BD6">
            <w:pPr>
              <w:ind w:left="1418" w:hanging="1377"/>
              <w:rPr>
                <w:i/>
                <w:iCs/>
              </w:rPr>
            </w:pPr>
            <w:r w:rsidRPr="00A2597D">
              <w:rPr>
                <w:i/>
                <w:iCs/>
              </w:rPr>
              <w:t>134 Newnham Road</w:t>
            </w:r>
          </w:p>
        </w:tc>
        <w:tc>
          <w:tcPr>
            <w:tcW w:w="4118" w:type="dxa"/>
            <w:shd w:val="clear" w:color="auto" w:fill="auto"/>
            <w:noWrap/>
            <w:vAlign w:val="center"/>
            <w:hideMark/>
          </w:tcPr>
          <w:p w14:paraId="7376EE5B" w14:textId="77777777" w:rsidR="00A2597D" w:rsidRPr="00A2597D" w:rsidRDefault="00A2597D" w:rsidP="00AA6BD6">
            <w:pPr>
              <w:ind w:left="1418" w:hanging="1377"/>
              <w:rPr>
                <w:i/>
                <w:iCs/>
              </w:rPr>
            </w:pPr>
            <w:r w:rsidRPr="00A2597D">
              <w:rPr>
                <w:i/>
                <w:iCs/>
              </w:rPr>
              <w:t>Mansfield</w:t>
            </w:r>
          </w:p>
        </w:tc>
      </w:tr>
      <w:tr w:rsidR="00A2597D" w:rsidRPr="00A2597D" w14:paraId="7261A63D" w14:textId="77777777" w:rsidTr="00AA6BD6">
        <w:trPr>
          <w:trHeight w:val="159"/>
        </w:trPr>
        <w:tc>
          <w:tcPr>
            <w:tcW w:w="4252" w:type="dxa"/>
            <w:shd w:val="clear" w:color="auto" w:fill="auto"/>
            <w:noWrap/>
            <w:vAlign w:val="center"/>
            <w:hideMark/>
          </w:tcPr>
          <w:p w14:paraId="6CBCF729" w14:textId="77777777" w:rsidR="00A2597D" w:rsidRPr="00A2597D" w:rsidRDefault="00A2597D" w:rsidP="00AA6BD6">
            <w:pPr>
              <w:ind w:left="1418" w:hanging="1377"/>
              <w:rPr>
                <w:i/>
                <w:iCs/>
              </w:rPr>
            </w:pPr>
            <w:r w:rsidRPr="00A2597D">
              <w:rPr>
                <w:i/>
                <w:iCs/>
              </w:rPr>
              <w:t>15 Bluebell Street</w:t>
            </w:r>
          </w:p>
        </w:tc>
        <w:tc>
          <w:tcPr>
            <w:tcW w:w="4118" w:type="dxa"/>
            <w:shd w:val="clear" w:color="auto" w:fill="auto"/>
            <w:noWrap/>
            <w:vAlign w:val="center"/>
            <w:hideMark/>
          </w:tcPr>
          <w:p w14:paraId="2862D3BC" w14:textId="77777777" w:rsidR="00A2597D" w:rsidRPr="00A2597D" w:rsidRDefault="00A2597D" w:rsidP="00AA6BD6">
            <w:pPr>
              <w:ind w:left="1418" w:hanging="1377"/>
              <w:rPr>
                <w:i/>
                <w:iCs/>
              </w:rPr>
            </w:pPr>
            <w:r w:rsidRPr="00A2597D">
              <w:rPr>
                <w:i/>
                <w:iCs/>
              </w:rPr>
              <w:t>Mansfield</w:t>
            </w:r>
          </w:p>
        </w:tc>
      </w:tr>
      <w:tr w:rsidR="00A2597D" w:rsidRPr="00A2597D" w14:paraId="09CAE260" w14:textId="77777777" w:rsidTr="00AA6BD6">
        <w:trPr>
          <w:trHeight w:val="159"/>
        </w:trPr>
        <w:tc>
          <w:tcPr>
            <w:tcW w:w="4252" w:type="dxa"/>
            <w:shd w:val="clear" w:color="auto" w:fill="auto"/>
            <w:noWrap/>
            <w:vAlign w:val="center"/>
            <w:hideMark/>
          </w:tcPr>
          <w:p w14:paraId="27337549" w14:textId="77777777" w:rsidR="00A2597D" w:rsidRPr="00A2597D" w:rsidRDefault="00A2597D" w:rsidP="00AA6BD6">
            <w:pPr>
              <w:ind w:left="1418" w:hanging="1377"/>
              <w:rPr>
                <w:i/>
                <w:iCs/>
              </w:rPr>
            </w:pPr>
            <w:r w:rsidRPr="00A2597D">
              <w:rPr>
                <w:i/>
                <w:iCs/>
              </w:rPr>
              <w:t>19 Canter Street</w:t>
            </w:r>
          </w:p>
        </w:tc>
        <w:tc>
          <w:tcPr>
            <w:tcW w:w="4118" w:type="dxa"/>
            <w:shd w:val="clear" w:color="auto" w:fill="auto"/>
            <w:noWrap/>
            <w:vAlign w:val="center"/>
            <w:hideMark/>
          </w:tcPr>
          <w:p w14:paraId="7C27468F" w14:textId="77777777" w:rsidR="00A2597D" w:rsidRPr="00A2597D" w:rsidRDefault="00A2597D" w:rsidP="00AA6BD6">
            <w:pPr>
              <w:ind w:left="1418" w:hanging="1377"/>
              <w:rPr>
                <w:i/>
                <w:iCs/>
              </w:rPr>
            </w:pPr>
            <w:r w:rsidRPr="00A2597D">
              <w:rPr>
                <w:i/>
                <w:iCs/>
              </w:rPr>
              <w:t>Mansfield</w:t>
            </w:r>
          </w:p>
        </w:tc>
      </w:tr>
      <w:tr w:rsidR="00A2597D" w:rsidRPr="00A2597D" w14:paraId="3991D4F9" w14:textId="77777777" w:rsidTr="00AA6BD6">
        <w:trPr>
          <w:trHeight w:val="159"/>
        </w:trPr>
        <w:tc>
          <w:tcPr>
            <w:tcW w:w="4252" w:type="dxa"/>
            <w:shd w:val="clear" w:color="auto" w:fill="auto"/>
            <w:noWrap/>
            <w:vAlign w:val="center"/>
            <w:hideMark/>
          </w:tcPr>
          <w:p w14:paraId="475B2B41" w14:textId="77777777" w:rsidR="00A2597D" w:rsidRPr="00A2597D" w:rsidRDefault="00A2597D" w:rsidP="00AA6BD6">
            <w:pPr>
              <w:ind w:left="1418" w:hanging="1377"/>
              <w:rPr>
                <w:i/>
                <w:iCs/>
              </w:rPr>
            </w:pPr>
            <w:r w:rsidRPr="00A2597D">
              <w:rPr>
                <w:i/>
                <w:iCs/>
              </w:rPr>
              <w:t>201 Wecker Road</w:t>
            </w:r>
          </w:p>
        </w:tc>
        <w:tc>
          <w:tcPr>
            <w:tcW w:w="4118" w:type="dxa"/>
            <w:shd w:val="clear" w:color="auto" w:fill="auto"/>
            <w:noWrap/>
            <w:vAlign w:val="center"/>
            <w:hideMark/>
          </w:tcPr>
          <w:p w14:paraId="0F97472A" w14:textId="77777777" w:rsidR="00A2597D" w:rsidRPr="00A2597D" w:rsidRDefault="00A2597D" w:rsidP="00AA6BD6">
            <w:pPr>
              <w:ind w:left="1418" w:hanging="1377"/>
              <w:rPr>
                <w:i/>
                <w:iCs/>
              </w:rPr>
            </w:pPr>
            <w:r w:rsidRPr="00A2597D">
              <w:rPr>
                <w:i/>
                <w:iCs/>
              </w:rPr>
              <w:t>Mansfield</w:t>
            </w:r>
          </w:p>
        </w:tc>
      </w:tr>
      <w:tr w:rsidR="00A2597D" w:rsidRPr="00A2597D" w14:paraId="604C0AAF" w14:textId="77777777" w:rsidTr="00AA6BD6">
        <w:trPr>
          <w:trHeight w:val="159"/>
        </w:trPr>
        <w:tc>
          <w:tcPr>
            <w:tcW w:w="4252" w:type="dxa"/>
            <w:shd w:val="clear" w:color="auto" w:fill="auto"/>
            <w:noWrap/>
            <w:vAlign w:val="center"/>
            <w:hideMark/>
          </w:tcPr>
          <w:p w14:paraId="2AA42F92" w14:textId="77777777" w:rsidR="00A2597D" w:rsidRPr="00A2597D" w:rsidRDefault="00A2597D" w:rsidP="00AA6BD6">
            <w:pPr>
              <w:ind w:left="1418" w:hanging="1377"/>
              <w:rPr>
                <w:i/>
                <w:iCs/>
              </w:rPr>
            </w:pPr>
            <w:r w:rsidRPr="00A2597D">
              <w:rPr>
                <w:i/>
                <w:iCs/>
              </w:rPr>
              <w:t>25 Koumala Street</w:t>
            </w:r>
          </w:p>
        </w:tc>
        <w:tc>
          <w:tcPr>
            <w:tcW w:w="4118" w:type="dxa"/>
            <w:shd w:val="clear" w:color="auto" w:fill="auto"/>
            <w:noWrap/>
            <w:vAlign w:val="center"/>
            <w:hideMark/>
          </w:tcPr>
          <w:p w14:paraId="77C1C914" w14:textId="77777777" w:rsidR="00A2597D" w:rsidRPr="00A2597D" w:rsidRDefault="00A2597D" w:rsidP="00AA6BD6">
            <w:pPr>
              <w:ind w:left="1418" w:hanging="1377"/>
              <w:rPr>
                <w:i/>
                <w:iCs/>
              </w:rPr>
            </w:pPr>
            <w:r w:rsidRPr="00A2597D">
              <w:rPr>
                <w:i/>
                <w:iCs/>
              </w:rPr>
              <w:t>Mansfield</w:t>
            </w:r>
          </w:p>
        </w:tc>
      </w:tr>
      <w:tr w:rsidR="00A2597D" w:rsidRPr="00A2597D" w14:paraId="5859E68E" w14:textId="77777777" w:rsidTr="00AA6BD6">
        <w:trPr>
          <w:trHeight w:val="159"/>
        </w:trPr>
        <w:tc>
          <w:tcPr>
            <w:tcW w:w="4252" w:type="dxa"/>
            <w:shd w:val="clear" w:color="auto" w:fill="auto"/>
            <w:noWrap/>
            <w:vAlign w:val="center"/>
            <w:hideMark/>
          </w:tcPr>
          <w:p w14:paraId="6042D6AE" w14:textId="77777777" w:rsidR="00A2597D" w:rsidRPr="00A2597D" w:rsidRDefault="00A2597D" w:rsidP="00AA6BD6">
            <w:pPr>
              <w:ind w:left="1418" w:hanging="1377"/>
              <w:rPr>
                <w:i/>
                <w:iCs/>
              </w:rPr>
            </w:pPr>
            <w:r w:rsidRPr="00A2597D">
              <w:rPr>
                <w:i/>
                <w:iCs/>
              </w:rPr>
              <w:t>31 Linfield Street</w:t>
            </w:r>
          </w:p>
        </w:tc>
        <w:tc>
          <w:tcPr>
            <w:tcW w:w="4118" w:type="dxa"/>
            <w:shd w:val="clear" w:color="auto" w:fill="auto"/>
            <w:noWrap/>
            <w:vAlign w:val="center"/>
            <w:hideMark/>
          </w:tcPr>
          <w:p w14:paraId="7F32BBC1" w14:textId="77777777" w:rsidR="00A2597D" w:rsidRPr="00A2597D" w:rsidRDefault="00A2597D" w:rsidP="00AA6BD6">
            <w:pPr>
              <w:ind w:left="1418" w:hanging="1377"/>
              <w:rPr>
                <w:i/>
                <w:iCs/>
              </w:rPr>
            </w:pPr>
            <w:r w:rsidRPr="00A2597D">
              <w:rPr>
                <w:i/>
                <w:iCs/>
              </w:rPr>
              <w:t>Mansfield</w:t>
            </w:r>
          </w:p>
        </w:tc>
      </w:tr>
      <w:tr w:rsidR="00A2597D" w:rsidRPr="00A2597D" w14:paraId="3006347D" w14:textId="77777777" w:rsidTr="00AA6BD6">
        <w:trPr>
          <w:trHeight w:val="159"/>
        </w:trPr>
        <w:tc>
          <w:tcPr>
            <w:tcW w:w="4252" w:type="dxa"/>
            <w:shd w:val="clear" w:color="auto" w:fill="auto"/>
            <w:noWrap/>
            <w:vAlign w:val="center"/>
            <w:hideMark/>
          </w:tcPr>
          <w:p w14:paraId="0BEEB0C7" w14:textId="77777777" w:rsidR="00A2597D" w:rsidRPr="00A2597D" w:rsidRDefault="00A2597D" w:rsidP="00AA6BD6">
            <w:pPr>
              <w:ind w:left="1418" w:hanging="1377"/>
              <w:rPr>
                <w:i/>
                <w:iCs/>
              </w:rPr>
            </w:pPr>
            <w:r w:rsidRPr="00A2597D">
              <w:rPr>
                <w:i/>
                <w:iCs/>
              </w:rPr>
              <w:t>32 Raintree Street</w:t>
            </w:r>
          </w:p>
        </w:tc>
        <w:tc>
          <w:tcPr>
            <w:tcW w:w="4118" w:type="dxa"/>
            <w:shd w:val="clear" w:color="auto" w:fill="auto"/>
            <w:noWrap/>
            <w:vAlign w:val="center"/>
            <w:hideMark/>
          </w:tcPr>
          <w:p w14:paraId="5F0077F1" w14:textId="77777777" w:rsidR="00A2597D" w:rsidRPr="00A2597D" w:rsidRDefault="00A2597D" w:rsidP="00AA6BD6">
            <w:pPr>
              <w:ind w:left="1418" w:hanging="1377"/>
              <w:rPr>
                <w:i/>
                <w:iCs/>
              </w:rPr>
            </w:pPr>
            <w:r w:rsidRPr="00A2597D">
              <w:rPr>
                <w:i/>
                <w:iCs/>
              </w:rPr>
              <w:t>Mansfield</w:t>
            </w:r>
          </w:p>
        </w:tc>
      </w:tr>
      <w:tr w:rsidR="00A2597D" w:rsidRPr="00A2597D" w14:paraId="326F1D4F" w14:textId="77777777" w:rsidTr="00AA6BD6">
        <w:trPr>
          <w:trHeight w:val="159"/>
        </w:trPr>
        <w:tc>
          <w:tcPr>
            <w:tcW w:w="4252" w:type="dxa"/>
            <w:shd w:val="clear" w:color="auto" w:fill="auto"/>
            <w:noWrap/>
            <w:vAlign w:val="center"/>
            <w:hideMark/>
          </w:tcPr>
          <w:p w14:paraId="79187460" w14:textId="77777777" w:rsidR="00A2597D" w:rsidRPr="00A2597D" w:rsidRDefault="00A2597D" w:rsidP="00AA6BD6">
            <w:pPr>
              <w:ind w:left="1418" w:hanging="1377"/>
              <w:rPr>
                <w:i/>
                <w:iCs/>
              </w:rPr>
            </w:pPr>
            <w:r w:rsidRPr="00A2597D">
              <w:rPr>
                <w:i/>
                <w:iCs/>
              </w:rPr>
              <w:t>35 Cornflower Street</w:t>
            </w:r>
          </w:p>
        </w:tc>
        <w:tc>
          <w:tcPr>
            <w:tcW w:w="4118" w:type="dxa"/>
            <w:shd w:val="clear" w:color="auto" w:fill="auto"/>
            <w:noWrap/>
            <w:vAlign w:val="center"/>
            <w:hideMark/>
          </w:tcPr>
          <w:p w14:paraId="3A358654" w14:textId="77777777" w:rsidR="00A2597D" w:rsidRPr="00A2597D" w:rsidRDefault="00A2597D" w:rsidP="00AA6BD6">
            <w:pPr>
              <w:ind w:left="1418" w:hanging="1377"/>
              <w:rPr>
                <w:i/>
                <w:iCs/>
              </w:rPr>
            </w:pPr>
            <w:r w:rsidRPr="00A2597D">
              <w:rPr>
                <w:i/>
                <w:iCs/>
              </w:rPr>
              <w:t>Mansfield</w:t>
            </w:r>
          </w:p>
        </w:tc>
      </w:tr>
      <w:tr w:rsidR="00A2597D" w:rsidRPr="00A2597D" w14:paraId="3CE4889D" w14:textId="77777777" w:rsidTr="00AA6BD6">
        <w:trPr>
          <w:trHeight w:val="159"/>
        </w:trPr>
        <w:tc>
          <w:tcPr>
            <w:tcW w:w="4252" w:type="dxa"/>
            <w:shd w:val="clear" w:color="auto" w:fill="auto"/>
            <w:noWrap/>
            <w:vAlign w:val="center"/>
            <w:hideMark/>
          </w:tcPr>
          <w:p w14:paraId="6BC41C8A" w14:textId="77777777" w:rsidR="00A2597D" w:rsidRPr="00A2597D" w:rsidRDefault="00A2597D" w:rsidP="00AA6BD6">
            <w:pPr>
              <w:ind w:left="1418" w:hanging="1377"/>
              <w:rPr>
                <w:i/>
                <w:iCs/>
              </w:rPr>
            </w:pPr>
            <w:r w:rsidRPr="00A2597D">
              <w:rPr>
                <w:i/>
                <w:iCs/>
              </w:rPr>
              <w:t>36 Cresthaven Drive</w:t>
            </w:r>
          </w:p>
        </w:tc>
        <w:tc>
          <w:tcPr>
            <w:tcW w:w="4118" w:type="dxa"/>
            <w:shd w:val="clear" w:color="auto" w:fill="auto"/>
            <w:noWrap/>
            <w:vAlign w:val="center"/>
            <w:hideMark/>
          </w:tcPr>
          <w:p w14:paraId="5D87C6DA" w14:textId="77777777" w:rsidR="00A2597D" w:rsidRPr="00A2597D" w:rsidRDefault="00A2597D" w:rsidP="00AA6BD6">
            <w:pPr>
              <w:ind w:left="1418" w:hanging="1377"/>
              <w:rPr>
                <w:i/>
                <w:iCs/>
              </w:rPr>
            </w:pPr>
            <w:r w:rsidRPr="00A2597D">
              <w:rPr>
                <w:i/>
                <w:iCs/>
              </w:rPr>
              <w:t>Mansfield</w:t>
            </w:r>
          </w:p>
        </w:tc>
      </w:tr>
      <w:tr w:rsidR="00A2597D" w:rsidRPr="00A2597D" w14:paraId="72C7BD2B" w14:textId="77777777" w:rsidTr="00AA6BD6">
        <w:trPr>
          <w:trHeight w:val="159"/>
        </w:trPr>
        <w:tc>
          <w:tcPr>
            <w:tcW w:w="4252" w:type="dxa"/>
            <w:shd w:val="clear" w:color="auto" w:fill="auto"/>
            <w:noWrap/>
            <w:vAlign w:val="center"/>
            <w:hideMark/>
          </w:tcPr>
          <w:p w14:paraId="2659CCB3" w14:textId="77777777" w:rsidR="00A2597D" w:rsidRPr="00A2597D" w:rsidRDefault="00A2597D" w:rsidP="00AA6BD6">
            <w:pPr>
              <w:ind w:left="1418" w:hanging="1377"/>
              <w:rPr>
                <w:i/>
                <w:iCs/>
              </w:rPr>
            </w:pPr>
            <w:r w:rsidRPr="00A2597D">
              <w:rPr>
                <w:i/>
                <w:iCs/>
              </w:rPr>
              <w:t>4 Liatoki Street</w:t>
            </w:r>
          </w:p>
        </w:tc>
        <w:tc>
          <w:tcPr>
            <w:tcW w:w="4118" w:type="dxa"/>
            <w:shd w:val="clear" w:color="auto" w:fill="auto"/>
            <w:noWrap/>
            <w:vAlign w:val="center"/>
            <w:hideMark/>
          </w:tcPr>
          <w:p w14:paraId="5E0EA473" w14:textId="77777777" w:rsidR="00A2597D" w:rsidRPr="00A2597D" w:rsidRDefault="00A2597D" w:rsidP="00AA6BD6">
            <w:pPr>
              <w:ind w:left="1418" w:hanging="1377"/>
              <w:rPr>
                <w:i/>
                <w:iCs/>
              </w:rPr>
            </w:pPr>
            <w:r w:rsidRPr="00A2597D">
              <w:rPr>
                <w:i/>
                <w:iCs/>
              </w:rPr>
              <w:t>Mansfield</w:t>
            </w:r>
          </w:p>
        </w:tc>
      </w:tr>
      <w:tr w:rsidR="00A2597D" w:rsidRPr="00A2597D" w14:paraId="22A1A08E" w14:textId="77777777" w:rsidTr="00AA6BD6">
        <w:trPr>
          <w:trHeight w:val="159"/>
        </w:trPr>
        <w:tc>
          <w:tcPr>
            <w:tcW w:w="4252" w:type="dxa"/>
            <w:shd w:val="clear" w:color="auto" w:fill="auto"/>
            <w:noWrap/>
            <w:vAlign w:val="center"/>
            <w:hideMark/>
          </w:tcPr>
          <w:p w14:paraId="73B12250" w14:textId="77777777" w:rsidR="00A2597D" w:rsidRPr="00A2597D" w:rsidRDefault="00A2597D" w:rsidP="00AA6BD6">
            <w:pPr>
              <w:ind w:left="1418" w:hanging="1377"/>
              <w:rPr>
                <w:i/>
                <w:iCs/>
              </w:rPr>
            </w:pPr>
            <w:r w:rsidRPr="00A2597D">
              <w:rPr>
                <w:i/>
                <w:iCs/>
              </w:rPr>
              <w:t>41 Luprena Street</w:t>
            </w:r>
          </w:p>
        </w:tc>
        <w:tc>
          <w:tcPr>
            <w:tcW w:w="4118" w:type="dxa"/>
            <w:shd w:val="clear" w:color="auto" w:fill="auto"/>
            <w:noWrap/>
            <w:vAlign w:val="center"/>
            <w:hideMark/>
          </w:tcPr>
          <w:p w14:paraId="6D7E5577" w14:textId="77777777" w:rsidR="00A2597D" w:rsidRPr="00A2597D" w:rsidRDefault="00A2597D" w:rsidP="00AA6BD6">
            <w:pPr>
              <w:ind w:left="1418" w:hanging="1377"/>
              <w:rPr>
                <w:i/>
                <w:iCs/>
              </w:rPr>
            </w:pPr>
            <w:r w:rsidRPr="00A2597D">
              <w:rPr>
                <w:i/>
                <w:iCs/>
              </w:rPr>
              <w:t>Mansfield</w:t>
            </w:r>
          </w:p>
        </w:tc>
      </w:tr>
      <w:tr w:rsidR="00A2597D" w:rsidRPr="00A2597D" w14:paraId="16947274" w14:textId="77777777" w:rsidTr="00AA6BD6">
        <w:trPr>
          <w:trHeight w:val="159"/>
        </w:trPr>
        <w:tc>
          <w:tcPr>
            <w:tcW w:w="4252" w:type="dxa"/>
            <w:shd w:val="clear" w:color="auto" w:fill="auto"/>
            <w:noWrap/>
            <w:vAlign w:val="center"/>
            <w:hideMark/>
          </w:tcPr>
          <w:p w14:paraId="2D9937D6" w14:textId="77777777" w:rsidR="00A2597D" w:rsidRPr="00A2597D" w:rsidRDefault="00A2597D" w:rsidP="00AA6BD6">
            <w:pPr>
              <w:ind w:left="1418" w:hanging="1377"/>
              <w:rPr>
                <w:i/>
                <w:iCs/>
              </w:rPr>
            </w:pPr>
            <w:r w:rsidRPr="00A2597D">
              <w:rPr>
                <w:i/>
                <w:iCs/>
              </w:rPr>
              <w:t>42 Cresthaven Drive</w:t>
            </w:r>
          </w:p>
        </w:tc>
        <w:tc>
          <w:tcPr>
            <w:tcW w:w="4118" w:type="dxa"/>
            <w:shd w:val="clear" w:color="auto" w:fill="auto"/>
            <w:noWrap/>
            <w:vAlign w:val="center"/>
            <w:hideMark/>
          </w:tcPr>
          <w:p w14:paraId="69FFD4D2" w14:textId="77777777" w:rsidR="00A2597D" w:rsidRPr="00A2597D" w:rsidRDefault="00A2597D" w:rsidP="00AA6BD6">
            <w:pPr>
              <w:ind w:left="1418" w:hanging="1377"/>
              <w:rPr>
                <w:i/>
                <w:iCs/>
              </w:rPr>
            </w:pPr>
            <w:r w:rsidRPr="00A2597D">
              <w:rPr>
                <w:i/>
                <w:iCs/>
              </w:rPr>
              <w:t>Mansfield</w:t>
            </w:r>
          </w:p>
        </w:tc>
      </w:tr>
      <w:tr w:rsidR="00A2597D" w:rsidRPr="00A2597D" w14:paraId="123E1EE5" w14:textId="77777777" w:rsidTr="00AA6BD6">
        <w:trPr>
          <w:trHeight w:val="159"/>
        </w:trPr>
        <w:tc>
          <w:tcPr>
            <w:tcW w:w="4252" w:type="dxa"/>
            <w:shd w:val="clear" w:color="auto" w:fill="auto"/>
            <w:noWrap/>
            <w:vAlign w:val="center"/>
            <w:hideMark/>
          </w:tcPr>
          <w:p w14:paraId="57F790C6" w14:textId="77777777" w:rsidR="00A2597D" w:rsidRPr="00A2597D" w:rsidRDefault="00A2597D" w:rsidP="00AA6BD6">
            <w:pPr>
              <w:ind w:left="1418" w:hanging="1377"/>
              <w:rPr>
                <w:i/>
                <w:iCs/>
              </w:rPr>
            </w:pPr>
            <w:r w:rsidRPr="00A2597D">
              <w:rPr>
                <w:i/>
                <w:iCs/>
              </w:rPr>
              <w:t>5 Brigadoon Street</w:t>
            </w:r>
          </w:p>
        </w:tc>
        <w:tc>
          <w:tcPr>
            <w:tcW w:w="4118" w:type="dxa"/>
            <w:shd w:val="clear" w:color="auto" w:fill="auto"/>
            <w:noWrap/>
            <w:vAlign w:val="center"/>
            <w:hideMark/>
          </w:tcPr>
          <w:p w14:paraId="4F79E474" w14:textId="77777777" w:rsidR="00A2597D" w:rsidRPr="00A2597D" w:rsidRDefault="00A2597D" w:rsidP="00AA6BD6">
            <w:pPr>
              <w:ind w:left="1418" w:hanging="1377"/>
              <w:rPr>
                <w:i/>
                <w:iCs/>
              </w:rPr>
            </w:pPr>
            <w:r w:rsidRPr="00A2597D">
              <w:rPr>
                <w:i/>
                <w:iCs/>
              </w:rPr>
              <w:t>Mansfield</w:t>
            </w:r>
          </w:p>
        </w:tc>
      </w:tr>
      <w:tr w:rsidR="00A2597D" w:rsidRPr="00A2597D" w14:paraId="2E12FBDB" w14:textId="77777777" w:rsidTr="00AA6BD6">
        <w:trPr>
          <w:trHeight w:val="159"/>
        </w:trPr>
        <w:tc>
          <w:tcPr>
            <w:tcW w:w="4252" w:type="dxa"/>
            <w:shd w:val="clear" w:color="auto" w:fill="auto"/>
            <w:noWrap/>
            <w:vAlign w:val="center"/>
            <w:hideMark/>
          </w:tcPr>
          <w:p w14:paraId="7433E81E" w14:textId="77777777" w:rsidR="00A2597D" w:rsidRPr="00A2597D" w:rsidRDefault="00A2597D" w:rsidP="00AA6BD6">
            <w:pPr>
              <w:ind w:left="1418" w:hanging="1377"/>
              <w:rPr>
                <w:i/>
                <w:iCs/>
              </w:rPr>
            </w:pPr>
            <w:r w:rsidRPr="00A2597D">
              <w:rPr>
                <w:i/>
                <w:iCs/>
              </w:rPr>
              <w:t>50 Secam Street</w:t>
            </w:r>
          </w:p>
        </w:tc>
        <w:tc>
          <w:tcPr>
            <w:tcW w:w="4118" w:type="dxa"/>
            <w:shd w:val="clear" w:color="auto" w:fill="auto"/>
            <w:noWrap/>
            <w:vAlign w:val="center"/>
            <w:hideMark/>
          </w:tcPr>
          <w:p w14:paraId="065CB832" w14:textId="77777777" w:rsidR="00A2597D" w:rsidRPr="00A2597D" w:rsidRDefault="00A2597D" w:rsidP="00AA6BD6">
            <w:pPr>
              <w:ind w:left="1418" w:hanging="1377"/>
              <w:rPr>
                <w:i/>
                <w:iCs/>
              </w:rPr>
            </w:pPr>
            <w:r w:rsidRPr="00A2597D">
              <w:rPr>
                <w:i/>
                <w:iCs/>
              </w:rPr>
              <w:t>Mansfield</w:t>
            </w:r>
          </w:p>
        </w:tc>
      </w:tr>
      <w:tr w:rsidR="00A2597D" w:rsidRPr="00A2597D" w14:paraId="5F66E67E" w14:textId="77777777" w:rsidTr="00AA6BD6">
        <w:trPr>
          <w:trHeight w:val="159"/>
        </w:trPr>
        <w:tc>
          <w:tcPr>
            <w:tcW w:w="4252" w:type="dxa"/>
            <w:shd w:val="clear" w:color="auto" w:fill="auto"/>
            <w:noWrap/>
            <w:vAlign w:val="center"/>
            <w:hideMark/>
          </w:tcPr>
          <w:p w14:paraId="2954C20C" w14:textId="77777777" w:rsidR="00A2597D" w:rsidRPr="00A2597D" w:rsidRDefault="00A2597D" w:rsidP="00AA6BD6">
            <w:pPr>
              <w:ind w:left="1418" w:hanging="1377"/>
              <w:rPr>
                <w:i/>
                <w:iCs/>
              </w:rPr>
            </w:pPr>
            <w:r w:rsidRPr="00A2597D">
              <w:rPr>
                <w:i/>
                <w:iCs/>
              </w:rPr>
              <w:t>6 Dividend Street</w:t>
            </w:r>
          </w:p>
        </w:tc>
        <w:tc>
          <w:tcPr>
            <w:tcW w:w="4118" w:type="dxa"/>
            <w:shd w:val="clear" w:color="auto" w:fill="auto"/>
            <w:noWrap/>
            <w:vAlign w:val="center"/>
            <w:hideMark/>
          </w:tcPr>
          <w:p w14:paraId="33A516C2" w14:textId="77777777" w:rsidR="00A2597D" w:rsidRPr="00A2597D" w:rsidRDefault="00A2597D" w:rsidP="00AA6BD6">
            <w:pPr>
              <w:ind w:left="1418" w:hanging="1377"/>
              <w:rPr>
                <w:i/>
                <w:iCs/>
              </w:rPr>
            </w:pPr>
            <w:r w:rsidRPr="00A2597D">
              <w:rPr>
                <w:i/>
                <w:iCs/>
              </w:rPr>
              <w:t>Mansfield</w:t>
            </w:r>
          </w:p>
        </w:tc>
      </w:tr>
      <w:tr w:rsidR="00A2597D" w:rsidRPr="00A2597D" w14:paraId="5ECE1CD7" w14:textId="77777777" w:rsidTr="00AA6BD6">
        <w:trPr>
          <w:trHeight w:val="159"/>
        </w:trPr>
        <w:tc>
          <w:tcPr>
            <w:tcW w:w="4252" w:type="dxa"/>
            <w:shd w:val="clear" w:color="auto" w:fill="auto"/>
            <w:noWrap/>
            <w:vAlign w:val="center"/>
            <w:hideMark/>
          </w:tcPr>
          <w:p w14:paraId="09A55DB2" w14:textId="77777777" w:rsidR="00A2597D" w:rsidRPr="00A2597D" w:rsidRDefault="00A2597D" w:rsidP="00AA6BD6">
            <w:pPr>
              <w:ind w:left="1418" w:hanging="1377"/>
              <w:rPr>
                <w:i/>
                <w:iCs/>
              </w:rPr>
            </w:pPr>
            <w:r w:rsidRPr="00A2597D">
              <w:rPr>
                <w:i/>
                <w:iCs/>
              </w:rPr>
              <w:t>69 Wecker Road</w:t>
            </w:r>
          </w:p>
        </w:tc>
        <w:tc>
          <w:tcPr>
            <w:tcW w:w="4118" w:type="dxa"/>
            <w:shd w:val="clear" w:color="auto" w:fill="auto"/>
            <w:noWrap/>
            <w:vAlign w:val="center"/>
            <w:hideMark/>
          </w:tcPr>
          <w:p w14:paraId="28083B0D" w14:textId="77777777" w:rsidR="00A2597D" w:rsidRPr="00A2597D" w:rsidRDefault="00A2597D" w:rsidP="00AA6BD6">
            <w:pPr>
              <w:ind w:left="1418" w:hanging="1377"/>
              <w:rPr>
                <w:i/>
                <w:iCs/>
              </w:rPr>
            </w:pPr>
            <w:r w:rsidRPr="00A2597D">
              <w:rPr>
                <w:i/>
                <w:iCs/>
              </w:rPr>
              <w:t>Mansfield</w:t>
            </w:r>
          </w:p>
        </w:tc>
      </w:tr>
      <w:tr w:rsidR="00A2597D" w:rsidRPr="00A2597D" w14:paraId="5E347247" w14:textId="77777777" w:rsidTr="00AA6BD6">
        <w:trPr>
          <w:trHeight w:val="159"/>
        </w:trPr>
        <w:tc>
          <w:tcPr>
            <w:tcW w:w="4252" w:type="dxa"/>
            <w:shd w:val="clear" w:color="auto" w:fill="auto"/>
            <w:noWrap/>
            <w:vAlign w:val="center"/>
            <w:hideMark/>
          </w:tcPr>
          <w:p w14:paraId="24354A03" w14:textId="77777777" w:rsidR="00A2597D" w:rsidRPr="00A2597D" w:rsidRDefault="00A2597D" w:rsidP="00AA6BD6">
            <w:pPr>
              <w:ind w:left="1418" w:hanging="1377"/>
              <w:rPr>
                <w:i/>
                <w:iCs/>
              </w:rPr>
            </w:pPr>
            <w:r w:rsidRPr="00A2597D">
              <w:rPr>
                <w:i/>
                <w:iCs/>
              </w:rPr>
              <w:t>9 Cornflower Street</w:t>
            </w:r>
          </w:p>
        </w:tc>
        <w:tc>
          <w:tcPr>
            <w:tcW w:w="4118" w:type="dxa"/>
            <w:shd w:val="clear" w:color="auto" w:fill="auto"/>
            <w:noWrap/>
            <w:vAlign w:val="center"/>
            <w:hideMark/>
          </w:tcPr>
          <w:p w14:paraId="2B6509C4" w14:textId="77777777" w:rsidR="00A2597D" w:rsidRPr="00A2597D" w:rsidRDefault="00A2597D" w:rsidP="00AA6BD6">
            <w:pPr>
              <w:ind w:left="1418" w:hanging="1377"/>
              <w:rPr>
                <w:i/>
                <w:iCs/>
              </w:rPr>
            </w:pPr>
            <w:r w:rsidRPr="00A2597D">
              <w:rPr>
                <w:i/>
                <w:iCs/>
              </w:rPr>
              <w:t>Mansfield</w:t>
            </w:r>
          </w:p>
        </w:tc>
      </w:tr>
      <w:tr w:rsidR="00A2597D" w:rsidRPr="00A2597D" w14:paraId="10F019FC" w14:textId="77777777" w:rsidTr="00AA6BD6">
        <w:trPr>
          <w:trHeight w:val="159"/>
        </w:trPr>
        <w:tc>
          <w:tcPr>
            <w:tcW w:w="4252" w:type="dxa"/>
            <w:shd w:val="clear" w:color="auto" w:fill="auto"/>
            <w:noWrap/>
            <w:vAlign w:val="center"/>
            <w:hideMark/>
          </w:tcPr>
          <w:p w14:paraId="1D10F1F9" w14:textId="77777777" w:rsidR="00A2597D" w:rsidRPr="00A2597D" w:rsidRDefault="00A2597D" w:rsidP="00AA6BD6">
            <w:pPr>
              <w:ind w:left="1418" w:hanging="1377"/>
              <w:rPr>
                <w:i/>
                <w:iCs/>
              </w:rPr>
            </w:pPr>
            <w:r w:rsidRPr="00A2597D">
              <w:rPr>
                <w:i/>
                <w:iCs/>
              </w:rPr>
              <w:t>Blackberry Street</w:t>
            </w:r>
          </w:p>
        </w:tc>
        <w:tc>
          <w:tcPr>
            <w:tcW w:w="4118" w:type="dxa"/>
            <w:shd w:val="clear" w:color="auto" w:fill="auto"/>
            <w:noWrap/>
            <w:vAlign w:val="center"/>
            <w:hideMark/>
          </w:tcPr>
          <w:p w14:paraId="2E1FB1AE" w14:textId="77777777" w:rsidR="00A2597D" w:rsidRPr="00A2597D" w:rsidRDefault="00A2597D" w:rsidP="00AA6BD6">
            <w:pPr>
              <w:ind w:left="1418" w:hanging="1377"/>
              <w:rPr>
                <w:i/>
                <w:iCs/>
              </w:rPr>
            </w:pPr>
            <w:r w:rsidRPr="00A2597D">
              <w:rPr>
                <w:i/>
                <w:iCs/>
              </w:rPr>
              <w:t>Mansfield</w:t>
            </w:r>
          </w:p>
        </w:tc>
      </w:tr>
      <w:tr w:rsidR="00A2597D" w:rsidRPr="00A2597D" w14:paraId="49596F12" w14:textId="77777777" w:rsidTr="00AA6BD6">
        <w:trPr>
          <w:trHeight w:val="159"/>
        </w:trPr>
        <w:tc>
          <w:tcPr>
            <w:tcW w:w="4252" w:type="dxa"/>
            <w:shd w:val="clear" w:color="auto" w:fill="auto"/>
            <w:noWrap/>
            <w:vAlign w:val="center"/>
            <w:hideMark/>
          </w:tcPr>
          <w:p w14:paraId="66218DBE" w14:textId="77777777" w:rsidR="00A2597D" w:rsidRPr="00A2597D" w:rsidRDefault="00A2597D" w:rsidP="00AA6BD6">
            <w:pPr>
              <w:ind w:left="1418" w:hanging="1377"/>
              <w:rPr>
                <w:i/>
                <w:iCs/>
              </w:rPr>
            </w:pPr>
            <w:r w:rsidRPr="00A2597D">
              <w:rPr>
                <w:i/>
                <w:iCs/>
              </w:rPr>
              <w:t>14 Wecker Road</w:t>
            </w:r>
          </w:p>
        </w:tc>
        <w:tc>
          <w:tcPr>
            <w:tcW w:w="4118" w:type="dxa"/>
            <w:shd w:val="clear" w:color="auto" w:fill="auto"/>
            <w:noWrap/>
            <w:vAlign w:val="center"/>
            <w:hideMark/>
          </w:tcPr>
          <w:p w14:paraId="3047B0E1" w14:textId="77777777" w:rsidR="00A2597D" w:rsidRPr="00A2597D" w:rsidRDefault="00A2597D" w:rsidP="00AA6BD6">
            <w:pPr>
              <w:ind w:left="1418" w:hanging="1377"/>
              <w:rPr>
                <w:i/>
                <w:iCs/>
              </w:rPr>
            </w:pPr>
            <w:r w:rsidRPr="00A2597D">
              <w:rPr>
                <w:i/>
                <w:iCs/>
              </w:rPr>
              <w:t>Mount Gravatt East</w:t>
            </w:r>
          </w:p>
        </w:tc>
      </w:tr>
      <w:tr w:rsidR="00A2597D" w:rsidRPr="00A2597D" w14:paraId="40830168" w14:textId="77777777" w:rsidTr="00AA6BD6">
        <w:trPr>
          <w:trHeight w:val="159"/>
        </w:trPr>
        <w:tc>
          <w:tcPr>
            <w:tcW w:w="4252" w:type="dxa"/>
            <w:shd w:val="clear" w:color="auto" w:fill="auto"/>
            <w:noWrap/>
            <w:vAlign w:val="center"/>
            <w:hideMark/>
          </w:tcPr>
          <w:p w14:paraId="0706DC62" w14:textId="77777777" w:rsidR="00A2597D" w:rsidRPr="00A2597D" w:rsidRDefault="00A2597D" w:rsidP="00AA6BD6">
            <w:pPr>
              <w:ind w:left="1418" w:hanging="1377"/>
              <w:rPr>
                <w:i/>
                <w:iCs/>
              </w:rPr>
            </w:pPr>
            <w:r w:rsidRPr="00A2597D">
              <w:rPr>
                <w:i/>
                <w:iCs/>
              </w:rPr>
              <w:t>196 Newnham Road</w:t>
            </w:r>
          </w:p>
        </w:tc>
        <w:tc>
          <w:tcPr>
            <w:tcW w:w="4118" w:type="dxa"/>
            <w:shd w:val="clear" w:color="auto" w:fill="auto"/>
            <w:noWrap/>
            <w:vAlign w:val="center"/>
            <w:hideMark/>
          </w:tcPr>
          <w:p w14:paraId="2D416316" w14:textId="77777777" w:rsidR="00A2597D" w:rsidRPr="00A2597D" w:rsidRDefault="00A2597D" w:rsidP="00AA6BD6">
            <w:pPr>
              <w:ind w:left="1418" w:hanging="1377"/>
              <w:rPr>
                <w:i/>
                <w:iCs/>
              </w:rPr>
            </w:pPr>
            <w:r w:rsidRPr="00A2597D">
              <w:rPr>
                <w:i/>
                <w:iCs/>
              </w:rPr>
              <w:t>Mount Gravatt East</w:t>
            </w:r>
          </w:p>
        </w:tc>
      </w:tr>
      <w:tr w:rsidR="00A2597D" w:rsidRPr="00A2597D" w14:paraId="0FB789A0" w14:textId="77777777" w:rsidTr="00AA6BD6">
        <w:trPr>
          <w:trHeight w:val="159"/>
        </w:trPr>
        <w:tc>
          <w:tcPr>
            <w:tcW w:w="4252" w:type="dxa"/>
            <w:shd w:val="clear" w:color="auto" w:fill="auto"/>
            <w:noWrap/>
            <w:vAlign w:val="center"/>
            <w:hideMark/>
          </w:tcPr>
          <w:p w14:paraId="7CD9D861" w14:textId="77777777" w:rsidR="00A2597D" w:rsidRPr="00A2597D" w:rsidRDefault="00A2597D" w:rsidP="00AA6BD6">
            <w:pPr>
              <w:ind w:left="1418" w:hanging="1377"/>
              <w:rPr>
                <w:i/>
                <w:iCs/>
              </w:rPr>
            </w:pPr>
            <w:r w:rsidRPr="00A2597D">
              <w:rPr>
                <w:i/>
                <w:iCs/>
              </w:rPr>
              <w:t>16 Butler Street</w:t>
            </w:r>
          </w:p>
        </w:tc>
        <w:tc>
          <w:tcPr>
            <w:tcW w:w="4118" w:type="dxa"/>
            <w:shd w:val="clear" w:color="auto" w:fill="auto"/>
            <w:noWrap/>
            <w:vAlign w:val="center"/>
            <w:hideMark/>
          </w:tcPr>
          <w:p w14:paraId="4C4F0D21" w14:textId="77777777" w:rsidR="00A2597D" w:rsidRPr="00A2597D" w:rsidRDefault="00A2597D" w:rsidP="00AA6BD6">
            <w:pPr>
              <w:ind w:left="1418" w:hanging="1377"/>
              <w:rPr>
                <w:i/>
                <w:iCs/>
              </w:rPr>
            </w:pPr>
            <w:r w:rsidRPr="00A2597D">
              <w:rPr>
                <w:i/>
                <w:iCs/>
              </w:rPr>
              <w:t>Wakerley</w:t>
            </w:r>
          </w:p>
        </w:tc>
      </w:tr>
      <w:tr w:rsidR="00A2597D" w:rsidRPr="00A2597D" w14:paraId="425880B8" w14:textId="77777777" w:rsidTr="00AA6BD6">
        <w:trPr>
          <w:trHeight w:val="159"/>
        </w:trPr>
        <w:tc>
          <w:tcPr>
            <w:tcW w:w="4252" w:type="dxa"/>
            <w:shd w:val="clear" w:color="auto" w:fill="auto"/>
            <w:noWrap/>
            <w:vAlign w:val="center"/>
            <w:hideMark/>
          </w:tcPr>
          <w:p w14:paraId="0F27826A" w14:textId="77777777" w:rsidR="00A2597D" w:rsidRPr="00A2597D" w:rsidRDefault="00A2597D" w:rsidP="00AA6BD6">
            <w:pPr>
              <w:ind w:left="1418" w:hanging="1377"/>
              <w:rPr>
                <w:i/>
                <w:iCs/>
              </w:rPr>
            </w:pPr>
            <w:r w:rsidRPr="00A2597D">
              <w:rPr>
                <w:i/>
                <w:iCs/>
              </w:rPr>
              <w:t>256 Greencamp Road</w:t>
            </w:r>
          </w:p>
        </w:tc>
        <w:tc>
          <w:tcPr>
            <w:tcW w:w="4118" w:type="dxa"/>
            <w:shd w:val="clear" w:color="auto" w:fill="auto"/>
            <w:noWrap/>
            <w:vAlign w:val="center"/>
            <w:hideMark/>
          </w:tcPr>
          <w:p w14:paraId="79C2D454" w14:textId="77777777" w:rsidR="00A2597D" w:rsidRPr="00A2597D" w:rsidRDefault="00A2597D" w:rsidP="00AA6BD6">
            <w:pPr>
              <w:ind w:left="1418" w:hanging="1377"/>
              <w:rPr>
                <w:i/>
                <w:iCs/>
              </w:rPr>
            </w:pPr>
            <w:r w:rsidRPr="00A2597D">
              <w:rPr>
                <w:i/>
                <w:iCs/>
              </w:rPr>
              <w:t>Wakerley</w:t>
            </w:r>
          </w:p>
        </w:tc>
      </w:tr>
      <w:tr w:rsidR="00A2597D" w:rsidRPr="00A2597D" w14:paraId="07FF4AD6" w14:textId="77777777" w:rsidTr="00AA6BD6">
        <w:trPr>
          <w:trHeight w:val="159"/>
        </w:trPr>
        <w:tc>
          <w:tcPr>
            <w:tcW w:w="4252" w:type="dxa"/>
            <w:shd w:val="clear" w:color="auto" w:fill="auto"/>
            <w:noWrap/>
            <w:vAlign w:val="center"/>
            <w:hideMark/>
          </w:tcPr>
          <w:p w14:paraId="584EE364" w14:textId="77777777" w:rsidR="00A2597D" w:rsidRPr="00A2597D" w:rsidRDefault="00A2597D" w:rsidP="00AA6BD6">
            <w:pPr>
              <w:ind w:left="1418" w:hanging="1377"/>
              <w:rPr>
                <w:i/>
                <w:iCs/>
              </w:rPr>
            </w:pPr>
            <w:r w:rsidRPr="00A2597D">
              <w:rPr>
                <w:i/>
                <w:iCs/>
              </w:rPr>
              <w:t>Arenga Street</w:t>
            </w:r>
          </w:p>
        </w:tc>
        <w:tc>
          <w:tcPr>
            <w:tcW w:w="4118" w:type="dxa"/>
            <w:shd w:val="clear" w:color="auto" w:fill="auto"/>
            <w:noWrap/>
            <w:vAlign w:val="center"/>
            <w:hideMark/>
          </w:tcPr>
          <w:p w14:paraId="65765748" w14:textId="77777777" w:rsidR="00A2597D" w:rsidRPr="00A2597D" w:rsidRDefault="00A2597D" w:rsidP="00AA6BD6">
            <w:pPr>
              <w:ind w:left="1418" w:hanging="1377"/>
              <w:rPr>
                <w:i/>
                <w:iCs/>
              </w:rPr>
            </w:pPr>
            <w:r w:rsidRPr="00A2597D">
              <w:rPr>
                <w:i/>
                <w:iCs/>
              </w:rPr>
              <w:t>Wakerley</w:t>
            </w:r>
          </w:p>
        </w:tc>
      </w:tr>
      <w:tr w:rsidR="00A2597D" w:rsidRPr="00A2597D" w14:paraId="50A72E9E" w14:textId="77777777" w:rsidTr="00AA6BD6">
        <w:trPr>
          <w:trHeight w:val="159"/>
        </w:trPr>
        <w:tc>
          <w:tcPr>
            <w:tcW w:w="4252" w:type="dxa"/>
            <w:shd w:val="clear" w:color="auto" w:fill="auto"/>
            <w:noWrap/>
            <w:vAlign w:val="center"/>
            <w:hideMark/>
          </w:tcPr>
          <w:p w14:paraId="67E6B9DF" w14:textId="77777777" w:rsidR="00A2597D" w:rsidRPr="00A2597D" w:rsidRDefault="00A2597D" w:rsidP="00AA6BD6">
            <w:pPr>
              <w:ind w:left="1418" w:hanging="1377"/>
              <w:rPr>
                <w:i/>
                <w:iCs/>
              </w:rPr>
            </w:pPr>
            <w:r w:rsidRPr="00A2597D">
              <w:rPr>
                <w:i/>
                <w:iCs/>
              </w:rPr>
              <w:t>New Cleveland Rd</w:t>
            </w:r>
          </w:p>
        </w:tc>
        <w:tc>
          <w:tcPr>
            <w:tcW w:w="4118" w:type="dxa"/>
            <w:shd w:val="clear" w:color="auto" w:fill="auto"/>
            <w:noWrap/>
            <w:vAlign w:val="center"/>
            <w:hideMark/>
          </w:tcPr>
          <w:p w14:paraId="1975A0D1" w14:textId="77777777" w:rsidR="00A2597D" w:rsidRPr="00A2597D" w:rsidRDefault="00A2597D" w:rsidP="00AA6BD6">
            <w:pPr>
              <w:ind w:left="1418" w:hanging="1377"/>
              <w:rPr>
                <w:i/>
                <w:iCs/>
              </w:rPr>
            </w:pPr>
            <w:r w:rsidRPr="00A2597D">
              <w:rPr>
                <w:i/>
                <w:iCs/>
              </w:rPr>
              <w:t>Wakerley</w:t>
            </w:r>
          </w:p>
        </w:tc>
      </w:tr>
      <w:tr w:rsidR="00A2597D" w:rsidRPr="00A2597D" w14:paraId="3C38F78D" w14:textId="77777777" w:rsidTr="00AA6BD6">
        <w:trPr>
          <w:trHeight w:val="159"/>
        </w:trPr>
        <w:tc>
          <w:tcPr>
            <w:tcW w:w="4252" w:type="dxa"/>
            <w:shd w:val="clear" w:color="auto" w:fill="auto"/>
            <w:noWrap/>
            <w:vAlign w:val="center"/>
            <w:hideMark/>
          </w:tcPr>
          <w:p w14:paraId="38B4422F" w14:textId="77777777" w:rsidR="00A2597D" w:rsidRPr="00A2597D" w:rsidRDefault="00A2597D" w:rsidP="00AA6BD6">
            <w:pPr>
              <w:ind w:left="1418" w:hanging="1377"/>
              <w:rPr>
                <w:i/>
                <w:iCs/>
              </w:rPr>
            </w:pPr>
            <w:r w:rsidRPr="00A2597D">
              <w:rPr>
                <w:i/>
                <w:iCs/>
              </w:rPr>
              <w:t>12 Arrowsmith Street</w:t>
            </w:r>
          </w:p>
        </w:tc>
        <w:tc>
          <w:tcPr>
            <w:tcW w:w="4118" w:type="dxa"/>
            <w:shd w:val="clear" w:color="auto" w:fill="auto"/>
            <w:noWrap/>
            <w:vAlign w:val="center"/>
            <w:hideMark/>
          </w:tcPr>
          <w:p w14:paraId="765BD64B" w14:textId="77777777" w:rsidR="00A2597D" w:rsidRPr="00A2597D" w:rsidRDefault="00A2597D" w:rsidP="00AA6BD6">
            <w:pPr>
              <w:ind w:left="1418" w:hanging="1377"/>
              <w:rPr>
                <w:i/>
                <w:iCs/>
              </w:rPr>
            </w:pPr>
            <w:r w:rsidRPr="00A2597D">
              <w:rPr>
                <w:i/>
                <w:iCs/>
              </w:rPr>
              <w:t>Camp Hill</w:t>
            </w:r>
          </w:p>
        </w:tc>
      </w:tr>
      <w:tr w:rsidR="00A2597D" w:rsidRPr="00A2597D" w14:paraId="6E4B1C57" w14:textId="77777777" w:rsidTr="00AA6BD6">
        <w:trPr>
          <w:trHeight w:val="159"/>
        </w:trPr>
        <w:tc>
          <w:tcPr>
            <w:tcW w:w="4252" w:type="dxa"/>
            <w:shd w:val="clear" w:color="auto" w:fill="auto"/>
            <w:noWrap/>
            <w:vAlign w:val="center"/>
            <w:hideMark/>
          </w:tcPr>
          <w:p w14:paraId="707DC33F" w14:textId="77777777" w:rsidR="00A2597D" w:rsidRPr="00A2597D" w:rsidRDefault="00A2597D" w:rsidP="00AA6BD6">
            <w:pPr>
              <w:ind w:left="1418" w:hanging="1377"/>
              <w:rPr>
                <w:i/>
                <w:iCs/>
              </w:rPr>
            </w:pPr>
            <w:r w:rsidRPr="00A2597D">
              <w:rPr>
                <w:i/>
                <w:iCs/>
              </w:rPr>
              <w:t>42 Melbourne Avenue</w:t>
            </w:r>
          </w:p>
        </w:tc>
        <w:tc>
          <w:tcPr>
            <w:tcW w:w="4118" w:type="dxa"/>
            <w:shd w:val="clear" w:color="auto" w:fill="auto"/>
            <w:noWrap/>
            <w:vAlign w:val="center"/>
            <w:hideMark/>
          </w:tcPr>
          <w:p w14:paraId="23B83EBA" w14:textId="77777777" w:rsidR="00A2597D" w:rsidRPr="00A2597D" w:rsidRDefault="00A2597D" w:rsidP="00AA6BD6">
            <w:pPr>
              <w:ind w:left="1418" w:hanging="1377"/>
              <w:rPr>
                <w:i/>
                <w:iCs/>
              </w:rPr>
            </w:pPr>
            <w:r w:rsidRPr="00A2597D">
              <w:rPr>
                <w:i/>
                <w:iCs/>
              </w:rPr>
              <w:t>Camp Hill</w:t>
            </w:r>
          </w:p>
        </w:tc>
      </w:tr>
      <w:tr w:rsidR="00A2597D" w:rsidRPr="00A2597D" w14:paraId="6F3DA17F" w14:textId="77777777" w:rsidTr="00AA6BD6">
        <w:trPr>
          <w:trHeight w:val="159"/>
        </w:trPr>
        <w:tc>
          <w:tcPr>
            <w:tcW w:w="4252" w:type="dxa"/>
            <w:shd w:val="clear" w:color="auto" w:fill="auto"/>
            <w:noWrap/>
            <w:vAlign w:val="center"/>
            <w:hideMark/>
          </w:tcPr>
          <w:p w14:paraId="528B2D57" w14:textId="77777777" w:rsidR="00A2597D" w:rsidRPr="00A2597D" w:rsidRDefault="00A2597D" w:rsidP="00AA6BD6">
            <w:pPr>
              <w:ind w:left="1418" w:hanging="1377"/>
              <w:rPr>
                <w:i/>
                <w:iCs/>
              </w:rPr>
            </w:pPr>
            <w:r w:rsidRPr="00A2597D">
              <w:rPr>
                <w:i/>
                <w:iCs/>
              </w:rPr>
              <w:t>53 Pinecroft Street</w:t>
            </w:r>
          </w:p>
        </w:tc>
        <w:tc>
          <w:tcPr>
            <w:tcW w:w="4118" w:type="dxa"/>
            <w:shd w:val="clear" w:color="auto" w:fill="auto"/>
            <w:noWrap/>
            <w:vAlign w:val="center"/>
            <w:hideMark/>
          </w:tcPr>
          <w:p w14:paraId="405746A3" w14:textId="77777777" w:rsidR="00A2597D" w:rsidRPr="00A2597D" w:rsidRDefault="00A2597D" w:rsidP="00AA6BD6">
            <w:pPr>
              <w:ind w:left="1418" w:hanging="1377"/>
              <w:rPr>
                <w:i/>
                <w:iCs/>
              </w:rPr>
            </w:pPr>
            <w:r w:rsidRPr="00A2597D">
              <w:rPr>
                <w:i/>
                <w:iCs/>
              </w:rPr>
              <w:t>Camp Hill</w:t>
            </w:r>
          </w:p>
        </w:tc>
      </w:tr>
      <w:tr w:rsidR="00A2597D" w:rsidRPr="00A2597D" w14:paraId="3D93CFD3" w14:textId="77777777" w:rsidTr="00AA6BD6">
        <w:trPr>
          <w:trHeight w:val="159"/>
        </w:trPr>
        <w:tc>
          <w:tcPr>
            <w:tcW w:w="4252" w:type="dxa"/>
            <w:shd w:val="clear" w:color="auto" w:fill="auto"/>
            <w:noWrap/>
            <w:vAlign w:val="center"/>
            <w:hideMark/>
          </w:tcPr>
          <w:p w14:paraId="2A696D83" w14:textId="77777777" w:rsidR="00A2597D" w:rsidRPr="00A2597D" w:rsidRDefault="00A2597D" w:rsidP="00AA6BD6">
            <w:pPr>
              <w:ind w:left="1418" w:hanging="1377"/>
              <w:rPr>
                <w:i/>
                <w:iCs/>
              </w:rPr>
            </w:pPr>
            <w:r w:rsidRPr="00A2597D">
              <w:rPr>
                <w:i/>
                <w:iCs/>
              </w:rPr>
              <w:t>642 Old Cleveland Road</w:t>
            </w:r>
          </w:p>
        </w:tc>
        <w:tc>
          <w:tcPr>
            <w:tcW w:w="4118" w:type="dxa"/>
            <w:shd w:val="clear" w:color="auto" w:fill="auto"/>
            <w:noWrap/>
            <w:vAlign w:val="center"/>
            <w:hideMark/>
          </w:tcPr>
          <w:p w14:paraId="299B157B" w14:textId="77777777" w:rsidR="00A2597D" w:rsidRPr="00A2597D" w:rsidRDefault="00A2597D" w:rsidP="00AA6BD6">
            <w:pPr>
              <w:ind w:left="1418" w:hanging="1377"/>
              <w:rPr>
                <w:i/>
                <w:iCs/>
              </w:rPr>
            </w:pPr>
            <w:r w:rsidRPr="00A2597D">
              <w:rPr>
                <w:i/>
                <w:iCs/>
              </w:rPr>
              <w:t>Camp Hill</w:t>
            </w:r>
          </w:p>
        </w:tc>
      </w:tr>
      <w:tr w:rsidR="00A2597D" w:rsidRPr="00A2597D" w14:paraId="6EB405AA" w14:textId="77777777" w:rsidTr="00AA6BD6">
        <w:trPr>
          <w:trHeight w:val="159"/>
        </w:trPr>
        <w:tc>
          <w:tcPr>
            <w:tcW w:w="4252" w:type="dxa"/>
            <w:shd w:val="clear" w:color="auto" w:fill="auto"/>
            <w:noWrap/>
            <w:vAlign w:val="center"/>
            <w:hideMark/>
          </w:tcPr>
          <w:p w14:paraId="6A9897B5" w14:textId="77777777" w:rsidR="00A2597D" w:rsidRPr="00A2597D" w:rsidRDefault="00A2597D" w:rsidP="00AA6BD6">
            <w:pPr>
              <w:ind w:left="1418" w:hanging="1377"/>
              <w:rPr>
                <w:i/>
                <w:iCs/>
              </w:rPr>
            </w:pPr>
            <w:r w:rsidRPr="00A2597D">
              <w:rPr>
                <w:i/>
                <w:iCs/>
              </w:rPr>
              <w:t>74 Burn Street</w:t>
            </w:r>
          </w:p>
        </w:tc>
        <w:tc>
          <w:tcPr>
            <w:tcW w:w="4118" w:type="dxa"/>
            <w:shd w:val="clear" w:color="auto" w:fill="auto"/>
            <w:noWrap/>
            <w:vAlign w:val="center"/>
            <w:hideMark/>
          </w:tcPr>
          <w:p w14:paraId="7B00F496" w14:textId="77777777" w:rsidR="00A2597D" w:rsidRPr="00A2597D" w:rsidRDefault="00A2597D" w:rsidP="00AA6BD6">
            <w:pPr>
              <w:ind w:left="1418" w:hanging="1377"/>
              <w:rPr>
                <w:i/>
                <w:iCs/>
              </w:rPr>
            </w:pPr>
            <w:r w:rsidRPr="00A2597D">
              <w:rPr>
                <w:i/>
                <w:iCs/>
              </w:rPr>
              <w:t>Camp Hill</w:t>
            </w:r>
          </w:p>
        </w:tc>
      </w:tr>
      <w:tr w:rsidR="00A2597D" w:rsidRPr="00A2597D" w14:paraId="7D1B8B1C" w14:textId="77777777" w:rsidTr="00AA6BD6">
        <w:trPr>
          <w:trHeight w:val="159"/>
        </w:trPr>
        <w:tc>
          <w:tcPr>
            <w:tcW w:w="4252" w:type="dxa"/>
            <w:shd w:val="clear" w:color="auto" w:fill="auto"/>
            <w:noWrap/>
            <w:vAlign w:val="center"/>
            <w:hideMark/>
          </w:tcPr>
          <w:p w14:paraId="0B4A4F9C" w14:textId="77777777" w:rsidR="00A2597D" w:rsidRPr="00A2597D" w:rsidRDefault="00A2597D" w:rsidP="00AA6BD6">
            <w:pPr>
              <w:ind w:left="1418" w:hanging="1377"/>
              <w:rPr>
                <w:i/>
                <w:iCs/>
              </w:rPr>
            </w:pPr>
            <w:r w:rsidRPr="00A2597D">
              <w:rPr>
                <w:i/>
                <w:iCs/>
              </w:rPr>
              <w:t>80 Boundary Road</w:t>
            </w:r>
          </w:p>
        </w:tc>
        <w:tc>
          <w:tcPr>
            <w:tcW w:w="4118" w:type="dxa"/>
            <w:shd w:val="clear" w:color="auto" w:fill="auto"/>
            <w:noWrap/>
            <w:vAlign w:val="center"/>
            <w:hideMark/>
          </w:tcPr>
          <w:p w14:paraId="3CDCC919" w14:textId="77777777" w:rsidR="00A2597D" w:rsidRPr="00A2597D" w:rsidRDefault="00A2597D" w:rsidP="00AA6BD6">
            <w:pPr>
              <w:ind w:left="1418" w:hanging="1377"/>
              <w:rPr>
                <w:i/>
                <w:iCs/>
              </w:rPr>
            </w:pPr>
            <w:r w:rsidRPr="00A2597D">
              <w:rPr>
                <w:i/>
                <w:iCs/>
              </w:rPr>
              <w:t>Camp Hill</w:t>
            </w:r>
          </w:p>
        </w:tc>
      </w:tr>
      <w:tr w:rsidR="00A2597D" w:rsidRPr="00A2597D" w14:paraId="58CBEE2F" w14:textId="77777777" w:rsidTr="00AA6BD6">
        <w:trPr>
          <w:trHeight w:val="159"/>
        </w:trPr>
        <w:tc>
          <w:tcPr>
            <w:tcW w:w="4252" w:type="dxa"/>
            <w:shd w:val="clear" w:color="auto" w:fill="auto"/>
            <w:noWrap/>
            <w:vAlign w:val="center"/>
            <w:hideMark/>
          </w:tcPr>
          <w:p w14:paraId="24B4B8DE" w14:textId="77777777" w:rsidR="00A2597D" w:rsidRPr="00A2597D" w:rsidRDefault="00A2597D" w:rsidP="00AA6BD6">
            <w:pPr>
              <w:ind w:left="1418" w:hanging="1377"/>
              <w:rPr>
                <w:i/>
                <w:iCs/>
              </w:rPr>
            </w:pPr>
            <w:r w:rsidRPr="00A2597D">
              <w:rPr>
                <w:i/>
                <w:iCs/>
              </w:rPr>
              <w:t>Kennington Road</w:t>
            </w:r>
          </w:p>
        </w:tc>
        <w:tc>
          <w:tcPr>
            <w:tcW w:w="4118" w:type="dxa"/>
            <w:shd w:val="clear" w:color="auto" w:fill="auto"/>
            <w:noWrap/>
            <w:vAlign w:val="center"/>
            <w:hideMark/>
          </w:tcPr>
          <w:p w14:paraId="4424F4B0" w14:textId="77777777" w:rsidR="00A2597D" w:rsidRPr="00A2597D" w:rsidRDefault="00A2597D" w:rsidP="00AA6BD6">
            <w:pPr>
              <w:ind w:left="1418" w:hanging="1377"/>
              <w:rPr>
                <w:i/>
                <w:iCs/>
              </w:rPr>
            </w:pPr>
            <w:r w:rsidRPr="00A2597D">
              <w:rPr>
                <w:i/>
                <w:iCs/>
              </w:rPr>
              <w:t>Camp Hill</w:t>
            </w:r>
          </w:p>
        </w:tc>
      </w:tr>
      <w:tr w:rsidR="00A2597D" w:rsidRPr="00A2597D" w14:paraId="48B9A4E4" w14:textId="77777777" w:rsidTr="00AA6BD6">
        <w:trPr>
          <w:trHeight w:val="159"/>
        </w:trPr>
        <w:tc>
          <w:tcPr>
            <w:tcW w:w="4252" w:type="dxa"/>
            <w:shd w:val="clear" w:color="auto" w:fill="auto"/>
            <w:noWrap/>
            <w:vAlign w:val="center"/>
            <w:hideMark/>
          </w:tcPr>
          <w:p w14:paraId="227D70A5" w14:textId="77777777" w:rsidR="00A2597D" w:rsidRPr="00A2597D" w:rsidRDefault="00A2597D" w:rsidP="00AA6BD6">
            <w:pPr>
              <w:ind w:left="1418" w:hanging="1377"/>
              <w:rPr>
                <w:i/>
                <w:iCs/>
              </w:rPr>
            </w:pPr>
            <w:r w:rsidRPr="00A2597D">
              <w:rPr>
                <w:i/>
                <w:iCs/>
              </w:rPr>
              <w:t>Nurstead Street</w:t>
            </w:r>
          </w:p>
        </w:tc>
        <w:tc>
          <w:tcPr>
            <w:tcW w:w="4118" w:type="dxa"/>
            <w:shd w:val="clear" w:color="auto" w:fill="auto"/>
            <w:noWrap/>
            <w:vAlign w:val="center"/>
            <w:hideMark/>
          </w:tcPr>
          <w:p w14:paraId="41572F2D" w14:textId="77777777" w:rsidR="00A2597D" w:rsidRPr="00A2597D" w:rsidRDefault="00A2597D" w:rsidP="00AA6BD6">
            <w:pPr>
              <w:ind w:left="1418" w:hanging="1377"/>
              <w:rPr>
                <w:i/>
                <w:iCs/>
              </w:rPr>
            </w:pPr>
            <w:r w:rsidRPr="00A2597D">
              <w:rPr>
                <w:i/>
                <w:iCs/>
              </w:rPr>
              <w:t>Camp Hill</w:t>
            </w:r>
          </w:p>
        </w:tc>
      </w:tr>
      <w:tr w:rsidR="00A2597D" w:rsidRPr="00A2597D" w14:paraId="1310C282" w14:textId="77777777" w:rsidTr="00AA6BD6">
        <w:trPr>
          <w:trHeight w:val="159"/>
        </w:trPr>
        <w:tc>
          <w:tcPr>
            <w:tcW w:w="4252" w:type="dxa"/>
            <w:shd w:val="clear" w:color="auto" w:fill="auto"/>
            <w:noWrap/>
            <w:vAlign w:val="center"/>
            <w:hideMark/>
          </w:tcPr>
          <w:p w14:paraId="14F7ACFA" w14:textId="77777777" w:rsidR="00A2597D" w:rsidRPr="00A2597D" w:rsidRDefault="00A2597D" w:rsidP="00AA6BD6">
            <w:pPr>
              <w:ind w:left="1418" w:hanging="1377"/>
              <w:rPr>
                <w:i/>
                <w:iCs/>
              </w:rPr>
            </w:pPr>
            <w:r w:rsidRPr="00A2597D">
              <w:rPr>
                <w:i/>
                <w:iCs/>
              </w:rPr>
              <w:t>238 Jones Road</w:t>
            </w:r>
          </w:p>
        </w:tc>
        <w:tc>
          <w:tcPr>
            <w:tcW w:w="4118" w:type="dxa"/>
            <w:shd w:val="clear" w:color="auto" w:fill="auto"/>
            <w:noWrap/>
            <w:vAlign w:val="center"/>
            <w:hideMark/>
          </w:tcPr>
          <w:p w14:paraId="7CB3A6BE" w14:textId="77777777" w:rsidR="00A2597D" w:rsidRPr="00A2597D" w:rsidRDefault="00A2597D" w:rsidP="00AA6BD6">
            <w:pPr>
              <w:ind w:left="1418" w:hanging="1377"/>
              <w:rPr>
                <w:i/>
                <w:iCs/>
              </w:rPr>
            </w:pPr>
            <w:r w:rsidRPr="00A2597D">
              <w:rPr>
                <w:i/>
                <w:iCs/>
              </w:rPr>
              <w:t>Carina Heights</w:t>
            </w:r>
          </w:p>
        </w:tc>
      </w:tr>
      <w:tr w:rsidR="00A2597D" w:rsidRPr="00A2597D" w14:paraId="6E2CB2F5" w14:textId="77777777" w:rsidTr="00AA6BD6">
        <w:trPr>
          <w:trHeight w:val="159"/>
        </w:trPr>
        <w:tc>
          <w:tcPr>
            <w:tcW w:w="4252" w:type="dxa"/>
            <w:shd w:val="clear" w:color="auto" w:fill="auto"/>
            <w:noWrap/>
            <w:vAlign w:val="center"/>
            <w:hideMark/>
          </w:tcPr>
          <w:p w14:paraId="0502B5E5" w14:textId="77777777" w:rsidR="00A2597D" w:rsidRPr="00A2597D" w:rsidRDefault="00A2597D" w:rsidP="00AA6BD6">
            <w:pPr>
              <w:ind w:left="1418" w:hanging="1377"/>
              <w:rPr>
                <w:i/>
                <w:iCs/>
              </w:rPr>
            </w:pPr>
            <w:r w:rsidRPr="00A2597D">
              <w:rPr>
                <w:i/>
                <w:iCs/>
              </w:rPr>
              <w:t>50 Cambridge Street</w:t>
            </w:r>
          </w:p>
        </w:tc>
        <w:tc>
          <w:tcPr>
            <w:tcW w:w="4118" w:type="dxa"/>
            <w:shd w:val="clear" w:color="auto" w:fill="auto"/>
            <w:noWrap/>
            <w:vAlign w:val="center"/>
            <w:hideMark/>
          </w:tcPr>
          <w:p w14:paraId="5408BC4D" w14:textId="77777777" w:rsidR="00A2597D" w:rsidRPr="00A2597D" w:rsidRDefault="00A2597D" w:rsidP="00AA6BD6">
            <w:pPr>
              <w:ind w:left="1418" w:hanging="1377"/>
              <w:rPr>
                <w:i/>
                <w:iCs/>
              </w:rPr>
            </w:pPr>
            <w:r w:rsidRPr="00A2597D">
              <w:rPr>
                <w:i/>
                <w:iCs/>
              </w:rPr>
              <w:t>Carina Heights</w:t>
            </w:r>
          </w:p>
        </w:tc>
      </w:tr>
      <w:tr w:rsidR="00A2597D" w:rsidRPr="00A2597D" w14:paraId="195C532E" w14:textId="77777777" w:rsidTr="00AA6BD6">
        <w:trPr>
          <w:trHeight w:val="159"/>
        </w:trPr>
        <w:tc>
          <w:tcPr>
            <w:tcW w:w="4252" w:type="dxa"/>
            <w:shd w:val="clear" w:color="auto" w:fill="auto"/>
            <w:noWrap/>
            <w:vAlign w:val="center"/>
            <w:hideMark/>
          </w:tcPr>
          <w:p w14:paraId="43DA4ACE" w14:textId="77777777" w:rsidR="00A2597D" w:rsidRPr="00A2597D" w:rsidRDefault="00A2597D" w:rsidP="00AA6BD6">
            <w:pPr>
              <w:ind w:left="1418" w:hanging="1377"/>
              <w:rPr>
                <w:i/>
                <w:iCs/>
              </w:rPr>
            </w:pPr>
            <w:r w:rsidRPr="00A2597D">
              <w:rPr>
                <w:i/>
                <w:iCs/>
              </w:rPr>
              <w:t>1 Kirkland Avenue</w:t>
            </w:r>
          </w:p>
        </w:tc>
        <w:tc>
          <w:tcPr>
            <w:tcW w:w="4118" w:type="dxa"/>
            <w:shd w:val="clear" w:color="auto" w:fill="auto"/>
            <w:noWrap/>
            <w:vAlign w:val="center"/>
            <w:hideMark/>
          </w:tcPr>
          <w:p w14:paraId="28748699" w14:textId="77777777" w:rsidR="00A2597D" w:rsidRPr="00A2597D" w:rsidRDefault="00A2597D" w:rsidP="00AA6BD6">
            <w:pPr>
              <w:ind w:left="1418" w:hanging="1377"/>
              <w:rPr>
                <w:i/>
                <w:iCs/>
              </w:rPr>
            </w:pPr>
            <w:r w:rsidRPr="00A2597D">
              <w:rPr>
                <w:i/>
                <w:iCs/>
              </w:rPr>
              <w:t>Coorparoo</w:t>
            </w:r>
          </w:p>
        </w:tc>
      </w:tr>
      <w:tr w:rsidR="00A2597D" w:rsidRPr="00A2597D" w14:paraId="0580BA0D" w14:textId="77777777" w:rsidTr="00AA6BD6">
        <w:trPr>
          <w:trHeight w:val="159"/>
        </w:trPr>
        <w:tc>
          <w:tcPr>
            <w:tcW w:w="4252" w:type="dxa"/>
            <w:shd w:val="clear" w:color="auto" w:fill="auto"/>
            <w:noWrap/>
            <w:vAlign w:val="center"/>
            <w:hideMark/>
          </w:tcPr>
          <w:p w14:paraId="05EFDD03" w14:textId="77777777" w:rsidR="00A2597D" w:rsidRPr="00A2597D" w:rsidRDefault="00A2597D" w:rsidP="00AA6BD6">
            <w:pPr>
              <w:ind w:left="1418" w:hanging="1377"/>
              <w:rPr>
                <w:i/>
                <w:iCs/>
              </w:rPr>
            </w:pPr>
            <w:r w:rsidRPr="00A2597D">
              <w:rPr>
                <w:i/>
                <w:iCs/>
              </w:rPr>
              <w:t>10 Eastleigh Lane</w:t>
            </w:r>
          </w:p>
        </w:tc>
        <w:tc>
          <w:tcPr>
            <w:tcW w:w="4118" w:type="dxa"/>
            <w:shd w:val="clear" w:color="auto" w:fill="auto"/>
            <w:noWrap/>
            <w:vAlign w:val="center"/>
            <w:hideMark/>
          </w:tcPr>
          <w:p w14:paraId="5DFE72A3" w14:textId="77777777" w:rsidR="00A2597D" w:rsidRPr="00A2597D" w:rsidRDefault="00A2597D" w:rsidP="00AA6BD6">
            <w:pPr>
              <w:ind w:left="1418" w:hanging="1377"/>
              <w:rPr>
                <w:i/>
                <w:iCs/>
              </w:rPr>
            </w:pPr>
            <w:r w:rsidRPr="00A2597D">
              <w:rPr>
                <w:i/>
                <w:iCs/>
              </w:rPr>
              <w:t>Coorparoo</w:t>
            </w:r>
          </w:p>
        </w:tc>
      </w:tr>
      <w:tr w:rsidR="00A2597D" w:rsidRPr="00A2597D" w14:paraId="1E533935" w14:textId="77777777" w:rsidTr="00AA6BD6">
        <w:trPr>
          <w:trHeight w:val="159"/>
        </w:trPr>
        <w:tc>
          <w:tcPr>
            <w:tcW w:w="4252" w:type="dxa"/>
            <w:shd w:val="clear" w:color="auto" w:fill="auto"/>
            <w:noWrap/>
            <w:vAlign w:val="center"/>
            <w:hideMark/>
          </w:tcPr>
          <w:p w14:paraId="366E283D" w14:textId="77777777" w:rsidR="00A2597D" w:rsidRPr="00A2597D" w:rsidRDefault="00A2597D" w:rsidP="00AA6BD6">
            <w:pPr>
              <w:ind w:left="1418" w:hanging="1377"/>
              <w:rPr>
                <w:i/>
                <w:iCs/>
              </w:rPr>
            </w:pPr>
            <w:r w:rsidRPr="00A2597D">
              <w:rPr>
                <w:i/>
                <w:iCs/>
              </w:rPr>
              <w:t>10 Venice Street</w:t>
            </w:r>
          </w:p>
        </w:tc>
        <w:tc>
          <w:tcPr>
            <w:tcW w:w="4118" w:type="dxa"/>
            <w:shd w:val="clear" w:color="auto" w:fill="auto"/>
            <w:noWrap/>
            <w:vAlign w:val="center"/>
            <w:hideMark/>
          </w:tcPr>
          <w:p w14:paraId="3B0A89BF" w14:textId="77777777" w:rsidR="00A2597D" w:rsidRPr="00A2597D" w:rsidRDefault="00A2597D" w:rsidP="00AA6BD6">
            <w:pPr>
              <w:ind w:left="1418" w:hanging="1377"/>
              <w:rPr>
                <w:i/>
                <w:iCs/>
              </w:rPr>
            </w:pPr>
            <w:r w:rsidRPr="00A2597D">
              <w:rPr>
                <w:i/>
                <w:iCs/>
              </w:rPr>
              <w:t>Coorparoo</w:t>
            </w:r>
          </w:p>
        </w:tc>
      </w:tr>
      <w:tr w:rsidR="00A2597D" w:rsidRPr="00A2597D" w14:paraId="1B3FC54D" w14:textId="77777777" w:rsidTr="00AA6BD6">
        <w:trPr>
          <w:trHeight w:val="159"/>
        </w:trPr>
        <w:tc>
          <w:tcPr>
            <w:tcW w:w="4252" w:type="dxa"/>
            <w:shd w:val="clear" w:color="auto" w:fill="auto"/>
            <w:noWrap/>
            <w:vAlign w:val="center"/>
            <w:hideMark/>
          </w:tcPr>
          <w:p w14:paraId="79C67167" w14:textId="77777777" w:rsidR="00A2597D" w:rsidRPr="00A2597D" w:rsidRDefault="00A2597D" w:rsidP="00AA6BD6">
            <w:pPr>
              <w:ind w:left="1418" w:hanging="1377"/>
              <w:rPr>
                <w:i/>
                <w:iCs/>
              </w:rPr>
            </w:pPr>
            <w:r w:rsidRPr="00A2597D">
              <w:rPr>
                <w:i/>
                <w:iCs/>
              </w:rPr>
              <w:t>11 Harty Street</w:t>
            </w:r>
          </w:p>
        </w:tc>
        <w:tc>
          <w:tcPr>
            <w:tcW w:w="4118" w:type="dxa"/>
            <w:shd w:val="clear" w:color="auto" w:fill="auto"/>
            <w:noWrap/>
            <w:vAlign w:val="center"/>
            <w:hideMark/>
          </w:tcPr>
          <w:p w14:paraId="4CF983BD" w14:textId="77777777" w:rsidR="00A2597D" w:rsidRPr="00A2597D" w:rsidRDefault="00A2597D" w:rsidP="00AA6BD6">
            <w:pPr>
              <w:ind w:left="1418" w:hanging="1377"/>
              <w:rPr>
                <w:i/>
                <w:iCs/>
              </w:rPr>
            </w:pPr>
            <w:r w:rsidRPr="00A2597D">
              <w:rPr>
                <w:i/>
                <w:iCs/>
              </w:rPr>
              <w:t>Coorparoo</w:t>
            </w:r>
          </w:p>
        </w:tc>
      </w:tr>
      <w:tr w:rsidR="00A2597D" w:rsidRPr="00A2597D" w14:paraId="20CF920B" w14:textId="77777777" w:rsidTr="00AA6BD6">
        <w:trPr>
          <w:trHeight w:val="159"/>
        </w:trPr>
        <w:tc>
          <w:tcPr>
            <w:tcW w:w="4252" w:type="dxa"/>
            <w:shd w:val="clear" w:color="auto" w:fill="auto"/>
            <w:noWrap/>
            <w:vAlign w:val="center"/>
            <w:hideMark/>
          </w:tcPr>
          <w:p w14:paraId="7880D411" w14:textId="77777777" w:rsidR="00A2597D" w:rsidRPr="00A2597D" w:rsidRDefault="00A2597D" w:rsidP="00AA6BD6">
            <w:pPr>
              <w:ind w:left="1418" w:hanging="1377"/>
              <w:rPr>
                <w:i/>
                <w:iCs/>
              </w:rPr>
            </w:pPr>
            <w:r w:rsidRPr="00A2597D">
              <w:rPr>
                <w:i/>
                <w:iCs/>
              </w:rPr>
              <w:t>12 Walker Street</w:t>
            </w:r>
          </w:p>
        </w:tc>
        <w:tc>
          <w:tcPr>
            <w:tcW w:w="4118" w:type="dxa"/>
            <w:shd w:val="clear" w:color="auto" w:fill="auto"/>
            <w:noWrap/>
            <w:vAlign w:val="center"/>
            <w:hideMark/>
          </w:tcPr>
          <w:p w14:paraId="015479C1" w14:textId="77777777" w:rsidR="00A2597D" w:rsidRPr="00A2597D" w:rsidRDefault="00A2597D" w:rsidP="00AA6BD6">
            <w:pPr>
              <w:ind w:left="1418" w:hanging="1377"/>
              <w:rPr>
                <w:i/>
                <w:iCs/>
              </w:rPr>
            </w:pPr>
            <w:r w:rsidRPr="00A2597D">
              <w:rPr>
                <w:i/>
                <w:iCs/>
              </w:rPr>
              <w:t>Coorparoo</w:t>
            </w:r>
          </w:p>
        </w:tc>
      </w:tr>
      <w:tr w:rsidR="00A2597D" w:rsidRPr="00A2597D" w14:paraId="445CAFD7" w14:textId="77777777" w:rsidTr="00AA6BD6">
        <w:trPr>
          <w:trHeight w:val="159"/>
        </w:trPr>
        <w:tc>
          <w:tcPr>
            <w:tcW w:w="4252" w:type="dxa"/>
            <w:shd w:val="clear" w:color="auto" w:fill="auto"/>
            <w:noWrap/>
            <w:vAlign w:val="center"/>
            <w:hideMark/>
          </w:tcPr>
          <w:p w14:paraId="56227AED" w14:textId="77777777" w:rsidR="00A2597D" w:rsidRPr="00A2597D" w:rsidRDefault="00A2597D" w:rsidP="00AA6BD6">
            <w:pPr>
              <w:ind w:left="1418" w:hanging="1377"/>
              <w:rPr>
                <w:i/>
                <w:iCs/>
              </w:rPr>
            </w:pPr>
            <w:r w:rsidRPr="00A2597D">
              <w:rPr>
                <w:i/>
                <w:iCs/>
              </w:rPr>
              <w:t>148 Temple Street</w:t>
            </w:r>
          </w:p>
        </w:tc>
        <w:tc>
          <w:tcPr>
            <w:tcW w:w="4118" w:type="dxa"/>
            <w:shd w:val="clear" w:color="auto" w:fill="auto"/>
            <w:noWrap/>
            <w:vAlign w:val="center"/>
            <w:hideMark/>
          </w:tcPr>
          <w:p w14:paraId="03D2ADA8" w14:textId="77777777" w:rsidR="00A2597D" w:rsidRPr="00A2597D" w:rsidRDefault="00A2597D" w:rsidP="00AA6BD6">
            <w:pPr>
              <w:ind w:left="1418" w:hanging="1377"/>
              <w:rPr>
                <w:i/>
                <w:iCs/>
              </w:rPr>
            </w:pPr>
            <w:r w:rsidRPr="00A2597D">
              <w:rPr>
                <w:i/>
                <w:iCs/>
              </w:rPr>
              <w:t>Coorparoo</w:t>
            </w:r>
          </w:p>
        </w:tc>
      </w:tr>
      <w:tr w:rsidR="00A2597D" w:rsidRPr="00A2597D" w14:paraId="719C00FB" w14:textId="77777777" w:rsidTr="00AA6BD6">
        <w:trPr>
          <w:trHeight w:val="159"/>
        </w:trPr>
        <w:tc>
          <w:tcPr>
            <w:tcW w:w="4252" w:type="dxa"/>
            <w:shd w:val="clear" w:color="auto" w:fill="auto"/>
            <w:noWrap/>
            <w:vAlign w:val="center"/>
            <w:hideMark/>
          </w:tcPr>
          <w:p w14:paraId="32D2B295" w14:textId="77777777" w:rsidR="00A2597D" w:rsidRPr="00A2597D" w:rsidRDefault="00A2597D" w:rsidP="00AA6BD6">
            <w:pPr>
              <w:ind w:left="1418" w:hanging="1377"/>
              <w:rPr>
                <w:i/>
                <w:iCs/>
              </w:rPr>
            </w:pPr>
            <w:r w:rsidRPr="00A2597D">
              <w:rPr>
                <w:i/>
                <w:iCs/>
              </w:rPr>
              <w:t>267 Chatsworth Road</w:t>
            </w:r>
          </w:p>
        </w:tc>
        <w:tc>
          <w:tcPr>
            <w:tcW w:w="4118" w:type="dxa"/>
            <w:shd w:val="clear" w:color="auto" w:fill="auto"/>
            <w:noWrap/>
            <w:vAlign w:val="center"/>
            <w:hideMark/>
          </w:tcPr>
          <w:p w14:paraId="5819D20C" w14:textId="77777777" w:rsidR="00A2597D" w:rsidRPr="00A2597D" w:rsidRDefault="00A2597D" w:rsidP="00AA6BD6">
            <w:pPr>
              <w:ind w:left="1418" w:hanging="1377"/>
              <w:rPr>
                <w:i/>
                <w:iCs/>
              </w:rPr>
            </w:pPr>
            <w:r w:rsidRPr="00A2597D">
              <w:rPr>
                <w:i/>
                <w:iCs/>
              </w:rPr>
              <w:t>Coorparoo</w:t>
            </w:r>
          </w:p>
        </w:tc>
      </w:tr>
      <w:tr w:rsidR="00A2597D" w:rsidRPr="00A2597D" w14:paraId="22B5B1C2" w14:textId="77777777" w:rsidTr="00AA6BD6">
        <w:trPr>
          <w:trHeight w:val="159"/>
        </w:trPr>
        <w:tc>
          <w:tcPr>
            <w:tcW w:w="4252" w:type="dxa"/>
            <w:shd w:val="clear" w:color="auto" w:fill="auto"/>
            <w:noWrap/>
            <w:vAlign w:val="center"/>
            <w:hideMark/>
          </w:tcPr>
          <w:p w14:paraId="08DE893C" w14:textId="77777777" w:rsidR="00A2597D" w:rsidRPr="00A2597D" w:rsidRDefault="00A2597D" w:rsidP="00AA6BD6">
            <w:pPr>
              <w:ind w:left="1418" w:hanging="1377"/>
              <w:rPr>
                <w:i/>
                <w:iCs/>
              </w:rPr>
            </w:pPr>
            <w:r w:rsidRPr="00A2597D">
              <w:rPr>
                <w:i/>
                <w:iCs/>
              </w:rPr>
              <w:t>27 Nelson Street</w:t>
            </w:r>
          </w:p>
        </w:tc>
        <w:tc>
          <w:tcPr>
            <w:tcW w:w="4118" w:type="dxa"/>
            <w:shd w:val="clear" w:color="auto" w:fill="auto"/>
            <w:noWrap/>
            <w:vAlign w:val="center"/>
            <w:hideMark/>
          </w:tcPr>
          <w:p w14:paraId="5C437393" w14:textId="77777777" w:rsidR="00A2597D" w:rsidRPr="00A2597D" w:rsidRDefault="00A2597D" w:rsidP="00AA6BD6">
            <w:pPr>
              <w:ind w:left="1418" w:hanging="1377"/>
              <w:rPr>
                <w:i/>
                <w:iCs/>
              </w:rPr>
            </w:pPr>
            <w:r w:rsidRPr="00A2597D">
              <w:rPr>
                <w:i/>
                <w:iCs/>
              </w:rPr>
              <w:t>Coorparoo</w:t>
            </w:r>
          </w:p>
        </w:tc>
      </w:tr>
      <w:tr w:rsidR="00A2597D" w:rsidRPr="00A2597D" w14:paraId="251FBE90" w14:textId="77777777" w:rsidTr="00AA6BD6">
        <w:trPr>
          <w:trHeight w:val="159"/>
        </w:trPr>
        <w:tc>
          <w:tcPr>
            <w:tcW w:w="4252" w:type="dxa"/>
            <w:shd w:val="clear" w:color="auto" w:fill="auto"/>
            <w:noWrap/>
            <w:vAlign w:val="center"/>
            <w:hideMark/>
          </w:tcPr>
          <w:p w14:paraId="2F7133C6" w14:textId="77777777" w:rsidR="00A2597D" w:rsidRPr="00A2597D" w:rsidRDefault="00A2597D" w:rsidP="00AA6BD6">
            <w:pPr>
              <w:ind w:left="1418" w:hanging="1377"/>
              <w:rPr>
                <w:i/>
                <w:iCs/>
              </w:rPr>
            </w:pPr>
            <w:r w:rsidRPr="00A2597D">
              <w:rPr>
                <w:i/>
                <w:iCs/>
              </w:rPr>
              <w:t>28 Woodhill Avenue</w:t>
            </w:r>
          </w:p>
        </w:tc>
        <w:tc>
          <w:tcPr>
            <w:tcW w:w="4118" w:type="dxa"/>
            <w:shd w:val="clear" w:color="auto" w:fill="auto"/>
            <w:noWrap/>
            <w:vAlign w:val="center"/>
            <w:hideMark/>
          </w:tcPr>
          <w:p w14:paraId="24DBF3AB" w14:textId="77777777" w:rsidR="00A2597D" w:rsidRPr="00A2597D" w:rsidRDefault="00A2597D" w:rsidP="00AA6BD6">
            <w:pPr>
              <w:ind w:left="1418" w:hanging="1377"/>
              <w:rPr>
                <w:i/>
                <w:iCs/>
              </w:rPr>
            </w:pPr>
            <w:r w:rsidRPr="00A2597D">
              <w:rPr>
                <w:i/>
                <w:iCs/>
              </w:rPr>
              <w:t>Coorparoo</w:t>
            </w:r>
          </w:p>
        </w:tc>
      </w:tr>
      <w:tr w:rsidR="00A2597D" w:rsidRPr="00A2597D" w14:paraId="07C429EC" w14:textId="77777777" w:rsidTr="00AA6BD6">
        <w:trPr>
          <w:trHeight w:val="159"/>
        </w:trPr>
        <w:tc>
          <w:tcPr>
            <w:tcW w:w="4252" w:type="dxa"/>
            <w:shd w:val="clear" w:color="auto" w:fill="auto"/>
            <w:noWrap/>
            <w:vAlign w:val="center"/>
            <w:hideMark/>
          </w:tcPr>
          <w:p w14:paraId="4DDE732D" w14:textId="77777777" w:rsidR="00A2597D" w:rsidRPr="00A2597D" w:rsidRDefault="00A2597D" w:rsidP="00AA6BD6">
            <w:pPr>
              <w:ind w:left="1418" w:hanging="1377"/>
              <w:rPr>
                <w:i/>
                <w:iCs/>
              </w:rPr>
            </w:pPr>
            <w:r w:rsidRPr="00A2597D">
              <w:rPr>
                <w:i/>
                <w:iCs/>
              </w:rPr>
              <w:t>32 Riddings Street</w:t>
            </w:r>
          </w:p>
        </w:tc>
        <w:tc>
          <w:tcPr>
            <w:tcW w:w="4118" w:type="dxa"/>
            <w:shd w:val="clear" w:color="auto" w:fill="auto"/>
            <w:noWrap/>
            <w:vAlign w:val="center"/>
            <w:hideMark/>
          </w:tcPr>
          <w:p w14:paraId="69F56F85" w14:textId="77777777" w:rsidR="00A2597D" w:rsidRPr="00A2597D" w:rsidRDefault="00A2597D" w:rsidP="00AA6BD6">
            <w:pPr>
              <w:ind w:left="1418" w:hanging="1377"/>
              <w:rPr>
                <w:i/>
                <w:iCs/>
              </w:rPr>
            </w:pPr>
            <w:r w:rsidRPr="00A2597D">
              <w:rPr>
                <w:i/>
                <w:iCs/>
              </w:rPr>
              <w:t>Coorparoo</w:t>
            </w:r>
          </w:p>
        </w:tc>
      </w:tr>
      <w:tr w:rsidR="00A2597D" w:rsidRPr="00A2597D" w14:paraId="7DEABB53" w14:textId="77777777" w:rsidTr="00AA6BD6">
        <w:trPr>
          <w:trHeight w:val="159"/>
        </w:trPr>
        <w:tc>
          <w:tcPr>
            <w:tcW w:w="4252" w:type="dxa"/>
            <w:shd w:val="clear" w:color="auto" w:fill="auto"/>
            <w:noWrap/>
            <w:vAlign w:val="center"/>
            <w:hideMark/>
          </w:tcPr>
          <w:p w14:paraId="0B88E5BB" w14:textId="77777777" w:rsidR="00A2597D" w:rsidRPr="00A2597D" w:rsidRDefault="00A2597D" w:rsidP="00AA6BD6">
            <w:pPr>
              <w:ind w:left="1418" w:hanging="1377"/>
              <w:rPr>
                <w:i/>
                <w:iCs/>
              </w:rPr>
            </w:pPr>
            <w:r w:rsidRPr="00A2597D">
              <w:rPr>
                <w:i/>
                <w:iCs/>
              </w:rPr>
              <w:t>327 Cavendish Road</w:t>
            </w:r>
          </w:p>
        </w:tc>
        <w:tc>
          <w:tcPr>
            <w:tcW w:w="4118" w:type="dxa"/>
            <w:shd w:val="clear" w:color="auto" w:fill="auto"/>
            <w:noWrap/>
            <w:vAlign w:val="center"/>
            <w:hideMark/>
          </w:tcPr>
          <w:p w14:paraId="1DE1E3BE" w14:textId="77777777" w:rsidR="00A2597D" w:rsidRPr="00A2597D" w:rsidRDefault="00A2597D" w:rsidP="00AA6BD6">
            <w:pPr>
              <w:ind w:left="1418" w:hanging="1377"/>
              <w:rPr>
                <w:i/>
                <w:iCs/>
              </w:rPr>
            </w:pPr>
            <w:r w:rsidRPr="00A2597D">
              <w:rPr>
                <w:i/>
                <w:iCs/>
              </w:rPr>
              <w:t>Coorparoo</w:t>
            </w:r>
          </w:p>
        </w:tc>
      </w:tr>
      <w:tr w:rsidR="00A2597D" w:rsidRPr="00A2597D" w14:paraId="76CA0D94" w14:textId="77777777" w:rsidTr="00AA6BD6">
        <w:trPr>
          <w:trHeight w:val="159"/>
        </w:trPr>
        <w:tc>
          <w:tcPr>
            <w:tcW w:w="4252" w:type="dxa"/>
            <w:shd w:val="clear" w:color="auto" w:fill="auto"/>
            <w:noWrap/>
            <w:vAlign w:val="center"/>
            <w:hideMark/>
          </w:tcPr>
          <w:p w14:paraId="31214E0C" w14:textId="77777777" w:rsidR="00A2597D" w:rsidRPr="00A2597D" w:rsidRDefault="00A2597D" w:rsidP="00AA6BD6">
            <w:pPr>
              <w:ind w:left="1418" w:hanging="1377"/>
              <w:rPr>
                <w:i/>
                <w:iCs/>
              </w:rPr>
            </w:pPr>
            <w:r w:rsidRPr="00A2597D">
              <w:rPr>
                <w:i/>
                <w:iCs/>
              </w:rPr>
              <w:t>35 Arc Street</w:t>
            </w:r>
          </w:p>
        </w:tc>
        <w:tc>
          <w:tcPr>
            <w:tcW w:w="4118" w:type="dxa"/>
            <w:shd w:val="clear" w:color="auto" w:fill="auto"/>
            <w:noWrap/>
            <w:vAlign w:val="center"/>
            <w:hideMark/>
          </w:tcPr>
          <w:p w14:paraId="65BBF59A" w14:textId="77777777" w:rsidR="00A2597D" w:rsidRPr="00A2597D" w:rsidRDefault="00A2597D" w:rsidP="00AA6BD6">
            <w:pPr>
              <w:ind w:left="1418" w:hanging="1377"/>
              <w:rPr>
                <w:i/>
                <w:iCs/>
              </w:rPr>
            </w:pPr>
            <w:r w:rsidRPr="00A2597D">
              <w:rPr>
                <w:i/>
                <w:iCs/>
              </w:rPr>
              <w:t>Coorparoo</w:t>
            </w:r>
          </w:p>
        </w:tc>
      </w:tr>
      <w:tr w:rsidR="00A2597D" w:rsidRPr="00A2597D" w14:paraId="71DE90BB" w14:textId="77777777" w:rsidTr="00AA6BD6">
        <w:trPr>
          <w:trHeight w:val="159"/>
        </w:trPr>
        <w:tc>
          <w:tcPr>
            <w:tcW w:w="4252" w:type="dxa"/>
            <w:shd w:val="clear" w:color="auto" w:fill="auto"/>
            <w:noWrap/>
            <w:vAlign w:val="center"/>
            <w:hideMark/>
          </w:tcPr>
          <w:p w14:paraId="4077D18A" w14:textId="77777777" w:rsidR="00A2597D" w:rsidRPr="00A2597D" w:rsidRDefault="00A2597D" w:rsidP="00AA6BD6">
            <w:pPr>
              <w:ind w:left="1418" w:hanging="1377"/>
              <w:rPr>
                <w:i/>
                <w:iCs/>
              </w:rPr>
            </w:pPr>
            <w:r w:rsidRPr="00A2597D">
              <w:rPr>
                <w:i/>
                <w:iCs/>
              </w:rPr>
              <w:t>401 Old Cleveland Road</w:t>
            </w:r>
          </w:p>
        </w:tc>
        <w:tc>
          <w:tcPr>
            <w:tcW w:w="4118" w:type="dxa"/>
            <w:shd w:val="clear" w:color="auto" w:fill="auto"/>
            <w:noWrap/>
            <w:vAlign w:val="center"/>
            <w:hideMark/>
          </w:tcPr>
          <w:p w14:paraId="4FAE6ED4" w14:textId="77777777" w:rsidR="00A2597D" w:rsidRPr="00A2597D" w:rsidRDefault="00A2597D" w:rsidP="00AA6BD6">
            <w:pPr>
              <w:ind w:left="1418" w:hanging="1377"/>
              <w:rPr>
                <w:i/>
                <w:iCs/>
              </w:rPr>
            </w:pPr>
            <w:r w:rsidRPr="00A2597D">
              <w:rPr>
                <w:i/>
                <w:iCs/>
              </w:rPr>
              <w:t>Coorparoo</w:t>
            </w:r>
          </w:p>
        </w:tc>
      </w:tr>
      <w:tr w:rsidR="00A2597D" w:rsidRPr="00A2597D" w14:paraId="32EFE099" w14:textId="77777777" w:rsidTr="00AA6BD6">
        <w:trPr>
          <w:trHeight w:val="159"/>
        </w:trPr>
        <w:tc>
          <w:tcPr>
            <w:tcW w:w="4252" w:type="dxa"/>
            <w:shd w:val="clear" w:color="auto" w:fill="auto"/>
            <w:noWrap/>
            <w:vAlign w:val="center"/>
            <w:hideMark/>
          </w:tcPr>
          <w:p w14:paraId="02634E59" w14:textId="77777777" w:rsidR="00A2597D" w:rsidRPr="00A2597D" w:rsidRDefault="00A2597D" w:rsidP="00AA6BD6">
            <w:pPr>
              <w:ind w:left="1418" w:hanging="1377"/>
              <w:rPr>
                <w:i/>
                <w:iCs/>
              </w:rPr>
            </w:pPr>
            <w:r w:rsidRPr="00A2597D">
              <w:rPr>
                <w:i/>
                <w:iCs/>
              </w:rPr>
              <w:t>46 Derby Street</w:t>
            </w:r>
          </w:p>
        </w:tc>
        <w:tc>
          <w:tcPr>
            <w:tcW w:w="4118" w:type="dxa"/>
            <w:shd w:val="clear" w:color="auto" w:fill="auto"/>
            <w:noWrap/>
            <w:vAlign w:val="center"/>
            <w:hideMark/>
          </w:tcPr>
          <w:p w14:paraId="36C15BEA" w14:textId="77777777" w:rsidR="00A2597D" w:rsidRPr="00A2597D" w:rsidRDefault="00A2597D" w:rsidP="00AA6BD6">
            <w:pPr>
              <w:ind w:left="1418" w:hanging="1377"/>
              <w:rPr>
                <w:i/>
                <w:iCs/>
              </w:rPr>
            </w:pPr>
            <w:r w:rsidRPr="00A2597D">
              <w:rPr>
                <w:i/>
                <w:iCs/>
              </w:rPr>
              <w:t>Coorparoo</w:t>
            </w:r>
          </w:p>
        </w:tc>
      </w:tr>
      <w:tr w:rsidR="00A2597D" w:rsidRPr="00A2597D" w14:paraId="50E50CF0" w14:textId="77777777" w:rsidTr="00AA6BD6">
        <w:trPr>
          <w:trHeight w:val="159"/>
        </w:trPr>
        <w:tc>
          <w:tcPr>
            <w:tcW w:w="4252" w:type="dxa"/>
            <w:shd w:val="clear" w:color="auto" w:fill="auto"/>
            <w:noWrap/>
            <w:vAlign w:val="center"/>
            <w:hideMark/>
          </w:tcPr>
          <w:p w14:paraId="37882E17" w14:textId="77777777" w:rsidR="00A2597D" w:rsidRPr="00A2597D" w:rsidRDefault="00A2597D" w:rsidP="00AA6BD6">
            <w:pPr>
              <w:ind w:left="1418" w:hanging="1377"/>
              <w:rPr>
                <w:i/>
                <w:iCs/>
              </w:rPr>
            </w:pPr>
            <w:r w:rsidRPr="00A2597D">
              <w:rPr>
                <w:i/>
                <w:iCs/>
              </w:rPr>
              <w:t>480 Cavendish Road</w:t>
            </w:r>
          </w:p>
        </w:tc>
        <w:tc>
          <w:tcPr>
            <w:tcW w:w="4118" w:type="dxa"/>
            <w:shd w:val="clear" w:color="auto" w:fill="auto"/>
            <w:noWrap/>
            <w:vAlign w:val="center"/>
            <w:hideMark/>
          </w:tcPr>
          <w:p w14:paraId="7E5D0065" w14:textId="77777777" w:rsidR="00A2597D" w:rsidRPr="00A2597D" w:rsidRDefault="00A2597D" w:rsidP="00AA6BD6">
            <w:pPr>
              <w:ind w:left="1418" w:hanging="1377"/>
              <w:rPr>
                <w:i/>
                <w:iCs/>
              </w:rPr>
            </w:pPr>
            <w:r w:rsidRPr="00A2597D">
              <w:rPr>
                <w:i/>
                <w:iCs/>
              </w:rPr>
              <w:t>Coorparoo</w:t>
            </w:r>
          </w:p>
        </w:tc>
      </w:tr>
      <w:tr w:rsidR="00A2597D" w:rsidRPr="00A2597D" w14:paraId="02DDDA99" w14:textId="77777777" w:rsidTr="00AA6BD6">
        <w:trPr>
          <w:trHeight w:val="159"/>
        </w:trPr>
        <w:tc>
          <w:tcPr>
            <w:tcW w:w="4252" w:type="dxa"/>
            <w:shd w:val="clear" w:color="auto" w:fill="auto"/>
            <w:noWrap/>
            <w:vAlign w:val="center"/>
            <w:hideMark/>
          </w:tcPr>
          <w:p w14:paraId="7E2E42E7" w14:textId="77777777" w:rsidR="00A2597D" w:rsidRPr="00A2597D" w:rsidRDefault="00A2597D" w:rsidP="00AA6BD6">
            <w:pPr>
              <w:ind w:left="1418" w:hanging="1377"/>
              <w:rPr>
                <w:i/>
                <w:iCs/>
              </w:rPr>
            </w:pPr>
            <w:r w:rsidRPr="00A2597D">
              <w:rPr>
                <w:i/>
                <w:iCs/>
              </w:rPr>
              <w:t>51 Jellicoe Street</w:t>
            </w:r>
          </w:p>
        </w:tc>
        <w:tc>
          <w:tcPr>
            <w:tcW w:w="4118" w:type="dxa"/>
            <w:shd w:val="clear" w:color="auto" w:fill="auto"/>
            <w:noWrap/>
            <w:vAlign w:val="center"/>
            <w:hideMark/>
          </w:tcPr>
          <w:p w14:paraId="4FC99173" w14:textId="77777777" w:rsidR="00A2597D" w:rsidRPr="00A2597D" w:rsidRDefault="00A2597D" w:rsidP="00AA6BD6">
            <w:pPr>
              <w:ind w:left="1418" w:hanging="1377"/>
              <w:rPr>
                <w:i/>
                <w:iCs/>
              </w:rPr>
            </w:pPr>
            <w:r w:rsidRPr="00A2597D">
              <w:rPr>
                <w:i/>
                <w:iCs/>
              </w:rPr>
              <w:t>Coorparoo</w:t>
            </w:r>
          </w:p>
        </w:tc>
      </w:tr>
      <w:tr w:rsidR="00A2597D" w:rsidRPr="00A2597D" w14:paraId="142BD094" w14:textId="77777777" w:rsidTr="00AA6BD6">
        <w:trPr>
          <w:trHeight w:val="159"/>
        </w:trPr>
        <w:tc>
          <w:tcPr>
            <w:tcW w:w="4252" w:type="dxa"/>
            <w:shd w:val="clear" w:color="auto" w:fill="auto"/>
            <w:noWrap/>
            <w:vAlign w:val="center"/>
            <w:hideMark/>
          </w:tcPr>
          <w:p w14:paraId="1417CFB0" w14:textId="77777777" w:rsidR="00A2597D" w:rsidRPr="00A2597D" w:rsidRDefault="00A2597D" w:rsidP="00AA6BD6">
            <w:pPr>
              <w:ind w:left="1418" w:hanging="1377"/>
              <w:rPr>
                <w:i/>
                <w:iCs/>
              </w:rPr>
            </w:pPr>
            <w:r w:rsidRPr="00A2597D">
              <w:rPr>
                <w:i/>
                <w:iCs/>
              </w:rPr>
              <w:t>57 Mackay Street</w:t>
            </w:r>
          </w:p>
        </w:tc>
        <w:tc>
          <w:tcPr>
            <w:tcW w:w="4118" w:type="dxa"/>
            <w:shd w:val="clear" w:color="auto" w:fill="auto"/>
            <w:noWrap/>
            <w:vAlign w:val="center"/>
            <w:hideMark/>
          </w:tcPr>
          <w:p w14:paraId="70875DF1" w14:textId="77777777" w:rsidR="00A2597D" w:rsidRPr="00A2597D" w:rsidRDefault="00A2597D" w:rsidP="00AA6BD6">
            <w:pPr>
              <w:ind w:left="1418" w:hanging="1377"/>
              <w:rPr>
                <w:i/>
                <w:iCs/>
              </w:rPr>
            </w:pPr>
            <w:r w:rsidRPr="00A2597D">
              <w:rPr>
                <w:i/>
                <w:iCs/>
              </w:rPr>
              <w:t>Coorparoo</w:t>
            </w:r>
          </w:p>
        </w:tc>
      </w:tr>
      <w:tr w:rsidR="00A2597D" w:rsidRPr="00A2597D" w14:paraId="626C3364" w14:textId="77777777" w:rsidTr="00AA6BD6">
        <w:trPr>
          <w:trHeight w:val="159"/>
        </w:trPr>
        <w:tc>
          <w:tcPr>
            <w:tcW w:w="4252" w:type="dxa"/>
            <w:shd w:val="clear" w:color="auto" w:fill="auto"/>
            <w:noWrap/>
            <w:vAlign w:val="center"/>
            <w:hideMark/>
          </w:tcPr>
          <w:p w14:paraId="6FED7223" w14:textId="77777777" w:rsidR="00A2597D" w:rsidRPr="00A2597D" w:rsidRDefault="00A2597D" w:rsidP="00AA6BD6">
            <w:pPr>
              <w:ind w:left="1418" w:hanging="1377"/>
              <w:rPr>
                <w:i/>
                <w:iCs/>
              </w:rPr>
            </w:pPr>
            <w:r w:rsidRPr="00A2597D">
              <w:rPr>
                <w:i/>
                <w:iCs/>
              </w:rPr>
              <w:t>62 Nicklin Street</w:t>
            </w:r>
          </w:p>
        </w:tc>
        <w:tc>
          <w:tcPr>
            <w:tcW w:w="4118" w:type="dxa"/>
            <w:shd w:val="clear" w:color="auto" w:fill="auto"/>
            <w:noWrap/>
            <w:vAlign w:val="center"/>
            <w:hideMark/>
          </w:tcPr>
          <w:p w14:paraId="0340A7A6" w14:textId="77777777" w:rsidR="00A2597D" w:rsidRPr="00A2597D" w:rsidRDefault="00A2597D" w:rsidP="00AA6BD6">
            <w:pPr>
              <w:ind w:left="1418" w:hanging="1377"/>
              <w:rPr>
                <w:i/>
                <w:iCs/>
              </w:rPr>
            </w:pPr>
            <w:r w:rsidRPr="00A2597D">
              <w:rPr>
                <w:i/>
                <w:iCs/>
              </w:rPr>
              <w:t>Coorparoo</w:t>
            </w:r>
          </w:p>
        </w:tc>
      </w:tr>
      <w:tr w:rsidR="00A2597D" w:rsidRPr="00A2597D" w14:paraId="00518EFD" w14:textId="77777777" w:rsidTr="00AA6BD6">
        <w:trPr>
          <w:trHeight w:val="159"/>
        </w:trPr>
        <w:tc>
          <w:tcPr>
            <w:tcW w:w="4252" w:type="dxa"/>
            <w:shd w:val="clear" w:color="auto" w:fill="auto"/>
            <w:noWrap/>
            <w:vAlign w:val="center"/>
            <w:hideMark/>
          </w:tcPr>
          <w:p w14:paraId="6BFC63FC" w14:textId="77777777" w:rsidR="00A2597D" w:rsidRPr="00A2597D" w:rsidRDefault="00A2597D" w:rsidP="00AA6BD6">
            <w:pPr>
              <w:ind w:left="1418" w:hanging="1377"/>
              <w:rPr>
                <w:i/>
                <w:iCs/>
              </w:rPr>
            </w:pPr>
            <w:r w:rsidRPr="00A2597D">
              <w:rPr>
                <w:i/>
                <w:iCs/>
              </w:rPr>
              <w:t>Chatsworth Road</w:t>
            </w:r>
          </w:p>
        </w:tc>
        <w:tc>
          <w:tcPr>
            <w:tcW w:w="4118" w:type="dxa"/>
            <w:shd w:val="clear" w:color="auto" w:fill="auto"/>
            <w:noWrap/>
            <w:vAlign w:val="center"/>
            <w:hideMark/>
          </w:tcPr>
          <w:p w14:paraId="4C94B787" w14:textId="77777777" w:rsidR="00A2597D" w:rsidRPr="00A2597D" w:rsidRDefault="00A2597D" w:rsidP="00AA6BD6">
            <w:pPr>
              <w:ind w:left="1418" w:hanging="1377"/>
              <w:rPr>
                <w:i/>
                <w:iCs/>
              </w:rPr>
            </w:pPr>
            <w:r w:rsidRPr="00A2597D">
              <w:rPr>
                <w:i/>
                <w:iCs/>
              </w:rPr>
              <w:t>Coorparoo</w:t>
            </w:r>
          </w:p>
        </w:tc>
      </w:tr>
      <w:tr w:rsidR="00A2597D" w:rsidRPr="00A2597D" w14:paraId="17DFE6F8" w14:textId="77777777" w:rsidTr="00AA6BD6">
        <w:trPr>
          <w:trHeight w:val="159"/>
        </w:trPr>
        <w:tc>
          <w:tcPr>
            <w:tcW w:w="4252" w:type="dxa"/>
            <w:shd w:val="clear" w:color="auto" w:fill="auto"/>
            <w:noWrap/>
            <w:vAlign w:val="center"/>
            <w:hideMark/>
          </w:tcPr>
          <w:p w14:paraId="53E72453" w14:textId="77777777" w:rsidR="00A2597D" w:rsidRPr="00A2597D" w:rsidRDefault="00A2597D" w:rsidP="00AA6BD6">
            <w:pPr>
              <w:ind w:left="1418" w:hanging="1377"/>
              <w:rPr>
                <w:i/>
                <w:iCs/>
              </w:rPr>
            </w:pPr>
            <w:r w:rsidRPr="00A2597D">
              <w:rPr>
                <w:i/>
                <w:iCs/>
              </w:rPr>
              <w:t>Leicester Street</w:t>
            </w:r>
          </w:p>
        </w:tc>
        <w:tc>
          <w:tcPr>
            <w:tcW w:w="4118" w:type="dxa"/>
            <w:shd w:val="clear" w:color="auto" w:fill="auto"/>
            <w:noWrap/>
            <w:vAlign w:val="center"/>
            <w:hideMark/>
          </w:tcPr>
          <w:p w14:paraId="656968A1" w14:textId="77777777" w:rsidR="00A2597D" w:rsidRPr="00A2597D" w:rsidRDefault="00A2597D" w:rsidP="00AA6BD6">
            <w:pPr>
              <w:ind w:left="1418" w:hanging="1377"/>
              <w:rPr>
                <w:i/>
                <w:iCs/>
              </w:rPr>
            </w:pPr>
            <w:r w:rsidRPr="00A2597D">
              <w:rPr>
                <w:i/>
                <w:iCs/>
              </w:rPr>
              <w:t>Coorparoo</w:t>
            </w:r>
          </w:p>
        </w:tc>
      </w:tr>
      <w:tr w:rsidR="00A2597D" w:rsidRPr="00A2597D" w14:paraId="055EDA66" w14:textId="77777777" w:rsidTr="00AA6BD6">
        <w:trPr>
          <w:trHeight w:val="159"/>
        </w:trPr>
        <w:tc>
          <w:tcPr>
            <w:tcW w:w="4252" w:type="dxa"/>
            <w:shd w:val="clear" w:color="auto" w:fill="auto"/>
            <w:noWrap/>
            <w:vAlign w:val="center"/>
            <w:hideMark/>
          </w:tcPr>
          <w:p w14:paraId="03AC82F3" w14:textId="77777777" w:rsidR="00A2597D" w:rsidRPr="00A2597D" w:rsidRDefault="00A2597D" w:rsidP="00AA6BD6">
            <w:pPr>
              <w:ind w:left="1418" w:hanging="1377"/>
              <w:rPr>
                <w:i/>
                <w:iCs/>
              </w:rPr>
            </w:pPr>
            <w:r w:rsidRPr="00A2597D">
              <w:rPr>
                <w:i/>
                <w:iCs/>
              </w:rPr>
              <w:t>Old Cleveland Road</w:t>
            </w:r>
          </w:p>
        </w:tc>
        <w:tc>
          <w:tcPr>
            <w:tcW w:w="4118" w:type="dxa"/>
            <w:shd w:val="clear" w:color="auto" w:fill="auto"/>
            <w:noWrap/>
            <w:vAlign w:val="center"/>
            <w:hideMark/>
          </w:tcPr>
          <w:p w14:paraId="0C28695D" w14:textId="77777777" w:rsidR="00A2597D" w:rsidRPr="00A2597D" w:rsidRDefault="00A2597D" w:rsidP="00AA6BD6">
            <w:pPr>
              <w:ind w:left="1418" w:hanging="1377"/>
              <w:rPr>
                <w:i/>
                <w:iCs/>
              </w:rPr>
            </w:pPr>
            <w:r w:rsidRPr="00A2597D">
              <w:rPr>
                <w:i/>
                <w:iCs/>
              </w:rPr>
              <w:t>Coorparoo</w:t>
            </w:r>
          </w:p>
        </w:tc>
      </w:tr>
      <w:tr w:rsidR="00A2597D" w:rsidRPr="00A2597D" w14:paraId="4ED84DFA" w14:textId="77777777" w:rsidTr="00AA6BD6">
        <w:trPr>
          <w:trHeight w:val="159"/>
        </w:trPr>
        <w:tc>
          <w:tcPr>
            <w:tcW w:w="4252" w:type="dxa"/>
            <w:shd w:val="clear" w:color="auto" w:fill="auto"/>
            <w:noWrap/>
            <w:vAlign w:val="center"/>
            <w:hideMark/>
          </w:tcPr>
          <w:p w14:paraId="22ED24B8" w14:textId="77777777" w:rsidR="00A2597D" w:rsidRPr="00A2597D" w:rsidRDefault="00A2597D" w:rsidP="00AA6BD6">
            <w:pPr>
              <w:ind w:left="1418" w:hanging="1377"/>
              <w:rPr>
                <w:i/>
                <w:iCs/>
              </w:rPr>
            </w:pPr>
            <w:r w:rsidRPr="00A2597D">
              <w:rPr>
                <w:i/>
                <w:iCs/>
              </w:rPr>
              <w:t>18 Walter Avenue</w:t>
            </w:r>
          </w:p>
        </w:tc>
        <w:tc>
          <w:tcPr>
            <w:tcW w:w="4118" w:type="dxa"/>
            <w:shd w:val="clear" w:color="auto" w:fill="auto"/>
            <w:noWrap/>
            <w:vAlign w:val="center"/>
            <w:hideMark/>
          </w:tcPr>
          <w:p w14:paraId="7EA65A04" w14:textId="77777777" w:rsidR="00A2597D" w:rsidRPr="00A2597D" w:rsidRDefault="00A2597D" w:rsidP="00AA6BD6">
            <w:pPr>
              <w:ind w:left="1418" w:hanging="1377"/>
              <w:rPr>
                <w:i/>
                <w:iCs/>
              </w:rPr>
            </w:pPr>
            <w:r w:rsidRPr="00A2597D">
              <w:rPr>
                <w:i/>
                <w:iCs/>
              </w:rPr>
              <w:t>East Brisbane</w:t>
            </w:r>
          </w:p>
        </w:tc>
      </w:tr>
      <w:tr w:rsidR="00A2597D" w:rsidRPr="00A2597D" w14:paraId="59C47FF2" w14:textId="77777777" w:rsidTr="00AA6BD6">
        <w:trPr>
          <w:trHeight w:val="159"/>
        </w:trPr>
        <w:tc>
          <w:tcPr>
            <w:tcW w:w="4252" w:type="dxa"/>
            <w:shd w:val="clear" w:color="auto" w:fill="auto"/>
            <w:noWrap/>
            <w:vAlign w:val="center"/>
            <w:hideMark/>
          </w:tcPr>
          <w:p w14:paraId="5B3459D8" w14:textId="77777777" w:rsidR="00A2597D" w:rsidRPr="00A2597D" w:rsidRDefault="00A2597D" w:rsidP="00AA6BD6">
            <w:pPr>
              <w:ind w:left="1418" w:hanging="1377"/>
              <w:rPr>
                <w:i/>
                <w:iCs/>
              </w:rPr>
            </w:pPr>
            <w:r w:rsidRPr="00A2597D">
              <w:rPr>
                <w:i/>
                <w:iCs/>
              </w:rPr>
              <w:t>26 Gresham Street</w:t>
            </w:r>
          </w:p>
        </w:tc>
        <w:tc>
          <w:tcPr>
            <w:tcW w:w="4118" w:type="dxa"/>
            <w:shd w:val="clear" w:color="auto" w:fill="auto"/>
            <w:noWrap/>
            <w:vAlign w:val="center"/>
            <w:hideMark/>
          </w:tcPr>
          <w:p w14:paraId="02678E23" w14:textId="77777777" w:rsidR="00A2597D" w:rsidRPr="00A2597D" w:rsidRDefault="00A2597D" w:rsidP="00AA6BD6">
            <w:pPr>
              <w:ind w:left="1418" w:hanging="1377"/>
              <w:rPr>
                <w:i/>
                <w:iCs/>
              </w:rPr>
            </w:pPr>
            <w:r w:rsidRPr="00A2597D">
              <w:rPr>
                <w:i/>
                <w:iCs/>
              </w:rPr>
              <w:t>East Brisbane</w:t>
            </w:r>
          </w:p>
        </w:tc>
      </w:tr>
      <w:tr w:rsidR="00A2597D" w:rsidRPr="00A2597D" w14:paraId="46752E8D" w14:textId="77777777" w:rsidTr="00AA6BD6">
        <w:trPr>
          <w:trHeight w:val="159"/>
        </w:trPr>
        <w:tc>
          <w:tcPr>
            <w:tcW w:w="4252" w:type="dxa"/>
            <w:shd w:val="clear" w:color="auto" w:fill="auto"/>
            <w:noWrap/>
            <w:vAlign w:val="center"/>
            <w:hideMark/>
          </w:tcPr>
          <w:p w14:paraId="626D5FB3" w14:textId="77777777" w:rsidR="00A2597D" w:rsidRPr="00A2597D" w:rsidRDefault="00A2597D" w:rsidP="00AA6BD6">
            <w:pPr>
              <w:ind w:left="1418" w:hanging="1377"/>
              <w:rPr>
                <w:i/>
                <w:iCs/>
              </w:rPr>
            </w:pPr>
            <w:r w:rsidRPr="00A2597D">
              <w:rPr>
                <w:i/>
                <w:iCs/>
              </w:rPr>
              <w:t>3 Clarendon Street</w:t>
            </w:r>
          </w:p>
        </w:tc>
        <w:tc>
          <w:tcPr>
            <w:tcW w:w="4118" w:type="dxa"/>
            <w:shd w:val="clear" w:color="auto" w:fill="auto"/>
            <w:noWrap/>
            <w:vAlign w:val="center"/>
            <w:hideMark/>
          </w:tcPr>
          <w:p w14:paraId="18FD3F61" w14:textId="77777777" w:rsidR="00A2597D" w:rsidRPr="00A2597D" w:rsidRDefault="00A2597D" w:rsidP="00AA6BD6">
            <w:pPr>
              <w:ind w:left="1418" w:hanging="1377"/>
              <w:rPr>
                <w:i/>
                <w:iCs/>
              </w:rPr>
            </w:pPr>
            <w:r w:rsidRPr="00A2597D">
              <w:rPr>
                <w:i/>
                <w:iCs/>
              </w:rPr>
              <w:t>East Brisbane</w:t>
            </w:r>
          </w:p>
        </w:tc>
      </w:tr>
      <w:tr w:rsidR="00A2597D" w:rsidRPr="00A2597D" w14:paraId="7C18DA52" w14:textId="77777777" w:rsidTr="00AA6BD6">
        <w:trPr>
          <w:trHeight w:val="159"/>
        </w:trPr>
        <w:tc>
          <w:tcPr>
            <w:tcW w:w="4252" w:type="dxa"/>
            <w:shd w:val="clear" w:color="auto" w:fill="auto"/>
            <w:noWrap/>
            <w:vAlign w:val="center"/>
            <w:hideMark/>
          </w:tcPr>
          <w:p w14:paraId="1887A78C" w14:textId="77777777" w:rsidR="00A2597D" w:rsidRPr="00A2597D" w:rsidRDefault="00A2597D" w:rsidP="00AA6BD6">
            <w:pPr>
              <w:ind w:left="1418" w:hanging="1377"/>
              <w:rPr>
                <w:i/>
                <w:iCs/>
              </w:rPr>
            </w:pPr>
            <w:r w:rsidRPr="00A2597D">
              <w:rPr>
                <w:i/>
                <w:iCs/>
              </w:rPr>
              <w:t>34 Ashfield Street</w:t>
            </w:r>
          </w:p>
        </w:tc>
        <w:tc>
          <w:tcPr>
            <w:tcW w:w="4118" w:type="dxa"/>
            <w:shd w:val="clear" w:color="auto" w:fill="auto"/>
            <w:noWrap/>
            <w:vAlign w:val="center"/>
            <w:hideMark/>
          </w:tcPr>
          <w:p w14:paraId="273374E9" w14:textId="77777777" w:rsidR="00A2597D" w:rsidRPr="00A2597D" w:rsidRDefault="00A2597D" w:rsidP="00AA6BD6">
            <w:pPr>
              <w:ind w:left="1418" w:hanging="1377"/>
              <w:rPr>
                <w:i/>
                <w:iCs/>
              </w:rPr>
            </w:pPr>
            <w:r w:rsidRPr="00A2597D">
              <w:rPr>
                <w:i/>
                <w:iCs/>
              </w:rPr>
              <w:t>East Brisbane</w:t>
            </w:r>
          </w:p>
        </w:tc>
      </w:tr>
      <w:tr w:rsidR="00A2597D" w:rsidRPr="00A2597D" w14:paraId="372A4F92" w14:textId="77777777" w:rsidTr="00AA6BD6">
        <w:trPr>
          <w:trHeight w:val="159"/>
        </w:trPr>
        <w:tc>
          <w:tcPr>
            <w:tcW w:w="4252" w:type="dxa"/>
            <w:shd w:val="clear" w:color="auto" w:fill="auto"/>
            <w:noWrap/>
            <w:vAlign w:val="center"/>
            <w:hideMark/>
          </w:tcPr>
          <w:p w14:paraId="607C6729" w14:textId="77777777" w:rsidR="00A2597D" w:rsidRPr="00A2597D" w:rsidRDefault="00A2597D" w:rsidP="00AA6BD6">
            <w:pPr>
              <w:ind w:left="1418" w:hanging="1377"/>
              <w:rPr>
                <w:i/>
                <w:iCs/>
              </w:rPr>
            </w:pPr>
            <w:r w:rsidRPr="00A2597D">
              <w:rPr>
                <w:i/>
                <w:iCs/>
              </w:rPr>
              <w:t>4 Manilla Street</w:t>
            </w:r>
          </w:p>
        </w:tc>
        <w:tc>
          <w:tcPr>
            <w:tcW w:w="4118" w:type="dxa"/>
            <w:shd w:val="clear" w:color="auto" w:fill="auto"/>
            <w:noWrap/>
            <w:vAlign w:val="center"/>
            <w:hideMark/>
          </w:tcPr>
          <w:p w14:paraId="1F8E74FA" w14:textId="77777777" w:rsidR="00A2597D" w:rsidRPr="00A2597D" w:rsidRDefault="00A2597D" w:rsidP="00AA6BD6">
            <w:pPr>
              <w:ind w:left="1418" w:hanging="1377"/>
              <w:rPr>
                <w:i/>
                <w:iCs/>
              </w:rPr>
            </w:pPr>
            <w:r w:rsidRPr="00A2597D">
              <w:rPr>
                <w:i/>
                <w:iCs/>
              </w:rPr>
              <w:t>East Brisbane</w:t>
            </w:r>
          </w:p>
        </w:tc>
      </w:tr>
      <w:tr w:rsidR="00A2597D" w:rsidRPr="00A2597D" w14:paraId="47E176AE" w14:textId="77777777" w:rsidTr="00AA6BD6">
        <w:trPr>
          <w:trHeight w:val="159"/>
        </w:trPr>
        <w:tc>
          <w:tcPr>
            <w:tcW w:w="4252" w:type="dxa"/>
            <w:shd w:val="clear" w:color="auto" w:fill="auto"/>
            <w:noWrap/>
            <w:vAlign w:val="center"/>
            <w:hideMark/>
          </w:tcPr>
          <w:p w14:paraId="6D3B6915" w14:textId="77777777" w:rsidR="00A2597D" w:rsidRPr="00A2597D" w:rsidRDefault="00A2597D" w:rsidP="00AA6BD6">
            <w:pPr>
              <w:ind w:left="1418" w:hanging="1377"/>
              <w:rPr>
                <w:i/>
                <w:iCs/>
              </w:rPr>
            </w:pPr>
            <w:r w:rsidRPr="00A2597D">
              <w:rPr>
                <w:i/>
                <w:iCs/>
              </w:rPr>
              <w:t>562 Vulture Street, East</w:t>
            </w:r>
          </w:p>
        </w:tc>
        <w:tc>
          <w:tcPr>
            <w:tcW w:w="4118" w:type="dxa"/>
            <w:shd w:val="clear" w:color="auto" w:fill="auto"/>
            <w:noWrap/>
            <w:vAlign w:val="center"/>
            <w:hideMark/>
          </w:tcPr>
          <w:p w14:paraId="1B3B2AB1" w14:textId="77777777" w:rsidR="00A2597D" w:rsidRPr="00A2597D" w:rsidRDefault="00A2597D" w:rsidP="00AA6BD6">
            <w:pPr>
              <w:ind w:left="1418" w:hanging="1377"/>
              <w:rPr>
                <w:i/>
                <w:iCs/>
              </w:rPr>
            </w:pPr>
            <w:r w:rsidRPr="00A2597D">
              <w:rPr>
                <w:i/>
                <w:iCs/>
              </w:rPr>
              <w:t>East Brisbane</w:t>
            </w:r>
          </w:p>
        </w:tc>
      </w:tr>
      <w:tr w:rsidR="00A2597D" w:rsidRPr="00A2597D" w14:paraId="5F07D0B2" w14:textId="77777777" w:rsidTr="00AA6BD6">
        <w:trPr>
          <w:trHeight w:val="159"/>
        </w:trPr>
        <w:tc>
          <w:tcPr>
            <w:tcW w:w="4252" w:type="dxa"/>
            <w:shd w:val="clear" w:color="auto" w:fill="auto"/>
            <w:noWrap/>
            <w:vAlign w:val="center"/>
            <w:hideMark/>
          </w:tcPr>
          <w:p w14:paraId="2F92DBC3" w14:textId="77777777" w:rsidR="00A2597D" w:rsidRPr="00A2597D" w:rsidRDefault="00A2597D" w:rsidP="00AA6BD6">
            <w:pPr>
              <w:ind w:left="1418" w:hanging="1377"/>
              <w:rPr>
                <w:i/>
                <w:iCs/>
              </w:rPr>
            </w:pPr>
            <w:r w:rsidRPr="00A2597D">
              <w:rPr>
                <w:i/>
                <w:iCs/>
              </w:rPr>
              <w:t>63 Wellington Road</w:t>
            </w:r>
          </w:p>
        </w:tc>
        <w:tc>
          <w:tcPr>
            <w:tcW w:w="4118" w:type="dxa"/>
            <w:shd w:val="clear" w:color="auto" w:fill="auto"/>
            <w:noWrap/>
            <w:vAlign w:val="center"/>
            <w:hideMark/>
          </w:tcPr>
          <w:p w14:paraId="3005868E" w14:textId="77777777" w:rsidR="00A2597D" w:rsidRPr="00A2597D" w:rsidRDefault="00A2597D" w:rsidP="00AA6BD6">
            <w:pPr>
              <w:ind w:left="1418" w:hanging="1377"/>
              <w:rPr>
                <w:i/>
                <w:iCs/>
              </w:rPr>
            </w:pPr>
            <w:r w:rsidRPr="00A2597D">
              <w:rPr>
                <w:i/>
                <w:iCs/>
              </w:rPr>
              <w:t>East Brisbane</w:t>
            </w:r>
          </w:p>
        </w:tc>
      </w:tr>
      <w:tr w:rsidR="00A2597D" w:rsidRPr="00A2597D" w14:paraId="1649C42E" w14:textId="77777777" w:rsidTr="00AA6BD6">
        <w:trPr>
          <w:trHeight w:val="159"/>
        </w:trPr>
        <w:tc>
          <w:tcPr>
            <w:tcW w:w="4252" w:type="dxa"/>
            <w:shd w:val="clear" w:color="auto" w:fill="auto"/>
            <w:noWrap/>
            <w:vAlign w:val="center"/>
            <w:hideMark/>
          </w:tcPr>
          <w:p w14:paraId="49DE3812" w14:textId="77777777" w:rsidR="00A2597D" w:rsidRPr="00A2597D" w:rsidRDefault="00A2597D" w:rsidP="00AA6BD6">
            <w:pPr>
              <w:ind w:left="1418" w:hanging="1377"/>
              <w:rPr>
                <w:i/>
                <w:iCs/>
              </w:rPr>
            </w:pPr>
            <w:r w:rsidRPr="00A2597D">
              <w:rPr>
                <w:i/>
                <w:iCs/>
              </w:rPr>
              <w:t>81 Mowbray Terrace</w:t>
            </w:r>
          </w:p>
        </w:tc>
        <w:tc>
          <w:tcPr>
            <w:tcW w:w="4118" w:type="dxa"/>
            <w:shd w:val="clear" w:color="auto" w:fill="auto"/>
            <w:noWrap/>
            <w:vAlign w:val="center"/>
            <w:hideMark/>
          </w:tcPr>
          <w:p w14:paraId="6D19EA98" w14:textId="77777777" w:rsidR="00A2597D" w:rsidRPr="00A2597D" w:rsidRDefault="00A2597D" w:rsidP="00AA6BD6">
            <w:pPr>
              <w:ind w:left="1418" w:hanging="1377"/>
              <w:rPr>
                <w:i/>
                <w:iCs/>
              </w:rPr>
            </w:pPr>
            <w:r w:rsidRPr="00A2597D">
              <w:rPr>
                <w:i/>
                <w:iCs/>
              </w:rPr>
              <w:t>East Brisbane</w:t>
            </w:r>
          </w:p>
        </w:tc>
      </w:tr>
      <w:tr w:rsidR="00A2597D" w:rsidRPr="00A2597D" w14:paraId="06670669" w14:textId="77777777" w:rsidTr="00AA6BD6">
        <w:trPr>
          <w:trHeight w:val="159"/>
        </w:trPr>
        <w:tc>
          <w:tcPr>
            <w:tcW w:w="4252" w:type="dxa"/>
            <w:shd w:val="clear" w:color="auto" w:fill="auto"/>
            <w:noWrap/>
            <w:vAlign w:val="center"/>
            <w:hideMark/>
          </w:tcPr>
          <w:p w14:paraId="26F7CF09" w14:textId="77777777" w:rsidR="00A2597D" w:rsidRPr="00A2597D" w:rsidRDefault="00A2597D" w:rsidP="00AA6BD6">
            <w:pPr>
              <w:ind w:left="1418" w:hanging="1377"/>
              <w:rPr>
                <w:i/>
                <w:iCs/>
              </w:rPr>
            </w:pPr>
            <w:r w:rsidRPr="00A2597D">
              <w:rPr>
                <w:i/>
                <w:iCs/>
              </w:rPr>
              <w:t>9 Elfin Street</w:t>
            </w:r>
          </w:p>
        </w:tc>
        <w:tc>
          <w:tcPr>
            <w:tcW w:w="4118" w:type="dxa"/>
            <w:shd w:val="clear" w:color="auto" w:fill="auto"/>
            <w:noWrap/>
            <w:vAlign w:val="center"/>
            <w:hideMark/>
          </w:tcPr>
          <w:p w14:paraId="0BCE5A33" w14:textId="77777777" w:rsidR="00A2597D" w:rsidRPr="00A2597D" w:rsidRDefault="00A2597D" w:rsidP="00AA6BD6">
            <w:pPr>
              <w:ind w:left="1418" w:hanging="1377"/>
              <w:rPr>
                <w:i/>
                <w:iCs/>
              </w:rPr>
            </w:pPr>
            <w:r w:rsidRPr="00A2597D">
              <w:rPr>
                <w:i/>
                <w:iCs/>
              </w:rPr>
              <w:t>East Brisbane</w:t>
            </w:r>
          </w:p>
        </w:tc>
      </w:tr>
      <w:tr w:rsidR="00A2597D" w:rsidRPr="00A2597D" w14:paraId="22852BE4" w14:textId="77777777" w:rsidTr="00AA6BD6">
        <w:trPr>
          <w:trHeight w:val="159"/>
        </w:trPr>
        <w:tc>
          <w:tcPr>
            <w:tcW w:w="4252" w:type="dxa"/>
            <w:shd w:val="clear" w:color="auto" w:fill="auto"/>
            <w:noWrap/>
            <w:vAlign w:val="center"/>
            <w:hideMark/>
          </w:tcPr>
          <w:p w14:paraId="396DA03E" w14:textId="77777777" w:rsidR="00A2597D" w:rsidRPr="00A2597D" w:rsidRDefault="00A2597D" w:rsidP="00AA6BD6">
            <w:pPr>
              <w:ind w:left="1418" w:hanging="1377"/>
              <w:rPr>
                <w:i/>
                <w:iCs/>
              </w:rPr>
            </w:pPr>
            <w:r w:rsidRPr="00A2597D">
              <w:rPr>
                <w:i/>
                <w:iCs/>
              </w:rPr>
              <w:t>205 Juliette Street</w:t>
            </w:r>
          </w:p>
        </w:tc>
        <w:tc>
          <w:tcPr>
            <w:tcW w:w="4118" w:type="dxa"/>
            <w:shd w:val="clear" w:color="auto" w:fill="auto"/>
            <w:noWrap/>
            <w:vAlign w:val="center"/>
            <w:hideMark/>
          </w:tcPr>
          <w:p w14:paraId="3DA949E8" w14:textId="77777777" w:rsidR="00A2597D" w:rsidRPr="00A2597D" w:rsidRDefault="00A2597D" w:rsidP="00AA6BD6">
            <w:pPr>
              <w:ind w:left="1418" w:hanging="1377"/>
              <w:rPr>
                <w:i/>
                <w:iCs/>
              </w:rPr>
            </w:pPr>
            <w:r w:rsidRPr="00A2597D">
              <w:rPr>
                <w:i/>
                <w:iCs/>
              </w:rPr>
              <w:t>Greenslopes</w:t>
            </w:r>
          </w:p>
        </w:tc>
      </w:tr>
      <w:tr w:rsidR="00A2597D" w:rsidRPr="00A2597D" w14:paraId="6EA4CAED" w14:textId="77777777" w:rsidTr="00AA6BD6">
        <w:trPr>
          <w:trHeight w:val="159"/>
        </w:trPr>
        <w:tc>
          <w:tcPr>
            <w:tcW w:w="4252" w:type="dxa"/>
            <w:shd w:val="clear" w:color="auto" w:fill="auto"/>
            <w:noWrap/>
            <w:vAlign w:val="center"/>
            <w:hideMark/>
          </w:tcPr>
          <w:p w14:paraId="69F17ECD" w14:textId="77777777" w:rsidR="00A2597D" w:rsidRPr="00A2597D" w:rsidRDefault="00A2597D" w:rsidP="00AA6BD6">
            <w:pPr>
              <w:ind w:left="1418" w:hanging="1377"/>
              <w:rPr>
                <w:i/>
                <w:iCs/>
              </w:rPr>
            </w:pPr>
            <w:r w:rsidRPr="00A2597D">
              <w:rPr>
                <w:i/>
                <w:iCs/>
              </w:rPr>
              <w:t>22 Chatsworth Road</w:t>
            </w:r>
          </w:p>
        </w:tc>
        <w:tc>
          <w:tcPr>
            <w:tcW w:w="4118" w:type="dxa"/>
            <w:shd w:val="clear" w:color="auto" w:fill="auto"/>
            <w:noWrap/>
            <w:vAlign w:val="center"/>
            <w:hideMark/>
          </w:tcPr>
          <w:p w14:paraId="709A686B" w14:textId="77777777" w:rsidR="00A2597D" w:rsidRPr="00A2597D" w:rsidRDefault="00A2597D" w:rsidP="00AA6BD6">
            <w:pPr>
              <w:ind w:left="1418" w:hanging="1377"/>
              <w:rPr>
                <w:i/>
                <w:iCs/>
              </w:rPr>
            </w:pPr>
            <w:r w:rsidRPr="00A2597D">
              <w:rPr>
                <w:i/>
                <w:iCs/>
              </w:rPr>
              <w:t>Greenslopes</w:t>
            </w:r>
          </w:p>
        </w:tc>
      </w:tr>
      <w:tr w:rsidR="00A2597D" w:rsidRPr="00A2597D" w14:paraId="593CC21B" w14:textId="77777777" w:rsidTr="00AA6BD6">
        <w:trPr>
          <w:trHeight w:val="159"/>
        </w:trPr>
        <w:tc>
          <w:tcPr>
            <w:tcW w:w="4252" w:type="dxa"/>
            <w:shd w:val="clear" w:color="auto" w:fill="auto"/>
            <w:noWrap/>
            <w:vAlign w:val="center"/>
            <w:hideMark/>
          </w:tcPr>
          <w:p w14:paraId="4309E241" w14:textId="77777777" w:rsidR="00A2597D" w:rsidRPr="00A2597D" w:rsidRDefault="00A2597D" w:rsidP="00AA6BD6">
            <w:pPr>
              <w:ind w:left="1418" w:hanging="1377"/>
              <w:rPr>
                <w:i/>
                <w:iCs/>
              </w:rPr>
            </w:pPr>
            <w:r w:rsidRPr="00A2597D">
              <w:rPr>
                <w:i/>
                <w:iCs/>
              </w:rPr>
              <w:t>29 Galway Street</w:t>
            </w:r>
          </w:p>
        </w:tc>
        <w:tc>
          <w:tcPr>
            <w:tcW w:w="4118" w:type="dxa"/>
            <w:shd w:val="clear" w:color="auto" w:fill="auto"/>
            <w:noWrap/>
            <w:vAlign w:val="center"/>
            <w:hideMark/>
          </w:tcPr>
          <w:p w14:paraId="6D39B0B3" w14:textId="77777777" w:rsidR="00A2597D" w:rsidRPr="00A2597D" w:rsidRDefault="00A2597D" w:rsidP="00AA6BD6">
            <w:pPr>
              <w:ind w:left="1418" w:hanging="1377"/>
              <w:rPr>
                <w:i/>
                <w:iCs/>
              </w:rPr>
            </w:pPr>
            <w:r w:rsidRPr="00A2597D">
              <w:rPr>
                <w:i/>
                <w:iCs/>
              </w:rPr>
              <w:t>Greenslopes</w:t>
            </w:r>
          </w:p>
        </w:tc>
      </w:tr>
      <w:tr w:rsidR="00A2597D" w:rsidRPr="00A2597D" w14:paraId="090B70B7" w14:textId="77777777" w:rsidTr="00AA6BD6">
        <w:trPr>
          <w:trHeight w:val="159"/>
        </w:trPr>
        <w:tc>
          <w:tcPr>
            <w:tcW w:w="4252" w:type="dxa"/>
            <w:shd w:val="clear" w:color="auto" w:fill="auto"/>
            <w:noWrap/>
            <w:vAlign w:val="center"/>
            <w:hideMark/>
          </w:tcPr>
          <w:p w14:paraId="0AEF620D" w14:textId="77777777" w:rsidR="00A2597D" w:rsidRPr="00A2597D" w:rsidRDefault="00A2597D" w:rsidP="00AA6BD6">
            <w:pPr>
              <w:ind w:left="1418" w:hanging="1377"/>
              <w:rPr>
                <w:i/>
                <w:iCs/>
              </w:rPr>
            </w:pPr>
            <w:r w:rsidRPr="00A2597D">
              <w:rPr>
                <w:i/>
                <w:iCs/>
              </w:rPr>
              <w:t>339 Cornwall Street</w:t>
            </w:r>
          </w:p>
        </w:tc>
        <w:tc>
          <w:tcPr>
            <w:tcW w:w="4118" w:type="dxa"/>
            <w:shd w:val="clear" w:color="auto" w:fill="auto"/>
            <w:noWrap/>
            <w:vAlign w:val="center"/>
            <w:hideMark/>
          </w:tcPr>
          <w:p w14:paraId="1C9130D7" w14:textId="77777777" w:rsidR="00A2597D" w:rsidRPr="00A2597D" w:rsidRDefault="00A2597D" w:rsidP="00AA6BD6">
            <w:pPr>
              <w:ind w:left="1418" w:hanging="1377"/>
              <w:rPr>
                <w:i/>
                <w:iCs/>
              </w:rPr>
            </w:pPr>
            <w:r w:rsidRPr="00A2597D">
              <w:rPr>
                <w:i/>
                <w:iCs/>
              </w:rPr>
              <w:t>Greenslopes</w:t>
            </w:r>
          </w:p>
        </w:tc>
      </w:tr>
      <w:tr w:rsidR="00A2597D" w:rsidRPr="00A2597D" w14:paraId="7CD1C6B0" w14:textId="77777777" w:rsidTr="00AA6BD6">
        <w:trPr>
          <w:trHeight w:val="159"/>
        </w:trPr>
        <w:tc>
          <w:tcPr>
            <w:tcW w:w="4252" w:type="dxa"/>
            <w:shd w:val="clear" w:color="auto" w:fill="auto"/>
            <w:noWrap/>
            <w:vAlign w:val="center"/>
            <w:hideMark/>
          </w:tcPr>
          <w:p w14:paraId="16EFD055" w14:textId="77777777" w:rsidR="00A2597D" w:rsidRPr="00A2597D" w:rsidRDefault="00A2597D" w:rsidP="00AA6BD6">
            <w:pPr>
              <w:ind w:left="1418" w:hanging="1377"/>
              <w:rPr>
                <w:i/>
                <w:iCs/>
              </w:rPr>
            </w:pPr>
            <w:r w:rsidRPr="00A2597D">
              <w:rPr>
                <w:i/>
                <w:iCs/>
              </w:rPr>
              <w:t>40 Newdegate Street</w:t>
            </w:r>
          </w:p>
        </w:tc>
        <w:tc>
          <w:tcPr>
            <w:tcW w:w="4118" w:type="dxa"/>
            <w:shd w:val="clear" w:color="auto" w:fill="auto"/>
            <w:noWrap/>
            <w:vAlign w:val="center"/>
            <w:hideMark/>
          </w:tcPr>
          <w:p w14:paraId="09181B08" w14:textId="77777777" w:rsidR="00A2597D" w:rsidRPr="00A2597D" w:rsidRDefault="00A2597D" w:rsidP="00AA6BD6">
            <w:pPr>
              <w:ind w:left="1418" w:hanging="1377"/>
              <w:rPr>
                <w:i/>
                <w:iCs/>
              </w:rPr>
            </w:pPr>
            <w:r w:rsidRPr="00A2597D">
              <w:rPr>
                <w:i/>
                <w:iCs/>
              </w:rPr>
              <w:t>Greenslopes</w:t>
            </w:r>
          </w:p>
        </w:tc>
      </w:tr>
      <w:tr w:rsidR="00A2597D" w:rsidRPr="00A2597D" w14:paraId="2D9F953A" w14:textId="77777777" w:rsidTr="00AA6BD6">
        <w:trPr>
          <w:trHeight w:val="159"/>
        </w:trPr>
        <w:tc>
          <w:tcPr>
            <w:tcW w:w="4252" w:type="dxa"/>
            <w:shd w:val="clear" w:color="auto" w:fill="auto"/>
            <w:noWrap/>
            <w:vAlign w:val="center"/>
            <w:hideMark/>
          </w:tcPr>
          <w:p w14:paraId="16C04467" w14:textId="77777777" w:rsidR="00A2597D" w:rsidRPr="00A2597D" w:rsidRDefault="00A2597D" w:rsidP="00AA6BD6">
            <w:pPr>
              <w:ind w:left="1418" w:hanging="1377"/>
              <w:rPr>
                <w:i/>
                <w:iCs/>
              </w:rPr>
            </w:pPr>
            <w:r w:rsidRPr="00A2597D">
              <w:rPr>
                <w:i/>
                <w:iCs/>
              </w:rPr>
              <w:t>57 Earl Street</w:t>
            </w:r>
          </w:p>
        </w:tc>
        <w:tc>
          <w:tcPr>
            <w:tcW w:w="4118" w:type="dxa"/>
            <w:shd w:val="clear" w:color="auto" w:fill="auto"/>
            <w:noWrap/>
            <w:vAlign w:val="center"/>
            <w:hideMark/>
          </w:tcPr>
          <w:p w14:paraId="690CDDA3" w14:textId="77777777" w:rsidR="00A2597D" w:rsidRPr="00A2597D" w:rsidRDefault="00A2597D" w:rsidP="00AA6BD6">
            <w:pPr>
              <w:ind w:left="1418" w:hanging="1377"/>
              <w:rPr>
                <w:i/>
                <w:iCs/>
              </w:rPr>
            </w:pPr>
            <w:r w:rsidRPr="00A2597D">
              <w:rPr>
                <w:i/>
                <w:iCs/>
              </w:rPr>
              <w:t>Greenslopes</w:t>
            </w:r>
          </w:p>
        </w:tc>
      </w:tr>
      <w:tr w:rsidR="00A2597D" w:rsidRPr="00A2597D" w14:paraId="29F199DE" w14:textId="77777777" w:rsidTr="00AA6BD6">
        <w:trPr>
          <w:trHeight w:val="159"/>
        </w:trPr>
        <w:tc>
          <w:tcPr>
            <w:tcW w:w="4252" w:type="dxa"/>
            <w:shd w:val="clear" w:color="auto" w:fill="auto"/>
            <w:noWrap/>
            <w:vAlign w:val="center"/>
            <w:hideMark/>
          </w:tcPr>
          <w:p w14:paraId="5E2C91D5" w14:textId="77777777" w:rsidR="00A2597D" w:rsidRPr="00A2597D" w:rsidRDefault="00A2597D" w:rsidP="00AA6BD6">
            <w:pPr>
              <w:ind w:left="1418" w:hanging="1377"/>
              <w:rPr>
                <w:i/>
                <w:iCs/>
              </w:rPr>
            </w:pPr>
            <w:r w:rsidRPr="00A2597D">
              <w:rPr>
                <w:i/>
                <w:iCs/>
              </w:rPr>
              <w:t>1162 Cavendish Road</w:t>
            </w:r>
          </w:p>
        </w:tc>
        <w:tc>
          <w:tcPr>
            <w:tcW w:w="4118" w:type="dxa"/>
            <w:shd w:val="clear" w:color="auto" w:fill="auto"/>
            <w:noWrap/>
            <w:vAlign w:val="center"/>
            <w:hideMark/>
          </w:tcPr>
          <w:p w14:paraId="6EE38852" w14:textId="77777777" w:rsidR="00A2597D" w:rsidRPr="00A2597D" w:rsidRDefault="00A2597D" w:rsidP="00AA6BD6">
            <w:pPr>
              <w:ind w:left="1418" w:hanging="1377"/>
              <w:rPr>
                <w:i/>
                <w:iCs/>
              </w:rPr>
            </w:pPr>
            <w:r w:rsidRPr="00A2597D">
              <w:rPr>
                <w:i/>
                <w:iCs/>
              </w:rPr>
              <w:t>Mount Gravatt East</w:t>
            </w:r>
          </w:p>
        </w:tc>
      </w:tr>
      <w:tr w:rsidR="00A2597D" w:rsidRPr="00A2597D" w14:paraId="5F97AE29" w14:textId="77777777" w:rsidTr="00AA6BD6">
        <w:trPr>
          <w:trHeight w:val="159"/>
        </w:trPr>
        <w:tc>
          <w:tcPr>
            <w:tcW w:w="4252" w:type="dxa"/>
            <w:shd w:val="clear" w:color="auto" w:fill="auto"/>
            <w:noWrap/>
            <w:vAlign w:val="center"/>
            <w:hideMark/>
          </w:tcPr>
          <w:p w14:paraId="34A898AA" w14:textId="77777777" w:rsidR="00A2597D" w:rsidRPr="00A2597D" w:rsidRDefault="00A2597D" w:rsidP="00AA6BD6">
            <w:pPr>
              <w:ind w:left="1418" w:hanging="1377"/>
              <w:rPr>
                <w:i/>
                <w:iCs/>
              </w:rPr>
            </w:pPr>
            <w:r w:rsidRPr="00A2597D">
              <w:rPr>
                <w:i/>
                <w:iCs/>
              </w:rPr>
              <w:t>405 Logan Road</w:t>
            </w:r>
          </w:p>
        </w:tc>
        <w:tc>
          <w:tcPr>
            <w:tcW w:w="4118" w:type="dxa"/>
            <w:shd w:val="clear" w:color="auto" w:fill="auto"/>
            <w:noWrap/>
            <w:vAlign w:val="center"/>
            <w:hideMark/>
          </w:tcPr>
          <w:p w14:paraId="42F58261" w14:textId="77777777" w:rsidR="00A2597D" w:rsidRPr="00A2597D" w:rsidRDefault="00A2597D" w:rsidP="00AA6BD6">
            <w:pPr>
              <w:ind w:left="1418" w:hanging="1377"/>
              <w:rPr>
                <w:i/>
                <w:iCs/>
              </w:rPr>
            </w:pPr>
            <w:r w:rsidRPr="00A2597D">
              <w:rPr>
                <w:i/>
                <w:iCs/>
              </w:rPr>
              <w:t>Stones Corner</w:t>
            </w:r>
          </w:p>
        </w:tc>
      </w:tr>
      <w:tr w:rsidR="00A2597D" w:rsidRPr="00A2597D" w14:paraId="7E4E5B38" w14:textId="77777777" w:rsidTr="00AA6BD6">
        <w:trPr>
          <w:trHeight w:val="159"/>
        </w:trPr>
        <w:tc>
          <w:tcPr>
            <w:tcW w:w="4252" w:type="dxa"/>
            <w:shd w:val="clear" w:color="auto" w:fill="auto"/>
            <w:noWrap/>
            <w:vAlign w:val="center"/>
            <w:hideMark/>
          </w:tcPr>
          <w:p w14:paraId="59013C73" w14:textId="77777777" w:rsidR="00A2597D" w:rsidRPr="00A2597D" w:rsidRDefault="00A2597D" w:rsidP="00AA6BD6">
            <w:pPr>
              <w:ind w:left="1418" w:hanging="1377"/>
              <w:rPr>
                <w:i/>
                <w:iCs/>
              </w:rPr>
            </w:pPr>
            <w:r w:rsidRPr="00A2597D">
              <w:rPr>
                <w:i/>
                <w:iCs/>
              </w:rPr>
              <w:t>75 Cleveland Street</w:t>
            </w:r>
          </w:p>
        </w:tc>
        <w:tc>
          <w:tcPr>
            <w:tcW w:w="4118" w:type="dxa"/>
            <w:shd w:val="clear" w:color="auto" w:fill="auto"/>
            <w:noWrap/>
            <w:vAlign w:val="center"/>
            <w:hideMark/>
          </w:tcPr>
          <w:p w14:paraId="1F78F4A7" w14:textId="77777777" w:rsidR="00A2597D" w:rsidRPr="00A2597D" w:rsidRDefault="00A2597D" w:rsidP="00AA6BD6">
            <w:pPr>
              <w:ind w:left="1418" w:hanging="1377"/>
              <w:rPr>
                <w:i/>
                <w:iCs/>
              </w:rPr>
            </w:pPr>
            <w:r w:rsidRPr="00A2597D">
              <w:rPr>
                <w:i/>
                <w:iCs/>
              </w:rPr>
              <w:t>Stones Corner</w:t>
            </w:r>
          </w:p>
        </w:tc>
      </w:tr>
      <w:tr w:rsidR="00A2597D" w:rsidRPr="00A2597D" w14:paraId="5B23A249" w14:textId="77777777" w:rsidTr="00AA6BD6">
        <w:trPr>
          <w:trHeight w:val="159"/>
        </w:trPr>
        <w:tc>
          <w:tcPr>
            <w:tcW w:w="4252" w:type="dxa"/>
            <w:shd w:val="clear" w:color="auto" w:fill="auto"/>
            <w:noWrap/>
            <w:vAlign w:val="center"/>
            <w:hideMark/>
          </w:tcPr>
          <w:p w14:paraId="1F0E6829" w14:textId="77777777" w:rsidR="00A2597D" w:rsidRPr="00A2597D" w:rsidRDefault="00A2597D" w:rsidP="00AA6BD6">
            <w:pPr>
              <w:ind w:left="1418" w:hanging="1377"/>
              <w:rPr>
                <w:i/>
                <w:iCs/>
              </w:rPr>
            </w:pPr>
            <w:r w:rsidRPr="00A2597D">
              <w:rPr>
                <w:i/>
                <w:iCs/>
              </w:rPr>
              <w:t>10 Railway Street</w:t>
            </w:r>
          </w:p>
        </w:tc>
        <w:tc>
          <w:tcPr>
            <w:tcW w:w="4118" w:type="dxa"/>
            <w:shd w:val="clear" w:color="auto" w:fill="auto"/>
            <w:noWrap/>
            <w:vAlign w:val="center"/>
            <w:hideMark/>
          </w:tcPr>
          <w:p w14:paraId="06BEA744" w14:textId="77777777" w:rsidR="00A2597D" w:rsidRPr="00A2597D" w:rsidRDefault="00A2597D" w:rsidP="00AA6BD6">
            <w:pPr>
              <w:ind w:left="1418" w:hanging="1377"/>
              <w:rPr>
                <w:i/>
                <w:iCs/>
              </w:rPr>
            </w:pPr>
            <w:r w:rsidRPr="00A2597D">
              <w:rPr>
                <w:i/>
                <w:iCs/>
              </w:rPr>
              <w:t>Woolloongabba</w:t>
            </w:r>
          </w:p>
        </w:tc>
      </w:tr>
      <w:tr w:rsidR="00A2597D" w:rsidRPr="00A2597D" w14:paraId="59A8DB34" w14:textId="77777777" w:rsidTr="00AA6BD6">
        <w:trPr>
          <w:trHeight w:val="159"/>
        </w:trPr>
        <w:tc>
          <w:tcPr>
            <w:tcW w:w="4252" w:type="dxa"/>
            <w:shd w:val="clear" w:color="auto" w:fill="auto"/>
            <w:noWrap/>
            <w:vAlign w:val="center"/>
            <w:hideMark/>
          </w:tcPr>
          <w:p w14:paraId="0115A869" w14:textId="77777777" w:rsidR="00A2597D" w:rsidRPr="00A2597D" w:rsidRDefault="00A2597D" w:rsidP="00AA6BD6">
            <w:pPr>
              <w:ind w:left="1418" w:hanging="1377"/>
              <w:rPr>
                <w:i/>
                <w:iCs/>
              </w:rPr>
            </w:pPr>
            <w:r w:rsidRPr="00A2597D">
              <w:rPr>
                <w:i/>
                <w:iCs/>
              </w:rPr>
              <w:t>2 Wolseley Street</w:t>
            </w:r>
          </w:p>
        </w:tc>
        <w:tc>
          <w:tcPr>
            <w:tcW w:w="4118" w:type="dxa"/>
            <w:shd w:val="clear" w:color="auto" w:fill="auto"/>
            <w:noWrap/>
            <w:vAlign w:val="center"/>
            <w:hideMark/>
          </w:tcPr>
          <w:p w14:paraId="36EA681C" w14:textId="77777777" w:rsidR="00A2597D" w:rsidRPr="00A2597D" w:rsidRDefault="00A2597D" w:rsidP="00AA6BD6">
            <w:pPr>
              <w:ind w:left="1418" w:hanging="1377"/>
              <w:rPr>
                <w:i/>
                <w:iCs/>
              </w:rPr>
            </w:pPr>
            <w:r w:rsidRPr="00A2597D">
              <w:rPr>
                <w:i/>
                <w:iCs/>
              </w:rPr>
              <w:t>Woolloongabba</w:t>
            </w:r>
          </w:p>
        </w:tc>
      </w:tr>
      <w:tr w:rsidR="00A2597D" w:rsidRPr="00A2597D" w14:paraId="03481466" w14:textId="77777777" w:rsidTr="00AA6BD6">
        <w:trPr>
          <w:trHeight w:val="159"/>
        </w:trPr>
        <w:tc>
          <w:tcPr>
            <w:tcW w:w="4252" w:type="dxa"/>
            <w:shd w:val="clear" w:color="auto" w:fill="auto"/>
            <w:noWrap/>
            <w:vAlign w:val="center"/>
            <w:hideMark/>
          </w:tcPr>
          <w:p w14:paraId="3DEE47D0" w14:textId="77777777" w:rsidR="00A2597D" w:rsidRPr="00A2597D" w:rsidRDefault="00A2597D" w:rsidP="00AA6BD6">
            <w:pPr>
              <w:ind w:left="1418" w:hanging="1377"/>
              <w:rPr>
                <w:i/>
                <w:iCs/>
              </w:rPr>
            </w:pPr>
            <w:r w:rsidRPr="00A2597D">
              <w:rPr>
                <w:i/>
                <w:iCs/>
              </w:rPr>
              <w:t>22 Broadway Street</w:t>
            </w:r>
          </w:p>
        </w:tc>
        <w:tc>
          <w:tcPr>
            <w:tcW w:w="4118" w:type="dxa"/>
            <w:shd w:val="clear" w:color="auto" w:fill="auto"/>
            <w:noWrap/>
            <w:vAlign w:val="center"/>
            <w:hideMark/>
          </w:tcPr>
          <w:p w14:paraId="7945BBF1" w14:textId="77777777" w:rsidR="00A2597D" w:rsidRPr="00A2597D" w:rsidRDefault="00A2597D" w:rsidP="00AA6BD6">
            <w:pPr>
              <w:ind w:left="1418" w:hanging="1377"/>
              <w:rPr>
                <w:i/>
                <w:iCs/>
              </w:rPr>
            </w:pPr>
            <w:r w:rsidRPr="00A2597D">
              <w:rPr>
                <w:i/>
                <w:iCs/>
              </w:rPr>
              <w:t>Woolloongabba</w:t>
            </w:r>
          </w:p>
        </w:tc>
      </w:tr>
      <w:tr w:rsidR="00A2597D" w:rsidRPr="00A2597D" w14:paraId="7E4DB904" w14:textId="77777777" w:rsidTr="00AA6BD6">
        <w:trPr>
          <w:trHeight w:val="159"/>
        </w:trPr>
        <w:tc>
          <w:tcPr>
            <w:tcW w:w="4252" w:type="dxa"/>
            <w:shd w:val="clear" w:color="auto" w:fill="auto"/>
            <w:noWrap/>
            <w:vAlign w:val="center"/>
            <w:hideMark/>
          </w:tcPr>
          <w:p w14:paraId="7F434CAA" w14:textId="77777777" w:rsidR="00A2597D" w:rsidRPr="00A2597D" w:rsidRDefault="00A2597D" w:rsidP="00AA6BD6">
            <w:pPr>
              <w:ind w:left="1418" w:hanging="1377"/>
              <w:rPr>
                <w:i/>
                <w:iCs/>
              </w:rPr>
            </w:pPr>
            <w:r w:rsidRPr="00A2597D">
              <w:rPr>
                <w:i/>
                <w:iCs/>
              </w:rPr>
              <w:t>23 Harrogate Street</w:t>
            </w:r>
          </w:p>
        </w:tc>
        <w:tc>
          <w:tcPr>
            <w:tcW w:w="4118" w:type="dxa"/>
            <w:shd w:val="clear" w:color="auto" w:fill="auto"/>
            <w:noWrap/>
            <w:vAlign w:val="center"/>
            <w:hideMark/>
          </w:tcPr>
          <w:p w14:paraId="53E11E21" w14:textId="77777777" w:rsidR="00A2597D" w:rsidRPr="00A2597D" w:rsidRDefault="00A2597D" w:rsidP="00AA6BD6">
            <w:pPr>
              <w:ind w:left="1418" w:hanging="1377"/>
              <w:rPr>
                <w:i/>
                <w:iCs/>
              </w:rPr>
            </w:pPr>
            <w:r w:rsidRPr="00A2597D">
              <w:rPr>
                <w:i/>
                <w:iCs/>
              </w:rPr>
              <w:t>Woolloongabba</w:t>
            </w:r>
          </w:p>
        </w:tc>
      </w:tr>
      <w:tr w:rsidR="00A2597D" w:rsidRPr="00A2597D" w14:paraId="3EFF27F3" w14:textId="77777777" w:rsidTr="00AA6BD6">
        <w:trPr>
          <w:trHeight w:val="159"/>
        </w:trPr>
        <w:tc>
          <w:tcPr>
            <w:tcW w:w="4252" w:type="dxa"/>
            <w:shd w:val="clear" w:color="auto" w:fill="auto"/>
            <w:noWrap/>
            <w:vAlign w:val="center"/>
            <w:hideMark/>
          </w:tcPr>
          <w:p w14:paraId="06BFD747" w14:textId="77777777" w:rsidR="00A2597D" w:rsidRPr="00A2597D" w:rsidRDefault="00A2597D" w:rsidP="00AA6BD6">
            <w:pPr>
              <w:ind w:left="1418" w:hanging="1377"/>
              <w:rPr>
                <w:i/>
                <w:iCs/>
              </w:rPr>
            </w:pPr>
            <w:r w:rsidRPr="00A2597D">
              <w:rPr>
                <w:i/>
                <w:iCs/>
              </w:rPr>
              <w:t>48 Maynard Street</w:t>
            </w:r>
          </w:p>
        </w:tc>
        <w:tc>
          <w:tcPr>
            <w:tcW w:w="4118" w:type="dxa"/>
            <w:shd w:val="clear" w:color="auto" w:fill="auto"/>
            <w:noWrap/>
            <w:vAlign w:val="center"/>
            <w:hideMark/>
          </w:tcPr>
          <w:p w14:paraId="08B265FC" w14:textId="77777777" w:rsidR="00A2597D" w:rsidRPr="00A2597D" w:rsidRDefault="00A2597D" w:rsidP="00AA6BD6">
            <w:pPr>
              <w:ind w:left="1418" w:hanging="1377"/>
              <w:rPr>
                <w:i/>
                <w:iCs/>
              </w:rPr>
            </w:pPr>
            <w:r w:rsidRPr="00A2597D">
              <w:rPr>
                <w:i/>
                <w:iCs/>
              </w:rPr>
              <w:t>Woolloongabba</w:t>
            </w:r>
          </w:p>
        </w:tc>
      </w:tr>
      <w:tr w:rsidR="00A2597D" w:rsidRPr="00A2597D" w14:paraId="2A136384" w14:textId="77777777" w:rsidTr="00AA6BD6">
        <w:trPr>
          <w:trHeight w:val="159"/>
        </w:trPr>
        <w:tc>
          <w:tcPr>
            <w:tcW w:w="4252" w:type="dxa"/>
            <w:shd w:val="clear" w:color="auto" w:fill="auto"/>
            <w:noWrap/>
            <w:vAlign w:val="center"/>
            <w:hideMark/>
          </w:tcPr>
          <w:p w14:paraId="5DAC5FFB" w14:textId="77777777" w:rsidR="00A2597D" w:rsidRPr="00A2597D" w:rsidRDefault="00A2597D" w:rsidP="00AA6BD6">
            <w:pPr>
              <w:ind w:left="1418" w:hanging="1377"/>
              <w:rPr>
                <w:i/>
                <w:iCs/>
              </w:rPr>
            </w:pPr>
            <w:r w:rsidRPr="00A2597D">
              <w:rPr>
                <w:i/>
                <w:iCs/>
              </w:rPr>
              <w:t>56 Maynard Street</w:t>
            </w:r>
          </w:p>
        </w:tc>
        <w:tc>
          <w:tcPr>
            <w:tcW w:w="4118" w:type="dxa"/>
            <w:shd w:val="clear" w:color="auto" w:fill="auto"/>
            <w:noWrap/>
            <w:vAlign w:val="center"/>
            <w:hideMark/>
          </w:tcPr>
          <w:p w14:paraId="38EAFDB2" w14:textId="77777777" w:rsidR="00A2597D" w:rsidRPr="00A2597D" w:rsidRDefault="00A2597D" w:rsidP="00AA6BD6">
            <w:pPr>
              <w:ind w:left="1418" w:hanging="1377"/>
              <w:rPr>
                <w:i/>
                <w:iCs/>
              </w:rPr>
            </w:pPr>
            <w:r w:rsidRPr="00A2597D">
              <w:rPr>
                <w:i/>
                <w:iCs/>
              </w:rPr>
              <w:t>Woolloongabba</w:t>
            </w:r>
          </w:p>
        </w:tc>
      </w:tr>
      <w:tr w:rsidR="00A2597D" w:rsidRPr="00A2597D" w14:paraId="3B4C10AD" w14:textId="77777777" w:rsidTr="00AA6BD6">
        <w:trPr>
          <w:trHeight w:val="159"/>
        </w:trPr>
        <w:tc>
          <w:tcPr>
            <w:tcW w:w="4252" w:type="dxa"/>
            <w:shd w:val="clear" w:color="auto" w:fill="auto"/>
            <w:noWrap/>
            <w:vAlign w:val="center"/>
            <w:hideMark/>
          </w:tcPr>
          <w:p w14:paraId="44DD8E3A" w14:textId="77777777" w:rsidR="00A2597D" w:rsidRPr="00A2597D" w:rsidRDefault="00A2597D" w:rsidP="00AA6BD6">
            <w:pPr>
              <w:ind w:left="1418" w:hanging="1377"/>
              <w:rPr>
                <w:i/>
                <w:iCs/>
              </w:rPr>
            </w:pPr>
            <w:r w:rsidRPr="00A2597D">
              <w:rPr>
                <w:i/>
                <w:iCs/>
              </w:rPr>
              <w:t>60 Junction Street</w:t>
            </w:r>
          </w:p>
        </w:tc>
        <w:tc>
          <w:tcPr>
            <w:tcW w:w="4118" w:type="dxa"/>
            <w:shd w:val="clear" w:color="auto" w:fill="auto"/>
            <w:noWrap/>
            <w:vAlign w:val="center"/>
            <w:hideMark/>
          </w:tcPr>
          <w:p w14:paraId="02A627A8" w14:textId="77777777" w:rsidR="00A2597D" w:rsidRPr="00A2597D" w:rsidRDefault="00A2597D" w:rsidP="00AA6BD6">
            <w:pPr>
              <w:ind w:left="1418" w:hanging="1377"/>
              <w:rPr>
                <w:i/>
                <w:iCs/>
              </w:rPr>
            </w:pPr>
            <w:r w:rsidRPr="00A2597D">
              <w:rPr>
                <w:i/>
                <w:iCs/>
              </w:rPr>
              <w:t>Woolloongabba</w:t>
            </w:r>
          </w:p>
        </w:tc>
      </w:tr>
      <w:tr w:rsidR="00A2597D" w:rsidRPr="00A2597D" w14:paraId="62D11B80" w14:textId="77777777" w:rsidTr="00AA6BD6">
        <w:trPr>
          <w:trHeight w:val="159"/>
        </w:trPr>
        <w:tc>
          <w:tcPr>
            <w:tcW w:w="4252" w:type="dxa"/>
            <w:shd w:val="clear" w:color="auto" w:fill="auto"/>
            <w:noWrap/>
            <w:vAlign w:val="center"/>
            <w:hideMark/>
          </w:tcPr>
          <w:p w14:paraId="7028A2FA" w14:textId="77777777" w:rsidR="00A2597D" w:rsidRPr="00A2597D" w:rsidRDefault="00A2597D" w:rsidP="00AA6BD6">
            <w:pPr>
              <w:ind w:left="1418" w:hanging="1377"/>
              <w:rPr>
                <w:i/>
                <w:iCs/>
              </w:rPr>
            </w:pPr>
            <w:r w:rsidRPr="00A2597D">
              <w:rPr>
                <w:i/>
                <w:iCs/>
              </w:rPr>
              <w:t>10 Muller Road</w:t>
            </w:r>
          </w:p>
        </w:tc>
        <w:tc>
          <w:tcPr>
            <w:tcW w:w="4118" w:type="dxa"/>
            <w:shd w:val="clear" w:color="auto" w:fill="auto"/>
            <w:noWrap/>
            <w:vAlign w:val="center"/>
            <w:hideMark/>
          </w:tcPr>
          <w:p w14:paraId="62013167" w14:textId="77777777" w:rsidR="00A2597D" w:rsidRPr="00A2597D" w:rsidRDefault="00A2597D" w:rsidP="00AA6BD6">
            <w:pPr>
              <w:ind w:left="1418" w:hanging="1377"/>
              <w:rPr>
                <w:i/>
                <w:iCs/>
              </w:rPr>
            </w:pPr>
            <w:r w:rsidRPr="00A2597D">
              <w:rPr>
                <w:i/>
                <w:iCs/>
              </w:rPr>
              <w:t>Boondall</w:t>
            </w:r>
          </w:p>
        </w:tc>
      </w:tr>
      <w:tr w:rsidR="00A2597D" w:rsidRPr="00A2597D" w14:paraId="74EA2914" w14:textId="77777777" w:rsidTr="00AA6BD6">
        <w:trPr>
          <w:trHeight w:val="159"/>
        </w:trPr>
        <w:tc>
          <w:tcPr>
            <w:tcW w:w="4252" w:type="dxa"/>
            <w:shd w:val="clear" w:color="auto" w:fill="auto"/>
            <w:noWrap/>
            <w:vAlign w:val="center"/>
            <w:hideMark/>
          </w:tcPr>
          <w:p w14:paraId="0B18EA99" w14:textId="77777777" w:rsidR="00A2597D" w:rsidRPr="00A2597D" w:rsidRDefault="00A2597D" w:rsidP="00AA6BD6">
            <w:pPr>
              <w:ind w:left="1418" w:hanging="1377"/>
              <w:rPr>
                <w:i/>
                <w:iCs/>
              </w:rPr>
            </w:pPr>
            <w:r w:rsidRPr="00A2597D">
              <w:rPr>
                <w:i/>
                <w:iCs/>
              </w:rPr>
              <w:t>10 Parmitto Street</w:t>
            </w:r>
          </w:p>
        </w:tc>
        <w:tc>
          <w:tcPr>
            <w:tcW w:w="4118" w:type="dxa"/>
            <w:shd w:val="clear" w:color="auto" w:fill="auto"/>
            <w:noWrap/>
            <w:vAlign w:val="center"/>
            <w:hideMark/>
          </w:tcPr>
          <w:p w14:paraId="55ECB50A" w14:textId="77777777" w:rsidR="00A2597D" w:rsidRPr="00A2597D" w:rsidRDefault="00A2597D" w:rsidP="00AA6BD6">
            <w:pPr>
              <w:ind w:left="1418" w:hanging="1377"/>
              <w:rPr>
                <w:i/>
                <w:iCs/>
              </w:rPr>
            </w:pPr>
            <w:r w:rsidRPr="00A2597D">
              <w:rPr>
                <w:i/>
                <w:iCs/>
              </w:rPr>
              <w:t>Boondall</w:t>
            </w:r>
          </w:p>
        </w:tc>
      </w:tr>
      <w:tr w:rsidR="00A2597D" w:rsidRPr="00A2597D" w14:paraId="044D3F61" w14:textId="77777777" w:rsidTr="00AA6BD6">
        <w:trPr>
          <w:trHeight w:val="159"/>
        </w:trPr>
        <w:tc>
          <w:tcPr>
            <w:tcW w:w="4252" w:type="dxa"/>
            <w:shd w:val="clear" w:color="auto" w:fill="auto"/>
            <w:noWrap/>
            <w:vAlign w:val="center"/>
            <w:hideMark/>
          </w:tcPr>
          <w:p w14:paraId="5636EC69" w14:textId="77777777" w:rsidR="00A2597D" w:rsidRPr="00A2597D" w:rsidRDefault="00A2597D" w:rsidP="00AA6BD6">
            <w:pPr>
              <w:ind w:left="1418" w:hanging="1377"/>
              <w:rPr>
                <w:i/>
                <w:iCs/>
              </w:rPr>
            </w:pPr>
            <w:r w:rsidRPr="00A2597D">
              <w:rPr>
                <w:i/>
                <w:iCs/>
              </w:rPr>
              <w:t>100 College Way</w:t>
            </w:r>
          </w:p>
        </w:tc>
        <w:tc>
          <w:tcPr>
            <w:tcW w:w="4118" w:type="dxa"/>
            <w:shd w:val="clear" w:color="auto" w:fill="auto"/>
            <w:noWrap/>
            <w:vAlign w:val="center"/>
            <w:hideMark/>
          </w:tcPr>
          <w:p w14:paraId="141853A3" w14:textId="77777777" w:rsidR="00A2597D" w:rsidRPr="00A2597D" w:rsidRDefault="00A2597D" w:rsidP="00AA6BD6">
            <w:pPr>
              <w:ind w:left="1418" w:hanging="1377"/>
              <w:rPr>
                <w:i/>
                <w:iCs/>
              </w:rPr>
            </w:pPr>
            <w:r w:rsidRPr="00A2597D">
              <w:rPr>
                <w:i/>
                <w:iCs/>
              </w:rPr>
              <w:t>Boondall</w:t>
            </w:r>
          </w:p>
        </w:tc>
      </w:tr>
      <w:tr w:rsidR="00A2597D" w:rsidRPr="00A2597D" w14:paraId="407E238D" w14:textId="77777777" w:rsidTr="00AA6BD6">
        <w:trPr>
          <w:trHeight w:val="159"/>
        </w:trPr>
        <w:tc>
          <w:tcPr>
            <w:tcW w:w="4252" w:type="dxa"/>
            <w:shd w:val="clear" w:color="auto" w:fill="auto"/>
            <w:noWrap/>
            <w:vAlign w:val="center"/>
            <w:hideMark/>
          </w:tcPr>
          <w:p w14:paraId="22851154" w14:textId="77777777" w:rsidR="00A2597D" w:rsidRPr="00A2597D" w:rsidRDefault="00A2597D" w:rsidP="00AA6BD6">
            <w:pPr>
              <w:ind w:left="1418" w:hanging="1377"/>
              <w:rPr>
                <w:i/>
                <w:iCs/>
              </w:rPr>
            </w:pPr>
            <w:r w:rsidRPr="00A2597D">
              <w:rPr>
                <w:i/>
                <w:iCs/>
              </w:rPr>
              <w:t>118 Beams Road</w:t>
            </w:r>
          </w:p>
        </w:tc>
        <w:tc>
          <w:tcPr>
            <w:tcW w:w="4118" w:type="dxa"/>
            <w:shd w:val="clear" w:color="auto" w:fill="auto"/>
            <w:noWrap/>
            <w:vAlign w:val="center"/>
            <w:hideMark/>
          </w:tcPr>
          <w:p w14:paraId="65F699FB" w14:textId="77777777" w:rsidR="00A2597D" w:rsidRPr="00A2597D" w:rsidRDefault="00A2597D" w:rsidP="00AA6BD6">
            <w:pPr>
              <w:ind w:left="1418" w:hanging="1377"/>
              <w:rPr>
                <w:i/>
                <w:iCs/>
              </w:rPr>
            </w:pPr>
            <w:r w:rsidRPr="00A2597D">
              <w:rPr>
                <w:i/>
                <w:iCs/>
              </w:rPr>
              <w:t>Boondall</w:t>
            </w:r>
          </w:p>
        </w:tc>
      </w:tr>
      <w:tr w:rsidR="00A2597D" w:rsidRPr="00A2597D" w14:paraId="4E948763" w14:textId="77777777" w:rsidTr="00AA6BD6">
        <w:trPr>
          <w:trHeight w:val="159"/>
        </w:trPr>
        <w:tc>
          <w:tcPr>
            <w:tcW w:w="4252" w:type="dxa"/>
            <w:shd w:val="clear" w:color="auto" w:fill="auto"/>
            <w:noWrap/>
            <w:vAlign w:val="center"/>
            <w:hideMark/>
          </w:tcPr>
          <w:p w14:paraId="4226AB3E" w14:textId="77777777" w:rsidR="00A2597D" w:rsidRPr="00A2597D" w:rsidRDefault="00A2597D" w:rsidP="00AA6BD6">
            <w:pPr>
              <w:ind w:left="1418" w:hanging="1377"/>
              <w:rPr>
                <w:i/>
                <w:iCs/>
              </w:rPr>
            </w:pPr>
            <w:r w:rsidRPr="00A2597D">
              <w:rPr>
                <w:i/>
                <w:iCs/>
              </w:rPr>
              <w:t>12 Lyndhurst Road</w:t>
            </w:r>
          </w:p>
        </w:tc>
        <w:tc>
          <w:tcPr>
            <w:tcW w:w="4118" w:type="dxa"/>
            <w:shd w:val="clear" w:color="auto" w:fill="auto"/>
            <w:noWrap/>
            <w:vAlign w:val="center"/>
            <w:hideMark/>
          </w:tcPr>
          <w:p w14:paraId="60844D40" w14:textId="77777777" w:rsidR="00A2597D" w:rsidRPr="00A2597D" w:rsidRDefault="00A2597D" w:rsidP="00AA6BD6">
            <w:pPr>
              <w:ind w:left="1418" w:hanging="1377"/>
              <w:rPr>
                <w:i/>
                <w:iCs/>
              </w:rPr>
            </w:pPr>
            <w:r w:rsidRPr="00A2597D">
              <w:rPr>
                <w:i/>
                <w:iCs/>
              </w:rPr>
              <w:t>Boondall</w:t>
            </w:r>
          </w:p>
        </w:tc>
      </w:tr>
      <w:tr w:rsidR="00A2597D" w:rsidRPr="00A2597D" w14:paraId="6078C554" w14:textId="77777777" w:rsidTr="00AA6BD6">
        <w:trPr>
          <w:trHeight w:val="159"/>
        </w:trPr>
        <w:tc>
          <w:tcPr>
            <w:tcW w:w="4252" w:type="dxa"/>
            <w:shd w:val="clear" w:color="auto" w:fill="auto"/>
            <w:noWrap/>
            <w:vAlign w:val="center"/>
            <w:hideMark/>
          </w:tcPr>
          <w:p w14:paraId="331AB376" w14:textId="77777777" w:rsidR="00A2597D" w:rsidRPr="00A2597D" w:rsidRDefault="00A2597D" w:rsidP="00AA6BD6">
            <w:pPr>
              <w:ind w:left="1418" w:hanging="1377"/>
              <w:rPr>
                <w:i/>
                <w:iCs/>
              </w:rPr>
            </w:pPr>
            <w:r w:rsidRPr="00A2597D">
              <w:rPr>
                <w:i/>
                <w:iCs/>
              </w:rPr>
              <w:t>178 Zillmere Road</w:t>
            </w:r>
          </w:p>
        </w:tc>
        <w:tc>
          <w:tcPr>
            <w:tcW w:w="4118" w:type="dxa"/>
            <w:shd w:val="clear" w:color="auto" w:fill="auto"/>
            <w:noWrap/>
            <w:vAlign w:val="center"/>
            <w:hideMark/>
          </w:tcPr>
          <w:p w14:paraId="22638F2F" w14:textId="77777777" w:rsidR="00A2597D" w:rsidRPr="00A2597D" w:rsidRDefault="00A2597D" w:rsidP="00AA6BD6">
            <w:pPr>
              <w:ind w:left="1418" w:hanging="1377"/>
              <w:rPr>
                <w:i/>
                <w:iCs/>
              </w:rPr>
            </w:pPr>
            <w:r w:rsidRPr="00A2597D">
              <w:rPr>
                <w:i/>
                <w:iCs/>
              </w:rPr>
              <w:t>Boondall</w:t>
            </w:r>
          </w:p>
        </w:tc>
      </w:tr>
      <w:tr w:rsidR="00A2597D" w:rsidRPr="00A2597D" w14:paraId="5D2890E2" w14:textId="77777777" w:rsidTr="00AA6BD6">
        <w:trPr>
          <w:trHeight w:val="159"/>
        </w:trPr>
        <w:tc>
          <w:tcPr>
            <w:tcW w:w="4252" w:type="dxa"/>
            <w:shd w:val="clear" w:color="auto" w:fill="auto"/>
            <w:noWrap/>
            <w:vAlign w:val="center"/>
            <w:hideMark/>
          </w:tcPr>
          <w:p w14:paraId="14371DC1" w14:textId="77777777" w:rsidR="00A2597D" w:rsidRPr="00A2597D" w:rsidRDefault="00A2597D" w:rsidP="00AA6BD6">
            <w:pPr>
              <w:ind w:left="1418" w:hanging="1377"/>
              <w:rPr>
                <w:i/>
                <w:iCs/>
              </w:rPr>
            </w:pPr>
            <w:r w:rsidRPr="00A2597D">
              <w:rPr>
                <w:i/>
                <w:iCs/>
              </w:rPr>
              <w:t>34 Roghan Road</w:t>
            </w:r>
          </w:p>
        </w:tc>
        <w:tc>
          <w:tcPr>
            <w:tcW w:w="4118" w:type="dxa"/>
            <w:shd w:val="clear" w:color="auto" w:fill="auto"/>
            <w:noWrap/>
            <w:vAlign w:val="center"/>
            <w:hideMark/>
          </w:tcPr>
          <w:p w14:paraId="217D40B8" w14:textId="77777777" w:rsidR="00A2597D" w:rsidRPr="00A2597D" w:rsidRDefault="00A2597D" w:rsidP="00AA6BD6">
            <w:pPr>
              <w:ind w:left="1418" w:hanging="1377"/>
              <w:rPr>
                <w:i/>
                <w:iCs/>
              </w:rPr>
            </w:pPr>
            <w:r w:rsidRPr="00A2597D">
              <w:rPr>
                <w:i/>
                <w:iCs/>
              </w:rPr>
              <w:t>Boondall</w:t>
            </w:r>
          </w:p>
        </w:tc>
      </w:tr>
      <w:tr w:rsidR="00A2597D" w:rsidRPr="00A2597D" w14:paraId="2F8617F1" w14:textId="77777777" w:rsidTr="00AA6BD6">
        <w:trPr>
          <w:trHeight w:val="159"/>
        </w:trPr>
        <w:tc>
          <w:tcPr>
            <w:tcW w:w="4252" w:type="dxa"/>
            <w:shd w:val="clear" w:color="auto" w:fill="auto"/>
            <w:noWrap/>
            <w:vAlign w:val="center"/>
            <w:hideMark/>
          </w:tcPr>
          <w:p w14:paraId="784B1739" w14:textId="77777777" w:rsidR="00A2597D" w:rsidRPr="00A2597D" w:rsidRDefault="00A2597D" w:rsidP="00AA6BD6">
            <w:pPr>
              <w:ind w:left="1418" w:hanging="1377"/>
              <w:rPr>
                <w:i/>
                <w:iCs/>
              </w:rPr>
            </w:pPr>
            <w:r w:rsidRPr="00A2597D">
              <w:rPr>
                <w:i/>
                <w:iCs/>
              </w:rPr>
              <w:t>4 Eton Avenue</w:t>
            </w:r>
          </w:p>
        </w:tc>
        <w:tc>
          <w:tcPr>
            <w:tcW w:w="4118" w:type="dxa"/>
            <w:shd w:val="clear" w:color="auto" w:fill="auto"/>
            <w:noWrap/>
            <w:vAlign w:val="center"/>
            <w:hideMark/>
          </w:tcPr>
          <w:p w14:paraId="73C6DFD6" w14:textId="77777777" w:rsidR="00A2597D" w:rsidRPr="00A2597D" w:rsidRDefault="00A2597D" w:rsidP="00AA6BD6">
            <w:pPr>
              <w:ind w:left="1418" w:hanging="1377"/>
              <w:rPr>
                <w:i/>
                <w:iCs/>
              </w:rPr>
            </w:pPr>
            <w:r w:rsidRPr="00A2597D">
              <w:rPr>
                <w:i/>
                <w:iCs/>
              </w:rPr>
              <w:t>Boondall</w:t>
            </w:r>
          </w:p>
        </w:tc>
      </w:tr>
      <w:tr w:rsidR="00A2597D" w:rsidRPr="00A2597D" w14:paraId="11D1A655" w14:textId="77777777" w:rsidTr="00AA6BD6">
        <w:trPr>
          <w:trHeight w:val="159"/>
        </w:trPr>
        <w:tc>
          <w:tcPr>
            <w:tcW w:w="4252" w:type="dxa"/>
            <w:shd w:val="clear" w:color="auto" w:fill="auto"/>
            <w:noWrap/>
            <w:vAlign w:val="center"/>
            <w:hideMark/>
          </w:tcPr>
          <w:p w14:paraId="4651547D" w14:textId="77777777" w:rsidR="00A2597D" w:rsidRPr="00A2597D" w:rsidRDefault="00A2597D" w:rsidP="00AA6BD6">
            <w:pPr>
              <w:ind w:left="1418" w:hanging="1377"/>
              <w:rPr>
                <w:i/>
                <w:iCs/>
              </w:rPr>
            </w:pPr>
            <w:r w:rsidRPr="00A2597D">
              <w:rPr>
                <w:i/>
                <w:iCs/>
              </w:rPr>
              <w:t>48 Northumbria Road</w:t>
            </w:r>
          </w:p>
        </w:tc>
        <w:tc>
          <w:tcPr>
            <w:tcW w:w="4118" w:type="dxa"/>
            <w:shd w:val="clear" w:color="auto" w:fill="auto"/>
            <w:noWrap/>
            <w:vAlign w:val="center"/>
            <w:hideMark/>
          </w:tcPr>
          <w:p w14:paraId="39231461" w14:textId="77777777" w:rsidR="00A2597D" w:rsidRPr="00A2597D" w:rsidRDefault="00A2597D" w:rsidP="00AA6BD6">
            <w:pPr>
              <w:ind w:left="1418" w:hanging="1377"/>
              <w:rPr>
                <w:i/>
                <w:iCs/>
              </w:rPr>
            </w:pPr>
            <w:r w:rsidRPr="00A2597D">
              <w:rPr>
                <w:i/>
                <w:iCs/>
              </w:rPr>
              <w:t>Boondall</w:t>
            </w:r>
          </w:p>
        </w:tc>
      </w:tr>
      <w:tr w:rsidR="00A2597D" w:rsidRPr="00A2597D" w14:paraId="7E4DFCF6" w14:textId="77777777" w:rsidTr="00AA6BD6">
        <w:trPr>
          <w:trHeight w:val="159"/>
        </w:trPr>
        <w:tc>
          <w:tcPr>
            <w:tcW w:w="4252" w:type="dxa"/>
            <w:shd w:val="clear" w:color="auto" w:fill="auto"/>
            <w:noWrap/>
            <w:vAlign w:val="center"/>
            <w:hideMark/>
          </w:tcPr>
          <w:p w14:paraId="32E6BD3B" w14:textId="77777777" w:rsidR="00A2597D" w:rsidRPr="00A2597D" w:rsidRDefault="00A2597D" w:rsidP="00AA6BD6">
            <w:pPr>
              <w:ind w:left="1418" w:hanging="1377"/>
              <w:rPr>
                <w:i/>
                <w:iCs/>
              </w:rPr>
            </w:pPr>
            <w:r w:rsidRPr="00A2597D">
              <w:rPr>
                <w:i/>
                <w:iCs/>
              </w:rPr>
              <w:t>54 Eton Avenue</w:t>
            </w:r>
          </w:p>
        </w:tc>
        <w:tc>
          <w:tcPr>
            <w:tcW w:w="4118" w:type="dxa"/>
            <w:shd w:val="clear" w:color="auto" w:fill="auto"/>
            <w:noWrap/>
            <w:vAlign w:val="center"/>
            <w:hideMark/>
          </w:tcPr>
          <w:p w14:paraId="58F65CAB" w14:textId="77777777" w:rsidR="00A2597D" w:rsidRPr="00A2597D" w:rsidRDefault="00A2597D" w:rsidP="00AA6BD6">
            <w:pPr>
              <w:ind w:left="1418" w:hanging="1377"/>
              <w:rPr>
                <w:i/>
                <w:iCs/>
              </w:rPr>
            </w:pPr>
            <w:r w:rsidRPr="00A2597D">
              <w:rPr>
                <w:i/>
                <w:iCs/>
              </w:rPr>
              <w:t>Boondall</w:t>
            </w:r>
          </w:p>
        </w:tc>
      </w:tr>
      <w:tr w:rsidR="00A2597D" w:rsidRPr="00A2597D" w14:paraId="2FA3F787" w14:textId="77777777" w:rsidTr="00AA6BD6">
        <w:trPr>
          <w:trHeight w:val="159"/>
        </w:trPr>
        <w:tc>
          <w:tcPr>
            <w:tcW w:w="4252" w:type="dxa"/>
            <w:shd w:val="clear" w:color="auto" w:fill="auto"/>
            <w:noWrap/>
            <w:vAlign w:val="center"/>
            <w:hideMark/>
          </w:tcPr>
          <w:p w14:paraId="10EE5857" w14:textId="77777777" w:rsidR="00A2597D" w:rsidRPr="00A2597D" w:rsidRDefault="00A2597D" w:rsidP="00AA6BD6">
            <w:pPr>
              <w:ind w:left="1418" w:hanging="1377"/>
              <w:rPr>
                <w:i/>
                <w:iCs/>
              </w:rPr>
            </w:pPr>
            <w:r w:rsidRPr="00A2597D">
              <w:rPr>
                <w:i/>
                <w:iCs/>
              </w:rPr>
              <w:t>58 Garozzo Street</w:t>
            </w:r>
          </w:p>
        </w:tc>
        <w:tc>
          <w:tcPr>
            <w:tcW w:w="4118" w:type="dxa"/>
            <w:shd w:val="clear" w:color="auto" w:fill="auto"/>
            <w:noWrap/>
            <w:vAlign w:val="center"/>
            <w:hideMark/>
          </w:tcPr>
          <w:p w14:paraId="22BFB588" w14:textId="77777777" w:rsidR="00A2597D" w:rsidRPr="00A2597D" w:rsidRDefault="00A2597D" w:rsidP="00AA6BD6">
            <w:pPr>
              <w:ind w:left="1418" w:hanging="1377"/>
              <w:rPr>
                <w:i/>
                <w:iCs/>
              </w:rPr>
            </w:pPr>
            <w:r w:rsidRPr="00A2597D">
              <w:rPr>
                <w:i/>
                <w:iCs/>
              </w:rPr>
              <w:t>Boondall</w:t>
            </w:r>
          </w:p>
        </w:tc>
      </w:tr>
      <w:tr w:rsidR="00A2597D" w:rsidRPr="00A2597D" w14:paraId="6D97A40E" w14:textId="77777777" w:rsidTr="00AA6BD6">
        <w:trPr>
          <w:trHeight w:val="159"/>
        </w:trPr>
        <w:tc>
          <w:tcPr>
            <w:tcW w:w="4252" w:type="dxa"/>
            <w:shd w:val="clear" w:color="auto" w:fill="auto"/>
            <w:noWrap/>
            <w:vAlign w:val="center"/>
            <w:hideMark/>
          </w:tcPr>
          <w:p w14:paraId="405BB6B5" w14:textId="77777777" w:rsidR="00A2597D" w:rsidRPr="00A2597D" w:rsidRDefault="00A2597D" w:rsidP="00AA6BD6">
            <w:pPr>
              <w:ind w:left="1418" w:hanging="1377"/>
              <w:rPr>
                <w:i/>
                <w:iCs/>
              </w:rPr>
            </w:pPr>
            <w:r w:rsidRPr="00A2597D">
              <w:rPr>
                <w:i/>
                <w:iCs/>
              </w:rPr>
              <w:t>72 Roscommon Road</w:t>
            </w:r>
          </w:p>
        </w:tc>
        <w:tc>
          <w:tcPr>
            <w:tcW w:w="4118" w:type="dxa"/>
            <w:shd w:val="clear" w:color="auto" w:fill="auto"/>
            <w:noWrap/>
            <w:vAlign w:val="center"/>
            <w:hideMark/>
          </w:tcPr>
          <w:p w14:paraId="197D0E3B" w14:textId="77777777" w:rsidR="00A2597D" w:rsidRPr="00A2597D" w:rsidRDefault="00A2597D" w:rsidP="00AA6BD6">
            <w:pPr>
              <w:ind w:left="1418" w:hanging="1377"/>
              <w:rPr>
                <w:i/>
                <w:iCs/>
              </w:rPr>
            </w:pPr>
            <w:r w:rsidRPr="00A2597D">
              <w:rPr>
                <w:i/>
                <w:iCs/>
              </w:rPr>
              <w:t>Boondall</w:t>
            </w:r>
          </w:p>
        </w:tc>
      </w:tr>
      <w:tr w:rsidR="00A2597D" w:rsidRPr="00A2597D" w14:paraId="066990BF" w14:textId="77777777" w:rsidTr="00AA6BD6">
        <w:trPr>
          <w:trHeight w:val="159"/>
        </w:trPr>
        <w:tc>
          <w:tcPr>
            <w:tcW w:w="4252" w:type="dxa"/>
            <w:shd w:val="clear" w:color="auto" w:fill="auto"/>
            <w:noWrap/>
            <w:vAlign w:val="center"/>
            <w:hideMark/>
          </w:tcPr>
          <w:p w14:paraId="6D7D96E2" w14:textId="77777777" w:rsidR="00A2597D" w:rsidRPr="00A2597D" w:rsidRDefault="00A2597D" w:rsidP="00AA6BD6">
            <w:pPr>
              <w:ind w:left="1418" w:hanging="1377"/>
              <w:rPr>
                <w:i/>
                <w:iCs/>
              </w:rPr>
            </w:pPr>
            <w:r w:rsidRPr="00A2597D">
              <w:rPr>
                <w:i/>
                <w:iCs/>
              </w:rPr>
              <w:t>78 Holme Avenue</w:t>
            </w:r>
          </w:p>
        </w:tc>
        <w:tc>
          <w:tcPr>
            <w:tcW w:w="4118" w:type="dxa"/>
            <w:shd w:val="clear" w:color="auto" w:fill="auto"/>
            <w:noWrap/>
            <w:vAlign w:val="center"/>
            <w:hideMark/>
          </w:tcPr>
          <w:p w14:paraId="0612483A" w14:textId="77777777" w:rsidR="00A2597D" w:rsidRPr="00A2597D" w:rsidRDefault="00A2597D" w:rsidP="00AA6BD6">
            <w:pPr>
              <w:ind w:left="1418" w:hanging="1377"/>
              <w:rPr>
                <w:i/>
                <w:iCs/>
              </w:rPr>
            </w:pPr>
            <w:r w:rsidRPr="00A2597D">
              <w:rPr>
                <w:i/>
                <w:iCs/>
              </w:rPr>
              <w:t>Boondall</w:t>
            </w:r>
          </w:p>
        </w:tc>
      </w:tr>
      <w:tr w:rsidR="00A2597D" w:rsidRPr="00A2597D" w14:paraId="0C1FE5B1" w14:textId="77777777" w:rsidTr="00AA6BD6">
        <w:trPr>
          <w:trHeight w:val="159"/>
        </w:trPr>
        <w:tc>
          <w:tcPr>
            <w:tcW w:w="4252" w:type="dxa"/>
            <w:shd w:val="clear" w:color="auto" w:fill="auto"/>
            <w:noWrap/>
            <w:vAlign w:val="center"/>
            <w:hideMark/>
          </w:tcPr>
          <w:p w14:paraId="1AE2A14B" w14:textId="77777777" w:rsidR="00A2597D" w:rsidRPr="00A2597D" w:rsidRDefault="00A2597D" w:rsidP="00AA6BD6">
            <w:pPr>
              <w:ind w:left="1418" w:hanging="1377"/>
              <w:rPr>
                <w:i/>
                <w:iCs/>
              </w:rPr>
            </w:pPr>
            <w:r w:rsidRPr="00A2597D">
              <w:rPr>
                <w:i/>
                <w:iCs/>
              </w:rPr>
              <w:t>78 Roscommon Road</w:t>
            </w:r>
          </w:p>
        </w:tc>
        <w:tc>
          <w:tcPr>
            <w:tcW w:w="4118" w:type="dxa"/>
            <w:shd w:val="clear" w:color="auto" w:fill="auto"/>
            <w:noWrap/>
            <w:vAlign w:val="center"/>
            <w:hideMark/>
          </w:tcPr>
          <w:p w14:paraId="03526CAD" w14:textId="77777777" w:rsidR="00A2597D" w:rsidRPr="00A2597D" w:rsidRDefault="00A2597D" w:rsidP="00AA6BD6">
            <w:pPr>
              <w:ind w:left="1418" w:hanging="1377"/>
              <w:rPr>
                <w:i/>
                <w:iCs/>
              </w:rPr>
            </w:pPr>
            <w:r w:rsidRPr="00A2597D">
              <w:rPr>
                <w:i/>
                <w:iCs/>
              </w:rPr>
              <w:t>Boondall</w:t>
            </w:r>
          </w:p>
        </w:tc>
      </w:tr>
      <w:tr w:rsidR="00A2597D" w:rsidRPr="00A2597D" w14:paraId="130BA6DB" w14:textId="77777777" w:rsidTr="00AA6BD6">
        <w:trPr>
          <w:trHeight w:val="159"/>
        </w:trPr>
        <w:tc>
          <w:tcPr>
            <w:tcW w:w="4252" w:type="dxa"/>
            <w:shd w:val="clear" w:color="auto" w:fill="auto"/>
            <w:noWrap/>
            <w:vAlign w:val="center"/>
            <w:hideMark/>
          </w:tcPr>
          <w:p w14:paraId="3EBB7DA9" w14:textId="77777777" w:rsidR="00A2597D" w:rsidRPr="00A2597D" w:rsidRDefault="00A2597D" w:rsidP="00AA6BD6">
            <w:pPr>
              <w:ind w:left="1418" w:hanging="1377"/>
              <w:rPr>
                <w:i/>
                <w:iCs/>
              </w:rPr>
            </w:pPr>
            <w:r w:rsidRPr="00A2597D">
              <w:rPr>
                <w:i/>
                <w:iCs/>
              </w:rPr>
              <w:t>84 College Way</w:t>
            </w:r>
          </w:p>
        </w:tc>
        <w:tc>
          <w:tcPr>
            <w:tcW w:w="4118" w:type="dxa"/>
            <w:shd w:val="clear" w:color="auto" w:fill="auto"/>
            <w:noWrap/>
            <w:vAlign w:val="center"/>
            <w:hideMark/>
          </w:tcPr>
          <w:p w14:paraId="39D09C5E" w14:textId="77777777" w:rsidR="00A2597D" w:rsidRPr="00A2597D" w:rsidRDefault="00A2597D" w:rsidP="00AA6BD6">
            <w:pPr>
              <w:ind w:left="1418" w:hanging="1377"/>
              <w:rPr>
                <w:i/>
                <w:iCs/>
              </w:rPr>
            </w:pPr>
            <w:r w:rsidRPr="00A2597D">
              <w:rPr>
                <w:i/>
                <w:iCs/>
              </w:rPr>
              <w:t>Boondall</w:t>
            </w:r>
          </w:p>
        </w:tc>
      </w:tr>
      <w:tr w:rsidR="00A2597D" w:rsidRPr="00A2597D" w14:paraId="13055CF2" w14:textId="77777777" w:rsidTr="00AA6BD6">
        <w:trPr>
          <w:trHeight w:val="159"/>
        </w:trPr>
        <w:tc>
          <w:tcPr>
            <w:tcW w:w="4252" w:type="dxa"/>
            <w:shd w:val="clear" w:color="auto" w:fill="auto"/>
            <w:noWrap/>
            <w:vAlign w:val="center"/>
            <w:hideMark/>
          </w:tcPr>
          <w:p w14:paraId="410CD7D4" w14:textId="77777777" w:rsidR="00A2597D" w:rsidRPr="00A2597D" w:rsidRDefault="00A2597D" w:rsidP="00AA6BD6">
            <w:pPr>
              <w:ind w:left="1418" w:hanging="1377"/>
              <w:rPr>
                <w:i/>
                <w:iCs/>
              </w:rPr>
            </w:pPr>
            <w:r w:rsidRPr="00A2597D">
              <w:rPr>
                <w:i/>
                <w:iCs/>
              </w:rPr>
              <w:t>98 Groth Road</w:t>
            </w:r>
          </w:p>
        </w:tc>
        <w:tc>
          <w:tcPr>
            <w:tcW w:w="4118" w:type="dxa"/>
            <w:shd w:val="clear" w:color="auto" w:fill="auto"/>
            <w:noWrap/>
            <w:vAlign w:val="center"/>
            <w:hideMark/>
          </w:tcPr>
          <w:p w14:paraId="24C0C9AB" w14:textId="77777777" w:rsidR="00A2597D" w:rsidRPr="00A2597D" w:rsidRDefault="00A2597D" w:rsidP="00AA6BD6">
            <w:pPr>
              <w:ind w:left="1418" w:hanging="1377"/>
              <w:rPr>
                <w:i/>
                <w:iCs/>
              </w:rPr>
            </w:pPr>
            <w:r w:rsidRPr="00A2597D">
              <w:rPr>
                <w:i/>
                <w:iCs/>
              </w:rPr>
              <w:t>Boondall</w:t>
            </w:r>
          </w:p>
        </w:tc>
      </w:tr>
      <w:tr w:rsidR="00A2597D" w:rsidRPr="00A2597D" w14:paraId="53E4AA59" w14:textId="77777777" w:rsidTr="00AA6BD6">
        <w:trPr>
          <w:trHeight w:val="159"/>
        </w:trPr>
        <w:tc>
          <w:tcPr>
            <w:tcW w:w="4252" w:type="dxa"/>
            <w:shd w:val="clear" w:color="auto" w:fill="auto"/>
            <w:noWrap/>
            <w:vAlign w:val="center"/>
            <w:hideMark/>
          </w:tcPr>
          <w:p w14:paraId="4FCB6FC1" w14:textId="77777777" w:rsidR="00A2597D" w:rsidRPr="00A2597D" w:rsidRDefault="00A2597D" w:rsidP="00AA6BD6">
            <w:pPr>
              <w:ind w:left="1418" w:hanging="1377"/>
              <w:rPr>
                <w:i/>
                <w:iCs/>
              </w:rPr>
            </w:pPr>
            <w:r w:rsidRPr="00A2597D">
              <w:rPr>
                <w:i/>
                <w:iCs/>
              </w:rPr>
              <w:t>Queenstown Avenue</w:t>
            </w:r>
          </w:p>
        </w:tc>
        <w:tc>
          <w:tcPr>
            <w:tcW w:w="4118" w:type="dxa"/>
            <w:shd w:val="clear" w:color="auto" w:fill="auto"/>
            <w:noWrap/>
            <w:vAlign w:val="center"/>
            <w:hideMark/>
          </w:tcPr>
          <w:p w14:paraId="4A8B0FA9" w14:textId="77777777" w:rsidR="00A2597D" w:rsidRPr="00A2597D" w:rsidRDefault="00A2597D" w:rsidP="00AA6BD6">
            <w:pPr>
              <w:ind w:left="1418" w:hanging="1377"/>
              <w:rPr>
                <w:i/>
                <w:iCs/>
              </w:rPr>
            </w:pPr>
            <w:r w:rsidRPr="00A2597D">
              <w:rPr>
                <w:i/>
                <w:iCs/>
              </w:rPr>
              <w:t>Boondall</w:t>
            </w:r>
          </w:p>
        </w:tc>
      </w:tr>
      <w:tr w:rsidR="00A2597D" w:rsidRPr="00A2597D" w14:paraId="35858825" w14:textId="77777777" w:rsidTr="00AA6BD6">
        <w:trPr>
          <w:trHeight w:val="159"/>
        </w:trPr>
        <w:tc>
          <w:tcPr>
            <w:tcW w:w="4252" w:type="dxa"/>
            <w:shd w:val="clear" w:color="auto" w:fill="auto"/>
            <w:noWrap/>
            <w:vAlign w:val="center"/>
            <w:hideMark/>
          </w:tcPr>
          <w:p w14:paraId="0667FE03" w14:textId="77777777" w:rsidR="00A2597D" w:rsidRPr="00A2597D" w:rsidRDefault="00A2597D" w:rsidP="00AA6BD6">
            <w:pPr>
              <w:ind w:left="1418" w:hanging="1377"/>
              <w:rPr>
                <w:i/>
                <w:iCs/>
              </w:rPr>
            </w:pPr>
            <w:r w:rsidRPr="00A2597D">
              <w:rPr>
                <w:i/>
                <w:iCs/>
              </w:rPr>
              <w:t>13 Gordon Street</w:t>
            </w:r>
          </w:p>
        </w:tc>
        <w:tc>
          <w:tcPr>
            <w:tcW w:w="4118" w:type="dxa"/>
            <w:shd w:val="clear" w:color="auto" w:fill="auto"/>
            <w:noWrap/>
            <w:vAlign w:val="center"/>
            <w:hideMark/>
          </w:tcPr>
          <w:p w14:paraId="5E887F39" w14:textId="77777777" w:rsidR="00A2597D" w:rsidRPr="00A2597D" w:rsidRDefault="00A2597D" w:rsidP="00AA6BD6">
            <w:pPr>
              <w:ind w:left="1418" w:hanging="1377"/>
              <w:rPr>
                <w:i/>
                <w:iCs/>
              </w:rPr>
            </w:pPr>
            <w:r w:rsidRPr="00A2597D">
              <w:rPr>
                <w:i/>
                <w:iCs/>
              </w:rPr>
              <w:t>Brighton</w:t>
            </w:r>
          </w:p>
        </w:tc>
      </w:tr>
      <w:tr w:rsidR="00A2597D" w:rsidRPr="00A2597D" w14:paraId="1674C2F6" w14:textId="77777777" w:rsidTr="00AA6BD6">
        <w:trPr>
          <w:trHeight w:val="159"/>
        </w:trPr>
        <w:tc>
          <w:tcPr>
            <w:tcW w:w="4252" w:type="dxa"/>
            <w:shd w:val="clear" w:color="auto" w:fill="auto"/>
            <w:noWrap/>
            <w:vAlign w:val="center"/>
            <w:hideMark/>
          </w:tcPr>
          <w:p w14:paraId="5EC4D67F" w14:textId="77777777" w:rsidR="00A2597D" w:rsidRPr="00A2597D" w:rsidRDefault="00A2597D" w:rsidP="00AA6BD6">
            <w:pPr>
              <w:ind w:left="1418" w:hanging="1377"/>
              <w:rPr>
                <w:i/>
                <w:iCs/>
              </w:rPr>
            </w:pPr>
            <w:r w:rsidRPr="00A2597D">
              <w:rPr>
                <w:i/>
                <w:iCs/>
              </w:rPr>
              <w:t>137 Beaconsfield Terrace</w:t>
            </w:r>
          </w:p>
        </w:tc>
        <w:tc>
          <w:tcPr>
            <w:tcW w:w="4118" w:type="dxa"/>
            <w:shd w:val="clear" w:color="auto" w:fill="auto"/>
            <w:noWrap/>
            <w:vAlign w:val="center"/>
            <w:hideMark/>
          </w:tcPr>
          <w:p w14:paraId="4065A4EC" w14:textId="77777777" w:rsidR="00A2597D" w:rsidRPr="00A2597D" w:rsidRDefault="00A2597D" w:rsidP="00AA6BD6">
            <w:pPr>
              <w:ind w:left="1418" w:hanging="1377"/>
              <w:rPr>
                <w:i/>
                <w:iCs/>
              </w:rPr>
            </w:pPr>
            <w:r w:rsidRPr="00A2597D">
              <w:rPr>
                <w:i/>
                <w:iCs/>
              </w:rPr>
              <w:t>Brighton</w:t>
            </w:r>
          </w:p>
        </w:tc>
      </w:tr>
      <w:tr w:rsidR="00A2597D" w:rsidRPr="00A2597D" w14:paraId="38610627" w14:textId="77777777" w:rsidTr="00AA6BD6">
        <w:trPr>
          <w:trHeight w:val="159"/>
        </w:trPr>
        <w:tc>
          <w:tcPr>
            <w:tcW w:w="4252" w:type="dxa"/>
            <w:shd w:val="clear" w:color="auto" w:fill="auto"/>
            <w:noWrap/>
            <w:vAlign w:val="center"/>
            <w:hideMark/>
          </w:tcPr>
          <w:p w14:paraId="186806F3" w14:textId="77777777" w:rsidR="00A2597D" w:rsidRPr="00A2597D" w:rsidRDefault="00A2597D" w:rsidP="00AA6BD6">
            <w:pPr>
              <w:ind w:left="1418" w:hanging="1377"/>
              <w:rPr>
                <w:i/>
                <w:iCs/>
              </w:rPr>
            </w:pPr>
            <w:r w:rsidRPr="00A2597D">
              <w:rPr>
                <w:i/>
                <w:iCs/>
              </w:rPr>
              <w:t>155 Northcote Street</w:t>
            </w:r>
          </w:p>
        </w:tc>
        <w:tc>
          <w:tcPr>
            <w:tcW w:w="4118" w:type="dxa"/>
            <w:shd w:val="clear" w:color="auto" w:fill="auto"/>
            <w:noWrap/>
            <w:vAlign w:val="center"/>
            <w:hideMark/>
          </w:tcPr>
          <w:p w14:paraId="69DF58DD" w14:textId="77777777" w:rsidR="00A2597D" w:rsidRPr="00A2597D" w:rsidRDefault="00A2597D" w:rsidP="00AA6BD6">
            <w:pPr>
              <w:ind w:left="1418" w:hanging="1377"/>
              <w:rPr>
                <w:i/>
                <w:iCs/>
              </w:rPr>
            </w:pPr>
            <w:r w:rsidRPr="00A2597D">
              <w:rPr>
                <w:i/>
                <w:iCs/>
              </w:rPr>
              <w:t>Brighton</w:t>
            </w:r>
          </w:p>
        </w:tc>
      </w:tr>
      <w:tr w:rsidR="00A2597D" w:rsidRPr="00A2597D" w14:paraId="5FAF07E9" w14:textId="77777777" w:rsidTr="00AA6BD6">
        <w:trPr>
          <w:trHeight w:val="159"/>
        </w:trPr>
        <w:tc>
          <w:tcPr>
            <w:tcW w:w="4252" w:type="dxa"/>
            <w:shd w:val="clear" w:color="auto" w:fill="auto"/>
            <w:noWrap/>
            <w:vAlign w:val="center"/>
            <w:hideMark/>
          </w:tcPr>
          <w:p w14:paraId="7D35E746" w14:textId="77777777" w:rsidR="00A2597D" w:rsidRPr="00A2597D" w:rsidRDefault="00A2597D" w:rsidP="00AA6BD6">
            <w:pPr>
              <w:ind w:left="1418" w:hanging="1377"/>
              <w:rPr>
                <w:i/>
                <w:iCs/>
              </w:rPr>
            </w:pPr>
            <w:r w:rsidRPr="00A2597D">
              <w:rPr>
                <w:i/>
                <w:iCs/>
              </w:rPr>
              <w:t>33 Douglas Street</w:t>
            </w:r>
          </w:p>
        </w:tc>
        <w:tc>
          <w:tcPr>
            <w:tcW w:w="4118" w:type="dxa"/>
            <w:shd w:val="clear" w:color="auto" w:fill="auto"/>
            <w:noWrap/>
            <w:vAlign w:val="center"/>
            <w:hideMark/>
          </w:tcPr>
          <w:p w14:paraId="17F651DB" w14:textId="77777777" w:rsidR="00A2597D" w:rsidRPr="00A2597D" w:rsidRDefault="00A2597D" w:rsidP="00AA6BD6">
            <w:pPr>
              <w:ind w:left="1418" w:hanging="1377"/>
              <w:rPr>
                <w:i/>
                <w:iCs/>
              </w:rPr>
            </w:pPr>
            <w:r w:rsidRPr="00A2597D">
              <w:rPr>
                <w:i/>
                <w:iCs/>
              </w:rPr>
              <w:t>Brighton</w:t>
            </w:r>
          </w:p>
        </w:tc>
      </w:tr>
      <w:tr w:rsidR="00A2597D" w:rsidRPr="00A2597D" w14:paraId="0E2578FD" w14:textId="77777777" w:rsidTr="00AA6BD6">
        <w:trPr>
          <w:trHeight w:val="159"/>
        </w:trPr>
        <w:tc>
          <w:tcPr>
            <w:tcW w:w="4252" w:type="dxa"/>
            <w:shd w:val="clear" w:color="auto" w:fill="auto"/>
            <w:noWrap/>
            <w:vAlign w:val="center"/>
            <w:hideMark/>
          </w:tcPr>
          <w:p w14:paraId="58CF6F2D" w14:textId="77777777" w:rsidR="00A2597D" w:rsidRPr="00A2597D" w:rsidRDefault="00A2597D" w:rsidP="00AA6BD6">
            <w:pPr>
              <w:ind w:left="1418" w:hanging="1377"/>
              <w:rPr>
                <w:i/>
                <w:iCs/>
              </w:rPr>
            </w:pPr>
            <w:r w:rsidRPr="00A2597D">
              <w:rPr>
                <w:i/>
                <w:iCs/>
              </w:rPr>
              <w:t>438 Flinders Parade</w:t>
            </w:r>
          </w:p>
        </w:tc>
        <w:tc>
          <w:tcPr>
            <w:tcW w:w="4118" w:type="dxa"/>
            <w:shd w:val="clear" w:color="auto" w:fill="auto"/>
            <w:noWrap/>
            <w:vAlign w:val="center"/>
            <w:hideMark/>
          </w:tcPr>
          <w:p w14:paraId="28E90304" w14:textId="77777777" w:rsidR="00A2597D" w:rsidRPr="00A2597D" w:rsidRDefault="00A2597D" w:rsidP="00AA6BD6">
            <w:pPr>
              <w:ind w:left="1418" w:hanging="1377"/>
              <w:rPr>
                <w:i/>
                <w:iCs/>
              </w:rPr>
            </w:pPr>
            <w:r w:rsidRPr="00A2597D">
              <w:rPr>
                <w:i/>
                <w:iCs/>
              </w:rPr>
              <w:t>Brighton</w:t>
            </w:r>
          </w:p>
        </w:tc>
      </w:tr>
      <w:tr w:rsidR="00A2597D" w:rsidRPr="00A2597D" w14:paraId="76E82839" w14:textId="77777777" w:rsidTr="00AA6BD6">
        <w:trPr>
          <w:trHeight w:val="159"/>
        </w:trPr>
        <w:tc>
          <w:tcPr>
            <w:tcW w:w="4252" w:type="dxa"/>
            <w:shd w:val="clear" w:color="auto" w:fill="auto"/>
            <w:noWrap/>
            <w:vAlign w:val="center"/>
            <w:hideMark/>
          </w:tcPr>
          <w:p w14:paraId="4E9F2ECB" w14:textId="77777777" w:rsidR="00A2597D" w:rsidRPr="00A2597D" w:rsidRDefault="00A2597D" w:rsidP="00AA6BD6">
            <w:pPr>
              <w:ind w:left="1418" w:hanging="1377"/>
              <w:rPr>
                <w:i/>
                <w:iCs/>
              </w:rPr>
            </w:pPr>
            <w:r w:rsidRPr="00A2597D">
              <w:rPr>
                <w:i/>
                <w:iCs/>
              </w:rPr>
              <w:t>133 Board Street</w:t>
            </w:r>
          </w:p>
        </w:tc>
        <w:tc>
          <w:tcPr>
            <w:tcW w:w="4118" w:type="dxa"/>
            <w:shd w:val="clear" w:color="auto" w:fill="auto"/>
            <w:noWrap/>
            <w:vAlign w:val="center"/>
            <w:hideMark/>
          </w:tcPr>
          <w:p w14:paraId="4BD2F404" w14:textId="77777777" w:rsidR="00A2597D" w:rsidRPr="00A2597D" w:rsidRDefault="00A2597D" w:rsidP="00AA6BD6">
            <w:pPr>
              <w:ind w:left="1418" w:hanging="1377"/>
              <w:rPr>
                <w:i/>
                <w:iCs/>
              </w:rPr>
            </w:pPr>
            <w:r w:rsidRPr="00A2597D">
              <w:rPr>
                <w:i/>
                <w:iCs/>
              </w:rPr>
              <w:t>Deagon</w:t>
            </w:r>
          </w:p>
        </w:tc>
      </w:tr>
      <w:tr w:rsidR="00A2597D" w:rsidRPr="00A2597D" w14:paraId="1B1815E5" w14:textId="77777777" w:rsidTr="00AA6BD6">
        <w:trPr>
          <w:trHeight w:val="159"/>
        </w:trPr>
        <w:tc>
          <w:tcPr>
            <w:tcW w:w="4252" w:type="dxa"/>
            <w:shd w:val="clear" w:color="auto" w:fill="auto"/>
            <w:noWrap/>
            <w:vAlign w:val="center"/>
            <w:hideMark/>
          </w:tcPr>
          <w:p w14:paraId="435C0CB1" w14:textId="77777777" w:rsidR="00A2597D" w:rsidRPr="00A2597D" w:rsidRDefault="00A2597D" w:rsidP="00AA6BD6">
            <w:pPr>
              <w:ind w:left="1418" w:hanging="1377"/>
              <w:rPr>
                <w:i/>
                <w:iCs/>
              </w:rPr>
            </w:pPr>
            <w:r w:rsidRPr="00A2597D">
              <w:rPr>
                <w:i/>
                <w:iCs/>
              </w:rPr>
              <w:t>22 Station Road</w:t>
            </w:r>
          </w:p>
        </w:tc>
        <w:tc>
          <w:tcPr>
            <w:tcW w:w="4118" w:type="dxa"/>
            <w:shd w:val="clear" w:color="auto" w:fill="auto"/>
            <w:noWrap/>
            <w:vAlign w:val="center"/>
            <w:hideMark/>
          </w:tcPr>
          <w:p w14:paraId="3D5FB10D" w14:textId="77777777" w:rsidR="00A2597D" w:rsidRPr="00A2597D" w:rsidRDefault="00A2597D" w:rsidP="00AA6BD6">
            <w:pPr>
              <w:ind w:left="1418" w:hanging="1377"/>
              <w:rPr>
                <w:i/>
                <w:iCs/>
              </w:rPr>
            </w:pPr>
            <w:r w:rsidRPr="00A2597D">
              <w:rPr>
                <w:i/>
                <w:iCs/>
              </w:rPr>
              <w:t>Deagon</w:t>
            </w:r>
          </w:p>
        </w:tc>
      </w:tr>
      <w:tr w:rsidR="00A2597D" w:rsidRPr="00A2597D" w14:paraId="61B2E17A" w14:textId="77777777" w:rsidTr="00AA6BD6">
        <w:trPr>
          <w:trHeight w:val="159"/>
        </w:trPr>
        <w:tc>
          <w:tcPr>
            <w:tcW w:w="4252" w:type="dxa"/>
            <w:shd w:val="clear" w:color="auto" w:fill="auto"/>
            <w:noWrap/>
            <w:vAlign w:val="center"/>
            <w:hideMark/>
          </w:tcPr>
          <w:p w14:paraId="060CA153" w14:textId="77777777" w:rsidR="00A2597D" w:rsidRPr="00A2597D" w:rsidRDefault="00A2597D" w:rsidP="00AA6BD6">
            <w:pPr>
              <w:ind w:left="1418" w:hanging="1377"/>
              <w:rPr>
                <w:i/>
                <w:iCs/>
              </w:rPr>
            </w:pPr>
            <w:r w:rsidRPr="00A2597D">
              <w:rPr>
                <w:i/>
                <w:iCs/>
              </w:rPr>
              <w:t>22 Station Road</w:t>
            </w:r>
          </w:p>
        </w:tc>
        <w:tc>
          <w:tcPr>
            <w:tcW w:w="4118" w:type="dxa"/>
            <w:shd w:val="clear" w:color="auto" w:fill="auto"/>
            <w:noWrap/>
            <w:vAlign w:val="center"/>
            <w:hideMark/>
          </w:tcPr>
          <w:p w14:paraId="2D95AA4C" w14:textId="77777777" w:rsidR="00A2597D" w:rsidRPr="00A2597D" w:rsidRDefault="00A2597D" w:rsidP="00AA6BD6">
            <w:pPr>
              <w:ind w:left="1418" w:hanging="1377"/>
              <w:rPr>
                <w:i/>
                <w:iCs/>
              </w:rPr>
            </w:pPr>
            <w:r w:rsidRPr="00A2597D">
              <w:rPr>
                <w:i/>
                <w:iCs/>
              </w:rPr>
              <w:t>Deagon</w:t>
            </w:r>
          </w:p>
        </w:tc>
      </w:tr>
      <w:tr w:rsidR="00A2597D" w:rsidRPr="00A2597D" w14:paraId="5EC9BFBD" w14:textId="77777777" w:rsidTr="00AA6BD6">
        <w:trPr>
          <w:trHeight w:val="159"/>
        </w:trPr>
        <w:tc>
          <w:tcPr>
            <w:tcW w:w="4252" w:type="dxa"/>
            <w:shd w:val="clear" w:color="auto" w:fill="auto"/>
            <w:noWrap/>
            <w:vAlign w:val="center"/>
            <w:hideMark/>
          </w:tcPr>
          <w:p w14:paraId="2680E42E" w14:textId="77777777" w:rsidR="00A2597D" w:rsidRPr="00A2597D" w:rsidRDefault="00A2597D" w:rsidP="00AA6BD6">
            <w:pPr>
              <w:ind w:left="1418" w:hanging="1377"/>
              <w:rPr>
                <w:i/>
                <w:iCs/>
              </w:rPr>
            </w:pPr>
            <w:r w:rsidRPr="00A2597D">
              <w:rPr>
                <w:i/>
                <w:iCs/>
              </w:rPr>
              <w:t>28 Adams Street</w:t>
            </w:r>
          </w:p>
        </w:tc>
        <w:tc>
          <w:tcPr>
            <w:tcW w:w="4118" w:type="dxa"/>
            <w:shd w:val="clear" w:color="auto" w:fill="auto"/>
            <w:noWrap/>
            <w:vAlign w:val="center"/>
            <w:hideMark/>
          </w:tcPr>
          <w:p w14:paraId="39BE90E7" w14:textId="77777777" w:rsidR="00A2597D" w:rsidRPr="00A2597D" w:rsidRDefault="00A2597D" w:rsidP="00AA6BD6">
            <w:pPr>
              <w:ind w:left="1418" w:hanging="1377"/>
              <w:rPr>
                <w:i/>
                <w:iCs/>
              </w:rPr>
            </w:pPr>
            <w:r w:rsidRPr="00A2597D">
              <w:rPr>
                <w:i/>
                <w:iCs/>
              </w:rPr>
              <w:t>Deagon</w:t>
            </w:r>
          </w:p>
        </w:tc>
      </w:tr>
      <w:tr w:rsidR="00A2597D" w:rsidRPr="00A2597D" w14:paraId="302E2CD8" w14:textId="77777777" w:rsidTr="00AA6BD6">
        <w:trPr>
          <w:trHeight w:val="159"/>
        </w:trPr>
        <w:tc>
          <w:tcPr>
            <w:tcW w:w="4252" w:type="dxa"/>
            <w:shd w:val="clear" w:color="auto" w:fill="auto"/>
            <w:noWrap/>
            <w:vAlign w:val="center"/>
            <w:hideMark/>
          </w:tcPr>
          <w:p w14:paraId="7CCD9CFC" w14:textId="77777777" w:rsidR="00A2597D" w:rsidRPr="00A2597D" w:rsidRDefault="00A2597D" w:rsidP="00AA6BD6">
            <w:pPr>
              <w:ind w:left="1418" w:hanging="1377"/>
              <w:rPr>
                <w:i/>
                <w:iCs/>
              </w:rPr>
            </w:pPr>
            <w:r w:rsidRPr="00A2597D">
              <w:rPr>
                <w:i/>
                <w:iCs/>
              </w:rPr>
              <w:t>40 Loftus Street</w:t>
            </w:r>
          </w:p>
        </w:tc>
        <w:tc>
          <w:tcPr>
            <w:tcW w:w="4118" w:type="dxa"/>
            <w:shd w:val="clear" w:color="auto" w:fill="auto"/>
            <w:noWrap/>
            <w:vAlign w:val="center"/>
            <w:hideMark/>
          </w:tcPr>
          <w:p w14:paraId="770C5BE4" w14:textId="77777777" w:rsidR="00A2597D" w:rsidRPr="00A2597D" w:rsidRDefault="00A2597D" w:rsidP="00AA6BD6">
            <w:pPr>
              <w:ind w:left="1418" w:hanging="1377"/>
              <w:rPr>
                <w:i/>
                <w:iCs/>
              </w:rPr>
            </w:pPr>
            <w:r w:rsidRPr="00A2597D">
              <w:rPr>
                <w:i/>
                <w:iCs/>
              </w:rPr>
              <w:t>Deagon</w:t>
            </w:r>
          </w:p>
        </w:tc>
      </w:tr>
      <w:tr w:rsidR="00A2597D" w:rsidRPr="00A2597D" w14:paraId="42D1E41C" w14:textId="77777777" w:rsidTr="00AA6BD6">
        <w:trPr>
          <w:trHeight w:val="159"/>
        </w:trPr>
        <w:tc>
          <w:tcPr>
            <w:tcW w:w="4252" w:type="dxa"/>
            <w:shd w:val="clear" w:color="auto" w:fill="auto"/>
            <w:noWrap/>
            <w:vAlign w:val="center"/>
            <w:hideMark/>
          </w:tcPr>
          <w:p w14:paraId="767B2D69" w14:textId="77777777" w:rsidR="00A2597D" w:rsidRPr="00A2597D" w:rsidRDefault="00A2597D" w:rsidP="00AA6BD6">
            <w:pPr>
              <w:ind w:left="1418" w:hanging="1377"/>
              <w:rPr>
                <w:i/>
                <w:iCs/>
              </w:rPr>
            </w:pPr>
            <w:r w:rsidRPr="00A2597D">
              <w:rPr>
                <w:i/>
                <w:iCs/>
              </w:rPr>
              <w:t>41 Braun Street</w:t>
            </w:r>
          </w:p>
        </w:tc>
        <w:tc>
          <w:tcPr>
            <w:tcW w:w="4118" w:type="dxa"/>
            <w:shd w:val="clear" w:color="auto" w:fill="auto"/>
            <w:noWrap/>
            <w:vAlign w:val="center"/>
            <w:hideMark/>
          </w:tcPr>
          <w:p w14:paraId="6E8A1844" w14:textId="77777777" w:rsidR="00A2597D" w:rsidRPr="00A2597D" w:rsidRDefault="00A2597D" w:rsidP="00AA6BD6">
            <w:pPr>
              <w:ind w:left="1418" w:hanging="1377"/>
              <w:rPr>
                <w:i/>
                <w:iCs/>
              </w:rPr>
            </w:pPr>
            <w:r w:rsidRPr="00A2597D">
              <w:rPr>
                <w:i/>
                <w:iCs/>
              </w:rPr>
              <w:t>Deagon</w:t>
            </w:r>
          </w:p>
        </w:tc>
      </w:tr>
      <w:tr w:rsidR="00A2597D" w:rsidRPr="00A2597D" w14:paraId="14A6650C" w14:textId="77777777" w:rsidTr="00AA6BD6">
        <w:trPr>
          <w:trHeight w:val="159"/>
        </w:trPr>
        <w:tc>
          <w:tcPr>
            <w:tcW w:w="4252" w:type="dxa"/>
            <w:shd w:val="clear" w:color="auto" w:fill="auto"/>
            <w:noWrap/>
            <w:vAlign w:val="center"/>
            <w:hideMark/>
          </w:tcPr>
          <w:p w14:paraId="0928E64F" w14:textId="77777777" w:rsidR="00A2597D" w:rsidRPr="00A2597D" w:rsidRDefault="00A2597D" w:rsidP="00AA6BD6">
            <w:pPr>
              <w:ind w:left="1418" w:hanging="1377"/>
              <w:rPr>
                <w:i/>
                <w:iCs/>
              </w:rPr>
            </w:pPr>
            <w:r w:rsidRPr="00A2597D">
              <w:rPr>
                <w:i/>
                <w:iCs/>
              </w:rPr>
              <w:t>63 Bungama Street</w:t>
            </w:r>
          </w:p>
        </w:tc>
        <w:tc>
          <w:tcPr>
            <w:tcW w:w="4118" w:type="dxa"/>
            <w:shd w:val="clear" w:color="auto" w:fill="auto"/>
            <w:noWrap/>
            <w:vAlign w:val="center"/>
            <w:hideMark/>
          </w:tcPr>
          <w:p w14:paraId="011819E7" w14:textId="77777777" w:rsidR="00A2597D" w:rsidRPr="00A2597D" w:rsidRDefault="00A2597D" w:rsidP="00AA6BD6">
            <w:pPr>
              <w:ind w:left="1418" w:hanging="1377"/>
              <w:rPr>
                <w:i/>
                <w:iCs/>
              </w:rPr>
            </w:pPr>
            <w:r w:rsidRPr="00A2597D">
              <w:rPr>
                <w:i/>
                <w:iCs/>
              </w:rPr>
              <w:t>Deagon</w:t>
            </w:r>
          </w:p>
        </w:tc>
      </w:tr>
      <w:tr w:rsidR="00A2597D" w:rsidRPr="00A2597D" w14:paraId="2506BC1C" w14:textId="77777777" w:rsidTr="00AA6BD6">
        <w:trPr>
          <w:trHeight w:val="159"/>
        </w:trPr>
        <w:tc>
          <w:tcPr>
            <w:tcW w:w="4252" w:type="dxa"/>
            <w:shd w:val="clear" w:color="auto" w:fill="auto"/>
            <w:noWrap/>
            <w:vAlign w:val="center"/>
            <w:hideMark/>
          </w:tcPr>
          <w:p w14:paraId="4E7F44B1" w14:textId="77777777" w:rsidR="00A2597D" w:rsidRPr="00A2597D" w:rsidRDefault="00A2597D" w:rsidP="00AA6BD6">
            <w:pPr>
              <w:ind w:left="1418" w:hanging="1377"/>
              <w:rPr>
                <w:i/>
                <w:iCs/>
              </w:rPr>
            </w:pPr>
            <w:r w:rsidRPr="00A2597D">
              <w:rPr>
                <w:i/>
                <w:iCs/>
              </w:rPr>
              <w:t>97 Braun Street</w:t>
            </w:r>
          </w:p>
        </w:tc>
        <w:tc>
          <w:tcPr>
            <w:tcW w:w="4118" w:type="dxa"/>
            <w:shd w:val="clear" w:color="auto" w:fill="auto"/>
            <w:noWrap/>
            <w:vAlign w:val="center"/>
            <w:hideMark/>
          </w:tcPr>
          <w:p w14:paraId="037B1CA6" w14:textId="77777777" w:rsidR="00A2597D" w:rsidRPr="00A2597D" w:rsidRDefault="00A2597D" w:rsidP="00AA6BD6">
            <w:pPr>
              <w:ind w:left="1418" w:hanging="1377"/>
              <w:rPr>
                <w:i/>
                <w:iCs/>
              </w:rPr>
            </w:pPr>
            <w:r w:rsidRPr="00A2597D">
              <w:rPr>
                <w:i/>
                <w:iCs/>
              </w:rPr>
              <w:t>Deagon</w:t>
            </w:r>
          </w:p>
        </w:tc>
      </w:tr>
      <w:tr w:rsidR="00A2597D" w:rsidRPr="00A2597D" w14:paraId="255FE093" w14:textId="77777777" w:rsidTr="00AA6BD6">
        <w:trPr>
          <w:trHeight w:val="159"/>
        </w:trPr>
        <w:tc>
          <w:tcPr>
            <w:tcW w:w="4252" w:type="dxa"/>
            <w:shd w:val="clear" w:color="auto" w:fill="auto"/>
            <w:noWrap/>
            <w:vAlign w:val="center"/>
            <w:hideMark/>
          </w:tcPr>
          <w:p w14:paraId="0E6B53AB" w14:textId="77777777" w:rsidR="00A2597D" w:rsidRPr="00A2597D" w:rsidRDefault="00A2597D" w:rsidP="00AA6BD6">
            <w:pPr>
              <w:ind w:left="1418" w:hanging="1377"/>
              <w:rPr>
                <w:i/>
                <w:iCs/>
              </w:rPr>
            </w:pPr>
            <w:r w:rsidRPr="00A2597D">
              <w:rPr>
                <w:i/>
                <w:iCs/>
              </w:rPr>
              <w:t>20 Blackwood Road</w:t>
            </w:r>
          </w:p>
        </w:tc>
        <w:tc>
          <w:tcPr>
            <w:tcW w:w="4118" w:type="dxa"/>
            <w:shd w:val="clear" w:color="auto" w:fill="auto"/>
            <w:noWrap/>
            <w:vAlign w:val="center"/>
            <w:hideMark/>
          </w:tcPr>
          <w:p w14:paraId="46758443" w14:textId="77777777" w:rsidR="00A2597D" w:rsidRPr="00A2597D" w:rsidRDefault="00A2597D" w:rsidP="00AA6BD6">
            <w:pPr>
              <w:ind w:left="1418" w:hanging="1377"/>
              <w:rPr>
                <w:i/>
                <w:iCs/>
              </w:rPr>
            </w:pPr>
            <w:r w:rsidRPr="00A2597D">
              <w:rPr>
                <w:i/>
                <w:iCs/>
              </w:rPr>
              <w:t>Geebung</w:t>
            </w:r>
          </w:p>
        </w:tc>
      </w:tr>
      <w:tr w:rsidR="00A2597D" w:rsidRPr="00A2597D" w14:paraId="393D7B36" w14:textId="77777777" w:rsidTr="00AA6BD6">
        <w:trPr>
          <w:trHeight w:val="159"/>
        </w:trPr>
        <w:tc>
          <w:tcPr>
            <w:tcW w:w="4252" w:type="dxa"/>
            <w:shd w:val="clear" w:color="auto" w:fill="auto"/>
            <w:noWrap/>
            <w:vAlign w:val="center"/>
            <w:hideMark/>
          </w:tcPr>
          <w:p w14:paraId="6A371FE5" w14:textId="77777777" w:rsidR="00A2597D" w:rsidRPr="00A2597D" w:rsidRDefault="00A2597D" w:rsidP="00AA6BD6">
            <w:pPr>
              <w:ind w:left="1418" w:hanging="1377"/>
              <w:rPr>
                <w:i/>
                <w:iCs/>
              </w:rPr>
            </w:pPr>
            <w:r w:rsidRPr="00A2597D">
              <w:rPr>
                <w:i/>
                <w:iCs/>
              </w:rPr>
              <w:t>22 Ellison Road</w:t>
            </w:r>
          </w:p>
        </w:tc>
        <w:tc>
          <w:tcPr>
            <w:tcW w:w="4118" w:type="dxa"/>
            <w:shd w:val="clear" w:color="auto" w:fill="auto"/>
            <w:noWrap/>
            <w:vAlign w:val="center"/>
            <w:hideMark/>
          </w:tcPr>
          <w:p w14:paraId="5FCF92BE" w14:textId="77777777" w:rsidR="00A2597D" w:rsidRPr="00A2597D" w:rsidRDefault="00A2597D" w:rsidP="00AA6BD6">
            <w:pPr>
              <w:ind w:left="1418" w:hanging="1377"/>
              <w:rPr>
                <w:i/>
                <w:iCs/>
              </w:rPr>
            </w:pPr>
            <w:r w:rsidRPr="00A2597D">
              <w:rPr>
                <w:i/>
                <w:iCs/>
              </w:rPr>
              <w:t>Geebung</w:t>
            </w:r>
          </w:p>
        </w:tc>
      </w:tr>
      <w:tr w:rsidR="00A2597D" w:rsidRPr="00A2597D" w14:paraId="02CE960A" w14:textId="77777777" w:rsidTr="00AA6BD6">
        <w:trPr>
          <w:trHeight w:val="159"/>
        </w:trPr>
        <w:tc>
          <w:tcPr>
            <w:tcW w:w="4252" w:type="dxa"/>
            <w:shd w:val="clear" w:color="auto" w:fill="auto"/>
            <w:noWrap/>
            <w:vAlign w:val="center"/>
            <w:hideMark/>
          </w:tcPr>
          <w:p w14:paraId="06AC8795" w14:textId="77777777" w:rsidR="00A2597D" w:rsidRPr="00A2597D" w:rsidRDefault="00A2597D" w:rsidP="00AA6BD6">
            <w:pPr>
              <w:ind w:left="1418" w:hanging="1377"/>
              <w:rPr>
                <w:i/>
                <w:iCs/>
              </w:rPr>
            </w:pPr>
            <w:r w:rsidRPr="00A2597D">
              <w:rPr>
                <w:i/>
                <w:iCs/>
              </w:rPr>
              <w:t>240 Robinson Road, East</w:t>
            </w:r>
          </w:p>
        </w:tc>
        <w:tc>
          <w:tcPr>
            <w:tcW w:w="4118" w:type="dxa"/>
            <w:shd w:val="clear" w:color="auto" w:fill="auto"/>
            <w:noWrap/>
            <w:vAlign w:val="center"/>
            <w:hideMark/>
          </w:tcPr>
          <w:p w14:paraId="23DA251D" w14:textId="77777777" w:rsidR="00A2597D" w:rsidRPr="00A2597D" w:rsidRDefault="00A2597D" w:rsidP="00AA6BD6">
            <w:pPr>
              <w:ind w:left="1418" w:hanging="1377"/>
              <w:rPr>
                <w:i/>
                <w:iCs/>
              </w:rPr>
            </w:pPr>
            <w:r w:rsidRPr="00A2597D">
              <w:rPr>
                <w:i/>
                <w:iCs/>
              </w:rPr>
              <w:t>Geebung</w:t>
            </w:r>
          </w:p>
        </w:tc>
      </w:tr>
      <w:tr w:rsidR="00A2597D" w:rsidRPr="00A2597D" w14:paraId="30E9BF63" w14:textId="77777777" w:rsidTr="00AA6BD6">
        <w:trPr>
          <w:trHeight w:val="159"/>
        </w:trPr>
        <w:tc>
          <w:tcPr>
            <w:tcW w:w="4252" w:type="dxa"/>
            <w:shd w:val="clear" w:color="auto" w:fill="auto"/>
            <w:noWrap/>
            <w:vAlign w:val="center"/>
            <w:hideMark/>
          </w:tcPr>
          <w:p w14:paraId="4A5EC291" w14:textId="77777777" w:rsidR="00A2597D" w:rsidRPr="00A2597D" w:rsidRDefault="00A2597D" w:rsidP="00AA6BD6">
            <w:pPr>
              <w:ind w:left="1418" w:hanging="1377"/>
              <w:rPr>
                <w:i/>
                <w:iCs/>
              </w:rPr>
            </w:pPr>
            <w:r w:rsidRPr="00A2597D">
              <w:rPr>
                <w:i/>
                <w:iCs/>
              </w:rPr>
              <w:t>371 Bilsen Road</w:t>
            </w:r>
          </w:p>
        </w:tc>
        <w:tc>
          <w:tcPr>
            <w:tcW w:w="4118" w:type="dxa"/>
            <w:shd w:val="clear" w:color="auto" w:fill="auto"/>
            <w:noWrap/>
            <w:vAlign w:val="center"/>
            <w:hideMark/>
          </w:tcPr>
          <w:p w14:paraId="305B12B7" w14:textId="77777777" w:rsidR="00A2597D" w:rsidRPr="00A2597D" w:rsidRDefault="00A2597D" w:rsidP="00AA6BD6">
            <w:pPr>
              <w:ind w:left="1418" w:hanging="1377"/>
              <w:rPr>
                <w:i/>
                <w:iCs/>
              </w:rPr>
            </w:pPr>
            <w:r w:rsidRPr="00A2597D">
              <w:rPr>
                <w:i/>
                <w:iCs/>
              </w:rPr>
              <w:t>Geebung</w:t>
            </w:r>
          </w:p>
        </w:tc>
      </w:tr>
      <w:tr w:rsidR="00A2597D" w:rsidRPr="00A2597D" w14:paraId="17B58F61" w14:textId="77777777" w:rsidTr="00AA6BD6">
        <w:trPr>
          <w:trHeight w:val="159"/>
        </w:trPr>
        <w:tc>
          <w:tcPr>
            <w:tcW w:w="4252" w:type="dxa"/>
            <w:shd w:val="clear" w:color="auto" w:fill="auto"/>
            <w:noWrap/>
            <w:vAlign w:val="center"/>
            <w:hideMark/>
          </w:tcPr>
          <w:p w14:paraId="126008B1" w14:textId="77777777" w:rsidR="00A2597D" w:rsidRPr="00A2597D" w:rsidRDefault="00A2597D" w:rsidP="00AA6BD6">
            <w:pPr>
              <w:ind w:left="1418" w:hanging="1377"/>
              <w:rPr>
                <w:i/>
                <w:iCs/>
              </w:rPr>
            </w:pPr>
            <w:r w:rsidRPr="00A2597D">
              <w:rPr>
                <w:i/>
                <w:iCs/>
              </w:rPr>
              <w:t>453 Newman Road</w:t>
            </w:r>
          </w:p>
        </w:tc>
        <w:tc>
          <w:tcPr>
            <w:tcW w:w="4118" w:type="dxa"/>
            <w:shd w:val="clear" w:color="auto" w:fill="auto"/>
            <w:noWrap/>
            <w:vAlign w:val="center"/>
            <w:hideMark/>
          </w:tcPr>
          <w:p w14:paraId="093A2BF8" w14:textId="77777777" w:rsidR="00A2597D" w:rsidRPr="00A2597D" w:rsidRDefault="00A2597D" w:rsidP="00AA6BD6">
            <w:pPr>
              <w:ind w:left="1418" w:hanging="1377"/>
              <w:rPr>
                <w:i/>
                <w:iCs/>
              </w:rPr>
            </w:pPr>
            <w:r w:rsidRPr="00A2597D">
              <w:rPr>
                <w:i/>
                <w:iCs/>
              </w:rPr>
              <w:t>Geebung</w:t>
            </w:r>
          </w:p>
        </w:tc>
      </w:tr>
      <w:tr w:rsidR="00A2597D" w:rsidRPr="00A2597D" w14:paraId="56335D58" w14:textId="77777777" w:rsidTr="00AA6BD6">
        <w:trPr>
          <w:trHeight w:val="159"/>
        </w:trPr>
        <w:tc>
          <w:tcPr>
            <w:tcW w:w="4252" w:type="dxa"/>
            <w:shd w:val="clear" w:color="auto" w:fill="auto"/>
            <w:noWrap/>
            <w:vAlign w:val="center"/>
            <w:hideMark/>
          </w:tcPr>
          <w:p w14:paraId="2B4A3E40" w14:textId="77777777" w:rsidR="00A2597D" w:rsidRPr="00A2597D" w:rsidRDefault="00A2597D" w:rsidP="00AA6BD6">
            <w:pPr>
              <w:ind w:left="1418" w:hanging="1377"/>
              <w:rPr>
                <w:i/>
                <w:iCs/>
              </w:rPr>
            </w:pPr>
            <w:r w:rsidRPr="00A2597D">
              <w:rPr>
                <w:i/>
                <w:iCs/>
              </w:rPr>
              <w:t>190 Brighton Road</w:t>
            </w:r>
          </w:p>
        </w:tc>
        <w:tc>
          <w:tcPr>
            <w:tcW w:w="4118" w:type="dxa"/>
            <w:shd w:val="clear" w:color="auto" w:fill="auto"/>
            <w:noWrap/>
            <w:vAlign w:val="center"/>
            <w:hideMark/>
          </w:tcPr>
          <w:p w14:paraId="5A42F810" w14:textId="77777777" w:rsidR="00A2597D" w:rsidRPr="00A2597D" w:rsidRDefault="00A2597D" w:rsidP="00AA6BD6">
            <w:pPr>
              <w:ind w:left="1418" w:hanging="1377"/>
              <w:rPr>
                <w:i/>
                <w:iCs/>
              </w:rPr>
            </w:pPr>
            <w:r w:rsidRPr="00A2597D">
              <w:rPr>
                <w:i/>
                <w:iCs/>
              </w:rPr>
              <w:t>Sandgate</w:t>
            </w:r>
          </w:p>
        </w:tc>
      </w:tr>
      <w:tr w:rsidR="00A2597D" w:rsidRPr="00A2597D" w14:paraId="2EF53946" w14:textId="77777777" w:rsidTr="00AA6BD6">
        <w:trPr>
          <w:trHeight w:val="159"/>
        </w:trPr>
        <w:tc>
          <w:tcPr>
            <w:tcW w:w="4252" w:type="dxa"/>
            <w:shd w:val="clear" w:color="auto" w:fill="auto"/>
            <w:noWrap/>
            <w:vAlign w:val="center"/>
            <w:hideMark/>
          </w:tcPr>
          <w:p w14:paraId="0B90E984" w14:textId="77777777" w:rsidR="00A2597D" w:rsidRPr="00A2597D" w:rsidRDefault="00A2597D" w:rsidP="00AA6BD6">
            <w:pPr>
              <w:ind w:left="1418" w:hanging="1377"/>
              <w:rPr>
                <w:i/>
                <w:iCs/>
              </w:rPr>
            </w:pPr>
            <w:r w:rsidRPr="00A2597D">
              <w:rPr>
                <w:i/>
                <w:iCs/>
              </w:rPr>
              <w:t>231 Flinders Parade</w:t>
            </w:r>
          </w:p>
        </w:tc>
        <w:tc>
          <w:tcPr>
            <w:tcW w:w="4118" w:type="dxa"/>
            <w:shd w:val="clear" w:color="auto" w:fill="auto"/>
            <w:noWrap/>
            <w:vAlign w:val="center"/>
            <w:hideMark/>
          </w:tcPr>
          <w:p w14:paraId="515B19AF" w14:textId="77777777" w:rsidR="00A2597D" w:rsidRPr="00A2597D" w:rsidRDefault="00A2597D" w:rsidP="00AA6BD6">
            <w:pPr>
              <w:ind w:left="1418" w:hanging="1377"/>
              <w:rPr>
                <w:i/>
                <w:iCs/>
              </w:rPr>
            </w:pPr>
            <w:r w:rsidRPr="00A2597D">
              <w:rPr>
                <w:i/>
                <w:iCs/>
              </w:rPr>
              <w:t>Sandgate</w:t>
            </w:r>
          </w:p>
        </w:tc>
      </w:tr>
      <w:tr w:rsidR="00A2597D" w:rsidRPr="00A2597D" w14:paraId="75FA534A" w14:textId="77777777" w:rsidTr="00AA6BD6">
        <w:trPr>
          <w:trHeight w:val="159"/>
        </w:trPr>
        <w:tc>
          <w:tcPr>
            <w:tcW w:w="4252" w:type="dxa"/>
            <w:shd w:val="clear" w:color="auto" w:fill="auto"/>
            <w:noWrap/>
            <w:vAlign w:val="center"/>
            <w:hideMark/>
          </w:tcPr>
          <w:p w14:paraId="10A2FF16" w14:textId="77777777" w:rsidR="00A2597D" w:rsidRPr="00A2597D" w:rsidRDefault="00A2597D" w:rsidP="00AA6BD6">
            <w:pPr>
              <w:ind w:left="1418" w:hanging="1377"/>
              <w:rPr>
                <w:i/>
                <w:iCs/>
              </w:rPr>
            </w:pPr>
            <w:r w:rsidRPr="00A2597D">
              <w:rPr>
                <w:i/>
                <w:iCs/>
              </w:rPr>
              <w:t>272 Flinders Parade</w:t>
            </w:r>
          </w:p>
        </w:tc>
        <w:tc>
          <w:tcPr>
            <w:tcW w:w="4118" w:type="dxa"/>
            <w:shd w:val="clear" w:color="auto" w:fill="auto"/>
            <w:noWrap/>
            <w:vAlign w:val="center"/>
            <w:hideMark/>
          </w:tcPr>
          <w:p w14:paraId="58209B80" w14:textId="77777777" w:rsidR="00A2597D" w:rsidRPr="00A2597D" w:rsidRDefault="00A2597D" w:rsidP="00AA6BD6">
            <w:pPr>
              <w:ind w:left="1418" w:hanging="1377"/>
              <w:rPr>
                <w:i/>
                <w:iCs/>
              </w:rPr>
            </w:pPr>
            <w:r w:rsidRPr="00A2597D">
              <w:rPr>
                <w:i/>
                <w:iCs/>
              </w:rPr>
              <w:t>Sandgate</w:t>
            </w:r>
          </w:p>
        </w:tc>
      </w:tr>
      <w:tr w:rsidR="00A2597D" w:rsidRPr="00A2597D" w14:paraId="16E8FD5A" w14:textId="77777777" w:rsidTr="00AA6BD6">
        <w:trPr>
          <w:trHeight w:val="159"/>
        </w:trPr>
        <w:tc>
          <w:tcPr>
            <w:tcW w:w="4252" w:type="dxa"/>
            <w:shd w:val="clear" w:color="auto" w:fill="auto"/>
            <w:noWrap/>
            <w:vAlign w:val="center"/>
            <w:hideMark/>
          </w:tcPr>
          <w:p w14:paraId="1F5A3D43" w14:textId="77777777" w:rsidR="00A2597D" w:rsidRPr="00A2597D" w:rsidRDefault="00A2597D" w:rsidP="00AA6BD6">
            <w:pPr>
              <w:ind w:left="1418" w:hanging="1377"/>
              <w:rPr>
                <w:i/>
                <w:iCs/>
              </w:rPr>
            </w:pPr>
            <w:r w:rsidRPr="00A2597D">
              <w:rPr>
                <w:i/>
                <w:iCs/>
              </w:rPr>
              <w:t>37 Brighton Road</w:t>
            </w:r>
          </w:p>
        </w:tc>
        <w:tc>
          <w:tcPr>
            <w:tcW w:w="4118" w:type="dxa"/>
            <w:shd w:val="clear" w:color="auto" w:fill="auto"/>
            <w:noWrap/>
            <w:vAlign w:val="center"/>
            <w:hideMark/>
          </w:tcPr>
          <w:p w14:paraId="63ED0516" w14:textId="77777777" w:rsidR="00A2597D" w:rsidRPr="00A2597D" w:rsidRDefault="00A2597D" w:rsidP="00AA6BD6">
            <w:pPr>
              <w:ind w:left="1418" w:hanging="1377"/>
              <w:rPr>
                <w:i/>
                <w:iCs/>
              </w:rPr>
            </w:pPr>
            <w:r w:rsidRPr="00A2597D">
              <w:rPr>
                <w:i/>
                <w:iCs/>
              </w:rPr>
              <w:t>Sandgate</w:t>
            </w:r>
          </w:p>
        </w:tc>
      </w:tr>
      <w:tr w:rsidR="00A2597D" w:rsidRPr="00A2597D" w14:paraId="560EB767" w14:textId="77777777" w:rsidTr="00AA6BD6">
        <w:trPr>
          <w:trHeight w:val="159"/>
        </w:trPr>
        <w:tc>
          <w:tcPr>
            <w:tcW w:w="4252" w:type="dxa"/>
            <w:shd w:val="clear" w:color="auto" w:fill="auto"/>
            <w:noWrap/>
            <w:vAlign w:val="center"/>
            <w:hideMark/>
          </w:tcPr>
          <w:p w14:paraId="034C2FCE" w14:textId="77777777" w:rsidR="00A2597D" w:rsidRPr="00A2597D" w:rsidRDefault="00A2597D" w:rsidP="00AA6BD6">
            <w:pPr>
              <w:ind w:left="1418" w:hanging="1377"/>
              <w:rPr>
                <w:i/>
                <w:iCs/>
              </w:rPr>
            </w:pPr>
            <w:r w:rsidRPr="00A2597D">
              <w:rPr>
                <w:i/>
                <w:iCs/>
              </w:rPr>
              <w:t>43 Brighton Road</w:t>
            </w:r>
          </w:p>
        </w:tc>
        <w:tc>
          <w:tcPr>
            <w:tcW w:w="4118" w:type="dxa"/>
            <w:shd w:val="clear" w:color="auto" w:fill="auto"/>
            <w:noWrap/>
            <w:vAlign w:val="center"/>
            <w:hideMark/>
          </w:tcPr>
          <w:p w14:paraId="1CD2979A" w14:textId="77777777" w:rsidR="00A2597D" w:rsidRPr="00A2597D" w:rsidRDefault="00A2597D" w:rsidP="00AA6BD6">
            <w:pPr>
              <w:ind w:left="1418" w:hanging="1377"/>
              <w:rPr>
                <w:i/>
                <w:iCs/>
              </w:rPr>
            </w:pPr>
            <w:r w:rsidRPr="00A2597D">
              <w:rPr>
                <w:i/>
                <w:iCs/>
              </w:rPr>
              <w:t>Sandgate</w:t>
            </w:r>
          </w:p>
        </w:tc>
      </w:tr>
      <w:tr w:rsidR="00A2597D" w:rsidRPr="00A2597D" w14:paraId="3C477CEB" w14:textId="77777777" w:rsidTr="00AA6BD6">
        <w:trPr>
          <w:trHeight w:val="159"/>
        </w:trPr>
        <w:tc>
          <w:tcPr>
            <w:tcW w:w="4252" w:type="dxa"/>
            <w:shd w:val="clear" w:color="auto" w:fill="auto"/>
            <w:noWrap/>
            <w:vAlign w:val="center"/>
            <w:hideMark/>
          </w:tcPr>
          <w:p w14:paraId="0D9ECDB4" w14:textId="77777777" w:rsidR="00A2597D" w:rsidRPr="00A2597D" w:rsidRDefault="00A2597D" w:rsidP="00AA6BD6">
            <w:pPr>
              <w:ind w:left="1418" w:hanging="1377"/>
              <w:rPr>
                <w:i/>
                <w:iCs/>
              </w:rPr>
            </w:pPr>
            <w:r w:rsidRPr="00A2597D">
              <w:rPr>
                <w:i/>
                <w:iCs/>
              </w:rPr>
              <w:t>98 Brighton Terrace</w:t>
            </w:r>
          </w:p>
        </w:tc>
        <w:tc>
          <w:tcPr>
            <w:tcW w:w="4118" w:type="dxa"/>
            <w:shd w:val="clear" w:color="auto" w:fill="auto"/>
            <w:noWrap/>
            <w:vAlign w:val="center"/>
            <w:hideMark/>
          </w:tcPr>
          <w:p w14:paraId="2046195B" w14:textId="77777777" w:rsidR="00A2597D" w:rsidRPr="00A2597D" w:rsidRDefault="00A2597D" w:rsidP="00AA6BD6">
            <w:pPr>
              <w:ind w:left="1418" w:hanging="1377"/>
              <w:rPr>
                <w:i/>
                <w:iCs/>
              </w:rPr>
            </w:pPr>
            <w:r w:rsidRPr="00A2597D">
              <w:rPr>
                <w:i/>
                <w:iCs/>
              </w:rPr>
              <w:t>Sandgate</w:t>
            </w:r>
          </w:p>
        </w:tc>
      </w:tr>
      <w:tr w:rsidR="00A2597D" w:rsidRPr="00A2597D" w14:paraId="5AA90C51" w14:textId="77777777" w:rsidTr="00AA6BD6">
        <w:trPr>
          <w:trHeight w:val="159"/>
        </w:trPr>
        <w:tc>
          <w:tcPr>
            <w:tcW w:w="4252" w:type="dxa"/>
            <w:shd w:val="clear" w:color="auto" w:fill="auto"/>
            <w:noWrap/>
            <w:vAlign w:val="center"/>
            <w:hideMark/>
          </w:tcPr>
          <w:p w14:paraId="1D901A71" w14:textId="77777777" w:rsidR="00A2597D" w:rsidRPr="00A2597D" w:rsidRDefault="00A2597D" w:rsidP="00AA6BD6">
            <w:pPr>
              <w:ind w:left="1418" w:hanging="1377"/>
              <w:rPr>
                <w:i/>
                <w:iCs/>
              </w:rPr>
            </w:pPr>
            <w:r w:rsidRPr="00A2597D">
              <w:rPr>
                <w:i/>
                <w:iCs/>
              </w:rPr>
              <w:t>102 Friday Street</w:t>
            </w:r>
          </w:p>
        </w:tc>
        <w:tc>
          <w:tcPr>
            <w:tcW w:w="4118" w:type="dxa"/>
            <w:shd w:val="clear" w:color="auto" w:fill="auto"/>
            <w:noWrap/>
            <w:vAlign w:val="center"/>
            <w:hideMark/>
          </w:tcPr>
          <w:p w14:paraId="3C531713" w14:textId="77777777" w:rsidR="00A2597D" w:rsidRPr="00A2597D" w:rsidRDefault="00A2597D" w:rsidP="00AA6BD6">
            <w:pPr>
              <w:ind w:left="1418" w:hanging="1377"/>
              <w:rPr>
                <w:i/>
                <w:iCs/>
              </w:rPr>
            </w:pPr>
            <w:r w:rsidRPr="00A2597D">
              <w:rPr>
                <w:i/>
                <w:iCs/>
              </w:rPr>
              <w:t>Shorncliffe</w:t>
            </w:r>
          </w:p>
        </w:tc>
      </w:tr>
      <w:tr w:rsidR="00A2597D" w:rsidRPr="00A2597D" w14:paraId="2B26FC76" w14:textId="77777777" w:rsidTr="00AA6BD6">
        <w:trPr>
          <w:trHeight w:val="159"/>
        </w:trPr>
        <w:tc>
          <w:tcPr>
            <w:tcW w:w="4252" w:type="dxa"/>
            <w:shd w:val="clear" w:color="auto" w:fill="auto"/>
            <w:noWrap/>
            <w:vAlign w:val="center"/>
            <w:hideMark/>
          </w:tcPr>
          <w:p w14:paraId="224A6628" w14:textId="77777777" w:rsidR="00A2597D" w:rsidRPr="00A2597D" w:rsidRDefault="00A2597D" w:rsidP="00AA6BD6">
            <w:pPr>
              <w:ind w:left="1418" w:hanging="1377"/>
              <w:rPr>
                <w:i/>
                <w:iCs/>
              </w:rPr>
            </w:pPr>
            <w:r w:rsidRPr="00A2597D">
              <w:rPr>
                <w:i/>
                <w:iCs/>
              </w:rPr>
              <w:t>257 Rainbow Street</w:t>
            </w:r>
          </w:p>
        </w:tc>
        <w:tc>
          <w:tcPr>
            <w:tcW w:w="4118" w:type="dxa"/>
            <w:shd w:val="clear" w:color="auto" w:fill="auto"/>
            <w:noWrap/>
            <w:vAlign w:val="center"/>
            <w:hideMark/>
          </w:tcPr>
          <w:p w14:paraId="1B3DC122" w14:textId="77777777" w:rsidR="00A2597D" w:rsidRPr="00A2597D" w:rsidRDefault="00A2597D" w:rsidP="00AA6BD6">
            <w:pPr>
              <w:ind w:left="1418" w:hanging="1377"/>
              <w:rPr>
                <w:i/>
                <w:iCs/>
              </w:rPr>
            </w:pPr>
            <w:r w:rsidRPr="00A2597D">
              <w:rPr>
                <w:i/>
                <w:iCs/>
              </w:rPr>
              <w:t>Shorncliffe</w:t>
            </w:r>
          </w:p>
        </w:tc>
      </w:tr>
      <w:tr w:rsidR="00A2597D" w:rsidRPr="00A2597D" w14:paraId="4AAB7CDE" w14:textId="77777777" w:rsidTr="00AA6BD6">
        <w:trPr>
          <w:trHeight w:val="159"/>
        </w:trPr>
        <w:tc>
          <w:tcPr>
            <w:tcW w:w="4252" w:type="dxa"/>
            <w:shd w:val="clear" w:color="auto" w:fill="auto"/>
            <w:noWrap/>
            <w:vAlign w:val="center"/>
            <w:hideMark/>
          </w:tcPr>
          <w:p w14:paraId="11AFFCCF" w14:textId="77777777" w:rsidR="00A2597D" w:rsidRPr="00A2597D" w:rsidRDefault="00A2597D" w:rsidP="00AA6BD6">
            <w:pPr>
              <w:ind w:left="1418" w:hanging="1377"/>
              <w:rPr>
                <w:i/>
                <w:iCs/>
              </w:rPr>
            </w:pPr>
            <w:r w:rsidRPr="00A2597D">
              <w:rPr>
                <w:i/>
                <w:iCs/>
              </w:rPr>
              <w:t>491 Flinders Parade</w:t>
            </w:r>
          </w:p>
        </w:tc>
        <w:tc>
          <w:tcPr>
            <w:tcW w:w="4118" w:type="dxa"/>
            <w:shd w:val="clear" w:color="auto" w:fill="auto"/>
            <w:noWrap/>
            <w:vAlign w:val="center"/>
            <w:hideMark/>
          </w:tcPr>
          <w:p w14:paraId="27823EAF" w14:textId="77777777" w:rsidR="00A2597D" w:rsidRPr="00A2597D" w:rsidRDefault="00A2597D" w:rsidP="00AA6BD6">
            <w:pPr>
              <w:ind w:left="1418" w:hanging="1377"/>
              <w:rPr>
                <w:i/>
                <w:iCs/>
              </w:rPr>
            </w:pPr>
            <w:r w:rsidRPr="00A2597D">
              <w:rPr>
                <w:i/>
                <w:iCs/>
              </w:rPr>
              <w:t>Shorncliffe</w:t>
            </w:r>
          </w:p>
        </w:tc>
      </w:tr>
      <w:tr w:rsidR="00A2597D" w:rsidRPr="00A2597D" w14:paraId="5D2CAD6A" w14:textId="77777777" w:rsidTr="00AA6BD6">
        <w:trPr>
          <w:trHeight w:val="159"/>
        </w:trPr>
        <w:tc>
          <w:tcPr>
            <w:tcW w:w="4252" w:type="dxa"/>
            <w:shd w:val="clear" w:color="auto" w:fill="auto"/>
            <w:noWrap/>
            <w:vAlign w:val="center"/>
            <w:hideMark/>
          </w:tcPr>
          <w:p w14:paraId="2FE21A74" w14:textId="77777777" w:rsidR="00A2597D" w:rsidRPr="00A2597D" w:rsidRDefault="00A2597D" w:rsidP="00AA6BD6">
            <w:pPr>
              <w:ind w:left="1418" w:hanging="1377"/>
              <w:rPr>
                <w:i/>
                <w:iCs/>
              </w:rPr>
            </w:pPr>
            <w:r w:rsidRPr="00A2597D">
              <w:rPr>
                <w:i/>
                <w:iCs/>
              </w:rPr>
              <w:t>95 Yundah Street</w:t>
            </w:r>
          </w:p>
        </w:tc>
        <w:tc>
          <w:tcPr>
            <w:tcW w:w="4118" w:type="dxa"/>
            <w:shd w:val="clear" w:color="auto" w:fill="auto"/>
            <w:noWrap/>
            <w:vAlign w:val="center"/>
            <w:hideMark/>
          </w:tcPr>
          <w:p w14:paraId="101DAAC3" w14:textId="77777777" w:rsidR="00A2597D" w:rsidRPr="00A2597D" w:rsidRDefault="00A2597D" w:rsidP="00AA6BD6">
            <w:pPr>
              <w:ind w:left="1418" w:hanging="1377"/>
              <w:rPr>
                <w:i/>
                <w:iCs/>
              </w:rPr>
            </w:pPr>
            <w:r w:rsidRPr="00A2597D">
              <w:rPr>
                <w:i/>
                <w:iCs/>
              </w:rPr>
              <w:t>Shorncliffe</w:t>
            </w:r>
          </w:p>
        </w:tc>
      </w:tr>
      <w:tr w:rsidR="00A2597D" w:rsidRPr="00A2597D" w14:paraId="616B28BF" w14:textId="77777777" w:rsidTr="00AA6BD6">
        <w:trPr>
          <w:trHeight w:val="159"/>
        </w:trPr>
        <w:tc>
          <w:tcPr>
            <w:tcW w:w="4252" w:type="dxa"/>
            <w:shd w:val="clear" w:color="auto" w:fill="auto"/>
            <w:noWrap/>
            <w:vAlign w:val="center"/>
            <w:hideMark/>
          </w:tcPr>
          <w:p w14:paraId="1605ACA7" w14:textId="77777777" w:rsidR="00A2597D" w:rsidRPr="00A2597D" w:rsidRDefault="00A2597D" w:rsidP="00AA6BD6">
            <w:pPr>
              <w:ind w:left="1418" w:hanging="1377"/>
              <w:rPr>
                <w:i/>
                <w:iCs/>
              </w:rPr>
            </w:pPr>
            <w:r w:rsidRPr="00A2597D">
              <w:rPr>
                <w:i/>
                <w:iCs/>
              </w:rPr>
              <w:t>430 Church Road</w:t>
            </w:r>
          </w:p>
        </w:tc>
        <w:tc>
          <w:tcPr>
            <w:tcW w:w="4118" w:type="dxa"/>
            <w:shd w:val="clear" w:color="auto" w:fill="auto"/>
            <w:noWrap/>
            <w:vAlign w:val="center"/>
            <w:hideMark/>
          </w:tcPr>
          <w:p w14:paraId="72BD40C8" w14:textId="77777777" w:rsidR="00A2597D" w:rsidRPr="00A2597D" w:rsidRDefault="00A2597D" w:rsidP="00AA6BD6">
            <w:pPr>
              <w:ind w:left="1418" w:hanging="1377"/>
              <w:rPr>
                <w:i/>
                <w:iCs/>
              </w:rPr>
            </w:pPr>
            <w:r w:rsidRPr="00A2597D">
              <w:rPr>
                <w:i/>
                <w:iCs/>
              </w:rPr>
              <w:t>Taigum</w:t>
            </w:r>
          </w:p>
        </w:tc>
      </w:tr>
      <w:tr w:rsidR="00A2597D" w:rsidRPr="00A2597D" w14:paraId="69EDDC4D" w14:textId="77777777" w:rsidTr="00AA6BD6">
        <w:trPr>
          <w:trHeight w:val="159"/>
        </w:trPr>
        <w:tc>
          <w:tcPr>
            <w:tcW w:w="4252" w:type="dxa"/>
            <w:shd w:val="clear" w:color="auto" w:fill="auto"/>
            <w:noWrap/>
            <w:vAlign w:val="center"/>
            <w:hideMark/>
          </w:tcPr>
          <w:p w14:paraId="67071D66" w14:textId="77777777" w:rsidR="00A2597D" w:rsidRPr="00A2597D" w:rsidRDefault="00A2597D" w:rsidP="00AA6BD6">
            <w:pPr>
              <w:ind w:left="1418" w:hanging="1377"/>
              <w:rPr>
                <w:i/>
                <w:iCs/>
              </w:rPr>
            </w:pPr>
            <w:r w:rsidRPr="00A2597D">
              <w:rPr>
                <w:i/>
                <w:iCs/>
              </w:rPr>
              <w:t>114 Robinson Road, East</w:t>
            </w:r>
          </w:p>
        </w:tc>
        <w:tc>
          <w:tcPr>
            <w:tcW w:w="4118" w:type="dxa"/>
            <w:shd w:val="clear" w:color="auto" w:fill="auto"/>
            <w:noWrap/>
            <w:vAlign w:val="center"/>
            <w:hideMark/>
          </w:tcPr>
          <w:p w14:paraId="16FFAF1E" w14:textId="77777777" w:rsidR="00A2597D" w:rsidRPr="00A2597D" w:rsidRDefault="00A2597D" w:rsidP="00AA6BD6">
            <w:pPr>
              <w:ind w:left="1418" w:hanging="1377"/>
              <w:rPr>
                <w:i/>
                <w:iCs/>
              </w:rPr>
            </w:pPr>
            <w:r w:rsidRPr="00A2597D">
              <w:rPr>
                <w:i/>
                <w:iCs/>
              </w:rPr>
              <w:t>Virginia</w:t>
            </w:r>
          </w:p>
        </w:tc>
      </w:tr>
      <w:tr w:rsidR="00A2597D" w:rsidRPr="00A2597D" w14:paraId="495CF485" w14:textId="77777777" w:rsidTr="00AA6BD6">
        <w:trPr>
          <w:trHeight w:val="159"/>
        </w:trPr>
        <w:tc>
          <w:tcPr>
            <w:tcW w:w="4252" w:type="dxa"/>
            <w:shd w:val="clear" w:color="auto" w:fill="auto"/>
            <w:noWrap/>
            <w:vAlign w:val="center"/>
            <w:hideMark/>
          </w:tcPr>
          <w:p w14:paraId="65295DF9" w14:textId="77777777" w:rsidR="00A2597D" w:rsidRPr="00A2597D" w:rsidRDefault="00A2597D" w:rsidP="00AA6BD6">
            <w:pPr>
              <w:ind w:left="1418" w:hanging="1377"/>
              <w:rPr>
                <w:i/>
                <w:iCs/>
              </w:rPr>
            </w:pPr>
            <w:r w:rsidRPr="00A2597D">
              <w:rPr>
                <w:i/>
                <w:iCs/>
              </w:rPr>
              <w:t>1938 Sandgate Road</w:t>
            </w:r>
          </w:p>
        </w:tc>
        <w:tc>
          <w:tcPr>
            <w:tcW w:w="4118" w:type="dxa"/>
            <w:shd w:val="clear" w:color="auto" w:fill="auto"/>
            <w:noWrap/>
            <w:vAlign w:val="center"/>
            <w:hideMark/>
          </w:tcPr>
          <w:p w14:paraId="7F06F7CA" w14:textId="77777777" w:rsidR="00A2597D" w:rsidRPr="00A2597D" w:rsidRDefault="00A2597D" w:rsidP="00AA6BD6">
            <w:pPr>
              <w:ind w:left="1418" w:hanging="1377"/>
              <w:rPr>
                <w:i/>
                <w:iCs/>
              </w:rPr>
            </w:pPr>
            <w:r w:rsidRPr="00A2597D">
              <w:rPr>
                <w:i/>
                <w:iCs/>
              </w:rPr>
              <w:t>Virginia</w:t>
            </w:r>
          </w:p>
        </w:tc>
      </w:tr>
      <w:tr w:rsidR="00A2597D" w:rsidRPr="00A2597D" w14:paraId="3AA3D1AB" w14:textId="77777777" w:rsidTr="00AA6BD6">
        <w:trPr>
          <w:trHeight w:val="159"/>
        </w:trPr>
        <w:tc>
          <w:tcPr>
            <w:tcW w:w="4252" w:type="dxa"/>
            <w:shd w:val="clear" w:color="auto" w:fill="auto"/>
            <w:noWrap/>
            <w:vAlign w:val="center"/>
            <w:hideMark/>
          </w:tcPr>
          <w:p w14:paraId="0E1D8124" w14:textId="77777777" w:rsidR="00A2597D" w:rsidRPr="00A2597D" w:rsidRDefault="00A2597D" w:rsidP="00AA6BD6">
            <w:pPr>
              <w:ind w:left="1418" w:hanging="1377"/>
              <w:rPr>
                <w:i/>
                <w:iCs/>
              </w:rPr>
            </w:pPr>
            <w:r w:rsidRPr="00A2597D">
              <w:rPr>
                <w:i/>
                <w:iCs/>
              </w:rPr>
              <w:t>37 Yarraman Place</w:t>
            </w:r>
          </w:p>
        </w:tc>
        <w:tc>
          <w:tcPr>
            <w:tcW w:w="4118" w:type="dxa"/>
            <w:shd w:val="clear" w:color="auto" w:fill="auto"/>
            <w:noWrap/>
            <w:vAlign w:val="center"/>
            <w:hideMark/>
          </w:tcPr>
          <w:p w14:paraId="1CEFE7FF" w14:textId="77777777" w:rsidR="00A2597D" w:rsidRPr="00A2597D" w:rsidRDefault="00A2597D" w:rsidP="00AA6BD6">
            <w:pPr>
              <w:ind w:left="1418" w:hanging="1377"/>
              <w:rPr>
                <w:i/>
                <w:iCs/>
              </w:rPr>
            </w:pPr>
            <w:r w:rsidRPr="00A2597D">
              <w:rPr>
                <w:i/>
                <w:iCs/>
              </w:rPr>
              <w:t>Virginia</w:t>
            </w:r>
          </w:p>
        </w:tc>
      </w:tr>
      <w:tr w:rsidR="00A2597D" w:rsidRPr="00A2597D" w14:paraId="650FA3D6" w14:textId="77777777" w:rsidTr="00AA6BD6">
        <w:trPr>
          <w:trHeight w:val="159"/>
        </w:trPr>
        <w:tc>
          <w:tcPr>
            <w:tcW w:w="4252" w:type="dxa"/>
            <w:shd w:val="clear" w:color="auto" w:fill="auto"/>
            <w:noWrap/>
            <w:vAlign w:val="center"/>
            <w:hideMark/>
          </w:tcPr>
          <w:p w14:paraId="39AF5128" w14:textId="77777777" w:rsidR="00A2597D" w:rsidRPr="00A2597D" w:rsidRDefault="00A2597D" w:rsidP="00AA6BD6">
            <w:pPr>
              <w:ind w:left="1418" w:hanging="1377"/>
              <w:rPr>
                <w:i/>
                <w:iCs/>
              </w:rPr>
            </w:pPr>
            <w:r w:rsidRPr="00A2597D">
              <w:rPr>
                <w:i/>
                <w:iCs/>
              </w:rPr>
              <w:t>109 Handford Road</w:t>
            </w:r>
          </w:p>
        </w:tc>
        <w:tc>
          <w:tcPr>
            <w:tcW w:w="4118" w:type="dxa"/>
            <w:shd w:val="clear" w:color="auto" w:fill="auto"/>
            <w:noWrap/>
            <w:vAlign w:val="center"/>
            <w:hideMark/>
          </w:tcPr>
          <w:p w14:paraId="15C942AD" w14:textId="77777777" w:rsidR="00A2597D" w:rsidRPr="00A2597D" w:rsidRDefault="00A2597D" w:rsidP="00AA6BD6">
            <w:pPr>
              <w:ind w:left="1418" w:hanging="1377"/>
              <w:rPr>
                <w:i/>
                <w:iCs/>
              </w:rPr>
            </w:pPr>
            <w:r w:rsidRPr="00A2597D">
              <w:rPr>
                <w:i/>
                <w:iCs/>
              </w:rPr>
              <w:t>Zillmere</w:t>
            </w:r>
          </w:p>
        </w:tc>
      </w:tr>
      <w:tr w:rsidR="00A2597D" w:rsidRPr="00A2597D" w14:paraId="3950E0F9" w14:textId="77777777" w:rsidTr="00AA6BD6">
        <w:trPr>
          <w:trHeight w:val="159"/>
        </w:trPr>
        <w:tc>
          <w:tcPr>
            <w:tcW w:w="4252" w:type="dxa"/>
            <w:shd w:val="clear" w:color="auto" w:fill="auto"/>
            <w:noWrap/>
            <w:vAlign w:val="center"/>
            <w:hideMark/>
          </w:tcPr>
          <w:p w14:paraId="240D4367" w14:textId="77777777" w:rsidR="00A2597D" w:rsidRPr="00A2597D" w:rsidRDefault="00A2597D" w:rsidP="00AA6BD6">
            <w:pPr>
              <w:ind w:left="1418" w:hanging="1377"/>
              <w:rPr>
                <w:i/>
                <w:iCs/>
              </w:rPr>
            </w:pPr>
            <w:r w:rsidRPr="00A2597D">
              <w:rPr>
                <w:i/>
                <w:iCs/>
              </w:rPr>
              <w:t>234 Beams Road</w:t>
            </w:r>
          </w:p>
        </w:tc>
        <w:tc>
          <w:tcPr>
            <w:tcW w:w="4118" w:type="dxa"/>
            <w:shd w:val="clear" w:color="auto" w:fill="auto"/>
            <w:noWrap/>
            <w:vAlign w:val="center"/>
            <w:hideMark/>
          </w:tcPr>
          <w:p w14:paraId="2BDF8728" w14:textId="77777777" w:rsidR="00A2597D" w:rsidRPr="00A2597D" w:rsidRDefault="00A2597D" w:rsidP="00AA6BD6">
            <w:pPr>
              <w:ind w:left="1418" w:hanging="1377"/>
              <w:rPr>
                <w:i/>
                <w:iCs/>
              </w:rPr>
            </w:pPr>
            <w:r w:rsidRPr="00A2597D">
              <w:rPr>
                <w:i/>
                <w:iCs/>
              </w:rPr>
              <w:t>Zillmere</w:t>
            </w:r>
          </w:p>
        </w:tc>
      </w:tr>
      <w:tr w:rsidR="00A2597D" w:rsidRPr="00A2597D" w14:paraId="1826DE0B" w14:textId="77777777" w:rsidTr="00AA6BD6">
        <w:trPr>
          <w:trHeight w:val="159"/>
        </w:trPr>
        <w:tc>
          <w:tcPr>
            <w:tcW w:w="4252" w:type="dxa"/>
            <w:shd w:val="clear" w:color="auto" w:fill="auto"/>
            <w:noWrap/>
            <w:vAlign w:val="center"/>
            <w:hideMark/>
          </w:tcPr>
          <w:p w14:paraId="6ED38952" w14:textId="77777777" w:rsidR="00A2597D" w:rsidRPr="00A2597D" w:rsidRDefault="00A2597D" w:rsidP="00AA6BD6">
            <w:pPr>
              <w:ind w:left="1418" w:hanging="1377"/>
              <w:rPr>
                <w:i/>
                <w:iCs/>
              </w:rPr>
            </w:pPr>
            <w:r w:rsidRPr="00A2597D">
              <w:rPr>
                <w:i/>
                <w:iCs/>
              </w:rPr>
              <w:t>3 Rowell Street</w:t>
            </w:r>
          </w:p>
        </w:tc>
        <w:tc>
          <w:tcPr>
            <w:tcW w:w="4118" w:type="dxa"/>
            <w:shd w:val="clear" w:color="auto" w:fill="auto"/>
            <w:noWrap/>
            <w:vAlign w:val="center"/>
            <w:hideMark/>
          </w:tcPr>
          <w:p w14:paraId="4447F8F6" w14:textId="77777777" w:rsidR="00A2597D" w:rsidRPr="00A2597D" w:rsidRDefault="00A2597D" w:rsidP="00AA6BD6">
            <w:pPr>
              <w:ind w:left="1418" w:hanging="1377"/>
              <w:rPr>
                <w:i/>
                <w:iCs/>
              </w:rPr>
            </w:pPr>
            <w:r w:rsidRPr="00A2597D">
              <w:rPr>
                <w:i/>
                <w:iCs/>
              </w:rPr>
              <w:t>Zillmere</w:t>
            </w:r>
          </w:p>
        </w:tc>
      </w:tr>
      <w:tr w:rsidR="00A2597D" w:rsidRPr="00A2597D" w14:paraId="7285B7C8" w14:textId="77777777" w:rsidTr="00AA6BD6">
        <w:trPr>
          <w:trHeight w:val="159"/>
        </w:trPr>
        <w:tc>
          <w:tcPr>
            <w:tcW w:w="4252" w:type="dxa"/>
            <w:shd w:val="clear" w:color="auto" w:fill="auto"/>
            <w:noWrap/>
            <w:vAlign w:val="center"/>
            <w:hideMark/>
          </w:tcPr>
          <w:p w14:paraId="26211C52" w14:textId="77777777" w:rsidR="00A2597D" w:rsidRPr="00A2597D" w:rsidRDefault="00A2597D" w:rsidP="00AA6BD6">
            <w:pPr>
              <w:ind w:left="1418" w:hanging="1377"/>
              <w:rPr>
                <w:i/>
                <w:iCs/>
              </w:rPr>
            </w:pPr>
            <w:r w:rsidRPr="00A2597D">
              <w:rPr>
                <w:i/>
                <w:iCs/>
              </w:rPr>
              <w:t>306 Beams Road</w:t>
            </w:r>
          </w:p>
        </w:tc>
        <w:tc>
          <w:tcPr>
            <w:tcW w:w="4118" w:type="dxa"/>
            <w:shd w:val="clear" w:color="auto" w:fill="auto"/>
            <w:noWrap/>
            <w:vAlign w:val="center"/>
            <w:hideMark/>
          </w:tcPr>
          <w:p w14:paraId="5F4844D6" w14:textId="77777777" w:rsidR="00A2597D" w:rsidRPr="00A2597D" w:rsidRDefault="00A2597D" w:rsidP="00AA6BD6">
            <w:pPr>
              <w:ind w:left="1418" w:hanging="1377"/>
              <w:rPr>
                <w:i/>
                <w:iCs/>
              </w:rPr>
            </w:pPr>
            <w:r w:rsidRPr="00A2597D">
              <w:rPr>
                <w:i/>
                <w:iCs/>
              </w:rPr>
              <w:t>Zillmere</w:t>
            </w:r>
          </w:p>
        </w:tc>
      </w:tr>
      <w:tr w:rsidR="00A2597D" w:rsidRPr="00A2597D" w14:paraId="2490D2E0" w14:textId="77777777" w:rsidTr="00AA6BD6">
        <w:trPr>
          <w:trHeight w:val="159"/>
        </w:trPr>
        <w:tc>
          <w:tcPr>
            <w:tcW w:w="4252" w:type="dxa"/>
            <w:shd w:val="clear" w:color="auto" w:fill="auto"/>
            <w:noWrap/>
            <w:vAlign w:val="center"/>
            <w:hideMark/>
          </w:tcPr>
          <w:p w14:paraId="0EE85F08" w14:textId="77777777" w:rsidR="00A2597D" w:rsidRPr="00A2597D" w:rsidRDefault="00A2597D" w:rsidP="00AA6BD6">
            <w:pPr>
              <w:ind w:left="1418" w:hanging="1377"/>
              <w:rPr>
                <w:i/>
                <w:iCs/>
              </w:rPr>
            </w:pPr>
            <w:r w:rsidRPr="00A2597D">
              <w:rPr>
                <w:i/>
                <w:iCs/>
              </w:rPr>
              <w:t>39 Church Road</w:t>
            </w:r>
          </w:p>
        </w:tc>
        <w:tc>
          <w:tcPr>
            <w:tcW w:w="4118" w:type="dxa"/>
            <w:shd w:val="clear" w:color="auto" w:fill="auto"/>
            <w:noWrap/>
            <w:vAlign w:val="center"/>
            <w:hideMark/>
          </w:tcPr>
          <w:p w14:paraId="039274A0" w14:textId="77777777" w:rsidR="00A2597D" w:rsidRPr="00A2597D" w:rsidRDefault="00A2597D" w:rsidP="00AA6BD6">
            <w:pPr>
              <w:ind w:left="1418" w:hanging="1377"/>
              <w:rPr>
                <w:i/>
                <w:iCs/>
              </w:rPr>
            </w:pPr>
            <w:r w:rsidRPr="00A2597D">
              <w:rPr>
                <w:i/>
                <w:iCs/>
              </w:rPr>
              <w:t>Zillmere</w:t>
            </w:r>
          </w:p>
        </w:tc>
      </w:tr>
      <w:tr w:rsidR="00A2597D" w:rsidRPr="00A2597D" w14:paraId="62C0F70E" w14:textId="77777777" w:rsidTr="00AA6BD6">
        <w:trPr>
          <w:trHeight w:val="159"/>
        </w:trPr>
        <w:tc>
          <w:tcPr>
            <w:tcW w:w="4252" w:type="dxa"/>
            <w:shd w:val="clear" w:color="auto" w:fill="auto"/>
            <w:noWrap/>
            <w:vAlign w:val="center"/>
            <w:hideMark/>
          </w:tcPr>
          <w:p w14:paraId="62F6B06B" w14:textId="77777777" w:rsidR="00A2597D" w:rsidRPr="00A2597D" w:rsidRDefault="00A2597D" w:rsidP="00AA6BD6">
            <w:pPr>
              <w:ind w:left="1418" w:hanging="1377"/>
              <w:rPr>
                <w:i/>
                <w:iCs/>
              </w:rPr>
            </w:pPr>
            <w:r w:rsidRPr="00A2597D">
              <w:rPr>
                <w:i/>
                <w:iCs/>
              </w:rPr>
              <w:t>46 Harold Street</w:t>
            </w:r>
          </w:p>
        </w:tc>
        <w:tc>
          <w:tcPr>
            <w:tcW w:w="4118" w:type="dxa"/>
            <w:shd w:val="clear" w:color="auto" w:fill="auto"/>
            <w:noWrap/>
            <w:vAlign w:val="center"/>
            <w:hideMark/>
          </w:tcPr>
          <w:p w14:paraId="2CDAD8EE" w14:textId="77777777" w:rsidR="00A2597D" w:rsidRPr="00A2597D" w:rsidRDefault="00A2597D" w:rsidP="00AA6BD6">
            <w:pPr>
              <w:ind w:left="1418" w:hanging="1377"/>
              <w:rPr>
                <w:i/>
                <w:iCs/>
              </w:rPr>
            </w:pPr>
            <w:r w:rsidRPr="00A2597D">
              <w:rPr>
                <w:i/>
                <w:iCs/>
              </w:rPr>
              <w:t>Zillmere</w:t>
            </w:r>
          </w:p>
        </w:tc>
      </w:tr>
      <w:tr w:rsidR="00A2597D" w:rsidRPr="00A2597D" w14:paraId="31A762E9" w14:textId="77777777" w:rsidTr="00AA6BD6">
        <w:trPr>
          <w:trHeight w:val="159"/>
        </w:trPr>
        <w:tc>
          <w:tcPr>
            <w:tcW w:w="4252" w:type="dxa"/>
            <w:shd w:val="clear" w:color="auto" w:fill="auto"/>
            <w:noWrap/>
            <w:vAlign w:val="center"/>
            <w:hideMark/>
          </w:tcPr>
          <w:p w14:paraId="1FD2B0B3" w14:textId="77777777" w:rsidR="00A2597D" w:rsidRPr="00A2597D" w:rsidRDefault="00A2597D" w:rsidP="00AA6BD6">
            <w:pPr>
              <w:ind w:left="1418" w:hanging="1377"/>
              <w:rPr>
                <w:i/>
                <w:iCs/>
              </w:rPr>
            </w:pPr>
            <w:r w:rsidRPr="00A2597D">
              <w:rPr>
                <w:i/>
                <w:iCs/>
              </w:rPr>
              <w:t>49 Gillies Street</w:t>
            </w:r>
          </w:p>
        </w:tc>
        <w:tc>
          <w:tcPr>
            <w:tcW w:w="4118" w:type="dxa"/>
            <w:shd w:val="clear" w:color="auto" w:fill="auto"/>
            <w:noWrap/>
            <w:vAlign w:val="center"/>
            <w:hideMark/>
          </w:tcPr>
          <w:p w14:paraId="70D189FB" w14:textId="77777777" w:rsidR="00A2597D" w:rsidRPr="00A2597D" w:rsidRDefault="00A2597D" w:rsidP="00AA6BD6">
            <w:pPr>
              <w:ind w:left="1418" w:hanging="1377"/>
              <w:rPr>
                <w:i/>
                <w:iCs/>
              </w:rPr>
            </w:pPr>
            <w:r w:rsidRPr="00A2597D">
              <w:rPr>
                <w:i/>
                <w:iCs/>
              </w:rPr>
              <w:t>Zillmere</w:t>
            </w:r>
          </w:p>
        </w:tc>
      </w:tr>
      <w:tr w:rsidR="00A2597D" w:rsidRPr="00A2597D" w14:paraId="428B84E2" w14:textId="77777777" w:rsidTr="00AA6BD6">
        <w:trPr>
          <w:trHeight w:val="159"/>
        </w:trPr>
        <w:tc>
          <w:tcPr>
            <w:tcW w:w="4252" w:type="dxa"/>
            <w:shd w:val="clear" w:color="auto" w:fill="auto"/>
            <w:noWrap/>
            <w:vAlign w:val="center"/>
            <w:hideMark/>
          </w:tcPr>
          <w:p w14:paraId="7D8A60E1" w14:textId="77777777" w:rsidR="00A2597D" w:rsidRPr="00A2597D" w:rsidRDefault="00A2597D" w:rsidP="00AA6BD6">
            <w:pPr>
              <w:ind w:left="1418" w:hanging="1377"/>
              <w:rPr>
                <w:i/>
                <w:iCs/>
              </w:rPr>
            </w:pPr>
            <w:r w:rsidRPr="00A2597D">
              <w:rPr>
                <w:i/>
                <w:iCs/>
              </w:rPr>
              <w:t>61 Hirschfield Street</w:t>
            </w:r>
          </w:p>
        </w:tc>
        <w:tc>
          <w:tcPr>
            <w:tcW w:w="4118" w:type="dxa"/>
            <w:shd w:val="clear" w:color="auto" w:fill="auto"/>
            <w:noWrap/>
            <w:vAlign w:val="center"/>
            <w:hideMark/>
          </w:tcPr>
          <w:p w14:paraId="40B38895" w14:textId="77777777" w:rsidR="00A2597D" w:rsidRPr="00A2597D" w:rsidRDefault="00A2597D" w:rsidP="00AA6BD6">
            <w:pPr>
              <w:ind w:left="1418" w:hanging="1377"/>
              <w:rPr>
                <w:i/>
                <w:iCs/>
              </w:rPr>
            </w:pPr>
            <w:r w:rsidRPr="00A2597D">
              <w:rPr>
                <w:i/>
                <w:iCs/>
              </w:rPr>
              <w:t>Zillmere</w:t>
            </w:r>
          </w:p>
        </w:tc>
      </w:tr>
      <w:tr w:rsidR="00A2597D" w:rsidRPr="00A2597D" w14:paraId="7B817B49" w14:textId="77777777" w:rsidTr="00AA6BD6">
        <w:trPr>
          <w:trHeight w:val="159"/>
        </w:trPr>
        <w:tc>
          <w:tcPr>
            <w:tcW w:w="4252" w:type="dxa"/>
            <w:shd w:val="clear" w:color="auto" w:fill="auto"/>
            <w:noWrap/>
            <w:vAlign w:val="center"/>
            <w:hideMark/>
          </w:tcPr>
          <w:p w14:paraId="7D75BA40" w14:textId="77777777" w:rsidR="00A2597D" w:rsidRPr="00A2597D" w:rsidRDefault="00A2597D" w:rsidP="00AA6BD6">
            <w:pPr>
              <w:ind w:left="1418" w:hanging="1377"/>
              <w:rPr>
                <w:i/>
                <w:iCs/>
              </w:rPr>
            </w:pPr>
            <w:r w:rsidRPr="00A2597D">
              <w:rPr>
                <w:i/>
                <w:iCs/>
              </w:rPr>
              <w:t>76 Church Road</w:t>
            </w:r>
          </w:p>
        </w:tc>
        <w:tc>
          <w:tcPr>
            <w:tcW w:w="4118" w:type="dxa"/>
            <w:shd w:val="clear" w:color="auto" w:fill="auto"/>
            <w:noWrap/>
            <w:vAlign w:val="center"/>
            <w:hideMark/>
          </w:tcPr>
          <w:p w14:paraId="28771586" w14:textId="77777777" w:rsidR="00A2597D" w:rsidRPr="00A2597D" w:rsidRDefault="00A2597D" w:rsidP="00AA6BD6">
            <w:pPr>
              <w:ind w:left="1418" w:hanging="1377"/>
              <w:rPr>
                <w:i/>
                <w:iCs/>
              </w:rPr>
            </w:pPr>
            <w:r w:rsidRPr="00A2597D">
              <w:rPr>
                <w:i/>
                <w:iCs/>
              </w:rPr>
              <w:t>Zillmere</w:t>
            </w:r>
          </w:p>
        </w:tc>
      </w:tr>
      <w:tr w:rsidR="00A2597D" w:rsidRPr="00A2597D" w14:paraId="03F75A74" w14:textId="77777777" w:rsidTr="00AA6BD6">
        <w:trPr>
          <w:trHeight w:val="159"/>
        </w:trPr>
        <w:tc>
          <w:tcPr>
            <w:tcW w:w="4252" w:type="dxa"/>
            <w:shd w:val="clear" w:color="auto" w:fill="auto"/>
            <w:noWrap/>
            <w:vAlign w:val="center"/>
            <w:hideMark/>
          </w:tcPr>
          <w:p w14:paraId="316395E8" w14:textId="77777777" w:rsidR="00A2597D" w:rsidRPr="00A2597D" w:rsidRDefault="00A2597D" w:rsidP="00AA6BD6">
            <w:pPr>
              <w:ind w:left="1418" w:hanging="1377"/>
              <w:rPr>
                <w:i/>
                <w:iCs/>
              </w:rPr>
            </w:pPr>
            <w:r w:rsidRPr="00A2597D">
              <w:rPr>
                <w:i/>
                <w:iCs/>
              </w:rPr>
              <w:t>81 Church Road</w:t>
            </w:r>
          </w:p>
        </w:tc>
        <w:tc>
          <w:tcPr>
            <w:tcW w:w="4118" w:type="dxa"/>
            <w:shd w:val="clear" w:color="auto" w:fill="auto"/>
            <w:noWrap/>
            <w:vAlign w:val="center"/>
            <w:hideMark/>
          </w:tcPr>
          <w:p w14:paraId="547ABED2" w14:textId="77777777" w:rsidR="00A2597D" w:rsidRPr="00A2597D" w:rsidRDefault="00A2597D" w:rsidP="00AA6BD6">
            <w:pPr>
              <w:ind w:left="1418" w:hanging="1377"/>
              <w:rPr>
                <w:i/>
                <w:iCs/>
              </w:rPr>
            </w:pPr>
            <w:r w:rsidRPr="00A2597D">
              <w:rPr>
                <w:i/>
                <w:iCs/>
              </w:rPr>
              <w:t>Zillmere</w:t>
            </w:r>
          </w:p>
        </w:tc>
      </w:tr>
      <w:tr w:rsidR="00A2597D" w:rsidRPr="00A2597D" w14:paraId="3C4C7288" w14:textId="77777777" w:rsidTr="00AA6BD6">
        <w:trPr>
          <w:trHeight w:val="159"/>
        </w:trPr>
        <w:tc>
          <w:tcPr>
            <w:tcW w:w="4252" w:type="dxa"/>
            <w:shd w:val="clear" w:color="auto" w:fill="auto"/>
            <w:noWrap/>
            <w:vAlign w:val="center"/>
            <w:hideMark/>
          </w:tcPr>
          <w:p w14:paraId="4355D7A7" w14:textId="77777777" w:rsidR="00A2597D" w:rsidRPr="00A2597D" w:rsidRDefault="00A2597D" w:rsidP="00AA6BD6">
            <w:pPr>
              <w:ind w:left="1418" w:hanging="1377"/>
              <w:rPr>
                <w:i/>
                <w:iCs/>
              </w:rPr>
            </w:pPr>
            <w:r w:rsidRPr="00A2597D">
              <w:rPr>
                <w:i/>
                <w:iCs/>
              </w:rPr>
              <w:t>Church Road</w:t>
            </w:r>
          </w:p>
        </w:tc>
        <w:tc>
          <w:tcPr>
            <w:tcW w:w="4118" w:type="dxa"/>
            <w:shd w:val="clear" w:color="auto" w:fill="auto"/>
            <w:noWrap/>
            <w:vAlign w:val="center"/>
            <w:hideMark/>
          </w:tcPr>
          <w:p w14:paraId="4F3EEE65" w14:textId="77777777" w:rsidR="00A2597D" w:rsidRPr="00A2597D" w:rsidRDefault="00A2597D" w:rsidP="00AA6BD6">
            <w:pPr>
              <w:ind w:left="1418" w:hanging="1377"/>
              <w:rPr>
                <w:i/>
                <w:iCs/>
              </w:rPr>
            </w:pPr>
            <w:r w:rsidRPr="00A2597D">
              <w:rPr>
                <w:i/>
                <w:iCs/>
              </w:rPr>
              <w:t>Zillmere</w:t>
            </w:r>
          </w:p>
        </w:tc>
      </w:tr>
      <w:tr w:rsidR="00A2597D" w:rsidRPr="00A2597D" w14:paraId="033DB843" w14:textId="77777777" w:rsidTr="00AA6BD6">
        <w:trPr>
          <w:trHeight w:val="159"/>
        </w:trPr>
        <w:tc>
          <w:tcPr>
            <w:tcW w:w="4252" w:type="dxa"/>
            <w:shd w:val="clear" w:color="auto" w:fill="auto"/>
            <w:noWrap/>
            <w:vAlign w:val="center"/>
            <w:hideMark/>
          </w:tcPr>
          <w:p w14:paraId="5BD29D14" w14:textId="77777777" w:rsidR="00A2597D" w:rsidRPr="00A2597D" w:rsidRDefault="00A2597D" w:rsidP="00AA6BD6">
            <w:pPr>
              <w:ind w:left="1418" w:hanging="1377"/>
              <w:rPr>
                <w:i/>
                <w:iCs/>
              </w:rPr>
            </w:pPr>
            <w:r w:rsidRPr="00A2597D">
              <w:rPr>
                <w:i/>
                <w:iCs/>
              </w:rPr>
              <w:t>36 Stanley Road</w:t>
            </w:r>
          </w:p>
        </w:tc>
        <w:tc>
          <w:tcPr>
            <w:tcW w:w="4118" w:type="dxa"/>
            <w:shd w:val="clear" w:color="auto" w:fill="auto"/>
            <w:noWrap/>
            <w:vAlign w:val="center"/>
            <w:hideMark/>
          </w:tcPr>
          <w:p w14:paraId="39E0E1A8" w14:textId="77777777" w:rsidR="00A2597D" w:rsidRPr="00A2597D" w:rsidRDefault="00A2597D" w:rsidP="00AA6BD6">
            <w:pPr>
              <w:ind w:left="1418" w:hanging="1377"/>
              <w:rPr>
                <w:i/>
                <w:iCs/>
              </w:rPr>
            </w:pPr>
            <w:r w:rsidRPr="00A2597D">
              <w:rPr>
                <w:i/>
                <w:iCs/>
              </w:rPr>
              <w:t>Camp Hill</w:t>
            </w:r>
          </w:p>
        </w:tc>
      </w:tr>
      <w:tr w:rsidR="00A2597D" w:rsidRPr="00A2597D" w14:paraId="0D00CE9C" w14:textId="77777777" w:rsidTr="00AA6BD6">
        <w:trPr>
          <w:trHeight w:val="159"/>
        </w:trPr>
        <w:tc>
          <w:tcPr>
            <w:tcW w:w="4252" w:type="dxa"/>
            <w:shd w:val="clear" w:color="auto" w:fill="auto"/>
            <w:noWrap/>
            <w:vAlign w:val="center"/>
            <w:hideMark/>
          </w:tcPr>
          <w:p w14:paraId="71D287BA" w14:textId="77777777" w:rsidR="00A2597D" w:rsidRPr="00A2597D" w:rsidRDefault="00A2597D" w:rsidP="00AA6BD6">
            <w:pPr>
              <w:ind w:left="1418" w:hanging="1377"/>
              <w:rPr>
                <w:i/>
                <w:iCs/>
              </w:rPr>
            </w:pPr>
            <w:r w:rsidRPr="00A2597D">
              <w:rPr>
                <w:i/>
                <w:iCs/>
              </w:rPr>
              <w:t>1023 Wynnum Road</w:t>
            </w:r>
          </w:p>
        </w:tc>
        <w:tc>
          <w:tcPr>
            <w:tcW w:w="4118" w:type="dxa"/>
            <w:shd w:val="clear" w:color="auto" w:fill="auto"/>
            <w:noWrap/>
            <w:vAlign w:val="center"/>
            <w:hideMark/>
          </w:tcPr>
          <w:p w14:paraId="34ADDCEA" w14:textId="77777777" w:rsidR="00A2597D" w:rsidRPr="00A2597D" w:rsidRDefault="00A2597D" w:rsidP="00AA6BD6">
            <w:pPr>
              <w:ind w:left="1418" w:hanging="1377"/>
              <w:rPr>
                <w:i/>
                <w:iCs/>
              </w:rPr>
            </w:pPr>
            <w:r w:rsidRPr="00A2597D">
              <w:rPr>
                <w:i/>
                <w:iCs/>
              </w:rPr>
              <w:t>Cannon Hill</w:t>
            </w:r>
          </w:p>
        </w:tc>
      </w:tr>
      <w:tr w:rsidR="00A2597D" w:rsidRPr="00A2597D" w14:paraId="151B7F9D" w14:textId="77777777" w:rsidTr="00AA6BD6">
        <w:trPr>
          <w:trHeight w:val="159"/>
        </w:trPr>
        <w:tc>
          <w:tcPr>
            <w:tcW w:w="4252" w:type="dxa"/>
            <w:shd w:val="clear" w:color="auto" w:fill="auto"/>
            <w:noWrap/>
            <w:vAlign w:val="center"/>
            <w:hideMark/>
          </w:tcPr>
          <w:p w14:paraId="7302E2BA" w14:textId="77777777" w:rsidR="00A2597D" w:rsidRPr="00A2597D" w:rsidRDefault="00A2597D" w:rsidP="00AA6BD6">
            <w:pPr>
              <w:ind w:left="1418" w:hanging="1377"/>
              <w:rPr>
                <w:i/>
                <w:iCs/>
              </w:rPr>
            </w:pPr>
            <w:r w:rsidRPr="00A2597D">
              <w:rPr>
                <w:i/>
                <w:iCs/>
              </w:rPr>
              <w:t>3 Shelley Street</w:t>
            </w:r>
          </w:p>
        </w:tc>
        <w:tc>
          <w:tcPr>
            <w:tcW w:w="4118" w:type="dxa"/>
            <w:shd w:val="clear" w:color="auto" w:fill="auto"/>
            <w:noWrap/>
            <w:vAlign w:val="center"/>
            <w:hideMark/>
          </w:tcPr>
          <w:p w14:paraId="50C0F247" w14:textId="77777777" w:rsidR="00A2597D" w:rsidRPr="00A2597D" w:rsidRDefault="00A2597D" w:rsidP="00AA6BD6">
            <w:pPr>
              <w:ind w:left="1418" w:hanging="1377"/>
              <w:rPr>
                <w:i/>
                <w:iCs/>
              </w:rPr>
            </w:pPr>
            <w:r w:rsidRPr="00A2597D">
              <w:rPr>
                <w:i/>
                <w:iCs/>
              </w:rPr>
              <w:t>Cannon Hill</w:t>
            </w:r>
          </w:p>
        </w:tc>
      </w:tr>
      <w:tr w:rsidR="00A2597D" w:rsidRPr="00A2597D" w14:paraId="4A9712A6" w14:textId="77777777" w:rsidTr="00AA6BD6">
        <w:trPr>
          <w:trHeight w:val="159"/>
        </w:trPr>
        <w:tc>
          <w:tcPr>
            <w:tcW w:w="4252" w:type="dxa"/>
            <w:shd w:val="clear" w:color="auto" w:fill="auto"/>
            <w:noWrap/>
            <w:vAlign w:val="center"/>
            <w:hideMark/>
          </w:tcPr>
          <w:p w14:paraId="5AFB5A23" w14:textId="77777777" w:rsidR="00A2597D" w:rsidRPr="00A2597D" w:rsidRDefault="00A2597D" w:rsidP="00AA6BD6">
            <w:pPr>
              <w:ind w:left="1418" w:hanging="1377"/>
              <w:rPr>
                <w:i/>
                <w:iCs/>
              </w:rPr>
            </w:pPr>
            <w:r w:rsidRPr="00A2597D">
              <w:rPr>
                <w:i/>
                <w:iCs/>
              </w:rPr>
              <w:t>82 Shrapnel Road</w:t>
            </w:r>
          </w:p>
        </w:tc>
        <w:tc>
          <w:tcPr>
            <w:tcW w:w="4118" w:type="dxa"/>
            <w:shd w:val="clear" w:color="auto" w:fill="auto"/>
            <w:noWrap/>
            <w:vAlign w:val="center"/>
            <w:hideMark/>
          </w:tcPr>
          <w:p w14:paraId="77BDE214" w14:textId="77777777" w:rsidR="00A2597D" w:rsidRPr="00A2597D" w:rsidRDefault="00A2597D" w:rsidP="00AA6BD6">
            <w:pPr>
              <w:ind w:left="1418" w:hanging="1377"/>
              <w:rPr>
                <w:i/>
                <w:iCs/>
              </w:rPr>
            </w:pPr>
            <w:r w:rsidRPr="00A2597D">
              <w:rPr>
                <w:i/>
                <w:iCs/>
              </w:rPr>
              <w:t>Cannon Hill</w:t>
            </w:r>
          </w:p>
        </w:tc>
      </w:tr>
      <w:tr w:rsidR="00A2597D" w:rsidRPr="00A2597D" w14:paraId="48CDF87E" w14:textId="77777777" w:rsidTr="00AA6BD6">
        <w:trPr>
          <w:trHeight w:val="159"/>
        </w:trPr>
        <w:tc>
          <w:tcPr>
            <w:tcW w:w="4252" w:type="dxa"/>
            <w:shd w:val="clear" w:color="auto" w:fill="auto"/>
            <w:noWrap/>
            <w:vAlign w:val="center"/>
            <w:hideMark/>
          </w:tcPr>
          <w:p w14:paraId="20B34E09" w14:textId="77777777" w:rsidR="00A2597D" w:rsidRPr="00A2597D" w:rsidRDefault="00A2597D" w:rsidP="00AA6BD6">
            <w:pPr>
              <w:ind w:left="1418" w:hanging="1377"/>
              <w:rPr>
                <w:i/>
                <w:iCs/>
              </w:rPr>
            </w:pPr>
            <w:r w:rsidRPr="00A2597D">
              <w:rPr>
                <w:i/>
                <w:iCs/>
              </w:rPr>
              <w:t>1 Charlotte Street</w:t>
            </w:r>
          </w:p>
        </w:tc>
        <w:tc>
          <w:tcPr>
            <w:tcW w:w="4118" w:type="dxa"/>
            <w:shd w:val="clear" w:color="auto" w:fill="auto"/>
            <w:noWrap/>
            <w:vAlign w:val="center"/>
            <w:hideMark/>
          </w:tcPr>
          <w:p w14:paraId="19C5800B" w14:textId="77777777" w:rsidR="00A2597D" w:rsidRPr="00A2597D" w:rsidRDefault="00A2597D" w:rsidP="00AA6BD6">
            <w:pPr>
              <w:ind w:left="1418" w:hanging="1377"/>
              <w:rPr>
                <w:i/>
                <w:iCs/>
              </w:rPr>
            </w:pPr>
            <w:r w:rsidRPr="00A2597D">
              <w:rPr>
                <w:i/>
                <w:iCs/>
              </w:rPr>
              <w:t>Carina</w:t>
            </w:r>
          </w:p>
        </w:tc>
      </w:tr>
      <w:tr w:rsidR="00A2597D" w:rsidRPr="00A2597D" w14:paraId="543DB6E8" w14:textId="77777777" w:rsidTr="00AA6BD6">
        <w:trPr>
          <w:trHeight w:val="159"/>
        </w:trPr>
        <w:tc>
          <w:tcPr>
            <w:tcW w:w="4252" w:type="dxa"/>
            <w:shd w:val="clear" w:color="auto" w:fill="auto"/>
            <w:noWrap/>
            <w:vAlign w:val="center"/>
            <w:hideMark/>
          </w:tcPr>
          <w:p w14:paraId="20C2D317" w14:textId="77777777" w:rsidR="00A2597D" w:rsidRPr="00A2597D" w:rsidRDefault="00A2597D" w:rsidP="00AA6BD6">
            <w:pPr>
              <w:ind w:left="1418" w:hanging="1377"/>
              <w:rPr>
                <w:i/>
                <w:iCs/>
              </w:rPr>
            </w:pPr>
            <w:r w:rsidRPr="00A2597D">
              <w:rPr>
                <w:i/>
                <w:iCs/>
              </w:rPr>
              <w:t>103 Orana Street</w:t>
            </w:r>
          </w:p>
        </w:tc>
        <w:tc>
          <w:tcPr>
            <w:tcW w:w="4118" w:type="dxa"/>
            <w:shd w:val="clear" w:color="auto" w:fill="auto"/>
            <w:noWrap/>
            <w:vAlign w:val="center"/>
            <w:hideMark/>
          </w:tcPr>
          <w:p w14:paraId="6D28E09C" w14:textId="77777777" w:rsidR="00A2597D" w:rsidRPr="00A2597D" w:rsidRDefault="00A2597D" w:rsidP="00AA6BD6">
            <w:pPr>
              <w:ind w:left="1418" w:hanging="1377"/>
              <w:rPr>
                <w:i/>
                <w:iCs/>
              </w:rPr>
            </w:pPr>
            <w:r w:rsidRPr="00A2597D">
              <w:rPr>
                <w:i/>
                <w:iCs/>
              </w:rPr>
              <w:t>Carina</w:t>
            </w:r>
          </w:p>
        </w:tc>
      </w:tr>
      <w:tr w:rsidR="00A2597D" w:rsidRPr="00A2597D" w14:paraId="589828CA" w14:textId="77777777" w:rsidTr="00AA6BD6">
        <w:trPr>
          <w:trHeight w:val="159"/>
        </w:trPr>
        <w:tc>
          <w:tcPr>
            <w:tcW w:w="4252" w:type="dxa"/>
            <w:shd w:val="clear" w:color="auto" w:fill="auto"/>
            <w:noWrap/>
            <w:vAlign w:val="center"/>
            <w:hideMark/>
          </w:tcPr>
          <w:p w14:paraId="5E9ED465" w14:textId="77777777" w:rsidR="00A2597D" w:rsidRPr="00A2597D" w:rsidRDefault="00A2597D" w:rsidP="00AA6BD6">
            <w:pPr>
              <w:ind w:left="1418" w:hanging="1377"/>
              <w:rPr>
                <w:i/>
                <w:iCs/>
              </w:rPr>
            </w:pPr>
            <w:r w:rsidRPr="00A2597D">
              <w:rPr>
                <w:i/>
                <w:iCs/>
              </w:rPr>
              <w:t>15 Kordick Street</w:t>
            </w:r>
          </w:p>
        </w:tc>
        <w:tc>
          <w:tcPr>
            <w:tcW w:w="4118" w:type="dxa"/>
            <w:shd w:val="clear" w:color="auto" w:fill="auto"/>
            <w:noWrap/>
            <w:vAlign w:val="center"/>
            <w:hideMark/>
          </w:tcPr>
          <w:p w14:paraId="0E471909" w14:textId="77777777" w:rsidR="00A2597D" w:rsidRPr="00A2597D" w:rsidRDefault="00A2597D" w:rsidP="00AA6BD6">
            <w:pPr>
              <w:ind w:left="1418" w:hanging="1377"/>
              <w:rPr>
                <w:i/>
                <w:iCs/>
              </w:rPr>
            </w:pPr>
            <w:r w:rsidRPr="00A2597D">
              <w:rPr>
                <w:i/>
                <w:iCs/>
              </w:rPr>
              <w:t>Carina</w:t>
            </w:r>
          </w:p>
        </w:tc>
      </w:tr>
      <w:tr w:rsidR="00A2597D" w:rsidRPr="00A2597D" w14:paraId="65F58F63" w14:textId="77777777" w:rsidTr="00AA6BD6">
        <w:trPr>
          <w:trHeight w:val="159"/>
        </w:trPr>
        <w:tc>
          <w:tcPr>
            <w:tcW w:w="4252" w:type="dxa"/>
            <w:shd w:val="clear" w:color="auto" w:fill="auto"/>
            <w:noWrap/>
            <w:vAlign w:val="center"/>
            <w:hideMark/>
          </w:tcPr>
          <w:p w14:paraId="6061A1E6" w14:textId="77777777" w:rsidR="00A2597D" w:rsidRPr="00A2597D" w:rsidRDefault="00A2597D" w:rsidP="00AA6BD6">
            <w:pPr>
              <w:ind w:left="1418" w:hanging="1377"/>
              <w:rPr>
                <w:i/>
                <w:iCs/>
              </w:rPr>
            </w:pPr>
            <w:r w:rsidRPr="00A2597D">
              <w:rPr>
                <w:i/>
                <w:iCs/>
              </w:rPr>
              <w:t>17 Corfield Street</w:t>
            </w:r>
          </w:p>
        </w:tc>
        <w:tc>
          <w:tcPr>
            <w:tcW w:w="4118" w:type="dxa"/>
            <w:shd w:val="clear" w:color="auto" w:fill="auto"/>
            <w:noWrap/>
            <w:vAlign w:val="center"/>
            <w:hideMark/>
          </w:tcPr>
          <w:p w14:paraId="1C8CF090" w14:textId="77777777" w:rsidR="00A2597D" w:rsidRPr="00A2597D" w:rsidRDefault="00A2597D" w:rsidP="00AA6BD6">
            <w:pPr>
              <w:ind w:left="1418" w:hanging="1377"/>
              <w:rPr>
                <w:i/>
                <w:iCs/>
              </w:rPr>
            </w:pPr>
            <w:r w:rsidRPr="00A2597D">
              <w:rPr>
                <w:i/>
                <w:iCs/>
              </w:rPr>
              <w:t>Carina</w:t>
            </w:r>
          </w:p>
        </w:tc>
      </w:tr>
      <w:tr w:rsidR="00A2597D" w:rsidRPr="00A2597D" w14:paraId="5BF3126A" w14:textId="77777777" w:rsidTr="00AA6BD6">
        <w:trPr>
          <w:trHeight w:val="159"/>
        </w:trPr>
        <w:tc>
          <w:tcPr>
            <w:tcW w:w="4252" w:type="dxa"/>
            <w:shd w:val="clear" w:color="auto" w:fill="auto"/>
            <w:noWrap/>
            <w:vAlign w:val="center"/>
            <w:hideMark/>
          </w:tcPr>
          <w:p w14:paraId="188AC952" w14:textId="77777777" w:rsidR="00A2597D" w:rsidRPr="00A2597D" w:rsidRDefault="00A2597D" w:rsidP="00AA6BD6">
            <w:pPr>
              <w:ind w:left="1418" w:hanging="1377"/>
              <w:rPr>
                <w:i/>
                <w:iCs/>
              </w:rPr>
            </w:pPr>
            <w:r w:rsidRPr="00A2597D">
              <w:rPr>
                <w:i/>
                <w:iCs/>
              </w:rPr>
              <w:t>347 Stanley Road</w:t>
            </w:r>
          </w:p>
        </w:tc>
        <w:tc>
          <w:tcPr>
            <w:tcW w:w="4118" w:type="dxa"/>
            <w:shd w:val="clear" w:color="auto" w:fill="auto"/>
            <w:noWrap/>
            <w:vAlign w:val="center"/>
            <w:hideMark/>
          </w:tcPr>
          <w:p w14:paraId="1F5A0809" w14:textId="77777777" w:rsidR="00A2597D" w:rsidRPr="00A2597D" w:rsidRDefault="00A2597D" w:rsidP="00AA6BD6">
            <w:pPr>
              <w:ind w:left="1418" w:hanging="1377"/>
              <w:rPr>
                <w:i/>
                <w:iCs/>
              </w:rPr>
            </w:pPr>
            <w:r w:rsidRPr="00A2597D">
              <w:rPr>
                <w:i/>
                <w:iCs/>
              </w:rPr>
              <w:t>Carina</w:t>
            </w:r>
          </w:p>
        </w:tc>
      </w:tr>
      <w:tr w:rsidR="00A2597D" w:rsidRPr="00A2597D" w14:paraId="389A4BA0" w14:textId="77777777" w:rsidTr="00AA6BD6">
        <w:trPr>
          <w:trHeight w:val="159"/>
        </w:trPr>
        <w:tc>
          <w:tcPr>
            <w:tcW w:w="4252" w:type="dxa"/>
            <w:shd w:val="clear" w:color="auto" w:fill="auto"/>
            <w:noWrap/>
            <w:vAlign w:val="center"/>
            <w:hideMark/>
          </w:tcPr>
          <w:p w14:paraId="171661D9" w14:textId="77777777" w:rsidR="00A2597D" w:rsidRPr="00A2597D" w:rsidRDefault="00A2597D" w:rsidP="00AA6BD6">
            <w:pPr>
              <w:ind w:left="1418" w:hanging="1377"/>
              <w:rPr>
                <w:i/>
                <w:iCs/>
              </w:rPr>
            </w:pPr>
            <w:r w:rsidRPr="00A2597D">
              <w:rPr>
                <w:i/>
                <w:iCs/>
              </w:rPr>
              <w:t>38 Todman Street</w:t>
            </w:r>
          </w:p>
        </w:tc>
        <w:tc>
          <w:tcPr>
            <w:tcW w:w="4118" w:type="dxa"/>
            <w:shd w:val="clear" w:color="auto" w:fill="auto"/>
            <w:noWrap/>
            <w:vAlign w:val="center"/>
            <w:hideMark/>
          </w:tcPr>
          <w:p w14:paraId="50B4868A" w14:textId="77777777" w:rsidR="00A2597D" w:rsidRPr="00A2597D" w:rsidRDefault="00A2597D" w:rsidP="00AA6BD6">
            <w:pPr>
              <w:ind w:left="1418" w:hanging="1377"/>
              <w:rPr>
                <w:i/>
                <w:iCs/>
              </w:rPr>
            </w:pPr>
            <w:r w:rsidRPr="00A2597D">
              <w:rPr>
                <w:i/>
                <w:iCs/>
              </w:rPr>
              <w:t>Carina</w:t>
            </w:r>
          </w:p>
        </w:tc>
      </w:tr>
      <w:tr w:rsidR="00A2597D" w:rsidRPr="00A2597D" w14:paraId="4CBC5C10" w14:textId="77777777" w:rsidTr="00AA6BD6">
        <w:trPr>
          <w:trHeight w:val="159"/>
        </w:trPr>
        <w:tc>
          <w:tcPr>
            <w:tcW w:w="4252" w:type="dxa"/>
            <w:shd w:val="clear" w:color="auto" w:fill="auto"/>
            <w:noWrap/>
            <w:vAlign w:val="center"/>
            <w:hideMark/>
          </w:tcPr>
          <w:p w14:paraId="12541DC2" w14:textId="77777777" w:rsidR="00A2597D" w:rsidRPr="00A2597D" w:rsidRDefault="00A2597D" w:rsidP="00AA6BD6">
            <w:pPr>
              <w:ind w:left="1418" w:hanging="1377"/>
              <w:rPr>
                <w:i/>
                <w:iCs/>
              </w:rPr>
            </w:pPr>
            <w:r w:rsidRPr="00A2597D">
              <w:rPr>
                <w:i/>
                <w:iCs/>
              </w:rPr>
              <w:t>401 Stanley Road</w:t>
            </w:r>
          </w:p>
        </w:tc>
        <w:tc>
          <w:tcPr>
            <w:tcW w:w="4118" w:type="dxa"/>
            <w:shd w:val="clear" w:color="auto" w:fill="auto"/>
            <w:noWrap/>
            <w:vAlign w:val="center"/>
            <w:hideMark/>
          </w:tcPr>
          <w:p w14:paraId="40064CC8" w14:textId="77777777" w:rsidR="00A2597D" w:rsidRPr="00A2597D" w:rsidRDefault="00A2597D" w:rsidP="00AA6BD6">
            <w:pPr>
              <w:ind w:left="1418" w:hanging="1377"/>
              <w:rPr>
                <w:i/>
                <w:iCs/>
              </w:rPr>
            </w:pPr>
            <w:r w:rsidRPr="00A2597D">
              <w:rPr>
                <w:i/>
                <w:iCs/>
              </w:rPr>
              <w:t>Carina</w:t>
            </w:r>
          </w:p>
        </w:tc>
      </w:tr>
      <w:tr w:rsidR="00A2597D" w:rsidRPr="00A2597D" w14:paraId="67868A46" w14:textId="77777777" w:rsidTr="00AA6BD6">
        <w:trPr>
          <w:trHeight w:val="159"/>
        </w:trPr>
        <w:tc>
          <w:tcPr>
            <w:tcW w:w="4252" w:type="dxa"/>
            <w:shd w:val="clear" w:color="auto" w:fill="auto"/>
            <w:noWrap/>
            <w:vAlign w:val="center"/>
            <w:hideMark/>
          </w:tcPr>
          <w:p w14:paraId="7124AF9F" w14:textId="77777777" w:rsidR="00A2597D" w:rsidRPr="00A2597D" w:rsidRDefault="00A2597D" w:rsidP="00AA6BD6">
            <w:pPr>
              <w:ind w:left="1418" w:hanging="1377"/>
              <w:rPr>
                <w:i/>
                <w:iCs/>
              </w:rPr>
            </w:pPr>
            <w:r w:rsidRPr="00A2597D">
              <w:rPr>
                <w:i/>
                <w:iCs/>
              </w:rPr>
              <w:t>5 Pembroke Street</w:t>
            </w:r>
          </w:p>
        </w:tc>
        <w:tc>
          <w:tcPr>
            <w:tcW w:w="4118" w:type="dxa"/>
            <w:shd w:val="clear" w:color="auto" w:fill="auto"/>
            <w:noWrap/>
            <w:vAlign w:val="center"/>
            <w:hideMark/>
          </w:tcPr>
          <w:p w14:paraId="2772507D" w14:textId="77777777" w:rsidR="00A2597D" w:rsidRPr="00A2597D" w:rsidRDefault="00A2597D" w:rsidP="00AA6BD6">
            <w:pPr>
              <w:ind w:left="1418" w:hanging="1377"/>
              <w:rPr>
                <w:i/>
                <w:iCs/>
              </w:rPr>
            </w:pPr>
            <w:r w:rsidRPr="00A2597D">
              <w:rPr>
                <w:i/>
                <w:iCs/>
              </w:rPr>
              <w:t>Carina</w:t>
            </w:r>
          </w:p>
        </w:tc>
      </w:tr>
      <w:tr w:rsidR="00A2597D" w:rsidRPr="00A2597D" w14:paraId="1D57ACDB" w14:textId="77777777" w:rsidTr="00AA6BD6">
        <w:trPr>
          <w:trHeight w:val="159"/>
        </w:trPr>
        <w:tc>
          <w:tcPr>
            <w:tcW w:w="4252" w:type="dxa"/>
            <w:shd w:val="clear" w:color="auto" w:fill="auto"/>
            <w:noWrap/>
            <w:vAlign w:val="center"/>
            <w:hideMark/>
          </w:tcPr>
          <w:p w14:paraId="2F73887B" w14:textId="77777777" w:rsidR="00A2597D" w:rsidRPr="00A2597D" w:rsidRDefault="00A2597D" w:rsidP="00AA6BD6">
            <w:pPr>
              <w:ind w:left="1418" w:hanging="1377"/>
              <w:rPr>
                <w:i/>
                <w:iCs/>
              </w:rPr>
            </w:pPr>
            <w:r w:rsidRPr="00A2597D">
              <w:rPr>
                <w:i/>
                <w:iCs/>
              </w:rPr>
              <w:t>78 Florence Street</w:t>
            </w:r>
          </w:p>
        </w:tc>
        <w:tc>
          <w:tcPr>
            <w:tcW w:w="4118" w:type="dxa"/>
            <w:shd w:val="clear" w:color="auto" w:fill="auto"/>
            <w:noWrap/>
            <w:vAlign w:val="center"/>
            <w:hideMark/>
          </w:tcPr>
          <w:p w14:paraId="7E47A37B" w14:textId="77777777" w:rsidR="00A2597D" w:rsidRPr="00A2597D" w:rsidRDefault="00A2597D" w:rsidP="00AA6BD6">
            <w:pPr>
              <w:ind w:left="1418" w:hanging="1377"/>
              <w:rPr>
                <w:i/>
                <w:iCs/>
              </w:rPr>
            </w:pPr>
            <w:r w:rsidRPr="00A2597D">
              <w:rPr>
                <w:i/>
                <w:iCs/>
              </w:rPr>
              <w:t>Carina</w:t>
            </w:r>
          </w:p>
        </w:tc>
      </w:tr>
      <w:tr w:rsidR="00A2597D" w:rsidRPr="00A2597D" w14:paraId="734EF3E3" w14:textId="77777777" w:rsidTr="00AA6BD6">
        <w:trPr>
          <w:trHeight w:val="159"/>
        </w:trPr>
        <w:tc>
          <w:tcPr>
            <w:tcW w:w="4252" w:type="dxa"/>
            <w:shd w:val="clear" w:color="auto" w:fill="auto"/>
            <w:noWrap/>
            <w:vAlign w:val="center"/>
            <w:hideMark/>
          </w:tcPr>
          <w:p w14:paraId="478F1B1C" w14:textId="77777777" w:rsidR="00A2597D" w:rsidRPr="00A2597D" w:rsidRDefault="00A2597D" w:rsidP="00AA6BD6">
            <w:pPr>
              <w:ind w:left="1418" w:hanging="1377"/>
              <w:rPr>
                <w:i/>
                <w:iCs/>
              </w:rPr>
            </w:pPr>
            <w:r w:rsidRPr="00A2597D">
              <w:rPr>
                <w:i/>
                <w:iCs/>
              </w:rPr>
              <w:t>92 Fursden Road</w:t>
            </w:r>
          </w:p>
        </w:tc>
        <w:tc>
          <w:tcPr>
            <w:tcW w:w="4118" w:type="dxa"/>
            <w:shd w:val="clear" w:color="auto" w:fill="auto"/>
            <w:noWrap/>
            <w:vAlign w:val="center"/>
            <w:hideMark/>
          </w:tcPr>
          <w:p w14:paraId="580FDAEF" w14:textId="77777777" w:rsidR="00A2597D" w:rsidRPr="00A2597D" w:rsidRDefault="00A2597D" w:rsidP="00AA6BD6">
            <w:pPr>
              <w:ind w:left="1418" w:hanging="1377"/>
              <w:rPr>
                <w:i/>
                <w:iCs/>
              </w:rPr>
            </w:pPr>
            <w:r w:rsidRPr="00A2597D">
              <w:rPr>
                <w:i/>
                <w:iCs/>
              </w:rPr>
              <w:t>Carina</w:t>
            </w:r>
          </w:p>
        </w:tc>
      </w:tr>
      <w:tr w:rsidR="00A2597D" w:rsidRPr="00A2597D" w14:paraId="09A379C8" w14:textId="77777777" w:rsidTr="00AA6BD6">
        <w:trPr>
          <w:trHeight w:val="159"/>
        </w:trPr>
        <w:tc>
          <w:tcPr>
            <w:tcW w:w="4252" w:type="dxa"/>
            <w:shd w:val="clear" w:color="auto" w:fill="auto"/>
            <w:noWrap/>
            <w:vAlign w:val="center"/>
            <w:hideMark/>
          </w:tcPr>
          <w:p w14:paraId="36EF4F57" w14:textId="77777777" w:rsidR="00A2597D" w:rsidRPr="00A2597D" w:rsidRDefault="00A2597D" w:rsidP="00AA6BD6">
            <w:pPr>
              <w:ind w:left="1418" w:hanging="1377"/>
              <w:rPr>
                <w:i/>
                <w:iCs/>
              </w:rPr>
            </w:pPr>
            <w:r w:rsidRPr="00A2597D">
              <w:rPr>
                <w:i/>
                <w:iCs/>
              </w:rPr>
              <w:t>Broadway Street</w:t>
            </w:r>
          </w:p>
        </w:tc>
        <w:tc>
          <w:tcPr>
            <w:tcW w:w="4118" w:type="dxa"/>
            <w:shd w:val="clear" w:color="auto" w:fill="auto"/>
            <w:noWrap/>
            <w:vAlign w:val="center"/>
            <w:hideMark/>
          </w:tcPr>
          <w:p w14:paraId="15C38A75" w14:textId="77777777" w:rsidR="00A2597D" w:rsidRPr="00A2597D" w:rsidRDefault="00A2597D" w:rsidP="00AA6BD6">
            <w:pPr>
              <w:ind w:left="1418" w:hanging="1377"/>
              <w:rPr>
                <w:i/>
                <w:iCs/>
              </w:rPr>
            </w:pPr>
            <w:r w:rsidRPr="00A2597D">
              <w:rPr>
                <w:i/>
                <w:iCs/>
              </w:rPr>
              <w:t>Carina</w:t>
            </w:r>
          </w:p>
        </w:tc>
      </w:tr>
      <w:tr w:rsidR="00A2597D" w:rsidRPr="00A2597D" w14:paraId="294364BB" w14:textId="77777777" w:rsidTr="00AA6BD6">
        <w:trPr>
          <w:trHeight w:val="159"/>
        </w:trPr>
        <w:tc>
          <w:tcPr>
            <w:tcW w:w="4252" w:type="dxa"/>
            <w:shd w:val="clear" w:color="auto" w:fill="auto"/>
            <w:noWrap/>
            <w:vAlign w:val="center"/>
            <w:hideMark/>
          </w:tcPr>
          <w:p w14:paraId="5F83A7E0" w14:textId="77777777" w:rsidR="00A2597D" w:rsidRPr="00A2597D" w:rsidRDefault="00A2597D" w:rsidP="00AA6BD6">
            <w:pPr>
              <w:ind w:left="1418" w:hanging="1377"/>
              <w:rPr>
                <w:i/>
                <w:iCs/>
              </w:rPr>
            </w:pPr>
            <w:r w:rsidRPr="00A2597D">
              <w:rPr>
                <w:i/>
                <w:iCs/>
              </w:rPr>
              <w:t>Preston Road</w:t>
            </w:r>
          </w:p>
        </w:tc>
        <w:tc>
          <w:tcPr>
            <w:tcW w:w="4118" w:type="dxa"/>
            <w:shd w:val="clear" w:color="auto" w:fill="auto"/>
            <w:noWrap/>
            <w:vAlign w:val="center"/>
            <w:hideMark/>
          </w:tcPr>
          <w:p w14:paraId="58CC1B62" w14:textId="77777777" w:rsidR="00A2597D" w:rsidRPr="00A2597D" w:rsidRDefault="00A2597D" w:rsidP="00AA6BD6">
            <w:pPr>
              <w:ind w:left="1418" w:hanging="1377"/>
              <w:rPr>
                <w:i/>
                <w:iCs/>
              </w:rPr>
            </w:pPr>
            <w:r w:rsidRPr="00A2597D">
              <w:rPr>
                <w:i/>
                <w:iCs/>
              </w:rPr>
              <w:t>Carina</w:t>
            </w:r>
          </w:p>
        </w:tc>
      </w:tr>
      <w:tr w:rsidR="00A2597D" w:rsidRPr="00A2597D" w14:paraId="0F9C9F10" w14:textId="77777777" w:rsidTr="00AA6BD6">
        <w:trPr>
          <w:trHeight w:val="159"/>
        </w:trPr>
        <w:tc>
          <w:tcPr>
            <w:tcW w:w="4252" w:type="dxa"/>
            <w:shd w:val="clear" w:color="auto" w:fill="auto"/>
            <w:noWrap/>
            <w:vAlign w:val="center"/>
            <w:hideMark/>
          </w:tcPr>
          <w:p w14:paraId="197C2384" w14:textId="77777777" w:rsidR="00A2597D" w:rsidRPr="00A2597D" w:rsidRDefault="00A2597D" w:rsidP="00AA6BD6">
            <w:pPr>
              <w:ind w:left="1418" w:hanging="1377"/>
              <w:rPr>
                <w:i/>
                <w:iCs/>
              </w:rPr>
            </w:pPr>
            <w:r w:rsidRPr="00A2597D">
              <w:rPr>
                <w:i/>
                <w:iCs/>
              </w:rPr>
              <w:t>27 Poppy Street</w:t>
            </w:r>
          </w:p>
        </w:tc>
        <w:tc>
          <w:tcPr>
            <w:tcW w:w="4118" w:type="dxa"/>
            <w:shd w:val="clear" w:color="auto" w:fill="auto"/>
            <w:noWrap/>
            <w:vAlign w:val="center"/>
            <w:hideMark/>
          </w:tcPr>
          <w:p w14:paraId="4A6B40AA" w14:textId="77777777" w:rsidR="00A2597D" w:rsidRPr="00A2597D" w:rsidRDefault="00A2597D" w:rsidP="00AA6BD6">
            <w:pPr>
              <w:ind w:left="1418" w:hanging="1377"/>
              <w:rPr>
                <w:i/>
                <w:iCs/>
              </w:rPr>
            </w:pPr>
            <w:r w:rsidRPr="00A2597D">
              <w:rPr>
                <w:i/>
                <w:iCs/>
              </w:rPr>
              <w:t>Hemmant</w:t>
            </w:r>
          </w:p>
        </w:tc>
      </w:tr>
      <w:tr w:rsidR="00A2597D" w:rsidRPr="00A2597D" w14:paraId="4342949D" w14:textId="77777777" w:rsidTr="00AA6BD6">
        <w:trPr>
          <w:trHeight w:val="159"/>
        </w:trPr>
        <w:tc>
          <w:tcPr>
            <w:tcW w:w="4252" w:type="dxa"/>
            <w:shd w:val="clear" w:color="auto" w:fill="auto"/>
            <w:noWrap/>
            <w:vAlign w:val="center"/>
            <w:hideMark/>
          </w:tcPr>
          <w:p w14:paraId="068EF279" w14:textId="77777777" w:rsidR="00A2597D" w:rsidRPr="00A2597D" w:rsidRDefault="00A2597D" w:rsidP="00AA6BD6">
            <w:pPr>
              <w:ind w:left="1418" w:hanging="1377"/>
              <w:rPr>
                <w:i/>
                <w:iCs/>
              </w:rPr>
            </w:pPr>
            <w:r w:rsidRPr="00A2597D">
              <w:rPr>
                <w:i/>
                <w:iCs/>
              </w:rPr>
              <w:t>66 Youngs Road</w:t>
            </w:r>
          </w:p>
        </w:tc>
        <w:tc>
          <w:tcPr>
            <w:tcW w:w="4118" w:type="dxa"/>
            <w:shd w:val="clear" w:color="auto" w:fill="auto"/>
            <w:noWrap/>
            <w:vAlign w:val="center"/>
            <w:hideMark/>
          </w:tcPr>
          <w:p w14:paraId="34F8AE46" w14:textId="77777777" w:rsidR="00A2597D" w:rsidRPr="00A2597D" w:rsidRDefault="00A2597D" w:rsidP="00AA6BD6">
            <w:pPr>
              <w:ind w:left="1418" w:hanging="1377"/>
              <w:rPr>
                <w:i/>
                <w:iCs/>
              </w:rPr>
            </w:pPr>
            <w:r w:rsidRPr="00A2597D">
              <w:rPr>
                <w:i/>
                <w:iCs/>
              </w:rPr>
              <w:t>Hemmant</w:t>
            </w:r>
          </w:p>
        </w:tc>
      </w:tr>
      <w:tr w:rsidR="00A2597D" w:rsidRPr="00A2597D" w14:paraId="13ED99E6" w14:textId="77777777" w:rsidTr="00AA6BD6">
        <w:trPr>
          <w:trHeight w:val="159"/>
        </w:trPr>
        <w:tc>
          <w:tcPr>
            <w:tcW w:w="4252" w:type="dxa"/>
            <w:shd w:val="clear" w:color="auto" w:fill="auto"/>
            <w:noWrap/>
            <w:vAlign w:val="center"/>
            <w:hideMark/>
          </w:tcPr>
          <w:p w14:paraId="6C4C1510" w14:textId="77777777" w:rsidR="00A2597D" w:rsidRPr="00A2597D" w:rsidRDefault="00A2597D" w:rsidP="00AA6BD6">
            <w:pPr>
              <w:ind w:left="1418" w:hanging="1377"/>
              <w:rPr>
                <w:i/>
                <w:iCs/>
              </w:rPr>
            </w:pPr>
            <w:r w:rsidRPr="00A2597D">
              <w:rPr>
                <w:i/>
                <w:iCs/>
              </w:rPr>
              <w:t>Manly Road</w:t>
            </w:r>
          </w:p>
        </w:tc>
        <w:tc>
          <w:tcPr>
            <w:tcW w:w="4118" w:type="dxa"/>
            <w:shd w:val="clear" w:color="auto" w:fill="auto"/>
            <w:noWrap/>
            <w:vAlign w:val="center"/>
            <w:hideMark/>
          </w:tcPr>
          <w:p w14:paraId="3DD0F256" w14:textId="77777777" w:rsidR="00A2597D" w:rsidRPr="00A2597D" w:rsidRDefault="00A2597D" w:rsidP="00AA6BD6">
            <w:pPr>
              <w:ind w:left="1418" w:hanging="1377"/>
              <w:rPr>
                <w:i/>
                <w:iCs/>
              </w:rPr>
            </w:pPr>
            <w:r w:rsidRPr="00A2597D">
              <w:rPr>
                <w:i/>
                <w:iCs/>
              </w:rPr>
              <w:t>Manly</w:t>
            </w:r>
          </w:p>
        </w:tc>
      </w:tr>
      <w:tr w:rsidR="00A2597D" w:rsidRPr="00A2597D" w14:paraId="5231C353" w14:textId="77777777" w:rsidTr="00AA6BD6">
        <w:trPr>
          <w:trHeight w:val="159"/>
        </w:trPr>
        <w:tc>
          <w:tcPr>
            <w:tcW w:w="4252" w:type="dxa"/>
            <w:shd w:val="clear" w:color="auto" w:fill="auto"/>
            <w:noWrap/>
            <w:vAlign w:val="center"/>
            <w:hideMark/>
          </w:tcPr>
          <w:p w14:paraId="1D35B911" w14:textId="77777777" w:rsidR="00A2597D" w:rsidRPr="00A2597D" w:rsidRDefault="00A2597D" w:rsidP="00AA6BD6">
            <w:pPr>
              <w:ind w:left="1418" w:hanging="1377"/>
              <w:rPr>
                <w:i/>
                <w:iCs/>
              </w:rPr>
            </w:pPr>
            <w:r w:rsidRPr="00A2597D">
              <w:rPr>
                <w:i/>
                <w:iCs/>
              </w:rPr>
              <w:t>179 Hargreaves Road</w:t>
            </w:r>
          </w:p>
        </w:tc>
        <w:tc>
          <w:tcPr>
            <w:tcW w:w="4118" w:type="dxa"/>
            <w:shd w:val="clear" w:color="auto" w:fill="auto"/>
            <w:noWrap/>
            <w:vAlign w:val="center"/>
            <w:hideMark/>
          </w:tcPr>
          <w:p w14:paraId="3109709B" w14:textId="77777777" w:rsidR="00A2597D" w:rsidRPr="00A2597D" w:rsidRDefault="00A2597D" w:rsidP="00AA6BD6">
            <w:pPr>
              <w:ind w:left="1418" w:hanging="1377"/>
              <w:rPr>
                <w:i/>
                <w:iCs/>
              </w:rPr>
            </w:pPr>
            <w:r w:rsidRPr="00A2597D">
              <w:rPr>
                <w:i/>
                <w:iCs/>
              </w:rPr>
              <w:t>Manly West</w:t>
            </w:r>
          </w:p>
        </w:tc>
      </w:tr>
      <w:tr w:rsidR="00A2597D" w:rsidRPr="00A2597D" w14:paraId="216E4E1D" w14:textId="77777777" w:rsidTr="00AA6BD6">
        <w:trPr>
          <w:trHeight w:val="159"/>
        </w:trPr>
        <w:tc>
          <w:tcPr>
            <w:tcW w:w="4252" w:type="dxa"/>
            <w:shd w:val="clear" w:color="auto" w:fill="auto"/>
            <w:noWrap/>
            <w:vAlign w:val="center"/>
            <w:hideMark/>
          </w:tcPr>
          <w:p w14:paraId="5A1F18E6" w14:textId="77777777" w:rsidR="00A2597D" w:rsidRPr="00A2597D" w:rsidRDefault="00A2597D" w:rsidP="00AA6BD6">
            <w:pPr>
              <w:ind w:left="1418" w:hanging="1377"/>
              <w:rPr>
                <w:i/>
                <w:iCs/>
              </w:rPr>
            </w:pPr>
            <w:r w:rsidRPr="00A2597D">
              <w:rPr>
                <w:i/>
                <w:iCs/>
              </w:rPr>
              <w:t>58 Manly Road</w:t>
            </w:r>
          </w:p>
        </w:tc>
        <w:tc>
          <w:tcPr>
            <w:tcW w:w="4118" w:type="dxa"/>
            <w:shd w:val="clear" w:color="auto" w:fill="auto"/>
            <w:noWrap/>
            <w:vAlign w:val="center"/>
            <w:hideMark/>
          </w:tcPr>
          <w:p w14:paraId="760B0FE9" w14:textId="77777777" w:rsidR="00A2597D" w:rsidRPr="00A2597D" w:rsidRDefault="00A2597D" w:rsidP="00AA6BD6">
            <w:pPr>
              <w:ind w:left="1418" w:hanging="1377"/>
              <w:rPr>
                <w:i/>
                <w:iCs/>
              </w:rPr>
            </w:pPr>
            <w:r w:rsidRPr="00A2597D">
              <w:rPr>
                <w:i/>
                <w:iCs/>
              </w:rPr>
              <w:t>Manly West</w:t>
            </w:r>
          </w:p>
        </w:tc>
      </w:tr>
      <w:tr w:rsidR="00A2597D" w:rsidRPr="00A2597D" w14:paraId="762E3825" w14:textId="77777777" w:rsidTr="00AA6BD6">
        <w:trPr>
          <w:trHeight w:val="159"/>
        </w:trPr>
        <w:tc>
          <w:tcPr>
            <w:tcW w:w="4252" w:type="dxa"/>
            <w:shd w:val="clear" w:color="auto" w:fill="auto"/>
            <w:noWrap/>
            <w:vAlign w:val="center"/>
            <w:hideMark/>
          </w:tcPr>
          <w:p w14:paraId="1FB77ABD" w14:textId="77777777" w:rsidR="00A2597D" w:rsidRPr="00A2597D" w:rsidRDefault="00A2597D" w:rsidP="00AA6BD6">
            <w:pPr>
              <w:ind w:left="1418" w:hanging="1377"/>
              <w:rPr>
                <w:i/>
                <w:iCs/>
              </w:rPr>
            </w:pPr>
            <w:r w:rsidRPr="00A2597D">
              <w:rPr>
                <w:i/>
                <w:iCs/>
              </w:rPr>
              <w:t>505 Lytton Road</w:t>
            </w:r>
          </w:p>
        </w:tc>
        <w:tc>
          <w:tcPr>
            <w:tcW w:w="4118" w:type="dxa"/>
            <w:shd w:val="clear" w:color="auto" w:fill="auto"/>
            <w:noWrap/>
            <w:vAlign w:val="center"/>
            <w:hideMark/>
          </w:tcPr>
          <w:p w14:paraId="5CEC7415" w14:textId="77777777" w:rsidR="00A2597D" w:rsidRPr="00A2597D" w:rsidRDefault="00A2597D" w:rsidP="00AA6BD6">
            <w:pPr>
              <w:ind w:left="1418" w:hanging="1377"/>
              <w:rPr>
                <w:i/>
                <w:iCs/>
              </w:rPr>
            </w:pPr>
            <w:r w:rsidRPr="00A2597D">
              <w:rPr>
                <w:i/>
                <w:iCs/>
              </w:rPr>
              <w:t>Morningside</w:t>
            </w:r>
          </w:p>
        </w:tc>
      </w:tr>
      <w:tr w:rsidR="00A2597D" w:rsidRPr="00A2597D" w14:paraId="1AFDE4A7" w14:textId="77777777" w:rsidTr="00AA6BD6">
        <w:trPr>
          <w:trHeight w:val="159"/>
        </w:trPr>
        <w:tc>
          <w:tcPr>
            <w:tcW w:w="4252" w:type="dxa"/>
            <w:shd w:val="clear" w:color="auto" w:fill="auto"/>
            <w:noWrap/>
            <w:vAlign w:val="center"/>
            <w:hideMark/>
          </w:tcPr>
          <w:p w14:paraId="662CE092" w14:textId="77777777" w:rsidR="00A2597D" w:rsidRPr="00A2597D" w:rsidRDefault="00A2597D" w:rsidP="00AA6BD6">
            <w:pPr>
              <w:ind w:left="1418" w:hanging="1377"/>
              <w:rPr>
                <w:i/>
                <w:iCs/>
              </w:rPr>
            </w:pPr>
            <w:r w:rsidRPr="00A2597D">
              <w:rPr>
                <w:i/>
                <w:iCs/>
              </w:rPr>
              <w:t>629 Wynnum Road</w:t>
            </w:r>
          </w:p>
        </w:tc>
        <w:tc>
          <w:tcPr>
            <w:tcW w:w="4118" w:type="dxa"/>
            <w:shd w:val="clear" w:color="auto" w:fill="auto"/>
            <w:noWrap/>
            <w:vAlign w:val="center"/>
            <w:hideMark/>
          </w:tcPr>
          <w:p w14:paraId="62B02810" w14:textId="77777777" w:rsidR="00A2597D" w:rsidRPr="00A2597D" w:rsidRDefault="00A2597D" w:rsidP="00AA6BD6">
            <w:pPr>
              <w:ind w:left="1418" w:hanging="1377"/>
              <w:rPr>
                <w:i/>
                <w:iCs/>
              </w:rPr>
            </w:pPr>
            <w:r w:rsidRPr="00A2597D">
              <w:rPr>
                <w:i/>
                <w:iCs/>
              </w:rPr>
              <w:t>Morningside</w:t>
            </w:r>
          </w:p>
        </w:tc>
      </w:tr>
      <w:tr w:rsidR="00A2597D" w:rsidRPr="00A2597D" w14:paraId="001ED856" w14:textId="77777777" w:rsidTr="00AA6BD6">
        <w:trPr>
          <w:trHeight w:val="159"/>
        </w:trPr>
        <w:tc>
          <w:tcPr>
            <w:tcW w:w="4252" w:type="dxa"/>
            <w:shd w:val="clear" w:color="auto" w:fill="auto"/>
            <w:noWrap/>
            <w:vAlign w:val="center"/>
            <w:hideMark/>
          </w:tcPr>
          <w:p w14:paraId="1939914B" w14:textId="77777777" w:rsidR="00A2597D" w:rsidRPr="00A2597D" w:rsidRDefault="00A2597D" w:rsidP="00AA6BD6">
            <w:pPr>
              <w:ind w:left="1418" w:hanging="1377"/>
              <w:rPr>
                <w:i/>
                <w:iCs/>
              </w:rPr>
            </w:pPr>
            <w:r w:rsidRPr="00A2597D">
              <w:rPr>
                <w:i/>
                <w:iCs/>
              </w:rPr>
              <w:t>1 Railway Terrace</w:t>
            </w:r>
          </w:p>
        </w:tc>
        <w:tc>
          <w:tcPr>
            <w:tcW w:w="4118" w:type="dxa"/>
            <w:shd w:val="clear" w:color="auto" w:fill="auto"/>
            <w:noWrap/>
            <w:vAlign w:val="center"/>
            <w:hideMark/>
          </w:tcPr>
          <w:p w14:paraId="5087ADAE" w14:textId="77777777" w:rsidR="00A2597D" w:rsidRPr="00A2597D" w:rsidRDefault="00A2597D" w:rsidP="00AA6BD6">
            <w:pPr>
              <w:ind w:left="1418" w:hanging="1377"/>
              <w:rPr>
                <w:i/>
                <w:iCs/>
              </w:rPr>
            </w:pPr>
            <w:r w:rsidRPr="00A2597D">
              <w:rPr>
                <w:i/>
                <w:iCs/>
              </w:rPr>
              <w:t>Murarrie</w:t>
            </w:r>
          </w:p>
        </w:tc>
      </w:tr>
      <w:tr w:rsidR="00A2597D" w:rsidRPr="00A2597D" w14:paraId="5EF4C1B7" w14:textId="77777777" w:rsidTr="00AA6BD6">
        <w:trPr>
          <w:trHeight w:val="159"/>
        </w:trPr>
        <w:tc>
          <w:tcPr>
            <w:tcW w:w="4252" w:type="dxa"/>
            <w:shd w:val="clear" w:color="auto" w:fill="auto"/>
            <w:noWrap/>
            <w:vAlign w:val="center"/>
            <w:hideMark/>
          </w:tcPr>
          <w:p w14:paraId="3A5E12D7" w14:textId="77777777" w:rsidR="00A2597D" w:rsidRPr="00A2597D" w:rsidRDefault="00A2597D" w:rsidP="00AA6BD6">
            <w:pPr>
              <w:ind w:left="1418" w:hanging="1377"/>
              <w:rPr>
                <w:i/>
                <w:iCs/>
              </w:rPr>
            </w:pPr>
            <w:r w:rsidRPr="00A2597D">
              <w:rPr>
                <w:i/>
                <w:iCs/>
              </w:rPr>
              <w:t>44 Borthwick Avenue</w:t>
            </w:r>
          </w:p>
        </w:tc>
        <w:tc>
          <w:tcPr>
            <w:tcW w:w="4118" w:type="dxa"/>
            <w:shd w:val="clear" w:color="auto" w:fill="auto"/>
            <w:noWrap/>
            <w:vAlign w:val="center"/>
            <w:hideMark/>
          </w:tcPr>
          <w:p w14:paraId="46059367" w14:textId="77777777" w:rsidR="00A2597D" w:rsidRPr="00A2597D" w:rsidRDefault="00A2597D" w:rsidP="00AA6BD6">
            <w:pPr>
              <w:ind w:left="1418" w:hanging="1377"/>
              <w:rPr>
                <w:i/>
                <w:iCs/>
              </w:rPr>
            </w:pPr>
            <w:r w:rsidRPr="00A2597D">
              <w:rPr>
                <w:i/>
                <w:iCs/>
              </w:rPr>
              <w:t>Murarrie</w:t>
            </w:r>
          </w:p>
        </w:tc>
      </w:tr>
      <w:tr w:rsidR="00A2597D" w:rsidRPr="00A2597D" w14:paraId="39833C49" w14:textId="77777777" w:rsidTr="00AA6BD6">
        <w:trPr>
          <w:trHeight w:val="159"/>
        </w:trPr>
        <w:tc>
          <w:tcPr>
            <w:tcW w:w="4252" w:type="dxa"/>
            <w:shd w:val="clear" w:color="auto" w:fill="auto"/>
            <w:noWrap/>
            <w:vAlign w:val="center"/>
            <w:hideMark/>
          </w:tcPr>
          <w:p w14:paraId="6EB86783" w14:textId="77777777" w:rsidR="00A2597D" w:rsidRPr="00A2597D" w:rsidRDefault="00A2597D" w:rsidP="00AA6BD6">
            <w:pPr>
              <w:ind w:left="1418" w:hanging="1377"/>
              <w:rPr>
                <w:i/>
                <w:iCs/>
              </w:rPr>
            </w:pPr>
            <w:r w:rsidRPr="00A2597D">
              <w:rPr>
                <w:i/>
                <w:iCs/>
              </w:rPr>
              <w:t>61 Wyandra Crescent</w:t>
            </w:r>
          </w:p>
        </w:tc>
        <w:tc>
          <w:tcPr>
            <w:tcW w:w="4118" w:type="dxa"/>
            <w:shd w:val="clear" w:color="auto" w:fill="auto"/>
            <w:noWrap/>
            <w:vAlign w:val="center"/>
            <w:hideMark/>
          </w:tcPr>
          <w:p w14:paraId="33680B38" w14:textId="77777777" w:rsidR="00A2597D" w:rsidRPr="00A2597D" w:rsidRDefault="00A2597D" w:rsidP="00AA6BD6">
            <w:pPr>
              <w:ind w:left="1418" w:hanging="1377"/>
              <w:rPr>
                <w:i/>
                <w:iCs/>
              </w:rPr>
            </w:pPr>
            <w:r w:rsidRPr="00A2597D">
              <w:rPr>
                <w:i/>
                <w:iCs/>
              </w:rPr>
              <w:t>Murarrie</w:t>
            </w:r>
          </w:p>
        </w:tc>
      </w:tr>
      <w:tr w:rsidR="00A2597D" w:rsidRPr="00A2597D" w14:paraId="77B36328" w14:textId="77777777" w:rsidTr="00AA6BD6">
        <w:trPr>
          <w:trHeight w:val="159"/>
        </w:trPr>
        <w:tc>
          <w:tcPr>
            <w:tcW w:w="4252" w:type="dxa"/>
            <w:shd w:val="clear" w:color="auto" w:fill="auto"/>
            <w:noWrap/>
            <w:vAlign w:val="center"/>
            <w:hideMark/>
          </w:tcPr>
          <w:p w14:paraId="7AAC874B" w14:textId="77777777" w:rsidR="00A2597D" w:rsidRPr="00A2597D" w:rsidRDefault="00A2597D" w:rsidP="00AA6BD6">
            <w:pPr>
              <w:ind w:left="1418" w:hanging="1377"/>
              <w:rPr>
                <w:i/>
                <w:iCs/>
              </w:rPr>
            </w:pPr>
            <w:r w:rsidRPr="00A2597D">
              <w:rPr>
                <w:i/>
                <w:iCs/>
              </w:rPr>
              <w:t>73 Wyandra Crescent</w:t>
            </w:r>
          </w:p>
        </w:tc>
        <w:tc>
          <w:tcPr>
            <w:tcW w:w="4118" w:type="dxa"/>
            <w:shd w:val="clear" w:color="auto" w:fill="auto"/>
            <w:noWrap/>
            <w:vAlign w:val="center"/>
            <w:hideMark/>
          </w:tcPr>
          <w:p w14:paraId="47CF5317" w14:textId="77777777" w:rsidR="00A2597D" w:rsidRPr="00A2597D" w:rsidRDefault="00A2597D" w:rsidP="00AA6BD6">
            <w:pPr>
              <w:ind w:left="1418" w:hanging="1377"/>
              <w:rPr>
                <w:i/>
                <w:iCs/>
              </w:rPr>
            </w:pPr>
            <w:r w:rsidRPr="00A2597D">
              <w:rPr>
                <w:i/>
                <w:iCs/>
              </w:rPr>
              <w:t>Murarrie</w:t>
            </w:r>
          </w:p>
        </w:tc>
      </w:tr>
      <w:tr w:rsidR="00A2597D" w:rsidRPr="00A2597D" w14:paraId="6718802F" w14:textId="77777777" w:rsidTr="00AA6BD6">
        <w:trPr>
          <w:trHeight w:val="159"/>
        </w:trPr>
        <w:tc>
          <w:tcPr>
            <w:tcW w:w="4252" w:type="dxa"/>
            <w:shd w:val="clear" w:color="auto" w:fill="auto"/>
            <w:noWrap/>
            <w:vAlign w:val="center"/>
            <w:hideMark/>
          </w:tcPr>
          <w:p w14:paraId="37EFF283" w14:textId="77777777" w:rsidR="00A2597D" w:rsidRPr="00A2597D" w:rsidRDefault="00A2597D" w:rsidP="00AA6BD6">
            <w:pPr>
              <w:ind w:left="1418" w:hanging="1377"/>
              <w:rPr>
                <w:i/>
                <w:iCs/>
              </w:rPr>
            </w:pPr>
            <w:r w:rsidRPr="00A2597D">
              <w:rPr>
                <w:i/>
                <w:iCs/>
              </w:rPr>
              <w:t>Calliope Circuit</w:t>
            </w:r>
          </w:p>
        </w:tc>
        <w:tc>
          <w:tcPr>
            <w:tcW w:w="4118" w:type="dxa"/>
            <w:shd w:val="clear" w:color="auto" w:fill="auto"/>
            <w:noWrap/>
            <w:vAlign w:val="center"/>
            <w:hideMark/>
          </w:tcPr>
          <w:p w14:paraId="0B376489" w14:textId="77777777" w:rsidR="00A2597D" w:rsidRPr="00A2597D" w:rsidRDefault="00A2597D" w:rsidP="00AA6BD6">
            <w:pPr>
              <w:ind w:left="1418" w:hanging="1377"/>
              <w:rPr>
                <w:i/>
                <w:iCs/>
              </w:rPr>
            </w:pPr>
            <w:r w:rsidRPr="00A2597D">
              <w:rPr>
                <w:i/>
                <w:iCs/>
              </w:rPr>
              <w:t>Murarrie</w:t>
            </w:r>
          </w:p>
        </w:tc>
      </w:tr>
      <w:tr w:rsidR="00A2597D" w:rsidRPr="00A2597D" w14:paraId="77934712" w14:textId="77777777" w:rsidTr="00AA6BD6">
        <w:trPr>
          <w:trHeight w:val="159"/>
        </w:trPr>
        <w:tc>
          <w:tcPr>
            <w:tcW w:w="4252" w:type="dxa"/>
            <w:shd w:val="clear" w:color="auto" w:fill="auto"/>
            <w:noWrap/>
            <w:vAlign w:val="center"/>
            <w:hideMark/>
          </w:tcPr>
          <w:p w14:paraId="31FA6F8E" w14:textId="77777777" w:rsidR="00A2597D" w:rsidRPr="00A2597D" w:rsidRDefault="00A2597D" w:rsidP="00AA6BD6">
            <w:pPr>
              <w:ind w:left="1418" w:hanging="1377"/>
              <w:rPr>
                <w:i/>
                <w:iCs/>
              </w:rPr>
            </w:pPr>
            <w:r w:rsidRPr="00A2597D">
              <w:rPr>
                <w:i/>
                <w:iCs/>
              </w:rPr>
              <w:t>Calliope Circuit</w:t>
            </w:r>
          </w:p>
        </w:tc>
        <w:tc>
          <w:tcPr>
            <w:tcW w:w="4118" w:type="dxa"/>
            <w:shd w:val="clear" w:color="auto" w:fill="auto"/>
            <w:noWrap/>
            <w:vAlign w:val="center"/>
            <w:hideMark/>
          </w:tcPr>
          <w:p w14:paraId="6F966450" w14:textId="77777777" w:rsidR="00A2597D" w:rsidRPr="00A2597D" w:rsidRDefault="00A2597D" w:rsidP="00AA6BD6">
            <w:pPr>
              <w:ind w:left="1418" w:hanging="1377"/>
              <w:rPr>
                <w:i/>
                <w:iCs/>
              </w:rPr>
            </w:pPr>
            <w:r w:rsidRPr="00A2597D">
              <w:rPr>
                <w:i/>
                <w:iCs/>
              </w:rPr>
              <w:t>Murarrie</w:t>
            </w:r>
          </w:p>
        </w:tc>
      </w:tr>
      <w:tr w:rsidR="00A2597D" w:rsidRPr="00A2597D" w14:paraId="1C55A01E" w14:textId="77777777" w:rsidTr="00AA6BD6">
        <w:trPr>
          <w:trHeight w:val="159"/>
        </w:trPr>
        <w:tc>
          <w:tcPr>
            <w:tcW w:w="4252" w:type="dxa"/>
            <w:shd w:val="clear" w:color="auto" w:fill="auto"/>
            <w:noWrap/>
            <w:vAlign w:val="center"/>
            <w:hideMark/>
          </w:tcPr>
          <w:p w14:paraId="681A8109" w14:textId="77777777" w:rsidR="00A2597D" w:rsidRPr="00A2597D" w:rsidRDefault="00A2597D" w:rsidP="00AA6BD6">
            <w:pPr>
              <w:ind w:left="1418" w:hanging="1377"/>
              <w:rPr>
                <w:i/>
                <w:iCs/>
              </w:rPr>
            </w:pPr>
            <w:r w:rsidRPr="00A2597D">
              <w:rPr>
                <w:i/>
                <w:iCs/>
              </w:rPr>
              <w:t>Wyandra Crescent</w:t>
            </w:r>
          </w:p>
        </w:tc>
        <w:tc>
          <w:tcPr>
            <w:tcW w:w="4118" w:type="dxa"/>
            <w:shd w:val="clear" w:color="auto" w:fill="auto"/>
            <w:noWrap/>
            <w:vAlign w:val="center"/>
            <w:hideMark/>
          </w:tcPr>
          <w:p w14:paraId="5BD52E14" w14:textId="77777777" w:rsidR="00A2597D" w:rsidRPr="00A2597D" w:rsidRDefault="00A2597D" w:rsidP="00AA6BD6">
            <w:pPr>
              <w:ind w:left="1418" w:hanging="1377"/>
              <w:rPr>
                <w:i/>
                <w:iCs/>
              </w:rPr>
            </w:pPr>
            <w:r w:rsidRPr="00A2597D">
              <w:rPr>
                <w:i/>
                <w:iCs/>
              </w:rPr>
              <w:t>Murarrie</w:t>
            </w:r>
          </w:p>
        </w:tc>
      </w:tr>
      <w:tr w:rsidR="00A2597D" w:rsidRPr="00A2597D" w14:paraId="5F923D27" w14:textId="77777777" w:rsidTr="00AA6BD6">
        <w:trPr>
          <w:trHeight w:val="159"/>
        </w:trPr>
        <w:tc>
          <w:tcPr>
            <w:tcW w:w="4252" w:type="dxa"/>
            <w:shd w:val="clear" w:color="auto" w:fill="auto"/>
            <w:noWrap/>
            <w:vAlign w:val="center"/>
            <w:hideMark/>
          </w:tcPr>
          <w:p w14:paraId="1BEC5320" w14:textId="77777777" w:rsidR="00A2597D" w:rsidRPr="00A2597D" w:rsidRDefault="00A2597D" w:rsidP="00AA6BD6">
            <w:pPr>
              <w:ind w:left="1418" w:hanging="1377"/>
              <w:rPr>
                <w:i/>
                <w:iCs/>
              </w:rPr>
            </w:pPr>
            <w:r w:rsidRPr="00A2597D">
              <w:rPr>
                <w:i/>
                <w:iCs/>
              </w:rPr>
              <w:t>112 Macleay Crescent</w:t>
            </w:r>
          </w:p>
        </w:tc>
        <w:tc>
          <w:tcPr>
            <w:tcW w:w="4118" w:type="dxa"/>
            <w:shd w:val="clear" w:color="auto" w:fill="auto"/>
            <w:noWrap/>
            <w:vAlign w:val="center"/>
            <w:hideMark/>
          </w:tcPr>
          <w:p w14:paraId="543DBD41" w14:textId="77777777" w:rsidR="00A2597D" w:rsidRPr="00A2597D" w:rsidRDefault="00A2597D" w:rsidP="00AA6BD6">
            <w:pPr>
              <w:ind w:left="1418" w:hanging="1377"/>
              <w:rPr>
                <w:i/>
                <w:iCs/>
              </w:rPr>
            </w:pPr>
            <w:r w:rsidRPr="00A2597D">
              <w:rPr>
                <w:i/>
                <w:iCs/>
              </w:rPr>
              <w:t>Tingalpa</w:t>
            </w:r>
          </w:p>
        </w:tc>
      </w:tr>
      <w:tr w:rsidR="00A2597D" w:rsidRPr="00A2597D" w14:paraId="74E154F1" w14:textId="77777777" w:rsidTr="00AA6BD6">
        <w:trPr>
          <w:trHeight w:val="159"/>
        </w:trPr>
        <w:tc>
          <w:tcPr>
            <w:tcW w:w="4252" w:type="dxa"/>
            <w:shd w:val="clear" w:color="auto" w:fill="auto"/>
            <w:noWrap/>
            <w:vAlign w:val="center"/>
            <w:hideMark/>
          </w:tcPr>
          <w:p w14:paraId="0840F982" w14:textId="77777777" w:rsidR="00A2597D" w:rsidRPr="00A2597D" w:rsidRDefault="00A2597D" w:rsidP="00AA6BD6">
            <w:pPr>
              <w:ind w:left="1418" w:hanging="1377"/>
              <w:rPr>
                <w:i/>
                <w:iCs/>
              </w:rPr>
            </w:pPr>
            <w:r w:rsidRPr="00A2597D">
              <w:rPr>
                <w:i/>
                <w:iCs/>
              </w:rPr>
              <w:t>12 Solomon Crescent</w:t>
            </w:r>
          </w:p>
        </w:tc>
        <w:tc>
          <w:tcPr>
            <w:tcW w:w="4118" w:type="dxa"/>
            <w:shd w:val="clear" w:color="auto" w:fill="auto"/>
            <w:noWrap/>
            <w:vAlign w:val="center"/>
            <w:hideMark/>
          </w:tcPr>
          <w:p w14:paraId="3FB098C3" w14:textId="77777777" w:rsidR="00A2597D" w:rsidRPr="00A2597D" w:rsidRDefault="00A2597D" w:rsidP="00AA6BD6">
            <w:pPr>
              <w:ind w:left="1418" w:hanging="1377"/>
              <w:rPr>
                <w:i/>
                <w:iCs/>
              </w:rPr>
            </w:pPr>
            <w:r w:rsidRPr="00A2597D">
              <w:rPr>
                <w:i/>
                <w:iCs/>
              </w:rPr>
              <w:t>Tingalpa</w:t>
            </w:r>
          </w:p>
        </w:tc>
      </w:tr>
      <w:tr w:rsidR="00A2597D" w:rsidRPr="00A2597D" w14:paraId="1A2F6CA7" w14:textId="77777777" w:rsidTr="00AA6BD6">
        <w:trPr>
          <w:trHeight w:val="159"/>
        </w:trPr>
        <w:tc>
          <w:tcPr>
            <w:tcW w:w="4252" w:type="dxa"/>
            <w:shd w:val="clear" w:color="auto" w:fill="auto"/>
            <w:noWrap/>
            <w:vAlign w:val="center"/>
            <w:hideMark/>
          </w:tcPr>
          <w:p w14:paraId="0384952B" w14:textId="77777777" w:rsidR="00A2597D" w:rsidRPr="00A2597D" w:rsidRDefault="00A2597D" w:rsidP="00AA6BD6">
            <w:pPr>
              <w:ind w:left="1418" w:hanging="1377"/>
              <w:rPr>
                <w:i/>
                <w:iCs/>
              </w:rPr>
            </w:pPr>
            <w:r w:rsidRPr="00A2597D">
              <w:rPr>
                <w:i/>
                <w:iCs/>
              </w:rPr>
              <w:t>124 Belmont Road</w:t>
            </w:r>
          </w:p>
        </w:tc>
        <w:tc>
          <w:tcPr>
            <w:tcW w:w="4118" w:type="dxa"/>
            <w:shd w:val="clear" w:color="auto" w:fill="auto"/>
            <w:noWrap/>
            <w:vAlign w:val="center"/>
            <w:hideMark/>
          </w:tcPr>
          <w:p w14:paraId="105B5097" w14:textId="77777777" w:rsidR="00A2597D" w:rsidRPr="00A2597D" w:rsidRDefault="00A2597D" w:rsidP="00AA6BD6">
            <w:pPr>
              <w:ind w:left="1418" w:hanging="1377"/>
              <w:rPr>
                <w:i/>
                <w:iCs/>
              </w:rPr>
            </w:pPr>
            <w:r w:rsidRPr="00A2597D">
              <w:rPr>
                <w:i/>
                <w:iCs/>
              </w:rPr>
              <w:t>Tingalpa</w:t>
            </w:r>
          </w:p>
        </w:tc>
      </w:tr>
      <w:tr w:rsidR="00A2597D" w:rsidRPr="00A2597D" w14:paraId="7BA25FC4" w14:textId="77777777" w:rsidTr="00AA6BD6">
        <w:trPr>
          <w:trHeight w:val="159"/>
        </w:trPr>
        <w:tc>
          <w:tcPr>
            <w:tcW w:w="4252" w:type="dxa"/>
            <w:shd w:val="clear" w:color="auto" w:fill="auto"/>
            <w:noWrap/>
            <w:vAlign w:val="center"/>
            <w:hideMark/>
          </w:tcPr>
          <w:p w14:paraId="2867F433" w14:textId="77777777" w:rsidR="00A2597D" w:rsidRPr="00A2597D" w:rsidRDefault="00A2597D" w:rsidP="00AA6BD6">
            <w:pPr>
              <w:ind w:left="1418" w:hanging="1377"/>
              <w:rPr>
                <w:i/>
                <w:iCs/>
              </w:rPr>
            </w:pPr>
            <w:r w:rsidRPr="00A2597D">
              <w:rPr>
                <w:i/>
                <w:iCs/>
              </w:rPr>
              <w:t>39 Annette Street</w:t>
            </w:r>
          </w:p>
        </w:tc>
        <w:tc>
          <w:tcPr>
            <w:tcW w:w="4118" w:type="dxa"/>
            <w:shd w:val="clear" w:color="auto" w:fill="auto"/>
            <w:noWrap/>
            <w:vAlign w:val="center"/>
            <w:hideMark/>
          </w:tcPr>
          <w:p w14:paraId="370FFE7A" w14:textId="77777777" w:rsidR="00A2597D" w:rsidRPr="00A2597D" w:rsidRDefault="00A2597D" w:rsidP="00AA6BD6">
            <w:pPr>
              <w:ind w:left="1418" w:hanging="1377"/>
              <w:rPr>
                <w:i/>
                <w:iCs/>
              </w:rPr>
            </w:pPr>
            <w:r w:rsidRPr="00A2597D">
              <w:rPr>
                <w:i/>
                <w:iCs/>
              </w:rPr>
              <w:t>Tingalpa</w:t>
            </w:r>
          </w:p>
        </w:tc>
      </w:tr>
      <w:tr w:rsidR="00A2597D" w:rsidRPr="00A2597D" w14:paraId="7626F56E" w14:textId="77777777" w:rsidTr="00AA6BD6">
        <w:trPr>
          <w:trHeight w:val="159"/>
        </w:trPr>
        <w:tc>
          <w:tcPr>
            <w:tcW w:w="4252" w:type="dxa"/>
            <w:shd w:val="clear" w:color="auto" w:fill="auto"/>
            <w:noWrap/>
            <w:vAlign w:val="center"/>
            <w:hideMark/>
          </w:tcPr>
          <w:p w14:paraId="1F40CD0E" w14:textId="77777777" w:rsidR="00A2597D" w:rsidRPr="00A2597D" w:rsidRDefault="00A2597D" w:rsidP="00AA6BD6">
            <w:pPr>
              <w:ind w:left="1418" w:hanging="1377"/>
              <w:rPr>
                <w:i/>
                <w:iCs/>
              </w:rPr>
            </w:pPr>
            <w:r w:rsidRPr="00A2597D">
              <w:rPr>
                <w:i/>
                <w:iCs/>
              </w:rPr>
              <w:t>84 Castlerea Street</w:t>
            </w:r>
          </w:p>
        </w:tc>
        <w:tc>
          <w:tcPr>
            <w:tcW w:w="4118" w:type="dxa"/>
            <w:shd w:val="clear" w:color="auto" w:fill="auto"/>
            <w:noWrap/>
            <w:vAlign w:val="center"/>
            <w:hideMark/>
          </w:tcPr>
          <w:p w14:paraId="14074677" w14:textId="77777777" w:rsidR="00A2597D" w:rsidRPr="00A2597D" w:rsidRDefault="00A2597D" w:rsidP="00AA6BD6">
            <w:pPr>
              <w:ind w:left="1418" w:hanging="1377"/>
              <w:rPr>
                <w:i/>
                <w:iCs/>
              </w:rPr>
            </w:pPr>
            <w:r w:rsidRPr="00A2597D">
              <w:rPr>
                <w:i/>
                <w:iCs/>
              </w:rPr>
              <w:t>Tingalpa</w:t>
            </w:r>
          </w:p>
        </w:tc>
      </w:tr>
      <w:tr w:rsidR="00A2597D" w:rsidRPr="00A2597D" w14:paraId="30CE018F" w14:textId="77777777" w:rsidTr="00AA6BD6">
        <w:trPr>
          <w:trHeight w:val="159"/>
        </w:trPr>
        <w:tc>
          <w:tcPr>
            <w:tcW w:w="4252" w:type="dxa"/>
            <w:shd w:val="clear" w:color="auto" w:fill="auto"/>
            <w:noWrap/>
            <w:vAlign w:val="center"/>
            <w:hideMark/>
          </w:tcPr>
          <w:p w14:paraId="4FA271A0" w14:textId="77777777" w:rsidR="00A2597D" w:rsidRPr="00A2597D" w:rsidRDefault="00A2597D" w:rsidP="00AA6BD6">
            <w:pPr>
              <w:ind w:left="1418" w:hanging="1377"/>
              <w:rPr>
                <w:i/>
                <w:iCs/>
              </w:rPr>
            </w:pPr>
            <w:r w:rsidRPr="00A2597D">
              <w:rPr>
                <w:i/>
                <w:iCs/>
              </w:rPr>
              <w:t>96 Macleay Crescent</w:t>
            </w:r>
          </w:p>
        </w:tc>
        <w:tc>
          <w:tcPr>
            <w:tcW w:w="4118" w:type="dxa"/>
            <w:shd w:val="clear" w:color="auto" w:fill="auto"/>
            <w:noWrap/>
            <w:vAlign w:val="center"/>
            <w:hideMark/>
          </w:tcPr>
          <w:p w14:paraId="25EDD9EC" w14:textId="77777777" w:rsidR="00A2597D" w:rsidRPr="00A2597D" w:rsidRDefault="00A2597D" w:rsidP="00AA6BD6">
            <w:pPr>
              <w:ind w:left="1418" w:hanging="1377"/>
              <w:rPr>
                <w:i/>
                <w:iCs/>
              </w:rPr>
            </w:pPr>
            <w:r w:rsidRPr="00A2597D">
              <w:rPr>
                <w:i/>
                <w:iCs/>
              </w:rPr>
              <w:t>Tingalpa</w:t>
            </w:r>
          </w:p>
        </w:tc>
      </w:tr>
      <w:tr w:rsidR="00A2597D" w:rsidRPr="00A2597D" w14:paraId="205D44AB" w14:textId="77777777" w:rsidTr="00AA6BD6">
        <w:trPr>
          <w:trHeight w:val="159"/>
        </w:trPr>
        <w:tc>
          <w:tcPr>
            <w:tcW w:w="4252" w:type="dxa"/>
            <w:shd w:val="clear" w:color="auto" w:fill="auto"/>
            <w:noWrap/>
            <w:vAlign w:val="center"/>
            <w:hideMark/>
          </w:tcPr>
          <w:p w14:paraId="6A1EA815" w14:textId="77777777" w:rsidR="00A2597D" w:rsidRPr="00A2597D" w:rsidRDefault="00A2597D" w:rsidP="00AA6BD6">
            <w:pPr>
              <w:ind w:left="1418" w:hanging="1377"/>
              <w:rPr>
                <w:i/>
                <w:iCs/>
              </w:rPr>
            </w:pPr>
            <w:r w:rsidRPr="00A2597D">
              <w:rPr>
                <w:i/>
                <w:iCs/>
              </w:rPr>
              <w:t>Hemmant Tingalpa Road</w:t>
            </w:r>
          </w:p>
        </w:tc>
        <w:tc>
          <w:tcPr>
            <w:tcW w:w="4118" w:type="dxa"/>
            <w:shd w:val="clear" w:color="auto" w:fill="auto"/>
            <w:noWrap/>
            <w:vAlign w:val="center"/>
            <w:hideMark/>
          </w:tcPr>
          <w:p w14:paraId="3523255E" w14:textId="77777777" w:rsidR="00A2597D" w:rsidRPr="00A2597D" w:rsidRDefault="00A2597D" w:rsidP="00AA6BD6">
            <w:pPr>
              <w:ind w:left="1418" w:hanging="1377"/>
              <w:rPr>
                <w:i/>
                <w:iCs/>
              </w:rPr>
            </w:pPr>
            <w:r w:rsidRPr="00A2597D">
              <w:rPr>
                <w:i/>
                <w:iCs/>
              </w:rPr>
              <w:t>Tingalpa</w:t>
            </w:r>
          </w:p>
        </w:tc>
      </w:tr>
      <w:tr w:rsidR="00A2597D" w:rsidRPr="00A2597D" w14:paraId="599E5BE5" w14:textId="77777777" w:rsidTr="00AA6BD6">
        <w:trPr>
          <w:trHeight w:val="159"/>
        </w:trPr>
        <w:tc>
          <w:tcPr>
            <w:tcW w:w="4252" w:type="dxa"/>
            <w:shd w:val="clear" w:color="auto" w:fill="auto"/>
            <w:noWrap/>
            <w:vAlign w:val="center"/>
            <w:hideMark/>
          </w:tcPr>
          <w:p w14:paraId="35200C78" w14:textId="77777777" w:rsidR="00A2597D" w:rsidRPr="00A2597D" w:rsidRDefault="00A2597D" w:rsidP="00AA6BD6">
            <w:pPr>
              <w:ind w:left="1418" w:hanging="1377"/>
              <w:rPr>
                <w:i/>
                <w:iCs/>
              </w:rPr>
            </w:pPr>
            <w:r w:rsidRPr="00A2597D">
              <w:rPr>
                <w:i/>
                <w:iCs/>
              </w:rPr>
              <w:t>2202 Wynnum Road</w:t>
            </w:r>
          </w:p>
        </w:tc>
        <w:tc>
          <w:tcPr>
            <w:tcW w:w="4118" w:type="dxa"/>
            <w:shd w:val="clear" w:color="auto" w:fill="auto"/>
            <w:noWrap/>
            <w:vAlign w:val="center"/>
            <w:hideMark/>
          </w:tcPr>
          <w:p w14:paraId="298B21D9" w14:textId="77777777" w:rsidR="00A2597D" w:rsidRPr="00A2597D" w:rsidRDefault="00A2597D" w:rsidP="00AA6BD6">
            <w:pPr>
              <w:ind w:left="1418" w:hanging="1377"/>
              <w:rPr>
                <w:i/>
                <w:iCs/>
              </w:rPr>
            </w:pPr>
            <w:r w:rsidRPr="00A2597D">
              <w:rPr>
                <w:i/>
                <w:iCs/>
              </w:rPr>
              <w:t>Wynnum</w:t>
            </w:r>
          </w:p>
        </w:tc>
      </w:tr>
      <w:tr w:rsidR="00A2597D" w:rsidRPr="00A2597D" w14:paraId="768C5691" w14:textId="77777777" w:rsidTr="00AA6BD6">
        <w:trPr>
          <w:trHeight w:val="159"/>
        </w:trPr>
        <w:tc>
          <w:tcPr>
            <w:tcW w:w="4252" w:type="dxa"/>
            <w:shd w:val="clear" w:color="auto" w:fill="auto"/>
            <w:noWrap/>
            <w:vAlign w:val="center"/>
            <w:hideMark/>
          </w:tcPr>
          <w:p w14:paraId="2B3846C5" w14:textId="77777777" w:rsidR="00A2597D" w:rsidRPr="00A2597D" w:rsidRDefault="00A2597D" w:rsidP="00AA6BD6">
            <w:pPr>
              <w:ind w:left="1418" w:hanging="1377"/>
              <w:rPr>
                <w:i/>
                <w:iCs/>
              </w:rPr>
            </w:pPr>
            <w:r w:rsidRPr="00A2597D">
              <w:rPr>
                <w:i/>
                <w:iCs/>
              </w:rPr>
              <w:t>257 Wondall Road</w:t>
            </w:r>
          </w:p>
        </w:tc>
        <w:tc>
          <w:tcPr>
            <w:tcW w:w="4118" w:type="dxa"/>
            <w:shd w:val="clear" w:color="auto" w:fill="auto"/>
            <w:noWrap/>
            <w:vAlign w:val="center"/>
            <w:hideMark/>
          </w:tcPr>
          <w:p w14:paraId="28FFC098" w14:textId="77777777" w:rsidR="00A2597D" w:rsidRPr="00A2597D" w:rsidRDefault="00A2597D" w:rsidP="00AA6BD6">
            <w:pPr>
              <w:ind w:left="1418" w:hanging="1377"/>
              <w:rPr>
                <w:i/>
                <w:iCs/>
              </w:rPr>
            </w:pPr>
            <w:r w:rsidRPr="00A2597D">
              <w:rPr>
                <w:i/>
                <w:iCs/>
              </w:rPr>
              <w:t>Wynnum West</w:t>
            </w:r>
          </w:p>
        </w:tc>
      </w:tr>
      <w:tr w:rsidR="00A2597D" w:rsidRPr="00A2597D" w14:paraId="3865BC40" w14:textId="77777777" w:rsidTr="00AA6BD6">
        <w:trPr>
          <w:trHeight w:val="159"/>
        </w:trPr>
        <w:tc>
          <w:tcPr>
            <w:tcW w:w="4252" w:type="dxa"/>
            <w:shd w:val="clear" w:color="auto" w:fill="auto"/>
            <w:noWrap/>
            <w:vAlign w:val="center"/>
            <w:hideMark/>
          </w:tcPr>
          <w:p w14:paraId="00E1E03B" w14:textId="77777777" w:rsidR="00A2597D" w:rsidRPr="00A2597D" w:rsidRDefault="00A2597D" w:rsidP="00AA6BD6">
            <w:pPr>
              <w:ind w:left="1418" w:hanging="1377"/>
              <w:rPr>
                <w:i/>
                <w:iCs/>
              </w:rPr>
            </w:pPr>
            <w:r w:rsidRPr="00A2597D">
              <w:rPr>
                <w:i/>
                <w:iCs/>
              </w:rPr>
              <w:t>10 Denman Street</w:t>
            </w:r>
          </w:p>
        </w:tc>
        <w:tc>
          <w:tcPr>
            <w:tcW w:w="4118" w:type="dxa"/>
            <w:shd w:val="clear" w:color="auto" w:fill="auto"/>
            <w:noWrap/>
            <w:vAlign w:val="center"/>
            <w:hideMark/>
          </w:tcPr>
          <w:p w14:paraId="7463EC1B" w14:textId="77777777" w:rsidR="00A2597D" w:rsidRPr="00A2597D" w:rsidRDefault="00A2597D" w:rsidP="00AA6BD6">
            <w:pPr>
              <w:ind w:left="1418" w:hanging="1377"/>
              <w:rPr>
                <w:i/>
                <w:iCs/>
              </w:rPr>
            </w:pPr>
            <w:r w:rsidRPr="00A2597D">
              <w:rPr>
                <w:i/>
                <w:iCs/>
              </w:rPr>
              <w:t>Alderley</w:t>
            </w:r>
          </w:p>
        </w:tc>
      </w:tr>
      <w:tr w:rsidR="00A2597D" w:rsidRPr="00A2597D" w14:paraId="4373FEFD" w14:textId="77777777" w:rsidTr="00AA6BD6">
        <w:trPr>
          <w:trHeight w:val="159"/>
        </w:trPr>
        <w:tc>
          <w:tcPr>
            <w:tcW w:w="4252" w:type="dxa"/>
            <w:shd w:val="clear" w:color="auto" w:fill="auto"/>
            <w:noWrap/>
            <w:vAlign w:val="center"/>
            <w:hideMark/>
          </w:tcPr>
          <w:p w14:paraId="31F3AC9B" w14:textId="77777777" w:rsidR="00A2597D" w:rsidRPr="00A2597D" w:rsidRDefault="00A2597D" w:rsidP="00AA6BD6">
            <w:pPr>
              <w:ind w:left="1418" w:hanging="1377"/>
              <w:rPr>
                <w:i/>
                <w:iCs/>
              </w:rPr>
            </w:pPr>
            <w:r w:rsidRPr="00A2597D">
              <w:rPr>
                <w:i/>
                <w:iCs/>
              </w:rPr>
              <w:t>8 Bermingham Street</w:t>
            </w:r>
          </w:p>
        </w:tc>
        <w:tc>
          <w:tcPr>
            <w:tcW w:w="4118" w:type="dxa"/>
            <w:shd w:val="clear" w:color="auto" w:fill="auto"/>
            <w:noWrap/>
            <w:vAlign w:val="center"/>
            <w:hideMark/>
          </w:tcPr>
          <w:p w14:paraId="6C31897A" w14:textId="77777777" w:rsidR="00A2597D" w:rsidRPr="00A2597D" w:rsidRDefault="00A2597D" w:rsidP="00AA6BD6">
            <w:pPr>
              <w:ind w:left="1418" w:hanging="1377"/>
              <w:rPr>
                <w:i/>
                <w:iCs/>
              </w:rPr>
            </w:pPr>
            <w:r w:rsidRPr="00A2597D">
              <w:rPr>
                <w:i/>
                <w:iCs/>
              </w:rPr>
              <w:t>Alderley</w:t>
            </w:r>
          </w:p>
        </w:tc>
      </w:tr>
      <w:tr w:rsidR="00A2597D" w:rsidRPr="00A2597D" w14:paraId="2DE5D1C6" w14:textId="77777777" w:rsidTr="00AA6BD6">
        <w:trPr>
          <w:trHeight w:val="159"/>
        </w:trPr>
        <w:tc>
          <w:tcPr>
            <w:tcW w:w="4252" w:type="dxa"/>
            <w:shd w:val="clear" w:color="auto" w:fill="auto"/>
            <w:noWrap/>
            <w:vAlign w:val="center"/>
            <w:hideMark/>
          </w:tcPr>
          <w:p w14:paraId="5409F884" w14:textId="77777777" w:rsidR="00A2597D" w:rsidRPr="00A2597D" w:rsidRDefault="00A2597D" w:rsidP="00AA6BD6">
            <w:pPr>
              <w:ind w:left="1418" w:hanging="1377"/>
              <w:rPr>
                <w:i/>
                <w:iCs/>
              </w:rPr>
            </w:pPr>
            <w:r w:rsidRPr="00A2597D">
              <w:rPr>
                <w:i/>
                <w:iCs/>
              </w:rPr>
              <w:t>Edith Street</w:t>
            </w:r>
          </w:p>
        </w:tc>
        <w:tc>
          <w:tcPr>
            <w:tcW w:w="4118" w:type="dxa"/>
            <w:shd w:val="clear" w:color="auto" w:fill="auto"/>
            <w:noWrap/>
            <w:vAlign w:val="center"/>
            <w:hideMark/>
          </w:tcPr>
          <w:p w14:paraId="1D8FBA2B" w14:textId="77777777" w:rsidR="00A2597D" w:rsidRPr="00A2597D" w:rsidRDefault="00A2597D" w:rsidP="00AA6BD6">
            <w:pPr>
              <w:ind w:left="1418" w:hanging="1377"/>
              <w:rPr>
                <w:i/>
                <w:iCs/>
              </w:rPr>
            </w:pPr>
            <w:r w:rsidRPr="00A2597D">
              <w:rPr>
                <w:i/>
                <w:iCs/>
              </w:rPr>
              <w:t>Alderley</w:t>
            </w:r>
          </w:p>
        </w:tc>
      </w:tr>
      <w:tr w:rsidR="00A2597D" w:rsidRPr="00A2597D" w14:paraId="5E6FDF46" w14:textId="77777777" w:rsidTr="00AA6BD6">
        <w:trPr>
          <w:trHeight w:val="159"/>
        </w:trPr>
        <w:tc>
          <w:tcPr>
            <w:tcW w:w="4252" w:type="dxa"/>
            <w:shd w:val="clear" w:color="auto" w:fill="auto"/>
            <w:noWrap/>
            <w:vAlign w:val="center"/>
            <w:hideMark/>
          </w:tcPr>
          <w:p w14:paraId="64AD5DB6" w14:textId="77777777" w:rsidR="00A2597D" w:rsidRPr="00A2597D" w:rsidRDefault="00A2597D" w:rsidP="00AA6BD6">
            <w:pPr>
              <w:ind w:left="1418" w:hanging="1377"/>
              <w:rPr>
                <w:i/>
                <w:iCs/>
              </w:rPr>
            </w:pPr>
            <w:r w:rsidRPr="00A2597D">
              <w:rPr>
                <w:i/>
                <w:iCs/>
              </w:rPr>
              <w:t>Shand Street</w:t>
            </w:r>
          </w:p>
        </w:tc>
        <w:tc>
          <w:tcPr>
            <w:tcW w:w="4118" w:type="dxa"/>
            <w:shd w:val="clear" w:color="auto" w:fill="auto"/>
            <w:noWrap/>
            <w:vAlign w:val="center"/>
            <w:hideMark/>
          </w:tcPr>
          <w:p w14:paraId="69F10594" w14:textId="77777777" w:rsidR="00A2597D" w:rsidRPr="00A2597D" w:rsidRDefault="00A2597D" w:rsidP="00AA6BD6">
            <w:pPr>
              <w:ind w:left="1418" w:hanging="1377"/>
              <w:rPr>
                <w:i/>
                <w:iCs/>
              </w:rPr>
            </w:pPr>
            <w:r w:rsidRPr="00A2597D">
              <w:rPr>
                <w:i/>
                <w:iCs/>
              </w:rPr>
              <w:t>Alderley</w:t>
            </w:r>
          </w:p>
        </w:tc>
      </w:tr>
      <w:tr w:rsidR="00A2597D" w:rsidRPr="00A2597D" w14:paraId="00DE70AE" w14:textId="77777777" w:rsidTr="00AA6BD6">
        <w:trPr>
          <w:trHeight w:val="159"/>
        </w:trPr>
        <w:tc>
          <w:tcPr>
            <w:tcW w:w="4252" w:type="dxa"/>
            <w:shd w:val="clear" w:color="auto" w:fill="auto"/>
            <w:noWrap/>
            <w:vAlign w:val="center"/>
            <w:hideMark/>
          </w:tcPr>
          <w:p w14:paraId="04D55879" w14:textId="77777777" w:rsidR="00A2597D" w:rsidRPr="00A2597D" w:rsidRDefault="00A2597D" w:rsidP="00AA6BD6">
            <w:pPr>
              <w:ind w:left="1418" w:hanging="1377"/>
              <w:rPr>
                <w:i/>
                <w:iCs/>
              </w:rPr>
            </w:pPr>
            <w:r w:rsidRPr="00A2597D">
              <w:rPr>
                <w:i/>
                <w:iCs/>
              </w:rPr>
              <w:t>7 Glenlyon Drive</w:t>
            </w:r>
          </w:p>
        </w:tc>
        <w:tc>
          <w:tcPr>
            <w:tcW w:w="4118" w:type="dxa"/>
            <w:shd w:val="clear" w:color="auto" w:fill="auto"/>
            <w:noWrap/>
            <w:vAlign w:val="center"/>
            <w:hideMark/>
          </w:tcPr>
          <w:p w14:paraId="07AFDDD9" w14:textId="77777777" w:rsidR="00A2597D" w:rsidRPr="00A2597D" w:rsidRDefault="00A2597D" w:rsidP="00AA6BD6">
            <w:pPr>
              <w:ind w:left="1418" w:hanging="1377"/>
              <w:rPr>
                <w:i/>
                <w:iCs/>
              </w:rPr>
            </w:pPr>
            <w:r w:rsidRPr="00A2597D">
              <w:rPr>
                <w:i/>
                <w:iCs/>
              </w:rPr>
              <w:t>Ashgrove</w:t>
            </w:r>
          </w:p>
        </w:tc>
      </w:tr>
      <w:tr w:rsidR="00A2597D" w:rsidRPr="00A2597D" w14:paraId="1B7AF8BF" w14:textId="77777777" w:rsidTr="00AA6BD6">
        <w:trPr>
          <w:trHeight w:val="159"/>
        </w:trPr>
        <w:tc>
          <w:tcPr>
            <w:tcW w:w="4252" w:type="dxa"/>
            <w:shd w:val="clear" w:color="auto" w:fill="auto"/>
            <w:noWrap/>
            <w:vAlign w:val="center"/>
            <w:hideMark/>
          </w:tcPr>
          <w:p w14:paraId="70956214" w14:textId="77777777" w:rsidR="00A2597D" w:rsidRPr="00A2597D" w:rsidRDefault="00A2597D" w:rsidP="00AA6BD6">
            <w:pPr>
              <w:ind w:left="1418" w:hanging="1377"/>
              <w:rPr>
                <w:i/>
                <w:iCs/>
              </w:rPr>
            </w:pPr>
            <w:r w:rsidRPr="00A2597D">
              <w:rPr>
                <w:i/>
                <w:iCs/>
              </w:rPr>
              <w:t>97 Wardell Street</w:t>
            </w:r>
          </w:p>
        </w:tc>
        <w:tc>
          <w:tcPr>
            <w:tcW w:w="4118" w:type="dxa"/>
            <w:shd w:val="clear" w:color="auto" w:fill="auto"/>
            <w:noWrap/>
            <w:vAlign w:val="center"/>
            <w:hideMark/>
          </w:tcPr>
          <w:p w14:paraId="2DE0932D" w14:textId="77777777" w:rsidR="00A2597D" w:rsidRPr="00A2597D" w:rsidRDefault="00A2597D" w:rsidP="00AA6BD6">
            <w:pPr>
              <w:ind w:left="1418" w:hanging="1377"/>
              <w:rPr>
                <w:i/>
                <w:iCs/>
              </w:rPr>
            </w:pPr>
            <w:r w:rsidRPr="00A2597D">
              <w:rPr>
                <w:i/>
                <w:iCs/>
              </w:rPr>
              <w:t>Ashgrove</w:t>
            </w:r>
          </w:p>
        </w:tc>
      </w:tr>
      <w:tr w:rsidR="00A2597D" w:rsidRPr="00A2597D" w14:paraId="6FDEC619" w14:textId="77777777" w:rsidTr="00AA6BD6">
        <w:trPr>
          <w:trHeight w:val="159"/>
        </w:trPr>
        <w:tc>
          <w:tcPr>
            <w:tcW w:w="4252" w:type="dxa"/>
            <w:shd w:val="clear" w:color="auto" w:fill="auto"/>
            <w:noWrap/>
            <w:vAlign w:val="center"/>
            <w:hideMark/>
          </w:tcPr>
          <w:p w14:paraId="57A5713B" w14:textId="77777777" w:rsidR="00A2597D" w:rsidRPr="00A2597D" w:rsidRDefault="00A2597D" w:rsidP="00AA6BD6">
            <w:pPr>
              <w:ind w:left="1418" w:hanging="1377"/>
              <w:rPr>
                <w:i/>
                <w:iCs/>
              </w:rPr>
            </w:pPr>
            <w:r w:rsidRPr="00A2597D">
              <w:rPr>
                <w:i/>
                <w:iCs/>
              </w:rPr>
              <w:t>226 South Pine Road</w:t>
            </w:r>
          </w:p>
        </w:tc>
        <w:tc>
          <w:tcPr>
            <w:tcW w:w="4118" w:type="dxa"/>
            <w:shd w:val="clear" w:color="auto" w:fill="auto"/>
            <w:noWrap/>
            <w:vAlign w:val="center"/>
            <w:hideMark/>
          </w:tcPr>
          <w:p w14:paraId="00F5C6F8" w14:textId="77777777" w:rsidR="00A2597D" w:rsidRPr="00A2597D" w:rsidRDefault="00A2597D" w:rsidP="00AA6BD6">
            <w:pPr>
              <w:ind w:left="1418" w:hanging="1377"/>
              <w:rPr>
                <w:i/>
                <w:iCs/>
              </w:rPr>
            </w:pPr>
            <w:r w:rsidRPr="00A2597D">
              <w:rPr>
                <w:i/>
                <w:iCs/>
              </w:rPr>
              <w:t>Enoggera</w:t>
            </w:r>
          </w:p>
        </w:tc>
      </w:tr>
      <w:tr w:rsidR="00A2597D" w:rsidRPr="00A2597D" w14:paraId="46E1F29B" w14:textId="77777777" w:rsidTr="00AA6BD6">
        <w:trPr>
          <w:trHeight w:val="159"/>
        </w:trPr>
        <w:tc>
          <w:tcPr>
            <w:tcW w:w="4252" w:type="dxa"/>
            <w:shd w:val="clear" w:color="auto" w:fill="auto"/>
            <w:noWrap/>
            <w:vAlign w:val="center"/>
            <w:hideMark/>
          </w:tcPr>
          <w:p w14:paraId="50629B27" w14:textId="77777777" w:rsidR="00A2597D" w:rsidRPr="00A2597D" w:rsidRDefault="00A2597D" w:rsidP="00AA6BD6">
            <w:pPr>
              <w:ind w:left="1418" w:hanging="1377"/>
              <w:rPr>
                <w:i/>
                <w:iCs/>
              </w:rPr>
            </w:pPr>
            <w:r w:rsidRPr="00A2597D">
              <w:rPr>
                <w:i/>
                <w:iCs/>
              </w:rPr>
              <w:t>View Road</w:t>
            </w:r>
          </w:p>
        </w:tc>
        <w:tc>
          <w:tcPr>
            <w:tcW w:w="4118" w:type="dxa"/>
            <w:shd w:val="clear" w:color="auto" w:fill="auto"/>
            <w:noWrap/>
            <w:vAlign w:val="center"/>
            <w:hideMark/>
          </w:tcPr>
          <w:p w14:paraId="71E70619" w14:textId="77777777" w:rsidR="00A2597D" w:rsidRPr="00A2597D" w:rsidRDefault="00A2597D" w:rsidP="00AA6BD6">
            <w:pPr>
              <w:ind w:left="1418" w:hanging="1377"/>
              <w:rPr>
                <w:i/>
                <w:iCs/>
              </w:rPr>
            </w:pPr>
            <w:r w:rsidRPr="00A2597D">
              <w:rPr>
                <w:i/>
                <w:iCs/>
              </w:rPr>
              <w:t>Enoggera</w:t>
            </w:r>
          </w:p>
        </w:tc>
      </w:tr>
      <w:tr w:rsidR="00A2597D" w:rsidRPr="00A2597D" w14:paraId="7FD9F833" w14:textId="77777777" w:rsidTr="00AA6BD6">
        <w:trPr>
          <w:trHeight w:val="159"/>
        </w:trPr>
        <w:tc>
          <w:tcPr>
            <w:tcW w:w="4252" w:type="dxa"/>
            <w:shd w:val="clear" w:color="auto" w:fill="auto"/>
            <w:noWrap/>
            <w:vAlign w:val="center"/>
            <w:hideMark/>
          </w:tcPr>
          <w:p w14:paraId="6524F228" w14:textId="77777777" w:rsidR="00A2597D" w:rsidRPr="00A2597D" w:rsidRDefault="00A2597D" w:rsidP="00AA6BD6">
            <w:pPr>
              <w:ind w:left="1418" w:hanging="1377"/>
              <w:rPr>
                <w:i/>
                <w:iCs/>
              </w:rPr>
            </w:pPr>
            <w:r w:rsidRPr="00A2597D">
              <w:rPr>
                <w:i/>
                <w:iCs/>
              </w:rPr>
              <w:t>69 Prospect Road</w:t>
            </w:r>
          </w:p>
        </w:tc>
        <w:tc>
          <w:tcPr>
            <w:tcW w:w="4118" w:type="dxa"/>
            <w:shd w:val="clear" w:color="auto" w:fill="auto"/>
            <w:noWrap/>
            <w:vAlign w:val="center"/>
            <w:hideMark/>
          </w:tcPr>
          <w:p w14:paraId="556ADE2B" w14:textId="77777777" w:rsidR="00A2597D" w:rsidRPr="00A2597D" w:rsidRDefault="00A2597D" w:rsidP="00AA6BD6">
            <w:pPr>
              <w:ind w:left="1418" w:hanging="1377"/>
              <w:rPr>
                <w:i/>
                <w:iCs/>
              </w:rPr>
            </w:pPr>
            <w:r w:rsidRPr="00A2597D">
              <w:rPr>
                <w:i/>
                <w:iCs/>
              </w:rPr>
              <w:t>Gaythorne</w:t>
            </w:r>
          </w:p>
        </w:tc>
      </w:tr>
      <w:tr w:rsidR="00A2597D" w:rsidRPr="00A2597D" w14:paraId="4F295527" w14:textId="77777777" w:rsidTr="00AA6BD6">
        <w:trPr>
          <w:trHeight w:val="159"/>
        </w:trPr>
        <w:tc>
          <w:tcPr>
            <w:tcW w:w="4252" w:type="dxa"/>
            <w:shd w:val="clear" w:color="auto" w:fill="auto"/>
            <w:noWrap/>
            <w:vAlign w:val="center"/>
            <w:hideMark/>
          </w:tcPr>
          <w:p w14:paraId="6813C1E6" w14:textId="77777777" w:rsidR="00A2597D" w:rsidRPr="00A2597D" w:rsidRDefault="00A2597D" w:rsidP="00AA6BD6">
            <w:pPr>
              <w:ind w:left="1418" w:hanging="1377"/>
              <w:rPr>
                <w:i/>
                <w:iCs/>
              </w:rPr>
            </w:pPr>
            <w:r w:rsidRPr="00A2597D">
              <w:rPr>
                <w:i/>
                <w:iCs/>
              </w:rPr>
              <w:t>Grays Road</w:t>
            </w:r>
          </w:p>
        </w:tc>
        <w:tc>
          <w:tcPr>
            <w:tcW w:w="4118" w:type="dxa"/>
            <w:shd w:val="clear" w:color="auto" w:fill="auto"/>
            <w:noWrap/>
            <w:vAlign w:val="center"/>
            <w:hideMark/>
          </w:tcPr>
          <w:p w14:paraId="59027AAE" w14:textId="77777777" w:rsidR="00A2597D" w:rsidRPr="00A2597D" w:rsidRDefault="00A2597D" w:rsidP="00AA6BD6">
            <w:pPr>
              <w:ind w:left="1418" w:hanging="1377"/>
              <w:rPr>
                <w:i/>
                <w:iCs/>
              </w:rPr>
            </w:pPr>
            <w:r w:rsidRPr="00A2597D">
              <w:rPr>
                <w:i/>
                <w:iCs/>
              </w:rPr>
              <w:t>Gaythorne</w:t>
            </w:r>
          </w:p>
        </w:tc>
      </w:tr>
      <w:tr w:rsidR="00A2597D" w:rsidRPr="00A2597D" w14:paraId="7BE50AAB" w14:textId="77777777" w:rsidTr="00AA6BD6">
        <w:trPr>
          <w:trHeight w:val="159"/>
        </w:trPr>
        <w:tc>
          <w:tcPr>
            <w:tcW w:w="4252" w:type="dxa"/>
            <w:shd w:val="clear" w:color="auto" w:fill="auto"/>
            <w:noWrap/>
            <w:vAlign w:val="center"/>
            <w:hideMark/>
          </w:tcPr>
          <w:p w14:paraId="7FB4A13D" w14:textId="77777777" w:rsidR="00A2597D" w:rsidRPr="00A2597D" w:rsidRDefault="00A2597D" w:rsidP="00AA6BD6">
            <w:pPr>
              <w:ind w:left="1418" w:hanging="1377"/>
              <w:rPr>
                <w:i/>
                <w:iCs/>
              </w:rPr>
            </w:pPr>
            <w:r w:rsidRPr="00A2597D">
              <w:rPr>
                <w:i/>
                <w:iCs/>
              </w:rPr>
              <w:t>Grays Road</w:t>
            </w:r>
          </w:p>
        </w:tc>
        <w:tc>
          <w:tcPr>
            <w:tcW w:w="4118" w:type="dxa"/>
            <w:shd w:val="clear" w:color="auto" w:fill="auto"/>
            <w:noWrap/>
            <w:vAlign w:val="center"/>
            <w:hideMark/>
          </w:tcPr>
          <w:p w14:paraId="4F9AACD3" w14:textId="77777777" w:rsidR="00A2597D" w:rsidRPr="00A2597D" w:rsidRDefault="00A2597D" w:rsidP="00AA6BD6">
            <w:pPr>
              <w:ind w:left="1418" w:hanging="1377"/>
              <w:rPr>
                <w:i/>
                <w:iCs/>
              </w:rPr>
            </w:pPr>
            <w:r w:rsidRPr="00A2597D">
              <w:rPr>
                <w:i/>
                <w:iCs/>
              </w:rPr>
              <w:t>Gaythorne</w:t>
            </w:r>
          </w:p>
        </w:tc>
      </w:tr>
      <w:tr w:rsidR="00A2597D" w:rsidRPr="00A2597D" w14:paraId="5CC4EDD2" w14:textId="77777777" w:rsidTr="00AA6BD6">
        <w:trPr>
          <w:trHeight w:val="159"/>
        </w:trPr>
        <w:tc>
          <w:tcPr>
            <w:tcW w:w="4252" w:type="dxa"/>
            <w:shd w:val="clear" w:color="auto" w:fill="auto"/>
            <w:noWrap/>
            <w:vAlign w:val="center"/>
            <w:hideMark/>
          </w:tcPr>
          <w:p w14:paraId="1CD7312B" w14:textId="77777777" w:rsidR="00A2597D" w:rsidRPr="00A2597D" w:rsidRDefault="00A2597D" w:rsidP="00AA6BD6">
            <w:pPr>
              <w:ind w:left="1418" w:hanging="1377"/>
              <w:rPr>
                <w:i/>
                <w:iCs/>
              </w:rPr>
            </w:pPr>
            <w:r w:rsidRPr="00A2597D">
              <w:rPr>
                <w:i/>
                <w:iCs/>
              </w:rPr>
              <w:t>Samford Road</w:t>
            </w:r>
          </w:p>
        </w:tc>
        <w:tc>
          <w:tcPr>
            <w:tcW w:w="4118" w:type="dxa"/>
            <w:shd w:val="clear" w:color="auto" w:fill="auto"/>
            <w:noWrap/>
            <w:vAlign w:val="center"/>
            <w:hideMark/>
          </w:tcPr>
          <w:p w14:paraId="0685F998" w14:textId="77777777" w:rsidR="00A2597D" w:rsidRPr="00A2597D" w:rsidRDefault="00A2597D" w:rsidP="00AA6BD6">
            <w:pPr>
              <w:ind w:left="1418" w:hanging="1377"/>
              <w:rPr>
                <w:i/>
                <w:iCs/>
              </w:rPr>
            </w:pPr>
            <w:r w:rsidRPr="00A2597D">
              <w:rPr>
                <w:i/>
                <w:iCs/>
              </w:rPr>
              <w:t>Gaythorne</w:t>
            </w:r>
          </w:p>
        </w:tc>
      </w:tr>
      <w:tr w:rsidR="00A2597D" w:rsidRPr="00A2597D" w14:paraId="168B2503" w14:textId="77777777" w:rsidTr="00AA6BD6">
        <w:trPr>
          <w:trHeight w:val="159"/>
        </w:trPr>
        <w:tc>
          <w:tcPr>
            <w:tcW w:w="4252" w:type="dxa"/>
            <w:shd w:val="clear" w:color="auto" w:fill="auto"/>
            <w:noWrap/>
            <w:vAlign w:val="center"/>
            <w:hideMark/>
          </w:tcPr>
          <w:p w14:paraId="09E47493" w14:textId="77777777" w:rsidR="00A2597D" w:rsidRPr="00A2597D" w:rsidRDefault="00A2597D" w:rsidP="00AA6BD6">
            <w:pPr>
              <w:ind w:left="1418" w:hanging="1377"/>
              <w:rPr>
                <w:i/>
                <w:iCs/>
              </w:rPr>
            </w:pPr>
            <w:r w:rsidRPr="00A2597D">
              <w:rPr>
                <w:i/>
                <w:iCs/>
              </w:rPr>
              <w:t>303 Days Road</w:t>
            </w:r>
          </w:p>
        </w:tc>
        <w:tc>
          <w:tcPr>
            <w:tcW w:w="4118" w:type="dxa"/>
            <w:shd w:val="clear" w:color="auto" w:fill="auto"/>
            <w:noWrap/>
            <w:vAlign w:val="center"/>
            <w:hideMark/>
          </w:tcPr>
          <w:p w14:paraId="1C58D25E" w14:textId="77777777" w:rsidR="00A2597D" w:rsidRPr="00A2597D" w:rsidRDefault="00A2597D" w:rsidP="00AA6BD6">
            <w:pPr>
              <w:ind w:left="1418" w:hanging="1377"/>
              <w:rPr>
                <w:i/>
                <w:iCs/>
              </w:rPr>
            </w:pPr>
            <w:r w:rsidRPr="00A2597D">
              <w:rPr>
                <w:i/>
                <w:iCs/>
              </w:rPr>
              <w:t>Grange</w:t>
            </w:r>
          </w:p>
        </w:tc>
      </w:tr>
      <w:tr w:rsidR="00A2597D" w:rsidRPr="00A2597D" w14:paraId="18424CD8" w14:textId="77777777" w:rsidTr="00AA6BD6">
        <w:trPr>
          <w:trHeight w:val="159"/>
        </w:trPr>
        <w:tc>
          <w:tcPr>
            <w:tcW w:w="4252" w:type="dxa"/>
            <w:shd w:val="clear" w:color="auto" w:fill="auto"/>
            <w:noWrap/>
            <w:vAlign w:val="center"/>
            <w:hideMark/>
          </w:tcPr>
          <w:p w14:paraId="731794CA" w14:textId="77777777" w:rsidR="00A2597D" w:rsidRPr="00A2597D" w:rsidRDefault="00A2597D" w:rsidP="00AA6BD6">
            <w:pPr>
              <w:ind w:left="1418" w:hanging="1377"/>
              <w:rPr>
                <w:i/>
                <w:iCs/>
              </w:rPr>
            </w:pPr>
            <w:r w:rsidRPr="00A2597D">
              <w:rPr>
                <w:i/>
                <w:iCs/>
              </w:rPr>
              <w:t>51 Montpelier Street</w:t>
            </w:r>
          </w:p>
        </w:tc>
        <w:tc>
          <w:tcPr>
            <w:tcW w:w="4118" w:type="dxa"/>
            <w:shd w:val="clear" w:color="auto" w:fill="auto"/>
            <w:noWrap/>
            <w:vAlign w:val="center"/>
            <w:hideMark/>
          </w:tcPr>
          <w:p w14:paraId="6AB40C21" w14:textId="77777777" w:rsidR="00A2597D" w:rsidRPr="00A2597D" w:rsidRDefault="00A2597D" w:rsidP="00AA6BD6">
            <w:pPr>
              <w:ind w:left="1418" w:hanging="1377"/>
              <w:rPr>
                <w:i/>
                <w:iCs/>
              </w:rPr>
            </w:pPr>
            <w:r w:rsidRPr="00A2597D">
              <w:rPr>
                <w:i/>
                <w:iCs/>
              </w:rPr>
              <w:t>Grange</w:t>
            </w:r>
          </w:p>
        </w:tc>
      </w:tr>
      <w:tr w:rsidR="00A2597D" w:rsidRPr="00A2597D" w14:paraId="1F9466E9" w14:textId="77777777" w:rsidTr="00AA6BD6">
        <w:trPr>
          <w:trHeight w:val="159"/>
        </w:trPr>
        <w:tc>
          <w:tcPr>
            <w:tcW w:w="4252" w:type="dxa"/>
            <w:shd w:val="clear" w:color="auto" w:fill="auto"/>
            <w:noWrap/>
            <w:vAlign w:val="center"/>
            <w:hideMark/>
          </w:tcPr>
          <w:p w14:paraId="428AC1CD" w14:textId="77777777" w:rsidR="00A2597D" w:rsidRPr="00A2597D" w:rsidRDefault="00A2597D" w:rsidP="00AA6BD6">
            <w:pPr>
              <w:ind w:left="1418" w:hanging="1377"/>
              <w:rPr>
                <w:i/>
                <w:iCs/>
              </w:rPr>
            </w:pPr>
            <w:r w:rsidRPr="00A2597D">
              <w:rPr>
                <w:i/>
                <w:iCs/>
              </w:rPr>
              <w:t>53 June Street</w:t>
            </w:r>
          </w:p>
        </w:tc>
        <w:tc>
          <w:tcPr>
            <w:tcW w:w="4118" w:type="dxa"/>
            <w:shd w:val="clear" w:color="auto" w:fill="auto"/>
            <w:noWrap/>
            <w:vAlign w:val="center"/>
            <w:hideMark/>
          </w:tcPr>
          <w:p w14:paraId="6039AC50" w14:textId="77777777" w:rsidR="00A2597D" w:rsidRPr="00A2597D" w:rsidRDefault="00A2597D" w:rsidP="00AA6BD6">
            <w:pPr>
              <w:ind w:left="1418" w:hanging="1377"/>
              <w:rPr>
                <w:i/>
                <w:iCs/>
              </w:rPr>
            </w:pPr>
            <w:r w:rsidRPr="00A2597D">
              <w:rPr>
                <w:i/>
                <w:iCs/>
              </w:rPr>
              <w:t>Mitchelton</w:t>
            </w:r>
          </w:p>
        </w:tc>
      </w:tr>
      <w:tr w:rsidR="00A2597D" w:rsidRPr="00A2597D" w14:paraId="6DD3F83F" w14:textId="77777777" w:rsidTr="00AA6BD6">
        <w:trPr>
          <w:trHeight w:val="159"/>
        </w:trPr>
        <w:tc>
          <w:tcPr>
            <w:tcW w:w="4252" w:type="dxa"/>
            <w:shd w:val="clear" w:color="auto" w:fill="auto"/>
            <w:noWrap/>
            <w:vAlign w:val="center"/>
            <w:hideMark/>
          </w:tcPr>
          <w:p w14:paraId="1B3CB710" w14:textId="77777777" w:rsidR="00A2597D" w:rsidRPr="00A2597D" w:rsidRDefault="00A2597D" w:rsidP="00AA6BD6">
            <w:pPr>
              <w:ind w:left="1418" w:hanging="1377"/>
              <w:rPr>
                <w:i/>
                <w:iCs/>
              </w:rPr>
            </w:pPr>
            <w:r w:rsidRPr="00A2597D">
              <w:rPr>
                <w:i/>
                <w:iCs/>
              </w:rPr>
              <w:t>53 Scanlan Road</w:t>
            </w:r>
          </w:p>
        </w:tc>
        <w:tc>
          <w:tcPr>
            <w:tcW w:w="4118" w:type="dxa"/>
            <w:shd w:val="clear" w:color="auto" w:fill="auto"/>
            <w:noWrap/>
            <w:vAlign w:val="center"/>
            <w:hideMark/>
          </w:tcPr>
          <w:p w14:paraId="0347A00E" w14:textId="77777777" w:rsidR="00A2597D" w:rsidRPr="00A2597D" w:rsidRDefault="00A2597D" w:rsidP="00AA6BD6">
            <w:pPr>
              <w:ind w:left="1418" w:hanging="1377"/>
              <w:rPr>
                <w:i/>
                <w:iCs/>
              </w:rPr>
            </w:pPr>
            <w:r w:rsidRPr="00A2597D">
              <w:rPr>
                <w:i/>
                <w:iCs/>
              </w:rPr>
              <w:t>Mitchelton</w:t>
            </w:r>
          </w:p>
        </w:tc>
      </w:tr>
      <w:tr w:rsidR="00A2597D" w:rsidRPr="00A2597D" w14:paraId="4CC79249" w14:textId="77777777" w:rsidTr="00AA6BD6">
        <w:trPr>
          <w:trHeight w:val="159"/>
        </w:trPr>
        <w:tc>
          <w:tcPr>
            <w:tcW w:w="4252" w:type="dxa"/>
            <w:shd w:val="clear" w:color="auto" w:fill="auto"/>
            <w:noWrap/>
            <w:vAlign w:val="center"/>
            <w:hideMark/>
          </w:tcPr>
          <w:p w14:paraId="77E78DCF" w14:textId="77777777" w:rsidR="00A2597D" w:rsidRPr="00A2597D" w:rsidRDefault="00A2597D" w:rsidP="00AA6BD6">
            <w:pPr>
              <w:ind w:left="1418" w:hanging="1377"/>
              <w:rPr>
                <w:i/>
                <w:iCs/>
              </w:rPr>
            </w:pPr>
            <w:r w:rsidRPr="00A2597D">
              <w:rPr>
                <w:i/>
                <w:iCs/>
              </w:rPr>
              <w:t>45 Banks Street</w:t>
            </w:r>
          </w:p>
        </w:tc>
        <w:tc>
          <w:tcPr>
            <w:tcW w:w="4118" w:type="dxa"/>
            <w:shd w:val="clear" w:color="auto" w:fill="auto"/>
            <w:noWrap/>
            <w:vAlign w:val="center"/>
            <w:hideMark/>
          </w:tcPr>
          <w:p w14:paraId="093837F6" w14:textId="77777777" w:rsidR="00A2597D" w:rsidRPr="00A2597D" w:rsidRDefault="00A2597D" w:rsidP="00AA6BD6">
            <w:pPr>
              <w:ind w:left="1418" w:hanging="1377"/>
              <w:rPr>
                <w:i/>
                <w:iCs/>
              </w:rPr>
            </w:pPr>
            <w:r w:rsidRPr="00A2597D">
              <w:rPr>
                <w:i/>
                <w:iCs/>
              </w:rPr>
              <w:t>Newmarket</w:t>
            </w:r>
          </w:p>
        </w:tc>
      </w:tr>
      <w:tr w:rsidR="00A2597D" w:rsidRPr="00A2597D" w14:paraId="39FEA842" w14:textId="77777777" w:rsidTr="00AA6BD6">
        <w:trPr>
          <w:trHeight w:val="159"/>
        </w:trPr>
        <w:tc>
          <w:tcPr>
            <w:tcW w:w="4252" w:type="dxa"/>
            <w:shd w:val="clear" w:color="auto" w:fill="auto"/>
            <w:noWrap/>
            <w:vAlign w:val="center"/>
            <w:hideMark/>
          </w:tcPr>
          <w:p w14:paraId="1F43E405" w14:textId="77777777" w:rsidR="00A2597D" w:rsidRPr="00A2597D" w:rsidRDefault="00A2597D" w:rsidP="00AA6BD6">
            <w:pPr>
              <w:ind w:left="1418" w:hanging="1377"/>
              <w:rPr>
                <w:i/>
                <w:iCs/>
              </w:rPr>
            </w:pPr>
            <w:r w:rsidRPr="00A2597D">
              <w:rPr>
                <w:i/>
                <w:iCs/>
              </w:rPr>
              <w:t>30 Taylor Street</w:t>
            </w:r>
          </w:p>
        </w:tc>
        <w:tc>
          <w:tcPr>
            <w:tcW w:w="4118" w:type="dxa"/>
            <w:shd w:val="clear" w:color="auto" w:fill="auto"/>
            <w:noWrap/>
            <w:vAlign w:val="center"/>
            <w:hideMark/>
          </w:tcPr>
          <w:p w14:paraId="0A8F6411" w14:textId="77777777" w:rsidR="00A2597D" w:rsidRPr="00A2597D" w:rsidRDefault="00A2597D" w:rsidP="00AA6BD6">
            <w:pPr>
              <w:ind w:left="1418" w:hanging="1377"/>
              <w:rPr>
                <w:i/>
                <w:iCs/>
              </w:rPr>
            </w:pPr>
            <w:r w:rsidRPr="00A2597D">
              <w:rPr>
                <w:i/>
                <w:iCs/>
              </w:rPr>
              <w:t>Windsor</w:t>
            </w:r>
          </w:p>
        </w:tc>
      </w:tr>
      <w:tr w:rsidR="00A2597D" w:rsidRPr="00A2597D" w14:paraId="6D1FBD9F" w14:textId="77777777" w:rsidTr="00AA6BD6">
        <w:trPr>
          <w:trHeight w:val="159"/>
        </w:trPr>
        <w:tc>
          <w:tcPr>
            <w:tcW w:w="4252" w:type="dxa"/>
            <w:shd w:val="clear" w:color="auto" w:fill="auto"/>
            <w:noWrap/>
            <w:vAlign w:val="center"/>
            <w:hideMark/>
          </w:tcPr>
          <w:p w14:paraId="7989BBC6" w14:textId="77777777" w:rsidR="00A2597D" w:rsidRPr="00A2597D" w:rsidRDefault="00A2597D" w:rsidP="00AA6BD6">
            <w:pPr>
              <w:ind w:left="1418" w:hanging="1377"/>
              <w:rPr>
                <w:i/>
                <w:iCs/>
              </w:rPr>
            </w:pPr>
            <w:r w:rsidRPr="00A2597D">
              <w:rPr>
                <w:i/>
                <w:iCs/>
              </w:rPr>
              <w:t>41 Eildon Road</w:t>
            </w:r>
          </w:p>
        </w:tc>
        <w:tc>
          <w:tcPr>
            <w:tcW w:w="4118" w:type="dxa"/>
            <w:shd w:val="clear" w:color="auto" w:fill="auto"/>
            <w:noWrap/>
            <w:vAlign w:val="center"/>
            <w:hideMark/>
          </w:tcPr>
          <w:p w14:paraId="33F585EE" w14:textId="77777777" w:rsidR="00A2597D" w:rsidRPr="00A2597D" w:rsidRDefault="00A2597D" w:rsidP="00AA6BD6">
            <w:pPr>
              <w:ind w:left="1418" w:hanging="1377"/>
              <w:rPr>
                <w:i/>
                <w:iCs/>
              </w:rPr>
            </w:pPr>
            <w:r w:rsidRPr="00A2597D">
              <w:rPr>
                <w:i/>
                <w:iCs/>
              </w:rPr>
              <w:t>Windsor</w:t>
            </w:r>
          </w:p>
        </w:tc>
      </w:tr>
      <w:tr w:rsidR="00A2597D" w:rsidRPr="00A2597D" w14:paraId="2EBA4DD9" w14:textId="77777777" w:rsidTr="00AA6BD6">
        <w:trPr>
          <w:trHeight w:val="159"/>
        </w:trPr>
        <w:tc>
          <w:tcPr>
            <w:tcW w:w="4252" w:type="dxa"/>
            <w:shd w:val="clear" w:color="auto" w:fill="auto"/>
            <w:noWrap/>
            <w:vAlign w:val="center"/>
            <w:hideMark/>
          </w:tcPr>
          <w:p w14:paraId="75BA6582" w14:textId="77777777" w:rsidR="00A2597D" w:rsidRPr="00A2597D" w:rsidRDefault="00A2597D" w:rsidP="00AA6BD6">
            <w:pPr>
              <w:ind w:left="1418" w:hanging="1377"/>
              <w:rPr>
                <w:i/>
                <w:iCs/>
              </w:rPr>
            </w:pPr>
            <w:r w:rsidRPr="00A2597D">
              <w:rPr>
                <w:i/>
                <w:iCs/>
              </w:rPr>
              <w:t>52 Newmarket Road</w:t>
            </w:r>
          </w:p>
        </w:tc>
        <w:tc>
          <w:tcPr>
            <w:tcW w:w="4118" w:type="dxa"/>
            <w:shd w:val="clear" w:color="auto" w:fill="auto"/>
            <w:noWrap/>
            <w:vAlign w:val="center"/>
            <w:hideMark/>
          </w:tcPr>
          <w:p w14:paraId="0AD52A09" w14:textId="77777777" w:rsidR="00A2597D" w:rsidRPr="00A2597D" w:rsidRDefault="00A2597D" w:rsidP="00AA6BD6">
            <w:pPr>
              <w:ind w:left="1418" w:hanging="1377"/>
              <w:rPr>
                <w:i/>
                <w:iCs/>
              </w:rPr>
            </w:pPr>
            <w:r w:rsidRPr="00A2597D">
              <w:rPr>
                <w:i/>
                <w:iCs/>
              </w:rPr>
              <w:t>Windsor</w:t>
            </w:r>
          </w:p>
        </w:tc>
      </w:tr>
      <w:tr w:rsidR="00A2597D" w:rsidRPr="00A2597D" w14:paraId="012F3AE7" w14:textId="77777777" w:rsidTr="00AA6BD6">
        <w:trPr>
          <w:trHeight w:val="159"/>
        </w:trPr>
        <w:tc>
          <w:tcPr>
            <w:tcW w:w="4252" w:type="dxa"/>
            <w:shd w:val="clear" w:color="auto" w:fill="auto"/>
            <w:noWrap/>
            <w:vAlign w:val="center"/>
            <w:hideMark/>
          </w:tcPr>
          <w:p w14:paraId="3C49489C" w14:textId="77777777" w:rsidR="00A2597D" w:rsidRPr="00A2597D" w:rsidRDefault="00A2597D" w:rsidP="00AA6BD6">
            <w:pPr>
              <w:ind w:left="1418" w:hanging="1377"/>
              <w:rPr>
                <w:i/>
                <w:iCs/>
              </w:rPr>
            </w:pPr>
            <w:r w:rsidRPr="00A2597D">
              <w:rPr>
                <w:i/>
                <w:iCs/>
              </w:rPr>
              <w:t>8 Walker Street</w:t>
            </w:r>
          </w:p>
        </w:tc>
        <w:tc>
          <w:tcPr>
            <w:tcW w:w="4118" w:type="dxa"/>
            <w:shd w:val="clear" w:color="auto" w:fill="auto"/>
            <w:noWrap/>
            <w:vAlign w:val="center"/>
            <w:hideMark/>
          </w:tcPr>
          <w:p w14:paraId="62736D26" w14:textId="77777777" w:rsidR="00A2597D" w:rsidRPr="00A2597D" w:rsidRDefault="00A2597D" w:rsidP="00AA6BD6">
            <w:pPr>
              <w:ind w:left="1418" w:hanging="1377"/>
              <w:rPr>
                <w:i/>
                <w:iCs/>
              </w:rPr>
            </w:pPr>
            <w:r w:rsidRPr="00A2597D">
              <w:rPr>
                <w:i/>
                <w:iCs/>
              </w:rPr>
              <w:t>Windsor</w:t>
            </w:r>
          </w:p>
        </w:tc>
      </w:tr>
      <w:tr w:rsidR="00A2597D" w:rsidRPr="00A2597D" w14:paraId="7441F28B" w14:textId="77777777" w:rsidTr="00AA6BD6">
        <w:trPr>
          <w:trHeight w:val="159"/>
        </w:trPr>
        <w:tc>
          <w:tcPr>
            <w:tcW w:w="4252" w:type="dxa"/>
            <w:shd w:val="clear" w:color="auto" w:fill="auto"/>
            <w:noWrap/>
            <w:vAlign w:val="center"/>
            <w:hideMark/>
          </w:tcPr>
          <w:p w14:paraId="0BF35935" w14:textId="77777777" w:rsidR="00A2597D" w:rsidRPr="00A2597D" w:rsidRDefault="00A2597D" w:rsidP="00AA6BD6">
            <w:pPr>
              <w:ind w:left="1418" w:hanging="1377"/>
              <w:rPr>
                <w:i/>
                <w:iCs/>
              </w:rPr>
            </w:pPr>
            <w:r w:rsidRPr="00A2597D">
              <w:rPr>
                <w:i/>
                <w:iCs/>
              </w:rPr>
              <w:t>Grafton Street</w:t>
            </w:r>
          </w:p>
        </w:tc>
        <w:tc>
          <w:tcPr>
            <w:tcW w:w="4118" w:type="dxa"/>
            <w:shd w:val="clear" w:color="auto" w:fill="auto"/>
            <w:noWrap/>
            <w:vAlign w:val="center"/>
            <w:hideMark/>
          </w:tcPr>
          <w:p w14:paraId="11B1FCF5" w14:textId="77777777" w:rsidR="00A2597D" w:rsidRPr="00A2597D" w:rsidRDefault="00A2597D" w:rsidP="00AA6BD6">
            <w:pPr>
              <w:ind w:left="1418" w:hanging="1377"/>
              <w:rPr>
                <w:i/>
                <w:iCs/>
              </w:rPr>
            </w:pPr>
            <w:r w:rsidRPr="00A2597D">
              <w:rPr>
                <w:i/>
                <w:iCs/>
              </w:rPr>
              <w:t>Windsor</w:t>
            </w:r>
          </w:p>
        </w:tc>
      </w:tr>
      <w:tr w:rsidR="00A2597D" w:rsidRPr="00A2597D" w14:paraId="2243214B" w14:textId="77777777" w:rsidTr="00AA6BD6">
        <w:trPr>
          <w:trHeight w:val="159"/>
        </w:trPr>
        <w:tc>
          <w:tcPr>
            <w:tcW w:w="4252" w:type="dxa"/>
            <w:shd w:val="clear" w:color="auto" w:fill="auto"/>
            <w:noWrap/>
            <w:vAlign w:val="center"/>
            <w:hideMark/>
          </w:tcPr>
          <w:p w14:paraId="2102B526" w14:textId="77777777" w:rsidR="00A2597D" w:rsidRPr="00A2597D" w:rsidRDefault="00A2597D" w:rsidP="00AA6BD6">
            <w:pPr>
              <w:ind w:left="1418" w:hanging="1377"/>
              <w:rPr>
                <w:i/>
                <w:iCs/>
              </w:rPr>
            </w:pPr>
            <w:r w:rsidRPr="00A2597D">
              <w:rPr>
                <w:i/>
                <w:iCs/>
              </w:rPr>
              <w:t>33 Machinery Street</w:t>
            </w:r>
          </w:p>
        </w:tc>
        <w:tc>
          <w:tcPr>
            <w:tcW w:w="4118" w:type="dxa"/>
            <w:shd w:val="clear" w:color="auto" w:fill="auto"/>
            <w:noWrap/>
            <w:vAlign w:val="center"/>
            <w:hideMark/>
          </w:tcPr>
          <w:p w14:paraId="7FEC2B39" w14:textId="77777777" w:rsidR="00A2597D" w:rsidRPr="00A2597D" w:rsidRDefault="00A2597D" w:rsidP="00AA6BD6">
            <w:pPr>
              <w:ind w:left="1418" w:hanging="1377"/>
              <w:rPr>
                <w:i/>
                <w:iCs/>
              </w:rPr>
            </w:pPr>
            <w:r w:rsidRPr="00A2597D">
              <w:rPr>
                <w:i/>
                <w:iCs/>
              </w:rPr>
              <w:t>Darra</w:t>
            </w:r>
          </w:p>
        </w:tc>
      </w:tr>
      <w:tr w:rsidR="00A2597D" w:rsidRPr="00A2597D" w14:paraId="75FE0DD4" w14:textId="77777777" w:rsidTr="00AA6BD6">
        <w:trPr>
          <w:trHeight w:val="159"/>
        </w:trPr>
        <w:tc>
          <w:tcPr>
            <w:tcW w:w="4252" w:type="dxa"/>
            <w:shd w:val="clear" w:color="auto" w:fill="auto"/>
            <w:noWrap/>
            <w:vAlign w:val="center"/>
            <w:hideMark/>
          </w:tcPr>
          <w:p w14:paraId="04611031" w14:textId="77777777" w:rsidR="00A2597D" w:rsidRPr="00A2597D" w:rsidRDefault="00A2597D" w:rsidP="00AA6BD6">
            <w:pPr>
              <w:ind w:left="1418" w:hanging="1377"/>
              <w:rPr>
                <w:i/>
                <w:iCs/>
              </w:rPr>
            </w:pPr>
            <w:r w:rsidRPr="00A2597D">
              <w:rPr>
                <w:i/>
                <w:iCs/>
              </w:rPr>
              <w:t>45 Argyle Parade</w:t>
            </w:r>
          </w:p>
        </w:tc>
        <w:tc>
          <w:tcPr>
            <w:tcW w:w="4118" w:type="dxa"/>
            <w:shd w:val="clear" w:color="auto" w:fill="auto"/>
            <w:noWrap/>
            <w:vAlign w:val="center"/>
            <w:hideMark/>
          </w:tcPr>
          <w:p w14:paraId="1AB6E864" w14:textId="77777777" w:rsidR="00A2597D" w:rsidRPr="00A2597D" w:rsidRDefault="00A2597D" w:rsidP="00AA6BD6">
            <w:pPr>
              <w:ind w:left="1418" w:hanging="1377"/>
              <w:rPr>
                <w:i/>
                <w:iCs/>
              </w:rPr>
            </w:pPr>
            <w:r w:rsidRPr="00A2597D">
              <w:rPr>
                <w:i/>
                <w:iCs/>
              </w:rPr>
              <w:t>Darra</w:t>
            </w:r>
          </w:p>
        </w:tc>
      </w:tr>
      <w:tr w:rsidR="00A2597D" w:rsidRPr="00A2597D" w14:paraId="3E2A1E3D" w14:textId="77777777" w:rsidTr="00AA6BD6">
        <w:trPr>
          <w:trHeight w:val="159"/>
        </w:trPr>
        <w:tc>
          <w:tcPr>
            <w:tcW w:w="4252" w:type="dxa"/>
            <w:shd w:val="clear" w:color="auto" w:fill="auto"/>
            <w:noWrap/>
            <w:vAlign w:val="center"/>
            <w:hideMark/>
          </w:tcPr>
          <w:p w14:paraId="2E65857D" w14:textId="77777777" w:rsidR="00A2597D" w:rsidRPr="00A2597D" w:rsidRDefault="00A2597D" w:rsidP="00AA6BD6">
            <w:pPr>
              <w:ind w:left="1418" w:hanging="1377"/>
              <w:rPr>
                <w:i/>
                <w:iCs/>
              </w:rPr>
            </w:pPr>
            <w:r w:rsidRPr="00A2597D">
              <w:rPr>
                <w:i/>
                <w:iCs/>
              </w:rPr>
              <w:t>33 Wallaroo Way</w:t>
            </w:r>
          </w:p>
        </w:tc>
        <w:tc>
          <w:tcPr>
            <w:tcW w:w="4118" w:type="dxa"/>
            <w:shd w:val="clear" w:color="auto" w:fill="auto"/>
            <w:noWrap/>
            <w:vAlign w:val="center"/>
            <w:hideMark/>
          </w:tcPr>
          <w:p w14:paraId="07BECF7A" w14:textId="77777777" w:rsidR="00A2597D" w:rsidRPr="00A2597D" w:rsidRDefault="00A2597D" w:rsidP="00AA6BD6">
            <w:pPr>
              <w:ind w:left="1418" w:hanging="1377"/>
              <w:rPr>
                <w:i/>
                <w:iCs/>
              </w:rPr>
            </w:pPr>
            <w:r w:rsidRPr="00A2597D">
              <w:rPr>
                <w:i/>
                <w:iCs/>
              </w:rPr>
              <w:t>Doolandella</w:t>
            </w:r>
          </w:p>
        </w:tc>
      </w:tr>
      <w:tr w:rsidR="00A2597D" w:rsidRPr="00A2597D" w14:paraId="4AD248C6" w14:textId="77777777" w:rsidTr="00AA6BD6">
        <w:trPr>
          <w:trHeight w:val="159"/>
        </w:trPr>
        <w:tc>
          <w:tcPr>
            <w:tcW w:w="4252" w:type="dxa"/>
            <w:shd w:val="clear" w:color="auto" w:fill="auto"/>
            <w:noWrap/>
            <w:vAlign w:val="center"/>
            <w:hideMark/>
          </w:tcPr>
          <w:p w14:paraId="70D6D65C" w14:textId="77777777" w:rsidR="00A2597D" w:rsidRPr="00A2597D" w:rsidRDefault="00A2597D" w:rsidP="00AA6BD6">
            <w:pPr>
              <w:ind w:left="1418" w:hanging="1377"/>
              <w:rPr>
                <w:i/>
                <w:iCs/>
              </w:rPr>
            </w:pPr>
            <w:r w:rsidRPr="00A2597D">
              <w:rPr>
                <w:i/>
                <w:iCs/>
              </w:rPr>
              <w:t>11 Glenala Road</w:t>
            </w:r>
          </w:p>
        </w:tc>
        <w:tc>
          <w:tcPr>
            <w:tcW w:w="4118" w:type="dxa"/>
            <w:shd w:val="clear" w:color="auto" w:fill="auto"/>
            <w:noWrap/>
            <w:vAlign w:val="center"/>
            <w:hideMark/>
          </w:tcPr>
          <w:p w14:paraId="7CEA7D35" w14:textId="77777777" w:rsidR="00A2597D" w:rsidRPr="00A2597D" w:rsidRDefault="00A2597D" w:rsidP="00AA6BD6">
            <w:pPr>
              <w:ind w:left="1418" w:hanging="1377"/>
              <w:rPr>
                <w:i/>
                <w:iCs/>
              </w:rPr>
            </w:pPr>
            <w:r w:rsidRPr="00A2597D">
              <w:rPr>
                <w:i/>
                <w:iCs/>
              </w:rPr>
              <w:t>Durack</w:t>
            </w:r>
          </w:p>
        </w:tc>
      </w:tr>
      <w:tr w:rsidR="00A2597D" w:rsidRPr="00A2597D" w14:paraId="114FE1ED" w14:textId="77777777" w:rsidTr="00AA6BD6">
        <w:trPr>
          <w:trHeight w:val="159"/>
        </w:trPr>
        <w:tc>
          <w:tcPr>
            <w:tcW w:w="4252" w:type="dxa"/>
            <w:shd w:val="clear" w:color="auto" w:fill="auto"/>
            <w:noWrap/>
            <w:vAlign w:val="center"/>
            <w:hideMark/>
          </w:tcPr>
          <w:p w14:paraId="003EAAC7" w14:textId="77777777" w:rsidR="00A2597D" w:rsidRPr="00A2597D" w:rsidRDefault="00A2597D" w:rsidP="00AA6BD6">
            <w:pPr>
              <w:ind w:left="1418" w:hanging="1377"/>
              <w:rPr>
                <w:i/>
                <w:iCs/>
              </w:rPr>
            </w:pPr>
            <w:r w:rsidRPr="00A2597D">
              <w:rPr>
                <w:i/>
                <w:iCs/>
              </w:rPr>
              <w:t>19 Glenala Road</w:t>
            </w:r>
          </w:p>
        </w:tc>
        <w:tc>
          <w:tcPr>
            <w:tcW w:w="4118" w:type="dxa"/>
            <w:shd w:val="clear" w:color="auto" w:fill="auto"/>
            <w:noWrap/>
            <w:vAlign w:val="center"/>
            <w:hideMark/>
          </w:tcPr>
          <w:p w14:paraId="7F2A3568" w14:textId="77777777" w:rsidR="00A2597D" w:rsidRPr="00A2597D" w:rsidRDefault="00A2597D" w:rsidP="00AA6BD6">
            <w:pPr>
              <w:ind w:left="1418" w:hanging="1377"/>
              <w:rPr>
                <w:i/>
                <w:iCs/>
              </w:rPr>
            </w:pPr>
            <w:r w:rsidRPr="00A2597D">
              <w:rPr>
                <w:i/>
                <w:iCs/>
              </w:rPr>
              <w:t>Durack</w:t>
            </w:r>
          </w:p>
        </w:tc>
      </w:tr>
      <w:tr w:rsidR="00A2597D" w:rsidRPr="00A2597D" w14:paraId="1300E107" w14:textId="77777777" w:rsidTr="00AA6BD6">
        <w:trPr>
          <w:trHeight w:val="159"/>
        </w:trPr>
        <w:tc>
          <w:tcPr>
            <w:tcW w:w="4252" w:type="dxa"/>
            <w:shd w:val="clear" w:color="auto" w:fill="auto"/>
            <w:noWrap/>
            <w:vAlign w:val="center"/>
            <w:hideMark/>
          </w:tcPr>
          <w:p w14:paraId="409B0ECC" w14:textId="77777777" w:rsidR="00A2597D" w:rsidRPr="00A2597D" w:rsidRDefault="00A2597D" w:rsidP="00AA6BD6">
            <w:pPr>
              <w:ind w:left="1418" w:hanging="1377"/>
              <w:rPr>
                <w:i/>
                <w:iCs/>
              </w:rPr>
            </w:pPr>
            <w:r w:rsidRPr="00A2597D">
              <w:rPr>
                <w:i/>
                <w:iCs/>
              </w:rPr>
              <w:t>1 Lochwood Avenue</w:t>
            </w:r>
          </w:p>
        </w:tc>
        <w:tc>
          <w:tcPr>
            <w:tcW w:w="4118" w:type="dxa"/>
            <w:shd w:val="clear" w:color="auto" w:fill="auto"/>
            <w:noWrap/>
            <w:vAlign w:val="center"/>
            <w:hideMark/>
          </w:tcPr>
          <w:p w14:paraId="17938FD0" w14:textId="77777777" w:rsidR="00A2597D" w:rsidRPr="00A2597D" w:rsidRDefault="00A2597D" w:rsidP="00AA6BD6">
            <w:pPr>
              <w:ind w:left="1418" w:hanging="1377"/>
              <w:rPr>
                <w:i/>
                <w:iCs/>
              </w:rPr>
            </w:pPr>
            <w:r w:rsidRPr="00A2597D">
              <w:rPr>
                <w:i/>
                <w:iCs/>
              </w:rPr>
              <w:t>Forest Lake</w:t>
            </w:r>
          </w:p>
        </w:tc>
      </w:tr>
      <w:tr w:rsidR="00A2597D" w:rsidRPr="00A2597D" w14:paraId="0325CE5A" w14:textId="77777777" w:rsidTr="00AA6BD6">
        <w:trPr>
          <w:trHeight w:val="159"/>
        </w:trPr>
        <w:tc>
          <w:tcPr>
            <w:tcW w:w="4252" w:type="dxa"/>
            <w:shd w:val="clear" w:color="auto" w:fill="auto"/>
            <w:noWrap/>
            <w:vAlign w:val="center"/>
            <w:hideMark/>
          </w:tcPr>
          <w:p w14:paraId="23C58171" w14:textId="77777777" w:rsidR="00A2597D" w:rsidRPr="00A2597D" w:rsidRDefault="00A2597D" w:rsidP="00AA6BD6">
            <w:pPr>
              <w:ind w:left="1418" w:hanging="1377"/>
              <w:rPr>
                <w:i/>
                <w:iCs/>
              </w:rPr>
            </w:pPr>
            <w:r w:rsidRPr="00A2597D">
              <w:rPr>
                <w:i/>
                <w:iCs/>
              </w:rPr>
              <w:t>1 The Esplanade</w:t>
            </w:r>
          </w:p>
        </w:tc>
        <w:tc>
          <w:tcPr>
            <w:tcW w:w="4118" w:type="dxa"/>
            <w:shd w:val="clear" w:color="auto" w:fill="auto"/>
            <w:noWrap/>
            <w:vAlign w:val="center"/>
            <w:hideMark/>
          </w:tcPr>
          <w:p w14:paraId="6B0392DB" w14:textId="77777777" w:rsidR="00A2597D" w:rsidRPr="00A2597D" w:rsidRDefault="00A2597D" w:rsidP="00AA6BD6">
            <w:pPr>
              <w:ind w:left="1418" w:hanging="1377"/>
              <w:rPr>
                <w:i/>
                <w:iCs/>
              </w:rPr>
            </w:pPr>
            <w:r w:rsidRPr="00A2597D">
              <w:rPr>
                <w:i/>
                <w:iCs/>
              </w:rPr>
              <w:t>Forest Lake</w:t>
            </w:r>
          </w:p>
        </w:tc>
      </w:tr>
      <w:tr w:rsidR="00A2597D" w:rsidRPr="00A2597D" w14:paraId="70F7E11D" w14:textId="77777777" w:rsidTr="00AA6BD6">
        <w:trPr>
          <w:trHeight w:val="159"/>
        </w:trPr>
        <w:tc>
          <w:tcPr>
            <w:tcW w:w="4252" w:type="dxa"/>
            <w:shd w:val="clear" w:color="auto" w:fill="auto"/>
            <w:noWrap/>
            <w:vAlign w:val="center"/>
            <w:hideMark/>
          </w:tcPr>
          <w:p w14:paraId="5C6A10A9" w14:textId="77777777" w:rsidR="00A2597D" w:rsidRPr="00A2597D" w:rsidRDefault="00A2597D" w:rsidP="00AA6BD6">
            <w:pPr>
              <w:ind w:left="1418" w:hanging="1377"/>
              <w:rPr>
                <w:i/>
                <w:iCs/>
              </w:rPr>
            </w:pPr>
            <w:r w:rsidRPr="00A2597D">
              <w:rPr>
                <w:i/>
                <w:iCs/>
              </w:rPr>
              <w:t>111 Centennial Way</w:t>
            </w:r>
          </w:p>
        </w:tc>
        <w:tc>
          <w:tcPr>
            <w:tcW w:w="4118" w:type="dxa"/>
            <w:shd w:val="clear" w:color="auto" w:fill="auto"/>
            <w:noWrap/>
            <w:vAlign w:val="center"/>
            <w:hideMark/>
          </w:tcPr>
          <w:p w14:paraId="6C0E058D" w14:textId="77777777" w:rsidR="00A2597D" w:rsidRPr="00A2597D" w:rsidRDefault="00A2597D" w:rsidP="00AA6BD6">
            <w:pPr>
              <w:ind w:left="1418" w:hanging="1377"/>
              <w:rPr>
                <w:i/>
                <w:iCs/>
              </w:rPr>
            </w:pPr>
            <w:r w:rsidRPr="00A2597D">
              <w:rPr>
                <w:i/>
                <w:iCs/>
              </w:rPr>
              <w:t>Forest Lake</w:t>
            </w:r>
          </w:p>
        </w:tc>
      </w:tr>
      <w:tr w:rsidR="00A2597D" w:rsidRPr="00A2597D" w14:paraId="3267A0D6" w14:textId="77777777" w:rsidTr="00AA6BD6">
        <w:trPr>
          <w:trHeight w:val="159"/>
        </w:trPr>
        <w:tc>
          <w:tcPr>
            <w:tcW w:w="4252" w:type="dxa"/>
            <w:shd w:val="clear" w:color="auto" w:fill="auto"/>
            <w:noWrap/>
            <w:vAlign w:val="center"/>
            <w:hideMark/>
          </w:tcPr>
          <w:p w14:paraId="70840F24" w14:textId="77777777" w:rsidR="00A2597D" w:rsidRPr="00A2597D" w:rsidRDefault="00A2597D" w:rsidP="00AA6BD6">
            <w:pPr>
              <w:ind w:left="1418" w:hanging="1377"/>
              <w:rPr>
                <w:i/>
                <w:iCs/>
              </w:rPr>
            </w:pPr>
            <w:r w:rsidRPr="00A2597D">
              <w:rPr>
                <w:i/>
                <w:iCs/>
              </w:rPr>
              <w:t>23 Hannam Crescent</w:t>
            </w:r>
          </w:p>
        </w:tc>
        <w:tc>
          <w:tcPr>
            <w:tcW w:w="4118" w:type="dxa"/>
            <w:shd w:val="clear" w:color="auto" w:fill="auto"/>
            <w:noWrap/>
            <w:vAlign w:val="center"/>
            <w:hideMark/>
          </w:tcPr>
          <w:p w14:paraId="1545D0CA" w14:textId="77777777" w:rsidR="00A2597D" w:rsidRPr="00A2597D" w:rsidRDefault="00A2597D" w:rsidP="00AA6BD6">
            <w:pPr>
              <w:ind w:left="1418" w:hanging="1377"/>
              <w:rPr>
                <w:i/>
                <w:iCs/>
              </w:rPr>
            </w:pPr>
            <w:r w:rsidRPr="00A2597D">
              <w:rPr>
                <w:i/>
                <w:iCs/>
              </w:rPr>
              <w:t>Forest Lake</w:t>
            </w:r>
          </w:p>
        </w:tc>
      </w:tr>
      <w:tr w:rsidR="00A2597D" w:rsidRPr="00A2597D" w14:paraId="71D708C8" w14:textId="77777777" w:rsidTr="00AA6BD6">
        <w:trPr>
          <w:trHeight w:val="159"/>
        </w:trPr>
        <w:tc>
          <w:tcPr>
            <w:tcW w:w="4252" w:type="dxa"/>
            <w:shd w:val="clear" w:color="auto" w:fill="auto"/>
            <w:noWrap/>
            <w:vAlign w:val="center"/>
            <w:hideMark/>
          </w:tcPr>
          <w:p w14:paraId="4C920836" w14:textId="77777777" w:rsidR="00A2597D" w:rsidRPr="00A2597D" w:rsidRDefault="00A2597D" w:rsidP="00AA6BD6">
            <w:pPr>
              <w:ind w:left="1418" w:hanging="1377"/>
              <w:rPr>
                <w:i/>
                <w:iCs/>
              </w:rPr>
            </w:pPr>
            <w:r w:rsidRPr="00A2597D">
              <w:rPr>
                <w:i/>
                <w:iCs/>
              </w:rPr>
              <w:t>23 The Esplanade</w:t>
            </w:r>
          </w:p>
        </w:tc>
        <w:tc>
          <w:tcPr>
            <w:tcW w:w="4118" w:type="dxa"/>
            <w:shd w:val="clear" w:color="auto" w:fill="auto"/>
            <w:noWrap/>
            <w:vAlign w:val="center"/>
            <w:hideMark/>
          </w:tcPr>
          <w:p w14:paraId="1951CAA0" w14:textId="77777777" w:rsidR="00A2597D" w:rsidRPr="00A2597D" w:rsidRDefault="00A2597D" w:rsidP="00AA6BD6">
            <w:pPr>
              <w:ind w:left="1418" w:hanging="1377"/>
              <w:rPr>
                <w:i/>
                <w:iCs/>
              </w:rPr>
            </w:pPr>
            <w:r w:rsidRPr="00A2597D">
              <w:rPr>
                <w:i/>
                <w:iCs/>
              </w:rPr>
              <w:t>Forest Lake</w:t>
            </w:r>
          </w:p>
        </w:tc>
      </w:tr>
      <w:tr w:rsidR="00A2597D" w:rsidRPr="00A2597D" w14:paraId="7B613706" w14:textId="77777777" w:rsidTr="00AA6BD6">
        <w:trPr>
          <w:trHeight w:val="159"/>
        </w:trPr>
        <w:tc>
          <w:tcPr>
            <w:tcW w:w="4252" w:type="dxa"/>
            <w:shd w:val="clear" w:color="auto" w:fill="auto"/>
            <w:noWrap/>
            <w:vAlign w:val="center"/>
            <w:hideMark/>
          </w:tcPr>
          <w:p w14:paraId="6178C462" w14:textId="77777777" w:rsidR="00A2597D" w:rsidRPr="00A2597D" w:rsidRDefault="00A2597D" w:rsidP="00AA6BD6">
            <w:pPr>
              <w:ind w:left="1418" w:hanging="1377"/>
              <w:rPr>
                <w:i/>
                <w:iCs/>
              </w:rPr>
            </w:pPr>
            <w:r w:rsidRPr="00A2597D">
              <w:rPr>
                <w:i/>
                <w:iCs/>
              </w:rPr>
              <w:t>27 Prospect Crescent</w:t>
            </w:r>
          </w:p>
        </w:tc>
        <w:tc>
          <w:tcPr>
            <w:tcW w:w="4118" w:type="dxa"/>
            <w:shd w:val="clear" w:color="auto" w:fill="auto"/>
            <w:noWrap/>
            <w:vAlign w:val="center"/>
            <w:hideMark/>
          </w:tcPr>
          <w:p w14:paraId="7112DACF" w14:textId="77777777" w:rsidR="00A2597D" w:rsidRPr="00A2597D" w:rsidRDefault="00A2597D" w:rsidP="00AA6BD6">
            <w:pPr>
              <w:ind w:left="1418" w:hanging="1377"/>
              <w:rPr>
                <w:i/>
                <w:iCs/>
              </w:rPr>
            </w:pPr>
            <w:r w:rsidRPr="00A2597D">
              <w:rPr>
                <w:i/>
                <w:iCs/>
              </w:rPr>
              <w:t>Forest Lake</w:t>
            </w:r>
          </w:p>
        </w:tc>
      </w:tr>
      <w:tr w:rsidR="00A2597D" w:rsidRPr="00A2597D" w14:paraId="7C52EB3F" w14:textId="77777777" w:rsidTr="00AA6BD6">
        <w:trPr>
          <w:trHeight w:val="159"/>
        </w:trPr>
        <w:tc>
          <w:tcPr>
            <w:tcW w:w="4252" w:type="dxa"/>
            <w:shd w:val="clear" w:color="auto" w:fill="auto"/>
            <w:noWrap/>
            <w:vAlign w:val="center"/>
            <w:hideMark/>
          </w:tcPr>
          <w:p w14:paraId="5B88DCE3" w14:textId="77777777" w:rsidR="00A2597D" w:rsidRPr="00A2597D" w:rsidRDefault="00A2597D" w:rsidP="00AA6BD6">
            <w:pPr>
              <w:ind w:left="1418" w:hanging="1377"/>
              <w:rPr>
                <w:i/>
                <w:iCs/>
              </w:rPr>
            </w:pPr>
            <w:r w:rsidRPr="00A2597D">
              <w:rPr>
                <w:i/>
                <w:iCs/>
              </w:rPr>
              <w:t>30 Teasel Crescent</w:t>
            </w:r>
          </w:p>
        </w:tc>
        <w:tc>
          <w:tcPr>
            <w:tcW w:w="4118" w:type="dxa"/>
            <w:shd w:val="clear" w:color="auto" w:fill="auto"/>
            <w:noWrap/>
            <w:vAlign w:val="center"/>
            <w:hideMark/>
          </w:tcPr>
          <w:p w14:paraId="2C8EC61C" w14:textId="77777777" w:rsidR="00A2597D" w:rsidRPr="00A2597D" w:rsidRDefault="00A2597D" w:rsidP="00AA6BD6">
            <w:pPr>
              <w:ind w:left="1418" w:hanging="1377"/>
              <w:rPr>
                <w:i/>
                <w:iCs/>
              </w:rPr>
            </w:pPr>
            <w:r w:rsidRPr="00A2597D">
              <w:rPr>
                <w:i/>
                <w:iCs/>
              </w:rPr>
              <w:t>Forest Lake</w:t>
            </w:r>
          </w:p>
        </w:tc>
      </w:tr>
      <w:tr w:rsidR="00A2597D" w:rsidRPr="00A2597D" w14:paraId="41E09D96" w14:textId="77777777" w:rsidTr="00AA6BD6">
        <w:trPr>
          <w:trHeight w:val="159"/>
        </w:trPr>
        <w:tc>
          <w:tcPr>
            <w:tcW w:w="4252" w:type="dxa"/>
            <w:shd w:val="clear" w:color="auto" w:fill="auto"/>
            <w:noWrap/>
            <w:vAlign w:val="center"/>
            <w:hideMark/>
          </w:tcPr>
          <w:p w14:paraId="1417D03E" w14:textId="77777777" w:rsidR="00A2597D" w:rsidRPr="00A2597D" w:rsidRDefault="00A2597D" w:rsidP="00AA6BD6">
            <w:pPr>
              <w:ind w:left="1418" w:hanging="1377"/>
              <w:rPr>
                <w:i/>
                <w:iCs/>
              </w:rPr>
            </w:pPr>
            <w:r w:rsidRPr="00A2597D">
              <w:rPr>
                <w:i/>
                <w:iCs/>
              </w:rPr>
              <w:t>34 Tewantin Way</w:t>
            </w:r>
          </w:p>
        </w:tc>
        <w:tc>
          <w:tcPr>
            <w:tcW w:w="4118" w:type="dxa"/>
            <w:shd w:val="clear" w:color="auto" w:fill="auto"/>
            <w:noWrap/>
            <w:vAlign w:val="center"/>
            <w:hideMark/>
          </w:tcPr>
          <w:p w14:paraId="709C93D7" w14:textId="77777777" w:rsidR="00A2597D" w:rsidRPr="00A2597D" w:rsidRDefault="00A2597D" w:rsidP="00AA6BD6">
            <w:pPr>
              <w:ind w:left="1418" w:hanging="1377"/>
              <w:rPr>
                <w:i/>
                <w:iCs/>
              </w:rPr>
            </w:pPr>
            <w:r w:rsidRPr="00A2597D">
              <w:rPr>
                <w:i/>
                <w:iCs/>
              </w:rPr>
              <w:t>Forest Lake</w:t>
            </w:r>
          </w:p>
        </w:tc>
      </w:tr>
      <w:tr w:rsidR="00A2597D" w:rsidRPr="00A2597D" w14:paraId="5247DB7B" w14:textId="77777777" w:rsidTr="00AA6BD6">
        <w:trPr>
          <w:trHeight w:val="159"/>
        </w:trPr>
        <w:tc>
          <w:tcPr>
            <w:tcW w:w="4252" w:type="dxa"/>
            <w:shd w:val="clear" w:color="auto" w:fill="auto"/>
            <w:noWrap/>
            <w:vAlign w:val="center"/>
            <w:hideMark/>
          </w:tcPr>
          <w:p w14:paraId="610A4E58" w14:textId="77777777" w:rsidR="00A2597D" w:rsidRPr="00A2597D" w:rsidRDefault="00A2597D" w:rsidP="00AA6BD6">
            <w:pPr>
              <w:ind w:left="1418" w:hanging="1377"/>
              <w:rPr>
                <w:i/>
                <w:iCs/>
              </w:rPr>
            </w:pPr>
            <w:r w:rsidRPr="00A2597D">
              <w:rPr>
                <w:i/>
                <w:iCs/>
              </w:rPr>
              <w:t>62 Glorious Way</w:t>
            </w:r>
          </w:p>
        </w:tc>
        <w:tc>
          <w:tcPr>
            <w:tcW w:w="4118" w:type="dxa"/>
            <w:shd w:val="clear" w:color="auto" w:fill="auto"/>
            <w:noWrap/>
            <w:vAlign w:val="center"/>
            <w:hideMark/>
          </w:tcPr>
          <w:p w14:paraId="636C716A" w14:textId="77777777" w:rsidR="00A2597D" w:rsidRPr="00A2597D" w:rsidRDefault="00A2597D" w:rsidP="00AA6BD6">
            <w:pPr>
              <w:ind w:left="1418" w:hanging="1377"/>
              <w:rPr>
                <w:i/>
                <w:iCs/>
              </w:rPr>
            </w:pPr>
            <w:r w:rsidRPr="00A2597D">
              <w:rPr>
                <w:i/>
                <w:iCs/>
              </w:rPr>
              <w:t>Forest Lake</w:t>
            </w:r>
          </w:p>
        </w:tc>
      </w:tr>
      <w:tr w:rsidR="00A2597D" w:rsidRPr="00A2597D" w14:paraId="45608368" w14:textId="77777777" w:rsidTr="00AA6BD6">
        <w:trPr>
          <w:trHeight w:val="159"/>
        </w:trPr>
        <w:tc>
          <w:tcPr>
            <w:tcW w:w="4252" w:type="dxa"/>
            <w:shd w:val="clear" w:color="auto" w:fill="auto"/>
            <w:noWrap/>
            <w:vAlign w:val="center"/>
            <w:hideMark/>
          </w:tcPr>
          <w:p w14:paraId="29BBCDB5" w14:textId="77777777" w:rsidR="00A2597D" w:rsidRPr="00A2597D" w:rsidRDefault="00A2597D" w:rsidP="00AA6BD6">
            <w:pPr>
              <w:ind w:left="1418" w:hanging="1377"/>
              <w:rPr>
                <w:i/>
                <w:iCs/>
              </w:rPr>
            </w:pPr>
            <w:r w:rsidRPr="00A2597D">
              <w:rPr>
                <w:i/>
                <w:iCs/>
              </w:rPr>
              <w:t>7 Burke Place</w:t>
            </w:r>
          </w:p>
        </w:tc>
        <w:tc>
          <w:tcPr>
            <w:tcW w:w="4118" w:type="dxa"/>
            <w:shd w:val="clear" w:color="auto" w:fill="auto"/>
            <w:noWrap/>
            <w:vAlign w:val="center"/>
            <w:hideMark/>
          </w:tcPr>
          <w:p w14:paraId="24CF724C" w14:textId="77777777" w:rsidR="00A2597D" w:rsidRPr="00A2597D" w:rsidRDefault="00A2597D" w:rsidP="00AA6BD6">
            <w:pPr>
              <w:ind w:left="1418" w:hanging="1377"/>
              <w:rPr>
                <w:i/>
                <w:iCs/>
              </w:rPr>
            </w:pPr>
            <w:r w:rsidRPr="00A2597D">
              <w:rPr>
                <w:i/>
                <w:iCs/>
              </w:rPr>
              <w:t>Forest Lake</w:t>
            </w:r>
          </w:p>
        </w:tc>
      </w:tr>
      <w:tr w:rsidR="00A2597D" w:rsidRPr="00A2597D" w14:paraId="6948A750" w14:textId="77777777" w:rsidTr="00AA6BD6">
        <w:trPr>
          <w:trHeight w:val="159"/>
        </w:trPr>
        <w:tc>
          <w:tcPr>
            <w:tcW w:w="4252" w:type="dxa"/>
            <w:shd w:val="clear" w:color="auto" w:fill="auto"/>
            <w:noWrap/>
            <w:vAlign w:val="center"/>
            <w:hideMark/>
          </w:tcPr>
          <w:p w14:paraId="229E16A8" w14:textId="77777777" w:rsidR="00A2597D" w:rsidRPr="00A2597D" w:rsidRDefault="00A2597D" w:rsidP="00AA6BD6">
            <w:pPr>
              <w:ind w:left="1418" w:hanging="1377"/>
              <w:rPr>
                <w:i/>
                <w:iCs/>
              </w:rPr>
            </w:pPr>
            <w:r w:rsidRPr="00A2597D">
              <w:rPr>
                <w:i/>
                <w:iCs/>
              </w:rPr>
              <w:t>6 parakeet Street</w:t>
            </w:r>
          </w:p>
        </w:tc>
        <w:tc>
          <w:tcPr>
            <w:tcW w:w="4118" w:type="dxa"/>
            <w:shd w:val="clear" w:color="auto" w:fill="auto"/>
            <w:noWrap/>
            <w:vAlign w:val="center"/>
            <w:hideMark/>
          </w:tcPr>
          <w:p w14:paraId="25D7F7C2" w14:textId="77777777" w:rsidR="00A2597D" w:rsidRPr="00A2597D" w:rsidRDefault="00A2597D" w:rsidP="00AA6BD6">
            <w:pPr>
              <w:ind w:left="1418" w:hanging="1377"/>
              <w:rPr>
                <w:i/>
                <w:iCs/>
              </w:rPr>
            </w:pPr>
            <w:r w:rsidRPr="00A2597D">
              <w:rPr>
                <w:i/>
                <w:iCs/>
              </w:rPr>
              <w:t>Inala</w:t>
            </w:r>
          </w:p>
        </w:tc>
      </w:tr>
      <w:tr w:rsidR="00A2597D" w:rsidRPr="00A2597D" w14:paraId="5B12C82E" w14:textId="77777777" w:rsidTr="00AA6BD6">
        <w:trPr>
          <w:trHeight w:val="159"/>
        </w:trPr>
        <w:tc>
          <w:tcPr>
            <w:tcW w:w="4252" w:type="dxa"/>
            <w:shd w:val="clear" w:color="auto" w:fill="auto"/>
            <w:noWrap/>
            <w:vAlign w:val="center"/>
            <w:hideMark/>
          </w:tcPr>
          <w:p w14:paraId="2347A01A" w14:textId="77777777" w:rsidR="00A2597D" w:rsidRPr="00A2597D" w:rsidRDefault="00A2597D" w:rsidP="00AA6BD6">
            <w:pPr>
              <w:ind w:left="1418" w:hanging="1377"/>
              <w:rPr>
                <w:i/>
                <w:iCs/>
              </w:rPr>
            </w:pPr>
            <w:r w:rsidRPr="00A2597D">
              <w:rPr>
                <w:i/>
                <w:iCs/>
              </w:rPr>
              <w:t>104 Poinsettia Street</w:t>
            </w:r>
          </w:p>
        </w:tc>
        <w:tc>
          <w:tcPr>
            <w:tcW w:w="4118" w:type="dxa"/>
            <w:shd w:val="clear" w:color="auto" w:fill="auto"/>
            <w:noWrap/>
            <w:vAlign w:val="center"/>
            <w:hideMark/>
          </w:tcPr>
          <w:p w14:paraId="0DD5B87A" w14:textId="77777777" w:rsidR="00A2597D" w:rsidRPr="00A2597D" w:rsidRDefault="00A2597D" w:rsidP="00AA6BD6">
            <w:pPr>
              <w:ind w:left="1418" w:hanging="1377"/>
              <w:rPr>
                <w:i/>
                <w:iCs/>
              </w:rPr>
            </w:pPr>
            <w:r w:rsidRPr="00A2597D">
              <w:rPr>
                <w:i/>
                <w:iCs/>
              </w:rPr>
              <w:t>Inala</w:t>
            </w:r>
          </w:p>
        </w:tc>
      </w:tr>
      <w:tr w:rsidR="00A2597D" w:rsidRPr="00A2597D" w14:paraId="74F22F4D" w14:textId="77777777" w:rsidTr="00AA6BD6">
        <w:trPr>
          <w:trHeight w:val="159"/>
        </w:trPr>
        <w:tc>
          <w:tcPr>
            <w:tcW w:w="4252" w:type="dxa"/>
            <w:shd w:val="clear" w:color="auto" w:fill="auto"/>
            <w:noWrap/>
            <w:vAlign w:val="center"/>
            <w:hideMark/>
          </w:tcPr>
          <w:p w14:paraId="7A967ED3" w14:textId="77777777" w:rsidR="00A2597D" w:rsidRPr="00A2597D" w:rsidRDefault="00A2597D" w:rsidP="00AA6BD6">
            <w:pPr>
              <w:ind w:left="1418" w:hanging="1377"/>
              <w:rPr>
                <w:i/>
                <w:iCs/>
              </w:rPr>
            </w:pPr>
            <w:r w:rsidRPr="00A2597D">
              <w:rPr>
                <w:i/>
                <w:iCs/>
              </w:rPr>
              <w:t>111 Abelia Street</w:t>
            </w:r>
          </w:p>
        </w:tc>
        <w:tc>
          <w:tcPr>
            <w:tcW w:w="4118" w:type="dxa"/>
            <w:shd w:val="clear" w:color="auto" w:fill="auto"/>
            <w:noWrap/>
            <w:vAlign w:val="center"/>
            <w:hideMark/>
          </w:tcPr>
          <w:p w14:paraId="7A8C56FD" w14:textId="77777777" w:rsidR="00A2597D" w:rsidRPr="00A2597D" w:rsidRDefault="00A2597D" w:rsidP="00AA6BD6">
            <w:pPr>
              <w:ind w:left="1418" w:hanging="1377"/>
              <w:rPr>
                <w:i/>
                <w:iCs/>
              </w:rPr>
            </w:pPr>
            <w:r w:rsidRPr="00A2597D">
              <w:rPr>
                <w:i/>
                <w:iCs/>
              </w:rPr>
              <w:t>Inala</w:t>
            </w:r>
          </w:p>
        </w:tc>
      </w:tr>
      <w:tr w:rsidR="00A2597D" w:rsidRPr="00A2597D" w14:paraId="650D0964" w14:textId="77777777" w:rsidTr="00AA6BD6">
        <w:trPr>
          <w:trHeight w:val="159"/>
        </w:trPr>
        <w:tc>
          <w:tcPr>
            <w:tcW w:w="4252" w:type="dxa"/>
            <w:shd w:val="clear" w:color="auto" w:fill="auto"/>
            <w:noWrap/>
            <w:vAlign w:val="center"/>
            <w:hideMark/>
          </w:tcPr>
          <w:p w14:paraId="0A0DA5DF" w14:textId="77777777" w:rsidR="00A2597D" w:rsidRPr="00A2597D" w:rsidRDefault="00A2597D" w:rsidP="00AA6BD6">
            <w:pPr>
              <w:ind w:left="1418" w:hanging="1377"/>
              <w:rPr>
                <w:i/>
                <w:iCs/>
              </w:rPr>
            </w:pPr>
            <w:r w:rsidRPr="00A2597D">
              <w:rPr>
                <w:i/>
                <w:iCs/>
              </w:rPr>
              <w:t>113 Inala Avenue</w:t>
            </w:r>
          </w:p>
        </w:tc>
        <w:tc>
          <w:tcPr>
            <w:tcW w:w="4118" w:type="dxa"/>
            <w:shd w:val="clear" w:color="auto" w:fill="auto"/>
            <w:noWrap/>
            <w:vAlign w:val="center"/>
            <w:hideMark/>
          </w:tcPr>
          <w:p w14:paraId="48A10A18" w14:textId="77777777" w:rsidR="00A2597D" w:rsidRPr="00A2597D" w:rsidRDefault="00A2597D" w:rsidP="00AA6BD6">
            <w:pPr>
              <w:ind w:left="1418" w:hanging="1377"/>
              <w:rPr>
                <w:i/>
                <w:iCs/>
              </w:rPr>
            </w:pPr>
            <w:r w:rsidRPr="00A2597D">
              <w:rPr>
                <w:i/>
                <w:iCs/>
              </w:rPr>
              <w:t>Inala</w:t>
            </w:r>
          </w:p>
        </w:tc>
      </w:tr>
      <w:tr w:rsidR="00A2597D" w:rsidRPr="00A2597D" w14:paraId="41F0AC2E" w14:textId="77777777" w:rsidTr="00AA6BD6">
        <w:trPr>
          <w:trHeight w:val="159"/>
        </w:trPr>
        <w:tc>
          <w:tcPr>
            <w:tcW w:w="4252" w:type="dxa"/>
            <w:shd w:val="clear" w:color="auto" w:fill="auto"/>
            <w:noWrap/>
            <w:vAlign w:val="center"/>
            <w:hideMark/>
          </w:tcPr>
          <w:p w14:paraId="402E36E4" w14:textId="77777777" w:rsidR="00A2597D" w:rsidRPr="00A2597D" w:rsidRDefault="00A2597D" w:rsidP="00AA6BD6">
            <w:pPr>
              <w:ind w:left="1418" w:hanging="1377"/>
              <w:rPr>
                <w:i/>
                <w:iCs/>
              </w:rPr>
            </w:pPr>
            <w:r w:rsidRPr="00A2597D">
              <w:rPr>
                <w:i/>
                <w:iCs/>
              </w:rPr>
              <w:t>196 Freeman Road</w:t>
            </w:r>
          </w:p>
        </w:tc>
        <w:tc>
          <w:tcPr>
            <w:tcW w:w="4118" w:type="dxa"/>
            <w:shd w:val="clear" w:color="auto" w:fill="auto"/>
            <w:noWrap/>
            <w:vAlign w:val="center"/>
            <w:hideMark/>
          </w:tcPr>
          <w:p w14:paraId="47FCA271" w14:textId="77777777" w:rsidR="00A2597D" w:rsidRPr="00A2597D" w:rsidRDefault="00A2597D" w:rsidP="00AA6BD6">
            <w:pPr>
              <w:ind w:left="1418" w:hanging="1377"/>
              <w:rPr>
                <w:i/>
                <w:iCs/>
              </w:rPr>
            </w:pPr>
            <w:r w:rsidRPr="00A2597D">
              <w:rPr>
                <w:i/>
                <w:iCs/>
              </w:rPr>
              <w:t>Inala</w:t>
            </w:r>
          </w:p>
        </w:tc>
      </w:tr>
      <w:tr w:rsidR="00A2597D" w:rsidRPr="00A2597D" w14:paraId="2A056333" w14:textId="77777777" w:rsidTr="00AA6BD6">
        <w:trPr>
          <w:trHeight w:val="159"/>
        </w:trPr>
        <w:tc>
          <w:tcPr>
            <w:tcW w:w="4252" w:type="dxa"/>
            <w:shd w:val="clear" w:color="auto" w:fill="auto"/>
            <w:noWrap/>
            <w:vAlign w:val="center"/>
            <w:hideMark/>
          </w:tcPr>
          <w:p w14:paraId="490A4677" w14:textId="77777777" w:rsidR="00A2597D" w:rsidRPr="00A2597D" w:rsidRDefault="00A2597D" w:rsidP="00AA6BD6">
            <w:pPr>
              <w:ind w:left="1418" w:hanging="1377"/>
              <w:rPr>
                <w:i/>
                <w:iCs/>
              </w:rPr>
            </w:pPr>
            <w:r w:rsidRPr="00A2597D">
              <w:rPr>
                <w:i/>
                <w:iCs/>
              </w:rPr>
              <w:t>39 Frangipani Street</w:t>
            </w:r>
          </w:p>
        </w:tc>
        <w:tc>
          <w:tcPr>
            <w:tcW w:w="4118" w:type="dxa"/>
            <w:shd w:val="clear" w:color="auto" w:fill="auto"/>
            <w:noWrap/>
            <w:vAlign w:val="center"/>
            <w:hideMark/>
          </w:tcPr>
          <w:p w14:paraId="2A3E1055" w14:textId="77777777" w:rsidR="00A2597D" w:rsidRPr="00A2597D" w:rsidRDefault="00A2597D" w:rsidP="00AA6BD6">
            <w:pPr>
              <w:ind w:left="1418" w:hanging="1377"/>
              <w:rPr>
                <w:i/>
                <w:iCs/>
              </w:rPr>
            </w:pPr>
            <w:r w:rsidRPr="00A2597D">
              <w:rPr>
                <w:i/>
                <w:iCs/>
              </w:rPr>
              <w:t>Inala</w:t>
            </w:r>
          </w:p>
        </w:tc>
      </w:tr>
      <w:tr w:rsidR="00A2597D" w:rsidRPr="00A2597D" w14:paraId="0F2D43AB" w14:textId="77777777" w:rsidTr="00AA6BD6">
        <w:trPr>
          <w:trHeight w:val="159"/>
        </w:trPr>
        <w:tc>
          <w:tcPr>
            <w:tcW w:w="4252" w:type="dxa"/>
            <w:shd w:val="clear" w:color="auto" w:fill="auto"/>
            <w:noWrap/>
            <w:vAlign w:val="center"/>
            <w:hideMark/>
          </w:tcPr>
          <w:p w14:paraId="2BBB5898" w14:textId="77777777" w:rsidR="00A2597D" w:rsidRPr="00A2597D" w:rsidRDefault="00A2597D" w:rsidP="00AA6BD6">
            <w:pPr>
              <w:ind w:left="1418" w:hanging="1377"/>
              <w:rPr>
                <w:i/>
                <w:iCs/>
              </w:rPr>
            </w:pPr>
            <w:r w:rsidRPr="00A2597D">
              <w:rPr>
                <w:i/>
                <w:iCs/>
              </w:rPr>
              <w:t>474 Archerfield Road</w:t>
            </w:r>
          </w:p>
        </w:tc>
        <w:tc>
          <w:tcPr>
            <w:tcW w:w="4118" w:type="dxa"/>
            <w:shd w:val="clear" w:color="auto" w:fill="auto"/>
            <w:noWrap/>
            <w:vAlign w:val="center"/>
            <w:hideMark/>
          </w:tcPr>
          <w:p w14:paraId="4D429A7B" w14:textId="77777777" w:rsidR="00A2597D" w:rsidRPr="00A2597D" w:rsidRDefault="00A2597D" w:rsidP="00AA6BD6">
            <w:pPr>
              <w:ind w:left="1418" w:hanging="1377"/>
              <w:rPr>
                <w:i/>
                <w:iCs/>
              </w:rPr>
            </w:pPr>
            <w:r w:rsidRPr="00A2597D">
              <w:rPr>
                <w:i/>
                <w:iCs/>
              </w:rPr>
              <w:t>Inala</w:t>
            </w:r>
          </w:p>
        </w:tc>
      </w:tr>
      <w:tr w:rsidR="00A2597D" w:rsidRPr="00A2597D" w14:paraId="0E9848F5" w14:textId="77777777" w:rsidTr="00AA6BD6">
        <w:trPr>
          <w:trHeight w:val="159"/>
        </w:trPr>
        <w:tc>
          <w:tcPr>
            <w:tcW w:w="4252" w:type="dxa"/>
            <w:shd w:val="clear" w:color="auto" w:fill="auto"/>
            <w:noWrap/>
            <w:vAlign w:val="center"/>
            <w:hideMark/>
          </w:tcPr>
          <w:p w14:paraId="5689A893" w14:textId="77777777" w:rsidR="00A2597D" w:rsidRPr="00A2597D" w:rsidRDefault="00A2597D" w:rsidP="00AA6BD6">
            <w:pPr>
              <w:ind w:left="1418" w:hanging="1377"/>
              <w:rPr>
                <w:i/>
                <w:iCs/>
              </w:rPr>
            </w:pPr>
            <w:r w:rsidRPr="00A2597D">
              <w:rPr>
                <w:i/>
                <w:iCs/>
              </w:rPr>
              <w:t>552 Archerfield Road</w:t>
            </w:r>
          </w:p>
        </w:tc>
        <w:tc>
          <w:tcPr>
            <w:tcW w:w="4118" w:type="dxa"/>
            <w:shd w:val="clear" w:color="auto" w:fill="auto"/>
            <w:noWrap/>
            <w:vAlign w:val="center"/>
            <w:hideMark/>
          </w:tcPr>
          <w:p w14:paraId="7A14E4BE" w14:textId="77777777" w:rsidR="00A2597D" w:rsidRPr="00A2597D" w:rsidRDefault="00A2597D" w:rsidP="00AA6BD6">
            <w:pPr>
              <w:ind w:left="1418" w:hanging="1377"/>
              <w:rPr>
                <w:i/>
                <w:iCs/>
              </w:rPr>
            </w:pPr>
            <w:r w:rsidRPr="00A2597D">
              <w:rPr>
                <w:i/>
                <w:iCs/>
              </w:rPr>
              <w:t>Inala</w:t>
            </w:r>
          </w:p>
        </w:tc>
      </w:tr>
      <w:tr w:rsidR="00A2597D" w:rsidRPr="00A2597D" w14:paraId="1AD905F6" w14:textId="77777777" w:rsidTr="00AA6BD6">
        <w:trPr>
          <w:trHeight w:val="159"/>
        </w:trPr>
        <w:tc>
          <w:tcPr>
            <w:tcW w:w="4252" w:type="dxa"/>
            <w:shd w:val="clear" w:color="auto" w:fill="auto"/>
            <w:noWrap/>
            <w:vAlign w:val="center"/>
            <w:hideMark/>
          </w:tcPr>
          <w:p w14:paraId="0333A345" w14:textId="77777777" w:rsidR="00A2597D" w:rsidRPr="00A2597D" w:rsidRDefault="00A2597D" w:rsidP="00AA6BD6">
            <w:pPr>
              <w:ind w:left="1418" w:hanging="1377"/>
              <w:rPr>
                <w:i/>
                <w:iCs/>
              </w:rPr>
            </w:pPr>
            <w:r w:rsidRPr="00A2597D">
              <w:rPr>
                <w:i/>
                <w:iCs/>
              </w:rPr>
              <w:t>58 Corsair Avenue</w:t>
            </w:r>
          </w:p>
        </w:tc>
        <w:tc>
          <w:tcPr>
            <w:tcW w:w="4118" w:type="dxa"/>
            <w:shd w:val="clear" w:color="auto" w:fill="auto"/>
            <w:noWrap/>
            <w:vAlign w:val="center"/>
            <w:hideMark/>
          </w:tcPr>
          <w:p w14:paraId="6F0B2D62" w14:textId="77777777" w:rsidR="00A2597D" w:rsidRPr="00A2597D" w:rsidRDefault="00A2597D" w:rsidP="00AA6BD6">
            <w:pPr>
              <w:ind w:left="1418" w:hanging="1377"/>
              <w:rPr>
                <w:i/>
                <w:iCs/>
              </w:rPr>
            </w:pPr>
            <w:r w:rsidRPr="00A2597D">
              <w:rPr>
                <w:i/>
                <w:iCs/>
              </w:rPr>
              <w:t>Inala</w:t>
            </w:r>
          </w:p>
        </w:tc>
      </w:tr>
      <w:tr w:rsidR="00A2597D" w:rsidRPr="00A2597D" w14:paraId="16326C5B" w14:textId="77777777" w:rsidTr="00AA6BD6">
        <w:trPr>
          <w:trHeight w:val="159"/>
        </w:trPr>
        <w:tc>
          <w:tcPr>
            <w:tcW w:w="4252" w:type="dxa"/>
            <w:shd w:val="clear" w:color="auto" w:fill="auto"/>
            <w:noWrap/>
            <w:vAlign w:val="center"/>
            <w:hideMark/>
          </w:tcPr>
          <w:p w14:paraId="12C6746E" w14:textId="77777777" w:rsidR="00A2597D" w:rsidRPr="00A2597D" w:rsidRDefault="00A2597D" w:rsidP="00AA6BD6">
            <w:pPr>
              <w:ind w:left="1418" w:hanging="1377"/>
              <w:rPr>
                <w:i/>
                <w:iCs/>
              </w:rPr>
            </w:pPr>
            <w:r w:rsidRPr="00A2597D">
              <w:rPr>
                <w:i/>
                <w:iCs/>
              </w:rPr>
              <w:t>597 Archerfield Road</w:t>
            </w:r>
          </w:p>
        </w:tc>
        <w:tc>
          <w:tcPr>
            <w:tcW w:w="4118" w:type="dxa"/>
            <w:shd w:val="clear" w:color="auto" w:fill="auto"/>
            <w:noWrap/>
            <w:vAlign w:val="center"/>
            <w:hideMark/>
          </w:tcPr>
          <w:p w14:paraId="626D4D11" w14:textId="77777777" w:rsidR="00A2597D" w:rsidRPr="00A2597D" w:rsidRDefault="00A2597D" w:rsidP="00AA6BD6">
            <w:pPr>
              <w:ind w:left="1418" w:hanging="1377"/>
              <w:rPr>
                <w:i/>
                <w:iCs/>
              </w:rPr>
            </w:pPr>
            <w:r w:rsidRPr="00A2597D">
              <w:rPr>
                <w:i/>
                <w:iCs/>
              </w:rPr>
              <w:t>Inala</w:t>
            </w:r>
          </w:p>
        </w:tc>
      </w:tr>
      <w:tr w:rsidR="00A2597D" w:rsidRPr="00A2597D" w14:paraId="6ABFFAC5" w14:textId="77777777" w:rsidTr="00AA6BD6">
        <w:trPr>
          <w:trHeight w:val="159"/>
        </w:trPr>
        <w:tc>
          <w:tcPr>
            <w:tcW w:w="4252" w:type="dxa"/>
            <w:shd w:val="clear" w:color="auto" w:fill="auto"/>
            <w:noWrap/>
            <w:vAlign w:val="center"/>
            <w:hideMark/>
          </w:tcPr>
          <w:p w14:paraId="2773971B" w14:textId="77777777" w:rsidR="00A2597D" w:rsidRPr="00A2597D" w:rsidRDefault="00A2597D" w:rsidP="00AA6BD6">
            <w:pPr>
              <w:ind w:left="1418" w:hanging="1377"/>
              <w:rPr>
                <w:i/>
                <w:iCs/>
              </w:rPr>
            </w:pPr>
            <w:r w:rsidRPr="00A2597D">
              <w:rPr>
                <w:i/>
                <w:iCs/>
              </w:rPr>
              <w:t>64 Lavender Street</w:t>
            </w:r>
          </w:p>
        </w:tc>
        <w:tc>
          <w:tcPr>
            <w:tcW w:w="4118" w:type="dxa"/>
            <w:shd w:val="clear" w:color="auto" w:fill="auto"/>
            <w:noWrap/>
            <w:vAlign w:val="center"/>
            <w:hideMark/>
          </w:tcPr>
          <w:p w14:paraId="1878BB8E" w14:textId="77777777" w:rsidR="00A2597D" w:rsidRPr="00A2597D" w:rsidRDefault="00A2597D" w:rsidP="00AA6BD6">
            <w:pPr>
              <w:ind w:left="1418" w:hanging="1377"/>
              <w:rPr>
                <w:i/>
                <w:iCs/>
              </w:rPr>
            </w:pPr>
            <w:r w:rsidRPr="00A2597D">
              <w:rPr>
                <w:i/>
                <w:iCs/>
              </w:rPr>
              <w:t>Inala</w:t>
            </w:r>
          </w:p>
        </w:tc>
      </w:tr>
      <w:tr w:rsidR="00A2597D" w:rsidRPr="00A2597D" w14:paraId="65732B21" w14:textId="77777777" w:rsidTr="00AA6BD6">
        <w:trPr>
          <w:trHeight w:val="159"/>
        </w:trPr>
        <w:tc>
          <w:tcPr>
            <w:tcW w:w="4252" w:type="dxa"/>
            <w:shd w:val="clear" w:color="auto" w:fill="auto"/>
            <w:noWrap/>
            <w:vAlign w:val="center"/>
            <w:hideMark/>
          </w:tcPr>
          <w:p w14:paraId="62043CA5" w14:textId="77777777" w:rsidR="00A2597D" w:rsidRPr="00A2597D" w:rsidRDefault="00A2597D" w:rsidP="00AA6BD6">
            <w:pPr>
              <w:ind w:left="1418" w:hanging="1377"/>
              <w:rPr>
                <w:i/>
                <w:iCs/>
              </w:rPr>
            </w:pPr>
            <w:r w:rsidRPr="00A2597D">
              <w:rPr>
                <w:i/>
                <w:iCs/>
              </w:rPr>
              <w:t>81 Inala Avenue</w:t>
            </w:r>
          </w:p>
        </w:tc>
        <w:tc>
          <w:tcPr>
            <w:tcW w:w="4118" w:type="dxa"/>
            <w:shd w:val="clear" w:color="auto" w:fill="auto"/>
            <w:noWrap/>
            <w:vAlign w:val="center"/>
            <w:hideMark/>
          </w:tcPr>
          <w:p w14:paraId="5797610E" w14:textId="77777777" w:rsidR="00A2597D" w:rsidRPr="00A2597D" w:rsidRDefault="00A2597D" w:rsidP="00AA6BD6">
            <w:pPr>
              <w:ind w:left="1418" w:hanging="1377"/>
              <w:rPr>
                <w:i/>
                <w:iCs/>
              </w:rPr>
            </w:pPr>
            <w:r w:rsidRPr="00A2597D">
              <w:rPr>
                <w:i/>
                <w:iCs/>
              </w:rPr>
              <w:t>Inala</w:t>
            </w:r>
          </w:p>
        </w:tc>
      </w:tr>
      <w:tr w:rsidR="00A2597D" w:rsidRPr="00A2597D" w14:paraId="18214641" w14:textId="77777777" w:rsidTr="00AA6BD6">
        <w:trPr>
          <w:trHeight w:val="159"/>
        </w:trPr>
        <w:tc>
          <w:tcPr>
            <w:tcW w:w="4252" w:type="dxa"/>
            <w:shd w:val="clear" w:color="auto" w:fill="auto"/>
            <w:noWrap/>
            <w:vAlign w:val="center"/>
            <w:hideMark/>
          </w:tcPr>
          <w:p w14:paraId="0E4A710D" w14:textId="77777777" w:rsidR="00A2597D" w:rsidRPr="00A2597D" w:rsidRDefault="00A2597D" w:rsidP="00AA6BD6">
            <w:pPr>
              <w:ind w:left="1418" w:hanging="1377"/>
              <w:rPr>
                <w:i/>
                <w:iCs/>
              </w:rPr>
            </w:pPr>
            <w:r w:rsidRPr="00A2597D">
              <w:rPr>
                <w:i/>
                <w:iCs/>
              </w:rPr>
              <w:t>9 Lobelia Street</w:t>
            </w:r>
          </w:p>
        </w:tc>
        <w:tc>
          <w:tcPr>
            <w:tcW w:w="4118" w:type="dxa"/>
            <w:shd w:val="clear" w:color="auto" w:fill="auto"/>
            <w:noWrap/>
            <w:vAlign w:val="center"/>
            <w:hideMark/>
          </w:tcPr>
          <w:p w14:paraId="58DFADF4" w14:textId="77777777" w:rsidR="00A2597D" w:rsidRPr="00A2597D" w:rsidRDefault="00A2597D" w:rsidP="00AA6BD6">
            <w:pPr>
              <w:ind w:left="1418" w:hanging="1377"/>
              <w:rPr>
                <w:i/>
                <w:iCs/>
              </w:rPr>
            </w:pPr>
            <w:r w:rsidRPr="00A2597D">
              <w:rPr>
                <w:i/>
                <w:iCs/>
              </w:rPr>
              <w:t>Inala</w:t>
            </w:r>
          </w:p>
        </w:tc>
      </w:tr>
      <w:tr w:rsidR="00A2597D" w:rsidRPr="00A2597D" w14:paraId="27F43C82" w14:textId="77777777" w:rsidTr="00AA6BD6">
        <w:trPr>
          <w:trHeight w:val="159"/>
        </w:trPr>
        <w:tc>
          <w:tcPr>
            <w:tcW w:w="4252" w:type="dxa"/>
            <w:shd w:val="clear" w:color="auto" w:fill="auto"/>
            <w:noWrap/>
            <w:vAlign w:val="center"/>
            <w:hideMark/>
          </w:tcPr>
          <w:p w14:paraId="4F90F292" w14:textId="77777777" w:rsidR="00A2597D" w:rsidRPr="00A2597D" w:rsidRDefault="00A2597D" w:rsidP="00AA6BD6">
            <w:pPr>
              <w:ind w:left="1418" w:hanging="1377"/>
              <w:rPr>
                <w:i/>
                <w:iCs/>
              </w:rPr>
            </w:pPr>
            <w:r w:rsidRPr="00A2597D">
              <w:rPr>
                <w:i/>
                <w:iCs/>
              </w:rPr>
              <w:t>Frangipani Street</w:t>
            </w:r>
          </w:p>
        </w:tc>
        <w:tc>
          <w:tcPr>
            <w:tcW w:w="4118" w:type="dxa"/>
            <w:shd w:val="clear" w:color="auto" w:fill="auto"/>
            <w:noWrap/>
            <w:vAlign w:val="center"/>
            <w:hideMark/>
          </w:tcPr>
          <w:p w14:paraId="06B6A568" w14:textId="77777777" w:rsidR="00A2597D" w:rsidRPr="00A2597D" w:rsidRDefault="00A2597D" w:rsidP="00AA6BD6">
            <w:pPr>
              <w:ind w:left="1418" w:hanging="1377"/>
              <w:rPr>
                <w:i/>
                <w:iCs/>
              </w:rPr>
            </w:pPr>
            <w:r w:rsidRPr="00A2597D">
              <w:rPr>
                <w:i/>
                <w:iCs/>
              </w:rPr>
              <w:t>Inala</w:t>
            </w:r>
          </w:p>
        </w:tc>
      </w:tr>
      <w:tr w:rsidR="00A2597D" w:rsidRPr="00A2597D" w14:paraId="6ACD54F8" w14:textId="77777777" w:rsidTr="00AA6BD6">
        <w:trPr>
          <w:trHeight w:val="159"/>
        </w:trPr>
        <w:tc>
          <w:tcPr>
            <w:tcW w:w="4252" w:type="dxa"/>
            <w:shd w:val="clear" w:color="auto" w:fill="auto"/>
            <w:noWrap/>
            <w:vAlign w:val="center"/>
            <w:hideMark/>
          </w:tcPr>
          <w:p w14:paraId="5FC203C4" w14:textId="77777777" w:rsidR="00A2597D" w:rsidRPr="00A2597D" w:rsidRDefault="00A2597D" w:rsidP="00AA6BD6">
            <w:pPr>
              <w:ind w:left="1418" w:hanging="1377"/>
              <w:rPr>
                <w:i/>
                <w:iCs/>
              </w:rPr>
            </w:pPr>
            <w:r w:rsidRPr="00A2597D">
              <w:rPr>
                <w:i/>
                <w:iCs/>
              </w:rPr>
              <w:t>Lorikeet Street</w:t>
            </w:r>
          </w:p>
        </w:tc>
        <w:tc>
          <w:tcPr>
            <w:tcW w:w="4118" w:type="dxa"/>
            <w:shd w:val="clear" w:color="auto" w:fill="auto"/>
            <w:noWrap/>
            <w:vAlign w:val="center"/>
            <w:hideMark/>
          </w:tcPr>
          <w:p w14:paraId="31176D6A" w14:textId="77777777" w:rsidR="00A2597D" w:rsidRPr="00A2597D" w:rsidRDefault="00A2597D" w:rsidP="00AA6BD6">
            <w:pPr>
              <w:ind w:left="1418" w:hanging="1377"/>
              <w:rPr>
                <w:i/>
                <w:iCs/>
              </w:rPr>
            </w:pPr>
            <w:r w:rsidRPr="00A2597D">
              <w:rPr>
                <w:i/>
                <w:iCs/>
              </w:rPr>
              <w:t>Inala</w:t>
            </w:r>
          </w:p>
        </w:tc>
      </w:tr>
      <w:tr w:rsidR="00A2597D" w:rsidRPr="00A2597D" w14:paraId="4ABDBD32" w14:textId="77777777" w:rsidTr="00AA6BD6">
        <w:trPr>
          <w:trHeight w:val="159"/>
        </w:trPr>
        <w:tc>
          <w:tcPr>
            <w:tcW w:w="4252" w:type="dxa"/>
            <w:shd w:val="clear" w:color="auto" w:fill="auto"/>
            <w:noWrap/>
            <w:vAlign w:val="center"/>
            <w:hideMark/>
          </w:tcPr>
          <w:p w14:paraId="6241A9A6" w14:textId="77777777" w:rsidR="00A2597D" w:rsidRPr="00A2597D" w:rsidRDefault="00A2597D" w:rsidP="00AA6BD6">
            <w:pPr>
              <w:ind w:left="1418" w:hanging="1377"/>
              <w:rPr>
                <w:i/>
                <w:iCs/>
              </w:rPr>
            </w:pPr>
            <w:r w:rsidRPr="00A2597D">
              <w:rPr>
                <w:i/>
                <w:iCs/>
              </w:rPr>
              <w:t>Partridge Street</w:t>
            </w:r>
          </w:p>
        </w:tc>
        <w:tc>
          <w:tcPr>
            <w:tcW w:w="4118" w:type="dxa"/>
            <w:shd w:val="clear" w:color="auto" w:fill="auto"/>
            <w:noWrap/>
            <w:vAlign w:val="center"/>
            <w:hideMark/>
          </w:tcPr>
          <w:p w14:paraId="0C163361" w14:textId="77777777" w:rsidR="00A2597D" w:rsidRPr="00A2597D" w:rsidRDefault="00A2597D" w:rsidP="00AA6BD6">
            <w:pPr>
              <w:ind w:left="1418" w:hanging="1377"/>
              <w:rPr>
                <w:i/>
                <w:iCs/>
              </w:rPr>
            </w:pPr>
            <w:r w:rsidRPr="00A2597D">
              <w:rPr>
                <w:i/>
                <w:iCs/>
              </w:rPr>
              <w:t>Inala</w:t>
            </w:r>
          </w:p>
        </w:tc>
      </w:tr>
      <w:tr w:rsidR="00A2597D" w:rsidRPr="00A2597D" w14:paraId="51AEC4AF" w14:textId="77777777" w:rsidTr="00AA6BD6">
        <w:trPr>
          <w:trHeight w:val="159"/>
        </w:trPr>
        <w:tc>
          <w:tcPr>
            <w:tcW w:w="4252" w:type="dxa"/>
            <w:shd w:val="clear" w:color="auto" w:fill="auto"/>
            <w:noWrap/>
            <w:vAlign w:val="center"/>
            <w:hideMark/>
          </w:tcPr>
          <w:p w14:paraId="6C100067" w14:textId="77777777" w:rsidR="00A2597D" w:rsidRPr="00A2597D" w:rsidRDefault="00A2597D" w:rsidP="00AA6BD6">
            <w:pPr>
              <w:ind w:left="1418" w:hanging="1377"/>
              <w:rPr>
                <w:i/>
                <w:iCs/>
              </w:rPr>
            </w:pPr>
            <w:r w:rsidRPr="00A2597D">
              <w:rPr>
                <w:i/>
                <w:iCs/>
              </w:rPr>
              <w:t>107 Old Progress Road</w:t>
            </w:r>
          </w:p>
        </w:tc>
        <w:tc>
          <w:tcPr>
            <w:tcW w:w="4118" w:type="dxa"/>
            <w:shd w:val="clear" w:color="auto" w:fill="auto"/>
            <w:noWrap/>
            <w:vAlign w:val="center"/>
            <w:hideMark/>
          </w:tcPr>
          <w:p w14:paraId="3CEC5612" w14:textId="77777777" w:rsidR="00A2597D" w:rsidRPr="00A2597D" w:rsidRDefault="00A2597D" w:rsidP="00AA6BD6">
            <w:pPr>
              <w:ind w:left="1418" w:hanging="1377"/>
              <w:rPr>
                <w:i/>
                <w:iCs/>
              </w:rPr>
            </w:pPr>
            <w:r w:rsidRPr="00A2597D">
              <w:rPr>
                <w:i/>
                <w:iCs/>
              </w:rPr>
              <w:t>Richlands</w:t>
            </w:r>
          </w:p>
        </w:tc>
      </w:tr>
      <w:tr w:rsidR="00A2597D" w:rsidRPr="00A2597D" w14:paraId="5BFE2815" w14:textId="77777777" w:rsidTr="00AA6BD6">
        <w:trPr>
          <w:trHeight w:val="159"/>
        </w:trPr>
        <w:tc>
          <w:tcPr>
            <w:tcW w:w="4252" w:type="dxa"/>
            <w:shd w:val="clear" w:color="auto" w:fill="auto"/>
            <w:noWrap/>
            <w:vAlign w:val="center"/>
            <w:hideMark/>
          </w:tcPr>
          <w:p w14:paraId="38BC46BD" w14:textId="77777777" w:rsidR="00A2597D" w:rsidRPr="00A2597D" w:rsidRDefault="00A2597D" w:rsidP="00AA6BD6">
            <w:pPr>
              <w:ind w:left="1418" w:hanging="1377"/>
              <w:rPr>
                <w:i/>
                <w:iCs/>
              </w:rPr>
            </w:pPr>
            <w:r w:rsidRPr="00A2597D">
              <w:rPr>
                <w:i/>
                <w:iCs/>
              </w:rPr>
              <w:t>513 Waterford Road</w:t>
            </w:r>
          </w:p>
        </w:tc>
        <w:tc>
          <w:tcPr>
            <w:tcW w:w="4118" w:type="dxa"/>
            <w:shd w:val="clear" w:color="auto" w:fill="auto"/>
            <w:noWrap/>
            <w:vAlign w:val="center"/>
            <w:hideMark/>
          </w:tcPr>
          <w:p w14:paraId="29F2A058" w14:textId="77777777" w:rsidR="00A2597D" w:rsidRPr="00A2597D" w:rsidRDefault="00A2597D" w:rsidP="00AA6BD6">
            <w:pPr>
              <w:ind w:left="1418" w:hanging="1377"/>
              <w:rPr>
                <w:i/>
                <w:iCs/>
              </w:rPr>
            </w:pPr>
            <w:r w:rsidRPr="00A2597D">
              <w:rPr>
                <w:i/>
                <w:iCs/>
              </w:rPr>
              <w:t>Richlands</w:t>
            </w:r>
          </w:p>
        </w:tc>
      </w:tr>
      <w:tr w:rsidR="00A2597D" w:rsidRPr="00A2597D" w14:paraId="108F8FFC" w14:textId="77777777" w:rsidTr="00AA6BD6">
        <w:trPr>
          <w:trHeight w:val="159"/>
        </w:trPr>
        <w:tc>
          <w:tcPr>
            <w:tcW w:w="4252" w:type="dxa"/>
            <w:shd w:val="clear" w:color="auto" w:fill="auto"/>
            <w:noWrap/>
            <w:vAlign w:val="center"/>
            <w:hideMark/>
          </w:tcPr>
          <w:p w14:paraId="40549ED9" w14:textId="77777777" w:rsidR="00A2597D" w:rsidRPr="00A2597D" w:rsidRDefault="00A2597D" w:rsidP="00AA6BD6">
            <w:pPr>
              <w:ind w:left="1418" w:hanging="1377"/>
              <w:rPr>
                <w:i/>
                <w:iCs/>
              </w:rPr>
            </w:pPr>
            <w:r w:rsidRPr="00A2597D">
              <w:rPr>
                <w:i/>
                <w:iCs/>
              </w:rPr>
              <w:t>54 Old Progress Road</w:t>
            </w:r>
          </w:p>
        </w:tc>
        <w:tc>
          <w:tcPr>
            <w:tcW w:w="4118" w:type="dxa"/>
            <w:shd w:val="clear" w:color="auto" w:fill="auto"/>
            <w:noWrap/>
            <w:vAlign w:val="center"/>
            <w:hideMark/>
          </w:tcPr>
          <w:p w14:paraId="095EAFEB" w14:textId="77777777" w:rsidR="00A2597D" w:rsidRPr="00A2597D" w:rsidRDefault="00A2597D" w:rsidP="00AA6BD6">
            <w:pPr>
              <w:ind w:left="1418" w:hanging="1377"/>
              <w:rPr>
                <w:i/>
                <w:iCs/>
              </w:rPr>
            </w:pPr>
            <w:r w:rsidRPr="00A2597D">
              <w:rPr>
                <w:i/>
                <w:iCs/>
              </w:rPr>
              <w:t>Richlands</w:t>
            </w:r>
          </w:p>
        </w:tc>
      </w:tr>
      <w:tr w:rsidR="00A2597D" w:rsidRPr="00A2597D" w14:paraId="474B09FC" w14:textId="77777777" w:rsidTr="00AA6BD6">
        <w:trPr>
          <w:trHeight w:val="159"/>
        </w:trPr>
        <w:tc>
          <w:tcPr>
            <w:tcW w:w="4252" w:type="dxa"/>
            <w:shd w:val="clear" w:color="auto" w:fill="auto"/>
            <w:noWrap/>
            <w:vAlign w:val="center"/>
            <w:hideMark/>
          </w:tcPr>
          <w:p w14:paraId="6E936034" w14:textId="77777777" w:rsidR="00A2597D" w:rsidRPr="00A2597D" w:rsidRDefault="00A2597D" w:rsidP="00AA6BD6">
            <w:pPr>
              <w:ind w:left="1418" w:hanging="1377"/>
              <w:rPr>
                <w:i/>
                <w:iCs/>
              </w:rPr>
            </w:pPr>
            <w:r w:rsidRPr="00A2597D">
              <w:rPr>
                <w:i/>
                <w:iCs/>
              </w:rPr>
              <w:t>3 Marne Road</w:t>
            </w:r>
          </w:p>
        </w:tc>
        <w:tc>
          <w:tcPr>
            <w:tcW w:w="4118" w:type="dxa"/>
            <w:shd w:val="clear" w:color="auto" w:fill="auto"/>
            <w:noWrap/>
            <w:vAlign w:val="center"/>
            <w:hideMark/>
          </w:tcPr>
          <w:p w14:paraId="26DEAACC" w14:textId="77777777" w:rsidR="00A2597D" w:rsidRPr="00A2597D" w:rsidRDefault="00A2597D" w:rsidP="00AA6BD6">
            <w:pPr>
              <w:ind w:left="1418" w:hanging="1377"/>
              <w:rPr>
                <w:i/>
                <w:iCs/>
              </w:rPr>
            </w:pPr>
            <w:r w:rsidRPr="00A2597D">
              <w:rPr>
                <w:i/>
                <w:iCs/>
              </w:rPr>
              <w:t>Albion</w:t>
            </w:r>
          </w:p>
        </w:tc>
      </w:tr>
      <w:tr w:rsidR="00A2597D" w:rsidRPr="00A2597D" w14:paraId="0ABD9806" w14:textId="77777777" w:rsidTr="00AA6BD6">
        <w:trPr>
          <w:trHeight w:val="159"/>
        </w:trPr>
        <w:tc>
          <w:tcPr>
            <w:tcW w:w="4252" w:type="dxa"/>
            <w:shd w:val="clear" w:color="auto" w:fill="auto"/>
            <w:noWrap/>
            <w:vAlign w:val="center"/>
            <w:hideMark/>
          </w:tcPr>
          <w:p w14:paraId="24CAD307" w14:textId="77777777" w:rsidR="00A2597D" w:rsidRPr="00A2597D" w:rsidRDefault="00A2597D" w:rsidP="00AA6BD6">
            <w:pPr>
              <w:ind w:left="1418" w:hanging="1377"/>
              <w:rPr>
                <w:i/>
                <w:iCs/>
              </w:rPr>
            </w:pPr>
            <w:r w:rsidRPr="00A2597D">
              <w:rPr>
                <w:i/>
                <w:iCs/>
              </w:rPr>
              <w:t>37 Mclennan Street</w:t>
            </w:r>
          </w:p>
        </w:tc>
        <w:tc>
          <w:tcPr>
            <w:tcW w:w="4118" w:type="dxa"/>
            <w:shd w:val="clear" w:color="auto" w:fill="auto"/>
            <w:noWrap/>
            <w:vAlign w:val="center"/>
            <w:hideMark/>
          </w:tcPr>
          <w:p w14:paraId="140E7C27" w14:textId="77777777" w:rsidR="00A2597D" w:rsidRPr="00A2597D" w:rsidRDefault="00A2597D" w:rsidP="00AA6BD6">
            <w:pPr>
              <w:ind w:left="1418" w:hanging="1377"/>
              <w:rPr>
                <w:i/>
                <w:iCs/>
              </w:rPr>
            </w:pPr>
            <w:r w:rsidRPr="00A2597D">
              <w:rPr>
                <w:i/>
                <w:iCs/>
              </w:rPr>
              <w:t>Albion</w:t>
            </w:r>
          </w:p>
        </w:tc>
      </w:tr>
      <w:tr w:rsidR="00A2597D" w:rsidRPr="00A2597D" w14:paraId="73D6AAD5" w14:textId="77777777" w:rsidTr="00AA6BD6">
        <w:trPr>
          <w:trHeight w:val="159"/>
        </w:trPr>
        <w:tc>
          <w:tcPr>
            <w:tcW w:w="4252" w:type="dxa"/>
            <w:shd w:val="clear" w:color="auto" w:fill="auto"/>
            <w:noWrap/>
            <w:vAlign w:val="center"/>
            <w:hideMark/>
          </w:tcPr>
          <w:p w14:paraId="267DC5F8" w14:textId="77777777" w:rsidR="00A2597D" w:rsidRPr="00A2597D" w:rsidRDefault="00A2597D" w:rsidP="00AA6BD6">
            <w:pPr>
              <w:ind w:left="1418" w:hanging="1377"/>
              <w:rPr>
                <w:i/>
                <w:iCs/>
              </w:rPr>
            </w:pPr>
            <w:r w:rsidRPr="00A2597D">
              <w:rPr>
                <w:i/>
                <w:iCs/>
              </w:rPr>
              <w:t>9 Camden Street</w:t>
            </w:r>
          </w:p>
        </w:tc>
        <w:tc>
          <w:tcPr>
            <w:tcW w:w="4118" w:type="dxa"/>
            <w:shd w:val="clear" w:color="auto" w:fill="auto"/>
            <w:noWrap/>
            <w:vAlign w:val="center"/>
            <w:hideMark/>
          </w:tcPr>
          <w:p w14:paraId="42207FE1" w14:textId="77777777" w:rsidR="00A2597D" w:rsidRPr="00A2597D" w:rsidRDefault="00A2597D" w:rsidP="00AA6BD6">
            <w:pPr>
              <w:ind w:left="1418" w:hanging="1377"/>
              <w:rPr>
                <w:i/>
                <w:iCs/>
              </w:rPr>
            </w:pPr>
            <w:r w:rsidRPr="00A2597D">
              <w:rPr>
                <w:i/>
                <w:iCs/>
              </w:rPr>
              <w:t>Albion</w:t>
            </w:r>
          </w:p>
        </w:tc>
      </w:tr>
      <w:tr w:rsidR="00A2597D" w:rsidRPr="00A2597D" w14:paraId="6FADA821" w14:textId="77777777" w:rsidTr="00AA6BD6">
        <w:trPr>
          <w:trHeight w:val="159"/>
        </w:trPr>
        <w:tc>
          <w:tcPr>
            <w:tcW w:w="4252" w:type="dxa"/>
            <w:shd w:val="clear" w:color="auto" w:fill="auto"/>
            <w:noWrap/>
            <w:vAlign w:val="center"/>
            <w:hideMark/>
          </w:tcPr>
          <w:p w14:paraId="0D64B441" w14:textId="77777777" w:rsidR="00A2597D" w:rsidRPr="00A2597D" w:rsidRDefault="00A2597D" w:rsidP="00AA6BD6">
            <w:pPr>
              <w:ind w:left="1418" w:hanging="1377"/>
              <w:rPr>
                <w:i/>
                <w:iCs/>
              </w:rPr>
            </w:pPr>
            <w:r w:rsidRPr="00A2597D">
              <w:rPr>
                <w:i/>
                <w:iCs/>
              </w:rPr>
              <w:t>95 Mclennan Street</w:t>
            </w:r>
          </w:p>
        </w:tc>
        <w:tc>
          <w:tcPr>
            <w:tcW w:w="4118" w:type="dxa"/>
            <w:shd w:val="clear" w:color="auto" w:fill="auto"/>
            <w:noWrap/>
            <w:vAlign w:val="center"/>
            <w:hideMark/>
          </w:tcPr>
          <w:p w14:paraId="6B63D34A" w14:textId="77777777" w:rsidR="00A2597D" w:rsidRPr="00A2597D" w:rsidRDefault="00A2597D" w:rsidP="00AA6BD6">
            <w:pPr>
              <w:ind w:left="1418" w:hanging="1377"/>
              <w:rPr>
                <w:i/>
                <w:iCs/>
              </w:rPr>
            </w:pPr>
            <w:r w:rsidRPr="00A2597D">
              <w:rPr>
                <w:i/>
                <w:iCs/>
              </w:rPr>
              <w:t>Albion</w:t>
            </w:r>
          </w:p>
        </w:tc>
      </w:tr>
      <w:tr w:rsidR="00A2597D" w:rsidRPr="00A2597D" w14:paraId="0B6D0A5A" w14:textId="77777777" w:rsidTr="00AA6BD6">
        <w:trPr>
          <w:trHeight w:val="159"/>
        </w:trPr>
        <w:tc>
          <w:tcPr>
            <w:tcW w:w="4252" w:type="dxa"/>
            <w:shd w:val="clear" w:color="auto" w:fill="auto"/>
            <w:noWrap/>
            <w:vAlign w:val="center"/>
            <w:hideMark/>
          </w:tcPr>
          <w:p w14:paraId="7417E9B4" w14:textId="77777777" w:rsidR="00A2597D" w:rsidRPr="00A2597D" w:rsidRDefault="00A2597D" w:rsidP="00AA6BD6">
            <w:pPr>
              <w:ind w:left="1418" w:hanging="1377"/>
              <w:rPr>
                <w:i/>
                <w:iCs/>
              </w:rPr>
            </w:pPr>
            <w:r w:rsidRPr="00A2597D">
              <w:rPr>
                <w:i/>
                <w:iCs/>
              </w:rPr>
              <w:t>107 Upr Lancaster Road</w:t>
            </w:r>
          </w:p>
        </w:tc>
        <w:tc>
          <w:tcPr>
            <w:tcW w:w="4118" w:type="dxa"/>
            <w:shd w:val="clear" w:color="auto" w:fill="auto"/>
            <w:noWrap/>
            <w:vAlign w:val="center"/>
            <w:hideMark/>
          </w:tcPr>
          <w:p w14:paraId="546D9800" w14:textId="77777777" w:rsidR="00A2597D" w:rsidRPr="00A2597D" w:rsidRDefault="00A2597D" w:rsidP="00AA6BD6">
            <w:pPr>
              <w:ind w:left="1418" w:hanging="1377"/>
              <w:rPr>
                <w:i/>
                <w:iCs/>
              </w:rPr>
            </w:pPr>
            <w:r w:rsidRPr="00A2597D">
              <w:rPr>
                <w:i/>
                <w:iCs/>
              </w:rPr>
              <w:t>Ascot</w:t>
            </w:r>
          </w:p>
        </w:tc>
      </w:tr>
      <w:tr w:rsidR="00A2597D" w:rsidRPr="00A2597D" w14:paraId="43A43899" w14:textId="77777777" w:rsidTr="00AA6BD6">
        <w:trPr>
          <w:trHeight w:val="159"/>
        </w:trPr>
        <w:tc>
          <w:tcPr>
            <w:tcW w:w="4252" w:type="dxa"/>
            <w:shd w:val="clear" w:color="auto" w:fill="auto"/>
            <w:noWrap/>
            <w:vAlign w:val="center"/>
            <w:hideMark/>
          </w:tcPr>
          <w:p w14:paraId="7132C3B5" w14:textId="77777777" w:rsidR="00A2597D" w:rsidRPr="00A2597D" w:rsidRDefault="00A2597D" w:rsidP="00AA6BD6">
            <w:pPr>
              <w:ind w:left="1418" w:hanging="1377"/>
              <w:rPr>
                <w:i/>
                <w:iCs/>
              </w:rPr>
            </w:pPr>
            <w:r w:rsidRPr="00A2597D">
              <w:rPr>
                <w:i/>
                <w:iCs/>
              </w:rPr>
              <w:t>129 Lancaster Road</w:t>
            </w:r>
          </w:p>
        </w:tc>
        <w:tc>
          <w:tcPr>
            <w:tcW w:w="4118" w:type="dxa"/>
            <w:shd w:val="clear" w:color="auto" w:fill="auto"/>
            <w:noWrap/>
            <w:vAlign w:val="center"/>
            <w:hideMark/>
          </w:tcPr>
          <w:p w14:paraId="438AEC9E" w14:textId="77777777" w:rsidR="00A2597D" w:rsidRPr="00A2597D" w:rsidRDefault="00A2597D" w:rsidP="00AA6BD6">
            <w:pPr>
              <w:ind w:left="1418" w:hanging="1377"/>
              <w:rPr>
                <w:i/>
                <w:iCs/>
              </w:rPr>
            </w:pPr>
            <w:r w:rsidRPr="00A2597D">
              <w:rPr>
                <w:i/>
                <w:iCs/>
              </w:rPr>
              <w:t>Ascot</w:t>
            </w:r>
          </w:p>
        </w:tc>
      </w:tr>
      <w:tr w:rsidR="00A2597D" w:rsidRPr="00A2597D" w14:paraId="6FDCB6FF" w14:textId="77777777" w:rsidTr="00AA6BD6">
        <w:trPr>
          <w:trHeight w:val="159"/>
        </w:trPr>
        <w:tc>
          <w:tcPr>
            <w:tcW w:w="4252" w:type="dxa"/>
            <w:shd w:val="clear" w:color="auto" w:fill="auto"/>
            <w:noWrap/>
            <w:vAlign w:val="center"/>
            <w:hideMark/>
          </w:tcPr>
          <w:p w14:paraId="0E1C1F33" w14:textId="77777777" w:rsidR="00A2597D" w:rsidRPr="00A2597D" w:rsidRDefault="00A2597D" w:rsidP="00AA6BD6">
            <w:pPr>
              <w:ind w:left="1418" w:hanging="1377"/>
              <w:rPr>
                <w:i/>
                <w:iCs/>
              </w:rPr>
            </w:pPr>
            <w:r w:rsidRPr="00A2597D">
              <w:rPr>
                <w:i/>
                <w:iCs/>
              </w:rPr>
              <w:t>15 Ormond Street</w:t>
            </w:r>
          </w:p>
        </w:tc>
        <w:tc>
          <w:tcPr>
            <w:tcW w:w="4118" w:type="dxa"/>
            <w:shd w:val="clear" w:color="auto" w:fill="auto"/>
            <w:noWrap/>
            <w:vAlign w:val="center"/>
            <w:hideMark/>
          </w:tcPr>
          <w:p w14:paraId="67E5A44B" w14:textId="77777777" w:rsidR="00A2597D" w:rsidRPr="00A2597D" w:rsidRDefault="00A2597D" w:rsidP="00AA6BD6">
            <w:pPr>
              <w:ind w:left="1418" w:hanging="1377"/>
              <w:rPr>
                <w:i/>
                <w:iCs/>
              </w:rPr>
            </w:pPr>
            <w:r w:rsidRPr="00A2597D">
              <w:rPr>
                <w:i/>
                <w:iCs/>
              </w:rPr>
              <w:t>Ascot</w:t>
            </w:r>
          </w:p>
        </w:tc>
      </w:tr>
      <w:tr w:rsidR="00A2597D" w:rsidRPr="00A2597D" w14:paraId="02B07325" w14:textId="77777777" w:rsidTr="00AA6BD6">
        <w:trPr>
          <w:trHeight w:val="159"/>
        </w:trPr>
        <w:tc>
          <w:tcPr>
            <w:tcW w:w="4252" w:type="dxa"/>
            <w:shd w:val="clear" w:color="auto" w:fill="auto"/>
            <w:noWrap/>
            <w:vAlign w:val="center"/>
            <w:hideMark/>
          </w:tcPr>
          <w:p w14:paraId="0165481B" w14:textId="77777777" w:rsidR="00A2597D" w:rsidRPr="00A2597D" w:rsidRDefault="00A2597D" w:rsidP="00AA6BD6">
            <w:pPr>
              <w:ind w:left="1418" w:hanging="1377"/>
              <w:rPr>
                <w:i/>
                <w:iCs/>
              </w:rPr>
            </w:pPr>
            <w:r w:rsidRPr="00A2597D">
              <w:rPr>
                <w:i/>
                <w:iCs/>
              </w:rPr>
              <w:t>21 Beatrice Terrace</w:t>
            </w:r>
          </w:p>
        </w:tc>
        <w:tc>
          <w:tcPr>
            <w:tcW w:w="4118" w:type="dxa"/>
            <w:shd w:val="clear" w:color="auto" w:fill="auto"/>
            <w:noWrap/>
            <w:vAlign w:val="center"/>
            <w:hideMark/>
          </w:tcPr>
          <w:p w14:paraId="258BE3D7" w14:textId="77777777" w:rsidR="00A2597D" w:rsidRPr="00A2597D" w:rsidRDefault="00A2597D" w:rsidP="00AA6BD6">
            <w:pPr>
              <w:ind w:left="1418" w:hanging="1377"/>
              <w:rPr>
                <w:i/>
                <w:iCs/>
              </w:rPr>
            </w:pPr>
            <w:r w:rsidRPr="00A2597D">
              <w:rPr>
                <w:i/>
                <w:iCs/>
              </w:rPr>
              <w:t>Ascot</w:t>
            </w:r>
          </w:p>
        </w:tc>
      </w:tr>
      <w:tr w:rsidR="00A2597D" w:rsidRPr="00A2597D" w14:paraId="658C6281" w14:textId="77777777" w:rsidTr="00AA6BD6">
        <w:trPr>
          <w:trHeight w:val="159"/>
        </w:trPr>
        <w:tc>
          <w:tcPr>
            <w:tcW w:w="4252" w:type="dxa"/>
            <w:shd w:val="clear" w:color="auto" w:fill="auto"/>
            <w:noWrap/>
            <w:vAlign w:val="center"/>
            <w:hideMark/>
          </w:tcPr>
          <w:p w14:paraId="463E0EB9" w14:textId="77777777" w:rsidR="00A2597D" w:rsidRPr="00A2597D" w:rsidRDefault="00A2597D" w:rsidP="00AA6BD6">
            <w:pPr>
              <w:ind w:left="1418" w:hanging="1377"/>
              <w:rPr>
                <w:i/>
                <w:iCs/>
              </w:rPr>
            </w:pPr>
            <w:r w:rsidRPr="00A2597D">
              <w:rPr>
                <w:i/>
                <w:iCs/>
              </w:rPr>
              <w:t>35 Magdala Street</w:t>
            </w:r>
          </w:p>
        </w:tc>
        <w:tc>
          <w:tcPr>
            <w:tcW w:w="4118" w:type="dxa"/>
            <w:shd w:val="clear" w:color="auto" w:fill="auto"/>
            <w:noWrap/>
            <w:vAlign w:val="center"/>
            <w:hideMark/>
          </w:tcPr>
          <w:p w14:paraId="55C79AD9" w14:textId="77777777" w:rsidR="00A2597D" w:rsidRPr="00A2597D" w:rsidRDefault="00A2597D" w:rsidP="00AA6BD6">
            <w:pPr>
              <w:ind w:left="1418" w:hanging="1377"/>
              <w:rPr>
                <w:i/>
                <w:iCs/>
              </w:rPr>
            </w:pPr>
            <w:r w:rsidRPr="00A2597D">
              <w:rPr>
                <w:i/>
                <w:iCs/>
              </w:rPr>
              <w:t>Ascot</w:t>
            </w:r>
          </w:p>
        </w:tc>
      </w:tr>
      <w:tr w:rsidR="00A2597D" w:rsidRPr="00A2597D" w14:paraId="0FA7BF39" w14:textId="77777777" w:rsidTr="00AA6BD6">
        <w:trPr>
          <w:trHeight w:val="159"/>
        </w:trPr>
        <w:tc>
          <w:tcPr>
            <w:tcW w:w="4252" w:type="dxa"/>
            <w:shd w:val="clear" w:color="auto" w:fill="auto"/>
            <w:noWrap/>
            <w:vAlign w:val="center"/>
            <w:hideMark/>
          </w:tcPr>
          <w:p w14:paraId="55ABC960" w14:textId="77777777" w:rsidR="00A2597D" w:rsidRPr="00A2597D" w:rsidRDefault="00A2597D" w:rsidP="00AA6BD6">
            <w:pPr>
              <w:ind w:left="1418" w:hanging="1377"/>
              <w:rPr>
                <w:i/>
                <w:iCs/>
              </w:rPr>
            </w:pPr>
            <w:r w:rsidRPr="00A2597D">
              <w:rPr>
                <w:i/>
                <w:iCs/>
              </w:rPr>
              <w:t>49 Charlton Street</w:t>
            </w:r>
          </w:p>
        </w:tc>
        <w:tc>
          <w:tcPr>
            <w:tcW w:w="4118" w:type="dxa"/>
            <w:shd w:val="clear" w:color="auto" w:fill="auto"/>
            <w:noWrap/>
            <w:vAlign w:val="center"/>
            <w:hideMark/>
          </w:tcPr>
          <w:p w14:paraId="3A5951E6" w14:textId="77777777" w:rsidR="00A2597D" w:rsidRPr="00A2597D" w:rsidRDefault="00A2597D" w:rsidP="00AA6BD6">
            <w:pPr>
              <w:ind w:left="1418" w:hanging="1377"/>
              <w:rPr>
                <w:i/>
                <w:iCs/>
              </w:rPr>
            </w:pPr>
            <w:r w:rsidRPr="00A2597D">
              <w:rPr>
                <w:i/>
                <w:iCs/>
              </w:rPr>
              <w:t>Ascot</w:t>
            </w:r>
          </w:p>
        </w:tc>
      </w:tr>
      <w:tr w:rsidR="00A2597D" w:rsidRPr="00A2597D" w14:paraId="7EB94DCD" w14:textId="77777777" w:rsidTr="00AA6BD6">
        <w:trPr>
          <w:trHeight w:val="159"/>
        </w:trPr>
        <w:tc>
          <w:tcPr>
            <w:tcW w:w="4252" w:type="dxa"/>
            <w:shd w:val="clear" w:color="auto" w:fill="auto"/>
            <w:noWrap/>
            <w:vAlign w:val="center"/>
            <w:hideMark/>
          </w:tcPr>
          <w:p w14:paraId="315F98F1" w14:textId="77777777" w:rsidR="00A2597D" w:rsidRPr="00A2597D" w:rsidRDefault="00A2597D" w:rsidP="00AA6BD6">
            <w:pPr>
              <w:ind w:left="1418" w:hanging="1377"/>
              <w:rPr>
                <w:i/>
                <w:iCs/>
              </w:rPr>
            </w:pPr>
            <w:r w:rsidRPr="00A2597D">
              <w:rPr>
                <w:i/>
                <w:iCs/>
              </w:rPr>
              <w:t>76 Stevenson Street</w:t>
            </w:r>
          </w:p>
        </w:tc>
        <w:tc>
          <w:tcPr>
            <w:tcW w:w="4118" w:type="dxa"/>
            <w:shd w:val="clear" w:color="auto" w:fill="auto"/>
            <w:noWrap/>
            <w:vAlign w:val="center"/>
            <w:hideMark/>
          </w:tcPr>
          <w:p w14:paraId="3B7B27F9" w14:textId="77777777" w:rsidR="00A2597D" w:rsidRPr="00A2597D" w:rsidRDefault="00A2597D" w:rsidP="00AA6BD6">
            <w:pPr>
              <w:ind w:left="1418" w:hanging="1377"/>
              <w:rPr>
                <w:i/>
                <w:iCs/>
              </w:rPr>
            </w:pPr>
            <w:r w:rsidRPr="00A2597D">
              <w:rPr>
                <w:i/>
                <w:iCs/>
              </w:rPr>
              <w:t>Ascot</w:t>
            </w:r>
          </w:p>
        </w:tc>
      </w:tr>
      <w:tr w:rsidR="00A2597D" w:rsidRPr="00A2597D" w14:paraId="2E49B18D" w14:textId="77777777" w:rsidTr="00AA6BD6">
        <w:trPr>
          <w:trHeight w:val="159"/>
        </w:trPr>
        <w:tc>
          <w:tcPr>
            <w:tcW w:w="4252" w:type="dxa"/>
            <w:shd w:val="clear" w:color="auto" w:fill="auto"/>
            <w:noWrap/>
            <w:vAlign w:val="center"/>
            <w:hideMark/>
          </w:tcPr>
          <w:p w14:paraId="25EAA337" w14:textId="77777777" w:rsidR="00A2597D" w:rsidRPr="00A2597D" w:rsidRDefault="00A2597D" w:rsidP="00AA6BD6">
            <w:pPr>
              <w:ind w:left="1418" w:hanging="1377"/>
              <w:rPr>
                <w:i/>
                <w:iCs/>
              </w:rPr>
            </w:pPr>
            <w:r w:rsidRPr="00A2597D">
              <w:rPr>
                <w:i/>
                <w:iCs/>
              </w:rPr>
              <w:t>84 Charlton Street</w:t>
            </w:r>
          </w:p>
        </w:tc>
        <w:tc>
          <w:tcPr>
            <w:tcW w:w="4118" w:type="dxa"/>
            <w:shd w:val="clear" w:color="auto" w:fill="auto"/>
            <w:noWrap/>
            <w:vAlign w:val="center"/>
            <w:hideMark/>
          </w:tcPr>
          <w:p w14:paraId="358444A1" w14:textId="77777777" w:rsidR="00A2597D" w:rsidRPr="00A2597D" w:rsidRDefault="00A2597D" w:rsidP="00AA6BD6">
            <w:pPr>
              <w:ind w:left="1418" w:hanging="1377"/>
              <w:rPr>
                <w:i/>
                <w:iCs/>
              </w:rPr>
            </w:pPr>
            <w:r w:rsidRPr="00A2597D">
              <w:rPr>
                <w:i/>
                <w:iCs/>
              </w:rPr>
              <w:t>Ascot</w:t>
            </w:r>
          </w:p>
        </w:tc>
      </w:tr>
      <w:tr w:rsidR="00A2597D" w:rsidRPr="00A2597D" w14:paraId="7ADCBBF5" w14:textId="77777777" w:rsidTr="00AA6BD6">
        <w:trPr>
          <w:trHeight w:val="159"/>
        </w:trPr>
        <w:tc>
          <w:tcPr>
            <w:tcW w:w="4252" w:type="dxa"/>
            <w:shd w:val="clear" w:color="auto" w:fill="auto"/>
            <w:noWrap/>
            <w:vAlign w:val="center"/>
            <w:hideMark/>
          </w:tcPr>
          <w:p w14:paraId="5C2D38A0" w14:textId="77777777" w:rsidR="00A2597D" w:rsidRPr="00A2597D" w:rsidRDefault="00A2597D" w:rsidP="00AA6BD6">
            <w:pPr>
              <w:ind w:left="1418" w:hanging="1377"/>
              <w:rPr>
                <w:i/>
                <w:iCs/>
              </w:rPr>
            </w:pPr>
            <w:r w:rsidRPr="00A2597D">
              <w:rPr>
                <w:i/>
                <w:iCs/>
              </w:rPr>
              <w:t>90 Upper Lancaster Road</w:t>
            </w:r>
          </w:p>
        </w:tc>
        <w:tc>
          <w:tcPr>
            <w:tcW w:w="4118" w:type="dxa"/>
            <w:shd w:val="clear" w:color="auto" w:fill="auto"/>
            <w:noWrap/>
            <w:vAlign w:val="center"/>
            <w:hideMark/>
          </w:tcPr>
          <w:p w14:paraId="4DE23A20" w14:textId="77777777" w:rsidR="00A2597D" w:rsidRPr="00A2597D" w:rsidRDefault="00A2597D" w:rsidP="00AA6BD6">
            <w:pPr>
              <w:ind w:left="1418" w:hanging="1377"/>
              <w:rPr>
                <w:i/>
                <w:iCs/>
              </w:rPr>
            </w:pPr>
            <w:r w:rsidRPr="00A2597D">
              <w:rPr>
                <w:i/>
                <w:iCs/>
              </w:rPr>
              <w:t>Ascot</w:t>
            </w:r>
          </w:p>
        </w:tc>
      </w:tr>
      <w:tr w:rsidR="00A2597D" w:rsidRPr="00A2597D" w14:paraId="3CCF54D5" w14:textId="77777777" w:rsidTr="00AA6BD6">
        <w:trPr>
          <w:trHeight w:val="159"/>
        </w:trPr>
        <w:tc>
          <w:tcPr>
            <w:tcW w:w="4252" w:type="dxa"/>
            <w:shd w:val="clear" w:color="auto" w:fill="auto"/>
            <w:noWrap/>
            <w:vAlign w:val="center"/>
            <w:hideMark/>
          </w:tcPr>
          <w:p w14:paraId="01239A26" w14:textId="77777777" w:rsidR="00A2597D" w:rsidRPr="00A2597D" w:rsidRDefault="00A2597D" w:rsidP="00AA6BD6">
            <w:pPr>
              <w:ind w:left="1418" w:hanging="1377"/>
              <w:rPr>
                <w:i/>
                <w:iCs/>
              </w:rPr>
            </w:pPr>
            <w:r w:rsidRPr="00A2597D">
              <w:rPr>
                <w:i/>
                <w:iCs/>
              </w:rPr>
              <w:t>19 Campbell Street</w:t>
            </w:r>
          </w:p>
        </w:tc>
        <w:tc>
          <w:tcPr>
            <w:tcW w:w="4118" w:type="dxa"/>
            <w:shd w:val="clear" w:color="auto" w:fill="auto"/>
            <w:noWrap/>
            <w:vAlign w:val="center"/>
            <w:hideMark/>
          </w:tcPr>
          <w:p w14:paraId="4DDD45E6" w14:textId="77777777" w:rsidR="00A2597D" w:rsidRPr="00A2597D" w:rsidRDefault="00A2597D" w:rsidP="00AA6BD6">
            <w:pPr>
              <w:ind w:left="1418" w:hanging="1377"/>
              <w:rPr>
                <w:i/>
                <w:iCs/>
              </w:rPr>
            </w:pPr>
            <w:r w:rsidRPr="00A2597D">
              <w:rPr>
                <w:i/>
                <w:iCs/>
              </w:rPr>
              <w:t>Bowen Hills</w:t>
            </w:r>
          </w:p>
        </w:tc>
      </w:tr>
      <w:tr w:rsidR="00A2597D" w:rsidRPr="00A2597D" w14:paraId="7378A437" w14:textId="77777777" w:rsidTr="00AA6BD6">
        <w:trPr>
          <w:trHeight w:val="159"/>
        </w:trPr>
        <w:tc>
          <w:tcPr>
            <w:tcW w:w="4252" w:type="dxa"/>
            <w:shd w:val="clear" w:color="auto" w:fill="auto"/>
            <w:noWrap/>
            <w:vAlign w:val="center"/>
            <w:hideMark/>
          </w:tcPr>
          <w:p w14:paraId="78F6513B" w14:textId="77777777" w:rsidR="00A2597D" w:rsidRPr="00A2597D" w:rsidRDefault="00A2597D" w:rsidP="00AA6BD6">
            <w:pPr>
              <w:ind w:left="1418" w:hanging="1377"/>
              <w:rPr>
                <w:i/>
                <w:iCs/>
              </w:rPr>
            </w:pPr>
            <w:r w:rsidRPr="00A2597D">
              <w:rPr>
                <w:i/>
                <w:iCs/>
              </w:rPr>
              <w:t>105 Christian Street</w:t>
            </w:r>
          </w:p>
        </w:tc>
        <w:tc>
          <w:tcPr>
            <w:tcW w:w="4118" w:type="dxa"/>
            <w:shd w:val="clear" w:color="auto" w:fill="auto"/>
            <w:noWrap/>
            <w:vAlign w:val="center"/>
            <w:hideMark/>
          </w:tcPr>
          <w:p w14:paraId="1C974D2E" w14:textId="77777777" w:rsidR="00A2597D" w:rsidRPr="00A2597D" w:rsidRDefault="00A2597D" w:rsidP="00AA6BD6">
            <w:pPr>
              <w:ind w:left="1418" w:hanging="1377"/>
              <w:rPr>
                <w:i/>
                <w:iCs/>
              </w:rPr>
            </w:pPr>
            <w:r w:rsidRPr="00A2597D">
              <w:rPr>
                <w:i/>
                <w:iCs/>
              </w:rPr>
              <w:t>Clayfield</w:t>
            </w:r>
          </w:p>
        </w:tc>
      </w:tr>
      <w:tr w:rsidR="00A2597D" w:rsidRPr="00A2597D" w14:paraId="793D251D" w14:textId="77777777" w:rsidTr="00AA6BD6">
        <w:trPr>
          <w:trHeight w:val="159"/>
        </w:trPr>
        <w:tc>
          <w:tcPr>
            <w:tcW w:w="4252" w:type="dxa"/>
            <w:shd w:val="clear" w:color="auto" w:fill="auto"/>
            <w:noWrap/>
            <w:vAlign w:val="center"/>
            <w:hideMark/>
          </w:tcPr>
          <w:p w14:paraId="7640CF42" w14:textId="77777777" w:rsidR="00A2597D" w:rsidRPr="00A2597D" w:rsidRDefault="00A2597D" w:rsidP="00AA6BD6">
            <w:pPr>
              <w:ind w:left="1418" w:hanging="1377"/>
              <w:rPr>
                <w:i/>
                <w:iCs/>
              </w:rPr>
            </w:pPr>
            <w:r w:rsidRPr="00A2597D">
              <w:rPr>
                <w:i/>
                <w:iCs/>
              </w:rPr>
              <w:t>105 Christian Street</w:t>
            </w:r>
          </w:p>
        </w:tc>
        <w:tc>
          <w:tcPr>
            <w:tcW w:w="4118" w:type="dxa"/>
            <w:shd w:val="clear" w:color="auto" w:fill="auto"/>
            <w:noWrap/>
            <w:vAlign w:val="center"/>
            <w:hideMark/>
          </w:tcPr>
          <w:p w14:paraId="2F5C0BCB" w14:textId="77777777" w:rsidR="00A2597D" w:rsidRPr="00A2597D" w:rsidRDefault="00A2597D" w:rsidP="00AA6BD6">
            <w:pPr>
              <w:ind w:left="1418" w:hanging="1377"/>
              <w:rPr>
                <w:i/>
                <w:iCs/>
              </w:rPr>
            </w:pPr>
            <w:r w:rsidRPr="00A2597D">
              <w:rPr>
                <w:i/>
                <w:iCs/>
              </w:rPr>
              <w:t>Clayfield</w:t>
            </w:r>
          </w:p>
        </w:tc>
      </w:tr>
      <w:tr w:rsidR="00A2597D" w:rsidRPr="00A2597D" w14:paraId="3868ED1C" w14:textId="77777777" w:rsidTr="00AA6BD6">
        <w:trPr>
          <w:trHeight w:val="159"/>
        </w:trPr>
        <w:tc>
          <w:tcPr>
            <w:tcW w:w="4252" w:type="dxa"/>
            <w:shd w:val="clear" w:color="auto" w:fill="auto"/>
            <w:noWrap/>
            <w:vAlign w:val="center"/>
            <w:hideMark/>
          </w:tcPr>
          <w:p w14:paraId="39C5B67B" w14:textId="77777777" w:rsidR="00A2597D" w:rsidRPr="00A2597D" w:rsidRDefault="00A2597D" w:rsidP="00AA6BD6">
            <w:pPr>
              <w:ind w:left="1418" w:hanging="1377"/>
              <w:rPr>
                <w:i/>
                <w:iCs/>
              </w:rPr>
            </w:pPr>
            <w:r w:rsidRPr="00A2597D">
              <w:rPr>
                <w:i/>
                <w:iCs/>
              </w:rPr>
              <w:t>13 Bellevue Terrace</w:t>
            </w:r>
          </w:p>
        </w:tc>
        <w:tc>
          <w:tcPr>
            <w:tcW w:w="4118" w:type="dxa"/>
            <w:shd w:val="clear" w:color="auto" w:fill="auto"/>
            <w:noWrap/>
            <w:vAlign w:val="center"/>
            <w:hideMark/>
          </w:tcPr>
          <w:p w14:paraId="70F66AB7" w14:textId="77777777" w:rsidR="00A2597D" w:rsidRPr="00A2597D" w:rsidRDefault="00A2597D" w:rsidP="00AA6BD6">
            <w:pPr>
              <w:ind w:left="1418" w:hanging="1377"/>
              <w:rPr>
                <w:i/>
                <w:iCs/>
              </w:rPr>
            </w:pPr>
            <w:r w:rsidRPr="00A2597D">
              <w:rPr>
                <w:i/>
                <w:iCs/>
              </w:rPr>
              <w:t>Clayfield</w:t>
            </w:r>
          </w:p>
        </w:tc>
      </w:tr>
      <w:tr w:rsidR="00A2597D" w:rsidRPr="00A2597D" w14:paraId="7039DC8A" w14:textId="77777777" w:rsidTr="00AA6BD6">
        <w:trPr>
          <w:trHeight w:val="159"/>
        </w:trPr>
        <w:tc>
          <w:tcPr>
            <w:tcW w:w="4252" w:type="dxa"/>
            <w:shd w:val="clear" w:color="auto" w:fill="auto"/>
            <w:noWrap/>
            <w:vAlign w:val="center"/>
            <w:hideMark/>
          </w:tcPr>
          <w:p w14:paraId="2C5D241D" w14:textId="77777777" w:rsidR="00A2597D" w:rsidRPr="00A2597D" w:rsidRDefault="00A2597D" w:rsidP="00AA6BD6">
            <w:pPr>
              <w:ind w:left="1418" w:hanging="1377"/>
              <w:rPr>
                <w:i/>
                <w:iCs/>
              </w:rPr>
            </w:pPr>
            <w:r w:rsidRPr="00A2597D">
              <w:rPr>
                <w:i/>
                <w:iCs/>
              </w:rPr>
              <w:t>152 Alexandra Road</w:t>
            </w:r>
          </w:p>
        </w:tc>
        <w:tc>
          <w:tcPr>
            <w:tcW w:w="4118" w:type="dxa"/>
            <w:shd w:val="clear" w:color="auto" w:fill="auto"/>
            <w:noWrap/>
            <w:vAlign w:val="center"/>
            <w:hideMark/>
          </w:tcPr>
          <w:p w14:paraId="0C3F3751" w14:textId="77777777" w:rsidR="00A2597D" w:rsidRPr="00A2597D" w:rsidRDefault="00A2597D" w:rsidP="00AA6BD6">
            <w:pPr>
              <w:ind w:left="1418" w:hanging="1377"/>
              <w:rPr>
                <w:i/>
                <w:iCs/>
              </w:rPr>
            </w:pPr>
            <w:r w:rsidRPr="00A2597D">
              <w:rPr>
                <w:i/>
                <w:iCs/>
              </w:rPr>
              <w:t>Clayfield</w:t>
            </w:r>
          </w:p>
        </w:tc>
      </w:tr>
      <w:tr w:rsidR="00A2597D" w:rsidRPr="00A2597D" w14:paraId="5D0449FA" w14:textId="77777777" w:rsidTr="00AA6BD6">
        <w:trPr>
          <w:trHeight w:val="159"/>
        </w:trPr>
        <w:tc>
          <w:tcPr>
            <w:tcW w:w="4252" w:type="dxa"/>
            <w:shd w:val="clear" w:color="auto" w:fill="auto"/>
            <w:noWrap/>
            <w:vAlign w:val="center"/>
            <w:hideMark/>
          </w:tcPr>
          <w:p w14:paraId="76CE8A39" w14:textId="77777777" w:rsidR="00A2597D" w:rsidRPr="00A2597D" w:rsidRDefault="00A2597D" w:rsidP="00AA6BD6">
            <w:pPr>
              <w:ind w:left="1418" w:hanging="1377"/>
              <w:rPr>
                <w:i/>
                <w:iCs/>
              </w:rPr>
            </w:pPr>
            <w:r w:rsidRPr="00A2597D">
              <w:rPr>
                <w:i/>
                <w:iCs/>
              </w:rPr>
              <w:t>162 Bonney Avenue</w:t>
            </w:r>
          </w:p>
        </w:tc>
        <w:tc>
          <w:tcPr>
            <w:tcW w:w="4118" w:type="dxa"/>
            <w:shd w:val="clear" w:color="auto" w:fill="auto"/>
            <w:noWrap/>
            <w:vAlign w:val="center"/>
            <w:hideMark/>
          </w:tcPr>
          <w:p w14:paraId="6C99A2B7" w14:textId="77777777" w:rsidR="00A2597D" w:rsidRPr="00A2597D" w:rsidRDefault="00A2597D" w:rsidP="00AA6BD6">
            <w:pPr>
              <w:ind w:left="1418" w:hanging="1377"/>
              <w:rPr>
                <w:i/>
                <w:iCs/>
              </w:rPr>
            </w:pPr>
            <w:r w:rsidRPr="00A2597D">
              <w:rPr>
                <w:i/>
                <w:iCs/>
              </w:rPr>
              <w:t>Clayfield</w:t>
            </w:r>
          </w:p>
        </w:tc>
      </w:tr>
      <w:tr w:rsidR="00A2597D" w:rsidRPr="00A2597D" w14:paraId="741C87D4" w14:textId="77777777" w:rsidTr="00AA6BD6">
        <w:trPr>
          <w:trHeight w:val="159"/>
        </w:trPr>
        <w:tc>
          <w:tcPr>
            <w:tcW w:w="4252" w:type="dxa"/>
            <w:shd w:val="clear" w:color="auto" w:fill="auto"/>
            <w:noWrap/>
            <w:vAlign w:val="center"/>
            <w:hideMark/>
          </w:tcPr>
          <w:p w14:paraId="0896F3A2" w14:textId="77777777" w:rsidR="00A2597D" w:rsidRPr="00A2597D" w:rsidRDefault="00A2597D" w:rsidP="00AA6BD6">
            <w:pPr>
              <w:ind w:left="1418" w:hanging="1377"/>
              <w:rPr>
                <w:i/>
                <w:iCs/>
              </w:rPr>
            </w:pPr>
            <w:r w:rsidRPr="00A2597D">
              <w:rPr>
                <w:i/>
                <w:iCs/>
              </w:rPr>
              <w:t>28 Gellibrand Street</w:t>
            </w:r>
          </w:p>
        </w:tc>
        <w:tc>
          <w:tcPr>
            <w:tcW w:w="4118" w:type="dxa"/>
            <w:shd w:val="clear" w:color="auto" w:fill="auto"/>
            <w:noWrap/>
            <w:vAlign w:val="center"/>
            <w:hideMark/>
          </w:tcPr>
          <w:p w14:paraId="220D5257" w14:textId="77777777" w:rsidR="00A2597D" w:rsidRPr="00A2597D" w:rsidRDefault="00A2597D" w:rsidP="00AA6BD6">
            <w:pPr>
              <w:ind w:left="1418" w:hanging="1377"/>
              <w:rPr>
                <w:i/>
                <w:iCs/>
              </w:rPr>
            </w:pPr>
            <w:r w:rsidRPr="00A2597D">
              <w:rPr>
                <w:i/>
                <w:iCs/>
              </w:rPr>
              <w:t>Clayfield</w:t>
            </w:r>
          </w:p>
        </w:tc>
      </w:tr>
      <w:tr w:rsidR="00A2597D" w:rsidRPr="00A2597D" w14:paraId="578E6909" w14:textId="77777777" w:rsidTr="00AA6BD6">
        <w:trPr>
          <w:trHeight w:val="159"/>
        </w:trPr>
        <w:tc>
          <w:tcPr>
            <w:tcW w:w="4252" w:type="dxa"/>
            <w:shd w:val="clear" w:color="auto" w:fill="auto"/>
            <w:noWrap/>
            <w:vAlign w:val="center"/>
            <w:hideMark/>
          </w:tcPr>
          <w:p w14:paraId="0593C103" w14:textId="77777777" w:rsidR="00A2597D" w:rsidRPr="00A2597D" w:rsidRDefault="00A2597D" w:rsidP="00AA6BD6">
            <w:pPr>
              <w:ind w:left="1418" w:hanging="1377"/>
              <w:rPr>
                <w:i/>
                <w:iCs/>
              </w:rPr>
            </w:pPr>
            <w:r w:rsidRPr="00A2597D">
              <w:rPr>
                <w:i/>
                <w:iCs/>
              </w:rPr>
              <w:t>29 Armagh Street</w:t>
            </w:r>
          </w:p>
        </w:tc>
        <w:tc>
          <w:tcPr>
            <w:tcW w:w="4118" w:type="dxa"/>
            <w:shd w:val="clear" w:color="auto" w:fill="auto"/>
            <w:noWrap/>
            <w:vAlign w:val="center"/>
            <w:hideMark/>
          </w:tcPr>
          <w:p w14:paraId="10604046" w14:textId="77777777" w:rsidR="00A2597D" w:rsidRPr="00A2597D" w:rsidRDefault="00A2597D" w:rsidP="00AA6BD6">
            <w:pPr>
              <w:ind w:left="1418" w:hanging="1377"/>
              <w:rPr>
                <w:i/>
                <w:iCs/>
              </w:rPr>
            </w:pPr>
            <w:r w:rsidRPr="00A2597D">
              <w:rPr>
                <w:i/>
                <w:iCs/>
              </w:rPr>
              <w:t>Clayfield</w:t>
            </w:r>
          </w:p>
        </w:tc>
      </w:tr>
      <w:tr w:rsidR="00A2597D" w:rsidRPr="00A2597D" w14:paraId="6915CAD7" w14:textId="77777777" w:rsidTr="00AA6BD6">
        <w:trPr>
          <w:trHeight w:val="159"/>
        </w:trPr>
        <w:tc>
          <w:tcPr>
            <w:tcW w:w="4252" w:type="dxa"/>
            <w:shd w:val="clear" w:color="auto" w:fill="auto"/>
            <w:noWrap/>
            <w:vAlign w:val="center"/>
            <w:hideMark/>
          </w:tcPr>
          <w:p w14:paraId="0D607389" w14:textId="77777777" w:rsidR="00A2597D" w:rsidRPr="00A2597D" w:rsidRDefault="00A2597D" w:rsidP="00AA6BD6">
            <w:pPr>
              <w:ind w:left="1418" w:hanging="1377"/>
              <w:rPr>
                <w:i/>
                <w:iCs/>
              </w:rPr>
            </w:pPr>
            <w:r w:rsidRPr="00A2597D">
              <w:rPr>
                <w:i/>
                <w:iCs/>
              </w:rPr>
              <w:t>3 Collins Street</w:t>
            </w:r>
          </w:p>
        </w:tc>
        <w:tc>
          <w:tcPr>
            <w:tcW w:w="4118" w:type="dxa"/>
            <w:shd w:val="clear" w:color="auto" w:fill="auto"/>
            <w:noWrap/>
            <w:vAlign w:val="center"/>
            <w:hideMark/>
          </w:tcPr>
          <w:p w14:paraId="483D0C83" w14:textId="77777777" w:rsidR="00A2597D" w:rsidRPr="00A2597D" w:rsidRDefault="00A2597D" w:rsidP="00AA6BD6">
            <w:pPr>
              <w:ind w:left="1418" w:hanging="1377"/>
              <w:rPr>
                <w:i/>
                <w:iCs/>
              </w:rPr>
            </w:pPr>
            <w:r w:rsidRPr="00A2597D">
              <w:rPr>
                <w:i/>
                <w:iCs/>
              </w:rPr>
              <w:t>Clayfield</w:t>
            </w:r>
          </w:p>
        </w:tc>
      </w:tr>
      <w:tr w:rsidR="00A2597D" w:rsidRPr="00A2597D" w14:paraId="017DBEB0" w14:textId="77777777" w:rsidTr="00AA6BD6">
        <w:trPr>
          <w:trHeight w:val="159"/>
        </w:trPr>
        <w:tc>
          <w:tcPr>
            <w:tcW w:w="4252" w:type="dxa"/>
            <w:shd w:val="clear" w:color="auto" w:fill="auto"/>
            <w:noWrap/>
            <w:vAlign w:val="center"/>
            <w:hideMark/>
          </w:tcPr>
          <w:p w14:paraId="04137E5D" w14:textId="77777777" w:rsidR="00A2597D" w:rsidRPr="00A2597D" w:rsidRDefault="00A2597D" w:rsidP="00AA6BD6">
            <w:pPr>
              <w:ind w:left="1418" w:hanging="1377"/>
              <w:rPr>
                <w:i/>
                <w:iCs/>
              </w:rPr>
            </w:pPr>
            <w:r w:rsidRPr="00A2597D">
              <w:rPr>
                <w:i/>
                <w:iCs/>
              </w:rPr>
              <w:t>30 Wellington Street</w:t>
            </w:r>
          </w:p>
        </w:tc>
        <w:tc>
          <w:tcPr>
            <w:tcW w:w="4118" w:type="dxa"/>
            <w:shd w:val="clear" w:color="auto" w:fill="auto"/>
            <w:noWrap/>
            <w:vAlign w:val="center"/>
            <w:hideMark/>
          </w:tcPr>
          <w:p w14:paraId="7AE36A9B" w14:textId="77777777" w:rsidR="00A2597D" w:rsidRPr="00A2597D" w:rsidRDefault="00A2597D" w:rsidP="00AA6BD6">
            <w:pPr>
              <w:ind w:left="1418" w:hanging="1377"/>
              <w:rPr>
                <w:i/>
                <w:iCs/>
              </w:rPr>
            </w:pPr>
            <w:r w:rsidRPr="00A2597D">
              <w:rPr>
                <w:i/>
                <w:iCs/>
              </w:rPr>
              <w:t>Clayfield</w:t>
            </w:r>
          </w:p>
        </w:tc>
      </w:tr>
      <w:tr w:rsidR="00A2597D" w:rsidRPr="00A2597D" w14:paraId="7C866380" w14:textId="77777777" w:rsidTr="00AA6BD6">
        <w:trPr>
          <w:trHeight w:val="159"/>
        </w:trPr>
        <w:tc>
          <w:tcPr>
            <w:tcW w:w="4252" w:type="dxa"/>
            <w:shd w:val="clear" w:color="auto" w:fill="auto"/>
            <w:noWrap/>
            <w:vAlign w:val="center"/>
            <w:hideMark/>
          </w:tcPr>
          <w:p w14:paraId="50091B83" w14:textId="77777777" w:rsidR="00A2597D" w:rsidRPr="00A2597D" w:rsidRDefault="00A2597D" w:rsidP="00AA6BD6">
            <w:pPr>
              <w:ind w:left="1418" w:hanging="1377"/>
              <w:rPr>
                <w:i/>
                <w:iCs/>
              </w:rPr>
            </w:pPr>
            <w:r w:rsidRPr="00A2597D">
              <w:rPr>
                <w:i/>
                <w:iCs/>
              </w:rPr>
              <w:t>42 Reeve Street</w:t>
            </w:r>
          </w:p>
        </w:tc>
        <w:tc>
          <w:tcPr>
            <w:tcW w:w="4118" w:type="dxa"/>
            <w:shd w:val="clear" w:color="auto" w:fill="auto"/>
            <w:noWrap/>
            <w:vAlign w:val="center"/>
            <w:hideMark/>
          </w:tcPr>
          <w:p w14:paraId="08714590" w14:textId="77777777" w:rsidR="00A2597D" w:rsidRPr="00A2597D" w:rsidRDefault="00A2597D" w:rsidP="00AA6BD6">
            <w:pPr>
              <w:ind w:left="1418" w:hanging="1377"/>
              <w:rPr>
                <w:i/>
                <w:iCs/>
              </w:rPr>
            </w:pPr>
            <w:r w:rsidRPr="00A2597D">
              <w:rPr>
                <w:i/>
                <w:iCs/>
              </w:rPr>
              <w:t>Clayfield</w:t>
            </w:r>
          </w:p>
        </w:tc>
      </w:tr>
      <w:tr w:rsidR="00A2597D" w:rsidRPr="00A2597D" w14:paraId="384C746A" w14:textId="77777777" w:rsidTr="00AA6BD6">
        <w:trPr>
          <w:trHeight w:val="159"/>
        </w:trPr>
        <w:tc>
          <w:tcPr>
            <w:tcW w:w="4252" w:type="dxa"/>
            <w:shd w:val="clear" w:color="auto" w:fill="auto"/>
            <w:noWrap/>
            <w:vAlign w:val="center"/>
            <w:hideMark/>
          </w:tcPr>
          <w:p w14:paraId="4AA41C90" w14:textId="77777777" w:rsidR="00A2597D" w:rsidRPr="00A2597D" w:rsidRDefault="00A2597D" w:rsidP="00AA6BD6">
            <w:pPr>
              <w:ind w:left="1418" w:hanging="1377"/>
              <w:rPr>
                <w:i/>
                <w:iCs/>
              </w:rPr>
            </w:pPr>
            <w:r w:rsidRPr="00A2597D">
              <w:rPr>
                <w:i/>
                <w:iCs/>
              </w:rPr>
              <w:t>49 Railway Parade</w:t>
            </w:r>
          </w:p>
        </w:tc>
        <w:tc>
          <w:tcPr>
            <w:tcW w:w="4118" w:type="dxa"/>
            <w:shd w:val="clear" w:color="auto" w:fill="auto"/>
            <w:noWrap/>
            <w:vAlign w:val="center"/>
            <w:hideMark/>
          </w:tcPr>
          <w:p w14:paraId="14E88BEB" w14:textId="77777777" w:rsidR="00A2597D" w:rsidRPr="00A2597D" w:rsidRDefault="00A2597D" w:rsidP="00AA6BD6">
            <w:pPr>
              <w:ind w:left="1418" w:hanging="1377"/>
              <w:rPr>
                <w:i/>
                <w:iCs/>
              </w:rPr>
            </w:pPr>
            <w:r w:rsidRPr="00A2597D">
              <w:rPr>
                <w:i/>
                <w:iCs/>
              </w:rPr>
              <w:t>Clayfield</w:t>
            </w:r>
          </w:p>
        </w:tc>
      </w:tr>
      <w:tr w:rsidR="00A2597D" w:rsidRPr="00A2597D" w14:paraId="5D40016D" w14:textId="77777777" w:rsidTr="00AA6BD6">
        <w:trPr>
          <w:trHeight w:val="159"/>
        </w:trPr>
        <w:tc>
          <w:tcPr>
            <w:tcW w:w="4252" w:type="dxa"/>
            <w:shd w:val="clear" w:color="auto" w:fill="auto"/>
            <w:noWrap/>
            <w:vAlign w:val="center"/>
            <w:hideMark/>
          </w:tcPr>
          <w:p w14:paraId="681AC944" w14:textId="77777777" w:rsidR="00A2597D" w:rsidRPr="00A2597D" w:rsidRDefault="00A2597D" w:rsidP="00AA6BD6">
            <w:pPr>
              <w:ind w:left="1418" w:hanging="1377"/>
              <w:rPr>
                <w:i/>
                <w:iCs/>
              </w:rPr>
            </w:pPr>
            <w:r w:rsidRPr="00A2597D">
              <w:rPr>
                <w:i/>
                <w:iCs/>
              </w:rPr>
              <w:t>52 Widdop Street</w:t>
            </w:r>
          </w:p>
        </w:tc>
        <w:tc>
          <w:tcPr>
            <w:tcW w:w="4118" w:type="dxa"/>
            <w:shd w:val="clear" w:color="auto" w:fill="auto"/>
            <w:noWrap/>
            <w:vAlign w:val="center"/>
            <w:hideMark/>
          </w:tcPr>
          <w:p w14:paraId="66A82FD6" w14:textId="77777777" w:rsidR="00A2597D" w:rsidRPr="00A2597D" w:rsidRDefault="00A2597D" w:rsidP="00AA6BD6">
            <w:pPr>
              <w:ind w:left="1418" w:hanging="1377"/>
              <w:rPr>
                <w:i/>
                <w:iCs/>
              </w:rPr>
            </w:pPr>
            <w:r w:rsidRPr="00A2597D">
              <w:rPr>
                <w:i/>
                <w:iCs/>
              </w:rPr>
              <w:t>Clayfield</w:t>
            </w:r>
          </w:p>
        </w:tc>
      </w:tr>
      <w:tr w:rsidR="00A2597D" w:rsidRPr="00A2597D" w14:paraId="7574844A" w14:textId="77777777" w:rsidTr="00AA6BD6">
        <w:trPr>
          <w:trHeight w:val="159"/>
        </w:trPr>
        <w:tc>
          <w:tcPr>
            <w:tcW w:w="4252" w:type="dxa"/>
            <w:shd w:val="clear" w:color="auto" w:fill="auto"/>
            <w:noWrap/>
            <w:vAlign w:val="center"/>
            <w:hideMark/>
          </w:tcPr>
          <w:p w14:paraId="7B83A6E2" w14:textId="77777777" w:rsidR="00A2597D" w:rsidRPr="00A2597D" w:rsidRDefault="00A2597D" w:rsidP="00AA6BD6">
            <w:pPr>
              <w:ind w:left="1418" w:hanging="1377"/>
              <w:rPr>
                <w:i/>
                <w:iCs/>
              </w:rPr>
            </w:pPr>
            <w:r w:rsidRPr="00A2597D">
              <w:rPr>
                <w:i/>
                <w:iCs/>
              </w:rPr>
              <w:t>61 Collins Street</w:t>
            </w:r>
          </w:p>
        </w:tc>
        <w:tc>
          <w:tcPr>
            <w:tcW w:w="4118" w:type="dxa"/>
            <w:shd w:val="clear" w:color="auto" w:fill="auto"/>
            <w:noWrap/>
            <w:vAlign w:val="center"/>
            <w:hideMark/>
          </w:tcPr>
          <w:p w14:paraId="04A628B6" w14:textId="77777777" w:rsidR="00A2597D" w:rsidRPr="00A2597D" w:rsidRDefault="00A2597D" w:rsidP="00AA6BD6">
            <w:pPr>
              <w:ind w:left="1418" w:hanging="1377"/>
              <w:rPr>
                <w:i/>
                <w:iCs/>
              </w:rPr>
            </w:pPr>
            <w:r w:rsidRPr="00A2597D">
              <w:rPr>
                <w:i/>
                <w:iCs/>
              </w:rPr>
              <w:t>Clayfield</w:t>
            </w:r>
          </w:p>
        </w:tc>
      </w:tr>
      <w:tr w:rsidR="00A2597D" w:rsidRPr="00A2597D" w14:paraId="0DBB8A9D" w14:textId="77777777" w:rsidTr="00AA6BD6">
        <w:trPr>
          <w:trHeight w:val="159"/>
        </w:trPr>
        <w:tc>
          <w:tcPr>
            <w:tcW w:w="4252" w:type="dxa"/>
            <w:shd w:val="clear" w:color="auto" w:fill="auto"/>
            <w:noWrap/>
            <w:vAlign w:val="center"/>
            <w:hideMark/>
          </w:tcPr>
          <w:p w14:paraId="1203F13D" w14:textId="77777777" w:rsidR="00A2597D" w:rsidRPr="00A2597D" w:rsidRDefault="00A2597D" w:rsidP="00AA6BD6">
            <w:pPr>
              <w:ind w:left="1418" w:hanging="1377"/>
              <w:rPr>
                <w:i/>
                <w:iCs/>
              </w:rPr>
            </w:pPr>
            <w:r w:rsidRPr="00A2597D">
              <w:rPr>
                <w:i/>
                <w:iCs/>
              </w:rPr>
              <w:t>Park Avenue</w:t>
            </w:r>
          </w:p>
        </w:tc>
        <w:tc>
          <w:tcPr>
            <w:tcW w:w="4118" w:type="dxa"/>
            <w:shd w:val="clear" w:color="auto" w:fill="auto"/>
            <w:noWrap/>
            <w:vAlign w:val="center"/>
            <w:hideMark/>
          </w:tcPr>
          <w:p w14:paraId="3C4A696F" w14:textId="77777777" w:rsidR="00A2597D" w:rsidRPr="00A2597D" w:rsidRDefault="00A2597D" w:rsidP="00AA6BD6">
            <w:pPr>
              <w:ind w:left="1418" w:hanging="1377"/>
              <w:rPr>
                <w:i/>
                <w:iCs/>
              </w:rPr>
            </w:pPr>
            <w:r w:rsidRPr="00A2597D">
              <w:rPr>
                <w:i/>
                <w:iCs/>
              </w:rPr>
              <w:t>Clayfield</w:t>
            </w:r>
          </w:p>
        </w:tc>
      </w:tr>
      <w:tr w:rsidR="00A2597D" w:rsidRPr="00A2597D" w14:paraId="1DA3E464" w14:textId="77777777" w:rsidTr="00AA6BD6">
        <w:trPr>
          <w:trHeight w:val="159"/>
        </w:trPr>
        <w:tc>
          <w:tcPr>
            <w:tcW w:w="4252" w:type="dxa"/>
            <w:shd w:val="clear" w:color="auto" w:fill="auto"/>
            <w:noWrap/>
            <w:vAlign w:val="center"/>
            <w:hideMark/>
          </w:tcPr>
          <w:p w14:paraId="6EC160DB" w14:textId="77777777" w:rsidR="00A2597D" w:rsidRPr="00A2597D" w:rsidRDefault="00A2597D" w:rsidP="00AA6BD6">
            <w:pPr>
              <w:ind w:left="1418" w:hanging="1377"/>
              <w:rPr>
                <w:i/>
                <w:iCs/>
              </w:rPr>
            </w:pPr>
            <w:r w:rsidRPr="00A2597D">
              <w:rPr>
                <w:i/>
                <w:iCs/>
              </w:rPr>
              <w:t>120 Schneider Road</w:t>
            </w:r>
          </w:p>
        </w:tc>
        <w:tc>
          <w:tcPr>
            <w:tcW w:w="4118" w:type="dxa"/>
            <w:shd w:val="clear" w:color="auto" w:fill="auto"/>
            <w:noWrap/>
            <w:vAlign w:val="center"/>
            <w:hideMark/>
          </w:tcPr>
          <w:p w14:paraId="0BAD97C4" w14:textId="77777777" w:rsidR="00A2597D" w:rsidRPr="00A2597D" w:rsidRDefault="00A2597D" w:rsidP="00AA6BD6">
            <w:pPr>
              <w:ind w:left="1418" w:hanging="1377"/>
              <w:rPr>
                <w:i/>
                <w:iCs/>
              </w:rPr>
            </w:pPr>
            <w:r w:rsidRPr="00A2597D">
              <w:rPr>
                <w:i/>
                <w:iCs/>
              </w:rPr>
              <w:t>Eagle Farm</w:t>
            </w:r>
          </w:p>
        </w:tc>
      </w:tr>
      <w:tr w:rsidR="00A2597D" w:rsidRPr="00A2597D" w14:paraId="7183F6DA" w14:textId="77777777" w:rsidTr="00AA6BD6">
        <w:trPr>
          <w:trHeight w:val="159"/>
        </w:trPr>
        <w:tc>
          <w:tcPr>
            <w:tcW w:w="4252" w:type="dxa"/>
            <w:shd w:val="clear" w:color="auto" w:fill="auto"/>
            <w:noWrap/>
            <w:vAlign w:val="center"/>
            <w:hideMark/>
          </w:tcPr>
          <w:p w14:paraId="337D8DEC" w14:textId="77777777" w:rsidR="00A2597D" w:rsidRPr="00A2597D" w:rsidRDefault="00A2597D" w:rsidP="00AA6BD6">
            <w:pPr>
              <w:ind w:left="1418" w:hanging="1377"/>
              <w:rPr>
                <w:i/>
                <w:iCs/>
              </w:rPr>
            </w:pPr>
            <w:r w:rsidRPr="00A2597D">
              <w:rPr>
                <w:i/>
                <w:iCs/>
              </w:rPr>
              <w:t>140 Links Avenue, South</w:t>
            </w:r>
          </w:p>
        </w:tc>
        <w:tc>
          <w:tcPr>
            <w:tcW w:w="4118" w:type="dxa"/>
            <w:shd w:val="clear" w:color="auto" w:fill="auto"/>
            <w:noWrap/>
            <w:vAlign w:val="center"/>
            <w:hideMark/>
          </w:tcPr>
          <w:p w14:paraId="72BA560C" w14:textId="77777777" w:rsidR="00A2597D" w:rsidRPr="00A2597D" w:rsidRDefault="00A2597D" w:rsidP="00AA6BD6">
            <w:pPr>
              <w:ind w:left="1418" w:hanging="1377"/>
              <w:rPr>
                <w:i/>
                <w:iCs/>
              </w:rPr>
            </w:pPr>
            <w:r w:rsidRPr="00A2597D">
              <w:rPr>
                <w:i/>
                <w:iCs/>
              </w:rPr>
              <w:t>Eagle Farm</w:t>
            </w:r>
          </w:p>
        </w:tc>
      </w:tr>
      <w:tr w:rsidR="00A2597D" w:rsidRPr="00A2597D" w14:paraId="474E6B08" w14:textId="77777777" w:rsidTr="00AA6BD6">
        <w:trPr>
          <w:trHeight w:val="159"/>
        </w:trPr>
        <w:tc>
          <w:tcPr>
            <w:tcW w:w="4252" w:type="dxa"/>
            <w:shd w:val="clear" w:color="auto" w:fill="auto"/>
            <w:noWrap/>
            <w:vAlign w:val="center"/>
            <w:hideMark/>
          </w:tcPr>
          <w:p w14:paraId="6EA209FF" w14:textId="77777777" w:rsidR="00A2597D" w:rsidRPr="00A2597D" w:rsidRDefault="00A2597D" w:rsidP="00AA6BD6">
            <w:pPr>
              <w:ind w:left="1418" w:hanging="1377"/>
              <w:rPr>
                <w:i/>
                <w:iCs/>
              </w:rPr>
            </w:pPr>
            <w:r w:rsidRPr="00A2597D">
              <w:rPr>
                <w:i/>
                <w:iCs/>
              </w:rPr>
              <w:t>150 Fison Avenue, West</w:t>
            </w:r>
          </w:p>
        </w:tc>
        <w:tc>
          <w:tcPr>
            <w:tcW w:w="4118" w:type="dxa"/>
            <w:shd w:val="clear" w:color="auto" w:fill="auto"/>
            <w:noWrap/>
            <w:vAlign w:val="center"/>
            <w:hideMark/>
          </w:tcPr>
          <w:p w14:paraId="59665EC4" w14:textId="77777777" w:rsidR="00A2597D" w:rsidRPr="00A2597D" w:rsidRDefault="00A2597D" w:rsidP="00AA6BD6">
            <w:pPr>
              <w:ind w:left="1418" w:hanging="1377"/>
              <w:rPr>
                <w:i/>
                <w:iCs/>
              </w:rPr>
            </w:pPr>
            <w:r w:rsidRPr="00A2597D">
              <w:rPr>
                <w:i/>
                <w:iCs/>
              </w:rPr>
              <w:t>Eagle Farm</w:t>
            </w:r>
          </w:p>
        </w:tc>
      </w:tr>
      <w:tr w:rsidR="00A2597D" w:rsidRPr="00A2597D" w14:paraId="5EB8CF42" w14:textId="77777777" w:rsidTr="00AA6BD6">
        <w:trPr>
          <w:trHeight w:val="159"/>
        </w:trPr>
        <w:tc>
          <w:tcPr>
            <w:tcW w:w="4252" w:type="dxa"/>
            <w:shd w:val="clear" w:color="auto" w:fill="auto"/>
            <w:noWrap/>
            <w:vAlign w:val="center"/>
            <w:hideMark/>
          </w:tcPr>
          <w:p w14:paraId="266CE5FA" w14:textId="77777777" w:rsidR="00A2597D" w:rsidRPr="00A2597D" w:rsidRDefault="00A2597D" w:rsidP="00AA6BD6">
            <w:pPr>
              <w:ind w:left="1418" w:hanging="1377"/>
              <w:rPr>
                <w:i/>
                <w:iCs/>
              </w:rPr>
            </w:pPr>
            <w:r w:rsidRPr="00A2597D">
              <w:rPr>
                <w:i/>
                <w:iCs/>
              </w:rPr>
              <w:t>18 Chapman Place</w:t>
            </w:r>
          </w:p>
        </w:tc>
        <w:tc>
          <w:tcPr>
            <w:tcW w:w="4118" w:type="dxa"/>
            <w:shd w:val="clear" w:color="auto" w:fill="auto"/>
            <w:noWrap/>
            <w:vAlign w:val="center"/>
            <w:hideMark/>
          </w:tcPr>
          <w:p w14:paraId="3ABF7A04" w14:textId="77777777" w:rsidR="00A2597D" w:rsidRPr="00A2597D" w:rsidRDefault="00A2597D" w:rsidP="00AA6BD6">
            <w:pPr>
              <w:ind w:left="1418" w:hanging="1377"/>
              <w:rPr>
                <w:i/>
                <w:iCs/>
              </w:rPr>
            </w:pPr>
            <w:r w:rsidRPr="00A2597D">
              <w:rPr>
                <w:i/>
                <w:iCs/>
              </w:rPr>
              <w:t>Eagle Farm</w:t>
            </w:r>
          </w:p>
        </w:tc>
      </w:tr>
      <w:tr w:rsidR="00A2597D" w:rsidRPr="00A2597D" w14:paraId="6162592E" w14:textId="77777777" w:rsidTr="00AA6BD6">
        <w:trPr>
          <w:trHeight w:val="159"/>
        </w:trPr>
        <w:tc>
          <w:tcPr>
            <w:tcW w:w="4252" w:type="dxa"/>
            <w:shd w:val="clear" w:color="auto" w:fill="auto"/>
            <w:noWrap/>
            <w:vAlign w:val="center"/>
            <w:hideMark/>
          </w:tcPr>
          <w:p w14:paraId="72F3EEB7" w14:textId="77777777" w:rsidR="00A2597D" w:rsidRPr="00A2597D" w:rsidRDefault="00A2597D" w:rsidP="00AA6BD6">
            <w:pPr>
              <w:ind w:left="1418" w:hanging="1377"/>
              <w:rPr>
                <w:i/>
                <w:iCs/>
              </w:rPr>
            </w:pPr>
            <w:r w:rsidRPr="00A2597D">
              <w:rPr>
                <w:i/>
                <w:iCs/>
              </w:rPr>
              <w:t>22 Chapman Place</w:t>
            </w:r>
          </w:p>
        </w:tc>
        <w:tc>
          <w:tcPr>
            <w:tcW w:w="4118" w:type="dxa"/>
            <w:shd w:val="clear" w:color="auto" w:fill="auto"/>
            <w:noWrap/>
            <w:vAlign w:val="center"/>
            <w:hideMark/>
          </w:tcPr>
          <w:p w14:paraId="1319D739" w14:textId="77777777" w:rsidR="00A2597D" w:rsidRPr="00A2597D" w:rsidRDefault="00A2597D" w:rsidP="00AA6BD6">
            <w:pPr>
              <w:ind w:left="1418" w:hanging="1377"/>
              <w:rPr>
                <w:i/>
                <w:iCs/>
              </w:rPr>
            </w:pPr>
            <w:r w:rsidRPr="00A2597D">
              <w:rPr>
                <w:i/>
                <w:iCs/>
              </w:rPr>
              <w:t>Eagle Farm</w:t>
            </w:r>
          </w:p>
        </w:tc>
      </w:tr>
      <w:tr w:rsidR="00A2597D" w:rsidRPr="00A2597D" w14:paraId="4882B185" w14:textId="77777777" w:rsidTr="00AA6BD6">
        <w:trPr>
          <w:trHeight w:val="159"/>
        </w:trPr>
        <w:tc>
          <w:tcPr>
            <w:tcW w:w="4252" w:type="dxa"/>
            <w:shd w:val="clear" w:color="auto" w:fill="auto"/>
            <w:noWrap/>
            <w:vAlign w:val="center"/>
            <w:hideMark/>
          </w:tcPr>
          <w:p w14:paraId="150431C0" w14:textId="77777777" w:rsidR="00A2597D" w:rsidRPr="00A2597D" w:rsidRDefault="00A2597D" w:rsidP="00AA6BD6">
            <w:pPr>
              <w:ind w:left="1418" w:hanging="1377"/>
              <w:rPr>
                <w:i/>
                <w:iCs/>
              </w:rPr>
            </w:pPr>
            <w:r w:rsidRPr="00A2597D">
              <w:rPr>
                <w:i/>
                <w:iCs/>
              </w:rPr>
              <w:t>23 Chapman Place</w:t>
            </w:r>
          </w:p>
        </w:tc>
        <w:tc>
          <w:tcPr>
            <w:tcW w:w="4118" w:type="dxa"/>
            <w:shd w:val="clear" w:color="auto" w:fill="auto"/>
            <w:noWrap/>
            <w:vAlign w:val="center"/>
            <w:hideMark/>
          </w:tcPr>
          <w:p w14:paraId="5CF545C6" w14:textId="77777777" w:rsidR="00A2597D" w:rsidRPr="00A2597D" w:rsidRDefault="00A2597D" w:rsidP="00AA6BD6">
            <w:pPr>
              <w:ind w:left="1418" w:hanging="1377"/>
              <w:rPr>
                <w:i/>
                <w:iCs/>
              </w:rPr>
            </w:pPr>
            <w:r w:rsidRPr="00A2597D">
              <w:rPr>
                <w:i/>
                <w:iCs/>
              </w:rPr>
              <w:t>Eagle Farm</w:t>
            </w:r>
          </w:p>
        </w:tc>
      </w:tr>
      <w:tr w:rsidR="00A2597D" w:rsidRPr="00A2597D" w14:paraId="604EEDD5" w14:textId="77777777" w:rsidTr="00AA6BD6">
        <w:trPr>
          <w:trHeight w:val="159"/>
        </w:trPr>
        <w:tc>
          <w:tcPr>
            <w:tcW w:w="4252" w:type="dxa"/>
            <w:shd w:val="clear" w:color="auto" w:fill="auto"/>
            <w:noWrap/>
            <w:vAlign w:val="center"/>
            <w:hideMark/>
          </w:tcPr>
          <w:p w14:paraId="58E10711" w14:textId="77777777" w:rsidR="00A2597D" w:rsidRPr="00A2597D" w:rsidRDefault="00A2597D" w:rsidP="00AA6BD6">
            <w:pPr>
              <w:ind w:left="1418" w:hanging="1377"/>
              <w:rPr>
                <w:i/>
                <w:iCs/>
              </w:rPr>
            </w:pPr>
            <w:r w:rsidRPr="00A2597D">
              <w:rPr>
                <w:i/>
                <w:iCs/>
              </w:rPr>
              <w:t>31 Schneider Road</w:t>
            </w:r>
          </w:p>
        </w:tc>
        <w:tc>
          <w:tcPr>
            <w:tcW w:w="4118" w:type="dxa"/>
            <w:shd w:val="clear" w:color="auto" w:fill="auto"/>
            <w:noWrap/>
            <w:vAlign w:val="center"/>
            <w:hideMark/>
          </w:tcPr>
          <w:p w14:paraId="4BD90984" w14:textId="77777777" w:rsidR="00A2597D" w:rsidRPr="00A2597D" w:rsidRDefault="00A2597D" w:rsidP="00AA6BD6">
            <w:pPr>
              <w:ind w:left="1418" w:hanging="1377"/>
              <w:rPr>
                <w:i/>
                <w:iCs/>
              </w:rPr>
            </w:pPr>
            <w:r w:rsidRPr="00A2597D">
              <w:rPr>
                <w:i/>
                <w:iCs/>
              </w:rPr>
              <w:t>Eagle Farm</w:t>
            </w:r>
          </w:p>
        </w:tc>
      </w:tr>
      <w:tr w:rsidR="00A2597D" w:rsidRPr="00A2597D" w14:paraId="4F5CC8A0" w14:textId="77777777" w:rsidTr="00AA6BD6">
        <w:trPr>
          <w:trHeight w:val="159"/>
        </w:trPr>
        <w:tc>
          <w:tcPr>
            <w:tcW w:w="4252" w:type="dxa"/>
            <w:shd w:val="clear" w:color="auto" w:fill="auto"/>
            <w:noWrap/>
            <w:vAlign w:val="center"/>
            <w:hideMark/>
          </w:tcPr>
          <w:p w14:paraId="4F06FF43" w14:textId="77777777" w:rsidR="00A2597D" w:rsidRPr="00A2597D" w:rsidRDefault="00A2597D" w:rsidP="00AA6BD6">
            <w:pPr>
              <w:ind w:left="1418" w:hanging="1377"/>
              <w:rPr>
                <w:i/>
                <w:iCs/>
              </w:rPr>
            </w:pPr>
            <w:r w:rsidRPr="00A2597D">
              <w:rPr>
                <w:i/>
                <w:iCs/>
              </w:rPr>
              <w:t>42 William Farrior Place</w:t>
            </w:r>
          </w:p>
        </w:tc>
        <w:tc>
          <w:tcPr>
            <w:tcW w:w="4118" w:type="dxa"/>
            <w:shd w:val="clear" w:color="auto" w:fill="auto"/>
            <w:noWrap/>
            <w:vAlign w:val="center"/>
            <w:hideMark/>
          </w:tcPr>
          <w:p w14:paraId="5A7B82FB" w14:textId="77777777" w:rsidR="00A2597D" w:rsidRPr="00A2597D" w:rsidRDefault="00A2597D" w:rsidP="00AA6BD6">
            <w:pPr>
              <w:ind w:left="1418" w:hanging="1377"/>
              <w:rPr>
                <w:i/>
                <w:iCs/>
              </w:rPr>
            </w:pPr>
            <w:r w:rsidRPr="00A2597D">
              <w:rPr>
                <w:i/>
                <w:iCs/>
              </w:rPr>
              <w:t>Eagle Farm</w:t>
            </w:r>
          </w:p>
        </w:tc>
      </w:tr>
      <w:tr w:rsidR="00A2597D" w:rsidRPr="00A2597D" w14:paraId="0C221098" w14:textId="77777777" w:rsidTr="00AA6BD6">
        <w:trPr>
          <w:trHeight w:val="159"/>
        </w:trPr>
        <w:tc>
          <w:tcPr>
            <w:tcW w:w="4252" w:type="dxa"/>
            <w:shd w:val="clear" w:color="auto" w:fill="auto"/>
            <w:noWrap/>
            <w:vAlign w:val="center"/>
            <w:hideMark/>
          </w:tcPr>
          <w:p w14:paraId="35897C1D" w14:textId="77777777" w:rsidR="00A2597D" w:rsidRPr="00A2597D" w:rsidRDefault="00A2597D" w:rsidP="00AA6BD6">
            <w:pPr>
              <w:ind w:left="1418" w:hanging="1377"/>
              <w:rPr>
                <w:i/>
                <w:iCs/>
              </w:rPr>
            </w:pPr>
            <w:r w:rsidRPr="00A2597D">
              <w:rPr>
                <w:i/>
                <w:iCs/>
              </w:rPr>
              <w:t>45 Taylor Place</w:t>
            </w:r>
          </w:p>
        </w:tc>
        <w:tc>
          <w:tcPr>
            <w:tcW w:w="4118" w:type="dxa"/>
            <w:shd w:val="clear" w:color="auto" w:fill="auto"/>
            <w:noWrap/>
            <w:vAlign w:val="center"/>
            <w:hideMark/>
          </w:tcPr>
          <w:p w14:paraId="766B4424" w14:textId="77777777" w:rsidR="00A2597D" w:rsidRPr="00A2597D" w:rsidRDefault="00A2597D" w:rsidP="00AA6BD6">
            <w:pPr>
              <w:ind w:left="1418" w:hanging="1377"/>
              <w:rPr>
                <w:i/>
                <w:iCs/>
              </w:rPr>
            </w:pPr>
            <w:r w:rsidRPr="00A2597D">
              <w:rPr>
                <w:i/>
                <w:iCs/>
              </w:rPr>
              <w:t>Eagle Farm</w:t>
            </w:r>
          </w:p>
        </w:tc>
      </w:tr>
      <w:tr w:rsidR="00A2597D" w:rsidRPr="00A2597D" w14:paraId="5CA20C60" w14:textId="77777777" w:rsidTr="00AA6BD6">
        <w:trPr>
          <w:trHeight w:val="159"/>
        </w:trPr>
        <w:tc>
          <w:tcPr>
            <w:tcW w:w="4252" w:type="dxa"/>
            <w:shd w:val="clear" w:color="auto" w:fill="auto"/>
            <w:noWrap/>
            <w:vAlign w:val="center"/>
            <w:hideMark/>
          </w:tcPr>
          <w:p w14:paraId="11E33FE8" w14:textId="77777777" w:rsidR="00A2597D" w:rsidRPr="00A2597D" w:rsidRDefault="00A2597D" w:rsidP="00AA6BD6">
            <w:pPr>
              <w:ind w:left="1418" w:hanging="1377"/>
              <w:rPr>
                <w:i/>
                <w:iCs/>
              </w:rPr>
            </w:pPr>
            <w:r w:rsidRPr="00A2597D">
              <w:rPr>
                <w:i/>
                <w:iCs/>
              </w:rPr>
              <w:t>14 Seymour Road</w:t>
            </w:r>
          </w:p>
        </w:tc>
        <w:tc>
          <w:tcPr>
            <w:tcW w:w="4118" w:type="dxa"/>
            <w:shd w:val="clear" w:color="auto" w:fill="auto"/>
            <w:noWrap/>
            <w:vAlign w:val="center"/>
            <w:hideMark/>
          </w:tcPr>
          <w:p w14:paraId="561772F5" w14:textId="77777777" w:rsidR="00A2597D" w:rsidRPr="00A2597D" w:rsidRDefault="00A2597D" w:rsidP="00AA6BD6">
            <w:pPr>
              <w:ind w:left="1418" w:hanging="1377"/>
              <w:rPr>
                <w:i/>
                <w:iCs/>
              </w:rPr>
            </w:pPr>
            <w:r w:rsidRPr="00A2597D">
              <w:rPr>
                <w:i/>
                <w:iCs/>
              </w:rPr>
              <w:t>Hamilton</w:t>
            </w:r>
          </w:p>
        </w:tc>
      </w:tr>
      <w:tr w:rsidR="00A2597D" w:rsidRPr="00A2597D" w14:paraId="15193145" w14:textId="77777777" w:rsidTr="00AA6BD6">
        <w:trPr>
          <w:trHeight w:val="159"/>
        </w:trPr>
        <w:tc>
          <w:tcPr>
            <w:tcW w:w="4252" w:type="dxa"/>
            <w:shd w:val="clear" w:color="auto" w:fill="auto"/>
            <w:noWrap/>
            <w:vAlign w:val="center"/>
            <w:hideMark/>
          </w:tcPr>
          <w:p w14:paraId="4FC1A3E1" w14:textId="77777777" w:rsidR="00A2597D" w:rsidRPr="00A2597D" w:rsidRDefault="00A2597D" w:rsidP="00AA6BD6">
            <w:pPr>
              <w:ind w:left="1418" w:hanging="1377"/>
              <w:rPr>
                <w:i/>
                <w:iCs/>
              </w:rPr>
            </w:pPr>
            <w:r w:rsidRPr="00A2597D">
              <w:rPr>
                <w:i/>
                <w:iCs/>
              </w:rPr>
              <w:t>21 Cooksley Street</w:t>
            </w:r>
          </w:p>
        </w:tc>
        <w:tc>
          <w:tcPr>
            <w:tcW w:w="4118" w:type="dxa"/>
            <w:shd w:val="clear" w:color="auto" w:fill="auto"/>
            <w:noWrap/>
            <w:vAlign w:val="center"/>
            <w:hideMark/>
          </w:tcPr>
          <w:p w14:paraId="52B8C2E2" w14:textId="77777777" w:rsidR="00A2597D" w:rsidRPr="00A2597D" w:rsidRDefault="00A2597D" w:rsidP="00AA6BD6">
            <w:pPr>
              <w:ind w:left="1418" w:hanging="1377"/>
              <w:rPr>
                <w:i/>
                <w:iCs/>
              </w:rPr>
            </w:pPr>
            <w:r w:rsidRPr="00A2597D">
              <w:rPr>
                <w:i/>
                <w:iCs/>
              </w:rPr>
              <w:t>Hamilton</w:t>
            </w:r>
          </w:p>
        </w:tc>
      </w:tr>
      <w:tr w:rsidR="00A2597D" w:rsidRPr="00A2597D" w14:paraId="46A3AB7C" w14:textId="77777777" w:rsidTr="00AA6BD6">
        <w:trPr>
          <w:trHeight w:val="159"/>
        </w:trPr>
        <w:tc>
          <w:tcPr>
            <w:tcW w:w="4252" w:type="dxa"/>
            <w:shd w:val="clear" w:color="auto" w:fill="auto"/>
            <w:noWrap/>
            <w:vAlign w:val="center"/>
            <w:hideMark/>
          </w:tcPr>
          <w:p w14:paraId="0283DD64" w14:textId="77777777" w:rsidR="00A2597D" w:rsidRPr="00A2597D" w:rsidRDefault="00A2597D" w:rsidP="00AA6BD6">
            <w:pPr>
              <w:ind w:left="1418" w:hanging="1377"/>
              <w:rPr>
                <w:i/>
                <w:iCs/>
              </w:rPr>
            </w:pPr>
            <w:r w:rsidRPr="00A2597D">
              <w:rPr>
                <w:i/>
                <w:iCs/>
              </w:rPr>
              <w:t>285 Macarthur Avenue</w:t>
            </w:r>
          </w:p>
        </w:tc>
        <w:tc>
          <w:tcPr>
            <w:tcW w:w="4118" w:type="dxa"/>
            <w:shd w:val="clear" w:color="auto" w:fill="auto"/>
            <w:noWrap/>
            <w:vAlign w:val="center"/>
            <w:hideMark/>
          </w:tcPr>
          <w:p w14:paraId="17D0F715" w14:textId="77777777" w:rsidR="00A2597D" w:rsidRPr="00A2597D" w:rsidRDefault="00A2597D" w:rsidP="00AA6BD6">
            <w:pPr>
              <w:ind w:left="1418" w:hanging="1377"/>
              <w:rPr>
                <w:i/>
                <w:iCs/>
              </w:rPr>
            </w:pPr>
            <w:r w:rsidRPr="00A2597D">
              <w:rPr>
                <w:i/>
                <w:iCs/>
              </w:rPr>
              <w:t>Hamilton</w:t>
            </w:r>
          </w:p>
        </w:tc>
      </w:tr>
      <w:tr w:rsidR="00A2597D" w:rsidRPr="00A2597D" w14:paraId="1CC7F3D4" w14:textId="77777777" w:rsidTr="00AA6BD6">
        <w:trPr>
          <w:trHeight w:val="159"/>
        </w:trPr>
        <w:tc>
          <w:tcPr>
            <w:tcW w:w="4252" w:type="dxa"/>
            <w:shd w:val="clear" w:color="auto" w:fill="auto"/>
            <w:noWrap/>
            <w:vAlign w:val="center"/>
            <w:hideMark/>
          </w:tcPr>
          <w:p w14:paraId="0FF69023" w14:textId="77777777" w:rsidR="00A2597D" w:rsidRPr="00A2597D" w:rsidRDefault="00A2597D" w:rsidP="00AA6BD6">
            <w:pPr>
              <w:ind w:left="1418" w:hanging="1377"/>
              <w:rPr>
                <w:i/>
                <w:iCs/>
              </w:rPr>
            </w:pPr>
            <w:r w:rsidRPr="00A2597D">
              <w:rPr>
                <w:i/>
                <w:iCs/>
              </w:rPr>
              <w:t>44 Jackson Street</w:t>
            </w:r>
          </w:p>
        </w:tc>
        <w:tc>
          <w:tcPr>
            <w:tcW w:w="4118" w:type="dxa"/>
            <w:shd w:val="clear" w:color="auto" w:fill="auto"/>
            <w:noWrap/>
            <w:vAlign w:val="center"/>
            <w:hideMark/>
          </w:tcPr>
          <w:p w14:paraId="01044B43" w14:textId="77777777" w:rsidR="00A2597D" w:rsidRPr="00A2597D" w:rsidRDefault="00A2597D" w:rsidP="00AA6BD6">
            <w:pPr>
              <w:ind w:left="1418" w:hanging="1377"/>
              <w:rPr>
                <w:i/>
                <w:iCs/>
              </w:rPr>
            </w:pPr>
            <w:r w:rsidRPr="00A2597D">
              <w:rPr>
                <w:i/>
                <w:iCs/>
              </w:rPr>
              <w:t>Hamilton</w:t>
            </w:r>
          </w:p>
        </w:tc>
      </w:tr>
      <w:tr w:rsidR="00A2597D" w:rsidRPr="00A2597D" w14:paraId="45CF1789" w14:textId="77777777" w:rsidTr="00AA6BD6">
        <w:trPr>
          <w:trHeight w:val="159"/>
        </w:trPr>
        <w:tc>
          <w:tcPr>
            <w:tcW w:w="4252" w:type="dxa"/>
            <w:shd w:val="clear" w:color="auto" w:fill="auto"/>
            <w:noWrap/>
            <w:vAlign w:val="center"/>
            <w:hideMark/>
          </w:tcPr>
          <w:p w14:paraId="3DE1BF1E" w14:textId="77777777" w:rsidR="00A2597D" w:rsidRPr="00A2597D" w:rsidRDefault="00A2597D" w:rsidP="00AA6BD6">
            <w:pPr>
              <w:ind w:left="1418" w:hanging="1377"/>
              <w:rPr>
                <w:i/>
                <w:iCs/>
              </w:rPr>
            </w:pPr>
            <w:r w:rsidRPr="00A2597D">
              <w:rPr>
                <w:i/>
                <w:iCs/>
              </w:rPr>
              <w:t>46 Kent Street</w:t>
            </w:r>
          </w:p>
        </w:tc>
        <w:tc>
          <w:tcPr>
            <w:tcW w:w="4118" w:type="dxa"/>
            <w:shd w:val="clear" w:color="auto" w:fill="auto"/>
            <w:noWrap/>
            <w:vAlign w:val="center"/>
            <w:hideMark/>
          </w:tcPr>
          <w:p w14:paraId="186DC299" w14:textId="77777777" w:rsidR="00A2597D" w:rsidRPr="00A2597D" w:rsidRDefault="00A2597D" w:rsidP="00AA6BD6">
            <w:pPr>
              <w:ind w:left="1418" w:hanging="1377"/>
              <w:rPr>
                <w:i/>
                <w:iCs/>
              </w:rPr>
            </w:pPr>
            <w:r w:rsidRPr="00A2597D">
              <w:rPr>
                <w:i/>
                <w:iCs/>
              </w:rPr>
              <w:t>Hamilton</w:t>
            </w:r>
          </w:p>
        </w:tc>
      </w:tr>
      <w:tr w:rsidR="00A2597D" w:rsidRPr="00A2597D" w14:paraId="66B6C15C" w14:textId="77777777" w:rsidTr="00AA6BD6">
        <w:trPr>
          <w:trHeight w:val="159"/>
        </w:trPr>
        <w:tc>
          <w:tcPr>
            <w:tcW w:w="4252" w:type="dxa"/>
            <w:shd w:val="clear" w:color="auto" w:fill="auto"/>
            <w:noWrap/>
            <w:vAlign w:val="center"/>
            <w:hideMark/>
          </w:tcPr>
          <w:p w14:paraId="34C6C633" w14:textId="77777777" w:rsidR="00A2597D" w:rsidRPr="00A2597D" w:rsidRDefault="00A2597D" w:rsidP="00AA6BD6">
            <w:pPr>
              <w:ind w:left="1418" w:hanging="1377"/>
              <w:rPr>
                <w:i/>
                <w:iCs/>
              </w:rPr>
            </w:pPr>
            <w:r w:rsidRPr="00A2597D">
              <w:rPr>
                <w:i/>
                <w:iCs/>
              </w:rPr>
              <w:t>54 Cooksley Street</w:t>
            </w:r>
          </w:p>
        </w:tc>
        <w:tc>
          <w:tcPr>
            <w:tcW w:w="4118" w:type="dxa"/>
            <w:shd w:val="clear" w:color="auto" w:fill="auto"/>
            <w:noWrap/>
            <w:vAlign w:val="center"/>
            <w:hideMark/>
          </w:tcPr>
          <w:p w14:paraId="48AE6DCA" w14:textId="77777777" w:rsidR="00A2597D" w:rsidRPr="00A2597D" w:rsidRDefault="00A2597D" w:rsidP="00AA6BD6">
            <w:pPr>
              <w:ind w:left="1418" w:hanging="1377"/>
              <w:rPr>
                <w:i/>
                <w:iCs/>
              </w:rPr>
            </w:pPr>
            <w:r w:rsidRPr="00A2597D">
              <w:rPr>
                <w:i/>
                <w:iCs/>
              </w:rPr>
              <w:t>Hamilton</w:t>
            </w:r>
          </w:p>
        </w:tc>
      </w:tr>
      <w:tr w:rsidR="00A2597D" w:rsidRPr="00A2597D" w14:paraId="2D049574" w14:textId="77777777" w:rsidTr="00AA6BD6">
        <w:trPr>
          <w:trHeight w:val="159"/>
        </w:trPr>
        <w:tc>
          <w:tcPr>
            <w:tcW w:w="4252" w:type="dxa"/>
            <w:shd w:val="clear" w:color="auto" w:fill="auto"/>
            <w:noWrap/>
            <w:vAlign w:val="center"/>
            <w:hideMark/>
          </w:tcPr>
          <w:p w14:paraId="0C24E49B" w14:textId="77777777" w:rsidR="00A2597D" w:rsidRPr="00A2597D" w:rsidRDefault="00A2597D" w:rsidP="00AA6BD6">
            <w:pPr>
              <w:ind w:left="1418" w:hanging="1377"/>
              <w:rPr>
                <w:i/>
                <w:iCs/>
              </w:rPr>
            </w:pPr>
            <w:r w:rsidRPr="00A2597D">
              <w:rPr>
                <w:i/>
                <w:iCs/>
              </w:rPr>
              <w:t>71 Racecourse Road</w:t>
            </w:r>
          </w:p>
        </w:tc>
        <w:tc>
          <w:tcPr>
            <w:tcW w:w="4118" w:type="dxa"/>
            <w:shd w:val="clear" w:color="auto" w:fill="auto"/>
            <w:noWrap/>
            <w:vAlign w:val="center"/>
            <w:hideMark/>
          </w:tcPr>
          <w:p w14:paraId="7E62BD49" w14:textId="77777777" w:rsidR="00A2597D" w:rsidRPr="00A2597D" w:rsidRDefault="00A2597D" w:rsidP="00AA6BD6">
            <w:pPr>
              <w:ind w:left="1418" w:hanging="1377"/>
              <w:rPr>
                <w:i/>
                <w:iCs/>
              </w:rPr>
            </w:pPr>
            <w:r w:rsidRPr="00A2597D">
              <w:rPr>
                <w:i/>
                <w:iCs/>
              </w:rPr>
              <w:t>Hamilton</w:t>
            </w:r>
          </w:p>
        </w:tc>
      </w:tr>
      <w:tr w:rsidR="00A2597D" w:rsidRPr="00A2597D" w14:paraId="4F66BC70" w14:textId="77777777" w:rsidTr="00AA6BD6">
        <w:trPr>
          <w:trHeight w:val="159"/>
        </w:trPr>
        <w:tc>
          <w:tcPr>
            <w:tcW w:w="4252" w:type="dxa"/>
            <w:shd w:val="clear" w:color="auto" w:fill="auto"/>
            <w:noWrap/>
            <w:vAlign w:val="center"/>
            <w:hideMark/>
          </w:tcPr>
          <w:p w14:paraId="23E64767" w14:textId="77777777" w:rsidR="00A2597D" w:rsidRPr="00A2597D" w:rsidRDefault="00A2597D" w:rsidP="00AA6BD6">
            <w:pPr>
              <w:ind w:left="1418" w:hanging="1377"/>
              <w:rPr>
                <w:i/>
                <w:iCs/>
              </w:rPr>
            </w:pPr>
            <w:r w:rsidRPr="00A2597D">
              <w:rPr>
                <w:i/>
                <w:iCs/>
              </w:rPr>
              <w:t>714 Kingsford Smith Drive</w:t>
            </w:r>
          </w:p>
        </w:tc>
        <w:tc>
          <w:tcPr>
            <w:tcW w:w="4118" w:type="dxa"/>
            <w:shd w:val="clear" w:color="auto" w:fill="auto"/>
            <w:noWrap/>
            <w:vAlign w:val="center"/>
            <w:hideMark/>
          </w:tcPr>
          <w:p w14:paraId="544E001A" w14:textId="77777777" w:rsidR="00A2597D" w:rsidRPr="00A2597D" w:rsidRDefault="00A2597D" w:rsidP="00AA6BD6">
            <w:pPr>
              <w:ind w:left="1418" w:hanging="1377"/>
              <w:rPr>
                <w:i/>
                <w:iCs/>
              </w:rPr>
            </w:pPr>
            <w:r w:rsidRPr="00A2597D">
              <w:rPr>
                <w:i/>
                <w:iCs/>
              </w:rPr>
              <w:t>Hamilton</w:t>
            </w:r>
          </w:p>
        </w:tc>
      </w:tr>
      <w:tr w:rsidR="00A2597D" w:rsidRPr="00A2597D" w14:paraId="40771852" w14:textId="77777777" w:rsidTr="00AA6BD6">
        <w:trPr>
          <w:trHeight w:val="159"/>
        </w:trPr>
        <w:tc>
          <w:tcPr>
            <w:tcW w:w="4252" w:type="dxa"/>
            <w:shd w:val="clear" w:color="auto" w:fill="auto"/>
            <w:noWrap/>
            <w:vAlign w:val="center"/>
            <w:hideMark/>
          </w:tcPr>
          <w:p w14:paraId="3357EA1B" w14:textId="77777777" w:rsidR="00A2597D" w:rsidRPr="00A2597D" w:rsidRDefault="00A2597D" w:rsidP="00AA6BD6">
            <w:pPr>
              <w:ind w:left="1418" w:hanging="1377"/>
              <w:rPr>
                <w:i/>
                <w:iCs/>
              </w:rPr>
            </w:pPr>
            <w:r w:rsidRPr="00A2597D">
              <w:rPr>
                <w:i/>
                <w:iCs/>
              </w:rPr>
              <w:t>75 Nudgee Road</w:t>
            </w:r>
          </w:p>
        </w:tc>
        <w:tc>
          <w:tcPr>
            <w:tcW w:w="4118" w:type="dxa"/>
            <w:shd w:val="clear" w:color="auto" w:fill="auto"/>
            <w:noWrap/>
            <w:vAlign w:val="center"/>
            <w:hideMark/>
          </w:tcPr>
          <w:p w14:paraId="4EBCEA58" w14:textId="77777777" w:rsidR="00A2597D" w:rsidRPr="00A2597D" w:rsidRDefault="00A2597D" w:rsidP="00AA6BD6">
            <w:pPr>
              <w:ind w:left="1418" w:hanging="1377"/>
              <w:rPr>
                <w:i/>
                <w:iCs/>
              </w:rPr>
            </w:pPr>
            <w:r w:rsidRPr="00A2597D">
              <w:rPr>
                <w:i/>
                <w:iCs/>
              </w:rPr>
              <w:t>Hamilton</w:t>
            </w:r>
          </w:p>
        </w:tc>
      </w:tr>
      <w:tr w:rsidR="00A2597D" w:rsidRPr="00A2597D" w14:paraId="301F8082" w14:textId="77777777" w:rsidTr="00AA6BD6">
        <w:trPr>
          <w:trHeight w:val="159"/>
        </w:trPr>
        <w:tc>
          <w:tcPr>
            <w:tcW w:w="4252" w:type="dxa"/>
            <w:shd w:val="clear" w:color="auto" w:fill="auto"/>
            <w:noWrap/>
            <w:vAlign w:val="center"/>
            <w:hideMark/>
          </w:tcPr>
          <w:p w14:paraId="33ECE046" w14:textId="77777777" w:rsidR="00A2597D" w:rsidRPr="00A2597D" w:rsidRDefault="00A2597D" w:rsidP="00AA6BD6">
            <w:pPr>
              <w:ind w:left="1418" w:hanging="1377"/>
              <w:rPr>
                <w:i/>
                <w:iCs/>
              </w:rPr>
            </w:pPr>
            <w:r w:rsidRPr="00A2597D">
              <w:rPr>
                <w:i/>
                <w:iCs/>
              </w:rPr>
              <w:t>Charlton Street</w:t>
            </w:r>
          </w:p>
        </w:tc>
        <w:tc>
          <w:tcPr>
            <w:tcW w:w="4118" w:type="dxa"/>
            <w:shd w:val="clear" w:color="auto" w:fill="auto"/>
            <w:noWrap/>
            <w:vAlign w:val="center"/>
            <w:hideMark/>
          </w:tcPr>
          <w:p w14:paraId="2164B925" w14:textId="77777777" w:rsidR="00A2597D" w:rsidRPr="00A2597D" w:rsidRDefault="00A2597D" w:rsidP="00AA6BD6">
            <w:pPr>
              <w:ind w:left="1418" w:hanging="1377"/>
              <w:rPr>
                <w:i/>
                <w:iCs/>
              </w:rPr>
            </w:pPr>
            <w:r w:rsidRPr="00A2597D">
              <w:rPr>
                <w:i/>
                <w:iCs/>
              </w:rPr>
              <w:t>Hamilton</w:t>
            </w:r>
          </w:p>
        </w:tc>
      </w:tr>
      <w:tr w:rsidR="00A2597D" w:rsidRPr="00A2597D" w14:paraId="121FB942" w14:textId="77777777" w:rsidTr="00AA6BD6">
        <w:trPr>
          <w:trHeight w:val="159"/>
        </w:trPr>
        <w:tc>
          <w:tcPr>
            <w:tcW w:w="4252" w:type="dxa"/>
            <w:shd w:val="clear" w:color="auto" w:fill="auto"/>
            <w:noWrap/>
            <w:vAlign w:val="center"/>
            <w:hideMark/>
          </w:tcPr>
          <w:p w14:paraId="4391BA51" w14:textId="77777777" w:rsidR="00A2597D" w:rsidRPr="00A2597D" w:rsidRDefault="00A2597D" w:rsidP="00AA6BD6">
            <w:pPr>
              <w:ind w:left="1418" w:hanging="1377"/>
              <w:rPr>
                <w:i/>
                <w:iCs/>
              </w:rPr>
            </w:pPr>
            <w:r w:rsidRPr="00A2597D">
              <w:rPr>
                <w:i/>
                <w:iCs/>
              </w:rPr>
              <w:t>Charlton Street</w:t>
            </w:r>
          </w:p>
        </w:tc>
        <w:tc>
          <w:tcPr>
            <w:tcW w:w="4118" w:type="dxa"/>
            <w:shd w:val="clear" w:color="auto" w:fill="auto"/>
            <w:noWrap/>
            <w:vAlign w:val="center"/>
            <w:hideMark/>
          </w:tcPr>
          <w:p w14:paraId="48A58D04" w14:textId="77777777" w:rsidR="00A2597D" w:rsidRPr="00A2597D" w:rsidRDefault="00A2597D" w:rsidP="00AA6BD6">
            <w:pPr>
              <w:ind w:left="1418" w:hanging="1377"/>
              <w:rPr>
                <w:i/>
                <w:iCs/>
              </w:rPr>
            </w:pPr>
            <w:r w:rsidRPr="00A2597D">
              <w:rPr>
                <w:i/>
                <w:iCs/>
              </w:rPr>
              <w:t>Hamilton</w:t>
            </w:r>
          </w:p>
        </w:tc>
      </w:tr>
      <w:tr w:rsidR="00A2597D" w:rsidRPr="00A2597D" w14:paraId="2FC96425" w14:textId="77777777" w:rsidTr="00AA6BD6">
        <w:trPr>
          <w:trHeight w:val="159"/>
        </w:trPr>
        <w:tc>
          <w:tcPr>
            <w:tcW w:w="4252" w:type="dxa"/>
            <w:shd w:val="clear" w:color="auto" w:fill="auto"/>
            <w:noWrap/>
            <w:vAlign w:val="center"/>
            <w:hideMark/>
          </w:tcPr>
          <w:p w14:paraId="6612D48B" w14:textId="77777777" w:rsidR="00A2597D" w:rsidRPr="00A2597D" w:rsidRDefault="00A2597D" w:rsidP="00AA6BD6">
            <w:pPr>
              <w:ind w:left="1418" w:hanging="1377"/>
              <w:rPr>
                <w:i/>
                <w:iCs/>
              </w:rPr>
            </w:pPr>
            <w:r w:rsidRPr="00A2597D">
              <w:rPr>
                <w:i/>
                <w:iCs/>
              </w:rPr>
              <w:t>15 Gordon Street</w:t>
            </w:r>
          </w:p>
        </w:tc>
        <w:tc>
          <w:tcPr>
            <w:tcW w:w="4118" w:type="dxa"/>
            <w:shd w:val="clear" w:color="auto" w:fill="auto"/>
            <w:noWrap/>
            <w:vAlign w:val="center"/>
            <w:hideMark/>
          </w:tcPr>
          <w:p w14:paraId="7B70C1D8" w14:textId="77777777" w:rsidR="00A2597D" w:rsidRPr="00A2597D" w:rsidRDefault="00A2597D" w:rsidP="00AA6BD6">
            <w:pPr>
              <w:ind w:left="1418" w:hanging="1377"/>
              <w:rPr>
                <w:i/>
                <w:iCs/>
              </w:rPr>
            </w:pPr>
            <w:r w:rsidRPr="00A2597D">
              <w:rPr>
                <w:i/>
                <w:iCs/>
              </w:rPr>
              <w:t>Hendra</w:t>
            </w:r>
          </w:p>
        </w:tc>
      </w:tr>
      <w:tr w:rsidR="00A2597D" w:rsidRPr="00A2597D" w14:paraId="0F2B102F" w14:textId="77777777" w:rsidTr="00AA6BD6">
        <w:trPr>
          <w:trHeight w:val="159"/>
        </w:trPr>
        <w:tc>
          <w:tcPr>
            <w:tcW w:w="4252" w:type="dxa"/>
            <w:shd w:val="clear" w:color="auto" w:fill="auto"/>
            <w:noWrap/>
            <w:vAlign w:val="center"/>
            <w:hideMark/>
          </w:tcPr>
          <w:p w14:paraId="5C13AFD7" w14:textId="77777777" w:rsidR="00A2597D" w:rsidRPr="00A2597D" w:rsidRDefault="00A2597D" w:rsidP="00AA6BD6">
            <w:pPr>
              <w:ind w:left="1418" w:hanging="1377"/>
              <w:rPr>
                <w:i/>
                <w:iCs/>
              </w:rPr>
            </w:pPr>
            <w:r w:rsidRPr="00A2597D">
              <w:rPr>
                <w:i/>
                <w:iCs/>
              </w:rPr>
              <w:t>24 School Street</w:t>
            </w:r>
          </w:p>
        </w:tc>
        <w:tc>
          <w:tcPr>
            <w:tcW w:w="4118" w:type="dxa"/>
            <w:shd w:val="clear" w:color="auto" w:fill="auto"/>
            <w:noWrap/>
            <w:vAlign w:val="center"/>
            <w:hideMark/>
          </w:tcPr>
          <w:p w14:paraId="7A4DA11F" w14:textId="77777777" w:rsidR="00A2597D" w:rsidRPr="00A2597D" w:rsidRDefault="00A2597D" w:rsidP="00AA6BD6">
            <w:pPr>
              <w:ind w:left="1418" w:hanging="1377"/>
              <w:rPr>
                <w:i/>
                <w:iCs/>
              </w:rPr>
            </w:pPr>
            <w:r w:rsidRPr="00A2597D">
              <w:rPr>
                <w:i/>
                <w:iCs/>
              </w:rPr>
              <w:t>Hendra</w:t>
            </w:r>
          </w:p>
        </w:tc>
      </w:tr>
      <w:tr w:rsidR="00A2597D" w:rsidRPr="00A2597D" w14:paraId="1A90D858" w14:textId="77777777" w:rsidTr="00AA6BD6">
        <w:trPr>
          <w:trHeight w:val="159"/>
        </w:trPr>
        <w:tc>
          <w:tcPr>
            <w:tcW w:w="4252" w:type="dxa"/>
            <w:shd w:val="clear" w:color="auto" w:fill="auto"/>
            <w:noWrap/>
            <w:vAlign w:val="center"/>
            <w:hideMark/>
          </w:tcPr>
          <w:p w14:paraId="0218A089" w14:textId="77777777" w:rsidR="00A2597D" w:rsidRPr="00A2597D" w:rsidRDefault="00A2597D" w:rsidP="00AA6BD6">
            <w:pPr>
              <w:ind w:left="1418" w:hanging="1377"/>
              <w:rPr>
                <w:i/>
                <w:iCs/>
              </w:rPr>
            </w:pPr>
            <w:r w:rsidRPr="00A2597D">
              <w:rPr>
                <w:i/>
                <w:iCs/>
              </w:rPr>
              <w:t>85 Lilley Street</w:t>
            </w:r>
          </w:p>
        </w:tc>
        <w:tc>
          <w:tcPr>
            <w:tcW w:w="4118" w:type="dxa"/>
            <w:shd w:val="clear" w:color="auto" w:fill="auto"/>
            <w:noWrap/>
            <w:vAlign w:val="center"/>
            <w:hideMark/>
          </w:tcPr>
          <w:p w14:paraId="05D369DC" w14:textId="77777777" w:rsidR="00A2597D" w:rsidRPr="00A2597D" w:rsidRDefault="00A2597D" w:rsidP="00AA6BD6">
            <w:pPr>
              <w:ind w:left="1418" w:hanging="1377"/>
              <w:rPr>
                <w:i/>
                <w:iCs/>
              </w:rPr>
            </w:pPr>
            <w:r w:rsidRPr="00A2597D">
              <w:rPr>
                <w:i/>
                <w:iCs/>
              </w:rPr>
              <w:t>Hendra</w:t>
            </w:r>
          </w:p>
        </w:tc>
      </w:tr>
      <w:tr w:rsidR="00A2597D" w:rsidRPr="00A2597D" w14:paraId="1824BE4F" w14:textId="77777777" w:rsidTr="00AA6BD6">
        <w:trPr>
          <w:trHeight w:val="159"/>
        </w:trPr>
        <w:tc>
          <w:tcPr>
            <w:tcW w:w="4252" w:type="dxa"/>
            <w:shd w:val="clear" w:color="auto" w:fill="auto"/>
            <w:noWrap/>
            <w:vAlign w:val="center"/>
            <w:hideMark/>
          </w:tcPr>
          <w:p w14:paraId="41C87403" w14:textId="77777777" w:rsidR="00A2597D" w:rsidRPr="00A2597D" w:rsidRDefault="00A2597D" w:rsidP="00AA6BD6">
            <w:pPr>
              <w:ind w:left="1418" w:hanging="1377"/>
              <w:rPr>
                <w:i/>
                <w:iCs/>
              </w:rPr>
            </w:pPr>
            <w:r w:rsidRPr="00A2597D">
              <w:rPr>
                <w:i/>
                <w:iCs/>
              </w:rPr>
              <w:t>158 Kent Road</w:t>
            </w:r>
          </w:p>
        </w:tc>
        <w:tc>
          <w:tcPr>
            <w:tcW w:w="4118" w:type="dxa"/>
            <w:shd w:val="clear" w:color="auto" w:fill="auto"/>
            <w:noWrap/>
            <w:vAlign w:val="center"/>
            <w:hideMark/>
          </w:tcPr>
          <w:p w14:paraId="42176FB1" w14:textId="77777777" w:rsidR="00A2597D" w:rsidRPr="00A2597D" w:rsidRDefault="00A2597D" w:rsidP="00AA6BD6">
            <w:pPr>
              <w:ind w:left="1418" w:hanging="1377"/>
              <w:rPr>
                <w:i/>
                <w:iCs/>
              </w:rPr>
            </w:pPr>
            <w:r w:rsidRPr="00A2597D">
              <w:rPr>
                <w:i/>
                <w:iCs/>
              </w:rPr>
              <w:t>Kalinga</w:t>
            </w:r>
          </w:p>
        </w:tc>
      </w:tr>
      <w:tr w:rsidR="00A2597D" w:rsidRPr="00A2597D" w14:paraId="3CEF8984" w14:textId="77777777" w:rsidTr="00AA6BD6">
        <w:trPr>
          <w:trHeight w:val="159"/>
        </w:trPr>
        <w:tc>
          <w:tcPr>
            <w:tcW w:w="4252" w:type="dxa"/>
            <w:shd w:val="clear" w:color="auto" w:fill="auto"/>
            <w:noWrap/>
            <w:vAlign w:val="center"/>
            <w:hideMark/>
          </w:tcPr>
          <w:p w14:paraId="54A58A7B" w14:textId="77777777" w:rsidR="00A2597D" w:rsidRPr="00A2597D" w:rsidRDefault="00A2597D" w:rsidP="00AA6BD6">
            <w:pPr>
              <w:ind w:left="1418" w:hanging="1377"/>
              <w:rPr>
                <w:i/>
                <w:iCs/>
              </w:rPr>
            </w:pPr>
            <w:r w:rsidRPr="00A2597D">
              <w:rPr>
                <w:i/>
                <w:iCs/>
              </w:rPr>
              <w:t>3 Lodge Road</w:t>
            </w:r>
          </w:p>
        </w:tc>
        <w:tc>
          <w:tcPr>
            <w:tcW w:w="4118" w:type="dxa"/>
            <w:shd w:val="clear" w:color="auto" w:fill="auto"/>
            <w:noWrap/>
            <w:vAlign w:val="center"/>
            <w:hideMark/>
          </w:tcPr>
          <w:p w14:paraId="6DBE69D9" w14:textId="77777777" w:rsidR="00A2597D" w:rsidRPr="00A2597D" w:rsidRDefault="00A2597D" w:rsidP="00AA6BD6">
            <w:pPr>
              <w:ind w:left="1418" w:hanging="1377"/>
              <w:rPr>
                <w:i/>
                <w:iCs/>
              </w:rPr>
            </w:pPr>
            <w:r w:rsidRPr="00A2597D">
              <w:rPr>
                <w:i/>
                <w:iCs/>
              </w:rPr>
              <w:t>Kalinga</w:t>
            </w:r>
          </w:p>
        </w:tc>
      </w:tr>
      <w:tr w:rsidR="00A2597D" w:rsidRPr="00A2597D" w14:paraId="2C0407AB" w14:textId="77777777" w:rsidTr="00AA6BD6">
        <w:trPr>
          <w:trHeight w:val="159"/>
        </w:trPr>
        <w:tc>
          <w:tcPr>
            <w:tcW w:w="4252" w:type="dxa"/>
            <w:shd w:val="clear" w:color="auto" w:fill="auto"/>
            <w:noWrap/>
            <w:vAlign w:val="center"/>
            <w:hideMark/>
          </w:tcPr>
          <w:p w14:paraId="4C7B6525" w14:textId="77777777" w:rsidR="00A2597D" w:rsidRPr="00A2597D" w:rsidRDefault="00A2597D" w:rsidP="00AA6BD6">
            <w:pPr>
              <w:ind w:left="1418" w:hanging="1377"/>
              <w:rPr>
                <w:i/>
                <w:iCs/>
              </w:rPr>
            </w:pPr>
            <w:r w:rsidRPr="00A2597D">
              <w:rPr>
                <w:i/>
                <w:iCs/>
              </w:rPr>
              <w:t>47 Lodge Road</w:t>
            </w:r>
          </w:p>
        </w:tc>
        <w:tc>
          <w:tcPr>
            <w:tcW w:w="4118" w:type="dxa"/>
            <w:shd w:val="clear" w:color="auto" w:fill="auto"/>
            <w:noWrap/>
            <w:vAlign w:val="center"/>
            <w:hideMark/>
          </w:tcPr>
          <w:p w14:paraId="34E40E44" w14:textId="77777777" w:rsidR="00A2597D" w:rsidRPr="00A2597D" w:rsidRDefault="00A2597D" w:rsidP="00AA6BD6">
            <w:pPr>
              <w:ind w:left="1418" w:hanging="1377"/>
              <w:rPr>
                <w:i/>
                <w:iCs/>
              </w:rPr>
            </w:pPr>
            <w:r w:rsidRPr="00A2597D">
              <w:rPr>
                <w:i/>
                <w:iCs/>
              </w:rPr>
              <w:t>Kalinga</w:t>
            </w:r>
          </w:p>
        </w:tc>
      </w:tr>
      <w:tr w:rsidR="00A2597D" w:rsidRPr="00A2597D" w14:paraId="7B4772FE" w14:textId="77777777" w:rsidTr="00AA6BD6">
        <w:trPr>
          <w:trHeight w:val="159"/>
        </w:trPr>
        <w:tc>
          <w:tcPr>
            <w:tcW w:w="4252" w:type="dxa"/>
            <w:shd w:val="clear" w:color="auto" w:fill="auto"/>
            <w:noWrap/>
            <w:vAlign w:val="center"/>
            <w:hideMark/>
          </w:tcPr>
          <w:p w14:paraId="31A6F11B" w14:textId="77777777" w:rsidR="00A2597D" w:rsidRPr="00A2597D" w:rsidRDefault="00A2597D" w:rsidP="00AA6BD6">
            <w:pPr>
              <w:ind w:left="1418" w:hanging="1377"/>
              <w:rPr>
                <w:i/>
                <w:iCs/>
              </w:rPr>
            </w:pPr>
            <w:r w:rsidRPr="00A2597D">
              <w:rPr>
                <w:i/>
                <w:iCs/>
              </w:rPr>
              <w:t>15 High Street</w:t>
            </w:r>
          </w:p>
        </w:tc>
        <w:tc>
          <w:tcPr>
            <w:tcW w:w="4118" w:type="dxa"/>
            <w:shd w:val="clear" w:color="auto" w:fill="auto"/>
            <w:noWrap/>
            <w:vAlign w:val="center"/>
            <w:hideMark/>
          </w:tcPr>
          <w:p w14:paraId="6C7C654F" w14:textId="77777777" w:rsidR="00A2597D" w:rsidRPr="00A2597D" w:rsidRDefault="00A2597D" w:rsidP="00AA6BD6">
            <w:pPr>
              <w:ind w:left="1418" w:hanging="1377"/>
              <w:rPr>
                <w:i/>
                <w:iCs/>
              </w:rPr>
            </w:pPr>
            <w:r w:rsidRPr="00A2597D">
              <w:rPr>
                <w:i/>
                <w:iCs/>
              </w:rPr>
              <w:t>Lutwyche</w:t>
            </w:r>
          </w:p>
        </w:tc>
      </w:tr>
      <w:tr w:rsidR="00A2597D" w:rsidRPr="00A2597D" w14:paraId="5FFBD27C" w14:textId="77777777" w:rsidTr="00AA6BD6">
        <w:trPr>
          <w:trHeight w:val="159"/>
        </w:trPr>
        <w:tc>
          <w:tcPr>
            <w:tcW w:w="4252" w:type="dxa"/>
            <w:shd w:val="clear" w:color="auto" w:fill="auto"/>
            <w:noWrap/>
            <w:vAlign w:val="center"/>
            <w:hideMark/>
          </w:tcPr>
          <w:p w14:paraId="7F137EAB" w14:textId="77777777" w:rsidR="00A2597D" w:rsidRPr="00A2597D" w:rsidRDefault="00A2597D" w:rsidP="00AA6BD6">
            <w:pPr>
              <w:ind w:left="1418" w:hanging="1377"/>
              <w:rPr>
                <w:i/>
                <w:iCs/>
              </w:rPr>
            </w:pPr>
            <w:r w:rsidRPr="00A2597D">
              <w:rPr>
                <w:i/>
                <w:iCs/>
              </w:rPr>
              <w:t>49 Stoneleigh Street</w:t>
            </w:r>
          </w:p>
        </w:tc>
        <w:tc>
          <w:tcPr>
            <w:tcW w:w="4118" w:type="dxa"/>
            <w:shd w:val="clear" w:color="auto" w:fill="auto"/>
            <w:noWrap/>
            <w:vAlign w:val="center"/>
            <w:hideMark/>
          </w:tcPr>
          <w:p w14:paraId="29EF64D4" w14:textId="77777777" w:rsidR="00A2597D" w:rsidRPr="00A2597D" w:rsidRDefault="00A2597D" w:rsidP="00AA6BD6">
            <w:pPr>
              <w:ind w:left="1418" w:hanging="1377"/>
              <w:rPr>
                <w:i/>
                <w:iCs/>
              </w:rPr>
            </w:pPr>
            <w:r w:rsidRPr="00A2597D">
              <w:rPr>
                <w:i/>
                <w:iCs/>
              </w:rPr>
              <w:t>Lutwyche</w:t>
            </w:r>
          </w:p>
        </w:tc>
      </w:tr>
      <w:tr w:rsidR="00A2597D" w:rsidRPr="00A2597D" w14:paraId="698DBA48" w14:textId="77777777" w:rsidTr="00AA6BD6">
        <w:trPr>
          <w:trHeight w:val="159"/>
        </w:trPr>
        <w:tc>
          <w:tcPr>
            <w:tcW w:w="4252" w:type="dxa"/>
            <w:shd w:val="clear" w:color="auto" w:fill="auto"/>
            <w:noWrap/>
            <w:vAlign w:val="center"/>
            <w:hideMark/>
          </w:tcPr>
          <w:p w14:paraId="5AC6C519" w14:textId="77777777" w:rsidR="00A2597D" w:rsidRPr="00A2597D" w:rsidRDefault="00A2597D" w:rsidP="00AA6BD6">
            <w:pPr>
              <w:ind w:left="1418" w:hanging="1377"/>
              <w:rPr>
                <w:i/>
                <w:iCs/>
              </w:rPr>
            </w:pPr>
            <w:r w:rsidRPr="00A2597D">
              <w:rPr>
                <w:i/>
                <w:iCs/>
              </w:rPr>
              <w:t>56 Swinburne Street</w:t>
            </w:r>
          </w:p>
        </w:tc>
        <w:tc>
          <w:tcPr>
            <w:tcW w:w="4118" w:type="dxa"/>
            <w:shd w:val="clear" w:color="auto" w:fill="auto"/>
            <w:noWrap/>
            <w:vAlign w:val="center"/>
            <w:hideMark/>
          </w:tcPr>
          <w:p w14:paraId="1684390F" w14:textId="77777777" w:rsidR="00A2597D" w:rsidRPr="00A2597D" w:rsidRDefault="00A2597D" w:rsidP="00AA6BD6">
            <w:pPr>
              <w:ind w:left="1418" w:hanging="1377"/>
              <w:rPr>
                <w:i/>
                <w:iCs/>
              </w:rPr>
            </w:pPr>
            <w:r w:rsidRPr="00A2597D">
              <w:rPr>
                <w:i/>
                <w:iCs/>
              </w:rPr>
              <w:t>Lutwyche</w:t>
            </w:r>
          </w:p>
        </w:tc>
      </w:tr>
      <w:tr w:rsidR="00A2597D" w:rsidRPr="00A2597D" w14:paraId="3D826D0F" w14:textId="77777777" w:rsidTr="00AA6BD6">
        <w:trPr>
          <w:trHeight w:val="159"/>
        </w:trPr>
        <w:tc>
          <w:tcPr>
            <w:tcW w:w="4252" w:type="dxa"/>
            <w:shd w:val="clear" w:color="auto" w:fill="auto"/>
            <w:noWrap/>
            <w:vAlign w:val="center"/>
            <w:hideMark/>
          </w:tcPr>
          <w:p w14:paraId="7D304115" w14:textId="77777777" w:rsidR="00A2597D" w:rsidRPr="00A2597D" w:rsidRDefault="00A2597D" w:rsidP="00AA6BD6">
            <w:pPr>
              <w:ind w:left="1418" w:hanging="1377"/>
              <w:rPr>
                <w:i/>
                <w:iCs/>
              </w:rPr>
            </w:pPr>
            <w:r w:rsidRPr="00A2597D">
              <w:rPr>
                <w:i/>
                <w:iCs/>
              </w:rPr>
              <w:t>82 Swinburne Street</w:t>
            </w:r>
          </w:p>
        </w:tc>
        <w:tc>
          <w:tcPr>
            <w:tcW w:w="4118" w:type="dxa"/>
            <w:shd w:val="clear" w:color="auto" w:fill="auto"/>
            <w:noWrap/>
            <w:vAlign w:val="center"/>
            <w:hideMark/>
          </w:tcPr>
          <w:p w14:paraId="3F3DB62B" w14:textId="77777777" w:rsidR="00A2597D" w:rsidRPr="00A2597D" w:rsidRDefault="00A2597D" w:rsidP="00AA6BD6">
            <w:pPr>
              <w:ind w:left="1418" w:hanging="1377"/>
              <w:rPr>
                <w:i/>
                <w:iCs/>
              </w:rPr>
            </w:pPr>
            <w:r w:rsidRPr="00A2597D">
              <w:rPr>
                <w:i/>
                <w:iCs/>
              </w:rPr>
              <w:t>Lutwyche</w:t>
            </w:r>
          </w:p>
        </w:tc>
      </w:tr>
      <w:tr w:rsidR="00A2597D" w:rsidRPr="00A2597D" w14:paraId="7EAE84A2" w14:textId="77777777" w:rsidTr="00AA6BD6">
        <w:trPr>
          <w:trHeight w:val="159"/>
        </w:trPr>
        <w:tc>
          <w:tcPr>
            <w:tcW w:w="4252" w:type="dxa"/>
            <w:shd w:val="clear" w:color="auto" w:fill="auto"/>
            <w:noWrap/>
            <w:vAlign w:val="center"/>
            <w:hideMark/>
          </w:tcPr>
          <w:p w14:paraId="4F9E9F55" w14:textId="77777777" w:rsidR="00A2597D" w:rsidRPr="00A2597D" w:rsidRDefault="00A2597D" w:rsidP="00AA6BD6">
            <w:pPr>
              <w:ind w:left="1418" w:hanging="1377"/>
              <w:rPr>
                <w:i/>
                <w:iCs/>
              </w:rPr>
            </w:pPr>
            <w:r w:rsidRPr="00A2597D">
              <w:rPr>
                <w:i/>
                <w:iCs/>
              </w:rPr>
              <w:t>92 Stoneleigh Street</w:t>
            </w:r>
          </w:p>
        </w:tc>
        <w:tc>
          <w:tcPr>
            <w:tcW w:w="4118" w:type="dxa"/>
            <w:shd w:val="clear" w:color="auto" w:fill="auto"/>
            <w:noWrap/>
            <w:vAlign w:val="center"/>
            <w:hideMark/>
          </w:tcPr>
          <w:p w14:paraId="13535347" w14:textId="77777777" w:rsidR="00A2597D" w:rsidRPr="00A2597D" w:rsidRDefault="00A2597D" w:rsidP="00AA6BD6">
            <w:pPr>
              <w:ind w:left="1418" w:hanging="1377"/>
              <w:rPr>
                <w:i/>
                <w:iCs/>
              </w:rPr>
            </w:pPr>
            <w:r w:rsidRPr="00A2597D">
              <w:rPr>
                <w:i/>
                <w:iCs/>
              </w:rPr>
              <w:t>Lutwyche</w:t>
            </w:r>
          </w:p>
        </w:tc>
      </w:tr>
      <w:tr w:rsidR="00A2597D" w:rsidRPr="00A2597D" w14:paraId="09741C0F" w14:textId="77777777" w:rsidTr="00AA6BD6">
        <w:trPr>
          <w:trHeight w:val="159"/>
        </w:trPr>
        <w:tc>
          <w:tcPr>
            <w:tcW w:w="4252" w:type="dxa"/>
            <w:shd w:val="clear" w:color="auto" w:fill="auto"/>
            <w:noWrap/>
            <w:vAlign w:val="center"/>
            <w:hideMark/>
          </w:tcPr>
          <w:p w14:paraId="082343C0" w14:textId="77777777" w:rsidR="00A2597D" w:rsidRPr="00A2597D" w:rsidRDefault="00A2597D" w:rsidP="00AA6BD6">
            <w:pPr>
              <w:ind w:left="1418" w:hanging="1377"/>
              <w:rPr>
                <w:i/>
                <w:iCs/>
              </w:rPr>
            </w:pPr>
            <w:r w:rsidRPr="00A2597D">
              <w:rPr>
                <w:i/>
                <w:iCs/>
              </w:rPr>
              <w:t>1 Newstead Terrace</w:t>
            </w:r>
          </w:p>
        </w:tc>
        <w:tc>
          <w:tcPr>
            <w:tcW w:w="4118" w:type="dxa"/>
            <w:shd w:val="clear" w:color="auto" w:fill="auto"/>
            <w:noWrap/>
            <w:vAlign w:val="center"/>
            <w:hideMark/>
          </w:tcPr>
          <w:p w14:paraId="4BEACAD5" w14:textId="77777777" w:rsidR="00A2597D" w:rsidRPr="00A2597D" w:rsidRDefault="00A2597D" w:rsidP="00AA6BD6">
            <w:pPr>
              <w:ind w:left="1418" w:hanging="1377"/>
              <w:rPr>
                <w:i/>
                <w:iCs/>
              </w:rPr>
            </w:pPr>
            <w:r w:rsidRPr="00A2597D">
              <w:rPr>
                <w:i/>
                <w:iCs/>
              </w:rPr>
              <w:t>Newstead</w:t>
            </w:r>
          </w:p>
        </w:tc>
      </w:tr>
      <w:tr w:rsidR="00A2597D" w:rsidRPr="00A2597D" w14:paraId="4BD3117B" w14:textId="77777777" w:rsidTr="00AA6BD6">
        <w:trPr>
          <w:trHeight w:val="159"/>
        </w:trPr>
        <w:tc>
          <w:tcPr>
            <w:tcW w:w="4252" w:type="dxa"/>
            <w:shd w:val="clear" w:color="auto" w:fill="auto"/>
            <w:noWrap/>
            <w:vAlign w:val="center"/>
            <w:hideMark/>
          </w:tcPr>
          <w:p w14:paraId="46651449" w14:textId="77777777" w:rsidR="00A2597D" w:rsidRPr="00A2597D" w:rsidRDefault="00A2597D" w:rsidP="00AA6BD6">
            <w:pPr>
              <w:ind w:left="1418" w:hanging="1377"/>
              <w:rPr>
                <w:i/>
                <w:iCs/>
              </w:rPr>
            </w:pPr>
            <w:r w:rsidRPr="00A2597D">
              <w:rPr>
                <w:i/>
                <w:iCs/>
              </w:rPr>
              <w:t>147 Breakfast Creek Road</w:t>
            </w:r>
          </w:p>
        </w:tc>
        <w:tc>
          <w:tcPr>
            <w:tcW w:w="4118" w:type="dxa"/>
            <w:shd w:val="clear" w:color="auto" w:fill="auto"/>
            <w:noWrap/>
            <w:vAlign w:val="center"/>
            <w:hideMark/>
          </w:tcPr>
          <w:p w14:paraId="2EC80E23" w14:textId="77777777" w:rsidR="00A2597D" w:rsidRPr="00A2597D" w:rsidRDefault="00A2597D" w:rsidP="00AA6BD6">
            <w:pPr>
              <w:ind w:left="1418" w:hanging="1377"/>
              <w:rPr>
                <w:i/>
                <w:iCs/>
              </w:rPr>
            </w:pPr>
            <w:r w:rsidRPr="00A2597D">
              <w:rPr>
                <w:i/>
                <w:iCs/>
              </w:rPr>
              <w:t>Newstead</w:t>
            </w:r>
          </w:p>
        </w:tc>
      </w:tr>
      <w:tr w:rsidR="00A2597D" w:rsidRPr="00A2597D" w14:paraId="550C85C6" w14:textId="77777777" w:rsidTr="00AA6BD6">
        <w:trPr>
          <w:trHeight w:val="159"/>
        </w:trPr>
        <w:tc>
          <w:tcPr>
            <w:tcW w:w="4252" w:type="dxa"/>
            <w:shd w:val="clear" w:color="auto" w:fill="auto"/>
            <w:noWrap/>
            <w:vAlign w:val="center"/>
            <w:hideMark/>
          </w:tcPr>
          <w:p w14:paraId="7B52816F" w14:textId="77777777" w:rsidR="00A2597D" w:rsidRPr="00A2597D" w:rsidRDefault="00A2597D" w:rsidP="00AA6BD6">
            <w:pPr>
              <w:ind w:left="1418" w:hanging="1377"/>
              <w:rPr>
                <w:i/>
                <w:iCs/>
              </w:rPr>
            </w:pPr>
            <w:r w:rsidRPr="00A2597D">
              <w:rPr>
                <w:i/>
                <w:iCs/>
              </w:rPr>
              <w:t>Newstead Terrace</w:t>
            </w:r>
          </w:p>
        </w:tc>
        <w:tc>
          <w:tcPr>
            <w:tcW w:w="4118" w:type="dxa"/>
            <w:shd w:val="clear" w:color="auto" w:fill="auto"/>
            <w:noWrap/>
            <w:vAlign w:val="center"/>
            <w:hideMark/>
          </w:tcPr>
          <w:p w14:paraId="273C72CA" w14:textId="77777777" w:rsidR="00A2597D" w:rsidRPr="00A2597D" w:rsidRDefault="00A2597D" w:rsidP="00AA6BD6">
            <w:pPr>
              <w:ind w:left="1418" w:hanging="1377"/>
              <w:rPr>
                <w:i/>
                <w:iCs/>
              </w:rPr>
            </w:pPr>
            <w:r w:rsidRPr="00A2597D">
              <w:rPr>
                <w:i/>
                <w:iCs/>
              </w:rPr>
              <w:t>Newstead</w:t>
            </w:r>
          </w:p>
        </w:tc>
      </w:tr>
      <w:tr w:rsidR="00A2597D" w:rsidRPr="00A2597D" w14:paraId="78E50862" w14:textId="77777777" w:rsidTr="00AA6BD6">
        <w:trPr>
          <w:trHeight w:val="159"/>
        </w:trPr>
        <w:tc>
          <w:tcPr>
            <w:tcW w:w="4252" w:type="dxa"/>
            <w:shd w:val="clear" w:color="auto" w:fill="auto"/>
            <w:noWrap/>
            <w:vAlign w:val="center"/>
            <w:hideMark/>
          </w:tcPr>
          <w:p w14:paraId="5C74E754" w14:textId="77777777" w:rsidR="00A2597D" w:rsidRPr="00A2597D" w:rsidRDefault="00A2597D" w:rsidP="00AA6BD6">
            <w:pPr>
              <w:ind w:left="1418" w:hanging="1377"/>
              <w:rPr>
                <w:i/>
                <w:iCs/>
              </w:rPr>
            </w:pPr>
            <w:r w:rsidRPr="00A2597D">
              <w:rPr>
                <w:i/>
                <w:iCs/>
              </w:rPr>
              <w:t>Ross Street</w:t>
            </w:r>
          </w:p>
        </w:tc>
        <w:tc>
          <w:tcPr>
            <w:tcW w:w="4118" w:type="dxa"/>
            <w:shd w:val="clear" w:color="auto" w:fill="auto"/>
            <w:noWrap/>
            <w:vAlign w:val="center"/>
            <w:hideMark/>
          </w:tcPr>
          <w:p w14:paraId="0BDB58A9" w14:textId="77777777" w:rsidR="00A2597D" w:rsidRPr="00A2597D" w:rsidRDefault="00A2597D" w:rsidP="00AA6BD6">
            <w:pPr>
              <w:ind w:left="1418" w:hanging="1377"/>
              <w:rPr>
                <w:i/>
                <w:iCs/>
              </w:rPr>
            </w:pPr>
            <w:r w:rsidRPr="00A2597D">
              <w:rPr>
                <w:i/>
                <w:iCs/>
              </w:rPr>
              <w:t>Newstead</w:t>
            </w:r>
          </w:p>
        </w:tc>
      </w:tr>
      <w:tr w:rsidR="00A2597D" w:rsidRPr="00A2597D" w14:paraId="42701794" w14:textId="77777777" w:rsidTr="00AA6BD6">
        <w:trPr>
          <w:trHeight w:val="159"/>
        </w:trPr>
        <w:tc>
          <w:tcPr>
            <w:tcW w:w="4252" w:type="dxa"/>
            <w:shd w:val="clear" w:color="auto" w:fill="auto"/>
            <w:noWrap/>
            <w:vAlign w:val="center"/>
            <w:hideMark/>
          </w:tcPr>
          <w:p w14:paraId="057F9243" w14:textId="77777777" w:rsidR="00A2597D" w:rsidRPr="00A2597D" w:rsidRDefault="00A2597D" w:rsidP="00AA6BD6">
            <w:pPr>
              <w:ind w:left="1418" w:hanging="1377"/>
              <w:rPr>
                <w:i/>
                <w:iCs/>
              </w:rPr>
            </w:pPr>
            <w:r w:rsidRPr="00A2597D">
              <w:rPr>
                <w:i/>
                <w:iCs/>
              </w:rPr>
              <w:t>25 Park Road</w:t>
            </w:r>
          </w:p>
        </w:tc>
        <w:tc>
          <w:tcPr>
            <w:tcW w:w="4118" w:type="dxa"/>
            <w:shd w:val="clear" w:color="auto" w:fill="auto"/>
            <w:noWrap/>
            <w:vAlign w:val="center"/>
            <w:hideMark/>
          </w:tcPr>
          <w:p w14:paraId="0A1AD528" w14:textId="77777777" w:rsidR="00A2597D" w:rsidRPr="00A2597D" w:rsidRDefault="00A2597D" w:rsidP="00AA6BD6">
            <w:pPr>
              <w:ind w:left="1418" w:hanging="1377"/>
              <w:rPr>
                <w:i/>
                <w:iCs/>
              </w:rPr>
            </w:pPr>
            <w:r w:rsidRPr="00A2597D">
              <w:rPr>
                <w:i/>
                <w:iCs/>
              </w:rPr>
              <w:t>Wooloowin</w:t>
            </w:r>
          </w:p>
        </w:tc>
      </w:tr>
      <w:tr w:rsidR="00A2597D" w:rsidRPr="00A2597D" w14:paraId="3D0C4702" w14:textId="77777777" w:rsidTr="00AA6BD6">
        <w:trPr>
          <w:trHeight w:val="159"/>
        </w:trPr>
        <w:tc>
          <w:tcPr>
            <w:tcW w:w="4252" w:type="dxa"/>
            <w:shd w:val="clear" w:color="auto" w:fill="auto"/>
            <w:noWrap/>
            <w:vAlign w:val="center"/>
            <w:hideMark/>
          </w:tcPr>
          <w:p w14:paraId="61455D82" w14:textId="77777777" w:rsidR="00A2597D" w:rsidRPr="00A2597D" w:rsidRDefault="00A2597D" w:rsidP="00AA6BD6">
            <w:pPr>
              <w:ind w:left="1418" w:hanging="1377"/>
              <w:rPr>
                <w:i/>
                <w:iCs/>
              </w:rPr>
            </w:pPr>
            <w:r w:rsidRPr="00A2597D">
              <w:rPr>
                <w:i/>
                <w:iCs/>
              </w:rPr>
              <w:t>46 View Street</w:t>
            </w:r>
          </w:p>
        </w:tc>
        <w:tc>
          <w:tcPr>
            <w:tcW w:w="4118" w:type="dxa"/>
            <w:shd w:val="clear" w:color="auto" w:fill="auto"/>
            <w:noWrap/>
            <w:vAlign w:val="center"/>
            <w:hideMark/>
          </w:tcPr>
          <w:p w14:paraId="3D212EC6" w14:textId="77777777" w:rsidR="00A2597D" w:rsidRPr="00A2597D" w:rsidRDefault="00A2597D" w:rsidP="00AA6BD6">
            <w:pPr>
              <w:ind w:left="1418" w:hanging="1377"/>
              <w:rPr>
                <w:i/>
                <w:iCs/>
              </w:rPr>
            </w:pPr>
            <w:r w:rsidRPr="00A2597D">
              <w:rPr>
                <w:i/>
                <w:iCs/>
              </w:rPr>
              <w:t>Wooloowin</w:t>
            </w:r>
          </w:p>
        </w:tc>
      </w:tr>
      <w:tr w:rsidR="00A2597D" w:rsidRPr="00A2597D" w14:paraId="04324CDE" w14:textId="77777777" w:rsidTr="00AA6BD6">
        <w:trPr>
          <w:trHeight w:val="159"/>
        </w:trPr>
        <w:tc>
          <w:tcPr>
            <w:tcW w:w="4252" w:type="dxa"/>
            <w:shd w:val="clear" w:color="auto" w:fill="auto"/>
            <w:noWrap/>
            <w:vAlign w:val="center"/>
            <w:hideMark/>
          </w:tcPr>
          <w:p w14:paraId="1B0CF2D8" w14:textId="77777777" w:rsidR="00A2597D" w:rsidRPr="00A2597D" w:rsidRDefault="00A2597D" w:rsidP="00AA6BD6">
            <w:pPr>
              <w:ind w:left="1418" w:hanging="1377"/>
              <w:rPr>
                <w:i/>
                <w:iCs/>
              </w:rPr>
            </w:pPr>
            <w:r w:rsidRPr="00A2597D">
              <w:rPr>
                <w:i/>
                <w:iCs/>
              </w:rPr>
              <w:t>48 Dickson Street</w:t>
            </w:r>
          </w:p>
        </w:tc>
        <w:tc>
          <w:tcPr>
            <w:tcW w:w="4118" w:type="dxa"/>
            <w:shd w:val="clear" w:color="auto" w:fill="auto"/>
            <w:noWrap/>
            <w:vAlign w:val="center"/>
            <w:hideMark/>
          </w:tcPr>
          <w:p w14:paraId="5ACCF726" w14:textId="77777777" w:rsidR="00A2597D" w:rsidRPr="00A2597D" w:rsidRDefault="00A2597D" w:rsidP="00AA6BD6">
            <w:pPr>
              <w:ind w:left="1418" w:hanging="1377"/>
              <w:rPr>
                <w:i/>
                <w:iCs/>
              </w:rPr>
            </w:pPr>
            <w:r w:rsidRPr="00A2597D">
              <w:rPr>
                <w:i/>
                <w:iCs/>
              </w:rPr>
              <w:t>Wooloowin</w:t>
            </w:r>
          </w:p>
        </w:tc>
      </w:tr>
      <w:tr w:rsidR="00A2597D" w:rsidRPr="00A2597D" w14:paraId="3A1685A7" w14:textId="77777777" w:rsidTr="00AA6BD6">
        <w:trPr>
          <w:trHeight w:val="159"/>
        </w:trPr>
        <w:tc>
          <w:tcPr>
            <w:tcW w:w="4252" w:type="dxa"/>
            <w:shd w:val="clear" w:color="auto" w:fill="auto"/>
            <w:noWrap/>
            <w:vAlign w:val="center"/>
            <w:hideMark/>
          </w:tcPr>
          <w:p w14:paraId="18BB8EE2" w14:textId="77777777" w:rsidR="00A2597D" w:rsidRPr="00A2597D" w:rsidRDefault="00A2597D" w:rsidP="00AA6BD6">
            <w:pPr>
              <w:ind w:left="1418" w:hanging="1377"/>
              <w:rPr>
                <w:i/>
                <w:iCs/>
              </w:rPr>
            </w:pPr>
            <w:r w:rsidRPr="00A2597D">
              <w:rPr>
                <w:i/>
                <w:iCs/>
              </w:rPr>
              <w:t>79 Rose Street</w:t>
            </w:r>
          </w:p>
        </w:tc>
        <w:tc>
          <w:tcPr>
            <w:tcW w:w="4118" w:type="dxa"/>
            <w:shd w:val="clear" w:color="auto" w:fill="auto"/>
            <w:noWrap/>
            <w:vAlign w:val="center"/>
            <w:hideMark/>
          </w:tcPr>
          <w:p w14:paraId="6E652A59" w14:textId="77777777" w:rsidR="00A2597D" w:rsidRPr="00A2597D" w:rsidRDefault="00A2597D" w:rsidP="00AA6BD6">
            <w:pPr>
              <w:ind w:left="1418" w:hanging="1377"/>
              <w:rPr>
                <w:i/>
                <w:iCs/>
              </w:rPr>
            </w:pPr>
            <w:r w:rsidRPr="00A2597D">
              <w:rPr>
                <w:i/>
                <w:iCs/>
              </w:rPr>
              <w:t>Wooloowin</w:t>
            </w:r>
          </w:p>
        </w:tc>
      </w:tr>
      <w:tr w:rsidR="00A2597D" w:rsidRPr="00A2597D" w14:paraId="73DBB511" w14:textId="77777777" w:rsidTr="00AA6BD6">
        <w:trPr>
          <w:trHeight w:val="159"/>
        </w:trPr>
        <w:tc>
          <w:tcPr>
            <w:tcW w:w="4252" w:type="dxa"/>
            <w:shd w:val="clear" w:color="auto" w:fill="auto"/>
            <w:noWrap/>
            <w:vAlign w:val="center"/>
            <w:hideMark/>
          </w:tcPr>
          <w:p w14:paraId="0D12321C" w14:textId="77777777" w:rsidR="00A2597D" w:rsidRPr="00A2597D" w:rsidRDefault="00A2597D" w:rsidP="00AA6BD6">
            <w:pPr>
              <w:ind w:left="1418" w:hanging="1377"/>
              <w:rPr>
                <w:i/>
                <w:iCs/>
              </w:rPr>
            </w:pPr>
            <w:r w:rsidRPr="00A2597D">
              <w:rPr>
                <w:i/>
                <w:iCs/>
              </w:rPr>
              <w:t>791 Old Cleveland Road</w:t>
            </w:r>
          </w:p>
        </w:tc>
        <w:tc>
          <w:tcPr>
            <w:tcW w:w="4118" w:type="dxa"/>
            <w:shd w:val="clear" w:color="auto" w:fill="auto"/>
            <w:noWrap/>
            <w:vAlign w:val="center"/>
            <w:hideMark/>
          </w:tcPr>
          <w:p w14:paraId="0E1918DE" w14:textId="77777777" w:rsidR="00A2597D" w:rsidRPr="00A2597D" w:rsidRDefault="00A2597D" w:rsidP="00AA6BD6">
            <w:pPr>
              <w:ind w:left="1418" w:hanging="1377"/>
              <w:rPr>
                <w:i/>
                <w:iCs/>
              </w:rPr>
            </w:pPr>
            <w:r w:rsidRPr="00A2597D">
              <w:rPr>
                <w:i/>
                <w:iCs/>
              </w:rPr>
              <w:t>Carina</w:t>
            </w:r>
          </w:p>
        </w:tc>
      </w:tr>
      <w:tr w:rsidR="00A2597D" w:rsidRPr="00A2597D" w14:paraId="3F1D599C" w14:textId="77777777" w:rsidTr="00AA6BD6">
        <w:trPr>
          <w:trHeight w:val="159"/>
        </w:trPr>
        <w:tc>
          <w:tcPr>
            <w:tcW w:w="4252" w:type="dxa"/>
            <w:shd w:val="clear" w:color="auto" w:fill="auto"/>
            <w:noWrap/>
            <w:vAlign w:val="center"/>
            <w:hideMark/>
          </w:tcPr>
          <w:p w14:paraId="4EBE44C3" w14:textId="77777777" w:rsidR="00A2597D" w:rsidRPr="00A2597D" w:rsidRDefault="00A2597D" w:rsidP="00AA6BD6">
            <w:pPr>
              <w:ind w:left="1418" w:hanging="1377"/>
              <w:rPr>
                <w:i/>
                <w:iCs/>
              </w:rPr>
            </w:pPr>
            <w:r w:rsidRPr="00A2597D">
              <w:rPr>
                <w:i/>
                <w:iCs/>
              </w:rPr>
              <w:t>1 Hecklemann Street</w:t>
            </w:r>
          </w:p>
        </w:tc>
        <w:tc>
          <w:tcPr>
            <w:tcW w:w="4118" w:type="dxa"/>
            <w:shd w:val="clear" w:color="auto" w:fill="auto"/>
            <w:noWrap/>
            <w:vAlign w:val="center"/>
            <w:hideMark/>
          </w:tcPr>
          <w:p w14:paraId="7460C2C8" w14:textId="77777777" w:rsidR="00A2597D" w:rsidRPr="00A2597D" w:rsidRDefault="00A2597D" w:rsidP="00AA6BD6">
            <w:pPr>
              <w:ind w:left="1418" w:hanging="1377"/>
              <w:rPr>
                <w:i/>
                <w:iCs/>
              </w:rPr>
            </w:pPr>
            <w:r w:rsidRPr="00A2597D">
              <w:rPr>
                <w:i/>
                <w:iCs/>
              </w:rPr>
              <w:t>Carina Heights</w:t>
            </w:r>
          </w:p>
        </w:tc>
      </w:tr>
      <w:tr w:rsidR="00A2597D" w:rsidRPr="00A2597D" w14:paraId="13E79959" w14:textId="77777777" w:rsidTr="00AA6BD6">
        <w:trPr>
          <w:trHeight w:val="159"/>
        </w:trPr>
        <w:tc>
          <w:tcPr>
            <w:tcW w:w="4252" w:type="dxa"/>
            <w:shd w:val="clear" w:color="auto" w:fill="auto"/>
            <w:noWrap/>
            <w:vAlign w:val="center"/>
            <w:hideMark/>
          </w:tcPr>
          <w:p w14:paraId="64037F53" w14:textId="77777777" w:rsidR="00A2597D" w:rsidRPr="00A2597D" w:rsidRDefault="00A2597D" w:rsidP="00AA6BD6">
            <w:pPr>
              <w:ind w:left="1418" w:hanging="1377"/>
              <w:rPr>
                <w:i/>
                <w:iCs/>
              </w:rPr>
            </w:pPr>
            <w:r w:rsidRPr="00A2597D">
              <w:rPr>
                <w:i/>
                <w:iCs/>
              </w:rPr>
              <w:t>140 Birdwood Road</w:t>
            </w:r>
          </w:p>
        </w:tc>
        <w:tc>
          <w:tcPr>
            <w:tcW w:w="4118" w:type="dxa"/>
            <w:shd w:val="clear" w:color="auto" w:fill="auto"/>
            <w:noWrap/>
            <w:vAlign w:val="center"/>
            <w:hideMark/>
          </w:tcPr>
          <w:p w14:paraId="75388231" w14:textId="77777777" w:rsidR="00A2597D" w:rsidRPr="00A2597D" w:rsidRDefault="00A2597D" w:rsidP="00AA6BD6">
            <w:pPr>
              <w:ind w:left="1418" w:hanging="1377"/>
              <w:rPr>
                <w:i/>
                <w:iCs/>
              </w:rPr>
            </w:pPr>
            <w:r w:rsidRPr="00A2597D">
              <w:rPr>
                <w:i/>
                <w:iCs/>
              </w:rPr>
              <w:t>Carina Heights</w:t>
            </w:r>
          </w:p>
        </w:tc>
      </w:tr>
      <w:tr w:rsidR="00A2597D" w:rsidRPr="00A2597D" w14:paraId="3813FB62" w14:textId="77777777" w:rsidTr="00AA6BD6">
        <w:trPr>
          <w:trHeight w:val="159"/>
        </w:trPr>
        <w:tc>
          <w:tcPr>
            <w:tcW w:w="4252" w:type="dxa"/>
            <w:shd w:val="clear" w:color="auto" w:fill="auto"/>
            <w:noWrap/>
            <w:vAlign w:val="center"/>
            <w:hideMark/>
          </w:tcPr>
          <w:p w14:paraId="36F2B570" w14:textId="77777777" w:rsidR="00A2597D" w:rsidRPr="00A2597D" w:rsidRDefault="00A2597D" w:rsidP="00AA6BD6">
            <w:pPr>
              <w:ind w:left="1418" w:hanging="1377"/>
              <w:rPr>
                <w:i/>
                <w:iCs/>
              </w:rPr>
            </w:pPr>
            <w:r w:rsidRPr="00A2597D">
              <w:rPr>
                <w:i/>
                <w:iCs/>
              </w:rPr>
              <w:t>211 Gallipoli Road (Kildare Frontage)</w:t>
            </w:r>
          </w:p>
        </w:tc>
        <w:tc>
          <w:tcPr>
            <w:tcW w:w="4118" w:type="dxa"/>
            <w:shd w:val="clear" w:color="auto" w:fill="auto"/>
            <w:noWrap/>
            <w:vAlign w:val="center"/>
            <w:hideMark/>
          </w:tcPr>
          <w:p w14:paraId="182755D1" w14:textId="77777777" w:rsidR="00A2597D" w:rsidRPr="00A2597D" w:rsidRDefault="00A2597D" w:rsidP="00AA6BD6">
            <w:pPr>
              <w:ind w:left="1418" w:hanging="1377"/>
              <w:rPr>
                <w:i/>
                <w:iCs/>
              </w:rPr>
            </w:pPr>
            <w:r w:rsidRPr="00A2597D">
              <w:rPr>
                <w:i/>
                <w:iCs/>
              </w:rPr>
              <w:t>Carina Heights</w:t>
            </w:r>
          </w:p>
        </w:tc>
      </w:tr>
      <w:tr w:rsidR="00A2597D" w:rsidRPr="00A2597D" w14:paraId="50EDEC76" w14:textId="77777777" w:rsidTr="00AA6BD6">
        <w:trPr>
          <w:trHeight w:val="159"/>
        </w:trPr>
        <w:tc>
          <w:tcPr>
            <w:tcW w:w="4252" w:type="dxa"/>
            <w:shd w:val="clear" w:color="auto" w:fill="auto"/>
            <w:noWrap/>
            <w:vAlign w:val="center"/>
            <w:hideMark/>
          </w:tcPr>
          <w:p w14:paraId="719FAAE0" w14:textId="77777777" w:rsidR="00A2597D" w:rsidRPr="00A2597D" w:rsidRDefault="00A2597D" w:rsidP="00AA6BD6">
            <w:pPr>
              <w:ind w:left="1418" w:hanging="1377"/>
              <w:rPr>
                <w:i/>
                <w:iCs/>
              </w:rPr>
            </w:pPr>
            <w:r w:rsidRPr="00A2597D">
              <w:rPr>
                <w:i/>
                <w:iCs/>
              </w:rPr>
              <w:t>28 Anzac Road</w:t>
            </w:r>
          </w:p>
        </w:tc>
        <w:tc>
          <w:tcPr>
            <w:tcW w:w="4118" w:type="dxa"/>
            <w:shd w:val="clear" w:color="auto" w:fill="auto"/>
            <w:noWrap/>
            <w:vAlign w:val="center"/>
            <w:hideMark/>
          </w:tcPr>
          <w:p w14:paraId="156B5022" w14:textId="77777777" w:rsidR="00A2597D" w:rsidRPr="00A2597D" w:rsidRDefault="00A2597D" w:rsidP="00AA6BD6">
            <w:pPr>
              <w:ind w:left="1418" w:hanging="1377"/>
              <w:rPr>
                <w:i/>
                <w:iCs/>
              </w:rPr>
            </w:pPr>
            <w:r w:rsidRPr="00A2597D">
              <w:rPr>
                <w:i/>
                <w:iCs/>
              </w:rPr>
              <w:t>Carina Heights</w:t>
            </w:r>
          </w:p>
        </w:tc>
      </w:tr>
      <w:tr w:rsidR="00A2597D" w:rsidRPr="00A2597D" w14:paraId="3A79B3C1" w14:textId="77777777" w:rsidTr="00AA6BD6">
        <w:trPr>
          <w:trHeight w:val="159"/>
        </w:trPr>
        <w:tc>
          <w:tcPr>
            <w:tcW w:w="4252" w:type="dxa"/>
            <w:shd w:val="clear" w:color="auto" w:fill="auto"/>
            <w:noWrap/>
            <w:vAlign w:val="center"/>
            <w:hideMark/>
          </w:tcPr>
          <w:p w14:paraId="529548FA" w14:textId="77777777" w:rsidR="00A2597D" w:rsidRPr="00A2597D" w:rsidRDefault="00A2597D" w:rsidP="00AA6BD6">
            <w:pPr>
              <w:ind w:left="1418" w:hanging="1377"/>
              <w:rPr>
                <w:i/>
                <w:iCs/>
              </w:rPr>
            </w:pPr>
            <w:r w:rsidRPr="00A2597D">
              <w:rPr>
                <w:i/>
                <w:iCs/>
              </w:rPr>
              <w:t>35 Gallipoli Road</w:t>
            </w:r>
          </w:p>
        </w:tc>
        <w:tc>
          <w:tcPr>
            <w:tcW w:w="4118" w:type="dxa"/>
            <w:shd w:val="clear" w:color="auto" w:fill="auto"/>
            <w:noWrap/>
            <w:vAlign w:val="center"/>
            <w:hideMark/>
          </w:tcPr>
          <w:p w14:paraId="441D7E0E" w14:textId="77777777" w:rsidR="00A2597D" w:rsidRPr="00A2597D" w:rsidRDefault="00A2597D" w:rsidP="00AA6BD6">
            <w:pPr>
              <w:ind w:left="1418" w:hanging="1377"/>
              <w:rPr>
                <w:i/>
                <w:iCs/>
              </w:rPr>
            </w:pPr>
            <w:r w:rsidRPr="00A2597D">
              <w:rPr>
                <w:i/>
                <w:iCs/>
              </w:rPr>
              <w:t>Carina Heights</w:t>
            </w:r>
          </w:p>
        </w:tc>
      </w:tr>
      <w:tr w:rsidR="00A2597D" w:rsidRPr="00A2597D" w14:paraId="36CC623D" w14:textId="77777777" w:rsidTr="00AA6BD6">
        <w:trPr>
          <w:trHeight w:val="159"/>
        </w:trPr>
        <w:tc>
          <w:tcPr>
            <w:tcW w:w="4252" w:type="dxa"/>
            <w:shd w:val="clear" w:color="auto" w:fill="auto"/>
            <w:noWrap/>
            <w:vAlign w:val="center"/>
            <w:hideMark/>
          </w:tcPr>
          <w:p w14:paraId="69F1D6B1" w14:textId="77777777" w:rsidR="00A2597D" w:rsidRPr="00A2597D" w:rsidRDefault="00A2597D" w:rsidP="00AA6BD6">
            <w:pPr>
              <w:ind w:left="1418" w:hanging="1377"/>
              <w:rPr>
                <w:i/>
                <w:iCs/>
              </w:rPr>
            </w:pPr>
            <w:r w:rsidRPr="00A2597D">
              <w:rPr>
                <w:i/>
                <w:iCs/>
              </w:rPr>
              <w:t>51 Buckley Street</w:t>
            </w:r>
          </w:p>
        </w:tc>
        <w:tc>
          <w:tcPr>
            <w:tcW w:w="4118" w:type="dxa"/>
            <w:shd w:val="clear" w:color="auto" w:fill="auto"/>
            <w:noWrap/>
            <w:vAlign w:val="center"/>
            <w:hideMark/>
          </w:tcPr>
          <w:p w14:paraId="7DC62D7F" w14:textId="77777777" w:rsidR="00A2597D" w:rsidRPr="00A2597D" w:rsidRDefault="00A2597D" w:rsidP="00AA6BD6">
            <w:pPr>
              <w:ind w:left="1418" w:hanging="1377"/>
              <w:rPr>
                <w:i/>
                <w:iCs/>
              </w:rPr>
            </w:pPr>
            <w:r w:rsidRPr="00A2597D">
              <w:rPr>
                <w:i/>
                <w:iCs/>
              </w:rPr>
              <w:t>Carina Heights</w:t>
            </w:r>
          </w:p>
        </w:tc>
      </w:tr>
      <w:tr w:rsidR="00A2597D" w:rsidRPr="00A2597D" w14:paraId="78C6469F" w14:textId="77777777" w:rsidTr="00AA6BD6">
        <w:trPr>
          <w:trHeight w:val="159"/>
        </w:trPr>
        <w:tc>
          <w:tcPr>
            <w:tcW w:w="4252" w:type="dxa"/>
            <w:shd w:val="clear" w:color="auto" w:fill="auto"/>
            <w:noWrap/>
            <w:vAlign w:val="center"/>
            <w:hideMark/>
          </w:tcPr>
          <w:p w14:paraId="59E196CD" w14:textId="77777777" w:rsidR="00A2597D" w:rsidRPr="00A2597D" w:rsidRDefault="00A2597D" w:rsidP="00AA6BD6">
            <w:pPr>
              <w:ind w:left="1418" w:hanging="1377"/>
              <w:rPr>
                <w:i/>
                <w:iCs/>
              </w:rPr>
            </w:pPr>
            <w:r w:rsidRPr="00A2597D">
              <w:rPr>
                <w:i/>
                <w:iCs/>
              </w:rPr>
              <w:t>90 Jones Road</w:t>
            </w:r>
          </w:p>
        </w:tc>
        <w:tc>
          <w:tcPr>
            <w:tcW w:w="4118" w:type="dxa"/>
            <w:shd w:val="clear" w:color="auto" w:fill="auto"/>
            <w:noWrap/>
            <w:vAlign w:val="center"/>
            <w:hideMark/>
          </w:tcPr>
          <w:p w14:paraId="3E630BBE" w14:textId="77777777" w:rsidR="00A2597D" w:rsidRPr="00A2597D" w:rsidRDefault="00A2597D" w:rsidP="00AA6BD6">
            <w:pPr>
              <w:ind w:left="1418" w:hanging="1377"/>
              <w:rPr>
                <w:i/>
                <w:iCs/>
              </w:rPr>
            </w:pPr>
            <w:r w:rsidRPr="00A2597D">
              <w:rPr>
                <w:i/>
                <w:iCs/>
              </w:rPr>
              <w:t>Carina Heights</w:t>
            </w:r>
          </w:p>
        </w:tc>
      </w:tr>
      <w:tr w:rsidR="00A2597D" w:rsidRPr="00A2597D" w14:paraId="08717E81" w14:textId="77777777" w:rsidTr="00AA6BD6">
        <w:trPr>
          <w:trHeight w:val="159"/>
        </w:trPr>
        <w:tc>
          <w:tcPr>
            <w:tcW w:w="4252" w:type="dxa"/>
            <w:shd w:val="clear" w:color="auto" w:fill="auto"/>
            <w:noWrap/>
            <w:vAlign w:val="center"/>
            <w:hideMark/>
          </w:tcPr>
          <w:p w14:paraId="6990305B" w14:textId="77777777" w:rsidR="00A2597D" w:rsidRPr="00A2597D" w:rsidRDefault="00A2597D" w:rsidP="00AA6BD6">
            <w:pPr>
              <w:ind w:left="1418" w:hanging="1377"/>
              <w:rPr>
                <w:i/>
                <w:iCs/>
              </w:rPr>
            </w:pPr>
            <w:r w:rsidRPr="00A2597D">
              <w:rPr>
                <w:i/>
                <w:iCs/>
              </w:rPr>
              <w:t>Hecklemann Street</w:t>
            </w:r>
          </w:p>
        </w:tc>
        <w:tc>
          <w:tcPr>
            <w:tcW w:w="4118" w:type="dxa"/>
            <w:shd w:val="clear" w:color="auto" w:fill="auto"/>
            <w:noWrap/>
            <w:vAlign w:val="center"/>
            <w:hideMark/>
          </w:tcPr>
          <w:p w14:paraId="5B9BF0CB" w14:textId="77777777" w:rsidR="00A2597D" w:rsidRPr="00A2597D" w:rsidRDefault="00A2597D" w:rsidP="00AA6BD6">
            <w:pPr>
              <w:ind w:left="1418" w:hanging="1377"/>
              <w:rPr>
                <w:i/>
                <w:iCs/>
              </w:rPr>
            </w:pPr>
            <w:r w:rsidRPr="00A2597D">
              <w:rPr>
                <w:i/>
                <w:iCs/>
              </w:rPr>
              <w:t>Carina Heights</w:t>
            </w:r>
          </w:p>
        </w:tc>
      </w:tr>
      <w:tr w:rsidR="00A2597D" w:rsidRPr="00A2597D" w14:paraId="1F5CFFA9" w14:textId="77777777" w:rsidTr="00AA6BD6">
        <w:trPr>
          <w:trHeight w:val="159"/>
        </w:trPr>
        <w:tc>
          <w:tcPr>
            <w:tcW w:w="4252" w:type="dxa"/>
            <w:shd w:val="clear" w:color="auto" w:fill="auto"/>
            <w:noWrap/>
            <w:vAlign w:val="center"/>
            <w:hideMark/>
          </w:tcPr>
          <w:p w14:paraId="050EDDC7" w14:textId="77777777" w:rsidR="00A2597D" w:rsidRPr="00A2597D" w:rsidRDefault="00A2597D" w:rsidP="00AA6BD6">
            <w:pPr>
              <w:ind w:left="1418" w:hanging="1377"/>
              <w:rPr>
                <w:i/>
                <w:iCs/>
              </w:rPr>
            </w:pPr>
            <w:r w:rsidRPr="00A2597D">
              <w:rPr>
                <w:i/>
                <w:iCs/>
              </w:rPr>
              <w:t>13 Holland Road</w:t>
            </w:r>
          </w:p>
        </w:tc>
        <w:tc>
          <w:tcPr>
            <w:tcW w:w="4118" w:type="dxa"/>
            <w:shd w:val="clear" w:color="auto" w:fill="auto"/>
            <w:noWrap/>
            <w:vAlign w:val="center"/>
            <w:hideMark/>
          </w:tcPr>
          <w:p w14:paraId="265ED6A3" w14:textId="77777777" w:rsidR="00A2597D" w:rsidRPr="00A2597D" w:rsidRDefault="00A2597D" w:rsidP="00AA6BD6">
            <w:pPr>
              <w:ind w:left="1418" w:hanging="1377"/>
              <w:rPr>
                <w:i/>
                <w:iCs/>
              </w:rPr>
            </w:pPr>
            <w:r w:rsidRPr="00A2597D">
              <w:rPr>
                <w:i/>
                <w:iCs/>
              </w:rPr>
              <w:t>Holland Park</w:t>
            </w:r>
          </w:p>
        </w:tc>
      </w:tr>
      <w:tr w:rsidR="00A2597D" w:rsidRPr="00A2597D" w14:paraId="0404B647" w14:textId="77777777" w:rsidTr="00AA6BD6">
        <w:trPr>
          <w:trHeight w:val="159"/>
        </w:trPr>
        <w:tc>
          <w:tcPr>
            <w:tcW w:w="4252" w:type="dxa"/>
            <w:shd w:val="clear" w:color="auto" w:fill="auto"/>
            <w:noWrap/>
            <w:vAlign w:val="center"/>
            <w:hideMark/>
          </w:tcPr>
          <w:p w14:paraId="4DC8C512" w14:textId="77777777" w:rsidR="00A2597D" w:rsidRPr="00A2597D" w:rsidRDefault="00A2597D" w:rsidP="00AA6BD6">
            <w:pPr>
              <w:ind w:left="1418" w:hanging="1377"/>
              <w:rPr>
                <w:i/>
                <w:iCs/>
              </w:rPr>
            </w:pPr>
            <w:r w:rsidRPr="00A2597D">
              <w:rPr>
                <w:i/>
                <w:iCs/>
              </w:rPr>
              <w:t>170 Abbotsleigh Street</w:t>
            </w:r>
          </w:p>
        </w:tc>
        <w:tc>
          <w:tcPr>
            <w:tcW w:w="4118" w:type="dxa"/>
            <w:shd w:val="clear" w:color="auto" w:fill="auto"/>
            <w:noWrap/>
            <w:vAlign w:val="center"/>
            <w:hideMark/>
          </w:tcPr>
          <w:p w14:paraId="2A3D12BD" w14:textId="77777777" w:rsidR="00A2597D" w:rsidRPr="00A2597D" w:rsidRDefault="00A2597D" w:rsidP="00AA6BD6">
            <w:pPr>
              <w:ind w:left="1418" w:hanging="1377"/>
              <w:rPr>
                <w:i/>
                <w:iCs/>
              </w:rPr>
            </w:pPr>
            <w:r w:rsidRPr="00A2597D">
              <w:rPr>
                <w:i/>
                <w:iCs/>
              </w:rPr>
              <w:t>Holland Park</w:t>
            </w:r>
          </w:p>
        </w:tc>
      </w:tr>
      <w:tr w:rsidR="00A2597D" w:rsidRPr="00A2597D" w14:paraId="7A73DB7D" w14:textId="77777777" w:rsidTr="00AA6BD6">
        <w:trPr>
          <w:trHeight w:val="159"/>
        </w:trPr>
        <w:tc>
          <w:tcPr>
            <w:tcW w:w="4252" w:type="dxa"/>
            <w:shd w:val="clear" w:color="auto" w:fill="auto"/>
            <w:noWrap/>
            <w:vAlign w:val="center"/>
            <w:hideMark/>
          </w:tcPr>
          <w:p w14:paraId="43D17E8F" w14:textId="77777777" w:rsidR="00A2597D" w:rsidRPr="00A2597D" w:rsidRDefault="00A2597D" w:rsidP="00AA6BD6">
            <w:pPr>
              <w:ind w:left="1418" w:hanging="1377"/>
              <w:rPr>
                <w:i/>
                <w:iCs/>
              </w:rPr>
            </w:pPr>
            <w:r w:rsidRPr="00A2597D">
              <w:rPr>
                <w:i/>
                <w:iCs/>
              </w:rPr>
              <w:t>23 Dobbie Street</w:t>
            </w:r>
          </w:p>
        </w:tc>
        <w:tc>
          <w:tcPr>
            <w:tcW w:w="4118" w:type="dxa"/>
            <w:shd w:val="clear" w:color="auto" w:fill="auto"/>
            <w:noWrap/>
            <w:vAlign w:val="center"/>
            <w:hideMark/>
          </w:tcPr>
          <w:p w14:paraId="56F119B3" w14:textId="77777777" w:rsidR="00A2597D" w:rsidRPr="00A2597D" w:rsidRDefault="00A2597D" w:rsidP="00AA6BD6">
            <w:pPr>
              <w:ind w:left="1418" w:hanging="1377"/>
              <w:rPr>
                <w:i/>
                <w:iCs/>
              </w:rPr>
            </w:pPr>
            <w:r w:rsidRPr="00A2597D">
              <w:rPr>
                <w:i/>
                <w:iCs/>
              </w:rPr>
              <w:t>Holland Park</w:t>
            </w:r>
          </w:p>
        </w:tc>
      </w:tr>
      <w:tr w:rsidR="00A2597D" w:rsidRPr="00A2597D" w14:paraId="43D29A48" w14:textId="77777777" w:rsidTr="00AA6BD6">
        <w:trPr>
          <w:trHeight w:val="159"/>
        </w:trPr>
        <w:tc>
          <w:tcPr>
            <w:tcW w:w="4252" w:type="dxa"/>
            <w:shd w:val="clear" w:color="auto" w:fill="auto"/>
            <w:noWrap/>
            <w:vAlign w:val="center"/>
            <w:hideMark/>
          </w:tcPr>
          <w:p w14:paraId="49B84717" w14:textId="77777777" w:rsidR="00A2597D" w:rsidRPr="00A2597D" w:rsidRDefault="00A2597D" w:rsidP="00AA6BD6">
            <w:pPr>
              <w:ind w:left="1418" w:hanging="1377"/>
              <w:rPr>
                <w:i/>
                <w:iCs/>
              </w:rPr>
            </w:pPr>
            <w:r w:rsidRPr="00A2597D">
              <w:rPr>
                <w:i/>
                <w:iCs/>
              </w:rPr>
              <w:t>42 Wylma Street</w:t>
            </w:r>
          </w:p>
        </w:tc>
        <w:tc>
          <w:tcPr>
            <w:tcW w:w="4118" w:type="dxa"/>
            <w:shd w:val="clear" w:color="auto" w:fill="auto"/>
            <w:noWrap/>
            <w:vAlign w:val="center"/>
            <w:hideMark/>
          </w:tcPr>
          <w:p w14:paraId="3D8C20C9" w14:textId="77777777" w:rsidR="00A2597D" w:rsidRPr="00A2597D" w:rsidRDefault="00A2597D" w:rsidP="00AA6BD6">
            <w:pPr>
              <w:ind w:left="1418" w:hanging="1377"/>
              <w:rPr>
                <w:i/>
                <w:iCs/>
              </w:rPr>
            </w:pPr>
            <w:r w:rsidRPr="00A2597D">
              <w:rPr>
                <w:i/>
                <w:iCs/>
              </w:rPr>
              <w:t>Holland Park</w:t>
            </w:r>
          </w:p>
        </w:tc>
      </w:tr>
      <w:tr w:rsidR="00A2597D" w:rsidRPr="00A2597D" w14:paraId="3CB40BC0" w14:textId="77777777" w:rsidTr="00AA6BD6">
        <w:trPr>
          <w:trHeight w:val="159"/>
        </w:trPr>
        <w:tc>
          <w:tcPr>
            <w:tcW w:w="4252" w:type="dxa"/>
            <w:shd w:val="clear" w:color="auto" w:fill="auto"/>
            <w:noWrap/>
            <w:vAlign w:val="center"/>
            <w:hideMark/>
          </w:tcPr>
          <w:p w14:paraId="01759F24" w14:textId="77777777" w:rsidR="00A2597D" w:rsidRPr="00A2597D" w:rsidRDefault="00A2597D" w:rsidP="00AA6BD6">
            <w:pPr>
              <w:ind w:left="1418" w:hanging="1377"/>
              <w:rPr>
                <w:i/>
                <w:iCs/>
              </w:rPr>
            </w:pPr>
            <w:r w:rsidRPr="00A2597D">
              <w:rPr>
                <w:i/>
                <w:iCs/>
              </w:rPr>
              <w:t>429 Nursery Road</w:t>
            </w:r>
          </w:p>
        </w:tc>
        <w:tc>
          <w:tcPr>
            <w:tcW w:w="4118" w:type="dxa"/>
            <w:shd w:val="clear" w:color="auto" w:fill="auto"/>
            <w:noWrap/>
            <w:vAlign w:val="center"/>
            <w:hideMark/>
          </w:tcPr>
          <w:p w14:paraId="1866D989" w14:textId="77777777" w:rsidR="00A2597D" w:rsidRPr="00A2597D" w:rsidRDefault="00A2597D" w:rsidP="00AA6BD6">
            <w:pPr>
              <w:ind w:left="1418" w:hanging="1377"/>
              <w:rPr>
                <w:i/>
                <w:iCs/>
              </w:rPr>
            </w:pPr>
            <w:r w:rsidRPr="00A2597D">
              <w:rPr>
                <w:i/>
                <w:iCs/>
              </w:rPr>
              <w:t>Holland Park</w:t>
            </w:r>
          </w:p>
        </w:tc>
      </w:tr>
      <w:tr w:rsidR="00A2597D" w:rsidRPr="00A2597D" w14:paraId="63A406F2" w14:textId="77777777" w:rsidTr="00AA6BD6">
        <w:trPr>
          <w:trHeight w:val="159"/>
        </w:trPr>
        <w:tc>
          <w:tcPr>
            <w:tcW w:w="4252" w:type="dxa"/>
            <w:shd w:val="clear" w:color="auto" w:fill="auto"/>
            <w:noWrap/>
            <w:vAlign w:val="center"/>
            <w:hideMark/>
          </w:tcPr>
          <w:p w14:paraId="6233A5D1" w14:textId="77777777" w:rsidR="00A2597D" w:rsidRPr="00A2597D" w:rsidRDefault="00A2597D" w:rsidP="00AA6BD6">
            <w:pPr>
              <w:ind w:left="1418" w:hanging="1377"/>
              <w:rPr>
                <w:i/>
                <w:iCs/>
              </w:rPr>
            </w:pPr>
            <w:r w:rsidRPr="00A2597D">
              <w:rPr>
                <w:i/>
                <w:iCs/>
              </w:rPr>
              <w:t>43 Holland Road</w:t>
            </w:r>
          </w:p>
        </w:tc>
        <w:tc>
          <w:tcPr>
            <w:tcW w:w="4118" w:type="dxa"/>
            <w:shd w:val="clear" w:color="auto" w:fill="auto"/>
            <w:noWrap/>
            <w:vAlign w:val="center"/>
            <w:hideMark/>
          </w:tcPr>
          <w:p w14:paraId="726D3C02" w14:textId="77777777" w:rsidR="00A2597D" w:rsidRPr="00A2597D" w:rsidRDefault="00A2597D" w:rsidP="00AA6BD6">
            <w:pPr>
              <w:ind w:left="1418" w:hanging="1377"/>
              <w:rPr>
                <w:i/>
                <w:iCs/>
              </w:rPr>
            </w:pPr>
            <w:r w:rsidRPr="00A2597D">
              <w:rPr>
                <w:i/>
                <w:iCs/>
              </w:rPr>
              <w:t>Holland Park</w:t>
            </w:r>
          </w:p>
        </w:tc>
      </w:tr>
      <w:tr w:rsidR="00A2597D" w:rsidRPr="00A2597D" w14:paraId="06C0E17B" w14:textId="77777777" w:rsidTr="00AA6BD6">
        <w:trPr>
          <w:trHeight w:val="159"/>
        </w:trPr>
        <w:tc>
          <w:tcPr>
            <w:tcW w:w="4252" w:type="dxa"/>
            <w:shd w:val="clear" w:color="auto" w:fill="auto"/>
            <w:noWrap/>
            <w:vAlign w:val="center"/>
            <w:hideMark/>
          </w:tcPr>
          <w:p w14:paraId="26AB533F" w14:textId="77777777" w:rsidR="00A2597D" w:rsidRPr="00A2597D" w:rsidRDefault="00A2597D" w:rsidP="00AA6BD6">
            <w:pPr>
              <w:ind w:left="1418" w:hanging="1377"/>
              <w:rPr>
                <w:i/>
                <w:iCs/>
              </w:rPr>
            </w:pPr>
            <w:r w:rsidRPr="00A2597D">
              <w:rPr>
                <w:i/>
                <w:iCs/>
              </w:rPr>
              <w:t>48 Victor Street</w:t>
            </w:r>
          </w:p>
        </w:tc>
        <w:tc>
          <w:tcPr>
            <w:tcW w:w="4118" w:type="dxa"/>
            <w:shd w:val="clear" w:color="auto" w:fill="auto"/>
            <w:noWrap/>
            <w:vAlign w:val="center"/>
            <w:hideMark/>
          </w:tcPr>
          <w:p w14:paraId="15A56FDB" w14:textId="77777777" w:rsidR="00A2597D" w:rsidRPr="00A2597D" w:rsidRDefault="00A2597D" w:rsidP="00AA6BD6">
            <w:pPr>
              <w:ind w:left="1418" w:hanging="1377"/>
              <w:rPr>
                <w:i/>
                <w:iCs/>
              </w:rPr>
            </w:pPr>
            <w:r w:rsidRPr="00A2597D">
              <w:rPr>
                <w:i/>
                <w:iCs/>
              </w:rPr>
              <w:t>Holland Park</w:t>
            </w:r>
          </w:p>
        </w:tc>
      </w:tr>
      <w:tr w:rsidR="00A2597D" w:rsidRPr="00A2597D" w14:paraId="3BB2F553" w14:textId="77777777" w:rsidTr="00AA6BD6">
        <w:trPr>
          <w:trHeight w:val="159"/>
        </w:trPr>
        <w:tc>
          <w:tcPr>
            <w:tcW w:w="4252" w:type="dxa"/>
            <w:shd w:val="clear" w:color="auto" w:fill="auto"/>
            <w:noWrap/>
            <w:vAlign w:val="center"/>
            <w:hideMark/>
          </w:tcPr>
          <w:p w14:paraId="3096D2A6" w14:textId="77777777" w:rsidR="00A2597D" w:rsidRPr="00A2597D" w:rsidRDefault="00A2597D" w:rsidP="00AA6BD6">
            <w:pPr>
              <w:ind w:left="1418" w:hanging="1377"/>
              <w:rPr>
                <w:i/>
                <w:iCs/>
              </w:rPr>
            </w:pPr>
            <w:r w:rsidRPr="00A2597D">
              <w:rPr>
                <w:i/>
                <w:iCs/>
              </w:rPr>
              <w:t>50 Elgar Street</w:t>
            </w:r>
          </w:p>
        </w:tc>
        <w:tc>
          <w:tcPr>
            <w:tcW w:w="4118" w:type="dxa"/>
            <w:shd w:val="clear" w:color="auto" w:fill="auto"/>
            <w:noWrap/>
            <w:vAlign w:val="center"/>
            <w:hideMark/>
          </w:tcPr>
          <w:p w14:paraId="251BEF2A" w14:textId="77777777" w:rsidR="00A2597D" w:rsidRPr="00A2597D" w:rsidRDefault="00A2597D" w:rsidP="00AA6BD6">
            <w:pPr>
              <w:ind w:left="1418" w:hanging="1377"/>
              <w:rPr>
                <w:i/>
                <w:iCs/>
              </w:rPr>
            </w:pPr>
            <w:r w:rsidRPr="00A2597D">
              <w:rPr>
                <w:i/>
                <w:iCs/>
              </w:rPr>
              <w:t>Holland Park</w:t>
            </w:r>
          </w:p>
        </w:tc>
      </w:tr>
      <w:tr w:rsidR="00A2597D" w:rsidRPr="00A2597D" w14:paraId="01130497" w14:textId="77777777" w:rsidTr="00AA6BD6">
        <w:trPr>
          <w:trHeight w:val="159"/>
        </w:trPr>
        <w:tc>
          <w:tcPr>
            <w:tcW w:w="4252" w:type="dxa"/>
            <w:shd w:val="clear" w:color="auto" w:fill="auto"/>
            <w:noWrap/>
            <w:vAlign w:val="center"/>
            <w:hideMark/>
          </w:tcPr>
          <w:p w14:paraId="5B7A4D8A" w14:textId="77777777" w:rsidR="00A2597D" w:rsidRPr="00A2597D" w:rsidRDefault="00A2597D" w:rsidP="00AA6BD6">
            <w:pPr>
              <w:ind w:left="1418" w:hanging="1377"/>
              <w:rPr>
                <w:i/>
                <w:iCs/>
              </w:rPr>
            </w:pPr>
            <w:r w:rsidRPr="00A2597D">
              <w:rPr>
                <w:i/>
                <w:iCs/>
              </w:rPr>
              <w:t>59 Rita Street</w:t>
            </w:r>
          </w:p>
        </w:tc>
        <w:tc>
          <w:tcPr>
            <w:tcW w:w="4118" w:type="dxa"/>
            <w:shd w:val="clear" w:color="auto" w:fill="auto"/>
            <w:noWrap/>
            <w:vAlign w:val="center"/>
            <w:hideMark/>
          </w:tcPr>
          <w:p w14:paraId="7DFD7F8B" w14:textId="77777777" w:rsidR="00A2597D" w:rsidRPr="00A2597D" w:rsidRDefault="00A2597D" w:rsidP="00AA6BD6">
            <w:pPr>
              <w:ind w:left="1418" w:hanging="1377"/>
              <w:rPr>
                <w:i/>
                <w:iCs/>
              </w:rPr>
            </w:pPr>
            <w:r w:rsidRPr="00A2597D">
              <w:rPr>
                <w:i/>
                <w:iCs/>
              </w:rPr>
              <w:t>Holland Park</w:t>
            </w:r>
          </w:p>
        </w:tc>
      </w:tr>
      <w:tr w:rsidR="00A2597D" w:rsidRPr="00A2597D" w14:paraId="5F254253" w14:textId="77777777" w:rsidTr="00AA6BD6">
        <w:trPr>
          <w:trHeight w:val="159"/>
        </w:trPr>
        <w:tc>
          <w:tcPr>
            <w:tcW w:w="4252" w:type="dxa"/>
            <w:shd w:val="clear" w:color="auto" w:fill="auto"/>
            <w:noWrap/>
            <w:vAlign w:val="center"/>
            <w:hideMark/>
          </w:tcPr>
          <w:p w14:paraId="51A3C988" w14:textId="77777777" w:rsidR="00A2597D" w:rsidRPr="00A2597D" w:rsidRDefault="00A2597D" w:rsidP="00AA6BD6">
            <w:pPr>
              <w:ind w:left="1418" w:hanging="1377"/>
              <w:rPr>
                <w:i/>
                <w:iCs/>
              </w:rPr>
            </w:pPr>
            <w:r w:rsidRPr="00A2597D">
              <w:rPr>
                <w:i/>
                <w:iCs/>
              </w:rPr>
              <w:t>851 Cavendish Road</w:t>
            </w:r>
          </w:p>
        </w:tc>
        <w:tc>
          <w:tcPr>
            <w:tcW w:w="4118" w:type="dxa"/>
            <w:shd w:val="clear" w:color="auto" w:fill="auto"/>
            <w:noWrap/>
            <w:vAlign w:val="center"/>
            <w:hideMark/>
          </w:tcPr>
          <w:p w14:paraId="1377347C" w14:textId="77777777" w:rsidR="00A2597D" w:rsidRPr="00A2597D" w:rsidRDefault="00A2597D" w:rsidP="00AA6BD6">
            <w:pPr>
              <w:ind w:left="1418" w:hanging="1377"/>
              <w:rPr>
                <w:i/>
                <w:iCs/>
              </w:rPr>
            </w:pPr>
            <w:r w:rsidRPr="00A2597D">
              <w:rPr>
                <w:i/>
                <w:iCs/>
              </w:rPr>
              <w:t>Holland Park</w:t>
            </w:r>
          </w:p>
        </w:tc>
      </w:tr>
      <w:tr w:rsidR="00A2597D" w:rsidRPr="00A2597D" w14:paraId="76E0F538" w14:textId="77777777" w:rsidTr="00AA6BD6">
        <w:trPr>
          <w:trHeight w:val="159"/>
        </w:trPr>
        <w:tc>
          <w:tcPr>
            <w:tcW w:w="4252" w:type="dxa"/>
            <w:shd w:val="clear" w:color="auto" w:fill="auto"/>
            <w:noWrap/>
            <w:vAlign w:val="center"/>
            <w:hideMark/>
          </w:tcPr>
          <w:p w14:paraId="336E5CB8" w14:textId="77777777" w:rsidR="00A2597D" w:rsidRPr="00A2597D" w:rsidRDefault="00A2597D" w:rsidP="00AA6BD6">
            <w:pPr>
              <w:ind w:left="1418" w:hanging="1377"/>
              <w:rPr>
                <w:i/>
                <w:iCs/>
              </w:rPr>
            </w:pPr>
            <w:r w:rsidRPr="00A2597D">
              <w:rPr>
                <w:i/>
                <w:iCs/>
              </w:rPr>
              <w:t>106 Galsworthy Street</w:t>
            </w:r>
          </w:p>
        </w:tc>
        <w:tc>
          <w:tcPr>
            <w:tcW w:w="4118" w:type="dxa"/>
            <w:shd w:val="clear" w:color="auto" w:fill="auto"/>
            <w:noWrap/>
            <w:vAlign w:val="center"/>
            <w:hideMark/>
          </w:tcPr>
          <w:p w14:paraId="2BE7CE45" w14:textId="77777777" w:rsidR="00A2597D" w:rsidRPr="00A2597D" w:rsidRDefault="00A2597D" w:rsidP="00AA6BD6">
            <w:pPr>
              <w:ind w:left="1418" w:hanging="1377"/>
              <w:rPr>
                <w:i/>
                <w:iCs/>
              </w:rPr>
            </w:pPr>
            <w:r w:rsidRPr="00A2597D">
              <w:rPr>
                <w:i/>
                <w:iCs/>
              </w:rPr>
              <w:t>Holland Park West</w:t>
            </w:r>
          </w:p>
        </w:tc>
      </w:tr>
      <w:tr w:rsidR="00A2597D" w:rsidRPr="00A2597D" w14:paraId="7CDB6E04" w14:textId="77777777" w:rsidTr="00AA6BD6">
        <w:trPr>
          <w:trHeight w:val="159"/>
        </w:trPr>
        <w:tc>
          <w:tcPr>
            <w:tcW w:w="4252" w:type="dxa"/>
            <w:shd w:val="clear" w:color="auto" w:fill="auto"/>
            <w:noWrap/>
            <w:vAlign w:val="center"/>
            <w:hideMark/>
          </w:tcPr>
          <w:p w14:paraId="2F2C627A" w14:textId="77777777" w:rsidR="00A2597D" w:rsidRPr="00A2597D" w:rsidRDefault="00A2597D" w:rsidP="00AA6BD6">
            <w:pPr>
              <w:ind w:left="1418" w:hanging="1377"/>
              <w:rPr>
                <w:i/>
                <w:iCs/>
              </w:rPr>
            </w:pPr>
            <w:r w:rsidRPr="00A2597D">
              <w:rPr>
                <w:i/>
                <w:iCs/>
              </w:rPr>
              <w:t>28 Emma Street</w:t>
            </w:r>
          </w:p>
        </w:tc>
        <w:tc>
          <w:tcPr>
            <w:tcW w:w="4118" w:type="dxa"/>
            <w:shd w:val="clear" w:color="auto" w:fill="auto"/>
            <w:noWrap/>
            <w:vAlign w:val="center"/>
            <w:hideMark/>
          </w:tcPr>
          <w:p w14:paraId="54CAA2FC" w14:textId="77777777" w:rsidR="00A2597D" w:rsidRPr="00A2597D" w:rsidRDefault="00A2597D" w:rsidP="00AA6BD6">
            <w:pPr>
              <w:ind w:left="1418" w:hanging="1377"/>
              <w:rPr>
                <w:i/>
                <w:iCs/>
              </w:rPr>
            </w:pPr>
            <w:r w:rsidRPr="00A2597D">
              <w:rPr>
                <w:i/>
                <w:iCs/>
              </w:rPr>
              <w:t>Holland Park West</w:t>
            </w:r>
          </w:p>
        </w:tc>
      </w:tr>
      <w:tr w:rsidR="00A2597D" w:rsidRPr="00A2597D" w14:paraId="2A149F0F" w14:textId="77777777" w:rsidTr="00AA6BD6">
        <w:trPr>
          <w:trHeight w:val="159"/>
        </w:trPr>
        <w:tc>
          <w:tcPr>
            <w:tcW w:w="4252" w:type="dxa"/>
            <w:shd w:val="clear" w:color="auto" w:fill="auto"/>
            <w:noWrap/>
            <w:vAlign w:val="center"/>
            <w:hideMark/>
          </w:tcPr>
          <w:p w14:paraId="091892CE" w14:textId="77777777" w:rsidR="00A2597D" w:rsidRPr="00A2597D" w:rsidRDefault="00A2597D" w:rsidP="00AA6BD6">
            <w:pPr>
              <w:ind w:left="1418" w:hanging="1377"/>
              <w:rPr>
                <w:i/>
                <w:iCs/>
              </w:rPr>
            </w:pPr>
            <w:r w:rsidRPr="00A2597D">
              <w:rPr>
                <w:i/>
                <w:iCs/>
              </w:rPr>
              <w:t>40 Boronia Avenue</w:t>
            </w:r>
          </w:p>
        </w:tc>
        <w:tc>
          <w:tcPr>
            <w:tcW w:w="4118" w:type="dxa"/>
            <w:shd w:val="clear" w:color="auto" w:fill="auto"/>
            <w:noWrap/>
            <w:vAlign w:val="center"/>
            <w:hideMark/>
          </w:tcPr>
          <w:p w14:paraId="0EC4AC5A" w14:textId="77777777" w:rsidR="00A2597D" w:rsidRPr="00A2597D" w:rsidRDefault="00A2597D" w:rsidP="00AA6BD6">
            <w:pPr>
              <w:ind w:left="1418" w:hanging="1377"/>
              <w:rPr>
                <w:i/>
                <w:iCs/>
              </w:rPr>
            </w:pPr>
            <w:r w:rsidRPr="00A2597D">
              <w:rPr>
                <w:i/>
                <w:iCs/>
              </w:rPr>
              <w:t>Holland Park West</w:t>
            </w:r>
          </w:p>
        </w:tc>
      </w:tr>
      <w:tr w:rsidR="00A2597D" w:rsidRPr="00A2597D" w14:paraId="06302521" w14:textId="77777777" w:rsidTr="00AA6BD6">
        <w:trPr>
          <w:trHeight w:val="159"/>
        </w:trPr>
        <w:tc>
          <w:tcPr>
            <w:tcW w:w="4252" w:type="dxa"/>
            <w:shd w:val="clear" w:color="auto" w:fill="auto"/>
            <w:noWrap/>
            <w:vAlign w:val="center"/>
            <w:hideMark/>
          </w:tcPr>
          <w:p w14:paraId="7426DC49" w14:textId="77777777" w:rsidR="00A2597D" w:rsidRPr="00A2597D" w:rsidRDefault="00A2597D" w:rsidP="00AA6BD6">
            <w:pPr>
              <w:ind w:left="1418" w:hanging="1377"/>
              <w:rPr>
                <w:i/>
                <w:iCs/>
              </w:rPr>
            </w:pPr>
            <w:r w:rsidRPr="00A2597D">
              <w:rPr>
                <w:i/>
                <w:iCs/>
              </w:rPr>
              <w:t>48 Crump Street</w:t>
            </w:r>
          </w:p>
        </w:tc>
        <w:tc>
          <w:tcPr>
            <w:tcW w:w="4118" w:type="dxa"/>
            <w:shd w:val="clear" w:color="auto" w:fill="auto"/>
            <w:noWrap/>
            <w:vAlign w:val="center"/>
            <w:hideMark/>
          </w:tcPr>
          <w:p w14:paraId="11DDD48F" w14:textId="77777777" w:rsidR="00A2597D" w:rsidRPr="00A2597D" w:rsidRDefault="00A2597D" w:rsidP="00AA6BD6">
            <w:pPr>
              <w:ind w:left="1418" w:hanging="1377"/>
              <w:rPr>
                <w:i/>
                <w:iCs/>
              </w:rPr>
            </w:pPr>
            <w:r w:rsidRPr="00A2597D">
              <w:rPr>
                <w:i/>
                <w:iCs/>
              </w:rPr>
              <w:t>Holland Park West</w:t>
            </w:r>
          </w:p>
        </w:tc>
      </w:tr>
      <w:tr w:rsidR="00A2597D" w:rsidRPr="00A2597D" w14:paraId="7A00DDEB" w14:textId="77777777" w:rsidTr="00AA6BD6">
        <w:trPr>
          <w:trHeight w:val="159"/>
        </w:trPr>
        <w:tc>
          <w:tcPr>
            <w:tcW w:w="4252" w:type="dxa"/>
            <w:shd w:val="clear" w:color="auto" w:fill="auto"/>
            <w:noWrap/>
            <w:vAlign w:val="center"/>
            <w:hideMark/>
          </w:tcPr>
          <w:p w14:paraId="000D18CB" w14:textId="77777777" w:rsidR="00A2597D" w:rsidRPr="00A2597D" w:rsidRDefault="00A2597D" w:rsidP="00AA6BD6">
            <w:pPr>
              <w:ind w:left="1418" w:hanging="1377"/>
              <w:rPr>
                <w:i/>
                <w:iCs/>
              </w:rPr>
            </w:pPr>
            <w:r w:rsidRPr="00A2597D">
              <w:rPr>
                <w:i/>
                <w:iCs/>
              </w:rPr>
              <w:t>64 Bonneville Street</w:t>
            </w:r>
          </w:p>
        </w:tc>
        <w:tc>
          <w:tcPr>
            <w:tcW w:w="4118" w:type="dxa"/>
            <w:shd w:val="clear" w:color="auto" w:fill="auto"/>
            <w:noWrap/>
            <w:vAlign w:val="center"/>
            <w:hideMark/>
          </w:tcPr>
          <w:p w14:paraId="117CC0E5" w14:textId="77777777" w:rsidR="00A2597D" w:rsidRPr="00A2597D" w:rsidRDefault="00A2597D" w:rsidP="00AA6BD6">
            <w:pPr>
              <w:ind w:left="1418" w:hanging="1377"/>
              <w:rPr>
                <w:i/>
                <w:iCs/>
              </w:rPr>
            </w:pPr>
            <w:r w:rsidRPr="00A2597D">
              <w:rPr>
                <w:i/>
                <w:iCs/>
              </w:rPr>
              <w:t>Holland Park West</w:t>
            </w:r>
          </w:p>
        </w:tc>
      </w:tr>
      <w:tr w:rsidR="00A2597D" w:rsidRPr="00A2597D" w14:paraId="47E3299F" w14:textId="77777777" w:rsidTr="00AA6BD6">
        <w:trPr>
          <w:trHeight w:val="159"/>
        </w:trPr>
        <w:tc>
          <w:tcPr>
            <w:tcW w:w="4252" w:type="dxa"/>
            <w:shd w:val="clear" w:color="auto" w:fill="auto"/>
            <w:noWrap/>
            <w:vAlign w:val="center"/>
            <w:hideMark/>
          </w:tcPr>
          <w:p w14:paraId="0E4E67DF" w14:textId="77777777" w:rsidR="00A2597D" w:rsidRPr="00A2597D" w:rsidRDefault="00A2597D" w:rsidP="00AA6BD6">
            <w:pPr>
              <w:ind w:left="1418" w:hanging="1377"/>
              <w:rPr>
                <w:i/>
                <w:iCs/>
              </w:rPr>
            </w:pPr>
            <w:r w:rsidRPr="00A2597D">
              <w:rPr>
                <w:i/>
                <w:iCs/>
              </w:rPr>
              <w:t>100 Eyre Street</w:t>
            </w:r>
          </w:p>
        </w:tc>
        <w:tc>
          <w:tcPr>
            <w:tcW w:w="4118" w:type="dxa"/>
            <w:shd w:val="clear" w:color="auto" w:fill="auto"/>
            <w:noWrap/>
            <w:vAlign w:val="center"/>
            <w:hideMark/>
          </w:tcPr>
          <w:p w14:paraId="70F37BD9" w14:textId="77777777" w:rsidR="00A2597D" w:rsidRPr="00A2597D" w:rsidRDefault="00A2597D" w:rsidP="00AA6BD6">
            <w:pPr>
              <w:ind w:left="1418" w:hanging="1377"/>
              <w:rPr>
                <w:i/>
                <w:iCs/>
              </w:rPr>
            </w:pPr>
            <w:r w:rsidRPr="00A2597D">
              <w:rPr>
                <w:i/>
                <w:iCs/>
              </w:rPr>
              <w:t>Mount Gravatt East</w:t>
            </w:r>
          </w:p>
        </w:tc>
      </w:tr>
      <w:tr w:rsidR="00A2597D" w:rsidRPr="00A2597D" w14:paraId="433FBBBE" w14:textId="77777777" w:rsidTr="00AA6BD6">
        <w:trPr>
          <w:trHeight w:val="159"/>
        </w:trPr>
        <w:tc>
          <w:tcPr>
            <w:tcW w:w="4252" w:type="dxa"/>
            <w:shd w:val="clear" w:color="auto" w:fill="auto"/>
            <w:noWrap/>
            <w:vAlign w:val="center"/>
            <w:hideMark/>
          </w:tcPr>
          <w:p w14:paraId="70C080EA" w14:textId="77777777" w:rsidR="00A2597D" w:rsidRPr="00A2597D" w:rsidRDefault="00A2597D" w:rsidP="00AA6BD6">
            <w:pPr>
              <w:ind w:left="1418" w:hanging="1377"/>
              <w:rPr>
                <w:i/>
                <w:iCs/>
              </w:rPr>
            </w:pPr>
            <w:r w:rsidRPr="00A2597D">
              <w:rPr>
                <w:i/>
                <w:iCs/>
              </w:rPr>
              <w:t>1115 Cavendish Road</w:t>
            </w:r>
          </w:p>
        </w:tc>
        <w:tc>
          <w:tcPr>
            <w:tcW w:w="4118" w:type="dxa"/>
            <w:shd w:val="clear" w:color="auto" w:fill="auto"/>
            <w:noWrap/>
            <w:vAlign w:val="center"/>
            <w:hideMark/>
          </w:tcPr>
          <w:p w14:paraId="241E8E24" w14:textId="77777777" w:rsidR="00A2597D" w:rsidRPr="00A2597D" w:rsidRDefault="00A2597D" w:rsidP="00AA6BD6">
            <w:pPr>
              <w:ind w:left="1418" w:hanging="1377"/>
              <w:rPr>
                <w:i/>
                <w:iCs/>
              </w:rPr>
            </w:pPr>
            <w:r w:rsidRPr="00A2597D">
              <w:rPr>
                <w:i/>
                <w:iCs/>
              </w:rPr>
              <w:t>Mount Gravatt East</w:t>
            </w:r>
          </w:p>
        </w:tc>
      </w:tr>
      <w:tr w:rsidR="00A2597D" w:rsidRPr="00A2597D" w14:paraId="324BB823" w14:textId="77777777" w:rsidTr="00AA6BD6">
        <w:trPr>
          <w:trHeight w:val="159"/>
        </w:trPr>
        <w:tc>
          <w:tcPr>
            <w:tcW w:w="4252" w:type="dxa"/>
            <w:shd w:val="clear" w:color="auto" w:fill="auto"/>
            <w:noWrap/>
            <w:vAlign w:val="center"/>
            <w:hideMark/>
          </w:tcPr>
          <w:p w14:paraId="7F12387E" w14:textId="77777777" w:rsidR="00A2597D" w:rsidRPr="00A2597D" w:rsidRDefault="00A2597D" w:rsidP="00AA6BD6">
            <w:pPr>
              <w:ind w:left="1418" w:hanging="1377"/>
              <w:rPr>
                <w:i/>
                <w:iCs/>
              </w:rPr>
            </w:pPr>
            <w:r w:rsidRPr="00A2597D">
              <w:rPr>
                <w:i/>
                <w:iCs/>
              </w:rPr>
              <w:t>20 Springwood Street</w:t>
            </w:r>
          </w:p>
        </w:tc>
        <w:tc>
          <w:tcPr>
            <w:tcW w:w="4118" w:type="dxa"/>
            <w:shd w:val="clear" w:color="auto" w:fill="auto"/>
            <w:noWrap/>
            <w:vAlign w:val="center"/>
            <w:hideMark/>
          </w:tcPr>
          <w:p w14:paraId="790E3D1F" w14:textId="77777777" w:rsidR="00A2597D" w:rsidRPr="00A2597D" w:rsidRDefault="00A2597D" w:rsidP="00AA6BD6">
            <w:pPr>
              <w:ind w:left="1418" w:hanging="1377"/>
              <w:rPr>
                <w:i/>
                <w:iCs/>
              </w:rPr>
            </w:pPr>
            <w:r w:rsidRPr="00A2597D">
              <w:rPr>
                <w:i/>
                <w:iCs/>
              </w:rPr>
              <w:t>Mount Gravatt East</w:t>
            </w:r>
          </w:p>
        </w:tc>
      </w:tr>
      <w:tr w:rsidR="00A2597D" w:rsidRPr="00A2597D" w14:paraId="627B4964" w14:textId="77777777" w:rsidTr="00AA6BD6">
        <w:trPr>
          <w:trHeight w:val="159"/>
        </w:trPr>
        <w:tc>
          <w:tcPr>
            <w:tcW w:w="4252" w:type="dxa"/>
            <w:shd w:val="clear" w:color="auto" w:fill="auto"/>
            <w:noWrap/>
            <w:vAlign w:val="center"/>
            <w:hideMark/>
          </w:tcPr>
          <w:p w14:paraId="1DE3E385" w14:textId="77777777" w:rsidR="00A2597D" w:rsidRPr="00A2597D" w:rsidRDefault="00A2597D" w:rsidP="00AA6BD6">
            <w:pPr>
              <w:ind w:left="1418" w:hanging="1377"/>
              <w:rPr>
                <w:i/>
                <w:iCs/>
              </w:rPr>
            </w:pPr>
            <w:r w:rsidRPr="00A2597D">
              <w:rPr>
                <w:i/>
                <w:iCs/>
              </w:rPr>
              <w:t>22 Crewe Street</w:t>
            </w:r>
          </w:p>
        </w:tc>
        <w:tc>
          <w:tcPr>
            <w:tcW w:w="4118" w:type="dxa"/>
            <w:shd w:val="clear" w:color="auto" w:fill="auto"/>
            <w:noWrap/>
            <w:vAlign w:val="center"/>
            <w:hideMark/>
          </w:tcPr>
          <w:p w14:paraId="4A9C1FC3" w14:textId="77777777" w:rsidR="00A2597D" w:rsidRPr="00A2597D" w:rsidRDefault="00A2597D" w:rsidP="00AA6BD6">
            <w:pPr>
              <w:ind w:left="1418" w:hanging="1377"/>
              <w:rPr>
                <w:i/>
                <w:iCs/>
              </w:rPr>
            </w:pPr>
            <w:r w:rsidRPr="00A2597D">
              <w:rPr>
                <w:i/>
                <w:iCs/>
              </w:rPr>
              <w:t>Mount Gravatt East</w:t>
            </w:r>
          </w:p>
        </w:tc>
      </w:tr>
      <w:tr w:rsidR="00A2597D" w:rsidRPr="00A2597D" w14:paraId="470C76BF" w14:textId="77777777" w:rsidTr="00AA6BD6">
        <w:trPr>
          <w:trHeight w:val="159"/>
        </w:trPr>
        <w:tc>
          <w:tcPr>
            <w:tcW w:w="4252" w:type="dxa"/>
            <w:shd w:val="clear" w:color="auto" w:fill="auto"/>
            <w:noWrap/>
            <w:vAlign w:val="center"/>
            <w:hideMark/>
          </w:tcPr>
          <w:p w14:paraId="2EBB5B18" w14:textId="77777777" w:rsidR="00A2597D" w:rsidRPr="00A2597D" w:rsidRDefault="00A2597D" w:rsidP="00AA6BD6">
            <w:pPr>
              <w:ind w:left="1418" w:hanging="1377"/>
              <w:rPr>
                <w:i/>
                <w:iCs/>
              </w:rPr>
            </w:pPr>
            <w:r w:rsidRPr="00A2597D">
              <w:rPr>
                <w:i/>
                <w:iCs/>
              </w:rPr>
              <w:t>56 Crewe Street</w:t>
            </w:r>
          </w:p>
        </w:tc>
        <w:tc>
          <w:tcPr>
            <w:tcW w:w="4118" w:type="dxa"/>
            <w:shd w:val="clear" w:color="auto" w:fill="auto"/>
            <w:noWrap/>
            <w:vAlign w:val="center"/>
            <w:hideMark/>
          </w:tcPr>
          <w:p w14:paraId="64A2726C" w14:textId="77777777" w:rsidR="00A2597D" w:rsidRPr="00A2597D" w:rsidRDefault="00A2597D" w:rsidP="00AA6BD6">
            <w:pPr>
              <w:ind w:left="1418" w:hanging="1377"/>
              <w:rPr>
                <w:i/>
                <w:iCs/>
              </w:rPr>
            </w:pPr>
            <w:r w:rsidRPr="00A2597D">
              <w:rPr>
                <w:i/>
                <w:iCs/>
              </w:rPr>
              <w:t>Mount Gravatt East</w:t>
            </w:r>
          </w:p>
        </w:tc>
      </w:tr>
      <w:tr w:rsidR="00A2597D" w:rsidRPr="00A2597D" w14:paraId="5196ACE8" w14:textId="77777777" w:rsidTr="00AA6BD6">
        <w:trPr>
          <w:trHeight w:val="159"/>
        </w:trPr>
        <w:tc>
          <w:tcPr>
            <w:tcW w:w="4252" w:type="dxa"/>
            <w:shd w:val="clear" w:color="auto" w:fill="auto"/>
            <w:noWrap/>
            <w:vAlign w:val="center"/>
            <w:hideMark/>
          </w:tcPr>
          <w:p w14:paraId="44344B3D" w14:textId="77777777" w:rsidR="00A2597D" w:rsidRPr="00A2597D" w:rsidRDefault="00A2597D" w:rsidP="00AA6BD6">
            <w:pPr>
              <w:ind w:left="1418" w:hanging="1377"/>
              <w:rPr>
                <w:i/>
                <w:iCs/>
              </w:rPr>
            </w:pPr>
            <w:r w:rsidRPr="00A2597D">
              <w:rPr>
                <w:i/>
                <w:iCs/>
              </w:rPr>
              <w:t>71 Tristania Way</w:t>
            </w:r>
          </w:p>
        </w:tc>
        <w:tc>
          <w:tcPr>
            <w:tcW w:w="4118" w:type="dxa"/>
            <w:shd w:val="clear" w:color="auto" w:fill="auto"/>
            <w:noWrap/>
            <w:vAlign w:val="center"/>
            <w:hideMark/>
          </w:tcPr>
          <w:p w14:paraId="25373270" w14:textId="77777777" w:rsidR="00A2597D" w:rsidRPr="00A2597D" w:rsidRDefault="00A2597D" w:rsidP="00AA6BD6">
            <w:pPr>
              <w:ind w:left="1418" w:hanging="1377"/>
              <w:rPr>
                <w:i/>
                <w:iCs/>
              </w:rPr>
            </w:pPr>
            <w:r w:rsidRPr="00A2597D">
              <w:rPr>
                <w:i/>
                <w:iCs/>
              </w:rPr>
              <w:t>Mount Gravatt East</w:t>
            </w:r>
          </w:p>
        </w:tc>
      </w:tr>
      <w:tr w:rsidR="00A2597D" w:rsidRPr="00A2597D" w14:paraId="35617CAC" w14:textId="77777777" w:rsidTr="00AA6BD6">
        <w:trPr>
          <w:trHeight w:val="159"/>
        </w:trPr>
        <w:tc>
          <w:tcPr>
            <w:tcW w:w="4252" w:type="dxa"/>
            <w:shd w:val="clear" w:color="auto" w:fill="auto"/>
            <w:noWrap/>
            <w:vAlign w:val="center"/>
            <w:hideMark/>
          </w:tcPr>
          <w:p w14:paraId="1C741F4B" w14:textId="77777777" w:rsidR="00A2597D" w:rsidRPr="00A2597D" w:rsidRDefault="00A2597D" w:rsidP="00AA6BD6">
            <w:pPr>
              <w:ind w:left="1418" w:hanging="1377"/>
              <w:rPr>
                <w:i/>
                <w:iCs/>
              </w:rPr>
            </w:pPr>
            <w:r w:rsidRPr="00A2597D">
              <w:rPr>
                <w:i/>
                <w:iCs/>
              </w:rPr>
              <w:t>76 Invermore Street</w:t>
            </w:r>
          </w:p>
        </w:tc>
        <w:tc>
          <w:tcPr>
            <w:tcW w:w="4118" w:type="dxa"/>
            <w:shd w:val="clear" w:color="auto" w:fill="auto"/>
            <w:noWrap/>
            <w:vAlign w:val="center"/>
            <w:hideMark/>
          </w:tcPr>
          <w:p w14:paraId="2DE14003" w14:textId="77777777" w:rsidR="00A2597D" w:rsidRPr="00A2597D" w:rsidRDefault="00A2597D" w:rsidP="00AA6BD6">
            <w:pPr>
              <w:ind w:left="1418" w:hanging="1377"/>
              <w:rPr>
                <w:i/>
                <w:iCs/>
              </w:rPr>
            </w:pPr>
            <w:r w:rsidRPr="00A2597D">
              <w:rPr>
                <w:i/>
                <w:iCs/>
              </w:rPr>
              <w:t>Mount Gravatt East</w:t>
            </w:r>
          </w:p>
        </w:tc>
      </w:tr>
      <w:tr w:rsidR="00A2597D" w:rsidRPr="00A2597D" w14:paraId="1BA8F040" w14:textId="77777777" w:rsidTr="00AA6BD6">
        <w:trPr>
          <w:trHeight w:val="159"/>
        </w:trPr>
        <w:tc>
          <w:tcPr>
            <w:tcW w:w="4252" w:type="dxa"/>
            <w:shd w:val="clear" w:color="auto" w:fill="auto"/>
            <w:noWrap/>
            <w:vAlign w:val="center"/>
            <w:hideMark/>
          </w:tcPr>
          <w:p w14:paraId="77F89432" w14:textId="77777777" w:rsidR="00A2597D" w:rsidRPr="00A2597D" w:rsidRDefault="00A2597D" w:rsidP="00AA6BD6">
            <w:pPr>
              <w:ind w:left="1418" w:hanging="1377"/>
              <w:rPr>
                <w:i/>
                <w:iCs/>
              </w:rPr>
            </w:pPr>
            <w:r w:rsidRPr="00A2597D">
              <w:rPr>
                <w:i/>
                <w:iCs/>
              </w:rPr>
              <w:t>91 Grenfell Street</w:t>
            </w:r>
          </w:p>
        </w:tc>
        <w:tc>
          <w:tcPr>
            <w:tcW w:w="4118" w:type="dxa"/>
            <w:shd w:val="clear" w:color="auto" w:fill="auto"/>
            <w:noWrap/>
            <w:vAlign w:val="center"/>
            <w:hideMark/>
          </w:tcPr>
          <w:p w14:paraId="165A2778" w14:textId="77777777" w:rsidR="00A2597D" w:rsidRPr="00A2597D" w:rsidRDefault="00A2597D" w:rsidP="00AA6BD6">
            <w:pPr>
              <w:ind w:left="1418" w:hanging="1377"/>
              <w:rPr>
                <w:i/>
                <w:iCs/>
              </w:rPr>
            </w:pPr>
            <w:r w:rsidRPr="00A2597D">
              <w:rPr>
                <w:i/>
                <w:iCs/>
              </w:rPr>
              <w:t>Mount Gravatt East</w:t>
            </w:r>
          </w:p>
        </w:tc>
      </w:tr>
      <w:tr w:rsidR="00A2597D" w:rsidRPr="00A2597D" w14:paraId="2FEA49F9" w14:textId="77777777" w:rsidTr="00AA6BD6">
        <w:trPr>
          <w:trHeight w:val="159"/>
        </w:trPr>
        <w:tc>
          <w:tcPr>
            <w:tcW w:w="4252" w:type="dxa"/>
            <w:shd w:val="clear" w:color="auto" w:fill="auto"/>
            <w:noWrap/>
            <w:vAlign w:val="center"/>
            <w:hideMark/>
          </w:tcPr>
          <w:p w14:paraId="3B158FEE" w14:textId="77777777" w:rsidR="00A2597D" w:rsidRPr="00A2597D" w:rsidRDefault="00A2597D" w:rsidP="00AA6BD6">
            <w:pPr>
              <w:ind w:left="1418" w:hanging="1377"/>
              <w:rPr>
                <w:i/>
                <w:iCs/>
              </w:rPr>
            </w:pPr>
            <w:r w:rsidRPr="00A2597D">
              <w:rPr>
                <w:i/>
                <w:iCs/>
              </w:rPr>
              <w:t>106 Fernvale Road</w:t>
            </w:r>
          </w:p>
        </w:tc>
        <w:tc>
          <w:tcPr>
            <w:tcW w:w="4118" w:type="dxa"/>
            <w:shd w:val="clear" w:color="auto" w:fill="auto"/>
            <w:noWrap/>
            <w:vAlign w:val="center"/>
            <w:hideMark/>
          </w:tcPr>
          <w:p w14:paraId="453F7EA5" w14:textId="77777777" w:rsidR="00A2597D" w:rsidRPr="00A2597D" w:rsidRDefault="00A2597D" w:rsidP="00AA6BD6">
            <w:pPr>
              <w:ind w:left="1418" w:hanging="1377"/>
              <w:rPr>
                <w:i/>
                <w:iCs/>
              </w:rPr>
            </w:pPr>
            <w:r w:rsidRPr="00A2597D">
              <w:rPr>
                <w:i/>
                <w:iCs/>
              </w:rPr>
              <w:t>Tarragindi</w:t>
            </w:r>
          </w:p>
        </w:tc>
      </w:tr>
      <w:tr w:rsidR="00A2597D" w:rsidRPr="00A2597D" w14:paraId="03D721BA" w14:textId="77777777" w:rsidTr="00AA6BD6">
        <w:trPr>
          <w:trHeight w:val="159"/>
        </w:trPr>
        <w:tc>
          <w:tcPr>
            <w:tcW w:w="4252" w:type="dxa"/>
            <w:shd w:val="clear" w:color="auto" w:fill="auto"/>
            <w:noWrap/>
            <w:vAlign w:val="center"/>
            <w:hideMark/>
          </w:tcPr>
          <w:p w14:paraId="4A249A9E" w14:textId="77777777" w:rsidR="00A2597D" w:rsidRPr="00A2597D" w:rsidRDefault="00A2597D" w:rsidP="00AA6BD6">
            <w:pPr>
              <w:ind w:left="1418" w:hanging="1377"/>
              <w:rPr>
                <w:i/>
                <w:iCs/>
              </w:rPr>
            </w:pPr>
            <w:r w:rsidRPr="00A2597D">
              <w:rPr>
                <w:i/>
                <w:iCs/>
              </w:rPr>
              <w:t>141 Weller Road</w:t>
            </w:r>
          </w:p>
        </w:tc>
        <w:tc>
          <w:tcPr>
            <w:tcW w:w="4118" w:type="dxa"/>
            <w:shd w:val="clear" w:color="auto" w:fill="auto"/>
            <w:noWrap/>
            <w:vAlign w:val="center"/>
            <w:hideMark/>
          </w:tcPr>
          <w:p w14:paraId="794C6BF9" w14:textId="77777777" w:rsidR="00A2597D" w:rsidRPr="00A2597D" w:rsidRDefault="00A2597D" w:rsidP="00AA6BD6">
            <w:pPr>
              <w:ind w:left="1418" w:hanging="1377"/>
              <w:rPr>
                <w:i/>
                <w:iCs/>
              </w:rPr>
            </w:pPr>
            <w:r w:rsidRPr="00A2597D">
              <w:rPr>
                <w:i/>
                <w:iCs/>
              </w:rPr>
              <w:t>Tarragindi</w:t>
            </w:r>
          </w:p>
        </w:tc>
      </w:tr>
      <w:tr w:rsidR="00A2597D" w:rsidRPr="00A2597D" w14:paraId="43BC5614" w14:textId="77777777" w:rsidTr="00AA6BD6">
        <w:trPr>
          <w:trHeight w:val="159"/>
        </w:trPr>
        <w:tc>
          <w:tcPr>
            <w:tcW w:w="4252" w:type="dxa"/>
            <w:shd w:val="clear" w:color="auto" w:fill="auto"/>
            <w:noWrap/>
            <w:vAlign w:val="center"/>
            <w:hideMark/>
          </w:tcPr>
          <w:p w14:paraId="6F359031" w14:textId="77777777" w:rsidR="00A2597D" w:rsidRPr="00A2597D" w:rsidRDefault="00A2597D" w:rsidP="00AA6BD6">
            <w:pPr>
              <w:ind w:left="1418" w:hanging="1377"/>
              <w:rPr>
                <w:i/>
                <w:iCs/>
              </w:rPr>
            </w:pPr>
            <w:r w:rsidRPr="00A2597D">
              <w:rPr>
                <w:i/>
                <w:iCs/>
              </w:rPr>
              <w:t>147 Cracknell Road</w:t>
            </w:r>
          </w:p>
        </w:tc>
        <w:tc>
          <w:tcPr>
            <w:tcW w:w="4118" w:type="dxa"/>
            <w:shd w:val="clear" w:color="auto" w:fill="auto"/>
            <w:noWrap/>
            <w:vAlign w:val="center"/>
            <w:hideMark/>
          </w:tcPr>
          <w:p w14:paraId="74E9ADC5" w14:textId="77777777" w:rsidR="00A2597D" w:rsidRPr="00A2597D" w:rsidRDefault="00A2597D" w:rsidP="00AA6BD6">
            <w:pPr>
              <w:ind w:left="1418" w:hanging="1377"/>
              <w:rPr>
                <w:i/>
                <w:iCs/>
              </w:rPr>
            </w:pPr>
            <w:r w:rsidRPr="00A2597D">
              <w:rPr>
                <w:i/>
                <w:iCs/>
              </w:rPr>
              <w:t>Tarragindi</w:t>
            </w:r>
          </w:p>
        </w:tc>
      </w:tr>
      <w:tr w:rsidR="00A2597D" w:rsidRPr="00A2597D" w14:paraId="1AF60FD2" w14:textId="77777777" w:rsidTr="00AA6BD6">
        <w:trPr>
          <w:trHeight w:val="159"/>
        </w:trPr>
        <w:tc>
          <w:tcPr>
            <w:tcW w:w="4252" w:type="dxa"/>
            <w:shd w:val="clear" w:color="auto" w:fill="auto"/>
            <w:noWrap/>
            <w:vAlign w:val="center"/>
            <w:hideMark/>
          </w:tcPr>
          <w:p w14:paraId="2B3F0C51" w14:textId="77777777" w:rsidR="00A2597D" w:rsidRPr="00A2597D" w:rsidRDefault="00A2597D" w:rsidP="00AA6BD6">
            <w:pPr>
              <w:ind w:left="1418" w:hanging="1377"/>
              <w:rPr>
                <w:i/>
                <w:iCs/>
              </w:rPr>
            </w:pPr>
            <w:r w:rsidRPr="00A2597D">
              <w:rPr>
                <w:i/>
                <w:iCs/>
              </w:rPr>
              <w:t>155 Cracknell Road</w:t>
            </w:r>
          </w:p>
        </w:tc>
        <w:tc>
          <w:tcPr>
            <w:tcW w:w="4118" w:type="dxa"/>
            <w:shd w:val="clear" w:color="auto" w:fill="auto"/>
            <w:noWrap/>
            <w:vAlign w:val="center"/>
            <w:hideMark/>
          </w:tcPr>
          <w:p w14:paraId="2CC84B1B" w14:textId="77777777" w:rsidR="00A2597D" w:rsidRPr="00A2597D" w:rsidRDefault="00A2597D" w:rsidP="00AA6BD6">
            <w:pPr>
              <w:ind w:left="1418" w:hanging="1377"/>
              <w:rPr>
                <w:i/>
                <w:iCs/>
              </w:rPr>
            </w:pPr>
            <w:r w:rsidRPr="00A2597D">
              <w:rPr>
                <w:i/>
                <w:iCs/>
              </w:rPr>
              <w:t>Tarragindi</w:t>
            </w:r>
          </w:p>
        </w:tc>
      </w:tr>
      <w:tr w:rsidR="00A2597D" w:rsidRPr="00A2597D" w14:paraId="11908A8D" w14:textId="77777777" w:rsidTr="00AA6BD6">
        <w:trPr>
          <w:trHeight w:val="159"/>
        </w:trPr>
        <w:tc>
          <w:tcPr>
            <w:tcW w:w="4252" w:type="dxa"/>
            <w:shd w:val="clear" w:color="auto" w:fill="auto"/>
            <w:noWrap/>
            <w:vAlign w:val="center"/>
            <w:hideMark/>
          </w:tcPr>
          <w:p w14:paraId="6CC9A9ED" w14:textId="77777777" w:rsidR="00A2597D" w:rsidRPr="00A2597D" w:rsidRDefault="00A2597D" w:rsidP="00AA6BD6">
            <w:pPr>
              <w:ind w:left="1418" w:hanging="1377"/>
              <w:rPr>
                <w:i/>
                <w:iCs/>
              </w:rPr>
            </w:pPr>
            <w:r w:rsidRPr="00A2597D">
              <w:rPr>
                <w:i/>
                <w:iCs/>
              </w:rPr>
              <w:t>164 Sexton Street</w:t>
            </w:r>
          </w:p>
        </w:tc>
        <w:tc>
          <w:tcPr>
            <w:tcW w:w="4118" w:type="dxa"/>
            <w:shd w:val="clear" w:color="auto" w:fill="auto"/>
            <w:noWrap/>
            <w:vAlign w:val="center"/>
            <w:hideMark/>
          </w:tcPr>
          <w:p w14:paraId="0F88E39C" w14:textId="77777777" w:rsidR="00A2597D" w:rsidRPr="00A2597D" w:rsidRDefault="00A2597D" w:rsidP="00AA6BD6">
            <w:pPr>
              <w:ind w:left="1418" w:hanging="1377"/>
              <w:rPr>
                <w:i/>
                <w:iCs/>
              </w:rPr>
            </w:pPr>
            <w:r w:rsidRPr="00A2597D">
              <w:rPr>
                <w:i/>
                <w:iCs/>
              </w:rPr>
              <w:t>Tarragindi</w:t>
            </w:r>
          </w:p>
        </w:tc>
      </w:tr>
      <w:tr w:rsidR="00A2597D" w:rsidRPr="00A2597D" w14:paraId="78A521CB" w14:textId="77777777" w:rsidTr="00AA6BD6">
        <w:trPr>
          <w:trHeight w:val="159"/>
        </w:trPr>
        <w:tc>
          <w:tcPr>
            <w:tcW w:w="4252" w:type="dxa"/>
            <w:shd w:val="clear" w:color="auto" w:fill="auto"/>
            <w:noWrap/>
            <w:vAlign w:val="center"/>
            <w:hideMark/>
          </w:tcPr>
          <w:p w14:paraId="71200382" w14:textId="77777777" w:rsidR="00A2597D" w:rsidRPr="00A2597D" w:rsidRDefault="00A2597D" w:rsidP="00AA6BD6">
            <w:pPr>
              <w:ind w:left="1418" w:hanging="1377"/>
              <w:rPr>
                <w:i/>
                <w:iCs/>
              </w:rPr>
            </w:pPr>
            <w:r w:rsidRPr="00A2597D">
              <w:rPr>
                <w:i/>
                <w:iCs/>
              </w:rPr>
              <w:t>23 Toohey Road</w:t>
            </w:r>
          </w:p>
        </w:tc>
        <w:tc>
          <w:tcPr>
            <w:tcW w:w="4118" w:type="dxa"/>
            <w:shd w:val="clear" w:color="auto" w:fill="auto"/>
            <w:noWrap/>
            <w:vAlign w:val="center"/>
            <w:hideMark/>
          </w:tcPr>
          <w:p w14:paraId="74338C95" w14:textId="77777777" w:rsidR="00A2597D" w:rsidRPr="00A2597D" w:rsidRDefault="00A2597D" w:rsidP="00AA6BD6">
            <w:pPr>
              <w:ind w:left="1418" w:hanging="1377"/>
              <w:rPr>
                <w:i/>
                <w:iCs/>
              </w:rPr>
            </w:pPr>
            <w:r w:rsidRPr="00A2597D">
              <w:rPr>
                <w:i/>
                <w:iCs/>
              </w:rPr>
              <w:t>Tarragindi</w:t>
            </w:r>
          </w:p>
        </w:tc>
      </w:tr>
      <w:tr w:rsidR="00A2597D" w:rsidRPr="00A2597D" w14:paraId="7FAD17C2" w14:textId="77777777" w:rsidTr="00AA6BD6">
        <w:trPr>
          <w:trHeight w:val="159"/>
        </w:trPr>
        <w:tc>
          <w:tcPr>
            <w:tcW w:w="4252" w:type="dxa"/>
            <w:shd w:val="clear" w:color="auto" w:fill="auto"/>
            <w:noWrap/>
            <w:vAlign w:val="center"/>
            <w:hideMark/>
          </w:tcPr>
          <w:p w14:paraId="720E57B6" w14:textId="77777777" w:rsidR="00A2597D" w:rsidRPr="00A2597D" w:rsidRDefault="00A2597D" w:rsidP="00AA6BD6">
            <w:pPr>
              <w:ind w:left="1418" w:hanging="1377"/>
              <w:rPr>
                <w:i/>
                <w:iCs/>
              </w:rPr>
            </w:pPr>
            <w:r w:rsidRPr="00A2597D">
              <w:rPr>
                <w:i/>
                <w:iCs/>
              </w:rPr>
              <w:t>43 Orford Street</w:t>
            </w:r>
          </w:p>
        </w:tc>
        <w:tc>
          <w:tcPr>
            <w:tcW w:w="4118" w:type="dxa"/>
            <w:shd w:val="clear" w:color="auto" w:fill="auto"/>
            <w:noWrap/>
            <w:vAlign w:val="center"/>
            <w:hideMark/>
          </w:tcPr>
          <w:p w14:paraId="2B47E1C5" w14:textId="77777777" w:rsidR="00A2597D" w:rsidRPr="00A2597D" w:rsidRDefault="00A2597D" w:rsidP="00AA6BD6">
            <w:pPr>
              <w:ind w:left="1418" w:hanging="1377"/>
              <w:rPr>
                <w:i/>
                <w:iCs/>
              </w:rPr>
            </w:pPr>
            <w:r w:rsidRPr="00A2597D">
              <w:rPr>
                <w:i/>
                <w:iCs/>
              </w:rPr>
              <w:t>Tarragindi</w:t>
            </w:r>
          </w:p>
        </w:tc>
      </w:tr>
      <w:tr w:rsidR="00A2597D" w:rsidRPr="00A2597D" w14:paraId="0FFC9D10" w14:textId="77777777" w:rsidTr="00AA6BD6">
        <w:trPr>
          <w:trHeight w:val="159"/>
        </w:trPr>
        <w:tc>
          <w:tcPr>
            <w:tcW w:w="4252" w:type="dxa"/>
            <w:shd w:val="clear" w:color="auto" w:fill="auto"/>
            <w:noWrap/>
            <w:vAlign w:val="center"/>
            <w:hideMark/>
          </w:tcPr>
          <w:p w14:paraId="2E755B79" w14:textId="77777777" w:rsidR="00A2597D" w:rsidRPr="00A2597D" w:rsidRDefault="00A2597D" w:rsidP="00AA6BD6">
            <w:pPr>
              <w:ind w:left="1418" w:hanging="1377"/>
              <w:rPr>
                <w:i/>
                <w:iCs/>
              </w:rPr>
            </w:pPr>
            <w:r w:rsidRPr="00A2597D">
              <w:rPr>
                <w:i/>
                <w:iCs/>
              </w:rPr>
              <w:t>62 Tarragindi Road</w:t>
            </w:r>
          </w:p>
        </w:tc>
        <w:tc>
          <w:tcPr>
            <w:tcW w:w="4118" w:type="dxa"/>
            <w:shd w:val="clear" w:color="auto" w:fill="auto"/>
            <w:noWrap/>
            <w:vAlign w:val="center"/>
            <w:hideMark/>
          </w:tcPr>
          <w:p w14:paraId="6742FD4F" w14:textId="77777777" w:rsidR="00A2597D" w:rsidRPr="00A2597D" w:rsidRDefault="00A2597D" w:rsidP="00AA6BD6">
            <w:pPr>
              <w:ind w:left="1418" w:hanging="1377"/>
              <w:rPr>
                <w:i/>
                <w:iCs/>
              </w:rPr>
            </w:pPr>
            <w:r w:rsidRPr="00A2597D">
              <w:rPr>
                <w:i/>
                <w:iCs/>
              </w:rPr>
              <w:t>Tarragindi</w:t>
            </w:r>
          </w:p>
        </w:tc>
      </w:tr>
      <w:tr w:rsidR="00A2597D" w:rsidRPr="00A2597D" w14:paraId="1DD0C4D4" w14:textId="77777777" w:rsidTr="00AA6BD6">
        <w:trPr>
          <w:trHeight w:val="159"/>
        </w:trPr>
        <w:tc>
          <w:tcPr>
            <w:tcW w:w="4252" w:type="dxa"/>
            <w:shd w:val="clear" w:color="auto" w:fill="auto"/>
            <w:noWrap/>
            <w:vAlign w:val="center"/>
            <w:hideMark/>
          </w:tcPr>
          <w:p w14:paraId="69222EB9" w14:textId="77777777" w:rsidR="00A2597D" w:rsidRPr="00A2597D" w:rsidRDefault="00A2597D" w:rsidP="00AA6BD6">
            <w:pPr>
              <w:ind w:left="1418" w:hanging="1377"/>
              <w:rPr>
                <w:i/>
                <w:iCs/>
              </w:rPr>
            </w:pPr>
            <w:r w:rsidRPr="00A2597D">
              <w:rPr>
                <w:i/>
                <w:iCs/>
              </w:rPr>
              <w:t>76 Pring Street</w:t>
            </w:r>
          </w:p>
        </w:tc>
        <w:tc>
          <w:tcPr>
            <w:tcW w:w="4118" w:type="dxa"/>
            <w:shd w:val="clear" w:color="auto" w:fill="auto"/>
            <w:noWrap/>
            <w:vAlign w:val="center"/>
            <w:hideMark/>
          </w:tcPr>
          <w:p w14:paraId="5F676D16" w14:textId="77777777" w:rsidR="00A2597D" w:rsidRPr="00A2597D" w:rsidRDefault="00A2597D" w:rsidP="00AA6BD6">
            <w:pPr>
              <w:ind w:left="1418" w:hanging="1377"/>
              <w:rPr>
                <w:i/>
                <w:iCs/>
              </w:rPr>
            </w:pPr>
            <w:r w:rsidRPr="00A2597D">
              <w:rPr>
                <w:i/>
                <w:iCs/>
              </w:rPr>
              <w:t>Tarragindi</w:t>
            </w:r>
          </w:p>
        </w:tc>
      </w:tr>
      <w:tr w:rsidR="00A2597D" w:rsidRPr="00A2597D" w14:paraId="4DBF6E0E" w14:textId="77777777" w:rsidTr="00AA6BD6">
        <w:trPr>
          <w:trHeight w:val="159"/>
        </w:trPr>
        <w:tc>
          <w:tcPr>
            <w:tcW w:w="4252" w:type="dxa"/>
            <w:shd w:val="clear" w:color="auto" w:fill="auto"/>
            <w:noWrap/>
            <w:vAlign w:val="center"/>
            <w:hideMark/>
          </w:tcPr>
          <w:p w14:paraId="6D1BB8B4" w14:textId="77777777" w:rsidR="00A2597D" w:rsidRPr="00A2597D" w:rsidRDefault="00A2597D" w:rsidP="00AA6BD6">
            <w:pPr>
              <w:ind w:left="1418" w:hanging="1377"/>
              <w:rPr>
                <w:i/>
                <w:iCs/>
              </w:rPr>
            </w:pPr>
            <w:r w:rsidRPr="00A2597D">
              <w:rPr>
                <w:i/>
                <w:iCs/>
              </w:rPr>
              <w:t>129 Railway Parade</w:t>
            </w:r>
          </w:p>
        </w:tc>
        <w:tc>
          <w:tcPr>
            <w:tcW w:w="4118" w:type="dxa"/>
            <w:shd w:val="clear" w:color="auto" w:fill="auto"/>
            <w:noWrap/>
            <w:vAlign w:val="center"/>
            <w:hideMark/>
          </w:tcPr>
          <w:p w14:paraId="5B89BA5D" w14:textId="77777777" w:rsidR="00A2597D" w:rsidRPr="00A2597D" w:rsidRDefault="00A2597D" w:rsidP="00AA6BD6">
            <w:pPr>
              <w:ind w:left="1418" w:hanging="1377"/>
              <w:rPr>
                <w:i/>
                <w:iCs/>
              </w:rPr>
            </w:pPr>
            <w:r w:rsidRPr="00A2597D">
              <w:rPr>
                <w:i/>
                <w:iCs/>
              </w:rPr>
              <w:t>Darra</w:t>
            </w:r>
          </w:p>
        </w:tc>
      </w:tr>
      <w:tr w:rsidR="00A2597D" w:rsidRPr="00A2597D" w14:paraId="0AB4179C" w14:textId="77777777" w:rsidTr="00AA6BD6">
        <w:trPr>
          <w:trHeight w:val="159"/>
        </w:trPr>
        <w:tc>
          <w:tcPr>
            <w:tcW w:w="4252" w:type="dxa"/>
            <w:shd w:val="clear" w:color="auto" w:fill="auto"/>
            <w:noWrap/>
            <w:vAlign w:val="center"/>
            <w:hideMark/>
          </w:tcPr>
          <w:p w14:paraId="43EDFAFC" w14:textId="77777777" w:rsidR="00A2597D" w:rsidRPr="00A2597D" w:rsidRDefault="00A2597D" w:rsidP="00AA6BD6">
            <w:pPr>
              <w:ind w:left="1418" w:hanging="1377"/>
              <w:rPr>
                <w:i/>
                <w:iCs/>
              </w:rPr>
            </w:pPr>
            <w:r w:rsidRPr="00A2597D">
              <w:rPr>
                <w:i/>
                <w:iCs/>
              </w:rPr>
              <w:t>14 Gordon Avenue</w:t>
            </w:r>
          </w:p>
        </w:tc>
        <w:tc>
          <w:tcPr>
            <w:tcW w:w="4118" w:type="dxa"/>
            <w:shd w:val="clear" w:color="auto" w:fill="auto"/>
            <w:noWrap/>
            <w:vAlign w:val="center"/>
            <w:hideMark/>
          </w:tcPr>
          <w:p w14:paraId="1BC25E9B" w14:textId="77777777" w:rsidR="00A2597D" w:rsidRPr="00A2597D" w:rsidRDefault="00A2597D" w:rsidP="00AA6BD6">
            <w:pPr>
              <w:ind w:left="1418" w:hanging="1377"/>
              <w:rPr>
                <w:i/>
                <w:iCs/>
              </w:rPr>
            </w:pPr>
            <w:r w:rsidRPr="00A2597D">
              <w:rPr>
                <w:i/>
                <w:iCs/>
              </w:rPr>
              <w:t>Darra</w:t>
            </w:r>
          </w:p>
        </w:tc>
      </w:tr>
      <w:tr w:rsidR="00A2597D" w:rsidRPr="00A2597D" w14:paraId="1E05A0DF" w14:textId="77777777" w:rsidTr="00AA6BD6">
        <w:trPr>
          <w:trHeight w:val="159"/>
        </w:trPr>
        <w:tc>
          <w:tcPr>
            <w:tcW w:w="4252" w:type="dxa"/>
            <w:shd w:val="clear" w:color="auto" w:fill="auto"/>
            <w:noWrap/>
            <w:vAlign w:val="center"/>
            <w:hideMark/>
          </w:tcPr>
          <w:p w14:paraId="39FA7119" w14:textId="77777777" w:rsidR="00A2597D" w:rsidRPr="00A2597D" w:rsidRDefault="00A2597D" w:rsidP="00AA6BD6">
            <w:pPr>
              <w:ind w:left="1418" w:hanging="1377"/>
              <w:rPr>
                <w:i/>
                <w:iCs/>
              </w:rPr>
            </w:pPr>
            <w:r w:rsidRPr="00A2597D">
              <w:rPr>
                <w:i/>
                <w:iCs/>
              </w:rPr>
              <w:t>15 Lee Road</w:t>
            </w:r>
          </w:p>
        </w:tc>
        <w:tc>
          <w:tcPr>
            <w:tcW w:w="4118" w:type="dxa"/>
            <w:shd w:val="clear" w:color="auto" w:fill="auto"/>
            <w:noWrap/>
            <w:vAlign w:val="center"/>
            <w:hideMark/>
          </w:tcPr>
          <w:p w14:paraId="57D1931D" w14:textId="77777777" w:rsidR="00A2597D" w:rsidRPr="00A2597D" w:rsidRDefault="00A2597D" w:rsidP="00AA6BD6">
            <w:pPr>
              <w:ind w:left="1418" w:hanging="1377"/>
              <w:rPr>
                <w:i/>
                <w:iCs/>
              </w:rPr>
            </w:pPr>
            <w:r w:rsidRPr="00A2597D">
              <w:rPr>
                <w:i/>
                <w:iCs/>
              </w:rPr>
              <w:t>Darra</w:t>
            </w:r>
          </w:p>
        </w:tc>
      </w:tr>
      <w:tr w:rsidR="00A2597D" w:rsidRPr="00A2597D" w14:paraId="000B8EC2" w14:textId="77777777" w:rsidTr="00AA6BD6">
        <w:trPr>
          <w:trHeight w:val="159"/>
        </w:trPr>
        <w:tc>
          <w:tcPr>
            <w:tcW w:w="4252" w:type="dxa"/>
            <w:shd w:val="clear" w:color="auto" w:fill="auto"/>
            <w:noWrap/>
            <w:vAlign w:val="center"/>
            <w:hideMark/>
          </w:tcPr>
          <w:p w14:paraId="58F93C9D" w14:textId="77777777" w:rsidR="00A2597D" w:rsidRPr="00A2597D" w:rsidRDefault="00A2597D" w:rsidP="00AA6BD6">
            <w:pPr>
              <w:ind w:left="1418" w:hanging="1377"/>
              <w:rPr>
                <w:i/>
                <w:iCs/>
              </w:rPr>
            </w:pPr>
            <w:r w:rsidRPr="00A2597D">
              <w:rPr>
                <w:i/>
                <w:iCs/>
              </w:rPr>
              <w:t>16 Killarney Avenue</w:t>
            </w:r>
          </w:p>
        </w:tc>
        <w:tc>
          <w:tcPr>
            <w:tcW w:w="4118" w:type="dxa"/>
            <w:shd w:val="clear" w:color="auto" w:fill="auto"/>
            <w:noWrap/>
            <w:vAlign w:val="center"/>
            <w:hideMark/>
          </w:tcPr>
          <w:p w14:paraId="6C973650" w14:textId="77777777" w:rsidR="00A2597D" w:rsidRPr="00A2597D" w:rsidRDefault="00A2597D" w:rsidP="00AA6BD6">
            <w:pPr>
              <w:ind w:left="1418" w:hanging="1377"/>
              <w:rPr>
                <w:i/>
                <w:iCs/>
              </w:rPr>
            </w:pPr>
            <w:r w:rsidRPr="00A2597D">
              <w:rPr>
                <w:i/>
                <w:iCs/>
              </w:rPr>
              <w:t>Darra</w:t>
            </w:r>
          </w:p>
        </w:tc>
      </w:tr>
      <w:tr w:rsidR="00A2597D" w:rsidRPr="00A2597D" w14:paraId="69F81FB3" w14:textId="77777777" w:rsidTr="00AA6BD6">
        <w:trPr>
          <w:trHeight w:val="159"/>
        </w:trPr>
        <w:tc>
          <w:tcPr>
            <w:tcW w:w="4252" w:type="dxa"/>
            <w:shd w:val="clear" w:color="auto" w:fill="auto"/>
            <w:noWrap/>
            <w:vAlign w:val="center"/>
            <w:hideMark/>
          </w:tcPr>
          <w:p w14:paraId="567046F9" w14:textId="77777777" w:rsidR="00A2597D" w:rsidRPr="00A2597D" w:rsidRDefault="00A2597D" w:rsidP="00AA6BD6">
            <w:pPr>
              <w:ind w:left="1418" w:hanging="1377"/>
              <w:rPr>
                <w:i/>
                <w:iCs/>
              </w:rPr>
            </w:pPr>
            <w:r w:rsidRPr="00A2597D">
              <w:rPr>
                <w:i/>
                <w:iCs/>
              </w:rPr>
              <w:t>24 Shamrock Road</w:t>
            </w:r>
          </w:p>
        </w:tc>
        <w:tc>
          <w:tcPr>
            <w:tcW w:w="4118" w:type="dxa"/>
            <w:shd w:val="clear" w:color="auto" w:fill="auto"/>
            <w:noWrap/>
            <w:vAlign w:val="center"/>
            <w:hideMark/>
          </w:tcPr>
          <w:p w14:paraId="2C5F9587" w14:textId="77777777" w:rsidR="00A2597D" w:rsidRPr="00A2597D" w:rsidRDefault="00A2597D" w:rsidP="00AA6BD6">
            <w:pPr>
              <w:ind w:left="1418" w:hanging="1377"/>
              <w:rPr>
                <w:i/>
                <w:iCs/>
              </w:rPr>
            </w:pPr>
            <w:r w:rsidRPr="00A2597D">
              <w:rPr>
                <w:i/>
                <w:iCs/>
              </w:rPr>
              <w:t>Darra</w:t>
            </w:r>
          </w:p>
        </w:tc>
      </w:tr>
      <w:tr w:rsidR="00A2597D" w:rsidRPr="00A2597D" w14:paraId="03281D13" w14:textId="77777777" w:rsidTr="00AA6BD6">
        <w:trPr>
          <w:trHeight w:val="159"/>
        </w:trPr>
        <w:tc>
          <w:tcPr>
            <w:tcW w:w="4252" w:type="dxa"/>
            <w:shd w:val="clear" w:color="auto" w:fill="auto"/>
            <w:noWrap/>
            <w:vAlign w:val="center"/>
            <w:hideMark/>
          </w:tcPr>
          <w:p w14:paraId="6EE5170D" w14:textId="77777777" w:rsidR="00A2597D" w:rsidRPr="00A2597D" w:rsidRDefault="00A2597D" w:rsidP="00AA6BD6">
            <w:pPr>
              <w:ind w:left="1418" w:hanging="1377"/>
              <w:rPr>
                <w:i/>
                <w:iCs/>
              </w:rPr>
            </w:pPr>
            <w:r w:rsidRPr="00A2597D">
              <w:rPr>
                <w:i/>
                <w:iCs/>
              </w:rPr>
              <w:t>3 Perivale Street</w:t>
            </w:r>
          </w:p>
        </w:tc>
        <w:tc>
          <w:tcPr>
            <w:tcW w:w="4118" w:type="dxa"/>
            <w:shd w:val="clear" w:color="auto" w:fill="auto"/>
            <w:noWrap/>
            <w:vAlign w:val="center"/>
            <w:hideMark/>
          </w:tcPr>
          <w:p w14:paraId="65B245AE" w14:textId="77777777" w:rsidR="00A2597D" w:rsidRPr="00A2597D" w:rsidRDefault="00A2597D" w:rsidP="00AA6BD6">
            <w:pPr>
              <w:ind w:left="1418" w:hanging="1377"/>
              <w:rPr>
                <w:i/>
                <w:iCs/>
              </w:rPr>
            </w:pPr>
            <w:r w:rsidRPr="00A2597D">
              <w:rPr>
                <w:i/>
                <w:iCs/>
              </w:rPr>
              <w:t>Darra</w:t>
            </w:r>
          </w:p>
        </w:tc>
      </w:tr>
      <w:tr w:rsidR="00A2597D" w:rsidRPr="00A2597D" w14:paraId="7A9024CD" w14:textId="77777777" w:rsidTr="00AA6BD6">
        <w:trPr>
          <w:trHeight w:val="159"/>
        </w:trPr>
        <w:tc>
          <w:tcPr>
            <w:tcW w:w="4252" w:type="dxa"/>
            <w:shd w:val="clear" w:color="auto" w:fill="auto"/>
            <w:noWrap/>
            <w:vAlign w:val="center"/>
            <w:hideMark/>
          </w:tcPr>
          <w:p w14:paraId="34F014DB" w14:textId="77777777" w:rsidR="00A2597D" w:rsidRPr="00A2597D" w:rsidRDefault="00A2597D" w:rsidP="00AA6BD6">
            <w:pPr>
              <w:ind w:left="1418" w:hanging="1377"/>
              <w:rPr>
                <w:i/>
                <w:iCs/>
              </w:rPr>
            </w:pPr>
            <w:r w:rsidRPr="00A2597D">
              <w:rPr>
                <w:i/>
                <w:iCs/>
              </w:rPr>
              <w:t>37 Gravel Pit Road</w:t>
            </w:r>
          </w:p>
        </w:tc>
        <w:tc>
          <w:tcPr>
            <w:tcW w:w="4118" w:type="dxa"/>
            <w:shd w:val="clear" w:color="auto" w:fill="auto"/>
            <w:noWrap/>
            <w:vAlign w:val="center"/>
            <w:hideMark/>
          </w:tcPr>
          <w:p w14:paraId="795CDCD1" w14:textId="77777777" w:rsidR="00A2597D" w:rsidRPr="00A2597D" w:rsidRDefault="00A2597D" w:rsidP="00AA6BD6">
            <w:pPr>
              <w:ind w:left="1418" w:hanging="1377"/>
              <w:rPr>
                <w:i/>
                <w:iCs/>
              </w:rPr>
            </w:pPr>
            <w:r w:rsidRPr="00A2597D">
              <w:rPr>
                <w:i/>
                <w:iCs/>
              </w:rPr>
              <w:t>Darra</w:t>
            </w:r>
          </w:p>
        </w:tc>
      </w:tr>
      <w:tr w:rsidR="00A2597D" w:rsidRPr="00A2597D" w14:paraId="40429F79" w14:textId="77777777" w:rsidTr="00AA6BD6">
        <w:trPr>
          <w:trHeight w:val="159"/>
        </w:trPr>
        <w:tc>
          <w:tcPr>
            <w:tcW w:w="4252" w:type="dxa"/>
            <w:shd w:val="clear" w:color="auto" w:fill="auto"/>
            <w:noWrap/>
            <w:vAlign w:val="center"/>
            <w:hideMark/>
          </w:tcPr>
          <w:p w14:paraId="06E0B573" w14:textId="77777777" w:rsidR="00A2597D" w:rsidRPr="00A2597D" w:rsidRDefault="00A2597D" w:rsidP="00AA6BD6">
            <w:pPr>
              <w:ind w:left="1418" w:hanging="1377"/>
              <w:rPr>
                <w:i/>
                <w:iCs/>
              </w:rPr>
            </w:pPr>
            <w:r w:rsidRPr="00A2597D">
              <w:rPr>
                <w:i/>
                <w:iCs/>
              </w:rPr>
              <w:t>39 Livingstone Road</w:t>
            </w:r>
          </w:p>
        </w:tc>
        <w:tc>
          <w:tcPr>
            <w:tcW w:w="4118" w:type="dxa"/>
            <w:shd w:val="clear" w:color="auto" w:fill="auto"/>
            <w:noWrap/>
            <w:vAlign w:val="center"/>
            <w:hideMark/>
          </w:tcPr>
          <w:p w14:paraId="759DC2AF" w14:textId="77777777" w:rsidR="00A2597D" w:rsidRPr="00A2597D" w:rsidRDefault="00A2597D" w:rsidP="00AA6BD6">
            <w:pPr>
              <w:ind w:left="1418" w:hanging="1377"/>
              <w:rPr>
                <w:i/>
                <w:iCs/>
              </w:rPr>
            </w:pPr>
            <w:r w:rsidRPr="00A2597D">
              <w:rPr>
                <w:i/>
                <w:iCs/>
              </w:rPr>
              <w:t>Darra</w:t>
            </w:r>
          </w:p>
        </w:tc>
      </w:tr>
      <w:tr w:rsidR="00A2597D" w:rsidRPr="00A2597D" w14:paraId="372A4F8A" w14:textId="77777777" w:rsidTr="00AA6BD6">
        <w:trPr>
          <w:trHeight w:val="159"/>
        </w:trPr>
        <w:tc>
          <w:tcPr>
            <w:tcW w:w="4252" w:type="dxa"/>
            <w:shd w:val="clear" w:color="auto" w:fill="auto"/>
            <w:noWrap/>
            <w:vAlign w:val="center"/>
            <w:hideMark/>
          </w:tcPr>
          <w:p w14:paraId="56ECAE03" w14:textId="77777777" w:rsidR="00A2597D" w:rsidRPr="00A2597D" w:rsidRDefault="00A2597D" w:rsidP="00AA6BD6">
            <w:pPr>
              <w:ind w:left="1418" w:hanging="1377"/>
              <w:rPr>
                <w:i/>
                <w:iCs/>
              </w:rPr>
            </w:pPr>
            <w:r w:rsidRPr="00A2597D">
              <w:rPr>
                <w:i/>
                <w:iCs/>
              </w:rPr>
              <w:t>71 Stratheden Street</w:t>
            </w:r>
          </w:p>
        </w:tc>
        <w:tc>
          <w:tcPr>
            <w:tcW w:w="4118" w:type="dxa"/>
            <w:shd w:val="clear" w:color="auto" w:fill="auto"/>
            <w:noWrap/>
            <w:vAlign w:val="center"/>
            <w:hideMark/>
          </w:tcPr>
          <w:p w14:paraId="50DC86C0" w14:textId="77777777" w:rsidR="00A2597D" w:rsidRPr="00A2597D" w:rsidRDefault="00A2597D" w:rsidP="00AA6BD6">
            <w:pPr>
              <w:ind w:left="1418" w:hanging="1377"/>
              <w:rPr>
                <w:i/>
                <w:iCs/>
              </w:rPr>
            </w:pPr>
            <w:r w:rsidRPr="00A2597D">
              <w:rPr>
                <w:i/>
                <w:iCs/>
              </w:rPr>
              <w:t>Darra</w:t>
            </w:r>
          </w:p>
        </w:tc>
      </w:tr>
      <w:tr w:rsidR="00A2597D" w:rsidRPr="00A2597D" w14:paraId="53D3DCE5" w14:textId="77777777" w:rsidTr="00AA6BD6">
        <w:trPr>
          <w:trHeight w:val="159"/>
        </w:trPr>
        <w:tc>
          <w:tcPr>
            <w:tcW w:w="4252" w:type="dxa"/>
            <w:shd w:val="clear" w:color="auto" w:fill="auto"/>
            <w:noWrap/>
            <w:vAlign w:val="center"/>
            <w:hideMark/>
          </w:tcPr>
          <w:p w14:paraId="6D3A282A" w14:textId="77777777" w:rsidR="00A2597D" w:rsidRPr="00A2597D" w:rsidRDefault="00A2597D" w:rsidP="00AA6BD6">
            <w:pPr>
              <w:ind w:left="1418" w:hanging="1377"/>
              <w:rPr>
                <w:i/>
                <w:iCs/>
              </w:rPr>
            </w:pPr>
            <w:r w:rsidRPr="00A2597D">
              <w:rPr>
                <w:i/>
                <w:iCs/>
              </w:rPr>
              <w:t>72 Harrington Street</w:t>
            </w:r>
          </w:p>
        </w:tc>
        <w:tc>
          <w:tcPr>
            <w:tcW w:w="4118" w:type="dxa"/>
            <w:shd w:val="clear" w:color="auto" w:fill="auto"/>
            <w:noWrap/>
            <w:vAlign w:val="center"/>
            <w:hideMark/>
          </w:tcPr>
          <w:p w14:paraId="6B23B496" w14:textId="77777777" w:rsidR="00A2597D" w:rsidRPr="00A2597D" w:rsidRDefault="00A2597D" w:rsidP="00AA6BD6">
            <w:pPr>
              <w:ind w:left="1418" w:hanging="1377"/>
              <w:rPr>
                <w:i/>
                <w:iCs/>
              </w:rPr>
            </w:pPr>
            <w:r w:rsidRPr="00A2597D">
              <w:rPr>
                <w:i/>
                <w:iCs/>
              </w:rPr>
              <w:t>Darra</w:t>
            </w:r>
          </w:p>
        </w:tc>
      </w:tr>
      <w:tr w:rsidR="00A2597D" w:rsidRPr="00A2597D" w14:paraId="03208A1B" w14:textId="77777777" w:rsidTr="00AA6BD6">
        <w:trPr>
          <w:trHeight w:val="159"/>
        </w:trPr>
        <w:tc>
          <w:tcPr>
            <w:tcW w:w="4252" w:type="dxa"/>
            <w:shd w:val="clear" w:color="auto" w:fill="auto"/>
            <w:noWrap/>
            <w:vAlign w:val="center"/>
            <w:hideMark/>
          </w:tcPr>
          <w:p w14:paraId="01CE2785" w14:textId="77777777" w:rsidR="00A2597D" w:rsidRPr="00A2597D" w:rsidRDefault="00A2597D" w:rsidP="00AA6BD6">
            <w:pPr>
              <w:ind w:left="1418" w:hanging="1377"/>
              <w:rPr>
                <w:i/>
                <w:iCs/>
              </w:rPr>
            </w:pPr>
            <w:r w:rsidRPr="00A2597D">
              <w:rPr>
                <w:i/>
                <w:iCs/>
              </w:rPr>
              <w:t>94 Darra Station Road</w:t>
            </w:r>
          </w:p>
        </w:tc>
        <w:tc>
          <w:tcPr>
            <w:tcW w:w="4118" w:type="dxa"/>
            <w:shd w:val="clear" w:color="auto" w:fill="auto"/>
            <w:noWrap/>
            <w:vAlign w:val="center"/>
            <w:hideMark/>
          </w:tcPr>
          <w:p w14:paraId="5CCEC320" w14:textId="77777777" w:rsidR="00A2597D" w:rsidRPr="00A2597D" w:rsidRDefault="00A2597D" w:rsidP="00AA6BD6">
            <w:pPr>
              <w:ind w:left="1418" w:hanging="1377"/>
              <w:rPr>
                <w:i/>
                <w:iCs/>
              </w:rPr>
            </w:pPr>
            <w:r w:rsidRPr="00A2597D">
              <w:rPr>
                <w:i/>
                <w:iCs/>
              </w:rPr>
              <w:t>Darra</w:t>
            </w:r>
          </w:p>
        </w:tc>
      </w:tr>
      <w:tr w:rsidR="00A2597D" w:rsidRPr="00A2597D" w14:paraId="07D3BA45" w14:textId="77777777" w:rsidTr="00AA6BD6">
        <w:trPr>
          <w:trHeight w:val="159"/>
        </w:trPr>
        <w:tc>
          <w:tcPr>
            <w:tcW w:w="4252" w:type="dxa"/>
            <w:shd w:val="clear" w:color="auto" w:fill="auto"/>
            <w:noWrap/>
            <w:vAlign w:val="center"/>
            <w:hideMark/>
          </w:tcPr>
          <w:p w14:paraId="125EF25F" w14:textId="77777777" w:rsidR="00A2597D" w:rsidRPr="00A2597D" w:rsidRDefault="00A2597D" w:rsidP="00AA6BD6">
            <w:pPr>
              <w:ind w:left="1418" w:hanging="1377"/>
              <w:rPr>
                <w:i/>
                <w:iCs/>
              </w:rPr>
            </w:pPr>
            <w:r w:rsidRPr="00A2597D">
              <w:rPr>
                <w:i/>
                <w:iCs/>
              </w:rPr>
              <w:t>20 Sinclair Drive</w:t>
            </w:r>
          </w:p>
        </w:tc>
        <w:tc>
          <w:tcPr>
            <w:tcW w:w="4118" w:type="dxa"/>
            <w:shd w:val="clear" w:color="auto" w:fill="auto"/>
            <w:noWrap/>
            <w:vAlign w:val="center"/>
            <w:hideMark/>
          </w:tcPr>
          <w:p w14:paraId="5F84E1B5" w14:textId="77777777" w:rsidR="00A2597D" w:rsidRPr="00A2597D" w:rsidRDefault="00A2597D" w:rsidP="00AA6BD6">
            <w:pPr>
              <w:ind w:left="1418" w:hanging="1377"/>
              <w:rPr>
                <w:i/>
                <w:iCs/>
              </w:rPr>
            </w:pPr>
            <w:r w:rsidRPr="00A2597D">
              <w:rPr>
                <w:i/>
                <w:iCs/>
              </w:rPr>
              <w:t>Ellen Grove</w:t>
            </w:r>
          </w:p>
        </w:tc>
      </w:tr>
      <w:tr w:rsidR="00A2597D" w:rsidRPr="00A2597D" w14:paraId="24D9E682" w14:textId="77777777" w:rsidTr="00AA6BD6">
        <w:trPr>
          <w:trHeight w:val="159"/>
        </w:trPr>
        <w:tc>
          <w:tcPr>
            <w:tcW w:w="4252" w:type="dxa"/>
            <w:shd w:val="clear" w:color="auto" w:fill="auto"/>
            <w:noWrap/>
            <w:vAlign w:val="center"/>
            <w:hideMark/>
          </w:tcPr>
          <w:p w14:paraId="609D908D" w14:textId="77777777" w:rsidR="00A2597D" w:rsidRPr="00A2597D" w:rsidRDefault="00A2597D" w:rsidP="00AA6BD6">
            <w:pPr>
              <w:ind w:left="1418" w:hanging="1377"/>
              <w:rPr>
                <w:i/>
                <w:iCs/>
              </w:rPr>
            </w:pPr>
            <w:r w:rsidRPr="00A2597D">
              <w:rPr>
                <w:i/>
                <w:iCs/>
              </w:rPr>
              <w:t>39 Patrol Street</w:t>
            </w:r>
          </w:p>
        </w:tc>
        <w:tc>
          <w:tcPr>
            <w:tcW w:w="4118" w:type="dxa"/>
            <w:shd w:val="clear" w:color="auto" w:fill="auto"/>
            <w:noWrap/>
            <w:vAlign w:val="center"/>
            <w:hideMark/>
          </w:tcPr>
          <w:p w14:paraId="17BF66DD" w14:textId="77777777" w:rsidR="00A2597D" w:rsidRPr="00A2597D" w:rsidRDefault="00A2597D" w:rsidP="00AA6BD6">
            <w:pPr>
              <w:ind w:left="1418" w:hanging="1377"/>
              <w:rPr>
                <w:i/>
                <w:iCs/>
              </w:rPr>
            </w:pPr>
            <w:r w:rsidRPr="00A2597D">
              <w:rPr>
                <w:i/>
                <w:iCs/>
              </w:rPr>
              <w:t>Jamboree Heights</w:t>
            </w:r>
          </w:p>
        </w:tc>
      </w:tr>
      <w:tr w:rsidR="00A2597D" w:rsidRPr="00A2597D" w14:paraId="7FCC24A7" w14:textId="77777777" w:rsidTr="00AA6BD6">
        <w:trPr>
          <w:trHeight w:val="159"/>
        </w:trPr>
        <w:tc>
          <w:tcPr>
            <w:tcW w:w="4252" w:type="dxa"/>
            <w:shd w:val="clear" w:color="auto" w:fill="auto"/>
            <w:noWrap/>
            <w:vAlign w:val="center"/>
            <w:hideMark/>
          </w:tcPr>
          <w:p w14:paraId="566CC1DF" w14:textId="77777777" w:rsidR="00A2597D" w:rsidRPr="00A2597D" w:rsidRDefault="00A2597D" w:rsidP="00AA6BD6">
            <w:pPr>
              <w:ind w:left="1418" w:hanging="1377"/>
              <w:rPr>
                <w:i/>
                <w:iCs/>
              </w:rPr>
            </w:pPr>
            <w:r w:rsidRPr="00A2597D">
              <w:rPr>
                <w:i/>
                <w:iCs/>
              </w:rPr>
              <w:t>11 Pavilions Close</w:t>
            </w:r>
          </w:p>
        </w:tc>
        <w:tc>
          <w:tcPr>
            <w:tcW w:w="4118" w:type="dxa"/>
            <w:shd w:val="clear" w:color="auto" w:fill="auto"/>
            <w:noWrap/>
            <w:vAlign w:val="center"/>
            <w:hideMark/>
          </w:tcPr>
          <w:p w14:paraId="25566E24" w14:textId="77777777" w:rsidR="00A2597D" w:rsidRPr="00A2597D" w:rsidRDefault="00A2597D" w:rsidP="00AA6BD6">
            <w:pPr>
              <w:ind w:left="1418" w:hanging="1377"/>
              <w:rPr>
                <w:i/>
                <w:iCs/>
              </w:rPr>
            </w:pPr>
            <w:r w:rsidRPr="00A2597D">
              <w:rPr>
                <w:i/>
                <w:iCs/>
              </w:rPr>
              <w:t>Jindalee</w:t>
            </w:r>
          </w:p>
        </w:tc>
      </w:tr>
      <w:tr w:rsidR="00A2597D" w:rsidRPr="00A2597D" w14:paraId="3485C010" w14:textId="77777777" w:rsidTr="00AA6BD6">
        <w:trPr>
          <w:trHeight w:val="159"/>
        </w:trPr>
        <w:tc>
          <w:tcPr>
            <w:tcW w:w="4252" w:type="dxa"/>
            <w:shd w:val="clear" w:color="auto" w:fill="auto"/>
            <w:noWrap/>
            <w:vAlign w:val="center"/>
            <w:hideMark/>
          </w:tcPr>
          <w:p w14:paraId="55A7291B" w14:textId="77777777" w:rsidR="00A2597D" w:rsidRPr="00A2597D" w:rsidRDefault="00A2597D" w:rsidP="00AA6BD6">
            <w:pPr>
              <w:ind w:left="1418" w:hanging="1377"/>
              <w:rPr>
                <w:i/>
                <w:iCs/>
              </w:rPr>
            </w:pPr>
            <w:r w:rsidRPr="00A2597D">
              <w:rPr>
                <w:i/>
                <w:iCs/>
              </w:rPr>
              <w:t>139 Yallambee Road</w:t>
            </w:r>
          </w:p>
        </w:tc>
        <w:tc>
          <w:tcPr>
            <w:tcW w:w="4118" w:type="dxa"/>
            <w:shd w:val="clear" w:color="auto" w:fill="auto"/>
            <w:noWrap/>
            <w:vAlign w:val="center"/>
            <w:hideMark/>
          </w:tcPr>
          <w:p w14:paraId="08E0D631" w14:textId="77777777" w:rsidR="00A2597D" w:rsidRPr="00A2597D" w:rsidRDefault="00A2597D" w:rsidP="00AA6BD6">
            <w:pPr>
              <w:ind w:left="1418" w:hanging="1377"/>
              <w:rPr>
                <w:i/>
                <w:iCs/>
              </w:rPr>
            </w:pPr>
            <w:r w:rsidRPr="00A2597D">
              <w:rPr>
                <w:i/>
                <w:iCs/>
              </w:rPr>
              <w:t>Jindalee</w:t>
            </w:r>
          </w:p>
        </w:tc>
      </w:tr>
      <w:tr w:rsidR="00A2597D" w:rsidRPr="00A2597D" w14:paraId="05E4190D" w14:textId="77777777" w:rsidTr="00AA6BD6">
        <w:trPr>
          <w:trHeight w:val="159"/>
        </w:trPr>
        <w:tc>
          <w:tcPr>
            <w:tcW w:w="4252" w:type="dxa"/>
            <w:shd w:val="clear" w:color="auto" w:fill="auto"/>
            <w:noWrap/>
            <w:vAlign w:val="center"/>
            <w:hideMark/>
          </w:tcPr>
          <w:p w14:paraId="0A25EA60" w14:textId="77777777" w:rsidR="00A2597D" w:rsidRPr="00A2597D" w:rsidRDefault="00A2597D" w:rsidP="00AA6BD6">
            <w:pPr>
              <w:ind w:left="1418" w:hanging="1377"/>
              <w:rPr>
                <w:i/>
                <w:iCs/>
              </w:rPr>
            </w:pPr>
            <w:r w:rsidRPr="00A2597D">
              <w:rPr>
                <w:i/>
                <w:iCs/>
              </w:rPr>
              <w:t>17 Burrendah Road</w:t>
            </w:r>
          </w:p>
        </w:tc>
        <w:tc>
          <w:tcPr>
            <w:tcW w:w="4118" w:type="dxa"/>
            <w:shd w:val="clear" w:color="auto" w:fill="auto"/>
            <w:noWrap/>
            <w:vAlign w:val="center"/>
            <w:hideMark/>
          </w:tcPr>
          <w:p w14:paraId="6B9D2011" w14:textId="77777777" w:rsidR="00A2597D" w:rsidRPr="00A2597D" w:rsidRDefault="00A2597D" w:rsidP="00AA6BD6">
            <w:pPr>
              <w:ind w:left="1418" w:hanging="1377"/>
              <w:rPr>
                <w:i/>
                <w:iCs/>
              </w:rPr>
            </w:pPr>
            <w:r w:rsidRPr="00A2597D">
              <w:rPr>
                <w:i/>
                <w:iCs/>
              </w:rPr>
              <w:t>Jindalee</w:t>
            </w:r>
          </w:p>
        </w:tc>
      </w:tr>
      <w:tr w:rsidR="00A2597D" w:rsidRPr="00A2597D" w14:paraId="719E7712" w14:textId="77777777" w:rsidTr="00AA6BD6">
        <w:trPr>
          <w:trHeight w:val="159"/>
        </w:trPr>
        <w:tc>
          <w:tcPr>
            <w:tcW w:w="4252" w:type="dxa"/>
            <w:shd w:val="clear" w:color="auto" w:fill="auto"/>
            <w:noWrap/>
            <w:vAlign w:val="center"/>
            <w:hideMark/>
          </w:tcPr>
          <w:p w14:paraId="1AA1B85B" w14:textId="77777777" w:rsidR="00A2597D" w:rsidRPr="00A2597D" w:rsidRDefault="00A2597D" w:rsidP="00AA6BD6">
            <w:pPr>
              <w:ind w:left="1418" w:hanging="1377"/>
              <w:rPr>
                <w:i/>
                <w:iCs/>
              </w:rPr>
            </w:pPr>
            <w:r w:rsidRPr="00A2597D">
              <w:rPr>
                <w:i/>
                <w:iCs/>
              </w:rPr>
              <w:t>33 Burrendah Road</w:t>
            </w:r>
          </w:p>
        </w:tc>
        <w:tc>
          <w:tcPr>
            <w:tcW w:w="4118" w:type="dxa"/>
            <w:shd w:val="clear" w:color="auto" w:fill="auto"/>
            <w:noWrap/>
            <w:vAlign w:val="center"/>
            <w:hideMark/>
          </w:tcPr>
          <w:p w14:paraId="492A2A1D" w14:textId="77777777" w:rsidR="00A2597D" w:rsidRPr="00A2597D" w:rsidRDefault="00A2597D" w:rsidP="00AA6BD6">
            <w:pPr>
              <w:ind w:left="1418" w:hanging="1377"/>
              <w:rPr>
                <w:i/>
                <w:iCs/>
              </w:rPr>
            </w:pPr>
            <w:r w:rsidRPr="00A2597D">
              <w:rPr>
                <w:i/>
                <w:iCs/>
              </w:rPr>
              <w:t>Jindalee</w:t>
            </w:r>
          </w:p>
        </w:tc>
      </w:tr>
      <w:tr w:rsidR="00A2597D" w:rsidRPr="00A2597D" w14:paraId="3B118884" w14:textId="77777777" w:rsidTr="00AA6BD6">
        <w:trPr>
          <w:trHeight w:val="159"/>
        </w:trPr>
        <w:tc>
          <w:tcPr>
            <w:tcW w:w="4252" w:type="dxa"/>
            <w:shd w:val="clear" w:color="auto" w:fill="auto"/>
            <w:noWrap/>
            <w:vAlign w:val="center"/>
            <w:hideMark/>
          </w:tcPr>
          <w:p w14:paraId="674AD3E4" w14:textId="77777777" w:rsidR="00A2597D" w:rsidRPr="00A2597D" w:rsidRDefault="00A2597D" w:rsidP="00AA6BD6">
            <w:pPr>
              <w:ind w:left="1418" w:hanging="1377"/>
              <w:rPr>
                <w:i/>
                <w:iCs/>
              </w:rPr>
            </w:pPr>
            <w:r w:rsidRPr="00A2597D">
              <w:rPr>
                <w:i/>
                <w:iCs/>
              </w:rPr>
              <w:t>44 Arrabri Avenue</w:t>
            </w:r>
          </w:p>
        </w:tc>
        <w:tc>
          <w:tcPr>
            <w:tcW w:w="4118" w:type="dxa"/>
            <w:shd w:val="clear" w:color="auto" w:fill="auto"/>
            <w:noWrap/>
            <w:vAlign w:val="center"/>
            <w:hideMark/>
          </w:tcPr>
          <w:p w14:paraId="3CAFB077" w14:textId="77777777" w:rsidR="00A2597D" w:rsidRPr="00A2597D" w:rsidRDefault="00A2597D" w:rsidP="00AA6BD6">
            <w:pPr>
              <w:ind w:left="1418" w:hanging="1377"/>
              <w:rPr>
                <w:i/>
                <w:iCs/>
              </w:rPr>
            </w:pPr>
            <w:r w:rsidRPr="00A2597D">
              <w:rPr>
                <w:i/>
                <w:iCs/>
              </w:rPr>
              <w:t>Jindalee</w:t>
            </w:r>
          </w:p>
        </w:tc>
      </w:tr>
      <w:tr w:rsidR="00A2597D" w:rsidRPr="00A2597D" w14:paraId="54E719EB" w14:textId="77777777" w:rsidTr="00AA6BD6">
        <w:trPr>
          <w:trHeight w:val="159"/>
        </w:trPr>
        <w:tc>
          <w:tcPr>
            <w:tcW w:w="4252" w:type="dxa"/>
            <w:shd w:val="clear" w:color="auto" w:fill="auto"/>
            <w:noWrap/>
            <w:vAlign w:val="center"/>
            <w:hideMark/>
          </w:tcPr>
          <w:p w14:paraId="2AAF0E24" w14:textId="77777777" w:rsidR="00A2597D" w:rsidRPr="00A2597D" w:rsidRDefault="00A2597D" w:rsidP="00AA6BD6">
            <w:pPr>
              <w:ind w:left="1418" w:hanging="1377"/>
              <w:rPr>
                <w:i/>
                <w:iCs/>
              </w:rPr>
            </w:pPr>
            <w:r w:rsidRPr="00A2597D">
              <w:rPr>
                <w:i/>
                <w:iCs/>
              </w:rPr>
              <w:t>58 Bareena Street</w:t>
            </w:r>
          </w:p>
        </w:tc>
        <w:tc>
          <w:tcPr>
            <w:tcW w:w="4118" w:type="dxa"/>
            <w:shd w:val="clear" w:color="auto" w:fill="auto"/>
            <w:noWrap/>
            <w:vAlign w:val="center"/>
            <w:hideMark/>
          </w:tcPr>
          <w:p w14:paraId="18BE3AEB" w14:textId="77777777" w:rsidR="00A2597D" w:rsidRPr="00A2597D" w:rsidRDefault="00A2597D" w:rsidP="00AA6BD6">
            <w:pPr>
              <w:ind w:left="1418" w:hanging="1377"/>
              <w:rPr>
                <w:i/>
                <w:iCs/>
              </w:rPr>
            </w:pPr>
            <w:r w:rsidRPr="00A2597D">
              <w:rPr>
                <w:i/>
                <w:iCs/>
              </w:rPr>
              <w:t>Jindalee</w:t>
            </w:r>
          </w:p>
        </w:tc>
      </w:tr>
      <w:tr w:rsidR="00A2597D" w:rsidRPr="00A2597D" w14:paraId="06BE4284" w14:textId="77777777" w:rsidTr="00AA6BD6">
        <w:trPr>
          <w:trHeight w:val="159"/>
        </w:trPr>
        <w:tc>
          <w:tcPr>
            <w:tcW w:w="4252" w:type="dxa"/>
            <w:shd w:val="clear" w:color="auto" w:fill="auto"/>
            <w:noWrap/>
            <w:vAlign w:val="center"/>
            <w:hideMark/>
          </w:tcPr>
          <w:p w14:paraId="40DA3053" w14:textId="77777777" w:rsidR="00A2597D" w:rsidRPr="00A2597D" w:rsidRDefault="00A2597D" w:rsidP="00AA6BD6">
            <w:pPr>
              <w:ind w:left="1418" w:hanging="1377"/>
              <w:rPr>
                <w:i/>
                <w:iCs/>
              </w:rPr>
            </w:pPr>
            <w:r w:rsidRPr="00A2597D">
              <w:rPr>
                <w:i/>
                <w:iCs/>
              </w:rPr>
              <w:t>60 Arrabri Avenue</w:t>
            </w:r>
          </w:p>
        </w:tc>
        <w:tc>
          <w:tcPr>
            <w:tcW w:w="4118" w:type="dxa"/>
            <w:shd w:val="clear" w:color="auto" w:fill="auto"/>
            <w:noWrap/>
            <w:vAlign w:val="center"/>
            <w:hideMark/>
          </w:tcPr>
          <w:p w14:paraId="0D7CC5D5" w14:textId="77777777" w:rsidR="00A2597D" w:rsidRPr="00A2597D" w:rsidRDefault="00A2597D" w:rsidP="00AA6BD6">
            <w:pPr>
              <w:ind w:left="1418" w:hanging="1377"/>
              <w:rPr>
                <w:i/>
                <w:iCs/>
              </w:rPr>
            </w:pPr>
            <w:r w:rsidRPr="00A2597D">
              <w:rPr>
                <w:i/>
                <w:iCs/>
              </w:rPr>
              <w:t>Jindalee</w:t>
            </w:r>
          </w:p>
        </w:tc>
      </w:tr>
      <w:tr w:rsidR="00A2597D" w:rsidRPr="00A2597D" w14:paraId="7802455D" w14:textId="77777777" w:rsidTr="00AA6BD6">
        <w:trPr>
          <w:trHeight w:val="159"/>
        </w:trPr>
        <w:tc>
          <w:tcPr>
            <w:tcW w:w="4252" w:type="dxa"/>
            <w:shd w:val="clear" w:color="auto" w:fill="auto"/>
            <w:noWrap/>
            <w:vAlign w:val="center"/>
            <w:hideMark/>
          </w:tcPr>
          <w:p w14:paraId="4C0A7607" w14:textId="77777777" w:rsidR="00A2597D" w:rsidRPr="00A2597D" w:rsidRDefault="00A2597D" w:rsidP="00AA6BD6">
            <w:pPr>
              <w:ind w:left="1418" w:hanging="1377"/>
              <w:rPr>
                <w:i/>
                <w:iCs/>
              </w:rPr>
            </w:pPr>
            <w:r w:rsidRPr="00A2597D">
              <w:rPr>
                <w:i/>
                <w:iCs/>
              </w:rPr>
              <w:t>95 Yallambee Road</w:t>
            </w:r>
          </w:p>
        </w:tc>
        <w:tc>
          <w:tcPr>
            <w:tcW w:w="4118" w:type="dxa"/>
            <w:shd w:val="clear" w:color="auto" w:fill="auto"/>
            <w:noWrap/>
            <w:vAlign w:val="center"/>
            <w:hideMark/>
          </w:tcPr>
          <w:p w14:paraId="485ECD99" w14:textId="77777777" w:rsidR="00A2597D" w:rsidRPr="00A2597D" w:rsidRDefault="00A2597D" w:rsidP="00AA6BD6">
            <w:pPr>
              <w:ind w:left="1418" w:hanging="1377"/>
              <w:rPr>
                <w:i/>
                <w:iCs/>
              </w:rPr>
            </w:pPr>
            <w:r w:rsidRPr="00A2597D">
              <w:rPr>
                <w:i/>
                <w:iCs/>
              </w:rPr>
              <w:t>Jindalee</w:t>
            </w:r>
          </w:p>
        </w:tc>
      </w:tr>
      <w:tr w:rsidR="00A2597D" w:rsidRPr="00A2597D" w14:paraId="733D8B17" w14:textId="77777777" w:rsidTr="00AA6BD6">
        <w:trPr>
          <w:trHeight w:val="159"/>
        </w:trPr>
        <w:tc>
          <w:tcPr>
            <w:tcW w:w="4252" w:type="dxa"/>
            <w:shd w:val="clear" w:color="auto" w:fill="auto"/>
            <w:noWrap/>
            <w:vAlign w:val="center"/>
            <w:hideMark/>
          </w:tcPr>
          <w:p w14:paraId="0A2BF860" w14:textId="77777777" w:rsidR="00A2597D" w:rsidRPr="00A2597D" w:rsidRDefault="00A2597D" w:rsidP="00AA6BD6">
            <w:pPr>
              <w:ind w:left="1418" w:hanging="1377"/>
              <w:rPr>
                <w:i/>
                <w:iCs/>
              </w:rPr>
            </w:pPr>
            <w:r w:rsidRPr="00A2597D">
              <w:rPr>
                <w:i/>
                <w:iCs/>
              </w:rPr>
              <w:t>Capitol Drive</w:t>
            </w:r>
          </w:p>
        </w:tc>
        <w:tc>
          <w:tcPr>
            <w:tcW w:w="4118" w:type="dxa"/>
            <w:shd w:val="clear" w:color="auto" w:fill="auto"/>
            <w:noWrap/>
            <w:vAlign w:val="center"/>
            <w:hideMark/>
          </w:tcPr>
          <w:p w14:paraId="53E42A74" w14:textId="77777777" w:rsidR="00A2597D" w:rsidRPr="00A2597D" w:rsidRDefault="00A2597D" w:rsidP="00AA6BD6">
            <w:pPr>
              <w:ind w:left="1418" w:hanging="1377"/>
              <w:rPr>
                <w:i/>
                <w:iCs/>
              </w:rPr>
            </w:pPr>
            <w:r w:rsidRPr="00A2597D">
              <w:rPr>
                <w:i/>
                <w:iCs/>
              </w:rPr>
              <w:t>Jindalee</w:t>
            </w:r>
          </w:p>
        </w:tc>
      </w:tr>
      <w:tr w:rsidR="00A2597D" w:rsidRPr="00A2597D" w14:paraId="7BDB7CDB" w14:textId="77777777" w:rsidTr="00AA6BD6">
        <w:trPr>
          <w:trHeight w:val="159"/>
        </w:trPr>
        <w:tc>
          <w:tcPr>
            <w:tcW w:w="4252" w:type="dxa"/>
            <w:shd w:val="clear" w:color="auto" w:fill="auto"/>
            <w:noWrap/>
            <w:vAlign w:val="center"/>
            <w:hideMark/>
          </w:tcPr>
          <w:p w14:paraId="1B0DE13A" w14:textId="77777777" w:rsidR="00A2597D" w:rsidRPr="00A2597D" w:rsidRDefault="00A2597D" w:rsidP="00AA6BD6">
            <w:pPr>
              <w:ind w:left="1418" w:hanging="1377"/>
              <w:rPr>
                <w:i/>
                <w:iCs/>
              </w:rPr>
            </w:pPr>
            <w:r w:rsidRPr="00A2597D">
              <w:rPr>
                <w:i/>
                <w:iCs/>
              </w:rPr>
              <w:t>59 Riverhills Road</w:t>
            </w:r>
          </w:p>
        </w:tc>
        <w:tc>
          <w:tcPr>
            <w:tcW w:w="4118" w:type="dxa"/>
            <w:shd w:val="clear" w:color="auto" w:fill="auto"/>
            <w:noWrap/>
            <w:vAlign w:val="center"/>
            <w:hideMark/>
          </w:tcPr>
          <w:p w14:paraId="7E8628E3" w14:textId="77777777" w:rsidR="00A2597D" w:rsidRPr="00A2597D" w:rsidRDefault="00A2597D" w:rsidP="00AA6BD6">
            <w:pPr>
              <w:ind w:left="1418" w:hanging="1377"/>
              <w:rPr>
                <w:i/>
                <w:iCs/>
              </w:rPr>
            </w:pPr>
            <w:r w:rsidRPr="00A2597D">
              <w:rPr>
                <w:i/>
                <w:iCs/>
              </w:rPr>
              <w:t>Middle Park</w:t>
            </w:r>
          </w:p>
        </w:tc>
      </w:tr>
      <w:tr w:rsidR="00A2597D" w:rsidRPr="00A2597D" w14:paraId="046A5808" w14:textId="77777777" w:rsidTr="00AA6BD6">
        <w:trPr>
          <w:trHeight w:val="159"/>
        </w:trPr>
        <w:tc>
          <w:tcPr>
            <w:tcW w:w="4252" w:type="dxa"/>
            <w:shd w:val="clear" w:color="auto" w:fill="auto"/>
            <w:noWrap/>
            <w:vAlign w:val="center"/>
            <w:hideMark/>
          </w:tcPr>
          <w:p w14:paraId="2E51C915" w14:textId="77777777" w:rsidR="00A2597D" w:rsidRPr="00A2597D" w:rsidRDefault="00A2597D" w:rsidP="00AA6BD6">
            <w:pPr>
              <w:ind w:left="1418" w:hanging="1377"/>
              <w:rPr>
                <w:i/>
                <w:iCs/>
              </w:rPr>
            </w:pPr>
            <w:r w:rsidRPr="00A2597D">
              <w:rPr>
                <w:i/>
                <w:iCs/>
              </w:rPr>
              <w:t>101 Arrabri Avenue</w:t>
            </w:r>
          </w:p>
        </w:tc>
        <w:tc>
          <w:tcPr>
            <w:tcW w:w="4118" w:type="dxa"/>
            <w:shd w:val="clear" w:color="auto" w:fill="auto"/>
            <w:noWrap/>
            <w:vAlign w:val="center"/>
            <w:hideMark/>
          </w:tcPr>
          <w:p w14:paraId="129BF749" w14:textId="77777777" w:rsidR="00A2597D" w:rsidRPr="00A2597D" w:rsidRDefault="00A2597D" w:rsidP="00AA6BD6">
            <w:pPr>
              <w:ind w:left="1418" w:hanging="1377"/>
              <w:rPr>
                <w:i/>
                <w:iCs/>
              </w:rPr>
            </w:pPr>
            <w:r w:rsidRPr="00A2597D">
              <w:rPr>
                <w:i/>
                <w:iCs/>
              </w:rPr>
              <w:t>Mount Ommaney</w:t>
            </w:r>
          </w:p>
        </w:tc>
      </w:tr>
      <w:tr w:rsidR="00A2597D" w:rsidRPr="00A2597D" w14:paraId="13EC2BBA" w14:textId="77777777" w:rsidTr="00AA6BD6">
        <w:trPr>
          <w:trHeight w:val="159"/>
        </w:trPr>
        <w:tc>
          <w:tcPr>
            <w:tcW w:w="4252" w:type="dxa"/>
            <w:shd w:val="clear" w:color="auto" w:fill="auto"/>
            <w:noWrap/>
            <w:vAlign w:val="center"/>
            <w:hideMark/>
          </w:tcPr>
          <w:p w14:paraId="7EBFDA55" w14:textId="77777777" w:rsidR="00A2597D" w:rsidRPr="00A2597D" w:rsidRDefault="00A2597D" w:rsidP="00AA6BD6">
            <w:pPr>
              <w:ind w:left="1418" w:hanging="1377"/>
              <w:rPr>
                <w:i/>
                <w:iCs/>
              </w:rPr>
            </w:pPr>
            <w:r w:rsidRPr="00A2597D">
              <w:rPr>
                <w:i/>
                <w:iCs/>
              </w:rPr>
              <w:t>173 Arrabri Avenue</w:t>
            </w:r>
          </w:p>
        </w:tc>
        <w:tc>
          <w:tcPr>
            <w:tcW w:w="4118" w:type="dxa"/>
            <w:shd w:val="clear" w:color="auto" w:fill="auto"/>
            <w:noWrap/>
            <w:vAlign w:val="center"/>
            <w:hideMark/>
          </w:tcPr>
          <w:p w14:paraId="2127EE42" w14:textId="77777777" w:rsidR="00A2597D" w:rsidRPr="00A2597D" w:rsidRDefault="00A2597D" w:rsidP="00AA6BD6">
            <w:pPr>
              <w:ind w:left="1418" w:hanging="1377"/>
              <w:rPr>
                <w:i/>
                <w:iCs/>
              </w:rPr>
            </w:pPr>
            <w:r w:rsidRPr="00A2597D">
              <w:rPr>
                <w:i/>
                <w:iCs/>
              </w:rPr>
              <w:t>Mount Ommaney</w:t>
            </w:r>
          </w:p>
        </w:tc>
      </w:tr>
      <w:tr w:rsidR="00A2597D" w:rsidRPr="00A2597D" w14:paraId="5F56B0C8" w14:textId="77777777" w:rsidTr="00AA6BD6">
        <w:trPr>
          <w:trHeight w:val="159"/>
        </w:trPr>
        <w:tc>
          <w:tcPr>
            <w:tcW w:w="4252" w:type="dxa"/>
            <w:shd w:val="clear" w:color="auto" w:fill="auto"/>
            <w:noWrap/>
            <w:vAlign w:val="center"/>
            <w:hideMark/>
          </w:tcPr>
          <w:p w14:paraId="66563890" w14:textId="77777777" w:rsidR="00A2597D" w:rsidRPr="00A2597D" w:rsidRDefault="00A2597D" w:rsidP="00AA6BD6">
            <w:pPr>
              <w:ind w:left="1418" w:hanging="1377"/>
              <w:rPr>
                <w:i/>
                <w:iCs/>
              </w:rPr>
            </w:pPr>
            <w:r w:rsidRPr="00A2597D">
              <w:rPr>
                <w:i/>
                <w:iCs/>
              </w:rPr>
              <w:t>180 Dandenong Road</w:t>
            </w:r>
          </w:p>
        </w:tc>
        <w:tc>
          <w:tcPr>
            <w:tcW w:w="4118" w:type="dxa"/>
            <w:shd w:val="clear" w:color="auto" w:fill="auto"/>
            <w:noWrap/>
            <w:vAlign w:val="center"/>
            <w:hideMark/>
          </w:tcPr>
          <w:p w14:paraId="14C4DCC8" w14:textId="77777777" w:rsidR="00A2597D" w:rsidRPr="00A2597D" w:rsidRDefault="00A2597D" w:rsidP="00AA6BD6">
            <w:pPr>
              <w:ind w:left="1418" w:hanging="1377"/>
              <w:rPr>
                <w:i/>
                <w:iCs/>
              </w:rPr>
            </w:pPr>
            <w:r w:rsidRPr="00A2597D">
              <w:rPr>
                <w:i/>
                <w:iCs/>
              </w:rPr>
              <w:t>Mount Ommaney</w:t>
            </w:r>
          </w:p>
        </w:tc>
      </w:tr>
      <w:tr w:rsidR="00A2597D" w:rsidRPr="00A2597D" w14:paraId="12D1D6FA" w14:textId="77777777" w:rsidTr="00AA6BD6">
        <w:trPr>
          <w:trHeight w:val="159"/>
        </w:trPr>
        <w:tc>
          <w:tcPr>
            <w:tcW w:w="4252" w:type="dxa"/>
            <w:shd w:val="clear" w:color="auto" w:fill="auto"/>
            <w:noWrap/>
            <w:vAlign w:val="center"/>
            <w:hideMark/>
          </w:tcPr>
          <w:p w14:paraId="1BC8D77A" w14:textId="77777777" w:rsidR="00A2597D" w:rsidRPr="00A2597D" w:rsidRDefault="00A2597D" w:rsidP="00AA6BD6">
            <w:pPr>
              <w:ind w:left="1418" w:hanging="1377"/>
              <w:rPr>
                <w:i/>
                <w:iCs/>
              </w:rPr>
            </w:pPr>
            <w:r w:rsidRPr="00A2597D">
              <w:rPr>
                <w:i/>
                <w:iCs/>
              </w:rPr>
              <w:t>240 Mount Ommaney Drive</w:t>
            </w:r>
          </w:p>
        </w:tc>
        <w:tc>
          <w:tcPr>
            <w:tcW w:w="4118" w:type="dxa"/>
            <w:shd w:val="clear" w:color="auto" w:fill="auto"/>
            <w:noWrap/>
            <w:vAlign w:val="center"/>
            <w:hideMark/>
          </w:tcPr>
          <w:p w14:paraId="02FF2F9A" w14:textId="77777777" w:rsidR="00A2597D" w:rsidRPr="00A2597D" w:rsidRDefault="00A2597D" w:rsidP="00AA6BD6">
            <w:pPr>
              <w:ind w:left="1418" w:hanging="1377"/>
              <w:rPr>
                <w:i/>
                <w:iCs/>
              </w:rPr>
            </w:pPr>
            <w:r w:rsidRPr="00A2597D">
              <w:rPr>
                <w:i/>
                <w:iCs/>
              </w:rPr>
              <w:t>Mount Ommaney</w:t>
            </w:r>
          </w:p>
        </w:tc>
      </w:tr>
      <w:tr w:rsidR="00A2597D" w:rsidRPr="00A2597D" w14:paraId="29AAEEAE" w14:textId="77777777" w:rsidTr="00AA6BD6">
        <w:trPr>
          <w:trHeight w:val="159"/>
        </w:trPr>
        <w:tc>
          <w:tcPr>
            <w:tcW w:w="4252" w:type="dxa"/>
            <w:shd w:val="clear" w:color="auto" w:fill="auto"/>
            <w:noWrap/>
            <w:vAlign w:val="center"/>
            <w:hideMark/>
          </w:tcPr>
          <w:p w14:paraId="1730F8DC" w14:textId="77777777" w:rsidR="00A2597D" w:rsidRPr="00A2597D" w:rsidRDefault="00A2597D" w:rsidP="00AA6BD6">
            <w:pPr>
              <w:ind w:left="1418" w:hanging="1377"/>
              <w:rPr>
                <w:i/>
                <w:iCs/>
              </w:rPr>
            </w:pPr>
            <w:r w:rsidRPr="00A2597D">
              <w:rPr>
                <w:i/>
                <w:iCs/>
              </w:rPr>
              <w:t>31 Bounty Street</w:t>
            </w:r>
          </w:p>
        </w:tc>
        <w:tc>
          <w:tcPr>
            <w:tcW w:w="4118" w:type="dxa"/>
            <w:shd w:val="clear" w:color="auto" w:fill="auto"/>
            <w:noWrap/>
            <w:vAlign w:val="center"/>
            <w:hideMark/>
          </w:tcPr>
          <w:p w14:paraId="4CC7D7B4" w14:textId="77777777" w:rsidR="00A2597D" w:rsidRPr="00A2597D" w:rsidRDefault="00A2597D" w:rsidP="00AA6BD6">
            <w:pPr>
              <w:ind w:left="1418" w:hanging="1377"/>
              <w:rPr>
                <w:i/>
                <w:iCs/>
              </w:rPr>
            </w:pPr>
            <w:r w:rsidRPr="00A2597D">
              <w:rPr>
                <w:i/>
                <w:iCs/>
              </w:rPr>
              <w:t>Mount Ommaney</w:t>
            </w:r>
          </w:p>
        </w:tc>
      </w:tr>
      <w:tr w:rsidR="00A2597D" w:rsidRPr="00A2597D" w14:paraId="630CDBF8" w14:textId="77777777" w:rsidTr="00AA6BD6">
        <w:trPr>
          <w:trHeight w:val="159"/>
        </w:trPr>
        <w:tc>
          <w:tcPr>
            <w:tcW w:w="4252" w:type="dxa"/>
            <w:shd w:val="clear" w:color="auto" w:fill="auto"/>
            <w:noWrap/>
            <w:vAlign w:val="center"/>
            <w:hideMark/>
          </w:tcPr>
          <w:p w14:paraId="1D935E55" w14:textId="77777777" w:rsidR="00A2597D" w:rsidRPr="00A2597D" w:rsidRDefault="00A2597D" w:rsidP="00AA6BD6">
            <w:pPr>
              <w:ind w:left="1418" w:hanging="1377"/>
              <w:rPr>
                <w:i/>
                <w:iCs/>
              </w:rPr>
            </w:pPr>
            <w:r w:rsidRPr="00A2597D">
              <w:rPr>
                <w:i/>
                <w:iCs/>
              </w:rPr>
              <w:t>102 Oxley Station Road</w:t>
            </w:r>
          </w:p>
        </w:tc>
        <w:tc>
          <w:tcPr>
            <w:tcW w:w="4118" w:type="dxa"/>
            <w:shd w:val="clear" w:color="auto" w:fill="auto"/>
            <w:noWrap/>
            <w:vAlign w:val="center"/>
            <w:hideMark/>
          </w:tcPr>
          <w:p w14:paraId="3996A38B" w14:textId="77777777" w:rsidR="00A2597D" w:rsidRPr="00A2597D" w:rsidRDefault="00A2597D" w:rsidP="00AA6BD6">
            <w:pPr>
              <w:ind w:left="1418" w:hanging="1377"/>
              <w:rPr>
                <w:i/>
                <w:iCs/>
              </w:rPr>
            </w:pPr>
            <w:r w:rsidRPr="00A2597D">
              <w:rPr>
                <w:i/>
                <w:iCs/>
              </w:rPr>
              <w:t>Oxley</w:t>
            </w:r>
          </w:p>
        </w:tc>
      </w:tr>
      <w:tr w:rsidR="00A2597D" w:rsidRPr="00A2597D" w14:paraId="4A37BCEF" w14:textId="77777777" w:rsidTr="00AA6BD6">
        <w:trPr>
          <w:trHeight w:val="159"/>
        </w:trPr>
        <w:tc>
          <w:tcPr>
            <w:tcW w:w="4252" w:type="dxa"/>
            <w:shd w:val="clear" w:color="auto" w:fill="auto"/>
            <w:noWrap/>
            <w:vAlign w:val="center"/>
            <w:hideMark/>
          </w:tcPr>
          <w:p w14:paraId="7F5F9614" w14:textId="77777777" w:rsidR="00A2597D" w:rsidRPr="00A2597D" w:rsidRDefault="00A2597D" w:rsidP="00AA6BD6">
            <w:pPr>
              <w:ind w:left="1418" w:hanging="1377"/>
              <w:rPr>
                <w:i/>
                <w:iCs/>
              </w:rPr>
            </w:pPr>
            <w:r w:rsidRPr="00A2597D">
              <w:rPr>
                <w:i/>
                <w:iCs/>
              </w:rPr>
              <w:t>116 Ardoyne Road</w:t>
            </w:r>
          </w:p>
        </w:tc>
        <w:tc>
          <w:tcPr>
            <w:tcW w:w="4118" w:type="dxa"/>
            <w:shd w:val="clear" w:color="auto" w:fill="auto"/>
            <w:noWrap/>
            <w:vAlign w:val="center"/>
            <w:hideMark/>
          </w:tcPr>
          <w:p w14:paraId="110D6711" w14:textId="77777777" w:rsidR="00A2597D" w:rsidRPr="00A2597D" w:rsidRDefault="00A2597D" w:rsidP="00AA6BD6">
            <w:pPr>
              <w:ind w:left="1418" w:hanging="1377"/>
              <w:rPr>
                <w:i/>
                <w:iCs/>
              </w:rPr>
            </w:pPr>
            <w:r w:rsidRPr="00A2597D">
              <w:rPr>
                <w:i/>
                <w:iCs/>
              </w:rPr>
              <w:t>Oxley</w:t>
            </w:r>
          </w:p>
        </w:tc>
      </w:tr>
      <w:tr w:rsidR="00A2597D" w:rsidRPr="00A2597D" w14:paraId="66F77A56" w14:textId="77777777" w:rsidTr="00AA6BD6">
        <w:trPr>
          <w:trHeight w:val="159"/>
        </w:trPr>
        <w:tc>
          <w:tcPr>
            <w:tcW w:w="4252" w:type="dxa"/>
            <w:shd w:val="clear" w:color="auto" w:fill="auto"/>
            <w:noWrap/>
            <w:vAlign w:val="center"/>
            <w:hideMark/>
          </w:tcPr>
          <w:p w14:paraId="5757FAC8" w14:textId="77777777" w:rsidR="00A2597D" w:rsidRPr="00A2597D" w:rsidRDefault="00A2597D" w:rsidP="00AA6BD6">
            <w:pPr>
              <w:ind w:left="1418" w:hanging="1377"/>
              <w:rPr>
                <w:i/>
                <w:iCs/>
              </w:rPr>
            </w:pPr>
            <w:r w:rsidRPr="00A2597D">
              <w:rPr>
                <w:i/>
                <w:iCs/>
              </w:rPr>
              <w:t>712 Progress Road</w:t>
            </w:r>
          </w:p>
        </w:tc>
        <w:tc>
          <w:tcPr>
            <w:tcW w:w="4118" w:type="dxa"/>
            <w:shd w:val="clear" w:color="auto" w:fill="auto"/>
            <w:noWrap/>
            <w:vAlign w:val="center"/>
            <w:hideMark/>
          </w:tcPr>
          <w:p w14:paraId="653CC251" w14:textId="77777777" w:rsidR="00A2597D" w:rsidRPr="00A2597D" w:rsidRDefault="00A2597D" w:rsidP="00AA6BD6">
            <w:pPr>
              <w:ind w:left="1418" w:hanging="1377"/>
              <w:rPr>
                <w:i/>
                <w:iCs/>
              </w:rPr>
            </w:pPr>
            <w:r w:rsidRPr="00A2597D">
              <w:rPr>
                <w:i/>
                <w:iCs/>
              </w:rPr>
              <w:t>Richlands</w:t>
            </w:r>
          </w:p>
        </w:tc>
      </w:tr>
      <w:tr w:rsidR="00A2597D" w:rsidRPr="00A2597D" w14:paraId="3274883E" w14:textId="77777777" w:rsidTr="00AA6BD6">
        <w:trPr>
          <w:trHeight w:val="159"/>
        </w:trPr>
        <w:tc>
          <w:tcPr>
            <w:tcW w:w="4252" w:type="dxa"/>
            <w:shd w:val="clear" w:color="auto" w:fill="auto"/>
            <w:noWrap/>
            <w:vAlign w:val="center"/>
            <w:hideMark/>
          </w:tcPr>
          <w:p w14:paraId="3F1D1813" w14:textId="77777777" w:rsidR="00A2597D" w:rsidRPr="00A2597D" w:rsidRDefault="00A2597D" w:rsidP="00AA6BD6">
            <w:pPr>
              <w:ind w:left="1418" w:hanging="1377"/>
              <w:rPr>
                <w:i/>
                <w:iCs/>
              </w:rPr>
            </w:pPr>
            <w:r w:rsidRPr="00A2597D">
              <w:rPr>
                <w:i/>
                <w:iCs/>
              </w:rPr>
              <w:t>347 Sumners Road</w:t>
            </w:r>
          </w:p>
        </w:tc>
        <w:tc>
          <w:tcPr>
            <w:tcW w:w="4118" w:type="dxa"/>
            <w:shd w:val="clear" w:color="auto" w:fill="auto"/>
            <w:noWrap/>
            <w:vAlign w:val="center"/>
            <w:hideMark/>
          </w:tcPr>
          <w:p w14:paraId="5A315AC8" w14:textId="77777777" w:rsidR="00A2597D" w:rsidRPr="00A2597D" w:rsidRDefault="00A2597D" w:rsidP="00AA6BD6">
            <w:pPr>
              <w:ind w:left="1418" w:hanging="1377"/>
              <w:rPr>
                <w:i/>
                <w:iCs/>
              </w:rPr>
            </w:pPr>
            <w:r w:rsidRPr="00A2597D">
              <w:rPr>
                <w:i/>
                <w:iCs/>
              </w:rPr>
              <w:t>Riverhills</w:t>
            </w:r>
          </w:p>
        </w:tc>
      </w:tr>
      <w:tr w:rsidR="00A2597D" w:rsidRPr="00A2597D" w14:paraId="278BB439" w14:textId="77777777" w:rsidTr="00AA6BD6">
        <w:trPr>
          <w:trHeight w:val="159"/>
        </w:trPr>
        <w:tc>
          <w:tcPr>
            <w:tcW w:w="4252" w:type="dxa"/>
            <w:shd w:val="clear" w:color="auto" w:fill="auto"/>
            <w:noWrap/>
            <w:vAlign w:val="center"/>
            <w:hideMark/>
          </w:tcPr>
          <w:p w14:paraId="3B9B8758" w14:textId="77777777" w:rsidR="00A2597D" w:rsidRPr="00A2597D" w:rsidRDefault="00A2597D" w:rsidP="00AA6BD6">
            <w:pPr>
              <w:ind w:left="1418" w:hanging="1377"/>
              <w:rPr>
                <w:i/>
                <w:iCs/>
              </w:rPr>
            </w:pPr>
            <w:r w:rsidRPr="00A2597D">
              <w:rPr>
                <w:i/>
                <w:iCs/>
              </w:rPr>
              <w:t>379 Sumners Road</w:t>
            </w:r>
          </w:p>
        </w:tc>
        <w:tc>
          <w:tcPr>
            <w:tcW w:w="4118" w:type="dxa"/>
            <w:shd w:val="clear" w:color="auto" w:fill="auto"/>
            <w:noWrap/>
            <w:vAlign w:val="center"/>
            <w:hideMark/>
          </w:tcPr>
          <w:p w14:paraId="58A4061F" w14:textId="77777777" w:rsidR="00A2597D" w:rsidRPr="00A2597D" w:rsidRDefault="00A2597D" w:rsidP="00AA6BD6">
            <w:pPr>
              <w:ind w:left="1418" w:hanging="1377"/>
              <w:rPr>
                <w:i/>
                <w:iCs/>
              </w:rPr>
            </w:pPr>
            <w:r w:rsidRPr="00A2597D">
              <w:rPr>
                <w:i/>
                <w:iCs/>
              </w:rPr>
              <w:t>Riverhills</w:t>
            </w:r>
          </w:p>
        </w:tc>
      </w:tr>
      <w:tr w:rsidR="00A2597D" w:rsidRPr="00A2597D" w14:paraId="58E3B05F" w14:textId="77777777" w:rsidTr="00AA6BD6">
        <w:trPr>
          <w:trHeight w:val="159"/>
        </w:trPr>
        <w:tc>
          <w:tcPr>
            <w:tcW w:w="4252" w:type="dxa"/>
            <w:shd w:val="clear" w:color="auto" w:fill="auto"/>
            <w:noWrap/>
            <w:vAlign w:val="center"/>
            <w:hideMark/>
          </w:tcPr>
          <w:p w14:paraId="358DA3D5" w14:textId="77777777" w:rsidR="00A2597D" w:rsidRPr="00A2597D" w:rsidRDefault="00A2597D" w:rsidP="00AA6BD6">
            <w:pPr>
              <w:ind w:left="1418" w:hanging="1377"/>
              <w:rPr>
                <w:i/>
                <w:iCs/>
              </w:rPr>
            </w:pPr>
            <w:r w:rsidRPr="00A2597D">
              <w:rPr>
                <w:i/>
                <w:iCs/>
              </w:rPr>
              <w:t>419 Sumners Road</w:t>
            </w:r>
          </w:p>
        </w:tc>
        <w:tc>
          <w:tcPr>
            <w:tcW w:w="4118" w:type="dxa"/>
            <w:shd w:val="clear" w:color="auto" w:fill="auto"/>
            <w:noWrap/>
            <w:vAlign w:val="center"/>
            <w:hideMark/>
          </w:tcPr>
          <w:p w14:paraId="15D2F3E7" w14:textId="77777777" w:rsidR="00A2597D" w:rsidRPr="00A2597D" w:rsidRDefault="00A2597D" w:rsidP="00AA6BD6">
            <w:pPr>
              <w:ind w:left="1418" w:hanging="1377"/>
              <w:rPr>
                <w:i/>
                <w:iCs/>
              </w:rPr>
            </w:pPr>
            <w:r w:rsidRPr="00A2597D">
              <w:rPr>
                <w:i/>
                <w:iCs/>
              </w:rPr>
              <w:t>Riverhills</w:t>
            </w:r>
          </w:p>
        </w:tc>
      </w:tr>
      <w:tr w:rsidR="00A2597D" w:rsidRPr="00A2597D" w14:paraId="58515E75" w14:textId="77777777" w:rsidTr="00AA6BD6">
        <w:trPr>
          <w:trHeight w:val="159"/>
        </w:trPr>
        <w:tc>
          <w:tcPr>
            <w:tcW w:w="4252" w:type="dxa"/>
            <w:shd w:val="clear" w:color="auto" w:fill="auto"/>
            <w:noWrap/>
            <w:vAlign w:val="center"/>
            <w:hideMark/>
          </w:tcPr>
          <w:p w14:paraId="31F202FB" w14:textId="77777777" w:rsidR="00A2597D" w:rsidRPr="00A2597D" w:rsidRDefault="00A2597D" w:rsidP="00AA6BD6">
            <w:pPr>
              <w:ind w:left="1418" w:hanging="1377"/>
              <w:rPr>
                <w:i/>
                <w:iCs/>
              </w:rPr>
            </w:pPr>
            <w:r w:rsidRPr="00A2597D">
              <w:rPr>
                <w:i/>
                <w:iCs/>
              </w:rPr>
              <w:t>39 Carlyle Street</w:t>
            </w:r>
          </w:p>
        </w:tc>
        <w:tc>
          <w:tcPr>
            <w:tcW w:w="4118" w:type="dxa"/>
            <w:shd w:val="clear" w:color="auto" w:fill="auto"/>
            <w:noWrap/>
            <w:vAlign w:val="center"/>
            <w:hideMark/>
          </w:tcPr>
          <w:p w14:paraId="2C692230" w14:textId="77777777" w:rsidR="00A2597D" w:rsidRPr="00A2597D" w:rsidRDefault="00A2597D" w:rsidP="00AA6BD6">
            <w:pPr>
              <w:ind w:left="1418" w:hanging="1377"/>
              <w:rPr>
                <w:i/>
                <w:iCs/>
              </w:rPr>
            </w:pPr>
            <w:r w:rsidRPr="00A2597D">
              <w:rPr>
                <w:i/>
                <w:iCs/>
              </w:rPr>
              <w:t>Seventeen Mile Rocks</w:t>
            </w:r>
          </w:p>
        </w:tc>
      </w:tr>
      <w:tr w:rsidR="00A2597D" w:rsidRPr="00A2597D" w14:paraId="48482B89" w14:textId="77777777" w:rsidTr="00AA6BD6">
        <w:trPr>
          <w:trHeight w:val="159"/>
        </w:trPr>
        <w:tc>
          <w:tcPr>
            <w:tcW w:w="4252" w:type="dxa"/>
            <w:shd w:val="clear" w:color="auto" w:fill="auto"/>
            <w:noWrap/>
            <w:vAlign w:val="center"/>
            <w:hideMark/>
          </w:tcPr>
          <w:p w14:paraId="44A1923C" w14:textId="77777777" w:rsidR="00A2597D" w:rsidRPr="00A2597D" w:rsidRDefault="00A2597D" w:rsidP="00AA6BD6">
            <w:pPr>
              <w:ind w:left="1418" w:hanging="1377"/>
              <w:rPr>
                <w:i/>
                <w:iCs/>
              </w:rPr>
            </w:pPr>
            <w:r w:rsidRPr="00A2597D">
              <w:rPr>
                <w:i/>
                <w:iCs/>
              </w:rPr>
              <w:t>4 Park View Court</w:t>
            </w:r>
          </w:p>
        </w:tc>
        <w:tc>
          <w:tcPr>
            <w:tcW w:w="4118" w:type="dxa"/>
            <w:shd w:val="clear" w:color="auto" w:fill="auto"/>
            <w:noWrap/>
            <w:vAlign w:val="center"/>
            <w:hideMark/>
          </w:tcPr>
          <w:p w14:paraId="0573D893" w14:textId="77777777" w:rsidR="00A2597D" w:rsidRPr="00A2597D" w:rsidRDefault="00A2597D" w:rsidP="00AA6BD6">
            <w:pPr>
              <w:ind w:left="1418" w:hanging="1377"/>
              <w:rPr>
                <w:i/>
                <w:iCs/>
              </w:rPr>
            </w:pPr>
            <w:r w:rsidRPr="00A2597D">
              <w:rPr>
                <w:i/>
                <w:iCs/>
              </w:rPr>
              <w:t>Seventeen Mile Rocks</w:t>
            </w:r>
          </w:p>
        </w:tc>
      </w:tr>
      <w:tr w:rsidR="00A2597D" w:rsidRPr="00A2597D" w14:paraId="5F924E1F" w14:textId="77777777" w:rsidTr="00AA6BD6">
        <w:trPr>
          <w:trHeight w:val="159"/>
        </w:trPr>
        <w:tc>
          <w:tcPr>
            <w:tcW w:w="4252" w:type="dxa"/>
            <w:shd w:val="clear" w:color="auto" w:fill="auto"/>
            <w:noWrap/>
            <w:vAlign w:val="center"/>
            <w:hideMark/>
          </w:tcPr>
          <w:p w14:paraId="13BB0016" w14:textId="77777777" w:rsidR="00A2597D" w:rsidRPr="00A2597D" w:rsidRDefault="00A2597D" w:rsidP="00AA6BD6">
            <w:pPr>
              <w:ind w:left="1418" w:hanging="1377"/>
              <w:rPr>
                <w:i/>
                <w:iCs/>
              </w:rPr>
            </w:pPr>
            <w:r w:rsidRPr="00A2597D">
              <w:rPr>
                <w:i/>
                <w:iCs/>
              </w:rPr>
              <w:t>4 Park View Court</w:t>
            </w:r>
          </w:p>
        </w:tc>
        <w:tc>
          <w:tcPr>
            <w:tcW w:w="4118" w:type="dxa"/>
            <w:shd w:val="clear" w:color="auto" w:fill="auto"/>
            <w:noWrap/>
            <w:vAlign w:val="center"/>
            <w:hideMark/>
          </w:tcPr>
          <w:p w14:paraId="07FF1341" w14:textId="77777777" w:rsidR="00A2597D" w:rsidRPr="00A2597D" w:rsidRDefault="00A2597D" w:rsidP="00AA6BD6">
            <w:pPr>
              <w:ind w:left="1418" w:hanging="1377"/>
              <w:rPr>
                <w:i/>
                <w:iCs/>
              </w:rPr>
            </w:pPr>
            <w:r w:rsidRPr="00A2597D">
              <w:rPr>
                <w:i/>
                <w:iCs/>
              </w:rPr>
              <w:t>Seventeen Mile Rocks</w:t>
            </w:r>
          </w:p>
        </w:tc>
      </w:tr>
      <w:tr w:rsidR="00A2597D" w:rsidRPr="00A2597D" w14:paraId="012A4116" w14:textId="77777777" w:rsidTr="00AA6BD6">
        <w:trPr>
          <w:trHeight w:val="159"/>
        </w:trPr>
        <w:tc>
          <w:tcPr>
            <w:tcW w:w="4252" w:type="dxa"/>
            <w:shd w:val="clear" w:color="auto" w:fill="auto"/>
            <w:noWrap/>
            <w:vAlign w:val="center"/>
            <w:hideMark/>
          </w:tcPr>
          <w:p w14:paraId="0ACBED3B" w14:textId="77777777" w:rsidR="00A2597D" w:rsidRPr="00A2597D" w:rsidRDefault="00A2597D" w:rsidP="00AA6BD6">
            <w:pPr>
              <w:ind w:left="1418" w:hanging="1377"/>
              <w:rPr>
                <w:i/>
                <w:iCs/>
              </w:rPr>
            </w:pPr>
            <w:r w:rsidRPr="00A2597D">
              <w:rPr>
                <w:i/>
                <w:iCs/>
              </w:rPr>
              <w:t>43 Oldfield Road</w:t>
            </w:r>
          </w:p>
        </w:tc>
        <w:tc>
          <w:tcPr>
            <w:tcW w:w="4118" w:type="dxa"/>
            <w:shd w:val="clear" w:color="auto" w:fill="auto"/>
            <w:noWrap/>
            <w:vAlign w:val="center"/>
            <w:hideMark/>
          </w:tcPr>
          <w:p w14:paraId="4C58AE79" w14:textId="77777777" w:rsidR="00A2597D" w:rsidRPr="00A2597D" w:rsidRDefault="00A2597D" w:rsidP="00AA6BD6">
            <w:pPr>
              <w:ind w:left="1418" w:hanging="1377"/>
              <w:rPr>
                <w:i/>
                <w:iCs/>
              </w:rPr>
            </w:pPr>
            <w:r w:rsidRPr="00A2597D">
              <w:rPr>
                <w:i/>
                <w:iCs/>
              </w:rPr>
              <w:t>Seventeen Mile Rocks</w:t>
            </w:r>
          </w:p>
        </w:tc>
      </w:tr>
      <w:tr w:rsidR="00A2597D" w:rsidRPr="00A2597D" w14:paraId="0EDB896B" w14:textId="77777777" w:rsidTr="00AA6BD6">
        <w:trPr>
          <w:trHeight w:val="159"/>
        </w:trPr>
        <w:tc>
          <w:tcPr>
            <w:tcW w:w="4252" w:type="dxa"/>
            <w:shd w:val="clear" w:color="auto" w:fill="auto"/>
            <w:noWrap/>
            <w:vAlign w:val="center"/>
            <w:hideMark/>
          </w:tcPr>
          <w:p w14:paraId="4D0F9666" w14:textId="77777777" w:rsidR="00A2597D" w:rsidRPr="00A2597D" w:rsidRDefault="00A2597D" w:rsidP="00AA6BD6">
            <w:pPr>
              <w:ind w:left="1418" w:hanging="1377"/>
              <w:rPr>
                <w:i/>
                <w:iCs/>
              </w:rPr>
            </w:pPr>
            <w:r w:rsidRPr="00A2597D">
              <w:rPr>
                <w:i/>
                <w:iCs/>
              </w:rPr>
              <w:t>16 Condamine Drive</w:t>
            </w:r>
          </w:p>
        </w:tc>
        <w:tc>
          <w:tcPr>
            <w:tcW w:w="4118" w:type="dxa"/>
            <w:shd w:val="clear" w:color="auto" w:fill="auto"/>
            <w:noWrap/>
            <w:vAlign w:val="center"/>
            <w:hideMark/>
          </w:tcPr>
          <w:p w14:paraId="6A09A3BD" w14:textId="77777777" w:rsidR="00A2597D" w:rsidRPr="00A2597D" w:rsidRDefault="00A2597D" w:rsidP="00AA6BD6">
            <w:pPr>
              <w:ind w:left="1418" w:hanging="1377"/>
              <w:rPr>
                <w:i/>
                <w:iCs/>
              </w:rPr>
            </w:pPr>
            <w:r w:rsidRPr="00A2597D">
              <w:rPr>
                <w:i/>
                <w:iCs/>
              </w:rPr>
              <w:t>Sinnamon Park</w:t>
            </w:r>
          </w:p>
        </w:tc>
      </w:tr>
      <w:tr w:rsidR="00A2597D" w:rsidRPr="00A2597D" w14:paraId="0D88B3B4" w14:textId="77777777" w:rsidTr="00AA6BD6">
        <w:trPr>
          <w:trHeight w:val="159"/>
        </w:trPr>
        <w:tc>
          <w:tcPr>
            <w:tcW w:w="4252" w:type="dxa"/>
            <w:shd w:val="clear" w:color="auto" w:fill="auto"/>
            <w:noWrap/>
            <w:vAlign w:val="center"/>
            <w:hideMark/>
          </w:tcPr>
          <w:p w14:paraId="173375BC" w14:textId="77777777" w:rsidR="00A2597D" w:rsidRPr="00A2597D" w:rsidRDefault="00A2597D" w:rsidP="00AA6BD6">
            <w:pPr>
              <w:ind w:left="1418" w:hanging="1377"/>
              <w:rPr>
                <w:i/>
                <w:iCs/>
              </w:rPr>
            </w:pPr>
            <w:r w:rsidRPr="00A2597D">
              <w:rPr>
                <w:i/>
                <w:iCs/>
              </w:rPr>
              <w:t>19 Blyde Street</w:t>
            </w:r>
          </w:p>
        </w:tc>
        <w:tc>
          <w:tcPr>
            <w:tcW w:w="4118" w:type="dxa"/>
            <w:shd w:val="clear" w:color="auto" w:fill="auto"/>
            <w:noWrap/>
            <w:vAlign w:val="center"/>
            <w:hideMark/>
          </w:tcPr>
          <w:p w14:paraId="2C38790D" w14:textId="77777777" w:rsidR="00A2597D" w:rsidRPr="00A2597D" w:rsidRDefault="00A2597D" w:rsidP="00AA6BD6">
            <w:pPr>
              <w:ind w:left="1418" w:hanging="1377"/>
              <w:rPr>
                <w:i/>
                <w:iCs/>
              </w:rPr>
            </w:pPr>
            <w:r w:rsidRPr="00A2597D">
              <w:rPr>
                <w:i/>
                <w:iCs/>
              </w:rPr>
              <w:t>Sinnamon Park</w:t>
            </w:r>
          </w:p>
        </w:tc>
      </w:tr>
      <w:tr w:rsidR="00A2597D" w:rsidRPr="00A2597D" w14:paraId="589B8DE6" w14:textId="77777777" w:rsidTr="00AA6BD6">
        <w:trPr>
          <w:trHeight w:val="159"/>
        </w:trPr>
        <w:tc>
          <w:tcPr>
            <w:tcW w:w="4252" w:type="dxa"/>
            <w:shd w:val="clear" w:color="auto" w:fill="auto"/>
            <w:noWrap/>
            <w:vAlign w:val="center"/>
            <w:hideMark/>
          </w:tcPr>
          <w:p w14:paraId="5062BAE9" w14:textId="77777777" w:rsidR="00A2597D" w:rsidRPr="00A2597D" w:rsidRDefault="00A2597D" w:rsidP="00AA6BD6">
            <w:pPr>
              <w:ind w:left="1418" w:hanging="1377"/>
              <w:rPr>
                <w:i/>
                <w:iCs/>
              </w:rPr>
            </w:pPr>
            <w:r w:rsidRPr="00A2597D">
              <w:rPr>
                <w:i/>
                <w:iCs/>
              </w:rPr>
              <w:t>22 Northbrook Street</w:t>
            </w:r>
          </w:p>
        </w:tc>
        <w:tc>
          <w:tcPr>
            <w:tcW w:w="4118" w:type="dxa"/>
            <w:shd w:val="clear" w:color="auto" w:fill="auto"/>
            <w:noWrap/>
            <w:vAlign w:val="center"/>
            <w:hideMark/>
          </w:tcPr>
          <w:p w14:paraId="76A95129" w14:textId="77777777" w:rsidR="00A2597D" w:rsidRPr="00A2597D" w:rsidRDefault="00A2597D" w:rsidP="00AA6BD6">
            <w:pPr>
              <w:ind w:left="1418" w:hanging="1377"/>
              <w:rPr>
                <w:i/>
                <w:iCs/>
              </w:rPr>
            </w:pPr>
            <w:r w:rsidRPr="00A2597D">
              <w:rPr>
                <w:i/>
                <w:iCs/>
              </w:rPr>
              <w:t>Sinnamon Park</w:t>
            </w:r>
          </w:p>
        </w:tc>
      </w:tr>
      <w:tr w:rsidR="00A2597D" w:rsidRPr="00A2597D" w14:paraId="678A7C9F" w14:textId="77777777" w:rsidTr="00AA6BD6">
        <w:trPr>
          <w:trHeight w:val="159"/>
        </w:trPr>
        <w:tc>
          <w:tcPr>
            <w:tcW w:w="4252" w:type="dxa"/>
            <w:shd w:val="clear" w:color="auto" w:fill="auto"/>
            <w:noWrap/>
            <w:vAlign w:val="center"/>
            <w:hideMark/>
          </w:tcPr>
          <w:p w14:paraId="629FA212" w14:textId="77777777" w:rsidR="00A2597D" w:rsidRPr="00A2597D" w:rsidRDefault="00A2597D" w:rsidP="00AA6BD6">
            <w:pPr>
              <w:ind w:left="1418" w:hanging="1377"/>
              <w:rPr>
                <w:i/>
                <w:iCs/>
              </w:rPr>
            </w:pPr>
            <w:r w:rsidRPr="00A2597D">
              <w:rPr>
                <w:i/>
                <w:iCs/>
              </w:rPr>
              <w:t>238 Pickering Street</w:t>
            </w:r>
          </w:p>
        </w:tc>
        <w:tc>
          <w:tcPr>
            <w:tcW w:w="4118" w:type="dxa"/>
            <w:shd w:val="clear" w:color="auto" w:fill="auto"/>
            <w:noWrap/>
            <w:vAlign w:val="center"/>
            <w:hideMark/>
          </w:tcPr>
          <w:p w14:paraId="21196D80" w14:textId="77777777" w:rsidR="00A2597D" w:rsidRPr="00A2597D" w:rsidRDefault="00A2597D" w:rsidP="00AA6BD6">
            <w:pPr>
              <w:ind w:left="1418" w:hanging="1377"/>
              <w:rPr>
                <w:i/>
                <w:iCs/>
              </w:rPr>
            </w:pPr>
            <w:r w:rsidRPr="00A2597D">
              <w:rPr>
                <w:i/>
                <w:iCs/>
              </w:rPr>
              <w:t>Sinnamon Park</w:t>
            </w:r>
          </w:p>
        </w:tc>
      </w:tr>
      <w:tr w:rsidR="00A2597D" w:rsidRPr="00A2597D" w14:paraId="6891D6F1" w14:textId="77777777" w:rsidTr="00AA6BD6">
        <w:trPr>
          <w:trHeight w:val="159"/>
        </w:trPr>
        <w:tc>
          <w:tcPr>
            <w:tcW w:w="4252" w:type="dxa"/>
            <w:shd w:val="clear" w:color="auto" w:fill="auto"/>
            <w:noWrap/>
            <w:vAlign w:val="center"/>
            <w:hideMark/>
          </w:tcPr>
          <w:p w14:paraId="46DBD7A6" w14:textId="77777777" w:rsidR="00A2597D" w:rsidRPr="00A2597D" w:rsidRDefault="00A2597D" w:rsidP="00AA6BD6">
            <w:pPr>
              <w:ind w:left="1418" w:hanging="1377"/>
              <w:rPr>
                <w:i/>
                <w:iCs/>
              </w:rPr>
            </w:pPr>
            <w:r w:rsidRPr="00A2597D">
              <w:rPr>
                <w:i/>
                <w:iCs/>
              </w:rPr>
              <w:t>24 Trevi Street</w:t>
            </w:r>
          </w:p>
        </w:tc>
        <w:tc>
          <w:tcPr>
            <w:tcW w:w="4118" w:type="dxa"/>
            <w:shd w:val="clear" w:color="auto" w:fill="auto"/>
            <w:noWrap/>
            <w:vAlign w:val="center"/>
            <w:hideMark/>
          </w:tcPr>
          <w:p w14:paraId="7AECC6C1" w14:textId="77777777" w:rsidR="00A2597D" w:rsidRPr="00A2597D" w:rsidRDefault="00A2597D" w:rsidP="00AA6BD6">
            <w:pPr>
              <w:ind w:left="1418" w:hanging="1377"/>
              <w:rPr>
                <w:i/>
                <w:iCs/>
              </w:rPr>
            </w:pPr>
            <w:r w:rsidRPr="00A2597D">
              <w:rPr>
                <w:i/>
                <w:iCs/>
              </w:rPr>
              <w:t>Sinnamon Park</w:t>
            </w:r>
          </w:p>
        </w:tc>
      </w:tr>
      <w:tr w:rsidR="00A2597D" w:rsidRPr="00A2597D" w14:paraId="587B81D6" w14:textId="77777777" w:rsidTr="00AA6BD6">
        <w:trPr>
          <w:trHeight w:val="159"/>
        </w:trPr>
        <w:tc>
          <w:tcPr>
            <w:tcW w:w="4252" w:type="dxa"/>
            <w:shd w:val="clear" w:color="auto" w:fill="auto"/>
            <w:noWrap/>
            <w:vAlign w:val="center"/>
            <w:hideMark/>
          </w:tcPr>
          <w:p w14:paraId="3DEFCD11" w14:textId="77777777" w:rsidR="00A2597D" w:rsidRPr="00A2597D" w:rsidRDefault="00A2597D" w:rsidP="00AA6BD6">
            <w:pPr>
              <w:ind w:left="1418" w:hanging="1377"/>
              <w:rPr>
                <w:i/>
                <w:iCs/>
              </w:rPr>
            </w:pPr>
            <w:r w:rsidRPr="00A2597D">
              <w:rPr>
                <w:i/>
                <w:iCs/>
              </w:rPr>
              <w:t>29 Furness Crescent</w:t>
            </w:r>
          </w:p>
        </w:tc>
        <w:tc>
          <w:tcPr>
            <w:tcW w:w="4118" w:type="dxa"/>
            <w:shd w:val="clear" w:color="auto" w:fill="auto"/>
            <w:noWrap/>
            <w:vAlign w:val="center"/>
            <w:hideMark/>
          </w:tcPr>
          <w:p w14:paraId="339AE622" w14:textId="77777777" w:rsidR="00A2597D" w:rsidRPr="00A2597D" w:rsidRDefault="00A2597D" w:rsidP="00AA6BD6">
            <w:pPr>
              <w:ind w:left="1418" w:hanging="1377"/>
              <w:rPr>
                <w:i/>
                <w:iCs/>
              </w:rPr>
            </w:pPr>
            <w:r w:rsidRPr="00A2597D">
              <w:rPr>
                <w:i/>
                <w:iCs/>
              </w:rPr>
              <w:t>Sinnamon Park</w:t>
            </w:r>
          </w:p>
        </w:tc>
      </w:tr>
      <w:tr w:rsidR="00A2597D" w:rsidRPr="00A2597D" w14:paraId="49AEE905" w14:textId="77777777" w:rsidTr="00AA6BD6">
        <w:trPr>
          <w:trHeight w:val="159"/>
        </w:trPr>
        <w:tc>
          <w:tcPr>
            <w:tcW w:w="4252" w:type="dxa"/>
            <w:shd w:val="clear" w:color="auto" w:fill="auto"/>
            <w:noWrap/>
            <w:vAlign w:val="center"/>
            <w:hideMark/>
          </w:tcPr>
          <w:p w14:paraId="1530E6A1" w14:textId="77777777" w:rsidR="00A2597D" w:rsidRPr="00A2597D" w:rsidRDefault="00A2597D" w:rsidP="00AA6BD6">
            <w:pPr>
              <w:ind w:left="1418" w:hanging="1377"/>
              <w:rPr>
                <w:i/>
                <w:iCs/>
              </w:rPr>
            </w:pPr>
            <w:r w:rsidRPr="00A2597D">
              <w:rPr>
                <w:i/>
                <w:iCs/>
              </w:rPr>
              <w:t>58 Northbrook Street</w:t>
            </w:r>
          </w:p>
        </w:tc>
        <w:tc>
          <w:tcPr>
            <w:tcW w:w="4118" w:type="dxa"/>
            <w:shd w:val="clear" w:color="auto" w:fill="auto"/>
            <w:noWrap/>
            <w:vAlign w:val="center"/>
            <w:hideMark/>
          </w:tcPr>
          <w:p w14:paraId="100C79F2" w14:textId="77777777" w:rsidR="00A2597D" w:rsidRPr="00A2597D" w:rsidRDefault="00A2597D" w:rsidP="00AA6BD6">
            <w:pPr>
              <w:ind w:left="1418" w:hanging="1377"/>
              <w:rPr>
                <w:i/>
                <w:iCs/>
              </w:rPr>
            </w:pPr>
            <w:r w:rsidRPr="00A2597D">
              <w:rPr>
                <w:i/>
                <w:iCs/>
              </w:rPr>
              <w:t>Sinnamon Park</w:t>
            </w:r>
          </w:p>
        </w:tc>
      </w:tr>
      <w:tr w:rsidR="00A2597D" w:rsidRPr="00A2597D" w14:paraId="6147E06D" w14:textId="77777777" w:rsidTr="00AA6BD6">
        <w:trPr>
          <w:trHeight w:val="159"/>
        </w:trPr>
        <w:tc>
          <w:tcPr>
            <w:tcW w:w="4252" w:type="dxa"/>
            <w:shd w:val="clear" w:color="auto" w:fill="auto"/>
            <w:noWrap/>
            <w:vAlign w:val="center"/>
            <w:hideMark/>
          </w:tcPr>
          <w:p w14:paraId="562E2FD2" w14:textId="77777777" w:rsidR="00A2597D" w:rsidRPr="00A2597D" w:rsidRDefault="00A2597D" w:rsidP="00AA6BD6">
            <w:pPr>
              <w:ind w:left="1418" w:hanging="1377"/>
              <w:rPr>
                <w:i/>
                <w:iCs/>
              </w:rPr>
            </w:pPr>
            <w:r w:rsidRPr="00A2597D">
              <w:rPr>
                <w:i/>
                <w:iCs/>
              </w:rPr>
              <w:t>62 Glen Ross Road</w:t>
            </w:r>
          </w:p>
        </w:tc>
        <w:tc>
          <w:tcPr>
            <w:tcW w:w="4118" w:type="dxa"/>
            <w:shd w:val="clear" w:color="auto" w:fill="auto"/>
            <w:noWrap/>
            <w:vAlign w:val="center"/>
            <w:hideMark/>
          </w:tcPr>
          <w:p w14:paraId="44ED5E4F" w14:textId="77777777" w:rsidR="00A2597D" w:rsidRPr="00A2597D" w:rsidRDefault="00A2597D" w:rsidP="00AA6BD6">
            <w:pPr>
              <w:ind w:left="1418" w:hanging="1377"/>
              <w:rPr>
                <w:i/>
                <w:iCs/>
              </w:rPr>
            </w:pPr>
            <w:r w:rsidRPr="00A2597D">
              <w:rPr>
                <w:i/>
                <w:iCs/>
              </w:rPr>
              <w:t>Sinnamon Park</w:t>
            </w:r>
          </w:p>
        </w:tc>
      </w:tr>
      <w:tr w:rsidR="00A2597D" w:rsidRPr="00A2597D" w14:paraId="5B47970F" w14:textId="77777777" w:rsidTr="00AA6BD6">
        <w:trPr>
          <w:trHeight w:val="159"/>
        </w:trPr>
        <w:tc>
          <w:tcPr>
            <w:tcW w:w="4252" w:type="dxa"/>
            <w:shd w:val="clear" w:color="auto" w:fill="auto"/>
            <w:noWrap/>
            <w:vAlign w:val="center"/>
            <w:hideMark/>
          </w:tcPr>
          <w:p w14:paraId="1D79ACBC" w14:textId="77777777" w:rsidR="00A2597D" w:rsidRPr="00A2597D" w:rsidRDefault="00A2597D" w:rsidP="00AA6BD6">
            <w:pPr>
              <w:ind w:left="1418" w:hanging="1377"/>
              <w:rPr>
                <w:i/>
                <w:iCs/>
              </w:rPr>
            </w:pPr>
            <w:r w:rsidRPr="00A2597D">
              <w:rPr>
                <w:i/>
                <w:iCs/>
              </w:rPr>
              <w:t>620 Seventeen Mile Rocks Road</w:t>
            </w:r>
          </w:p>
        </w:tc>
        <w:tc>
          <w:tcPr>
            <w:tcW w:w="4118" w:type="dxa"/>
            <w:shd w:val="clear" w:color="auto" w:fill="auto"/>
            <w:noWrap/>
            <w:vAlign w:val="center"/>
            <w:hideMark/>
          </w:tcPr>
          <w:p w14:paraId="5FE47ACB" w14:textId="77777777" w:rsidR="00A2597D" w:rsidRPr="00A2597D" w:rsidRDefault="00A2597D" w:rsidP="00AA6BD6">
            <w:pPr>
              <w:ind w:left="1418" w:hanging="1377"/>
              <w:rPr>
                <w:i/>
                <w:iCs/>
              </w:rPr>
            </w:pPr>
            <w:r w:rsidRPr="00A2597D">
              <w:rPr>
                <w:i/>
                <w:iCs/>
              </w:rPr>
              <w:t>Sinnamon Park</w:t>
            </w:r>
          </w:p>
        </w:tc>
      </w:tr>
      <w:tr w:rsidR="00A2597D" w:rsidRPr="00A2597D" w14:paraId="6E8C301C" w14:textId="77777777" w:rsidTr="00AA6BD6">
        <w:trPr>
          <w:trHeight w:val="159"/>
        </w:trPr>
        <w:tc>
          <w:tcPr>
            <w:tcW w:w="4252" w:type="dxa"/>
            <w:shd w:val="clear" w:color="auto" w:fill="auto"/>
            <w:noWrap/>
            <w:vAlign w:val="center"/>
            <w:hideMark/>
          </w:tcPr>
          <w:p w14:paraId="647B0811" w14:textId="77777777" w:rsidR="00A2597D" w:rsidRPr="00A2597D" w:rsidRDefault="00A2597D" w:rsidP="00AA6BD6">
            <w:pPr>
              <w:ind w:left="1418" w:hanging="1377"/>
              <w:rPr>
                <w:i/>
                <w:iCs/>
              </w:rPr>
            </w:pPr>
            <w:r w:rsidRPr="00A2597D">
              <w:rPr>
                <w:i/>
                <w:iCs/>
              </w:rPr>
              <w:t>69 Northbrook Street</w:t>
            </w:r>
          </w:p>
        </w:tc>
        <w:tc>
          <w:tcPr>
            <w:tcW w:w="4118" w:type="dxa"/>
            <w:shd w:val="clear" w:color="auto" w:fill="auto"/>
            <w:noWrap/>
            <w:vAlign w:val="center"/>
            <w:hideMark/>
          </w:tcPr>
          <w:p w14:paraId="5EF16A69" w14:textId="77777777" w:rsidR="00A2597D" w:rsidRPr="00A2597D" w:rsidRDefault="00A2597D" w:rsidP="00AA6BD6">
            <w:pPr>
              <w:ind w:left="1418" w:hanging="1377"/>
              <w:rPr>
                <w:i/>
                <w:iCs/>
              </w:rPr>
            </w:pPr>
            <w:r w:rsidRPr="00A2597D">
              <w:rPr>
                <w:i/>
                <w:iCs/>
              </w:rPr>
              <w:t>Sinnamon Park</w:t>
            </w:r>
          </w:p>
        </w:tc>
      </w:tr>
      <w:tr w:rsidR="00A2597D" w:rsidRPr="00A2597D" w14:paraId="2C5774D0" w14:textId="77777777" w:rsidTr="00AA6BD6">
        <w:trPr>
          <w:trHeight w:val="159"/>
        </w:trPr>
        <w:tc>
          <w:tcPr>
            <w:tcW w:w="4252" w:type="dxa"/>
            <w:shd w:val="clear" w:color="auto" w:fill="auto"/>
            <w:noWrap/>
            <w:vAlign w:val="center"/>
            <w:hideMark/>
          </w:tcPr>
          <w:p w14:paraId="131E8694" w14:textId="77777777" w:rsidR="00A2597D" w:rsidRPr="00A2597D" w:rsidRDefault="00A2597D" w:rsidP="00AA6BD6">
            <w:pPr>
              <w:ind w:left="1418" w:hanging="1377"/>
              <w:rPr>
                <w:i/>
                <w:iCs/>
              </w:rPr>
            </w:pPr>
            <w:r w:rsidRPr="00A2597D">
              <w:rPr>
                <w:i/>
                <w:iCs/>
              </w:rPr>
              <w:t>80 Glen Ross Road</w:t>
            </w:r>
          </w:p>
        </w:tc>
        <w:tc>
          <w:tcPr>
            <w:tcW w:w="4118" w:type="dxa"/>
            <w:shd w:val="clear" w:color="auto" w:fill="auto"/>
            <w:noWrap/>
            <w:vAlign w:val="center"/>
            <w:hideMark/>
          </w:tcPr>
          <w:p w14:paraId="151D9E88" w14:textId="77777777" w:rsidR="00A2597D" w:rsidRPr="00A2597D" w:rsidRDefault="00A2597D" w:rsidP="00AA6BD6">
            <w:pPr>
              <w:ind w:left="1418" w:hanging="1377"/>
              <w:rPr>
                <w:i/>
                <w:iCs/>
              </w:rPr>
            </w:pPr>
            <w:r w:rsidRPr="00A2597D">
              <w:rPr>
                <w:i/>
                <w:iCs/>
              </w:rPr>
              <w:t>Sinnamon Park</w:t>
            </w:r>
          </w:p>
        </w:tc>
      </w:tr>
      <w:tr w:rsidR="00A2597D" w:rsidRPr="00A2597D" w14:paraId="6103D197" w14:textId="77777777" w:rsidTr="00AA6BD6">
        <w:trPr>
          <w:trHeight w:val="159"/>
        </w:trPr>
        <w:tc>
          <w:tcPr>
            <w:tcW w:w="4252" w:type="dxa"/>
            <w:shd w:val="clear" w:color="auto" w:fill="auto"/>
            <w:noWrap/>
            <w:vAlign w:val="center"/>
            <w:hideMark/>
          </w:tcPr>
          <w:p w14:paraId="32292C40" w14:textId="77777777" w:rsidR="00A2597D" w:rsidRPr="00A2597D" w:rsidRDefault="00A2597D" w:rsidP="00AA6BD6">
            <w:pPr>
              <w:ind w:left="1418" w:hanging="1377"/>
              <w:rPr>
                <w:i/>
                <w:iCs/>
              </w:rPr>
            </w:pPr>
            <w:r w:rsidRPr="00A2597D">
              <w:rPr>
                <w:i/>
                <w:iCs/>
              </w:rPr>
              <w:t>84 Mcpherson Road</w:t>
            </w:r>
          </w:p>
        </w:tc>
        <w:tc>
          <w:tcPr>
            <w:tcW w:w="4118" w:type="dxa"/>
            <w:shd w:val="clear" w:color="auto" w:fill="auto"/>
            <w:noWrap/>
            <w:vAlign w:val="center"/>
            <w:hideMark/>
          </w:tcPr>
          <w:p w14:paraId="7093612C" w14:textId="77777777" w:rsidR="00A2597D" w:rsidRPr="00A2597D" w:rsidRDefault="00A2597D" w:rsidP="00AA6BD6">
            <w:pPr>
              <w:ind w:left="1418" w:hanging="1377"/>
              <w:rPr>
                <w:i/>
                <w:iCs/>
              </w:rPr>
            </w:pPr>
            <w:r w:rsidRPr="00A2597D">
              <w:rPr>
                <w:i/>
                <w:iCs/>
              </w:rPr>
              <w:t>Sinnamon Park</w:t>
            </w:r>
          </w:p>
        </w:tc>
      </w:tr>
      <w:tr w:rsidR="00A2597D" w:rsidRPr="00A2597D" w14:paraId="005545B3" w14:textId="77777777" w:rsidTr="00AA6BD6">
        <w:trPr>
          <w:trHeight w:val="159"/>
        </w:trPr>
        <w:tc>
          <w:tcPr>
            <w:tcW w:w="4252" w:type="dxa"/>
            <w:shd w:val="clear" w:color="auto" w:fill="auto"/>
            <w:noWrap/>
            <w:vAlign w:val="center"/>
            <w:hideMark/>
          </w:tcPr>
          <w:p w14:paraId="6A8C6A64" w14:textId="77777777" w:rsidR="00A2597D" w:rsidRPr="00A2597D" w:rsidRDefault="00A2597D" w:rsidP="00AA6BD6">
            <w:pPr>
              <w:ind w:left="1418" w:hanging="1377"/>
              <w:rPr>
                <w:i/>
                <w:iCs/>
              </w:rPr>
            </w:pPr>
            <w:r w:rsidRPr="00A2597D">
              <w:rPr>
                <w:i/>
                <w:iCs/>
              </w:rPr>
              <w:t>Elsie Place</w:t>
            </w:r>
          </w:p>
        </w:tc>
        <w:tc>
          <w:tcPr>
            <w:tcW w:w="4118" w:type="dxa"/>
            <w:shd w:val="clear" w:color="auto" w:fill="auto"/>
            <w:noWrap/>
            <w:vAlign w:val="center"/>
            <w:hideMark/>
          </w:tcPr>
          <w:p w14:paraId="27DA64AF" w14:textId="77777777" w:rsidR="00A2597D" w:rsidRPr="00A2597D" w:rsidRDefault="00A2597D" w:rsidP="00AA6BD6">
            <w:pPr>
              <w:ind w:left="1418" w:hanging="1377"/>
              <w:rPr>
                <w:i/>
                <w:iCs/>
              </w:rPr>
            </w:pPr>
            <w:r w:rsidRPr="00A2597D">
              <w:rPr>
                <w:i/>
                <w:iCs/>
              </w:rPr>
              <w:t>Sinnamon Park</w:t>
            </w:r>
          </w:p>
        </w:tc>
      </w:tr>
      <w:tr w:rsidR="00A2597D" w:rsidRPr="00A2597D" w14:paraId="78DC23CF" w14:textId="77777777" w:rsidTr="00AA6BD6">
        <w:trPr>
          <w:trHeight w:val="159"/>
        </w:trPr>
        <w:tc>
          <w:tcPr>
            <w:tcW w:w="4252" w:type="dxa"/>
            <w:shd w:val="clear" w:color="auto" w:fill="auto"/>
            <w:noWrap/>
            <w:vAlign w:val="center"/>
            <w:hideMark/>
          </w:tcPr>
          <w:p w14:paraId="625F9960" w14:textId="77777777" w:rsidR="00A2597D" w:rsidRPr="00A2597D" w:rsidRDefault="00A2597D" w:rsidP="00AA6BD6">
            <w:pPr>
              <w:ind w:left="1418" w:hanging="1377"/>
              <w:rPr>
                <w:i/>
                <w:iCs/>
              </w:rPr>
            </w:pPr>
            <w:r w:rsidRPr="00A2597D">
              <w:rPr>
                <w:i/>
                <w:iCs/>
              </w:rPr>
              <w:t>115 Sumners Road</w:t>
            </w:r>
          </w:p>
        </w:tc>
        <w:tc>
          <w:tcPr>
            <w:tcW w:w="4118" w:type="dxa"/>
            <w:shd w:val="clear" w:color="auto" w:fill="auto"/>
            <w:noWrap/>
            <w:vAlign w:val="center"/>
            <w:hideMark/>
          </w:tcPr>
          <w:p w14:paraId="088BDE4F" w14:textId="77777777" w:rsidR="00A2597D" w:rsidRPr="00A2597D" w:rsidRDefault="00A2597D" w:rsidP="00AA6BD6">
            <w:pPr>
              <w:ind w:left="1418" w:hanging="1377"/>
              <w:rPr>
                <w:i/>
                <w:iCs/>
              </w:rPr>
            </w:pPr>
            <w:r w:rsidRPr="00A2597D">
              <w:rPr>
                <w:i/>
                <w:iCs/>
              </w:rPr>
              <w:t>Sumner</w:t>
            </w:r>
          </w:p>
        </w:tc>
      </w:tr>
      <w:tr w:rsidR="00A2597D" w:rsidRPr="00A2597D" w14:paraId="690782E4" w14:textId="77777777" w:rsidTr="00AA6BD6">
        <w:trPr>
          <w:trHeight w:val="159"/>
        </w:trPr>
        <w:tc>
          <w:tcPr>
            <w:tcW w:w="4252" w:type="dxa"/>
            <w:shd w:val="clear" w:color="auto" w:fill="auto"/>
            <w:noWrap/>
            <w:vAlign w:val="center"/>
            <w:hideMark/>
          </w:tcPr>
          <w:p w14:paraId="3056B55C" w14:textId="77777777" w:rsidR="00A2597D" w:rsidRPr="00A2597D" w:rsidRDefault="00A2597D" w:rsidP="00AA6BD6">
            <w:pPr>
              <w:ind w:left="1418" w:hanging="1377"/>
              <w:rPr>
                <w:i/>
                <w:iCs/>
              </w:rPr>
            </w:pPr>
            <w:r w:rsidRPr="00A2597D">
              <w:rPr>
                <w:i/>
                <w:iCs/>
              </w:rPr>
              <w:t>7 Argon Street</w:t>
            </w:r>
          </w:p>
        </w:tc>
        <w:tc>
          <w:tcPr>
            <w:tcW w:w="4118" w:type="dxa"/>
            <w:shd w:val="clear" w:color="auto" w:fill="auto"/>
            <w:noWrap/>
            <w:vAlign w:val="center"/>
            <w:hideMark/>
          </w:tcPr>
          <w:p w14:paraId="09785953" w14:textId="77777777" w:rsidR="00A2597D" w:rsidRPr="00A2597D" w:rsidRDefault="00A2597D" w:rsidP="00AA6BD6">
            <w:pPr>
              <w:ind w:left="1418" w:hanging="1377"/>
              <w:rPr>
                <w:i/>
                <w:iCs/>
              </w:rPr>
            </w:pPr>
            <w:r w:rsidRPr="00A2597D">
              <w:rPr>
                <w:i/>
                <w:iCs/>
              </w:rPr>
              <w:t>Sumner</w:t>
            </w:r>
          </w:p>
        </w:tc>
      </w:tr>
      <w:tr w:rsidR="00A2597D" w:rsidRPr="00A2597D" w14:paraId="761A4A85" w14:textId="77777777" w:rsidTr="00AA6BD6">
        <w:trPr>
          <w:trHeight w:val="159"/>
        </w:trPr>
        <w:tc>
          <w:tcPr>
            <w:tcW w:w="4252" w:type="dxa"/>
            <w:shd w:val="clear" w:color="auto" w:fill="auto"/>
            <w:noWrap/>
            <w:vAlign w:val="center"/>
            <w:hideMark/>
          </w:tcPr>
          <w:p w14:paraId="60355871" w14:textId="77777777" w:rsidR="00A2597D" w:rsidRPr="00A2597D" w:rsidRDefault="00A2597D" w:rsidP="00AA6BD6">
            <w:pPr>
              <w:ind w:left="1418" w:hanging="1377"/>
              <w:rPr>
                <w:i/>
                <w:iCs/>
              </w:rPr>
            </w:pPr>
            <w:r w:rsidRPr="00A2597D">
              <w:rPr>
                <w:i/>
                <w:iCs/>
              </w:rPr>
              <w:t>163 Horizon Drive</w:t>
            </w:r>
          </w:p>
        </w:tc>
        <w:tc>
          <w:tcPr>
            <w:tcW w:w="4118" w:type="dxa"/>
            <w:shd w:val="clear" w:color="auto" w:fill="auto"/>
            <w:noWrap/>
            <w:vAlign w:val="center"/>
            <w:hideMark/>
          </w:tcPr>
          <w:p w14:paraId="798ECB4D" w14:textId="77777777" w:rsidR="00A2597D" w:rsidRPr="00A2597D" w:rsidRDefault="00A2597D" w:rsidP="00AA6BD6">
            <w:pPr>
              <w:ind w:left="1418" w:hanging="1377"/>
              <w:rPr>
                <w:i/>
                <w:iCs/>
              </w:rPr>
            </w:pPr>
            <w:r w:rsidRPr="00A2597D">
              <w:rPr>
                <w:i/>
                <w:iCs/>
              </w:rPr>
              <w:t>Westlake</w:t>
            </w:r>
          </w:p>
        </w:tc>
      </w:tr>
      <w:tr w:rsidR="00A2597D" w:rsidRPr="00A2597D" w14:paraId="4399BEE4" w14:textId="77777777" w:rsidTr="00AA6BD6">
        <w:trPr>
          <w:trHeight w:val="159"/>
        </w:trPr>
        <w:tc>
          <w:tcPr>
            <w:tcW w:w="4252" w:type="dxa"/>
            <w:shd w:val="clear" w:color="auto" w:fill="auto"/>
            <w:noWrap/>
            <w:vAlign w:val="center"/>
            <w:hideMark/>
          </w:tcPr>
          <w:p w14:paraId="69A9D2C4" w14:textId="77777777" w:rsidR="00A2597D" w:rsidRPr="00A2597D" w:rsidRDefault="00A2597D" w:rsidP="00AA6BD6">
            <w:pPr>
              <w:ind w:left="1418" w:hanging="1377"/>
              <w:rPr>
                <w:i/>
                <w:iCs/>
              </w:rPr>
            </w:pPr>
            <w:r w:rsidRPr="00A2597D">
              <w:rPr>
                <w:i/>
                <w:iCs/>
              </w:rPr>
              <w:t>287 Horizon Drive</w:t>
            </w:r>
          </w:p>
        </w:tc>
        <w:tc>
          <w:tcPr>
            <w:tcW w:w="4118" w:type="dxa"/>
            <w:shd w:val="clear" w:color="auto" w:fill="auto"/>
            <w:noWrap/>
            <w:vAlign w:val="center"/>
            <w:hideMark/>
          </w:tcPr>
          <w:p w14:paraId="33078C2F" w14:textId="77777777" w:rsidR="00A2597D" w:rsidRPr="00A2597D" w:rsidRDefault="00A2597D" w:rsidP="00AA6BD6">
            <w:pPr>
              <w:ind w:left="1418" w:hanging="1377"/>
              <w:rPr>
                <w:i/>
                <w:iCs/>
              </w:rPr>
            </w:pPr>
            <w:r w:rsidRPr="00A2597D">
              <w:rPr>
                <w:i/>
                <w:iCs/>
              </w:rPr>
              <w:t>Westlake</w:t>
            </w:r>
          </w:p>
        </w:tc>
      </w:tr>
      <w:tr w:rsidR="00A2597D" w:rsidRPr="00A2597D" w14:paraId="66B65AD8" w14:textId="77777777" w:rsidTr="00AA6BD6">
        <w:trPr>
          <w:trHeight w:val="159"/>
        </w:trPr>
        <w:tc>
          <w:tcPr>
            <w:tcW w:w="4252" w:type="dxa"/>
            <w:shd w:val="clear" w:color="auto" w:fill="auto"/>
            <w:noWrap/>
            <w:vAlign w:val="center"/>
            <w:hideMark/>
          </w:tcPr>
          <w:p w14:paraId="7C3D062B" w14:textId="77777777" w:rsidR="00A2597D" w:rsidRPr="00A2597D" w:rsidRDefault="00A2597D" w:rsidP="00AA6BD6">
            <w:pPr>
              <w:ind w:left="1418" w:hanging="1377"/>
              <w:rPr>
                <w:i/>
                <w:iCs/>
              </w:rPr>
            </w:pPr>
            <w:r w:rsidRPr="00A2597D">
              <w:rPr>
                <w:i/>
                <w:iCs/>
              </w:rPr>
              <w:t>328 Westlake Drive</w:t>
            </w:r>
          </w:p>
        </w:tc>
        <w:tc>
          <w:tcPr>
            <w:tcW w:w="4118" w:type="dxa"/>
            <w:shd w:val="clear" w:color="auto" w:fill="auto"/>
            <w:noWrap/>
            <w:vAlign w:val="center"/>
            <w:hideMark/>
          </w:tcPr>
          <w:p w14:paraId="4C229B8D" w14:textId="77777777" w:rsidR="00A2597D" w:rsidRPr="00A2597D" w:rsidRDefault="00A2597D" w:rsidP="00AA6BD6">
            <w:pPr>
              <w:ind w:left="1418" w:hanging="1377"/>
              <w:rPr>
                <w:i/>
                <w:iCs/>
              </w:rPr>
            </w:pPr>
            <w:r w:rsidRPr="00A2597D">
              <w:rPr>
                <w:i/>
                <w:iCs/>
              </w:rPr>
              <w:t>Westlake</w:t>
            </w:r>
          </w:p>
        </w:tc>
      </w:tr>
      <w:tr w:rsidR="00A2597D" w:rsidRPr="00A2597D" w14:paraId="6F8F5B68" w14:textId="77777777" w:rsidTr="00AA6BD6">
        <w:trPr>
          <w:trHeight w:val="159"/>
        </w:trPr>
        <w:tc>
          <w:tcPr>
            <w:tcW w:w="4252" w:type="dxa"/>
            <w:shd w:val="clear" w:color="auto" w:fill="auto"/>
            <w:noWrap/>
            <w:vAlign w:val="center"/>
            <w:hideMark/>
          </w:tcPr>
          <w:p w14:paraId="7CC7FC83" w14:textId="77777777" w:rsidR="00A2597D" w:rsidRPr="00A2597D" w:rsidRDefault="00A2597D" w:rsidP="00AA6BD6">
            <w:pPr>
              <w:ind w:left="1418" w:hanging="1377"/>
              <w:rPr>
                <w:i/>
                <w:iCs/>
              </w:rPr>
            </w:pPr>
            <w:r w:rsidRPr="00A2597D">
              <w:rPr>
                <w:i/>
                <w:iCs/>
              </w:rPr>
              <w:t>379 Westlake Drive</w:t>
            </w:r>
          </w:p>
        </w:tc>
        <w:tc>
          <w:tcPr>
            <w:tcW w:w="4118" w:type="dxa"/>
            <w:shd w:val="clear" w:color="auto" w:fill="auto"/>
            <w:noWrap/>
            <w:vAlign w:val="center"/>
            <w:hideMark/>
          </w:tcPr>
          <w:p w14:paraId="1F2F2AF2" w14:textId="77777777" w:rsidR="00A2597D" w:rsidRPr="00A2597D" w:rsidRDefault="00A2597D" w:rsidP="00AA6BD6">
            <w:pPr>
              <w:ind w:left="1418" w:hanging="1377"/>
              <w:rPr>
                <w:i/>
                <w:iCs/>
              </w:rPr>
            </w:pPr>
            <w:r w:rsidRPr="00A2597D">
              <w:rPr>
                <w:i/>
                <w:iCs/>
              </w:rPr>
              <w:t>Westlake</w:t>
            </w:r>
          </w:p>
        </w:tc>
      </w:tr>
      <w:tr w:rsidR="00A2597D" w:rsidRPr="00A2597D" w14:paraId="3F91B69C" w14:textId="77777777" w:rsidTr="00AA6BD6">
        <w:trPr>
          <w:trHeight w:val="159"/>
        </w:trPr>
        <w:tc>
          <w:tcPr>
            <w:tcW w:w="4252" w:type="dxa"/>
            <w:shd w:val="clear" w:color="auto" w:fill="auto"/>
            <w:noWrap/>
            <w:vAlign w:val="center"/>
            <w:hideMark/>
          </w:tcPr>
          <w:p w14:paraId="69B28849" w14:textId="77777777" w:rsidR="00A2597D" w:rsidRPr="00A2597D" w:rsidRDefault="00A2597D" w:rsidP="00AA6BD6">
            <w:pPr>
              <w:ind w:left="1418" w:hanging="1377"/>
              <w:rPr>
                <w:i/>
                <w:iCs/>
              </w:rPr>
            </w:pPr>
            <w:r w:rsidRPr="00A2597D">
              <w:rPr>
                <w:i/>
                <w:iCs/>
              </w:rPr>
              <w:t>10 Holmead Road</w:t>
            </w:r>
          </w:p>
        </w:tc>
        <w:tc>
          <w:tcPr>
            <w:tcW w:w="4118" w:type="dxa"/>
            <w:shd w:val="clear" w:color="auto" w:fill="auto"/>
            <w:noWrap/>
            <w:vAlign w:val="center"/>
            <w:hideMark/>
          </w:tcPr>
          <w:p w14:paraId="01233AC1" w14:textId="77777777" w:rsidR="00A2597D" w:rsidRPr="00A2597D" w:rsidRDefault="00A2597D" w:rsidP="00AA6BD6">
            <w:pPr>
              <w:ind w:left="1418" w:hanging="1377"/>
              <w:rPr>
                <w:i/>
                <w:iCs/>
              </w:rPr>
            </w:pPr>
            <w:r w:rsidRPr="00A2597D">
              <w:rPr>
                <w:i/>
                <w:iCs/>
              </w:rPr>
              <w:t>Eight Mile Plains</w:t>
            </w:r>
          </w:p>
        </w:tc>
      </w:tr>
      <w:tr w:rsidR="00A2597D" w:rsidRPr="00A2597D" w14:paraId="38E97559" w14:textId="77777777" w:rsidTr="00AA6BD6">
        <w:trPr>
          <w:trHeight w:val="159"/>
        </w:trPr>
        <w:tc>
          <w:tcPr>
            <w:tcW w:w="4252" w:type="dxa"/>
            <w:shd w:val="clear" w:color="auto" w:fill="auto"/>
            <w:noWrap/>
            <w:vAlign w:val="center"/>
            <w:hideMark/>
          </w:tcPr>
          <w:p w14:paraId="541756DD" w14:textId="77777777" w:rsidR="00A2597D" w:rsidRPr="00A2597D" w:rsidRDefault="00A2597D" w:rsidP="00AA6BD6">
            <w:pPr>
              <w:ind w:left="1418" w:hanging="1377"/>
              <w:rPr>
                <w:i/>
                <w:iCs/>
              </w:rPr>
            </w:pPr>
            <w:r w:rsidRPr="00A2597D">
              <w:rPr>
                <w:i/>
                <w:iCs/>
              </w:rPr>
              <w:t>18 Gwandalan Street</w:t>
            </w:r>
          </w:p>
        </w:tc>
        <w:tc>
          <w:tcPr>
            <w:tcW w:w="4118" w:type="dxa"/>
            <w:shd w:val="clear" w:color="auto" w:fill="auto"/>
            <w:noWrap/>
            <w:vAlign w:val="center"/>
            <w:hideMark/>
          </w:tcPr>
          <w:p w14:paraId="1E6C3993" w14:textId="77777777" w:rsidR="00A2597D" w:rsidRPr="00A2597D" w:rsidRDefault="00A2597D" w:rsidP="00AA6BD6">
            <w:pPr>
              <w:ind w:left="1418" w:hanging="1377"/>
              <w:rPr>
                <w:i/>
                <w:iCs/>
              </w:rPr>
            </w:pPr>
            <w:r w:rsidRPr="00A2597D">
              <w:rPr>
                <w:i/>
                <w:iCs/>
              </w:rPr>
              <w:t>Eight Mile Plains</w:t>
            </w:r>
          </w:p>
        </w:tc>
      </w:tr>
      <w:tr w:rsidR="00A2597D" w:rsidRPr="00A2597D" w14:paraId="055A11F3" w14:textId="77777777" w:rsidTr="00AA6BD6">
        <w:trPr>
          <w:trHeight w:val="159"/>
        </w:trPr>
        <w:tc>
          <w:tcPr>
            <w:tcW w:w="4252" w:type="dxa"/>
            <w:shd w:val="clear" w:color="auto" w:fill="auto"/>
            <w:noWrap/>
            <w:vAlign w:val="center"/>
            <w:hideMark/>
          </w:tcPr>
          <w:p w14:paraId="6F47B2F7" w14:textId="77777777" w:rsidR="00A2597D" w:rsidRPr="00A2597D" w:rsidRDefault="00A2597D" w:rsidP="00AA6BD6">
            <w:pPr>
              <w:ind w:left="1418" w:hanging="1377"/>
              <w:rPr>
                <w:i/>
                <w:iCs/>
              </w:rPr>
            </w:pPr>
            <w:r w:rsidRPr="00A2597D">
              <w:rPr>
                <w:i/>
                <w:iCs/>
              </w:rPr>
              <w:t>24 Gaskell Street</w:t>
            </w:r>
          </w:p>
        </w:tc>
        <w:tc>
          <w:tcPr>
            <w:tcW w:w="4118" w:type="dxa"/>
            <w:shd w:val="clear" w:color="auto" w:fill="auto"/>
            <w:noWrap/>
            <w:vAlign w:val="center"/>
            <w:hideMark/>
          </w:tcPr>
          <w:p w14:paraId="2CA9B38E" w14:textId="77777777" w:rsidR="00A2597D" w:rsidRPr="00A2597D" w:rsidRDefault="00A2597D" w:rsidP="00AA6BD6">
            <w:pPr>
              <w:ind w:left="1418" w:hanging="1377"/>
              <w:rPr>
                <w:i/>
                <w:iCs/>
              </w:rPr>
            </w:pPr>
            <w:r w:rsidRPr="00A2597D">
              <w:rPr>
                <w:i/>
                <w:iCs/>
              </w:rPr>
              <w:t>Eight Mile Plains</w:t>
            </w:r>
          </w:p>
        </w:tc>
      </w:tr>
      <w:tr w:rsidR="00A2597D" w:rsidRPr="00A2597D" w14:paraId="70EE30F9" w14:textId="77777777" w:rsidTr="00AA6BD6">
        <w:trPr>
          <w:trHeight w:val="159"/>
        </w:trPr>
        <w:tc>
          <w:tcPr>
            <w:tcW w:w="4252" w:type="dxa"/>
            <w:shd w:val="clear" w:color="auto" w:fill="auto"/>
            <w:noWrap/>
            <w:vAlign w:val="center"/>
            <w:hideMark/>
          </w:tcPr>
          <w:p w14:paraId="6B6F5611" w14:textId="77777777" w:rsidR="00A2597D" w:rsidRPr="00A2597D" w:rsidRDefault="00A2597D" w:rsidP="00AA6BD6">
            <w:pPr>
              <w:ind w:left="1418" w:hanging="1377"/>
              <w:rPr>
                <w:i/>
                <w:iCs/>
              </w:rPr>
            </w:pPr>
            <w:r w:rsidRPr="00A2597D">
              <w:rPr>
                <w:i/>
                <w:iCs/>
              </w:rPr>
              <w:t>47 Carnaby Street</w:t>
            </w:r>
          </w:p>
        </w:tc>
        <w:tc>
          <w:tcPr>
            <w:tcW w:w="4118" w:type="dxa"/>
            <w:shd w:val="clear" w:color="auto" w:fill="auto"/>
            <w:noWrap/>
            <w:vAlign w:val="center"/>
            <w:hideMark/>
          </w:tcPr>
          <w:p w14:paraId="2945AC42" w14:textId="77777777" w:rsidR="00A2597D" w:rsidRPr="00A2597D" w:rsidRDefault="00A2597D" w:rsidP="00AA6BD6">
            <w:pPr>
              <w:ind w:left="1418" w:hanging="1377"/>
              <w:rPr>
                <w:i/>
                <w:iCs/>
              </w:rPr>
            </w:pPr>
            <w:r w:rsidRPr="00A2597D">
              <w:rPr>
                <w:i/>
                <w:iCs/>
              </w:rPr>
              <w:t>Macgregor</w:t>
            </w:r>
          </w:p>
        </w:tc>
      </w:tr>
      <w:tr w:rsidR="00A2597D" w:rsidRPr="00A2597D" w14:paraId="1615ACD5" w14:textId="77777777" w:rsidTr="00AA6BD6">
        <w:trPr>
          <w:trHeight w:val="159"/>
        </w:trPr>
        <w:tc>
          <w:tcPr>
            <w:tcW w:w="4252" w:type="dxa"/>
            <w:shd w:val="clear" w:color="auto" w:fill="auto"/>
            <w:noWrap/>
            <w:vAlign w:val="center"/>
            <w:hideMark/>
          </w:tcPr>
          <w:p w14:paraId="7CD9A7DB" w14:textId="77777777" w:rsidR="00A2597D" w:rsidRPr="00A2597D" w:rsidRDefault="00A2597D" w:rsidP="00AA6BD6">
            <w:pPr>
              <w:ind w:left="1418" w:hanging="1377"/>
              <w:rPr>
                <w:i/>
                <w:iCs/>
              </w:rPr>
            </w:pPr>
            <w:r w:rsidRPr="00A2597D">
              <w:rPr>
                <w:i/>
                <w:iCs/>
              </w:rPr>
              <w:t>190 Broadwater Road</w:t>
            </w:r>
          </w:p>
        </w:tc>
        <w:tc>
          <w:tcPr>
            <w:tcW w:w="4118" w:type="dxa"/>
            <w:shd w:val="clear" w:color="auto" w:fill="auto"/>
            <w:noWrap/>
            <w:vAlign w:val="center"/>
            <w:hideMark/>
          </w:tcPr>
          <w:p w14:paraId="45096FE0" w14:textId="77777777" w:rsidR="00A2597D" w:rsidRPr="00A2597D" w:rsidRDefault="00A2597D" w:rsidP="00AA6BD6">
            <w:pPr>
              <w:ind w:left="1418" w:hanging="1377"/>
              <w:rPr>
                <w:i/>
                <w:iCs/>
              </w:rPr>
            </w:pPr>
            <w:r w:rsidRPr="00A2597D">
              <w:rPr>
                <w:i/>
                <w:iCs/>
              </w:rPr>
              <w:t>Mansfield</w:t>
            </w:r>
          </w:p>
        </w:tc>
      </w:tr>
      <w:tr w:rsidR="00A2597D" w:rsidRPr="00A2597D" w14:paraId="1F613BA3" w14:textId="77777777" w:rsidTr="00AA6BD6">
        <w:trPr>
          <w:trHeight w:val="159"/>
        </w:trPr>
        <w:tc>
          <w:tcPr>
            <w:tcW w:w="4252" w:type="dxa"/>
            <w:shd w:val="clear" w:color="auto" w:fill="auto"/>
            <w:noWrap/>
            <w:vAlign w:val="center"/>
            <w:hideMark/>
          </w:tcPr>
          <w:p w14:paraId="589433A8" w14:textId="77777777" w:rsidR="00A2597D" w:rsidRPr="00A2597D" w:rsidRDefault="00A2597D" w:rsidP="00AA6BD6">
            <w:pPr>
              <w:ind w:left="1418" w:hanging="1377"/>
              <w:rPr>
                <w:i/>
                <w:iCs/>
              </w:rPr>
            </w:pPr>
            <w:r w:rsidRPr="00A2597D">
              <w:rPr>
                <w:i/>
                <w:iCs/>
              </w:rPr>
              <w:t>387 Broadwater Road</w:t>
            </w:r>
          </w:p>
        </w:tc>
        <w:tc>
          <w:tcPr>
            <w:tcW w:w="4118" w:type="dxa"/>
            <w:shd w:val="clear" w:color="auto" w:fill="auto"/>
            <w:noWrap/>
            <w:vAlign w:val="center"/>
            <w:hideMark/>
          </w:tcPr>
          <w:p w14:paraId="488E8A6C" w14:textId="77777777" w:rsidR="00A2597D" w:rsidRPr="00A2597D" w:rsidRDefault="00A2597D" w:rsidP="00AA6BD6">
            <w:pPr>
              <w:ind w:left="1418" w:hanging="1377"/>
              <w:rPr>
                <w:i/>
                <w:iCs/>
              </w:rPr>
            </w:pPr>
            <w:r w:rsidRPr="00A2597D">
              <w:rPr>
                <w:i/>
                <w:iCs/>
              </w:rPr>
              <w:t>Mansfield</w:t>
            </w:r>
          </w:p>
        </w:tc>
      </w:tr>
      <w:tr w:rsidR="00A2597D" w:rsidRPr="00A2597D" w14:paraId="1A4427EF" w14:textId="77777777" w:rsidTr="00AA6BD6">
        <w:trPr>
          <w:trHeight w:val="159"/>
        </w:trPr>
        <w:tc>
          <w:tcPr>
            <w:tcW w:w="4252" w:type="dxa"/>
            <w:shd w:val="clear" w:color="auto" w:fill="auto"/>
            <w:noWrap/>
            <w:vAlign w:val="center"/>
            <w:hideMark/>
          </w:tcPr>
          <w:p w14:paraId="70398CFE" w14:textId="77777777" w:rsidR="00A2597D" w:rsidRPr="00A2597D" w:rsidRDefault="00A2597D" w:rsidP="00AA6BD6">
            <w:pPr>
              <w:ind w:left="1418" w:hanging="1377"/>
              <w:rPr>
                <w:i/>
                <w:iCs/>
              </w:rPr>
            </w:pPr>
            <w:r w:rsidRPr="00A2597D">
              <w:rPr>
                <w:i/>
                <w:iCs/>
              </w:rPr>
              <w:t>1 Janda Street</w:t>
            </w:r>
          </w:p>
        </w:tc>
        <w:tc>
          <w:tcPr>
            <w:tcW w:w="4118" w:type="dxa"/>
            <w:shd w:val="clear" w:color="auto" w:fill="auto"/>
            <w:noWrap/>
            <w:vAlign w:val="center"/>
            <w:hideMark/>
          </w:tcPr>
          <w:p w14:paraId="6AE2CFA0" w14:textId="77777777" w:rsidR="00A2597D" w:rsidRPr="00A2597D" w:rsidRDefault="00A2597D" w:rsidP="00AA6BD6">
            <w:pPr>
              <w:ind w:left="1418" w:hanging="1377"/>
              <w:rPr>
                <w:i/>
                <w:iCs/>
              </w:rPr>
            </w:pPr>
            <w:r w:rsidRPr="00A2597D">
              <w:rPr>
                <w:i/>
                <w:iCs/>
              </w:rPr>
              <w:t>Robertson</w:t>
            </w:r>
          </w:p>
        </w:tc>
      </w:tr>
      <w:tr w:rsidR="00A2597D" w:rsidRPr="00A2597D" w14:paraId="69F79988" w14:textId="77777777" w:rsidTr="00AA6BD6">
        <w:trPr>
          <w:trHeight w:val="159"/>
        </w:trPr>
        <w:tc>
          <w:tcPr>
            <w:tcW w:w="4252" w:type="dxa"/>
            <w:shd w:val="clear" w:color="auto" w:fill="auto"/>
            <w:noWrap/>
            <w:vAlign w:val="center"/>
            <w:hideMark/>
          </w:tcPr>
          <w:p w14:paraId="43BCCA93" w14:textId="77777777" w:rsidR="00A2597D" w:rsidRPr="00A2597D" w:rsidRDefault="00A2597D" w:rsidP="00AA6BD6">
            <w:pPr>
              <w:ind w:left="1418" w:hanging="1377"/>
              <w:rPr>
                <w:i/>
                <w:iCs/>
              </w:rPr>
            </w:pPr>
            <w:r w:rsidRPr="00A2597D">
              <w:rPr>
                <w:i/>
                <w:iCs/>
              </w:rPr>
              <w:t>1 Willow Way</w:t>
            </w:r>
          </w:p>
        </w:tc>
        <w:tc>
          <w:tcPr>
            <w:tcW w:w="4118" w:type="dxa"/>
            <w:shd w:val="clear" w:color="auto" w:fill="auto"/>
            <w:noWrap/>
            <w:vAlign w:val="center"/>
            <w:hideMark/>
          </w:tcPr>
          <w:p w14:paraId="3CB43F92" w14:textId="77777777" w:rsidR="00A2597D" w:rsidRPr="00A2597D" w:rsidRDefault="00A2597D" w:rsidP="00AA6BD6">
            <w:pPr>
              <w:ind w:left="1418" w:hanging="1377"/>
              <w:rPr>
                <w:i/>
                <w:iCs/>
              </w:rPr>
            </w:pPr>
            <w:r w:rsidRPr="00A2597D">
              <w:rPr>
                <w:i/>
                <w:iCs/>
              </w:rPr>
              <w:t>Rochedale</w:t>
            </w:r>
          </w:p>
        </w:tc>
      </w:tr>
      <w:tr w:rsidR="00A2597D" w:rsidRPr="00A2597D" w14:paraId="4883ED3C" w14:textId="77777777" w:rsidTr="00AA6BD6">
        <w:trPr>
          <w:trHeight w:val="159"/>
        </w:trPr>
        <w:tc>
          <w:tcPr>
            <w:tcW w:w="4252" w:type="dxa"/>
            <w:shd w:val="clear" w:color="auto" w:fill="auto"/>
            <w:noWrap/>
            <w:vAlign w:val="center"/>
            <w:hideMark/>
          </w:tcPr>
          <w:p w14:paraId="5AC9D9E9" w14:textId="77777777" w:rsidR="00A2597D" w:rsidRPr="00A2597D" w:rsidRDefault="00A2597D" w:rsidP="00AA6BD6">
            <w:pPr>
              <w:ind w:left="1418" w:hanging="1377"/>
              <w:rPr>
                <w:i/>
                <w:iCs/>
              </w:rPr>
            </w:pPr>
            <w:r w:rsidRPr="00A2597D">
              <w:rPr>
                <w:i/>
                <w:iCs/>
              </w:rPr>
              <w:t>297 Gardner Road</w:t>
            </w:r>
          </w:p>
        </w:tc>
        <w:tc>
          <w:tcPr>
            <w:tcW w:w="4118" w:type="dxa"/>
            <w:shd w:val="clear" w:color="auto" w:fill="auto"/>
            <w:noWrap/>
            <w:vAlign w:val="center"/>
            <w:hideMark/>
          </w:tcPr>
          <w:p w14:paraId="0CB9A1E1" w14:textId="77777777" w:rsidR="00A2597D" w:rsidRPr="00A2597D" w:rsidRDefault="00A2597D" w:rsidP="00AA6BD6">
            <w:pPr>
              <w:ind w:left="1418" w:hanging="1377"/>
              <w:rPr>
                <w:i/>
                <w:iCs/>
              </w:rPr>
            </w:pPr>
            <w:r w:rsidRPr="00A2597D">
              <w:rPr>
                <w:i/>
                <w:iCs/>
              </w:rPr>
              <w:t>Rochedale</w:t>
            </w:r>
          </w:p>
        </w:tc>
      </w:tr>
      <w:tr w:rsidR="00A2597D" w:rsidRPr="00A2597D" w14:paraId="2479BA43" w14:textId="77777777" w:rsidTr="00AA6BD6">
        <w:trPr>
          <w:trHeight w:val="159"/>
        </w:trPr>
        <w:tc>
          <w:tcPr>
            <w:tcW w:w="4252" w:type="dxa"/>
            <w:shd w:val="clear" w:color="auto" w:fill="auto"/>
            <w:noWrap/>
            <w:vAlign w:val="center"/>
            <w:hideMark/>
          </w:tcPr>
          <w:p w14:paraId="0830EEFE" w14:textId="77777777" w:rsidR="00A2597D" w:rsidRPr="00A2597D" w:rsidRDefault="00A2597D" w:rsidP="00AA6BD6">
            <w:pPr>
              <w:ind w:left="1418" w:hanging="1377"/>
              <w:rPr>
                <w:i/>
                <w:iCs/>
              </w:rPr>
            </w:pPr>
            <w:r w:rsidRPr="00A2597D">
              <w:rPr>
                <w:i/>
                <w:iCs/>
              </w:rPr>
              <w:t>745 Rochedale Road</w:t>
            </w:r>
          </w:p>
        </w:tc>
        <w:tc>
          <w:tcPr>
            <w:tcW w:w="4118" w:type="dxa"/>
            <w:shd w:val="clear" w:color="auto" w:fill="auto"/>
            <w:noWrap/>
            <w:vAlign w:val="center"/>
            <w:hideMark/>
          </w:tcPr>
          <w:p w14:paraId="584D31BB" w14:textId="77777777" w:rsidR="00A2597D" w:rsidRPr="00A2597D" w:rsidRDefault="00A2597D" w:rsidP="00AA6BD6">
            <w:pPr>
              <w:ind w:left="1418" w:hanging="1377"/>
              <w:rPr>
                <w:i/>
                <w:iCs/>
              </w:rPr>
            </w:pPr>
            <w:r w:rsidRPr="00A2597D">
              <w:rPr>
                <w:i/>
                <w:iCs/>
              </w:rPr>
              <w:t>Rochedale</w:t>
            </w:r>
          </w:p>
        </w:tc>
      </w:tr>
      <w:tr w:rsidR="00A2597D" w:rsidRPr="00A2597D" w14:paraId="1C62B00B" w14:textId="77777777" w:rsidTr="00AA6BD6">
        <w:trPr>
          <w:trHeight w:val="159"/>
        </w:trPr>
        <w:tc>
          <w:tcPr>
            <w:tcW w:w="4252" w:type="dxa"/>
            <w:shd w:val="clear" w:color="auto" w:fill="auto"/>
            <w:noWrap/>
            <w:vAlign w:val="center"/>
            <w:hideMark/>
          </w:tcPr>
          <w:p w14:paraId="6CEB6252" w14:textId="77777777" w:rsidR="00A2597D" w:rsidRPr="00A2597D" w:rsidRDefault="00A2597D" w:rsidP="00AA6BD6">
            <w:pPr>
              <w:ind w:left="1418" w:hanging="1377"/>
              <w:rPr>
                <w:i/>
                <w:iCs/>
              </w:rPr>
            </w:pPr>
            <w:r w:rsidRPr="00A2597D">
              <w:rPr>
                <w:i/>
                <w:iCs/>
              </w:rPr>
              <w:t>Finch Parade</w:t>
            </w:r>
          </w:p>
        </w:tc>
        <w:tc>
          <w:tcPr>
            <w:tcW w:w="4118" w:type="dxa"/>
            <w:shd w:val="clear" w:color="auto" w:fill="auto"/>
            <w:noWrap/>
            <w:vAlign w:val="center"/>
            <w:hideMark/>
          </w:tcPr>
          <w:p w14:paraId="1D27D6A8" w14:textId="77777777" w:rsidR="00A2597D" w:rsidRPr="00A2597D" w:rsidRDefault="00A2597D" w:rsidP="00AA6BD6">
            <w:pPr>
              <w:ind w:left="1418" w:hanging="1377"/>
              <w:rPr>
                <w:i/>
                <w:iCs/>
              </w:rPr>
            </w:pPr>
            <w:r w:rsidRPr="00A2597D">
              <w:rPr>
                <w:i/>
                <w:iCs/>
              </w:rPr>
              <w:t>Rochedale</w:t>
            </w:r>
          </w:p>
        </w:tc>
      </w:tr>
      <w:tr w:rsidR="00A2597D" w:rsidRPr="00A2597D" w14:paraId="30D73396" w14:textId="77777777" w:rsidTr="00AA6BD6">
        <w:trPr>
          <w:trHeight w:val="159"/>
        </w:trPr>
        <w:tc>
          <w:tcPr>
            <w:tcW w:w="4252" w:type="dxa"/>
            <w:shd w:val="clear" w:color="auto" w:fill="auto"/>
            <w:noWrap/>
            <w:vAlign w:val="center"/>
            <w:hideMark/>
          </w:tcPr>
          <w:p w14:paraId="110854A4" w14:textId="77777777" w:rsidR="00A2597D" w:rsidRPr="00A2597D" w:rsidRDefault="00A2597D" w:rsidP="00AA6BD6">
            <w:pPr>
              <w:ind w:left="1418" w:hanging="1377"/>
              <w:rPr>
                <w:i/>
                <w:iCs/>
              </w:rPr>
            </w:pPr>
            <w:r w:rsidRPr="00A2597D">
              <w:rPr>
                <w:i/>
                <w:iCs/>
              </w:rPr>
              <w:t>Gardner Road</w:t>
            </w:r>
          </w:p>
        </w:tc>
        <w:tc>
          <w:tcPr>
            <w:tcW w:w="4118" w:type="dxa"/>
            <w:shd w:val="clear" w:color="auto" w:fill="auto"/>
            <w:noWrap/>
            <w:vAlign w:val="center"/>
            <w:hideMark/>
          </w:tcPr>
          <w:p w14:paraId="07A3C55D" w14:textId="77777777" w:rsidR="00A2597D" w:rsidRPr="00A2597D" w:rsidRDefault="00A2597D" w:rsidP="00AA6BD6">
            <w:pPr>
              <w:ind w:left="1418" w:hanging="1377"/>
              <w:rPr>
                <w:i/>
                <w:iCs/>
              </w:rPr>
            </w:pPr>
            <w:r w:rsidRPr="00A2597D">
              <w:rPr>
                <w:i/>
                <w:iCs/>
              </w:rPr>
              <w:t>Rochedale</w:t>
            </w:r>
          </w:p>
        </w:tc>
      </w:tr>
      <w:tr w:rsidR="00A2597D" w:rsidRPr="00A2597D" w14:paraId="04BFC716" w14:textId="77777777" w:rsidTr="00AA6BD6">
        <w:trPr>
          <w:trHeight w:val="159"/>
        </w:trPr>
        <w:tc>
          <w:tcPr>
            <w:tcW w:w="4252" w:type="dxa"/>
            <w:shd w:val="clear" w:color="auto" w:fill="auto"/>
            <w:noWrap/>
            <w:vAlign w:val="center"/>
            <w:hideMark/>
          </w:tcPr>
          <w:p w14:paraId="4AE2E12D" w14:textId="77777777" w:rsidR="00A2597D" w:rsidRPr="00A2597D" w:rsidRDefault="00A2597D" w:rsidP="00AA6BD6">
            <w:pPr>
              <w:ind w:left="1418" w:hanging="1377"/>
              <w:rPr>
                <w:i/>
                <w:iCs/>
              </w:rPr>
            </w:pPr>
            <w:r w:rsidRPr="00A2597D">
              <w:rPr>
                <w:i/>
                <w:iCs/>
              </w:rPr>
              <w:t>158 Wishart Road</w:t>
            </w:r>
          </w:p>
        </w:tc>
        <w:tc>
          <w:tcPr>
            <w:tcW w:w="4118" w:type="dxa"/>
            <w:shd w:val="clear" w:color="auto" w:fill="auto"/>
            <w:noWrap/>
            <w:vAlign w:val="center"/>
            <w:hideMark/>
          </w:tcPr>
          <w:p w14:paraId="7CE55376" w14:textId="77777777" w:rsidR="00A2597D" w:rsidRPr="00A2597D" w:rsidRDefault="00A2597D" w:rsidP="00AA6BD6">
            <w:pPr>
              <w:ind w:left="1418" w:hanging="1377"/>
              <w:rPr>
                <w:i/>
                <w:iCs/>
              </w:rPr>
            </w:pPr>
            <w:r w:rsidRPr="00A2597D">
              <w:rPr>
                <w:i/>
                <w:iCs/>
              </w:rPr>
              <w:t>Upper Mount Gravatt</w:t>
            </w:r>
          </w:p>
        </w:tc>
      </w:tr>
      <w:tr w:rsidR="00A2597D" w:rsidRPr="00A2597D" w14:paraId="70A83B49" w14:textId="77777777" w:rsidTr="00AA6BD6">
        <w:trPr>
          <w:trHeight w:val="159"/>
        </w:trPr>
        <w:tc>
          <w:tcPr>
            <w:tcW w:w="4252" w:type="dxa"/>
            <w:shd w:val="clear" w:color="auto" w:fill="auto"/>
            <w:noWrap/>
            <w:vAlign w:val="center"/>
            <w:hideMark/>
          </w:tcPr>
          <w:p w14:paraId="4C455C27" w14:textId="77777777" w:rsidR="00A2597D" w:rsidRPr="00A2597D" w:rsidRDefault="00A2597D" w:rsidP="00AA6BD6">
            <w:pPr>
              <w:ind w:left="1418" w:hanging="1377"/>
              <w:rPr>
                <w:i/>
                <w:iCs/>
              </w:rPr>
            </w:pPr>
            <w:r w:rsidRPr="00A2597D">
              <w:rPr>
                <w:i/>
                <w:iCs/>
              </w:rPr>
              <w:t>1639 Logan Road</w:t>
            </w:r>
          </w:p>
        </w:tc>
        <w:tc>
          <w:tcPr>
            <w:tcW w:w="4118" w:type="dxa"/>
            <w:shd w:val="clear" w:color="auto" w:fill="auto"/>
            <w:noWrap/>
            <w:vAlign w:val="center"/>
            <w:hideMark/>
          </w:tcPr>
          <w:p w14:paraId="1BED10BF" w14:textId="77777777" w:rsidR="00A2597D" w:rsidRPr="00A2597D" w:rsidRDefault="00A2597D" w:rsidP="00AA6BD6">
            <w:pPr>
              <w:ind w:left="1418" w:hanging="1377"/>
              <w:rPr>
                <w:i/>
                <w:iCs/>
              </w:rPr>
            </w:pPr>
            <w:r w:rsidRPr="00A2597D">
              <w:rPr>
                <w:i/>
                <w:iCs/>
              </w:rPr>
              <w:t>Upper Mount Gravatt</w:t>
            </w:r>
          </w:p>
        </w:tc>
      </w:tr>
      <w:tr w:rsidR="00A2597D" w:rsidRPr="00A2597D" w14:paraId="3007B405" w14:textId="77777777" w:rsidTr="00AA6BD6">
        <w:trPr>
          <w:trHeight w:val="159"/>
        </w:trPr>
        <w:tc>
          <w:tcPr>
            <w:tcW w:w="4252" w:type="dxa"/>
            <w:shd w:val="clear" w:color="auto" w:fill="auto"/>
            <w:noWrap/>
            <w:vAlign w:val="center"/>
            <w:hideMark/>
          </w:tcPr>
          <w:p w14:paraId="00F75FCD" w14:textId="77777777" w:rsidR="00A2597D" w:rsidRPr="00A2597D" w:rsidRDefault="00A2597D" w:rsidP="00AA6BD6">
            <w:pPr>
              <w:ind w:left="1418" w:hanging="1377"/>
              <w:rPr>
                <w:i/>
                <w:iCs/>
              </w:rPr>
            </w:pPr>
            <w:r w:rsidRPr="00A2597D">
              <w:rPr>
                <w:i/>
                <w:iCs/>
              </w:rPr>
              <w:t>2 Marada Street</w:t>
            </w:r>
          </w:p>
        </w:tc>
        <w:tc>
          <w:tcPr>
            <w:tcW w:w="4118" w:type="dxa"/>
            <w:shd w:val="clear" w:color="auto" w:fill="auto"/>
            <w:noWrap/>
            <w:vAlign w:val="center"/>
            <w:hideMark/>
          </w:tcPr>
          <w:p w14:paraId="2D22EDC0" w14:textId="77777777" w:rsidR="00A2597D" w:rsidRPr="00A2597D" w:rsidRDefault="00A2597D" w:rsidP="00AA6BD6">
            <w:pPr>
              <w:ind w:left="1418" w:hanging="1377"/>
              <w:rPr>
                <w:i/>
                <w:iCs/>
              </w:rPr>
            </w:pPr>
            <w:r w:rsidRPr="00A2597D">
              <w:rPr>
                <w:i/>
                <w:iCs/>
              </w:rPr>
              <w:t>Upper Mount Gravatt</w:t>
            </w:r>
          </w:p>
        </w:tc>
      </w:tr>
      <w:tr w:rsidR="00A2597D" w:rsidRPr="00A2597D" w14:paraId="5D083065" w14:textId="77777777" w:rsidTr="00AA6BD6">
        <w:trPr>
          <w:trHeight w:val="159"/>
        </w:trPr>
        <w:tc>
          <w:tcPr>
            <w:tcW w:w="4252" w:type="dxa"/>
            <w:shd w:val="clear" w:color="auto" w:fill="auto"/>
            <w:noWrap/>
            <w:vAlign w:val="center"/>
            <w:hideMark/>
          </w:tcPr>
          <w:p w14:paraId="3291FDEB" w14:textId="77777777" w:rsidR="00A2597D" w:rsidRPr="00A2597D" w:rsidRDefault="00A2597D" w:rsidP="00AA6BD6">
            <w:pPr>
              <w:ind w:left="1418" w:hanging="1377"/>
              <w:rPr>
                <w:i/>
                <w:iCs/>
              </w:rPr>
            </w:pPr>
            <w:r w:rsidRPr="00A2597D">
              <w:rPr>
                <w:i/>
                <w:iCs/>
              </w:rPr>
              <w:t>2048 Logan Road</w:t>
            </w:r>
          </w:p>
        </w:tc>
        <w:tc>
          <w:tcPr>
            <w:tcW w:w="4118" w:type="dxa"/>
            <w:shd w:val="clear" w:color="auto" w:fill="auto"/>
            <w:noWrap/>
            <w:vAlign w:val="center"/>
            <w:hideMark/>
          </w:tcPr>
          <w:p w14:paraId="25C6F741" w14:textId="77777777" w:rsidR="00A2597D" w:rsidRPr="00A2597D" w:rsidRDefault="00A2597D" w:rsidP="00AA6BD6">
            <w:pPr>
              <w:ind w:left="1418" w:hanging="1377"/>
              <w:rPr>
                <w:i/>
                <w:iCs/>
              </w:rPr>
            </w:pPr>
            <w:r w:rsidRPr="00A2597D">
              <w:rPr>
                <w:i/>
                <w:iCs/>
              </w:rPr>
              <w:t>Upper Mount Gravatt</w:t>
            </w:r>
          </w:p>
        </w:tc>
      </w:tr>
      <w:tr w:rsidR="00A2597D" w:rsidRPr="00A2597D" w14:paraId="725FA3C5" w14:textId="77777777" w:rsidTr="00AA6BD6">
        <w:trPr>
          <w:trHeight w:val="159"/>
        </w:trPr>
        <w:tc>
          <w:tcPr>
            <w:tcW w:w="4252" w:type="dxa"/>
            <w:shd w:val="clear" w:color="auto" w:fill="auto"/>
            <w:noWrap/>
            <w:vAlign w:val="center"/>
            <w:hideMark/>
          </w:tcPr>
          <w:p w14:paraId="1E358898" w14:textId="77777777" w:rsidR="00A2597D" w:rsidRPr="00A2597D" w:rsidRDefault="00A2597D" w:rsidP="00AA6BD6">
            <w:pPr>
              <w:ind w:left="1418" w:hanging="1377"/>
              <w:rPr>
                <w:i/>
                <w:iCs/>
              </w:rPr>
            </w:pPr>
            <w:r w:rsidRPr="00A2597D">
              <w:rPr>
                <w:i/>
                <w:iCs/>
              </w:rPr>
              <w:t>48 Valmar Street</w:t>
            </w:r>
          </w:p>
        </w:tc>
        <w:tc>
          <w:tcPr>
            <w:tcW w:w="4118" w:type="dxa"/>
            <w:shd w:val="clear" w:color="auto" w:fill="auto"/>
            <w:noWrap/>
            <w:vAlign w:val="center"/>
            <w:hideMark/>
          </w:tcPr>
          <w:p w14:paraId="06C5EE9D" w14:textId="77777777" w:rsidR="00A2597D" w:rsidRPr="00A2597D" w:rsidRDefault="00A2597D" w:rsidP="00AA6BD6">
            <w:pPr>
              <w:ind w:left="1418" w:hanging="1377"/>
              <w:rPr>
                <w:i/>
                <w:iCs/>
              </w:rPr>
            </w:pPr>
            <w:r w:rsidRPr="00A2597D">
              <w:rPr>
                <w:i/>
                <w:iCs/>
              </w:rPr>
              <w:t>Upper Mount Gravatt</w:t>
            </w:r>
          </w:p>
        </w:tc>
      </w:tr>
      <w:tr w:rsidR="00A2597D" w:rsidRPr="00A2597D" w14:paraId="433DC3B0" w14:textId="77777777" w:rsidTr="00AA6BD6">
        <w:trPr>
          <w:trHeight w:val="159"/>
        </w:trPr>
        <w:tc>
          <w:tcPr>
            <w:tcW w:w="4252" w:type="dxa"/>
            <w:shd w:val="clear" w:color="auto" w:fill="auto"/>
            <w:noWrap/>
            <w:vAlign w:val="center"/>
            <w:hideMark/>
          </w:tcPr>
          <w:p w14:paraId="5A1AB93F" w14:textId="77777777" w:rsidR="00A2597D" w:rsidRPr="00A2597D" w:rsidRDefault="00A2597D" w:rsidP="00AA6BD6">
            <w:pPr>
              <w:ind w:left="1418" w:hanging="1377"/>
              <w:rPr>
                <w:i/>
                <w:iCs/>
              </w:rPr>
            </w:pPr>
            <w:r w:rsidRPr="00A2597D">
              <w:rPr>
                <w:i/>
                <w:iCs/>
              </w:rPr>
              <w:t>Archer Street</w:t>
            </w:r>
          </w:p>
        </w:tc>
        <w:tc>
          <w:tcPr>
            <w:tcW w:w="4118" w:type="dxa"/>
            <w:shd w:val="clear" w:color="auto" w:fill="auto"/>
            <w:noWrap/>
            <w:vAlign w:val="center"/>
            <w:hideMark/>
          </w:tcPr>
          <w:p w14:paraId="4E418951" w14:textId="77777777" w:rsidR="00A2597D" w:rsidRPr="00A2597D" w:rsidRDefault="00A2597D" w:rsidP="00AA6BD6">
            <w:pPr>
              <w:ind w:left="1418" w:hanging="1377"/>
              <w:rPr>
                <w:i/>
                <w:iCs/>
              </w:rPr>
            </w:pPr>
            <w:r w:rsidRPr="00A2597D">
              <w:rPr>
                <w:i/>
                <w:iCs/>
              </w:rPr>
              <w:t>Upper Mount Gravatt</w:t>
            </w:r>
          </w:p>
        </w:tc>
      </w:tr>
      <w:tr w:rsidR="00A2597D" w:rsidRPr="00A2597D" w14:paraId="72DD1AC7" w14:textId="77777777" w:rsidTr="00AA6BD6">
        <w:trPr>
          <w:trHeight w:val="159"/>
        </w:trPr>
        <w:tc>
          <w:tcPr>
            <w:tcW w:w="4252" w:type="dxa"/>
            <w:shd w:val="clear" w:color="auto" w:fill="auto"/>
            <w:noWrap/>
            <w:vAlign w:val="center"/>
            <w:hideMark/>
          </w:tcPr>
          <w:p w14:paraId="338919EB" w14:textId="77777777" w:rsidR="00A2597D" w:rsidRPr="00A2597D" w:rsidRDefault="00A2597D" w:rsidP="00AA6BD6">
            <w:pPr>
              <w:ind w:left="1418" w:hanging="1377"/>
              <w:rPr>
                <w:i/>
                <w:iCs/>
              </w:rPr>
            </w:pPr>
            <w:r w:rsidRPr="00A2597D">
              <w:rPr>
                <w:i/>
                <w:iCs/>
              </w:rPr>
              <w:t>107 Delavan Street</w:t>
            </w:r>
          </w:p>
        </w:tc>
        <w:tc>
          <w:tcPr>
            <w:tcW w:w="4118" w:type="dxa"/>
            <w:shd w:val="clear" w:color="auto" w:fill="auto"/>
            <w:noWrap/>
            <w:vAlign w:val="center"/>
            <w:hideMark/>
          </w:tcPr>
          <w:p w14:paraId="2DB42430" w14:textId="77777777" w:rsidR="00A2597D" w:rsidRPr="00A2597D" w:rsidRDefault="00A2597D" w:rsidP="00AA6BD6">
            <w:pPr>
              <w:ind w:left="1418" w:hanging="1377"/>
              <w:rPr>
                <w:i/>
                <w:iCs/>
              </w:rPr>
            </w:pPr>
            <w:r w:rsidRPr="00A2597D">
              <w:rPr>
                <w:i/>
                <w:iCs/>
              </w:rPr>
              <w:t>Wishart</w:t>
            </w:r>
          </w:p>
        </w:tc>
      </w:tr>
      <w:tr w:rsidR="00A2597D" w:rsidRPr="00A2597D" w14:paraId="2A964390" w14:textId="77777777" w:rsidTr="00AA6BD6">
        <w:trPr>
          <w:trHeight w:val="159"/>
        </w:trPr>
        <w:tc>
          <w:tcPr>
            <w:tcW w:w="4252" w:type="dxa"/>
            <w:shd w:val="clear" w:color="auto" w:fill="auto"/>
            <w:noWrap/>
            <w:vAlign w:val="center"/>
            <w:hideMark/>
          </w:tcPr>
          <w:p w14:paraId="2759403A" w14:textId="77777777" w:rsidR="00A2597D" w:rsidRPr="00A2597D" w:rsidRDefault="00A2597D" w:rsidP="00AA6BD6">
            <w:pPr>
              <w:ind w:left="1418" w:hanging="1377"/>
              <w:rPr>
                <w:i/>
                <w:iCs/>
              </w:rPr>
            </w:pPr>
            <w:r w:rsidRPr="00A2597D">
              <w:rPr>
                <w:i/>
                <w:iCs/>
              </w:rPr>
              <w:t>19 Likala Street</w:t>
            </w:r>
          </w:p>
        </w:tc>
        <w:tc>
          <w:tcPr>
            <w:tcW w:w="4118" w:type="dxa"/>
            <w:shd w:val="clear" w:color="auto" w:fill="auto"/>
            <w:noWrap/>
            <w:vAlign w:val="center"/>
            <w:hideMark/>
          </w:tcPr>
          <w:p w14:paraId="2601B555" w14:textId="77777777" w:rsidR="00A2597D" w:rsidRPr="00A2597D" w:rsidRDefault="00A2597D" w:rsidP="00AA6BD6">
            <w:pPr>
              <w:ind w:left="1418" w:hanging="1377"/>
              <w:rPr>
                <w:i/>
                <w:iCs/>
              </w:rPr>
            </w:pPr>
            <w:r w:rsidRPr="00A2597D">
              <w:rPr>
                <w:i/>
                <w:iCs/>
              </w:rPr>
              <w:t>Wishart</w:t>
            </w:r>
          </w:p>
        </w:tc>
      </w:tr>
      <w:tr w:rsidR="00A2597D" w:rsidRPr="00A2597D" w14:paraId="151C6BA7" w14:textId="77777777" w:rsidTr="00AA6BD6">
        <w:trPr>
          <w:trHeight w:val="159"/>
        </w:trPr>
        <w:tc>
          <w:tcPr>
            <w:tcW w:w="4252" w:type="dxa"/>
            <w:shd w:val="clear" w:color="auto" w:fill="auto"/>
            <w:noWrap/>
            <w:vAlign w:val="center"/>
            <w:hideMark/>
          </w:tcPr>
          <w:p w14:paraId="61AAC24D" w14:textId="77777777" w:rsidR="00A2597D" w:rsidRPr="00A2597D" w:rsidRDefault="00A2597D" w:rsidP="00AA6BD6">
            <w:pPr>
              <w:ind w:left="1418" w:hanging="1377"/>
              <w:rPr>
                <w:i/>
                <w:iCs/>
              </w:rPr>
            </w:pPr>
            <w:r w:rsidRPr="00A2597D">
              <w:rPr>
                <w:i/>
                <w:iCs/>
              </w:rPr>
              <w:t>20 Bellot Street</w:t>
            </w:r>
          </w:p>
        </w:tc>
        <w:tc>
          <w:tcPr>
            <w:tcW w:w="4118" w:type="dxa"/>
            <w:shd w:val="clear" w:color="auto" w:fill="auto"/>
            <w:noWrap/>
            <w:vAlign w:val="center"/>
            <w:hideMark/>
          </w:tcPr>
          <w:p w14:paraId="6EECFFC0" w14:textId="77777777" w:rsidR="00A2597D" w:rsidRPr="00A2597D" w:rsidRDefault="00A2597D" w:rsidP="00AA6BD6">
            <w:pPr>
              <w:ind w:left="1418" w:hanging="1377"/>
              <w:rPr>
                <w:i/>
                <w:iCs/>
              </w:rPr>
            </w:pPr>
            <w:r w:rsidRPr="00A2597D">
              <w:rPr>
                <w:i/>
                <w:iCs/>
              </w:rPr>
              <w:t>Wishart</w:t>
            </w:r>
          </w:p>
        </w:tc>
      </w:tr>
      <w:tr w:rsidR="00A2597D" w:rsidRPr="00A2597D" w14:paraId="47D799B5" w14:textId="77777777" w:rsidTr="00AA6BD6">
        <w:trPr>
          <w:trHeight w:val="159"/>
        </w:trPr>
        <w:tc>
          <w:tcPr>
            <w:tcW w:w="4252" w:type="dxa"/>
            <w:shd w:val="clear" w:color="auto" w:fill="auto"/>
            <w:noWrap/>
            <w:vAlign w:val="center"/>
            <w:hideMark/>
          </w:tcPr>
          <w:p w14:paraId="7E5AA5BA" w14:textId="77777777" w:rsidR="00A2597D" w:rsidRPr="00A2597D" w:rsidRDefault="00A2597D" w:rsidP="00AA6BD6">
            <w:pPr>
              <w:ind w:left="1418" w:hanging="1377"/>
              <w:rPr>
                <w:i/>
                <w:iCs/>
              </w:rPr>
            </w:pPr>
            <w:r w:rsidRPr="00A2597D">
              <w:rPr>
                <w:i/>
                <w:iCs/>
              </w:rPr>
              <w:t>21 Mccracken Street</w:t>
            </w:r>
          </w:p>
        </w:tc>
        <w:tc>
          <w:tcPr>
            <w:tcW w:w="4118" w:type="dxa"/>
            <w:shd w:val="clear" w:color="auto" w:fill="auto"/>
            <w:noWrap/>
            <w:vAlign w:val="center"/>
            <w:hideMark/>
          </w:tcPr>
          <w:p w14:paraId="7694DC62" w14:textId="77777777" w:rsidR="00A2597D" w:rsidRPr="00A2597D" w:rsidRDefault="00A2597D" w:rsidP="00AA6BD6">
            <w:pPr>
              <w:ind w:left="1418" w:hanging="1377"/>
              <w:rPr>
                <w:i/>
                <w:iCs/>
              </w:rPr>
            </w:pPr>
            <w:r w:rsidRPr="00A2597D">
              <w:rPr>
                <w:i/>
                <w:iCs/>
              </w:rPr>
              <w:t>Wishart</w:t>
            </w:r>
          </w:p>
        </w:tc>
      </w:tr>
      <w:tr w:rsidR="00A2597D" w:rsidRPr="00A2597D" w14:paraId="53D3DAD6" w14:textId="77777777" w:rsidTr="00AA6BD6">
        <w:trPr>
          <w:trHeight w:val="159"/>
        </w:trPr>
        <w:tc>
          <w:tcPr>
            <w:tcW w:w="4252" w:type="dxa"/>
            <w:shd w:val="clear" w:color="auto" w:fill="auto"/>
            <w:noWrap/>
            <w:vAlign w:val="center"/>
            <w:hideMark/>
          </w:tcPr>
          <w:p w14:paraId="35308334" w14:textId="77777777" w:rsidR="00A2597D" w:rsidRPr="00A2597D" w:rsidRDefault="00A2597D" w:rsidP="00AA6BD6">
            <w:pPr>
              <w:ind w:left="1418" w:hanging="1377"/>
              <w:rPr>
                <w:i/>
                <w:iCs/>
              </w:rPr>
            </w:pPr>
            <w:r w:rsidRPr="00A2597D">
              <w:rPr>
                <w:i/>
                <w:iCs/>
              </w:rPr>
              <w:t>215 Mt Gravatt-Capalaba Road</w:t>
            </w:r>
          </w:p>
        </w:tc>
        <w:tc>
          <w:tcPr>
            <w:tcW w:w="4118" w:type="dxa"/>
            <w:shd w:val="clear" w:color="auto" w:fill="auto"/>
            <w:noWrap/>
            <w:vAlign w:val="center"/>
            <w:hideMark/>
          </w:tcPr>
          <w:p w14:paraId="2126428D" w14:textId="77777777" w:rsidR="00A2597D" w:rsidRPr="00A2597D" w:rsidRDefault="00A2597D" w:rsidP="00AA6BD6">
            <w:pPr>
              <w:ind w:left="1418" w:hanging="1377"/>
              <w:rPr>
                <w:i/>
                <w:iCs/>
              </w:rPr>
            </w:pPr>
            <w:r w:rsidRPr="00A2597D">
              <w:rPr>
                <w:i/>
                <w:iCs/>
              </w:rPr>
              <w:t>Wishart</w:t>
            </w:r>
          </w:p>
        </w:tc>
      </w:tr>
      <w:tr w:rsidR="00A2597D" w:rsidRPr="00A2597D" w14:paraId="4A9FDDF2" w14:textId="77777777" w:rsidTr="00AA6BD6">
        <w:trPr>
          <w:trHeight w:val="159"/>
        </w:trPr>
        <w:tc>
          <w:tcPr>
            <w:tcW w:w="4252" w:type="dxa"/>
            <w:shd w:val="clear" w:color="auto" w:fill="auto"/>
            <w:noWrap/>
            <w:vAlign w:val="center"/>
            <w:hideMark/>
          </w:tcPr>
          <w:p w14:paraId="017F25C1" w14:textId="77777777" w:rsidR="00A2597D" w:rsidRPr="00A2597D" w:rsidRDefault="00A2597D" w:rsidP="00AA6BD6">
            <w:pPr>
              <w:ind w:left="1418" w:hanging="1377"/>
              <w:rPr>
                <w:i/>
                <w:iCs/>
              </w:rPr>
            </w:pPr>
            <w:r w:rsidRPr="00A2597D">
              <w:rPr>
                <w:i/>
                <w:iCs/>
              </w:rPr>
              <w:t>242 Wishart Road</w:t>
            </w:r>
          </w:p>
        </w:tc>
        <w:tc>
          <w:tcPr>
            <w:tcW w:w="4118" w:type="dxa"/>
            <w:shd w:val="clear" w:color="auto" w:fill="auto"/>
            <w:noWrap/>
            <w:vAlign w:val="center"/>
            <w:hideMark/>
          </w:tcPr>
          <w:p w14:paraId="05D800B5" w14:textId="77777777" w:rsidR="00A2597D" w:rsidRPr="00A2597D" w:rsidRDefault="00A2597D" w:rsidP="00AA6BD6">
            <w:pPr>
              <w:ind w:left="1418" w:hanging="1377"/>
              <w:rPr>
                <w:i/>
                <w:iCs/>
              </w:rPr>
            </w:pPr>
            <w:r w:rsidRPr="00A2597D">
              <w:rPr>
                <w:i/>
                <w:iCs/>
              </w:rPr>
              <w:t>Wishart</w:t>
            </w:r>
          </w:p>
        </w:tc>
      </w:tr>
      <w:tr w:rsidR="00A2597D" w:rsidRPr="00A2597D" w14:paraId="75E93E74" w14:textId="77777777" w:rsidTr="00AA6BD6">
        <w:trPr>
          <w:trHeight w:val="159"/>
        </w:trPr>
        <w:tc>
          <w:tcPr>
            <w:tcW w:w="4252" w:type="dxa"/>
            <w:shd w:val="clear" w:color="auto" w:fill="auto"/>
            <w:noWrap/>
            <w:vAlign w:val="center"/>
            <w:hideMark/>
          </w:tcPr>
          <w:p w14:paraId="7212691B" w14:textId="77777777" w:rsidR="00A2597D" w:rsidRPr="00A2597D" w:rsidRDefault="00A2597D" w:rsidP="00AA6BD6">
            <w:pPr>
              <w:ind w:left="1418" w:hanging="1377"/>
              <w:rPr>
                <w:i/>
                <w:iCs/>
              </w:rPr>
            </w:pPr>
            <w:r w:rsidRPr="00A2597D">
              <w:rPr>
                <w:i/>
                <w:iCs/>
              </w:rPr>
              <w:t>28 Stackpole Street</w:t>
            </w:r>
          </w:p>
        </w:tc>
        <w:tc>
          <w:tcPr>
            <w:tcW w:w="4118" w:type="dxa"/>
            <w:shd w:val="clear" w:color="auto" w:fill="auto"/>
            <w:noWrap/>
            <w:vAlign w:val="center"/>
            <w:hideMark/>
          </w:tcPr>
          <w:p w14:paraId="475729BE" w14:textId="77777777" w:rsidR="00A2597D" w:rsidRPr="00A2597D" w:rsidRDefault="00A2597D" w:rsidP="00AA6BD6">
            <w:pPr>
              <w:ind w:left="1418" w:hanging="1377"/>
              <w:rPr>
                <w:i/>
                <w:iCs/>
              </w:rPr>
            </w:pPr>
            <w:r w:rsidRPr="00A2597D">
              <w:rPr>
                <w:i/>
                <w:iCs/>
              </w:rPr>
              <w:t>Wishart</w:t>
            </w:r>
          </w:p>
        </w:tc>
      </w:tr>
      <w:tr w:rsidR="00A2597D" w:rsidRPr="00A2597D" w14:paraId="60C84C80" w14:textId="77777777" w:rsidTr="00AA6BD6">
        <w:trPr>
          <w:trHeight w:val="159"/>
        </w:trPr>
        <w:tc>
          <w:tcPr>
            <w:tcW w:w="4252" w:type="dxa"/>
            <w:shd w:val="clear" w:color="auto" w:fill="auto"/>
            <w:noWrap/>
            <w:vAlign w:val="center"/>
            <w:hideMark/>
          </w:tcPr>
          <w:p w14:paraId="100DDF94" w14:textId="77777777" w:rsidR="00A2597D" w:rsidRPr="00A2597D" w:rsidRDefault="00A2597D" w:rsidP="00AA6BD6">
            <w:pPr>
              <w:ind w:left="1418" w:hanging="1377"/>
              <w:rPr>
                <w:i/>
                <w:iCs/>
              </w:rPr>
            </w:pPr>
            <w:r w:rsidRPr="00A2597D">
              <w:rPr>
                <w:i/>
                <w:iCs/>
              </w:rPr>
              <w:t>465 Mt Gravatt-Capalaba Road</w:t>
            </w:r>
          </w:p>
        </w:tc>
        <w:tc>
          <w:tcPr>
            <w:tcW w:w="4118" w:type="dxa"/>
            <w:shd w:val="clear" w:color="auto" w:fill="auto"/>
            <w:noWrap/>
            <w:vAlign w:val="center"/>
            <w:hideMark/>
          </w:tcPr>
          <w:p w14:paraId="7F46F8EB" w14:textId="77777777" w:rsidR="00A2597D" w:rsidRPr="00A2597D" w:rsidRDefault="00A2597D" w:rsidP="00AA6BD6">
            <w:pPr>
              <w:ind w:left="1418" w:hanging="1377"/>
              <w:rPr>
                <w:i/>
                <w:iCs/>
              </w:rPr>
            </w:pPr>
            <w:r w:rsidRPr="00A2597D">
              <w:rPr>
                <w:i/>
                <w:iCs/>
              </w:rPr>
              <w:t>Wishart</w:t>
            </w:r>
          </w:p>
        </w:tc>
      </w:tr>
      <w:tr w:rsidR="00A2597D" w:rsidRPr="00A2597D" w14:paraId="07BE9D18" w14:textId="77777777" w:rsidTr="00AA6BD6">
        <w:trPr>
          <w:trHeight w:val="159"/>
        </w:trPr>
        <w:tc>
          <w:tcPr>
            <w:tcW w:w="4252" w:type="dxa"/>
            <w:shd w:val="clear" w:color="auto" w:fill="auto"/>
            <w:noWrap/>
            <w:vAlign w:val="center"/>
            <w:hideMark/>
          </w:tcPr>
          <w:p w14:paraId="7F2BB186" w14:textId="77777777" w:rsidR="00A2597D" w:rsidRPr="00A2597D" w:rsidRDefault="00A2597D" w:rsidP="00AA6BD6">
            <w:pPr>
              <w:ind w:left="1418" w:hanging="1377"/>
              <w:rPr>
                <w:i/>
                <w:iCs/>
              </w:rPr>
            </w:pPr>
            <w:r w:rsidRPr="00A2597D">
              <w:rPr>
                <w:i/>
                <w:iCs/>
              </w:rPr>
              <w:t>124 Kirby Road</w:t>
            </w:r>
          </w:p>
        </w:tc>
        <w:tc>
          <w:tcPr>
            <w:tcW w:w="4118" w:type="dxa"/>
            <w:shd w:val="clear" w:color="auto" w:fill="auto"/>
            <w:noWrap/>
            <w:vAlign w:val="center"/>
            <w:hideMark/>
          </w:tcPr>
          <w:p w14:paraId="4A465884" w14:textId="77777777" w:rsidR="00A2597D" w:rsidRPr="00A2597D" w:rsidRDefault="00A2597D" w:rsidP="00AA6BD6">
            <w:pPr>
              <w:ind w:left="1418" w:hanging="1377"/>
              <w:rPr>
                <w:i/>
                <w:iCs/>
              </w:rPr>
            </w:pPr>
            <w:r w:rsidRPr="00A2597D">
              <w:rPr>
                <w:i/>
                <w:iCs/>
              </w:rPr>
              <w:t>Aspley</w:t>
            </w:r>
          </w:p>
        </w:tc>
      </w:tr>
      <w:tr w:rsidR="00A2597D" w:rsidRPr="00A2597D" w14:paraId="3C7B9D7D" w14:textId="77777777" w:rsidTr="00AA6BD6">
        <w:trPr>
          <w:trHeight w:val="159"/>
        </w:trPr>
        <w:tc>
          <w:tcPr>
            <w:tcW w:w="4252" w:type="dxa"/>
            <w:shd w:val="clear" w:color="auto" w:fill="auto"/>
            <w:noWrap/>
            <w:vAlign w:val="center"/>
            <w:hideMark/>
          </w:tcPr>
          <w:p w14:paraId="369D4CBA" w14:textId="77777777" w:rsidR="00A2597D" w:rsidRPr="00A2597D" w:rsidRDefault="00A2597D" w:rsidP="00AA6BD6">
            <w:pPr>
              <w:ind w:left="1418" w:hanging="1377"/>
              <w:rPr>
                <w:i/>
                <w:iCs/>
              </w:rPr>
            </w:pPr>
            <w:r w:rsidRPr="00A2597D">
              <w:rPr>
                <w:i/>
                <w:iCs/>
              </w:rPr>
              <w:t>129 Albany Creek Road</w:t>
            </w:r>
          </w:p>
        </w:tc>
        <w:tc>
          <w:tcPr>
            <w:tcW w:w="4118" w:type="dxa"/>
            <w:shd w:val="clear" w:color="auto" w:fill="auto"/>
            <w:noWrap/>
            <w:vAlign w:val="center"/>
            <w:hideMark/>
          </w:tcPr>
          <w:p w14:paraId="4B955F73" w14:textId="77777777" w:rsidR="00A2597D" w:rsidRPr="00A2597D" w:rsidRDefault="00A2597D" w:rsidP="00AA6BD6">
            <w:pPr>
              <w:ind w:left="1418" w:hanging="1377"/>
              <w:rPr>
                <w:i/>
                <w:iCs/>
              </w:rPr>
            </w:pPr>
            <w:r w:rsidRPr="00A2597D">
              <w:rPr>
                <w:i/>
                <w:iCs/>
              </w:rPr>
              <w:t>Aspley</w:t>
            </w:r>
          </w:p>
        </w:tc>
      </w:tr>
      <w:tr w:rsidR="00A2597D" w:rsidRPr="00A2597D" w14:paraId="1C6D0405" w14:textId="77777777" w:rsidTr="00AA6BD6">
        <w:trPr>
          <w:trHeight w:val="159"/>
        </w:trPr>
        <w:tc>
          <w:tcPr>
            <w:tcW w:w="4252" w:type="dxa"/>
            <w:shd w:val="clear" w:color="auto" w:fill="auto"/>
            <w:noWrap/>
            <w:vAlign w:val="center"/>
            <w:hideMark/>
          </w:tcPr>
          <w:p w14:paraId="6D558EA9" w14:textId="77777777" w:rsidR="00A2597D" w:rsidRPr="00A2597D" w:rsidRDefault="00A2597D" w:rsidP="00AA6BD6">
            <w:pPr>
              <w:ind w:left="1418" w:hanging="1377"/>
              <w:rPr>
                <w:i/>
                <w:iCs/>
              </w:rPr>
            </w:pPr>
            <w:r w:rsidRPr="00A2597D">
              <w:rPr>
                <w:i/>
                <w:iCs/>
              </w:rPr>
              <w:t>26 Pie Street</w:t>
            </w:r>
          </w:p>
        </w:tc>
        <w:tc>
          <w:tcPr>
            <w:tcW w:w="4118" w:type="dxa"/>
            <w:shd w:val="clear" w:color="auto" w:fill="auto"/>
            <w:noWrap/>
            <w:vAlign w:val="center"/>
            <w:hideMark/>
          </w:tcPr>
          <w:p w14:paraId="064EE9D3" w14:textId="77777777" w:rsidR="00A2597D" w:rsidRPr="00A2597D" w:rsidRDefault="00A2597D" w:rsidP="00AA6BD6">
            <w:pPr>
              <w:ind w:left="1418" w:hanging="1377"/>
              <w:rPr>
                <w:i/>
                <w:iCs/>
              </w:rPr>
            </w:pPr>
            <w:r w:rsidRPr="00A2597D">
              <w:rPr>
                <w:i/>
                <w:iCs/>
              </w:rPr>
              <w:t>Aspley</w:t>
            </w:r>
          </w:p>
        </w:tc>
      </w:tr>
      <w:tr w:rsidR="00A2597D" w:rsidRPr="00A2597D" w14:paraId="78D8BA1E" w14:textId="77777777" w:rsidTr="00AA6BD6">
        <w:trPr>
          <w:trHeight w:val="159"/>
        </w:trPr>
        <w:tc>
          <w:tcPr>
            <w:tcW w:w="4252" w:type="dxa"/>
            <w:shd w:val="clear" w:color="auto" w:fill="auto"/>
            <w:noWrap/>
            <w:vAlign w:val="center"/>
            <w:hideMark/>
          </w:tcPr>
          <w:p w14:paraId="1D3FE86B" w14:textId="77777777" w:rsidR="00A2597D" w:rsidRPr="00A2597D" w:rsidRDefault="00A2597D" w:rsidP="00AA6BD6">
            <w:pPr>
              <w:ind w:left="1418" w:hanging="1377"/>
              <w:rPr>
                <w:i/>
                <w:iCs/>
              </w:rPr>
            </w:pPr>
            <w:r w:rsidRPr="00A2597D">
              <w:rPr>
                <w:i/>
                <w:iCs/>
              </w:rPr>
              <w:t>Kirby Rd</w:t>
            </w:r>
          </w:p>
        </w:tc>
        <w:tc>
          <w:tcPr>
            <w:tcW w:w="4118" w:type="dxa"/>
            <w:shd w:val="clear" w:color="auto" w:fill="auto"/>
            <w:noWrap/>
            <w:vAlign w:val="center"/>
            <w:hideMark/>
          </w:tcPr>
          <w:p w14:paraId="37C417FB" w14:textId="77777777" w:rsidR="00A2597D" w:rsidRPr="00A2597D" w:rsidRDefault="00A2597D" w:rsidP="00AA6BD6">
            <w:pPr>
              <w:ind w:left="1418" w:hanging="1377"/>
              <w:rPr>
                <w:i/>
                <w:iCs/>
              </w:rPr>
            </w:pPr>
            <w:r w:rsidRPr="00A2597D">
              <w:rPr>
                <w:i/>
                <w:iCs/>
              </w:rPr>
              <w:t>Aspley</w:t>
            </w:r>
          </w:p>
        </w:tc>
      </w:tr>
      <w:tr w:rsidR="00A2597D" w:rsidRPr="00A2597D" w14:paraId="5D5AF4E7" w14:textId="77777777" w:rsidTr="00AA6BD6">
        <w:trPr>
          <w:trHeight w:val="159"/>
        </w:trPr>
        <w:tc>
          <w:tcPr>
            <w:tcW w:w="4252" w:type="dxa"/>
            <w:shd w:val="clear" w:color="auto" w:fill="auto"/>
            <w:noWrap/>
            <w:vAlign w:val="center"/>
            <w:hideMark/>
          </w:tcPr>
          <w:p w14:paraId="2D690B1C" w14:textId="77777777" w:rsidR="00A2597D" w:rsidRPr="00A2597D" w:rsidRDefault="00A2597D" w:rsidP="00AA6BD6">
            <w:pPr>
              <w:ind w:left="1418" w:hanging="1377"/>
              <w:rPr>
                <w:i/>
                <w:iCs/>
              </w:rPr>
            </w:pPr>
            <w:r w:rsidRPr="00A2597D">
              <w:rPr>
                <w:i/>
                <w:iCs/>
              </w:rPr>
              <w:t>2077 Gympie Road</w:t>
            </w:r>
          </w:p>
        </w:tc>
        <w:tc>
          <w:tcPr>
            <w:tcW w:w="4118" w:type="dxa"/>
            <w:shd w:val="clear" w:color="auto" w:fill="auto"/>
            <w:noWrap/>
            <w:vAlign w:val="center"/>
            <w:hideMark/>
          </w:tcPr>
          <w:p w14:paraId="31DBEE8A" w14:textId="77777777" w:rsidR="00A2597D" w:rsidRPr="00A2597D" w:rsidRDefault="00A2597D" w:rsidP="00AA6BD6">
            <w:pPr>
              <w:ind w:left="1418" w:hanging="1377"/>
              <w:rPr>
                <w:i/>
                <w:iCs/>
              </w:rPr>
            </w:pPr>
            <w:r w:rsidRPr="00A2597D">
              <w:rPr>
                <w:i/>
                <w:iCs/>
              </w:rPr>
              <w:t>Bald Hills</w:t>
            </w:r>
          </w:p>
        </w:tc>
      </w:tr>
      <w:tr w:rsidR="00A2597D" w:rsidRPr="00A2597D" w14:paraId="3087D0EE" w14:textId="77777777" w:rsidTr="00AA6BD6">
        <w:trPr>
          <w:trHeight w:val="159"/>
        </w:trPr>
        <w:tc>
          <w:tcPr>
            <w:tcW w:w="4252" w:type="dxa"/>
            <w:shd w:val="clear" w:color="auto" w:fill="auto"/>
            <w:noWrap/>
            <w:vAlign w:val="center"/>
            <w:hideMark/>
          </w:tcPr>
          <w:p w14:paraId="05723AC8" w14:textId="77777777" w:rsidR="00A2597D" w:rsidRPr="00A2597D" w:rsidRDefault="00A2597D" w:rsidP="00AA6BD6">
            <w:pPr>
              <w:ind w:left="1418" w:hanging="1377"/>
              <w:rPr>
                <w:i/>
                <w:iCs/>
              </w:rPr>
            </w:pPr>
            <w:r w:rsidRPr="00A2597D">
              <w:rPr>
                <w:i/>
                <w:iCs/>
              </w:rPr>
              <w:t>11 Eastleigh Street</w:t>
            </w:r>
          </w:p>
        </w:tc>
        <w:tc>
          <w:tcPr>
            <w:tcW w:w="4118" w:type="dxa"/>
            <w:shd w:val="clear" w:color="auto" w:fill="auto"/>
            <w:noWrap/>
            <w:vAlign w:val="center"/>
            <w:hideMark/>
          </w:tcPr>
          <w:p w14:paraId="0A45BD9C" w14:textId="77777777" w:rsidR="00A2597D" w:rsidRPr="00A2597D" w:rsidRDefault="00A2597D" w:rsidP="00AA6BD6">
            <w:pPr>
              <w:ind w:left="1418" w:hanging="1377"/>
              <w:rPr>
                <w:i/>
                <w:iCs/>
              </w:rPr>
            </w:pPr>
            <w:r w:rsidRPr="00A2597D">
              <w:rPr>
                <w:i/>
                <w:iCs/>
              </w:rPr>
              <w:t>Chermside</w:t>
            </w:r>
          </w:p>
        </w:tc>
      </w:tr>
      <w:tr w:rsidR="00A2597D" w:rsidRPr="00A2597D" w14:paraId="699E52DF" w14:textId="77777777" w:rsidTr="00AA6BD6">
        <w:trPr>
          <w:trHeight w:val="159"/>
        </w:trPr>
        <w:tc>
          <w:tcPr>
            <w:tcW w:w="4252" w:type="dxa"/>
            <w:shd w:val="clear" w:color="auto" w:fill="auto"/>
            <w:noWrap/>
            <w:vAlign w:val="center"/>
            <w:hideMark/>
          </w:tcPr>
          <w:p w14:paraId="65670A55" w14:textId="77777777" w:rsidR="00A2597D" w:rsidRPr="00A2597D" w:rsidRDefault="00A2597D" w:rsidP="00AA6BD6">
            <w:pPr>
              <w:ind w:left="1418" w:hanging="1377"/>
              <w:rPr>
                <w:i/>
                <w:iCs/>
              </w:rPr>
            </w:pPr>
            <w:r w:rsidRPr="00A2597D">
              <w:rPr>
                <w:i/>
                <w:iCs/>
              </w:rPr>
              <w:t>14 Kidston Terrace</w:t>
            </w:r>
          </w:p>
        </w:tc>
        <w:tc>
          <w:tcPr>
            <w:tcW w:w="4118" w:type="dxa"/>
            <w:shd w:val="clear" w:color="auto" w:fill="auto"/>
            <w:noWrap/>
            <w:vAlign w:val="center"/>
            <w:hideMark/>
          </w:tcPr>
          <w:p w14:paraId="3D0450D8" w14:textId="77777777" w:rsidR="00A2597D" w:rsidRPr="00A2597D" w:rsidRDefault="00A2597D" w:rsidP="00AA6BD6">
            <w:pPr>
              <w:ind w:left="1418" w:hanging="1377"/>
              <w:rPr>
                <w:i/>
                <w:iCs/>
              </w:rPr>
            </w:pPr>
            <w:r w:rsidRPr="00A2597D">
              <w:rPr>
                <w:i/>
                <w:iCs/>
              </w:rPr>
              <w:t>Chermside</w:t>
            </w:r>
          </w:p>
        </w:tc>
      </w:tr>
      <w:tr w:rsidR="00A2597D" w:rsidRPr="00A2597D" w14:paraId="2CE789E2" w14:textId="77777777" w:rsidTr="00AA6BD6">
        <w:trPr>
          <w:trHeight w:val="159"/>
        </w:trPr>
        <w:tc>
          <w:tcPr>
            <w:tcW w:w="4252" w:type="dxa"/>
            <w:shd w:val="clear" w:color="auto" w:fill="auto"/>
            <w:noWrap/>
            <w:vAlign w:val="center"/>
            <w:hideMark/>
          </w:tcPr>
          <w:p w14:paraId="79DE1E22" w14:textId="77777777" w:rsidR="00A2597D" w:rsidRPr="00A2597D" w:rsidRDefault="00A2597D" w:rsidP="00AA6BD6">
            <w:pPr>
              <w:ind w:left="1418" w:hanging="1377"/>
              <w:rPr>
                <w:i/>
                <w:iCs/>
              </w:rPr>
            </w:pPr>
            <w:r w:rsidRPr="00A2597D">
              <w:rPr>
                <w:i/>
                <w:iCs/>
              </w:rPr>
              <w:t>17 Norla Street</w:t>
            </w:r>
          </w:p>
        </w:tc>
        <w:tc>
          <w:tcPr>
            <w:tcW w:w="4118" w:type="dxa"/>
            <w:shd w:val="clear" w:color="auto" w:fill="auto"/>
            <w:noWrap/>
            <w:vAlign w:val="center"/>
            <w:hideMark/>
          </w:tcPr>
          <w:p w14:paraId="5936F87C" w14:textId="77777777" w:rsidR="00A2597D" w:rsidRPr="00A2597D" w:rsidRDefault="00A2597D" w:rsidP="00AA6BD6">
            <w:pPr>
              <w:ind w:left="1418" w:hanging="1377"/>
              <w:rPr>
                <w:i/>
                <w:iCs/>
              </w:rPr>
            </w:pPr>
            <w:r w:rsidRPr="00A2597D">
              <w:rPr>
                <w:i/>
                <w:iCs/>
              </w:rPr>
              <w:t>Chermside</w:t>
            </w:r>
          </w:p>
        </w:tc>
      </w:tr>
      <w:tr w:rsidR="00A2597D" w:rsidRPr="00A2597D" w14:paraId="6D19BE24" w14:textId="77777777" w:rsidTr="00AA6BD6">
        <w:trPr>
          <w:trHeight w:val="159"/>
        </w:trPr>
        <w:tc>
          <w:tcPr>
            <w:tcW w:w="4252" w:type="dxa"/>
            <w:shd w:val="clear" w:color="auto" w:fill="auto"/>
            <w:noWrap/>
            <w:vAlign w:val="center"/>
            <w:hideMark/>
          </w:tcPr>
          <w:p w14:paraId="49A17EF7" w14:textId="77777777" w:rsidR="00A2597D" w:rsidRPr="00A2597D" w:rsidRDefault="00A2597D" w:rsidP="00AA6BD6">
            <w:pPr>
              <w:ind w:left="1418" w:hanging="1377"/>
              <w:rPr>
                <w:i/>
                <w:iCs/>
              </w:rPr>
            </w:pPr>
            <w:r w:rsidRPr="00A2597D">
              <w:rPr>
                <w:i/>
                <w:iCs/>
              </w:rPr>
              <w:t>362 Hamilton Road</w:t>
            </w:r>
          </w:p>
        </w:tc>
        <w:tc>
          <w:tcPr>
            <w:tcW w:w="4118" w:type="dxa"/>
            <w:shd w:val="clear" w:color="auto" w:fill="auto"/>
            <w:noWrap/>
            <w:vAlign w:val="center"/>
            <w:hideMark/>
          </w:tcPr>
          <w:p w14:paraId="539097BB" w14:textId="77777777" w:rsidR="00A2597D" w:rsidRPr="00A2597D" w:rsidRDefault="00A2597D" w:rsidP="00AA6BD6">
            <w:pPr>
              <w:ind w:left="1418" w:hanging="1377"/>
              <w:rPr>
                <w:i/>
                <w:iCs/>
              </w:rPr>
            </w:pPr>
            <w:r w:rsidRPr="00A2597D">
              <w:rPr>
                <w:i/>
                <w:iCs/>
              </w:rPr>
              <w:t>Chermside</w:t>
            </w:r>
          </w:p>
        </w:tc>
      </w:tr>
      <w:tr w:rsidR="00A2597D" w:rsidRPr="00A2597D" w14:paraId="5F378A76" w14:textId="77777777" w:rsidTr="00AA6BD6">
        <w:trPr>
          <w:trHeight w:val="159"/>
        </w:trPr>
        <w:tc>
          <w:tcPr>
            <w:tcW w:w="4252" w:type="dxa"/>
            <w:shd w:val="clear" w:color="auto" w:fill="auto"/>
            <w:noWrap/>
            <w:vAlign w:val="center"/>
            <w:hideMark/>
          </w:tcPr>
          <w:p w14:paraId="0FA069C9" w14:textId="77777777" w:rsidR="00A2597D" w:rsidRPr="00A2597D" w:rsidRDefault="00A2597D" w:rsidP="00AA6BD6">
            <w:pPr>
              <w:ind w:left="1418" w:hanging="1377"/>
              <w:rPr>
                <w:i/>
                <w:iCs/>
              </w:rPr>
            </w:pPr>
            <w:r w:rsidRPr="00A2597D">
              <w:rPr>
                <w:i/>
                <w:iCs/>
              </w:rPr>
              <w:t>62 Minore Street</w:t>
            </w:r>
          </w:p>
        </w:tc>
        <w:tc>
          <w:tcPr>
            <w:tcW w:w="4118" w:type="dxa"/>
            <w:shd w:val="clear" w:color="auto" w:fill="auto"/>
            <w:noWrap/>
            <w:vAlign w:val="center"/>
            <w:hideMark/>
          </w:tcPr>
          <w:p w14:paraId="1806FD7E" w14:textId="77777777" w:rsidR="00A2597D" w:rsidRPr="00A2597D" w:rsidRDefault="00A2597D" w:rsidP="00AA6BD6">
            <w:pPr>
              <w:ind w:left="1418" w:hanging="1377"/>
              <w:rPr>
                <w:i/>
                <w:iCs/>
              </w:rPr>
            </w:pPr>
            <w:r w:rsidRPr="00A2597D">
              <w:rPr>
                <w:i/>
                <w:iCs/>
              </w:rPr>
              <w:t>Chermside</w:t>
            </w:r>
          </w:p>
        </w:tc>
      </w:tr>
      <w:tr w:rsidR="00A2597D" w:rsidRPr="00A2597D" w14:paraId="353BC3E7" w14:textId="77777777" w:rsidTr="00AA6BD6">
        <w:trPr>
          <w:trHeight w:val="159"/>
        </w:trPr>
        <w:tc>
          <w:tcPr>
            <w:tcW w:w="4252" w:type="dxa"/>
            <w:shd w:val="clear" w:color="auto" w:fill="auto"/>
            <w:noWrap/>
            <w:vAlign w:val="center"/>
            <w:hideMark/>
          </w:tcPr>
          <w:p w14:paraId="70C7B9D7" w14:textId="77777777" w:rsidR="00A2597D" w:rsidRPr="00A2597D" w:rsidRDefault="00A2597D" w:rsidP="00AA6BD6">
            <w:pPr>
              <w:ind w:left="1418" w:hanging="1377"/>
              <w:rPr>
                <w:i/>
                <w:iCs/>
              </w:rPr>
            </w:pPr>
            <w:r w:rsidRPr="00A2597D">
              <w:rPr>
                <w:i/>
                <w:iCs/>
              </w:rPr>
              <w:t>627 Rode Road</w:t>
            </w:r>
          </w:p>
        </w:tc>
        <w:tc>
          <w:tcPr>
            <w:tcW w:w="4118" w:type="dxa"/>
            <w:shd w:val="clear" w:color="auto" w:fill="auto"/>
            <w:noWrap/>
            <w:vAlign w:val="center"/>
            <w:hideMark/>
          </w:tcPr>
          <w:p w14:paraId="3931594D" w14:textId="77777777" w:rsidR="00A2597D" w:rsidRPr="00A2597D" w:rsidRDefault="00A2597D" w:rsidP="00AA6BD6">
            <w:pPr>
              <w:ind w:left="1418" w:hanging="1377"/>
              <w:rPr>
                <w:i/>
                <w:iCs/>
              </w:rPr>
            </w:pPr>
            <w:r w:rsidRPr="00A2597D">
              <w:rPr>
                <w:i/>
                <w:iCs/>
              </w:rPr>
              <w:t>Chermside</w:t>
            </w:r>
          </w:p>
        </w:tc>
      </w:tr>
      <w:tr w:rsidR="00A2597D" w:rsidRPr="00A2597D" w14:paraId="0448B5AD" w14:textId="77777777" w:rsidTr="00AA6BD6">
        <w:trPr>
          <w:trHeight w:val="159"/>
        </w:trPr>
        <w:tc>
          <w:tcPr>
            <w:tcW w:w="4252" w:type="dxa"/>
            <w:shd w:val="clear" w:color="auto" w:fill="auto"/>
            <w:noWrap/>
            <w:vAlign w:val="center"/>
            <w:hideMark/>
          </w:tcPr>
          <w:p w14:paraId="50D74218" w14:textId="77777777" w:rsidR="00A2597D" w:rsidRPr="00A2597D" w:rsidRDefault="00A2597D" w:rsidP="00AA6BD6">
            <w:pPr>
              <w:ind w:left="1418" w:hanging="1377"/>
              <w:rPr>
                <w:i/>
                <w:iCs/>
              </w:rPr>
            </w:pPr>
            <w:r w:rsidRPr="00A2597D">
              <w:rPr>
                <w:i/>
                <w:iCs/>
              </w:rPr>
              <w:t>70 Sparkes Street</w:t>
            </w:r>
          </w:p>
        </w:tc>
        <w:tc>
          <w:tcPr>
            <w:tcW w:w="4118" w:type="dxa"/>
            <w:shd w:val="clear" w:color="auto" w:fill="auto"/>
            <w:noWrap/>
            <w:vAlign w:val="center"/>
            <w:hideMark/>
          </w:tcPr>
          <w:p w14:paraId="6D0F7001" w14:textId="77777777" w:rsidR="00A2597D" w:rsidRPr="00A2597D" w:rsidRDefault="00A2597D" w:rsidP="00AA6BD6">
            <w:pPr>
              <w:ind w:left="1418" w:hanging="1377"/>
              <w:rPr>
                <w:i/>
                <w:iCs/>
              </w:rPr>
            </w:pPr>
            <w:r w:rsidRPr="00A2597D">
              <w:rPr>
                <w:i/>
                <w:iCs/>
              </w:rPr>
              <w:t>Chermside</w:t>
            </w:r>
          </w:p>
        </w:tc>
      </w:tr>
      <w:tr w:rsidR="00A2597D" w:rsidRPr="00A2597D" w14:paraId="50E02B91" w14:textId="77777777" w:rsidTr="00AA6BD6">
        <w:trPr>
          <w:trHeight w:val="159"/>
        </w:trPr>
        <w:tc>
          <w:tcPr>
            <w:tcW w:w="4252" w:type="dxa"/>
            <w:shd w:val="clear" w:color="auto" w:fill="auto"/>
            <w:noWrap/>
            <w:vAlign w:val="center"/>
            <w:hideMark/>
          </w:tcPr>
          <w:p w14:paraId="746E631E" w14:textId="77777777" w:rsidR="00A2597D" w:rsidRPr="00A2597D" w:rsidRDefault="00A2597D" w:rsidP="00AA6BD6">
            <w:pPr>
              <w:ind w:left="1418" w:hanging="1377"/>
              <w:rPr>
                <w:i/>
                <w:iCs/>
              </w:rPr>
            </w:pPr>
            <w:r w:rsidRPr="00A2597D">
              <w:rPr>
                <w:i/>
                <w:iCs/>
              </w:rPr>
              <w:t>755 Gympie Road</w:t>
            </w:r>
          </w:p>
        </w:tc>
        <w:tc>
          <w:tcPr>
            <w:tcW w:w="4118" w:type="dxa"/>
            <w:shd w:val="clear" w:color="auto" w:fill="auto"/>
            <w:noWrap/>
            <w:vAlign w:val="center"/>
            <w:hideMark/>
          </w:tcPr>
          <w:p w14:paraId="49DD7BB8" w14:textId="77777777" w:rsidR="00A2597D" w:rsidRPr="00A2597D" w:rsidRDefault="00A2597D" w:rsidP="00AA6BD6">
            <w:pPr>
              <w:ind w:left="1418" w:hanging="1377"/>
              <w:rPr>
                <w:i/>
                <w:iCs/>
              </w:rPr>
            </w:pPr>
            <w:r w:rsidRPr="00A2597D">
              <w:rPr>
                <w:i/>
                <w:iCs/>
              </w:rPr>
              <w:t>Chermside</w:t>
            </w:r>
          </w:p>
        </w:tc>
      </w:tr>
      <w:tr w:rsidR="00A2597D" w:rsidRPr="00A2597D" w14:paraId="409DE901" w14:textId="77777777" w:rsidTr="00AA6BD6">
        <w:trPr>
          <w:trHeight w:val="159"/>
        </w:trPr>
        <w:tc>
          <w:tcPr>
            <w:tcW w:w="4252" w:type="dxa"/>
            <w:shd w:val="clear" w:color="auto" w:fill="auto"/>
            <w:noWrap/>
            <w:vAlign w:val="center"/>
            <w:hideMark/>
          </w:tcPr>
          <w:p w14:paraId="42F43ED4" w14:textId="77777777" w:rsidR="00A2597D" w:rsidRPr="00A2597D" w:rsidRDefault="00A2597D" w:rsidP="00AA6BD6">
            <w:pPr>
              <w:ind w:left="1418" w:hanging="1377"/>
              <w:rPr>
                <w:i/>
                <w:iCs/>
              </w:rPr>
            </w:pPr>
            <w:r w:rsidRPr="00A2597D">
              <w:rPr>
                <w:i/>
                <w:iCs/>
              </w:rPr>
              <w:t>9 Nielson Street</w:t>
            </w:r>
          </w:p>
        </w:tc>
        <w:tc>
          <w:tcPr>
            <w:tcW w:w="4118" w:type="dxa"/>
            <w:shd w:val="clear" w:color="auto" w:fill="auto"/>
            <w:noWrap/>
            <w:vAlign w:val="center"/>
            <w:hideMark/>
          </w:tcPr>
          <w:p w14:paraId="2F1B2D19" w14:textId="77777777" w:rsidR="00A2597D" w:rsidRPr="00A2597D" w:rsidRDefault="00A2597D" w:rsidP="00AA6BD6">
            <w:pPr>
              <w:ind w:left="1418" w:hanging="1377"/>
              <w:rPr>
                <w:i/>
                <w:iCs/>
              </w:rPr>
            </w:pPr>
            <w:r w:rsidRPr="00A2597D">
              <w:rPr>
                <w:i/>
                <w:iCs/>
              </w:rPr>
              <w:t>Chermside</w:t>
            </w:r>
          </w:p>
        </w:tc>
      </w:tr>
      <w:tr w:rsidR="00A2597D" w:rsidRPr="00A2597D" w14:paraId="6B4E0D14" w14:textId="77777777" w:rsidTr="00AA6BD6">
        <w:trPr>
          <w:trHeight w:val="159"/>
        </w:trPr>
        <w:tc>
          <w:tcPr>
            <w:tcW w:w="4252" w:type="dxa"/>
            <w:shd w:val="clear" w:color="auto" w:fill="auto"/>
            <w:noWrap/>
            <w:vAlign w:val="center"/>
            <w:hideMark/>
          </w:tcPr>
          <w:p w14:paraId="0500ABCD" w14:textId="77777777" w:rsidR="00A2597D" w:rsidRPr="00A2597D" w:rsidRDefault="00A2597D" w:rsidP="00AA6BD6">
            <w:pPr>
              <w:ind w:left="1418" w:hanging="1377"/>
              <w:rPr>
                <w:i/>
                <w:iCs/>
              </w:rPr>
            </w:pPr>
            <w:r w:rsidRPr="00A2597D">
              <w:rPr>
                <w:i/>
                <w:iCs/>
              </w:rPr>
              <w:t>198 Ellison Road</w:t>
            </w:r>
          </w:p>
        </w:tc>
        <w:tc>
          <w:tcPr>
            <w:tcW w:w="4118" w:type="dxa"/>
            <w:shd w:val="clear" w:color="auto" w:fill="auto"/>
            <w:noWrap/>
            <w:vAlign w:val="center"/>
            <w:hideMark/>
          </w:tcPr>
          <w:p w14:paraId="05CB8230" w14:textId="77777777" w:rsidR="00A2597D" w:rsidRPr="00A2597D" w:rsidRDefault="00A2597D" w:rsidP="00AA6BD6">
            <w:pPr>
              <w:ind w:left="1418" w:hanging="1377"/>
              <w:rPr>
                <w:i/>
                <w:iCs/>
              </w:rPr>
            </w:pPr>
            <w:r w:rsidRPr="00A2597D">
              <w:rPr>
                <w:i/>
                <w:iCs/>
              </w:rPr>
              <w:t>Geebung</w:t>
            </w:r>
          </w:p>
        </w:tc>
      </w:tr>
      <w:tr w:rsidR="00A2597D" w:rsidRPr="00A2597D" w14:paraId="58C615E9" w14:textId="77777777" w:rsidTr="00AA6BD6">
        <w:trPr>
          <w:trHeight w:val="159"/>
        </w:trPr>
        <w:tc>
          <w:tcPr>
            <w:tcW w:w="4252" w:type="dxa"/>
            <w:shd w:val="clear" w:color="auto" w:fill="auto"/>
            <w:noWrap/>
            <w:vAlign w:val="center"/>
            <w:hideMark/>
          </w:tcPr>
          <w:p w14:paraId="2C58A776" w14:textId="77777777" w:rsidR="00A2597D" w:rsidRPr="00A2597D" w:rsidRDefault="00A2597D" w:rsidP="00AA6BD6">
            <w:pPr>
              <w:ind w:left="1418" w:hanging="1377"/>
              <w:rPr>
                <w:i/>
                <w:iCs/>
              </w:rPr>
            </w:pPr>
            <w:r w:rsidRPr="00A2597D">
              <w:rPr>
                <w:i/>
                <w:iCs/>
              </w:rPr>
              <w:t>25 Richmond Street</w:t>
            </w:r>
          </w:p>
        </w:tc>
        <w:tc>
          <w:tcPr>
            <w:tcW w:w="4118" w:type="dxa"/>
            <w:shd w:val="clear" w:color="auto" w:fill="auto"/>
            <w:noWrap/>
            <w:vAlign w:val="center"/>
            <w:hideMark/>
          </w:tcPr>
          <w:p w14:paraId="601D229F" w14:textId="77777777" w:rsidR="00A2597D" w:rsidRPr="00A2597D" w:rsidRDefault="00A2597D" w:rsidP="00AA6BD6">
            <w:pPr>
              <w:ind w:left="1418" w:hanging="1377"/>
              <w:rPr>
                <w:i/>
                <w:iCs/>
              </w:rPr>
            </w:pPr>
            <w:r w:rsidRPr="00A2597D">
              <w:rPr>
                <w:i/>
                <w:iCs/>
              </w:rPr>
              <w:t>Gordon Park</w:t>
            </w:r>
          </w:p>
        </w:tc>
      </w:tr>
      <w:tr w:rsidR="00A2597D" w:rsidRPr="00A2597D" w14:paraId="39D98856" w14:textId="77777777" w:rsidTr="00AA6BD6">
        <w:trPr>
          <w:trHeight w:val="159"/>
        </w:trPr>
        <w:tc>
          <w:tcPr>
            <w:tcW w:w="4252" w:type="dxa"/>
            <w:shd w:val="clear" w:color="auto" w:fill="auto"/>
            <w:noWrap/>
            <w:vAlign w:val="center"/>
            <w:hideMark/>
          </w:tcPr>
          <w:p w14:paraId="424377EB" w14:textId="77777777" w:rsidR="00A2597D" w:rsidRPr="00A2597D" w:rsidRDefault="00A2597D" w:rsidP="00AA6BD6">
            <w:pPr>
              <w:ind w:left="1418" w:hanging="1377"/>
              <w:rPr>
                <w:i/>
                <w:iCs/>
              </w:rPr>
            </w:pPr>
            <w:r w:rsidRPr="00A2597D">
              <w:rPr>
                <w:i/>
                <w:iCs/>
              </w:rPr>
              <w:t>28 Barron Street</w:t>
            </w:r>
          </w:p>
        </w:tc>
        <w:tc>
          <w:tcPr>
            <w:tcW w:w="4118" w:type="dxa"/>
            <w:shd w:val="clear" w:color="auto" w:fill="auto"/>
            <w:noWrap/>
            <w:vAlign w:val="center"/>
            <w:hideMark/>
          </w:tcPr>
          <w:p w14:paraId="315C37E8" w14:textId="77777777" w:rsidR="00A2597D" w:rsidRPr="00A2597D" w:rsidRDefault="00A2597D" w:rsidP="00AA6BD6">
            <w:pPr>
              <w:ind w:left="1418" w:hanging="1377"/>
              <w:rPr>
                <w:i/>
                <w:iCs/>
              </w:rPr>
            </w:pPr>
            <w:r w:rsidRPr="00A2597D">
              <w:rPr>
                <w:i/>
                <w:iCs/>
              </w:rPr>
              <w:t>Gordon Park</w:t>
            </w:r>
          </w:p>
        </w:tc>
      </w:tr>
      <w:tr w:rsidR="00A2597D" w:rsidRPr="00A2597D" w14:paraId="3CD443C9" w14:textId="77777777" w:rsidTr="00AA6BD6">
        <w:trPr>
          <w:trHeight w:val="159"/>
        </w:trPr>
        <w:tc>
          <w:tcPr>
            <w:tcW w:w="4252" w:type="dxa"/>
            <w:shd w:val="clear" w:color="auto" w:fill="auto"/>
            <w:noWrap/>
            <w:vAlign w:val="center"/>
            <w:hideMark/>
          </w:tcPr>
          <w:p w14:paraId="695028E6" w14:textId="77777777" w:rsidR="00A2597D" w:rsidRPr="00A2597D" w:rsidRDefault="00A2597D" w:rsidP="00AA6BD6">
            <w:pPr>
              <w:ind w:left="1418" w:hanging="1377"/>
              <w:rPr>
                <w:i/>
                <w:iCs/>
              </w:rPr>
            </w:pPr>
            <w:r w:rsidRPr="00A2597D">
              <w:rPr>
                <w:i/>
                <w:iCs/>
              </w:rPr>
              <w:t>185 Evelyn Street</w:t>
            </w:r>
          </w:p>
        </w:tc>
        <w:tc>
          <w:tcPr>
            <w:tcW w:w="4118" w:type="dxa"/>
            <w:shd w:val="clear" w:color="auto" w:fill="auto"/>
            <w:noWrap/>
            <w:vAlign w:val="center"/>
            <w:hideMark/>
          </w:tcPr>
          <w:p w14:paraId="433E01B5" w14:textId="77777777" w:rsidR="00A2597D" w:rsidRPr="00A2597D" w:rsidRDefault="00A2597D" w:rsidP="00AA6BD6">
            <w:pPr>
              <w:ind w:left="1418" w:hanging="1377"/>
              <w:rPr>
                <w:i/>
                <w:iCs/>
              </w:rPr>
            </w:pPr>
            <w:r w:rsidRPr="00A2597D">
              <w:rPr>
                <w:i/>
                <w:iCs/>
              </w:rPr>
              <w:t>Grange</w:t>
            </w:r>
          </w:p>
        </w:tc>
      </w:tr>
      <w:tr w:rsidR="00A2597D" w:rsidRPr="00A2597D" w14:paraId="2D6F09AD" w14:textId="77777777" w:rsidTr="00AA6BD6">
        <w:trPr>
          <w:trHeight w:val="159"/>
        </w:trPr>
        <w:tc>
          <w:tcPr>
            <w:tcW w:w="4252" w:type="dxa"/>
            <w:shd w:val="clear" w:color="auto" w:fill="auto"/>
            <w:noWrap/>
            <w:vAlign w:val="center"/>
            <w:hideMark/>
          </w:tcPr>
          <w:p w14:paraId="3639575A" w14:textId="77777777" w:rsidR="00A2597D" w:rsidRPr="00A2597D" w:rsidRDefault="00A2597D" w:rsidP="00AA6BD6">
            <w:pPr>
              <w:ind w:left="1418" w:hanging="1377"/>
              <w:rPr>
                <w:i/>
                <w:iCs/>
              </w:rPr>
            </w:pPr>
            <w:r w:rsidRPr="00A2597D">
              <w:rPr>
                <w:i/>
                <w:iCs/>
              </w:rPr>
              <w:t>4 Myrtle Street</w:t>
            </w:r>
          </w:p>
        </w:tc>
        <w:tc>
          <w:tcPr>
            <w:tcW w:w="4118" w:type="dxa"/>
            <w:shd w:val="clear" w:color="auto" w:fill="auto"/>
            <w:noWrap/>
            <w:vAlign w:val="center"/>
            <w:hideMark/>
          </w:tcPr>
          <w:p w14:paraId="50D8EFA9" w14:textId="77777777" w:rsidR="00A2597D" w:rsidRPr="00A2597D" w:rsidRDefault="00A2597D" w:rsidP="00AA6BD6">
            <w:pPr>
              <w:ind w:left="1418" w:hanging="1377"/>
              <w:rPr>
                <w:i/>
                <w:iCs/>
              </w:rPr>
            </w:pPr>
            <w:r w:rsidRPr="00A2597D">
              <w:rPr>
                <w:i/>
                <w:iCs/>
              </w:rPr>
              <w:t>Grange</w:t>
            </w:r>
          </w:p>
        </w:tc>
      </w:tr>
      <w:tr w:rsidR="00A2597D" w:rsidRPr="00A2597D" w14:paraId="128A9653" w14:textId="77777777" w:rsidTr="00AA6BD6">
        <w:trPr>
          <w:trHeight w:val="159"/>
        </w:trPr>
        <w:tc>
          <w:tcPr>
            <w:tcW w:w="4252" w:type="dxa"/>
            <w:shd w:val="clear" w:color="auto" w:fill="auto"/>
            <w:noWrap/>
            <w:vAlign w:val="center"/>
            <w:hideMark/>
          </w:tcPr>
          <w:p w14:paraId="17D2FF2D" w14:textId="77777777" w:rsidR="00A2597D" w:rsidRPr="00A2597D" w:rsidRDefault="00A2597D" w:rsidP="00AA6BD6">
            <w:pPr>
              <w:ind w:left="1418" w:hanging="1377"/>
              <w:rPr>
                <w:i/>
                <w:iCs/>
              </w:rPr>
            </w:pPr>
            <w:r w:rsidRPr="00A2597D">
              <w:rPr>
                <w:i/>
                <w:iCs/>
              </w:rPr>
              <w:t>4 Myrtle Street</w:t>
            </w:r>
          </w:p>
        </w:tc>
        <w:tc>
          <w:tcPr>
            <w:tcW w:w="4118" w:type="dxa"/>
            <w:shd w:val="clear" w:color="auto" w:fill="auto"/>
            <w:noWrap/>
            <w:vAlign w:val="center"/>
            <w:hideMark/>
          </w:tcPr>
          <w:p w14:paraId="14942636" w14:textId="77777777" w:rsidR="00A2597D" w:rsidRPr="00A2597D" w:rsidRDefault="00A2597D" w:rsidP="00AA6BD6">
            <w:pPr>
              <w:ind w:left="1418" w:hanging="1377"/>
              <w:rPr>
                <w:i/>
                <w:iCs/>
              </w:rPr>
            </w:pPr>
            <w:r w:rsidRPr="00A2597D">
              <w:rPr>
                <w:i/>
                <w:iCs/>
              </w:rPr>
              <w:t>Grange</w:t>
            </w:r>
          </w:p>
        </w:tc>
      </w:tr>
      <w:tr w:rsidR="00A2597D" w:rsidRPr="00A2597D" w14:paraId="4F3D6191" w14:textId="77777777" w:rsidTr="00AA6BD6">
        <w:trPr>
          <w:trHeight w:val="159"/>
        </w:trPr>
        <w:tc>
          <w:tcPr>
            <w:tcW w:w="4252" w:type="dxa"/>
            <w:shd w:val="clear" w:color="auto" w:fill="auto"/>
            <w:noWrap/>
            <w:vAlign w:val="center"/>
            <w:hideMark/>
          </w:tcPr>
          <w:p w14:paraId="69B5A42C" w14:textId="77777777" w:rsidR="00A2597D" w:rsidRPr="00A2597D" w:rsidRDefault="00A2597D" w:rsidP="00AA6BD6">
            <w:pPr>
              <w:ind w:left="1418" w:hanging="1377"/>
              <w:rPr>
                <w:i/>
                <w:iCs/>
              </w:rPr>
            </w:pPr>
            <w:r w:rsidRPr="00A2597D">
              <w:rPr>
                <w:i/>
                <w:iCs/>
              </w:rPr>
              <w:t>4 Myrtle Street</w:t>
            </w:r>
          </w:p>
        </w:tc>
        <w:tc>
          <w:tcPr>
            <w:tcW w:w="4118" w:type="dxa"/>
            <w:shd w:val="clear" w:color="auto" w:fill="auto"/>
            <w:noWrap/>
            <w:vAlign w:val="center"/>
            <w:hideMark/>
          </w:tcPr>
          <w:p w14:paraId="78682AC3" w14:textId="77777777" w:rsidR="00A2597D" w:rsidRPr="00A2597D" w:rsidRDefault="00A2597D" w:rsidP="00AA6BD6">
            <w:pPr>
              <w:ind w:left="1418" w:hanging="1377"/>
              <w:rPr>
                <w:i/>
                <w:iCs/>
              </w:rPr>
            </w:pPr>
            <w:r w:rsidRPr="00A2597D">
              <w:rPr>
                <w:i/>
                <w:iCs/>
              </w:rPr>
              <w:t>Grange</w:t>
            </w:r>
          </w:p>
        </w:tc>
      </w:tr>
      <w:tr w:rsidR="00A2597D" w:rsidRPr="00A2597D" w14:paraId="657E1FC4" w14:textId="77777777" w:rsidTr="00AA6BD6">
        <w:trPr>
          <w:trHeight w:val="159"/>
        </w:trPr>
        <w:tc>
          <w:tcPr>
            <w:tcW w:w="4252" w:type="dxa"/>
            <w:shd w:val="clear" w:color="auto" w:fill="auto"/>
            <w:noWrap/>
            <w:vAlign w:val="center"/>
            <w:hideMark/>
          </w:tcPr>
          <w:p w14:paraId="00D4D2B8" w14:textId="77777777" w:rsidR="00A2597D" w:rsidRPr="00A2597D" w:rsidRDefault="00A2597D" w:rsidP="00AA6BD6">
            <w:pPr>
              <w:ind w:left="1418" w:hanging="1377"/>
              <w:rPr>
                <w:i/>
                <w:iCs/>
              </w:rPr>
            </w:pPr>
            <w:r w:rsidRPr="00A2597D">
              <w:rPr>
                <w:i/>
                <w:iCs/>
              </w:rPr>
              <w:t>57 Evelyn Street</w:t>
            </w:r>
          </w:p>
        </w:tc>
        <w:tc>
          <w:tcPr>
            <w:tcW w:w="4118" w:type="dxa"/>
            <w:shd w:val="clear" w:color="auto" w:fill="auto"/>
            <w:noWrap/>
            <w:vAlign w:val="center"/>
            <w:hideMark/>
          </w:tcPr>
          <w:p w14:paraId="7FA4848D" w14:textId="77777777" w:rsidR="00A2597D" w:rsidRPr="00A2597D" w:rsidRDefault="00A2597D" w:rsidP="00AA6BD6">
            <w:pPr>
              <w:ind w:left="1418" w:hanging="1377"/>
              <w:rPr>
                <w:i/>
                <w:iCs/>
              </w:rPr>
            </w:pPr>
            <w:r w:rsidRPr="00A2597D">
              <w:rPr>
                <w:i/>
                <w:iCs/>
              </w:rPr>
              <w:t>Grange</w:t>
            </w:r>
          </w:p>
        </w:tc>
      </w:tr>
      <w:tr w:rsidR="00A2597D" w:rsidRPr="00A2597D" w14:paraId="22FD27C4" w14:textId="77777777" w:rsidTr="00AA6BD6">
        <w:trPr>
          <w:trHeight w:val="159"/>
        </w:trPr>
        <w:tc>
          <w:tcPr>
            <w:tcW w:w="4252" w:type="dxa"/>
            <w:shd w:val="clear" w:color="auto" w:fill="auto"/>
            <w:noWrap/>
            <w:vAlign w:val="center"/>
            <w:hideMark/>
          </w:tcPr>
          <w:p w14:paraId="3295820A" w14:textId="77777777" w:rsidR="00A2597D" w:rsidRPr="00A2597D" w:rsidRDefault="00A2597D" w:rsidP="00AA6BD6">
            <w:pPr>
              <w:ind w:left="1418" w:hanging="1377"/>
              <w:rPr>
                <w:i/>
                <w:iCs/>
              </w:rPr>
            </w:pPr>
            <w:r w:rsidRPr="00A2597D">
              <w:rPr>
                <w:i/>
                <w:iCs/>
              </w:rPr>
              <w:t>69 Uxbridge Street</w:t>
            </w:r>
          </w:p>
        </w:tc>
        <w:tc>
          <w:tcPr>
            <w:tcW w:w="4118" w:type="dxa"/>
            <w:shd w:val="clear" w:color="auto" w:fill="auto"/>
            <w:noWrap/>
            <w:vAlign w:val="center"/>
            <w:hideMark/>
          </w:tcPr>
          <w:p w14:paraId="2CAA7953" w14:textId="77777777" w:rsidR="00A2597D" w:rsidRPr="00A2597D" w:rsidRDefault="00A2597D" w:rsidP="00AA6BD6">
            <w:pPr>
              <w:ind w:left="1418" w:hanging="1377"/>
              <w:rPr>
                <w:i/>
                <w:iCs/>
              </w:rPr>
            </w:pPr>
            <w:r w:rsidRPr="00A2597D">
              <w:rPr>
                <w:i/>
                <w:iCs/>
              </w:rPr>
              <w:t>Grange</w:t>
            </w:r>
          </w:p>
        </w:tc>
      </w:tr>
      <w:tr w:rsidR="00A2597D" w:rsidRPr="00A2597D" w14:paraId="3346C7B4" w14:textId="77777777" w:rsidTr="00AA6BD6">
        <w:trPr>
          <w:trHeight w:val="159"/>
        </w:trPr>
        <w:tc>
          <w:tcPr>
            <w:tcW w:w="4252" w:type="dxa"/>
            <w:shd w:val="clear" w:color="auto" w:fill="auto"/>
            <w:noWrap/>
            <w:vAlign w:val="center"/>
            <w:hideMark/>
          </w:tcPr>
          <w:p w14:paraId="64EB5009" w14:textId="77777777" w:rsidR="00A2597D" w:rsidRPr="00A2597D" w:rsidRDefault="00A2597D" w:rsidP="00AA6BD6">
            <w:pPr>
              <w:ind w:left="1418" w:hanging="1377"/>
              <w:rPr>
                <w:i/>
                <w:iCs/>
              </w:rPr>
            </w:pPr>
            <w:r w:rsidRPr="00A2597D">
              <w:rPr>
                <w:i/>
                <w:iCs/>
              </w:rPr>
              <w:t>9 Stevenson Street</w:t>
            </w:r>
          </w:p>
        </w:tc>
        <w:tc>
          <w:tcPr>
            <w:tcW w:w="4118" w:type="dxa"/>
            <w:shd w:val="clear" w:color="auto" w:fill="auto"/>
            <w:noWrap/>
            <w:vAlign w:val="center"/>
            <w:hideMark/>
          </w:tcPr>
          <w:p w14:paraId="326A4E33" w14:textId="77777777" w:rsidR="00A2597D" w:rsidRPr="00A2597D" w:rsidRDefault="00A2597D" w:rsidP="00AA6BD6">
            <w:pPr>
              <w:ind w:left="1418" w:hanging="1377"/>
              <w:rPr>
                <w:i/>
                <w:iCs/>
              </w:rPr>
            </w:pPr>
            <w:r w:rsidRPr="00A2597D">
              <w:rPr>
                <w:i/>
                <w:iCs/>
              </w:rPr>
              <w:t>Grange</w:t>
            </w:r>
          </w:p>
        </w:tc>
      </w:tr>
      <w:tr w:rsidR="00A2597D" w:rsidRPr="00A2597D" w14:paraId="7091DF2A" w14:textId="77777777" w:rsidTr="00AA6BD6">
        <w:trPr>
          <w:trHeight w:val="159"/>
        </w:trPr>
        <w:tc>
          <w:tcPr>
            <w:tcW w:w="4252" w:type="dxa"/>
            <w:shd w:val="clear" w:color="auto" w:fill="auto"/>
            <w:noWrap/>
            <w:vAlign w:val="center"/>
            <w:hideMark/>
          </w:tcPr>
          <w:p w14:paraId="3D6821AD" w14:textId="77777777" w:rsidR="00A2597D" w:rsidRPr="00A2597D" w:rsidRDefault="00A2597D" w:rsidP="00AA6BD6">
            <w:pPr>
              <w:ind w:left="1418" w:hanging="1377"/>
              <w:rPr>
                <w:i/>
                <w:iCs/>
              </w:rPr>
            </w:pPr>
            <w:r w:rsidRPr="00A2597D">
              <w:rPr>
                <w:i/>
                <w:iCs/>
              </w:rPr>
              <w:t>1 Shackleton Street</w:t>
            </w:r>
          </w:p>
        </w:tc>
        <w:tc>
          <w:tcPr>
            <w:tcW w:w="4118" w:type="dxa"/>
            <w:shd w:val="clear" w:color="auto" w:fill="auto"/>
            <w:noWrap/>
            <w:vAlign w:val="center"/>
            <w:hideMark/>
          </w:tcPr>
          <w:p w14:paraId="5EE0C928" w14:textId="77777777" w:rsidR="00A2597D" w:rsidRPr="00A2597D" w:rsidRDefault="00A2597D" w:rsidP="00AA6BD6">
            <w:pPr>
              <w:ind w:left="1418" w:hanging="1377"/>
              <w:rPr>
                <w:i/>
                <w:iCs/>
              </w:rPr>
            </w:pPr>
            <w:r w:rsidRPr="00A2597D">
              <w:rPr>
                <w:i/>
                <w:iCs/>
              </w:rPr>
              <w:t>Kedron</w:t>
            </w:r>
          </w:p>
        </w:tc>
      </w:tr>
      <w:tr w:rsidR="00A2597D" w:rsidRPr="00A2597D" w14:paraId="36730B10" w14:textId="77777777" w:rsidTr="00AA6BD6">
        <w:trPr>
          <w:trHeight w:val="159"/>
        </w:trPr>
        <w:tc>
          <w:tcPr>
            <w:tcW w:w="4252" w:type="dxa"/>
            <w:shd w:val="clear" w:color="auto" w:fill="auto"/>
            <w:noWrap/>
            <w:vAlign w:val="center"/>
            <w:hideMark/>
          </w:tcPr>
          <w:p w14:paraId="272B5415" w14:textId="77777777" w:rsidR="00A2597D" w:rsidRPr="00A2597D" w:rsidRDefault="00A2597D" w:rsidP="00AA6BD6">
            <w:pPr>
              <w:ind w:left="1418" w:hanging="1377"/>
              <w:rPr>
                <w:i/>
                <w:iCs/>
              </w:rPr>
            </w:pPr>
            <w:r w:rsidRPr="00A2597D">
              <w:rPr>
                <w:i/>
                <w:iCs/>
              </w:rPr>
              <w:t>169 Stafford Road</w:t>
            </w:r>
          </w:p>
        </w:tc>
        <w:tc>
          <w:tcPr>
            <w:tcW w:w="4118" w:type="dxa"/>
            <w:shd w:val="clear" w:color="auto" w:fill="auto"/>
            <w:noWrap/>
            <w:vAlign w:val="center"/>
            <w:hideMark/>
          </w:tcPr>
          <w:p w14:paraId="44456CFD" w14:textId="77777777" w:rsidR="00A2597D" w:rsidRPr="00A2597D" w:rsidRDefault="00A2597D" w:rsidP="00AA6BD6">
            <w:pPr>
              <w:ind w:left="1418" w:hanging="1377"/>
              <w:rPr>
                <w:i/>
                <w:iCs/>
              </w:rPr>
            </w:pPr>
            <w:r w:rsidRPr="00A2597D">
              <w:rPr>
                <w:i/>
                <w:iCs/>
              </w:rPr>
              <w:t>Kedron</w:t>
            </w:r>
          </w:p>
        </w:tc>
      </w:tr>
      <w:tr w:rsidR="00A2597D" w:rsidRPr="00A2597D" w14:paraId="7B7D88F7" w14:textId="77777777" w:rsidTr="00AA6BD6">
        <w:trPr>
          <w:trHeight w:val="159"/>
        </w:trPr>
        <w:tc>
          <w:tcPr>
            <w:tcW w:w="4252" w:type="dxa"/>
            <w:shd w:val="clear" w:color="auto" w:fill="auto"/>
            <w:noWrap/>
            <w:vAlign w:val="center"/>
            <w:hideMark/>
          </w:tcPr>
          <w:p w14:paraId="767C46E4" w14:textId="77777777" w:rsidR="00A2597D" w:rsidRPr="00A2597D" w:rsidRDefault="00A2597D" w:rsidP="00AA6BD6">
            <w:pPr>
              <w:ind w:left="1418" w:hanging="1377"/>
              <w:rPr>
                <w:i/>
                <w:iCs/>
              </w:rPr>
            </w:pPr>
            <w:r w:rsidRPr="00A2597D">
              <w:rPr>
                <w:i/>
                <w:iCs/>
              </w:rPr>
              <w:t>22 Batten Street</w:t>
            </w:r>
          </w:p>
        </w:tc>
        <w:tc>
          <w:tcPr>
            <w:tcW w:w="4118" w:type="dxa"/>
            <w:shd w:val="clear" w:color="auto" w:fill="auto"/>
            <w:noWrap/>
            <w:vAlign w:val="center"/>
            <w:hideMark/>
          </w:tcPr>
          <w:p w14:paraId="18B8901E" w14:textId="77777777" w:rsidR="00A2597D" w:rsidRPr="00A2597D" w:rsidRDefault="00A2597D" w:rsidP="00AA6BD6">
            <w:pPr>
              <w:ind w:left="1418" w:hanging="1377"/>
              <w:rPr>
                <w:i/>
                <w:iCs/>
              </w:rPr>
            </w:pPr>
            <w:r w:rsidRPr="00A2597D">
              <w:rPr>
                <w:i/>
                <w:iCs/>
              </w:rPr>
              <w:t>Kedron</w:t>
            </w:r>
          </w:p>
        </w:tc>
      </w:tr>
      <w:tr w:rsidR="00A2597D" w:rsidRPr="00A2597D" w14:paraId="64DD190F" w14:textId="77777777" w:rsidTr="00AA6BD6">
        <w:trPr>
          <w:trHeight w:val="159"/>
        </w:trPr>
        <w:tc>
          <w:tcPr>
            <w:tcW w:w="4252" w:type="dxa"/>
            <w:shd w:val="clear" w:color="auto" w:fill="auto"/>
            <w:noWrap/>
            <w:vAlign w:val="center"/>
            <w:hideMark/>
          </w:tcPr>
          <w:p w14:paraId="19FC632B" w14:textId="77777777" w:rsidR="00A2597D" w:rsidRPr="00A2597D" w:rsidRDefault="00A2597D" w:rsidP="00AA6BD6">
            <w:pPr>
              <w:ind w:left="1418" w:hanging="1377"/>
              <w:rPr>
                <w:i/>
                <w:iCs/>
              </w:rPr>
            </w:pPr>
            <w:r w:rsidRPr="00A2597D">
              <w:rPr>
                <w:i/>
                <w:iCs/>
              </w:rPr>
              <w:t>29 Glenfern Avenue</w:t>
            </w:r>
          </w:p>
        </w:tc>
        <w:tc>
          <w:tcPr>
            <w:tcW w:w="4118" w:type="dxa"/>
            <w:shd w:val="clear" w:color="auto" w:fill="auto"/>
            <w:noWrap/>
            <w:vAlign w:val="center"/>
            <w:hideMark/>
          </w:tcPr>
          <w:p w14:paraId="027530C8" w14:textId="77777777" w:rsidR="00A2597D" w:rsidRPr="00A2597D" w:rsidRDefault="00A2597D" w:rsidP="00AA6BD6">
            <w:pPr>
              <w:ind w:left="1418" w:hanging="1377"/>
              <w:rPr>
                <w:i/>
                <w:iCs/>
              </w:rPr>
            </w:pPr>
            <w:r w:rsidRPr="00A2597D">
              <w:rPr>
                <w:i/>
                <w:iCs/>
              </w:rPr>
              <w:t>Kedron</w:t>
            </w:r>
          </w:p>
        </w:tc>
      </w:tr>
      <w:tr w:rsidR="00A2597D" w:rsidRPr="00A2597D" w14:paraId="50B8F83F" w14:textId="77777777" w:rsidTr="00AA6BD6">
        <w:trPr>
          <w:trHeight w:val="159"/>
        </w:trPr>
        <w:tc>
          <w:tcPr>
            <w:tcW w:w="4252" w:type="dxa"/>
            <w:shd w:val="clear" w:color="auto" w:fill="auto"/>
            <w:noWrap/>
            <w:vAlign w:val="center"/>
            <w:hideMark/>
          </w:tcPr>
          <w:p w14:paraId="11173B55" w14:textId="77777777" w:rsidR="00A2597D" w:rsidRPr="00A2597D" w:rsidRDefault="00A2597D" w:rsidP="00AA6BD6">
            <w:pPr>
              <w:ind w:left="1418" w:hanging="1377"/>
              <w:rPr>
                <w:i/>
                <w:iCs/>
              </w:rPr>
            </w:pPr>
            <w:r w:rsidRPr="00A2597D">
              <w:rPr>
                <w:i/>
                <w:iCs/>
              </w:rPr>
              <w:t>29 St Clair Street</w:t>
            </w:r>
          </w:p>
        </w:tc>
        <w:tc>
          <w:tcPr>
            <w:tcW w:w="4118" w:type="dxa"/>
            <w:shd w:val="clear" w:color="auto" w:fill="auto"/>
            <w:noWrap/>
            <w:vAlign w:val="center"/>
            <w:hideMark/>
          </w:tcPr>
          <w:p w14:paraId="434BDF0E" w14:textId="77777777" w:rsidR="00A2597D" w:rsidRPr="00A2597D" w:rsidRDefault="00A2597D" w:rsidP="00AA6BD6">
            <w:pPr>
              <w:ind w:left="1418" w:hanging="1377"/>
              <w:rPr>
                <w:i/>
                <w:iCs/>
              </w:rPr>
            </w:pPr>
            <w:r w:rsidRPr="00A2597D">
              <w:rPr>
                <w:i/>
                <w:iCs/>
              </w:rPr>
              <w:t>Kedron</w:t>
            </w:r>
          </w:p>
        </w:tc>
      </w:tr>
      <w:tr w:rsidR="00A2597D" w:rsidRPr="00A2597D" w14:paraId="1E7FE784" w14:textId="77777777" w:rsidTr="00AA6BD6">
        <w:trPr>
          <w:trHeight w:val="159"/>
        </w:trPr>
        <w:tc>
          <w:tcPr>
            <w:tcW w:w="4252" w:type="dxa"/>
            <w:shd w:val="clear" w:color="auto" w:fill="auto"/>
            <w:noWrap/>
            <w:vAlign w:val="center"/>
            <w:hideMark/>
          </w:tcPr>
          <w:p w14:paraId="631872C2" w14:textId="77777777" w:rsidR="00A2597D" w:rsidRPr="00A2597D" w:rsidRDefault="00A2597D" w:rsidP="00AA6BD6">
            <w:pPr>
              <w:ind w:left="1418" w:hanging="1377"/>
              <w:rPr>
                <w:i/>
                <w:iCs/>
              </w:rPr>
            </w:pPr>
            <w:r w:rsidRPr="00A2597D">
              <w:rPr>
                <w:i/>
                <w:iCs/>
              </w:rPr>
              <w:t>33 Araluen Street</w:t>
            </w:r>
          </w:p>
        </w:tc>
        <w:tc>
          <w:tcPr>
            <w:tcW w:w="4118" w:type="dxa"/>
            <w:shd w:val="clear" w:color="auto" w:fill="auto"/>
            <w:noWrap/>
            <w:vAlign w:val="center"/>
            <w:hideMark/>
          </w:tcPr>
          <w:p w14:paraId="3BF76F91" w14:textId="77777777" w:rsidR="00A2597D" w:rsidRPr="00A2597D" w:rsidRDefault="00A2597D" w:rsidP="00AA6BD6">
            <w:pPr>
              <w:ind w:left="1418" w:hanging="1377"/>
              <w:rPr>
                <w:i/>
                <w:iCs/>
              </w:rPr>
            </w:pPr>
            <w:r w:rsidRPr="00A2597D">
              <w:rPr>
                <w:i/>
                <w:iCs/>
              </w:rPr>
              <w:t>Kedron</w:t>
            </w:r>
          </w:p>
        </w:tc>
      </w:tr>
      <w:tr w:rsidR="00A2597D" w:rsidRPr="00A2597D" w14:paraId="5D57E12D" w14:textId="77777777" w:rsidTr="00AA6BD6">
        <w:trPr>
          <w:trHeight w:val="159"/>
        </w:trPr>
        <w:tc>
          <w:tcPr>
            <w:tcW w:w="4252" w:type="dxa"/>
            <w:shd w:val="clear" w:color="auto" w:fill="auto"/>
            <w:noWrap/>
            <w:vAlign w:val="center"/>
            <w:hideMark/>
          </w:tcPr>
          <w:p w14:paraId="2BE184A0" w14:textId="77777777" w:rsidR="00A2597D" w:rsidRPr="00A2597D" w:rsidRDefault="00A2597D" w:rsidP="00AA6BD6">
            <w:pPr>
              <w:ind w:left="1418" w:hanging="1377"/>
              <w:rPr>
                <w:i/>
                <w:iCs/>
              </w:rPr>
            </w:pPr>
            <w:r w:rsidRPr="00A2597D">
              <w:rPr>
                <w:i/>
                <w:iCs/>
              </w:rPr>
              <w:t>37 Parkdale Street</w:t>
            </w:r>
          </w:p>
        </w:tc>
        <w:tc>
          <w:tcPr>
            <w:tcW w:w="4118" w:type="dxa"/>
            <w:shd w:val="clear" w:color="auto" w:fill="auto"/>
            <w:noWrap/>
            <w:vAlign w:val="center"/>
            <w:hideMark/>
          </w:tcPr>
          <w:p w14:paraId="05A9C785" w14:textId="77777777" w:rsidR="00A2597D" w:rsidRPr="00A2597D" w:rsidRDefault="00A2597D" w:rsidP="00AA6BD6">
            <w:pPr>
              <w:ind w:left="1418" w:hanging="1377"/>
              <w:rPr>
                <w:i/>
                <w:iCs/>
              </w:rPr>
            </w:pPr>
            <w:r w:rsidRPr="00A2597D">
              <w:rPr>
                <w:i/>
                <w:iCs/>
              </w:rPr>
              <w:t>Kedron</w:t>
            </w:r>
          </w:p>
        </w:tc>
      </w:tr>
      <w:tr w:rsidR="00A2597D" w:rsidRPr="00A2597D" w14:paraId="09FFE424" w14:textId="77777777" w:rsidTr="00AA6BD6">
        <w:trPr>
          <w:trHeight w:val="159"/>
        </w:trPr>
        <w:tc>
          <w:tcPr>
            <w:tcW w:w="4252" w:type="dxa"/>
            <w:shd w:val="clear" w:color="auto" w:fill="auto"/>
            <w:noWrap/>
            <w:vAlign w:val="center"/>
            <w:hideMark/>
          </w:tcPr>
          <w:p w14:paraId="0F666D77" w14:textId="77777777" w:rsidR="00A2597D" w:rsidRPr="00A2597D" w:rsidRDefault="00A2597D" w:rsidP="00AA6BD6">
            <w:pPr>
              <w:ind w:left="1418" w:hanging="1377"/>
              <w:rPr>
                <w:i/>
                <w:iCs/>
              </w:rPr>
            </w:pPr>
            <w:r w:rsidRPr="00A2597D">
              <w:rPr>
                <w:i/>
                <w:iCs/>
              </w:rPr>
              <w:t>43 Nieppe Street</w:t>
            </w:r>
          </w:p>
        </w:tc>
        <w:tc>
          <w:tcPr>
            <w:tcW w:w="4118" w:type="dxa"/>
            <w:shd w:val="clear" w:color="auto" w:fill="auto"/>
            <w:noWrap/>
            <w:vAlign w:val="center"/>
            <w:hideMark/>
          </w:tcPr>
          <w:p w14:paraId="67823A35" w14:textId="77777777" w:rsidR="00A2597D" w:rsidRPr="00A2597D" w:rsidRDefault="00A2597D" w:rsidP="00AA6BD6">
            <w:pPr>
              <w:ind w:left="1418" w:hanging="1377"/>
              <w:rPr>
                <w:i/>
                <w:iCs/>
              </w:rPr>
            </w:pPr>
            <w:r w:rsidRPr="00A2597D">
              <w:rPr>
                <w:i/>
                <w:iCs/>
              </w:rPr>
              <w:t>Kedron</w:t>
            </w:r>
          </w:p>
        </w:tc>
      </w:tr>
      <w:tr w:rsidR="00A2597D" w:rsidRPr="00A2597D" w14:paraId="7DB4C020" w14:textId="77777777" w:rsidTr="00AA6BD6">
        <w:trPr>
          <w:trHeight w:val="159"/>
        </w:trPr>
        <w:tc>
          <w:tcPr>
            <w:tcW w:w="4252" w:type="dxa"/>
            <w:shd w:val="clear" w:color="auto" w:fill="auto"/>
            <w:noWrap/>
            <w:vAlign w:val="center"/>
            <w:hideMark/>
          </w:tcPr>
          <w:p w14:paraId="38DFE73C" w14:textId="77777777" w:rsidR="00A2597D" w:rsidRPr="00A2597D" w:rsidRDefault="00A2597D" w:rsidP="00AA6BD6">
            <w:pPr>
              <w:ind w:left="1418" w:hanging="1377"/>
              <w:rPr>
                <w:i/>
                <w:iCs/>
              </w:rPr>
            </w:pPr>
            <w:r w:rsidRPr="00A2597D">
              <w:rPr>
                <w:i/>
                <w:iCs/>
              </w:rPr>
              <w:t>Evans Street</w:t>
            </w:r>
          </w:p>
        </w:tc>
        <w:tc>
          <w:tcPr>
            <w:tcW w:w="4118" w:type="dxa"/>
            <w:shd w:val="clear" w:color="auto" w:fill="auto"/>
            <w:noWrap/>
            <w:vAlign w:val="center"/>
            <w:hideMark/>
          </w:tcPr>
          <w:p w14:paraId="00B6BE72" w14:textId="77777777" w:rsidR="00A2597D" w:rsidRPr="00A2597D" w:rsidRDefault="00A2597D" w:rsidP="00AA6BD6">
            <w:pPr>
              <w:ind w:left="1418" w:hanging="1377"/>
              <w:rPr>
                <w:i/>
                <w:iCs/>
              </w:rPr>
            </w:pPr>
            <w:r w:rsidRPr="00A2597D">
              <w:rPr>
                <w:i/>
                <w:iCs/>
              </w:rPr>
              <w:t>Kedron</w:t>
            </w:r>
          </w:p>
        </w:tc>
      </w:tr>
      <w:tr w:rsidR="00A2597D" w:rsidRPr="00A2597D" w14:paraId="3A473A10" w14:textId="77777777" w:rsidTr="00AA6BD6">
        <w:trPr>
          <w:trHeight w:val="159"/>
        </w:trPr>
        <w:tc>
          <w:tcPr>
            <w:tcW w:w="4252" w:type="dxa"/>
            <w:shd w:val="clear" w:color="auto" w:fill="auto"/>
            <w:noWrap/>
            <w:vAlign w:val="center"/>
            <w:hideMark/>
          </w:tcPr>
          <w:p w14:paraId="1A3B8BFB" w14:textId="77777777" w:rsidR="00A2597D" w:rsidRPr="00A2597D" w:rsidRDefault="00A2597D" w:rsidP="00AA6BD6">
            <w:pPr>
              <w:ind w:left="1418" w:hanging="1377"/>
              <w:rPr>
                <w:i/>
                <w:iCs/>
              </w:rPr>
            </w:pPr>
            <w:r w:rsidRPr="00A2597D">
              <w:rPr>
                <w:i/>
                <w:iCs/>
              </w:rPr>
              <w:t>Rode Road</w:t>
            </w:r>
          </w:p>
        </w:tc>
        <w:tc>
          <w:tcPr>
            <w:tcW w:w="4118" w:type="dxa"/>
            <w:shd w:val="clear" w:color="auto" w:fill="auto"/>
            <w:noWrap/>
            <w:vAlign w:val="center"/>
            <w:hideMark/>
          </w:tcPr>
          <w:p w14:paraId="7975E10A" w14:textId="77777777" w:rsidR="00A2597D" w:rsidRPr="00A2597D" w:rsidRDefault="00A2597D" w:rsidP="00AA6BD6">
            <w:pPr>
              <w:ind w:left="1418" w:hanging="1377"/>
              <w:rPr>
                <w:i/>
                <w:iCs/>
              </w:rPr>
            </w:pPr>
            <w:r w:rsidRPr="00A2597D">
              <w:rPr>
                <w:i/>
                <w:iCs/>
              </w:rPr>
              <w:t>Mcdowall</w:t>
            </w:r>
          </w:p>
        </w:tc>
      </w:tr>
      <w:tr w:rsidR="00A2597D" w:rsidRPr="00A2597D" w14:paraId="2FFFD80F" w14:textId="77777777" w:rsidTr="00AA6BD6">
        <w:trPr>
          <w:trHeight w:val="159"/>
        </w:trPr>
        <w:tc>
          <w:tcPr>
            <w:tcW w:w="4252" w:type="dxa"/>
            <w:shd w:val="clear" w:color="auto" w:fill="auto"/>
            <w:noWrap/>
            <w:vAlign w:val="center"/>
            <w:hideMark/>
          </w:tcPr>
          <w:p w14:paraId="598B5459" w14:textId="77777777" w:rsidR="00A2597D" w:rsidRPr="00A2597D" w:rsidRDefault="00A2597D" w:rsidP="00AA6BD6">
            <w:pPr>
              <w:ind w:left="1418" w:hanging="1377"/>
              <w:rPr>
                <w:i/>
                <w:iCs/>
              </w:rPr>
            </w:pPr>
            <w:r w:rsidRPr="00A2597D">
              <w:rPr>
                <w:i/>
                <w:iCs/>
              </w:rPr>
              <w:t>113 Jardine Street</w:t>
            </w:r>
          </w:p>
        </w:tc>
        <w:tc>
          <w:tcPr>
            <w:tcW w:w="4118" w:type="dxa"/>
            <w:shd w:val="clear" w:color="auto" w:fill="auto"/>
            <w:noWrap/>
            <w:vAlign w:val="center"/>
            <w:hideMark/>
          </w:tcPr>
          <w:p w14:paraId="512FC0AF" w14:textId="77777777" w:rsidR="00A2597D" w:rsidRPr="00A2597D" w:rsidRDefault="00A2597D" w:rsidP="00AA6BD6">
            <w:pPr>
              <w:ind w:left="1418" w:hanging="1377"/>
              <w:rPr>
                <w:i/>
                <w:iCs/>
              </w:rPr>
            </w:pPr>
            <w:r w:rsidRPr="00A2597D">
              <w:rPr>
                <w:i/>
                <w:iCs/>
              </w:rPr>
              <w:t>Stafford</w:t>
            </w:r>
          </w:p>
        </w:tc>
      </w:tr>
      <w:tr w:rsidR="00A2597D" w:rsidRPr="00A2597D" w14:paraId="2830993E" w14:textId="77777777" w:rsidTr="00AA6BD6">
        <w:trPr>
          <w:trHeight w:val="159"/>
        </w:trPr>
        <w:tc>
          <w:tcPr>
            <w:tcW w:w="4252" w:type="dxa"/>
            <w:shd w:val="clear" w:color="auto" w:fill="auto"/>
            <w:noWrap/>
            <w:vAlign w:val="center"/>
            <w:hideMark/>
          </w:tcPr>
          <w:p w14:paraId="0510932A" w14:textId="77777777" w:rsidR="00A2597D" w:rsidRPr="00A2597D" w:rsidRDefault="00A2597D" w:rsidP="00AA6BD6">
            <w:pPr>
              <w:ind w:left="1418" w:hanging="1377"/>
              <w:rPr>
                <w:i/>
                <w:iCs/>
              </w:rPr>
            </w:pPr>
            <w:r w:rsidRPr="00A2597D">
              <w:rPr>
                <w:i/>
                <w:iCs/>
              </w:rPr>
              <w:t>18 Lutana Street</w:t>
            </w:r>
          </w:p>
        </w:tc>
        <w:tc>
          <w:tcPr>
            <w:tcW w:w="4118" w:type="dxa"/>
            <w:shd w:val="clear" w:color="auto" w:fill="auto"/>
            <w:noWrap/>
            <w:vAlign w:val="center"/>
            <w:hideMark/>
          </w:tcPr>
          <w:p w14:paraId="67EA7252" w14:textId="77777777" w:rsidR="00A2597D" w:rsidRPr="00A2597D" w:rsidRDefault="00A2597D" w:rsidP="00AA6BD6">
            <w:pPr>
              <w:ind w:left="1418" w:hanging="1377"/>
              <w:rPr>
                <w:i/>
                <w:iCs/>
              </w:rPr>
            </w:pPr>
            <w:r w:rsidRPr="00A2597D">
              <w:rPr>
                <w:i/>
                <w:iCs/>
              </w:rPr>
              <w:t>Stafford</w:t>
            </w:r>
          </w:p>
        </w:tc>
      </w:tr>
      <w:tr w:rsidR="00A2597D" w:rsidRPr="00A2597D" w14:paraId="54AD572C" w14:textId="77777777" w:rsidTr="00AA6BD6">
        <w:trPr>
          <w:trHeight w:val="159"/>
        </w:trPr>
        <w:tc>
          <w:tcPr>
            <w:tcW w:w="4252" w:type="dxa"/>
            <w:shd w:val="clear" w:color="auto" w:fill="auto"/>
            <w:noWrap/>
            <w:vAlign w:val="center"/>
            <w:hideMark/>
          </w:tcPr>
          <w:p w14:paraId="6B73B71D" w14:textId="77777777" w:rsidR="00A2597D" w:rsidRPr="00A2597D" w:rsidRDefault="00A2597D" w:rsidP="00AA6BD6">
            <w:pPr>
              <w:ind w:left="1418" w:hanging="1377"/>
              <w:rPr>
                <w:i/>
                <w:iCs/>
              </w:rPr>
            </w:pPr>
            <w:r w:rsidRPr="00A2597D">
              <w:rPr>
                <w:i/>
                <w:iCs/>
              </w:rPr>
              <w:t>25 Clifford Street</w:t>
            </w:r>
          </w:p>
        </w:tc>
        <w:tc>
          <w:tcPr>
            <w:tcW w:w="4118" w:type="dxa"/>
            <w:shd w:val="clear" w:color="auto" w:fill="auto"/>
            <w:noWrap/>
            <w:vAlign w:val="center"/>
            <w:hideMark/>
          </w:tcPr>
          <w:p w14:paraId="5144BA56" w14:textId="77777777" w:rsidR="00A2597D" w:rsidRPr="00A2597D" w:rsidRDefault="00A2597D" w:rsidP="00AA6BD6">
            <w:pPr>
              <w:ind w:left="1418" w:hanging="1377"/>
              <w:rPr>
                <w:i/>
                <w:iCs/>
              </w:rPr>
            </w:pPr>
            <w:r w:rsidRPr="00A2597D">
              <w:rPr>
                <w:i/>
                <w:iCs/>
              </w:rPr>
              <w:t>Stafford</w:t>
            </w:r>
          </w:p>
        </w:tc>
      </w:tr>
      <w:tr w:rsidR="00A2597D" w:rsidRPr="00A2597D" w14:paraId="71D904E8" w14:textId="77777777" w:rsidTr="00AA6BD6">
        <w:trPr>
          <w:trHeight w:val="159"/>
        </w:trPr>
        <w:tc>
          <w:tcPr>
            <w:tcW w:w="4252" w:type="dxa"/>
            <w:shd w:val="clear" w:color="auto" w:fill="auto"/>
            <w:noWrap/>
            <w:vAlign w:val="center"/>
            <w:hideMark/>
          </w:tcPr>
          <w:p w14:paraId="18F61C56" w14:textId="77777777" w:rsidR="00A2597D" w:rsidRPr="00A2597D" w:rsidRDefault="00A2597D" w:rsidP="00AA6BD6">
            <w:pPr>
              <w:ind w:left="1418" w:hanging="1377"/>
              <w:rPr>
                <w:i/>
                <w:iCs/>
              </w:rPr>
            </w:pPr>
            <w:r w:rsidRPr="00A2597D">
              <w:rPr>
                <w:i/>
                <w:iCs/>
              </w:rPr>
              <w:t>28 Lennon Street</w:t>
            </w:r>
          </w:p>
        </w:tc>
        <w:tc>
          <w:tcPr>
            <w:tcW w:w="4118" w:type="dxa"/>
            <w:shd w:val="clear" w:color="auto" w:fill="auto"/>
            <w:noWrap/>
            <w:vAlign w:val="center"/>
            <w:hideMark/>
          </w:tcPr>
          <w:p w14:paraId="34A9D18E" w14:textId="77777777" w:rsidR="00A2597D" w:rsidRPr="00A2597D" w:rsidRDefault="00A2597D" w:rsidP="00AA6BD6">
            <w:pPr>
              <w:ind w:left="1418" w:hanging="1377"/>
              <w:rPr>
                <w:i/>
                <w:iCs/>
              </w:rPr>
            </w:pPr>
            <w:r w:rsidRPr="00A2597D">
              <w:rPr>
                <w:i/>
                <w:iCs/>
              </w:rPr>
              <w:t>Stafford</w:t>
            </w:r>
          </w:p>
        </w:tc>
      </w:tr>
      <w:tr w:rsidR="00A2597D" w:rsidRPr="00A2597D" w14:paraId="7FADC1D8" w14:textId="77777777" w:rsidTr="00AA6BD6">
        <w:trPr>
          <w:trHeight w:val="159"/>
        </w:trPr>
        <w:tc>
          <w:tcPr>
            <w:tcW w:w="4252" w:type="dxa"/>
            <w:shd w:val="clear" w:color="auto" w:fill="auto"/>
            <w:noWrap/>
            <w:vAlign w:val="center"/>
            <w:hideMark/>
          </w:tcPr>
          <w:p w14:paraId="2D9E2DB2" w14:textId="77777777" w:rsidR="00A2597D" w:rsidRPr="00A2597D" w:rsidRDefault="00A2597D" w:rsidP="00AA6BD6">
            <w:pPr>
              <w:ind w:left="1418" w:hanging="1377"/>
              <w:rPr>
                <w:i/>
                <w:iCs/>
              </w:rPr>
            </w:pPr>
            <w:r w:rsidRPr="00A2597D">
              <w:rPr>
                <w:i/>
                <w:iCs/>
              </w:rPr>
              <w:t>72 Jardine Street</w:t>
            </w:r>
          </w:p>
        </w:tc>
        <w:tc>
          <w:tcPr>
            <w:tcW w:w="4118" w:type="dxa"/>
            <w:shd w:val="clear" w:color="auto" w:fill="auto"/>
            <w:noWrap/>
            <w:vAlign w:val="center"/>
            <w:hideMark/>
          </w:tcPr>
          <w:p w14:paraId="284BD16B" w14:textId="77777777" w:rsidR="00A2597D" w:rsidRPr="00A2597D" w:rsidRDefault="00A2597D" w:rsidP="00AA6BD6">
            <w:pPr>
              <w:ind w:left="1418" w:hanging="1377"/>
              <w:rPr>
                <w:i/>
                <w:iCs/>
              </w:rPr>
            </w:pPr>
            <w:r w:rsidRPr="00A2597D">
              <w:rPr>
                <w:i/>
                <w:iCs/>
              </w:rPr>
              <w:t>Stafford</w:t>
            </w:r>
          </w:p>
        </w:tc>
      </w:tr>
      <w:tr w:rsidR="00A2597D" w:rsidRPr="00A2597D" w14:paraId="77B76483" w14:textId="77777777" w:rsidTr="00AA6BD6">
        <w:trPr>
          <w:trHeight w:val="159"/>
        </w:trPr>
        <w:tc>
          <w:tcPr>
            <w:tcW w:w="4252" w:type="dxa"/>
            <w:shd w:val="clear" w:color="auto" w:fill="auto"/>
            <w:noWrap/>
            <w:vAlign w:val="center"/>
            <w:hideMark/>
          </w:tcPr>
          <w:p w14:paraId="47F282B7" w14:textId="77777777" w:rsidR="00A2597D" w:rsidRPr="00A2597D" w:rsidRDefault="00A2597D" w:rsidP="00AA6BD6">
            <w:pPr>
              <w:ind w:left="1418" w:hanging="1377"/>
              <w:rPr>
                <w:i/>
                <w:iCs/>
              </w:rPr>
            </w:pPr>
            <w:r w:rsidRPr="00A2597D">
              <w:rPr>
                <w:i/>
                <w:iCs/>
              </w:rPr>
              <w:t>88 Minimine Street</w:t>
            </w:r>
          </w:p>
        </w:tc>
        <w:tc>
          <w:tcPr>
            <w:tcW w:w="4118" w:type="dxa"/>
            <w:shd w:val="clear" w:color="auto" w:fill="auto"/>
            <w:noWrap/>
            <w:vAlign w:val="center"/>
            <w:hideMark/>
          </w:tcPr>
          <w:p w14:paraId="3D8D7B13" w14:textId="77777777" w:rsidR="00A2597D" w:rsidRPr="00A2597D" w:rsidRDefault="00A2597D" w:rsidP="00AA6BD6">
            <w:pPr>
              <w:ind w:left="1418" w:hanging="1377"/>
              <w:rPr>
                <w:i/>
                <w:iCs/>
              </w:rPr>
            </w:pPr>
            <w:r w:rsidRPr="00A2597D">
              <w:rPr>
                <w:i/>
                <w:iCs/>
              </w:rPr>
              <w:t>Stafford</w:t>
            </w:r>
          </w:p>
        </w:tc>
      </w:tr>
      <w:tr w:rsidR="00A2597D" w:rsidRPr="00A2597D" w14:paraId="62C30BAF" w14:textId="77777777" w:rsidTr="00AA6BD6">
        <w:trPr>
          <w:trHeight w:val="159"/>
        </w:trPr>
        <w:tc>
          <w:tcPr>
            <w:tcW w:w="4252" w:type="dxa"/>
            <w:shd w:val="clear" w:color="auto" w:fill="auto"/>
            <w:noWrap/>
            <w:vAlign w:val="center"/>
            <w:hideMark/>
          </w:tcPr>
          <w:p w14:paraId="5197E2E9" w14:textId="77777777" w:rsidR="00A2597D" w:rsidRPr="00A2597D" w:rsidRDefault="00A2597D" w:rsidP="00AA6BD6">
            <w:pPr>
              <w:ind w:left="1418" w:hanging="1377"/>
              <w:rPr>
                <w:i/>
                <w:iCs/>
              </w:rPr>
            </w:pPr>
            <w:r w:rsidRPr="00A2597D">
              <w:rPr>
                <w:i/>
                <w:iCs/>
              </w:rPr>
              <w:t>89 Minimine Street</w:t>
            </w:r>
          </w:p>
        </w:tc>
        <w:tc>
          <w:tcPr>
            <w:tcW w:w="4118" w:type="dxa"/>
            <w:shd w:val="clear" w:color="auto" w:fill="auto"/>
            <w:noWrap/>
            <w:vAlign w:val="center"/>
            <w:hideMark/>
          </w:tcPr>
          <w:p w14:paraId="4AE8DF15" w14:textId="77777777" w:rsidR="00A2597D" w:rsidRPr="00A2597D" w:rsidRDefault="00A2597D" w:rsidP="00AA6BD6">
            <w:pPr>
              <w:ind w:left="1418" w:hanging="1377"/>
              <w:rPr>
                <w:i/>
                <w:iCs/>
              </w:rPr>
            </w:pPr>
            <w:r w:rsidRPr="00A2597D">
              <w:rPr>
                <w:i/>
                <w:iCs/>
              </w:rPr>
              <w:t>Stafford</w:t>
            </w:r>
          </w:p>
        </w:tc>
      </w:tr>
      <w:tr w:rsidR="00A2597D" w:rsidRPr="00A2597D" w14:paraId="5C7C90E2" w14:textId="77777777" w:rsidTr="00AA6BD6">
        <w:trPr>
          <w:trHeight w:val="159"/>
        </w:trPr>
        <w:tc>
          <w:tcPr>
            <w:tcW w:w="4252" w:type="dxa"/>
            <w:shd w:val="clear" w:color="auto" w:fill="auto"/>
            <w:noWrap/>
            <w:vAlign w:val="center"/>
            <w:hideMark/>
          </w:tcPr>
          <w:p w14:paraId="6FA4175B" w14:textId="77777777" w:rsidR="00A2597D" w:rsidRPr="00A2597D" w:rsidRDefault="00A2597D" w:rsidP="00AA6BD6">
            <w:pPr>
              <w:ind w:left="1418" w:hanging="1377"/>
              <w:rPr>
                <w:i/>
                <w:iCs/>
              </w:rPr>
            </w:pPr>
            <w:r w:rsidRPr="00A2597D">
              <w:rPr>
                <w:i/>
                <w:iCs/>
              </w:rPr>
              <w:t>101 Pangeza Street</w:t>
            </w:r>
          </w:p>
        </w:tc>
        <w:tc>
          <w:tcPr>
            <w:tcW w:w="4118" w:type="dxa"/>
            <w:shd w:val="clear" w:color="auto" w:fill="auto"/>
            <w:noWrap/>
            <w:vAlign w:val="center"/>
            <w:hideMark/>
          </w:tcPr>
          <w:p w14:paraId="0520F5A6" w14:textId="77777777" w:rsidR="00A2597D" w:rsidRPr="00A2597D" w:rsidRDefault="00A2597D" w:rsidP="00AA6BD6">
            <w:pPr>
              <w:ind w:left="1418" w:hanging="1377"/>
              <w:rPr>
                <w:i/>
                <w:iCs/>
              </w:rPr>
            </w:pPr>
            <w:r w:rsidRPr="00A2597D">
              <w:rPr>
                <w:i/>
                <w:iCs/>
              </w:rPr>
              <w:t>Stafford Heights</w:t>
            </w:r>
          </w:p>
        </w:tc>
      </w:tr>
      <w:tr w:rsidR="00A2597D" w:rsidRPr="00A2597D" w14:paraId="4E3018F6" w14:textId="77777777" w:rsidTr="00AA6BD6">
        <w:trPr>
          <w:trHeight w:val="159"/>
        </w:trPr>
        <w:tc>
          <w:tcPr>
            <w:tcW w:w="4252" w:type="dxa"/>
            <w:shd w:val="clear" w:color="auto" w:fill="auto"/>
            <w:noWrap/>
            <w:vAlign w:val="center"/>
            <w:hideMark/>
          </w:tcPr>
          <w:p w14:paraId="31CF150E" w14:textId="77777777" w:rsidR="00A2597D" w:rsidRPr="00A2597D" w:rsidRDefault="00A2597D" w:rsidP="00AA6BD6">
            <w:pPr>
              <w:ind w:left="1418" w:hanging="1377"/>
              <w:rPr>
                <w:i/>
                <w:iCs/>
              </w:rPr>
            </w:pPr>
            <w:r w:rsidRPr="00A2597D">
              <w:rPr>
                <w:i/>
                <w:iCs/>
              </w:rPr>
              <w:t>129 Moree Street</w:t>
            </w:r>
          </w:p>
        </w:tc>
        <w:tc>
          <w:tcPr>
            <w:tcW w:w="4118" w:type="dxa"/>
            <w:shd w:val="clear" w:color="auto" w:fill="auto"/>
            <w:noWrap/>
            <w:vAlign w:val="center"/>
            <w:hideMark/>
          </w:tcPr>
          <w:p w14:paraId="70678397" w14:textId="77777777" w:rsidR="00A2597D" w:rsidRPr="00A2597D" w:rsidRDefault="00A2597D" w:rsidP="00AA6BD6">
            <w:pPr>
              <w:ind w:left="1418" w:hanging="1377"/>
              <w:rPr>
                <w:i/>
                <w:iCs/>
              </w:rPr>
            </w:pPr>
            <w:r w:rsidRPr="00A2597D">
              <w:rPr>
                <w:i/>
                <w:iCs/>
              </w:rPr>
              <w:t>Stafford Heights</w:t>
            </w:r>
          </w:p>
        </w:tc>
      </w:tr>
      <w:tr w:rsidR="00A2597D" w:rsidRPr="00A2597D" w14:paraId="189107BF" w14:textId="77777777" w:rsidTr="00AA6BD6">
        <w:trPr>
          <w:trHeight w:val="159"/>
        </w:trPr>
        <w:tc>
          <w:tcPr>
            <w:tcW w:w="4252" w:type="dxa"/>
            <w:shd w:val="clear" w:color="auto" w:fill="auto"/>
            <w:noWrap/>
            <w:vAlign w:val="center"/>
            <w:hideMark/>
          </w:tcPr>
          <w:p w14:paraId="263A7ECB" w14:textId="77777777" w:rsidR="00A2597D" w:rsidRPr="00A2597D" w:rsidRDefault="00A2597D" w:rsidP="00AA6BD6">
            <w:pPr>
              <w:ind w:left="1418" w:hanging="1377"/>
              <w:rPr>
                <w:i/>
                <w:iCs/>
              </w:rPr>
            </w:pPr>
            <w:r w:rsidRPr="00A2597D">
              <w:rPr>
                <w:i/>
                <w:iCs/>
              </w:rPr>
              <w:t>161 Appleby Road</w:t>
            </w:r>
          </w:p>
        </w:tc>
        <w:tc>
          <w:tcPr>
            <w:tcW w:w="4118" w:type="dxa"/>
            <w:shd w:val="clear" w:color="auto" w:fill="auto"/>
            <w:noWrap/>
            <w:vAlign w:val="center"/>
            <w:hideMark/>
          </w:tcPr>
          <w:p w14:paraId="2D1EFB07" w14:textId="77777777" w:rsidR="00A2597D" w:rsidRPr="00A2597D" w:rsidRDefault="00A2597D" w:rsidP="00AA6BD6">
            <w:pPr>
              <w:ind w:left="1418" w:hanging="1377"/>
              <w:rPr>
                <w:i/>
                <w:iCs/>
              </w:rPr>
            </w:pPr>
            <w:r w:rsidRPr="00A2597D">
              <w:rPr>
                <w:i/>
                <w:iCs/>
              </w:rPr>
              <w:t>Stafford Heights</w:t>
            </w:r>
          </w:p>
        </w:tc>
      </w:tr>
      <w:tr w:rsidR="00A2597D" w:rsidRPr="00A2597D" w14:paraId="093C319D" w14:textId="77777777" w:rsidTr="00AA6BD6">
        <w:trPr>
          <w:trHeight w:val="159"/>
        </w:trPr>
        <w:tc>
          <w:tcPr>
            <w:tcW w:w="4252" w:type="dxa"/>
            <w:shd w:val="clear" w:color="auto" w:fill="auto"/>
            <w:noWrap/>
            <w:vAlign w:val="center"/>
            <w:hideMark/>
          </w:tcPr>
          <w:p w14:paraId="0EE2F9D0" w14:textId="77777777" w:rsidR="00A2597D" w:rsidRPr="00A2597D" w:rsidRDefault="00A2597D" w:rsidP="00AA6BD6">
            <w:pPr>
              <w:ind w:left="1418" w:hanging="1377"/>
              <w:rPr>
                <w:i/>
                <w:iCs/>
              </w:rPr>
            </w:pPr>
            <w:r w:rsidRPr="00A2597D">
              <w:rPr>
                <w:i/>
                <w:iCs/>
              </w:rPr>
              <w:t>179 Appleby Road</w:t>
            </w:r>
          </w:p>
        </w:tc>
        <w:tc>
          <w:tcPr>
            <w:tcW w:w="4118" w:type="dxa"/>
            <w:shd w:val="clear" w:color="auto" w:fill="auto"/>
            <w:noWrap/>
            <w:vAlign w:val="center"/>
            <w:hideMark/>
          </w:tcPr>
          <w:p w14:paraId="349668B8" w14:textId="77777777" w:rsidR="00A2597D" w:rsidRPr="00A2597D" w:rsidRDefault="00A2597D" w:rsidP="00AA6BD6">
            <w:pPr>
              <w:ind w:left="1418" w:hanging="1377"/>
              <w:rPr>
                <w:i/>
                <w:iCs/>
              </w:rPr>
            </w:pPr>
            <w:r w:rsidRPr="00A2597D">
              <w:rPr>
                <w:i/>
                <w:iCs/>
              </w:rPr>
              <w:t>Stafford Heights</w:t>
            </w:r>
          </w:p>
        </w:tc>
      </w:tr>
      <w:tr w:rsidR="00A2597D" w:rsidRPr="00A2597D" w14:paraId="268722B5" w14:textId="77777777" w:rsidTr="00AA6BD6">
        <w:trPr>
          <w:trHeight w:val="159"/>
        </w:trPr>
        <w:tc>
          <w:tcPr>
            <w:tcW w:w="4252" w:type="dxa"/>
            <w:shd w:val="clear" w:color="auto" w:fill="auto"/>
            <w:noWrap/>
            <w:vAlign w:val="center"/>
            <w:hideMark/>
          </w:tcPr>
          <w:p w14:paraId="6548148C" w14:textId="77777777" w:rsidR="00A2597D" w:rsidRPr="00A2597D" w:rsidRDefault="00A2597D" w:rsidP="00AA6BD6">
            <w:pPr>
              <w:ind w:left="1418" w:hanging="1377"/>
              <w:rPr>
                <w:i/>
                <w:iCs/>
              </w:rPr>
            </w:pPr>
            <w:r w:rsidRPr="00A2597D">
              <w:rPr>
                <w:i/>
                <w:iCs/>
              </w:rPr>
              <w:t>187 Appleby Road</w:t>
            </w:r>
          </w:p>
        </w:tc>
        <w:tc>
          <w:tcPr>
            <w:tcW w:w="4118" w:type="dxa"/>
            <w:shd w:val="clear" w:color="auto" w:fill="auto"/>
            <w:noWrap/>
            <w:vAlign w:val="center"/>
            <w:hideMark/>
          </w:tcPr>
          <w:p w14:paraId="194927C3" w14:textId="77777777" w:rsidR="00A2597D" w:rsidRPr="00A2597D" w:rsidRDefault="00A2597D" w:rsidP="00AA6BD6">
            <w:pPr>
              <w:ind w:left="1418" w:hanging="1377"/>
              <w:rPr>
                <w:i/>
                <w:iCs/>
              </w:rPr>
            </w:pPr>
            <w:r w:rsidRPr="00A2597D">
              <w:rPr>
                <w:i/>
                <w:iCs/>
              </w:rPr>
              <w:t>Stafford Heights</w:t>
            </w:r>
          </w:p>
        </w:tc>
      </w:tr>
      <w:tr w:rsidR="00A2597D" w:rsidRPr="00A2597D" w14:paraId="1A1A9701" w14:textId="77777777" w:rsidTr="00AA6BD6">
        <w:trPr>
          <w:trHeight w:val="159"/>
        </w:trPr>
        <w:tc>
          <w:tcPr>
            <w:tcW w:w="4252" w:type="dxa"/>
            <w:shd w:val="clear" w:color="auto" w:fill="auto"/>
            <w:noWrap/>
            <w:vAlign w:val="center"/>
            <w:hideMark/>
          </w:tcPr>
          <w:p w14:paraId="294B3C71" w14:textId="77777777" w:rsidR="00A2597D" w:rsidRPr="00A2597D" w:rsidRDefault="00A2597D" w:rsidP="00AA6BD6">
            <w:pPr>
              <w:ind w:left="1418" w:hanging="1377"/>
              <w:rPr>
                <w:i/>
                <w:iCs/>
              </w:rPr>
            </w:pPr>
            <w:r w:rsidRPr="00A2597D">
              <w:rPr>
                <w:i/>
                <w:iCs/>
              </w:rPr>
              <w:t>199 Appleby Road</w:t>
            </w:r>
          </w:p>
        </w:tc>
        <w:tc>
          <w:tcPr>
            <w:tcW w:w="4118" w:type="dxa"/>
            <w:shd w:val="clear" w:color="auto" w:fill="auto"/>
            <w:noWrap/>
            <w:vAlign w:val="center"/>
            <w:hideMark/>
          </w:tcPr>
          <w:p w14:paraId="465A87DA" w14:textId="77777777" w:rsidR="00A2597D" w:rsidRPr="00A2597D" w:rsidRDefault="00A2597D" w:rsidP="00AA6BD6">
            <w:pPr>
              <w:ind w:left="1418" w:hanging="1377"/>
              <w:rPr>
                <w:i/>
                <w:iCs/>
              </w:rPr>
            </w:pPr>
            <w:r w:rsidRPr="00A2597D">
              <w:rPr>
                <w:i/>
                <w:iCs/>
              </w:rPr>
              <w:t>Stafford Heights</w:t>
            </w:r>
          </w:p>
        </w:tc>
      </w:tr>
      <w:tr w:rsidR="00A2597D" w:rsidRPr="00A2597D" w14:paraId="6F5D36A1" w14:textId="77777777" w:rsidTr="00AA6BD6">
        <w:trPr>
          <w:trHeight w:val="159"/>
        </w:trPr>
        <w:tc>
          <w:tcPr>
            <w:tcW w:w="4252" w:type="dxa"/>
            <w:shd w:val="clear" w:color="auto" w:fill="auto"/>
            <w:noWrap/>
            <w:vAlign w:val="center"/>
            <w:hideMark/>
          </w:tcPr>
          <w:p w14:paraId="091FCEEB" w14:textId="77777777" w:rsidR="00A2597D" w:rsidRPr="00A2597D" w:rsidRDefault="00A2597D" w:rsidP="00AA6BD6">
            <w:pPr>
              <w:ind w:left="1418" w:hanging="1377"/>
              <w:rPr>
                <w:i/>
                <w:iCs/>
              </w:rPr>
            </w:pPr>
            <w:r w:rsidRPr="00A2597D">
              <w:rPr>
                <w:i/>
                <w:iCs/>
              </w:rPr>
              <w:t>45 Wilgarning Street</w:t>
            </w:r>
          </w:p>
        </w:tc>
        <w:tc>
          <w:tcPr>
            <w:tcW w:w="4118" w:type="dxa"/>
            <w:shd w:val="clear" w:color="auto" w:fill="auto"/>
            <w:noWrap/>
            <w:vAlign w:val="center"/>
            <w:hideMark/>
          </w:tcPr>
          <w:p w14:paraId="2451C0C6" w14:textId="77777777" w:rsidR="00A2597D" w:rsidRPr="00A2597D" w:rsidRDefault="00A2597D" w:rsidP="00AA6BD6">
            <w:pPr>
              <w:ind w:left="1418" w:hanging="1377"/>
              <w:rPr>
                <w:i/>
                <w:iCs/>
              </w:rPr>
            </w:pPr>
            <w:r w:rsidRPr="00A2597D">
              <w:rPr>
                <w:i/>
                <w:iCs/>
              </w:rPr>
              <w:t>Stafford Heights</w:t>
            </w:r>
          </w:p>
        </w:tc>
      </w:tr>
      <w:tr w:rsidR="00A2597D" w:rsidRPr="00A2597D" w14:paraId="04A9377E" w14:textId="77777777" w:rsidTr="00AA6BD6">
        <w:trPr>
          <w:trHeight w:val="159"/>
        </w:trPr>
        <w:tc>
          <w:tcPr>
            <w:tcW w:w="4252" w:type="dxa"/>
            <w:shd w:val="clear" w:color="auto" w:fill="auto"/>
            <w:noWrap/>
            <w:vAlign w:val="center"/>
            <w:hideMark/>
          </w:tcPr>
          <w:p w14:paraId="6605C25C" w14:textId="77777777" w:rsidR="00A2597D" w:rsidRPr="00A2597D" w:rsidRDefault="00A2597D" w:rsidP="00AA6BD6">
            <w:pPr>
              <w:ind w:left="1418" w:hanging="1377"/>
              <w:rPr>
                <w:i/>
                <w:iCs/>
              </w:rPr>
            </w:pPr>
            <w:r w:rsidRPr="00A2597D">
              <w:rPr>
                <w:i/>
                <w:iCs/>
              </w:rPr>
              <w:t>76 Scott Street</w:t>
            </w:r>
          </w:p>
        </w:tc>
        <w:tc>
          <w:tcPr>
            <w:tcW w:w="4118" w:type="dxa"/>
            <w:shd w:val="clear" w:color="auto" w:fill="auto"/>
            <w:noWrap/>
            <w:vAlign w:val="center"/>
            <w:hideMark/>
          </w:tcPr>
          <w:p w14:paraId="05FE37A4" w14:textId="77777777" w:rsidR="00A2597D" w:rsidRPr="00A2597D" w:rsidRDefault="00A2597D" w:rsidP="00AA6BD6">
            <w:pPr>
              <w:ind w:left="1418" w:hanging="1377"/>
              <w:rPr>
                <w:i/>
                <w:iCs/>
              </w:rPr>
            </w:pPr>
            <w:r w:rsidRPr="00A2597D">
              <w:rPr>
                <w:i/>
                <w:iCs/>
              </w:rPr>
              <w:t>Stafford Heights</w:t>
            </w:r>
          </w:p>
        </w:tc>
      </w:tr>
      <w:tr w:rsidR="00A2597D" w:rsidRPr="00A2597D" w14:paraId="71984948" w14:textId="77777777" w:rsidTr="00AA6BD6">
        <w:trPr>
          <w:trHeight w:val="159"/>
        </w:trPr>
        <w:tc>
          <w:tcPr>
            <w:tcW w:w="4252" w:type="dxa"/>
            <w:shd w:val="clear" w:color="auto" w:fill="auto"/>
            <w:noWrap/>
            <w:vAlign w:val="center"/>
            <w:hideMark/>
          </w:tcPr>
          <w:p w14:paraId="6AC296FE" w14:textId="77777777" w:rsidR="00A2597D" w:rsidRPr="00A2597D" w:rsidRDefault="00A2597D" w:rsidP="00AA6BD6">
            <w:pPr>
              <w:ind w:left="1418" w:hanging="1377"/>
              <w:rPr>
                <w:i/>
                <w:iCs/>
              </w:rPr>
            </w:pPr>
            <w:r w:rsidRPr="00A2597D">
              <w:rPr>
                <w:i/>
                <w:iCs/>
              </w:rPr>
              <w:t>111 Albion Road</w:t>
            </w:r>
          </w:p>
        </w:tc>
        <w:tc>
          <w:tcPr>
            <w:tcW w:w="4118" w:type="dxa"/>
            <w:shd w:val="clear" w:color="auto" w:fill="auto"/>
            <w:noWrap/>
            <w:vAlign w:val="center"/>
            <w:hideMark/>
          </w:tcPr>
          <w:p w14:paraId="46276D48" w14:textId="77777777" w:rsidR="00A2597D" w:rsidRPr="00A2597D" w:rsidRDefault="00A2597D" w:rsidP="00AA6BD6">
            <w:pPr>
              <w:ind w:left="1418" w:hanging="1377"/>
              <w:rPr>
                <w:i/>
                <w:iCs/>
              </w:rPr>
            </w:pPr>
            <w:r w:rsidRPr="00A2597D">
              <w:rPr>
                <w:i/>
                <w:iCs/>
              </w:rPr>
              <w:t>Windsor</w:t>
            </w:r>
          </w:p>
        </w:tc>
      </w:tr>
      <w:tr w:rsidR="00A2597D" w:rsidRPr="00A2597D" w14:paraId="54E3C5A6" w14:textId="77777777" w:rsidTr="00AA6BD6">
        <w:trPr>
          <w:trHeight w:val="159"/>
        </w:trPr>
        <w:tc>
          <w:tcPr>
            <w:tcW w:w="4252" w:type="dxa"/>
            <w:shd w:val="clear" w:color="auto" w:fill="auto"/>
            <w:noWrap/>
            <w:vAlign w:val="center"/>
            <w:hideMark/>
          </w:tcPr>
          <w:p w14:paraId="7A403F19" w14:textId="77777777" w:rsidR="00A2597D" w:rsidRPr="00A2597D" w:rsidRDefault="00A2597D" w:rsidP="00AA6BD6">
            <w:pPr>
              <w:ind w:left="1418" w:hanging="1377"/>
              <w:rPr>
                <w:i/>
                <w:iCs/>
              </w:rPr>
            </w:pPr>
            <w:r w:rsidRPr="00A2597D">
              <w:rPr>
                <w:i/>
                <w:iCs/>
              </w:rPr>
              <w:t>51 Maygar Street</w:t>
            </w:r>
          </w:p>
        </w:tc>
        <w:tc>
          <w:tcPr>
            <w:tcW w:w="4118" w:type="dxa"/>
            <w:shd w:val="clear" w:color="auto" w:fill="auto"/>
            <w:noWrap/>
            <w:vAlign w:val="center"/>
            <w:hideMark/>
          </w:tcPr>
          <w:p w14:paraId="0DC18A50" w14:textId="77777777" w:rsidR="00A2597D" w:rsidRPr="00A2597D" w:rsidRDefault="00A2597D" w:rsidP="00AA6BD6">
            <w:pPr>
              <w:ind w:left="1418" w:hanging="1377"/>
              <w:rPr>
                <w:i/>
                <w:iCs/>
              </w:rPr>
            </w:pPr>
            <w:r w:rsidRPr="00A2597D">
              <w:rPr>
                <w:i/>
                <w:iCs/>
              </w:rPr>
              <w:t>Windsor</w:t>
            </w:r>
          </w:p>
        </w:tc>
      </w:tr>
      <w:tr w:rsidR="00A2597D" w:rsidRPr="00A2597D" w14:paraId="4394456B" w14:textId="77777777" w:rsidTr="00AA6BD6">
        <w:trPr>
          <w:trHeight w:val="159"/>
        </w:trPr>
        <w:tc>
          <w:tcPr>
            <w:tcW w:w="4252" w:type="dxa"/>
            <w:shd w:val="clear" w:color="auto" w:fill="auto"/>
            <w:noWrap/>
            <w:vAlign w:val="center"/>
            <w:hideMark/>
          </w:tcPr>
          <w:p w14:paraId="4122600D" w14:textId="77777777" w:rsidR="00A2597D" w:rsidRPr="00A2597D" w:rsidRDefault="00A2597D" w:rsidP="00AA6BD6">
            <w:pPr>
              <w:ind w:left="1418" w:hanging="1377"/>
              <w:rPr>
                <w:i/>
                <w:iCs/>
              </w:rPr>
            </w:pPr>
            <w:r w:rsidRPr="00A2597D">
              <w:rPr>
                <w:i/>
                <w:iCs/>
              </w:rPr>
              <w:t>Chalk Street</w:t>
            </w:r>
          </w:p>
        </w:tc>
        <w:tc>
          <w:tcPr>
            <w:tcW w:w="4118" w:type="dxa"/>
            <w:shd w:val="clear" w:color="auto" w:fill="auto"/>
            <w:noWrap/>
            <w:vAlign w:val="center"/>
            <w:hideMark/>
          </w:tcPr>
          <w:p w14:paraId="5ECB9808" w14:textId="77777777" w:rsidR="00A2597D" w:rsidRPr="00A2597D" w:rsidRDefault="00A2597D" w:rsidP="00AA6BD6">
            <w:pPr>
              <w:ind w:left="1418" w:hanging="1377"/>
              <w:rPr>
                <w:i/>
                <w:iCs/>
              </w:rPr>
            </w:pPr>
            <w:r w:rsidRPr="00A2597D">
              <w:rPr>
                <w:i/>
                <w:iCs/>
              </w:rPr>
              <w:t>Wooloowin</w:t>
            </w:r>
          </w:p>
        </w:tc>
      </w:tr>
      <w:tr w:rsidR="00A2597D" w:rsidRPr="00A2597D" w14:paraId="38E39D28" w14:textId="77777777" w:rsidTr="00AA6BD6">
        <w:trPr>
          <w:trHeight w:val="159"/>
        </w:trPr>
        <w:tc>
          <w:tcPr>
            <w:tcW w:w="4252" w:type="dxa"/>
            <w:shd w:val="clear" w:color="auto" w:fill="auto"/>
            <w:noWrap/>
            <w:vAlign w:val="center"/>
            <w:hideMark/>
          </w:tcPr>
          <w:p w14:paraId="2A3803E5" w14:textId="77777777" w:rsidR="00A2597D" w:rsidRPr="00A2597D" w:rsidRDefault="00A2597D" w:rsidP="00AA6BD6">
            <w:pPr>
              <w:ind w:left="1418" w:hanging="1377"/>
              <w:rPr>
                <w:i/>
                <w:iCs/>
              </w:rPr>
            </w:pPr>
            <w:r w:rsidRPr="00A2597D">
              <w:rPr>
                <w:i/>
                <w:iCs/>
              </w:rPr>
              <w:t>20 Brickfield Road</w:t>
            </w:r>
          </w:p>
        </w:tc>
        <w:tc>
          <w:tcPr>
            <w:tcW w:w="4118" w:type="dxa"/>
            <w:shd w:val="clear" w:color="auto" w:fill="auto"/>
            <w:noWrap/>
            <w:vAlign w:val="center"/>
            <w:hideMark/>
          </w:tcPr>
          <w:p w14:paraId="41FA42DB" w14:textId="77777777" w:rsidR="00A2597D" w:rsidRPr="00A2597D" w:rsidRDefault="00A2597D" w:rsidP="00AA6BD6">
            <w:pPr>
              <w:ind w:left="1418" w:hanging="1377"/>
              <w:rPr>
                <w:i/>
                <w:iCs/>
              </w:rPr>
            </w:pPr>
            <w:r w:rsidRPr="00A2597D">
              <w:rPr>
                <w:i/>
                <w:iCs/>
              </w:rPr>
              <w:t>Aspley</w:t>
            </w:r>
          </w:p>
        </w:tc>
      </w:tr>
      <w:tr w:rsidR="00A2597D" w:rsidRPr="00A2597D" w14:paraId="7C1EB049" w14:textId="77777777" w:rsidTr="00AA6BD6">
        <w:trPr>
          <w:trHeight w:val="159"/>
        </w:trPr>
        <w:tc>
          <w:tcPr>
            <w:tcW w:w="4252" w:type="dxa"/>
            <w:shd w:val="clear" w:color="auto" w:fill="auto"/>
            <w:noWrap/>
            <w:vAlign w:val="center"/>
            <w:hideMark/>
          </w:tcPr>
          <w:p w14:paraId="0F10D9F5" w14:textId="77777777" w:rsidR="00A2597D" w:rsidRPr="00A2597D" w:rsidRDefault="00A2597D" w:rsidP="00AA6BD6">
            <w:pPr>
              <w:ind w:left="1418" w:hanging="1377"/>
              <w:rPr>
                <w:i/>
                <w:iCs/>
              </w:rPr>
            </w:pPr>
            <w:r w:rsidRPr="00A2597D">
              <w:rPr>
                <w:i/>
                <w:iCs/>
              </w:rPr>
              <w:t>22 Riordan Street</w:t>
            </w:r>
          </w:p>
        </w:tc>
        <w:tc>
          <w:tcPr>
            <w:tcW w:w="4118" w:type="dxa"/>
            <w:shd w:val="clear" w:color="auto" w:fill="auto"/>
            <w:noWrap/>
            <w:vAlign w:val="center"/>
            <w:hideMark/>
          </w:tcPr>
          <w:p w14:paraId="148637FD" w14:textId="77777777" w:rsidR="00A2597D" w:rsidRPr="00A2597D" w:rsidRDefault="00A2597D" w:rsidP="00AA6BD6">
            <w:pPr>
              <w:ind w:left="1418" w:hanging="1377"/>
              <w:rPr>
                <w:i/>
                <w:iCs/>
              </w:rPr>
            </w:pPr>
            <w:r w:rsidRPr="00A2597D">
              <w:rPr>
                <w:i/>
                <w:iCs/>
              </w:rPr>
              <w:t>Aspley</w:t>
            </w:r>
          </w:p>
        </w:tc>
      </w:tr>
      <w:tr w:rsidR="00A2597D" w:rsidRPr="00A2597D" w14:paraId="03875E17" w14:textId="77777777" w:rsidTr="00AA6BD6">
        <w:trPr>
          <w:trHeight w:val="159"/>
        </w:trPr>
        <w:tc>
          <w:tcPr>
            <w:tcW w:w="4252" w:type="dxa"/>
            <w:shd w:val="clear" w:color="auto" w:fill="auto"/>
            <w:noWrap/>
            <w:vAlign w:val="center"/>
            <w:hideMark/>
          </w:tcPr>
          <w:p w14:paraId="405DD662" w14:textId="77777777" w:rsidR="00A2597D" w:rsidRPr="00A2597D" w:rsidRDefault="00A2597D" w:rsidP="00AA6BD6">
            <w:pPr>
              <w:ind w:left="1418" w:hanging="1377"/>
              <w:rPr>
                <w:i/>
                <w:iCs/>
              </w:rPr>
            </w:pPr>
            <w:r w:rsidRPr="00A2597D">
              <w:rPr>
                <w:i/>
                <w:iCs/>
              </w:rPr>
              <w:t>26 Riordan Street</w:t>
            </w:r>
          </w:p>
        </w:tc>
        <w:tc>
          <w:tcPr>
            <w:tcW w:w="4118" w:type="dxa"/>
            <w:shd w:val="clear" w:color="auto" w:fill="auto"/>
            <w:noWrap/>
            <w:vAlign w:val="center"/>
            <w:hideMark/>
          </w:tcPr>
          <w:p w14:paraId="6AF63CCC" w14:textId="77777777" w:rsidR="00A2597D" w:rsidRPr="00A2597D" w:rsidRDefault="00A2597D" w:rsidP="00AA6BD6">
            <w:pPr>
              <w:ind w:left="1418" w:hanging="1377"/>
              <w:rPr>
                <w:i/>
                <w:iCs/>
              </w:rPr>
            </w:pPr>
            <w:r w:rsidRPr="00A2597D">
              <w:rPr>
                <w:i/>
                <w:iCs/>
              </w:rPr>
              <w:t>Aspley</w:t>
            </w:r>
          </w:p>
        </w:tc>
      </w:tr>
      <w:tr w:rsidR="00A2597D" w:rsidRPr="00A2597D" w14:paraId="1B8BA2B5" w14:textId="77777777" w:rsidTr="00AA6BD6">
        <w:trPr>
          <w:trHeight w:val="159"/>
        </w:trPr>
        <w:tc>
          <w:tcPr>
            <w:tcW w:w="4252" w:type="dxa"/>
            <w:shd w:val="clear" w:color="auto" w:fill="auto"/>
            <w:noWrap/>
            <w:vAlign w:val="center"/>
            <w:hideMark/>
          </w:tcPr>
          <w:p w14:paraId="7B31551E" w14:textId="77777777" w:rsidR="00A2597D" w:rsidRPr="00A2597D" w:rsidRDefault="00A2597D" w:rsidP="00AA6BD6">
            <w:pPr>
              <w:ind w:left="1418" w:hanging="1377"/>
              <w:rPr>
                <w:i/>
                <w:iCs/>
              </w:rPr>
            </w:pPr>
            <w:r w:rsidRPr="00A2597D">
              <w:rPr>
                <w:i/>
                <w:iCs/>
              </w:rPr>
              <w:t>270 Maundrell Terrace</w:t>
            </w:r>
          </w:p>
        </w:tc>
        <w:tc>
          <w:tcPr>
            <w:tcW w:w="4118" w:type="dxa"/>
            <w:shd w:val="clear" w:color="auto" w:fill="auto"/>
            <w:noWrap/>
            <w:vAlign w:val="center"/>
            <w:hideMark/>
          </w:tcPr>
          <w:p w14:paraId="2E9B6C04" w14:textId="77777777" w:rsidR="00A2597D" w:rsidRPr="00A2597D" w:rsidRDefault="00A2597D" w:rsidP="00AA6BD6">
            <w:pPr>
              <w:ind w:left="1418" w:hanging="1377"/>
              <w:rPr>
                <w:i/>
                <w:iCs/>
              </w:rPr>
            </w:pPr>
            <w:r w:rsidRPr="00A2597D">
              <w:rPr>
                <w:i/>
                <w:iCs/>
              </w:rPr>
              <w:t>Aspley</w:t>
            </w:r>
          </w:p>
        </w:tc>
      </w:tr>
      <w:tr w:rsidR="00A2597D" w:rsidRPr="00A2597D" w14:paraId="55969E00" w14:textId="77777777" w:rsidTr="00AA6BD6">
        <w:trPr>
          <w:trHeight w:val="159"/>
        </w:trPr>
        <w:tc>
          <w:tcPr>
            <w:tcW w:w="4252" w:type="dxa"/>
            <w:shd w:val="clear" w:color="auto" w:fill="auto"/>
            <w:noWrap/>
            <w:vAlign w:val="center"/>
            <w:hideMark/>
          </w:tcPr>
          <w:p w14:paraId="56EDB7A5" w14:textId="77777777" w:rsidR="00A2597D" w:rsidRPr="00A2597D" w:rsidRDefault="00A2597D" w:rsidP="00AA6BD6">
            <w:pPr>
              <w:ind w:left="1418" w:hanging="1377"/>
              <w:rPr>
                <w:i/>
                <w:iCs/>
              </w:rPr>
            </w:pPr>
            <w:r w:rsidRPr="00A2597D">
              <w:rPr>
                <w:i/>
                <w:iCs/>
              </w:rPr>
              <w:t>45 Lucan Avenue</w:t>
            </w:r>
          </w:p>
        </w:tc>
        <w:tc>
          <w:tcPr>
            <w:tcW w:w="4118" w:type="dxa"/>
            <w:shd w:val="clear" w:color="auto" w:fill="auto"/>
            <w:noWrap/>
            <w:vAlign w:val="center"/>
            <w:hideMark/>
          </w:tcPr>
          <w:p w14:paraId="78AB1020" w14:textId="77777777" w:rsidR="00A2597D" w:rsidRPr="00A2597D" w:rsidRDefault="00A2597D" w:rsidP="00AA6BD6">
            <w:pPr>
              <w:ind w:left="1418" w:hanging="1377"/>
              <w:rPr>
                <w:i/>
                <w:iCs/>
              </w:rPr>
            </w:pPr>
            <w:r w:rsidRPr="00A2597D">
              <w:rPr>
                <w:i/>
                <w:iCs/>
              </w:rPr>
              <w:t>Aspley</w:t>
            </w:r>
          </w:p>
        </w:tc>
      </w:tr>
      <w:tr w:rsidR="00A2597D" w:rsidRPr="00A2597D" w14:paraId="6B3CFC9E" w14:textId="77777777" w:rsidTr="00AA6BD6">
        <w:trPr>
          <w:trHeight w:val="159"/>
        </w:trPr>
        <w:tc>
          <w:tcPr>
            <w:tcW w:w="4252" w:type="dxa"/>
            <w:shd w:val="clear" w:color="auto" w:fill="auto"/>
            <w:noWrap/>
            <w:vAlign w:val="center"/>
            <w:hideMark/>
          </w:tcPr>
          <w:p w14:paraId="0E3841F1" w14:textId="77777777" w:rsidR="00A2597D" w:rsidRPr="00A2597D" w:rsidRDefault="00A2597D" w:rsidP="00AA6BD6">
            <w:pPr>
              <w:ind w:left="1418" w:hanging="1377"/>
              <w:rPr>
                <w:i/>
                <w:iCs/>
              </w:rPr>
            </w:pPr>
            <w:r w:rsidRPr="00A2597D">
              <w:rPr>
                <w:i/>
                <w:iCs/>
              </w:rPr>
              <w:t>108 Bangalow Street</w:t>
            </w:r>
          </w:p>
        </w:tc>
        <w:tc>
          <w:tcPr>
            <w:tcW w:w="4118" w:type="dxa"/>
            <w:shd w:val="clear" w:color="auto" w:fill="auto"/>
            <w:noWrap/>
            <w:vAlign w:val="center"/>
            <w:hideMark/>
          </w:tcPr>
          <w:p w14:paraId="1F466929" w14:textId="77777777" w:rsidR="00A2597D" w:rsidRPr="00A2597D" w:rsidRDefault="00A2597D" w:rsidP="00AA6BD6">
            <w:pPr>
              <w:ind w:left="1418" w:hanging="1377"/>
              <w:rPr>
                <w:i/>
                <w:iCs/>
              </w:rPr>
            </w:pPr>
            <w:r w:rsidRPr="00A2597D">
              <w:rPr>
                <w:i/>
                <w:iCs/>
              </w:rPr>
              <w:t>Bridgeman Downs</w:t>
            </w:r>
          </w:p>
        </w:tc>
      </w:tr>
      <w:tr w:rsidR="00A2597D" w:rsidRPr="00A2597D" w14:paraId="3CA2446E" w14:textId="77777777" w:rsidTr="00AA6BD6">
        <w:trPr>
          <w:trHeight w:val="159"/>
        </w:trPr>
        <w:tc>
          <w:tcPr>
            <w:tcW w:w="4252" w:type="dxa"/>
            <w:shd w:val="clear" w:color="auto" w:fill="auto"/>
            <w:noWrap/>
            <w:vAlign w:val="center"/>
            <w:hideMark/>
          </w:tcPr>
          <w:p w14:paraId="1DB4387B" w14:textId="77777777" w:rsidR="00A2597D" w:rsidRPr="00A2597D" w:rsidRDefault="00A2597D" w:rsidP="00AA6BD6">
            <w:pPr>
              <w:ind w:left="1418" w:hanging="1377"/>
              <w:rPr>
                <w:i/>
                <w:iCs/>
              </w:rPr>
            </w:pPr>
            <w:r w:rsidRPr="00A2597D">
              <w:rPr>
                <w:i/>
                <w:iCs/>
              </w:rPr>
              <w:t>2015 Roghan Road</w:t>
            </w:r>
          </w:p>
        </w:tc>
        <w:tc>
          <w:tcPr>
            <w:tcW w:w="4118" w:type="dxa"/>
            <w:shd w:val="clear" w:color="auto" w:fill="auto"/>
            <w:noWrap/>
            <w:vAlign w:val="center"/>
            <w:hideMark/>
          </w:tcPr>
          <w:p w14:paraId="25E77C8F" w14:textId="77777777" w:rsidR="00A2597D" w:rsidRPr="00A2597D" w:rsidRDefault="00A2597D" w:rsidP="00AA6BD6">
            <w:pPr>
              <w:ind w:left="1418" w:hanging="1377"/>
              <w:rPr>
                <w:i/>
                <w:iCs/>
              </w:rPr>
            </w:pPr>
            <w:r w:rsidRPr="00A2597D">
              <w:rPr>
                <w:i/>
                <w:iCs/>
              </w:rPr>
              <w:t>Bridgeman Downs</w:t>
            </w:r>
          </w:p>
        </w:tc>
      </w:tr>
      <w:tr w:rsidR="00A2597D" w:rsidRPr="00A2597D" w14:paraId="3A3074FB" w14:textId="77777777" w:rsidTr="00AA6BD6">
        <w:trPr>
          <w:trHeight w:val="159"/>
        </w:trPr>
        <w:tc>
          <w:tcPr>
            <w:tcW w:w="4252" w:type="dxa"/>
            <w:shd w:val="clear" w:color="auto" w:fill="auto"/>
            <w:noWrap/>
            <w:vAlign w:val="center"/>
            <w:hideMark/>
          </w:tcPr>
          <w:p w14:paraId="3827F891" w14:textId="77777777" w:rsidR="00A2597D" w:rsidRPr="00A2597D" w:rsidRDefault="00A2597D" w:rsidP="00AA6BD6">
            <w:pPr>
              <w:ind w:left="1418" w:hanging="1377"/>
              <w:rPr>
                <w:i/>
                <w:iCs/>
              </w:rPr>
            </w:pPr>
            <w:r w:rsidRPr="00A2597D">
              <w:rPr>
                <w:i/>
                <w:iCs/>
              </w:rPr>
              <w:t>31 Ridley Road</w:t>
            </w:r>
          </w:p>
        </w:tc>
        <w:tc>
          <w:tcPr>
            <w:tcW w:w="4118" w:type="dxa"/>
            <w:shd w:val="clear" w:color="auto" w:fill="auto"/>
            <w:noWrap/>
            <w:vAlign w:val="center"/>
            <w:hideMark/>
          </w:tcPr>
          <w:p w14:paraId="7077ACE3" w14:textId="77777777" w:rsidR="00A2597D" w:rsidRPr="00A2597D" w:rsidRDefault="00A2597D" w:rsidP="00AA6BD6">
            <w:pPr>
              <w:ind w:left="1418" w:hanging="1377"/>
              <w:rPr>
                <w:i/>
                <w:iCs/>
              </w:rPr>
            </w:pPr>
            <w:r w:rsidRPr="00A2597D">
              <w:rPr>
                <w:i/>
                <w:iCs/>
              </w:rPr>
              <w:t>Bridgeman Downs</w:t>
            </w:r>
          </w:p>
        </w:tc>
      </w:tr>
      <w:tr w:rsidR="00A2597D" w:rsidRPr="00A2597D" w14:paraId="5A5BE159" w14:textId="77777777" w:rsidTr="00AA6BD6">
        <w:trPr>
          <w:trHeight w:val="159"/>
        </w:trPr>
        <w:tc>
          <w:tcPr>
            <w:tcW w:w="4252" w:type="dxa"/>
            <w:shd w:val="clear" w:color="auto" w:fill="auto"/>
            <w:noWrap/>
            <w:vAlign w:val="center"/>
            <w:hideMark/>
          </w:tcPr>
          <w:p w14:paraId="7004860A" w14:textId="77777777" w:rsidR="00A2597D" w:rsidRPr="00A2597D" w:rsidRDefault="00A2597D" w:rsidP="00AA6BD6">
            <w:pPr>
              <w:ind w:left="1418" w:hanging="1377"/>
              <w:rPr>
                <w:i/>
                <w:iCs/>
              </w:rPr>
            </w:pPr>
            <w:r w:rsidRPr="00A2597D">
              <w:rPr>
                <w:i/>
                <w:iCs/>
              </w:rPr>
              <w:t>353 Bridgeman Road</w:t>
            </w:r>
          </w:p>
        </w:tc>
        <w:tc>
          <w:tcPr>
            <w:tcW w:w="4118" w:type="dxa"/>
            <w:shd w:val="clear" w:color="auto" w:fill="auto"/>
            <w:noWrap/>
            <w:vAlign w:val="center"/>
            <w:hideMark/>
          </w:tcPr>
          <w:p w14:paraId="78972B0F" w14:textId="77777777" w:rsidR="00A2597D" w:rsidRPr="00A2597D" w:rsidRDefault="00A2597D" w:rsidP="00AA6BD6">
            <w:pPr>
              <w:ind w:left="1418" w:hanging="1377"/>
              <w:rPr>
                <w:i/>
                <w:iCs/>
              </w:rPr>
            </w:pPr>
            <w:r w:rsidRPr="00A2597D">
              <w:rPr>
                <w:i/>
                <w:iCs/>
              </w:rPr>
              <w:t>Bridgeman Downs</w:t>
            </w:r>
          </w:p>
        </w:tc>
      </w:tr>
      <w:tr w:rsidR="00A2597D" w:rsidRPr="00A2597D" w14:paraId="1C91BE0E" w14:textId="77777777" w:rsidTr="00AA6BD6">
        <w:trPr>
          <w:trHeight w:val="159"/>
        </w:trPr>
        <w:tc>
          <w:tcPr>
            <w:tcW w:w="4252" w:type="dxa"/>
            <w:shd w:val="clear" w:color="auto" w:fill="auto"/>
            <w:noWrap/>
            <w:vAlign w:val="center"/>
            <w:hideMark/>
          </w:tcPr>
          <w:p w14:paraId="11E0F9C3" w14:textId="77777777" w:rsidR="00A2597D" w:rsidRPr="00A2597D" w:rsidRDefault="00A2597D" w:rsidP="00AA6BD6">
            <w:pPr>
              <w:ind w:left="1418" w:hanging="1377"/>
              <w:rPr>
                <w:i/>
                <w:iCs/>
              </w:rPr>
            </w:pPr>
            <w:r w:rsidRPr="00A2597D">
              <w:rPr>
                <w:i/>
                <w:iCs/>
              </w:rPr>
              <w:t>42 Arbour Street</w:t>
            </w:r>
          </w:p>
        </w:tc>
        <w:tc>
          <w:tcPr>
            <w:tcW w:w="4118" w:type="dxa"/>
            <w:shd w:val="clear" w:color="auto" w:fill="auto"/>
            <w:noWrap/>
            <w:vAlign w:val="center"/>
            <w:hideMark/>
          </w:tcPr>
          <w:p w14:paraId="7EDA6CED" w14:textId="77777777" w:rsidR="00A2597D" w:rsidRPr="00A2597D" w:rsidRDefault="00A2597D" w:rsidP="00AA6BD6">
            <w:pPr>
              <w:ind w:left="1418" w:hanging="1377"/>
              <w:rPr>
                <w:i/>
                <w:iCs/>
              </w:rPr>
            </w:pPr>
            <w:r w:rsidRPr="00A2597D">
              <w:rPr>
                <w:i/>
                <w:iCs/>
              </w:rPr>
              <w:t>Bridgeman Downs</w:t>
            </w:r>
          </w:p>
        </w:tc>
      </w:tr>
      <w:tr w:rsidR="00A2597D" w:rsidRPr="00A2597D" w14:paraId="6A0E28E9" w14:textId="77777777" w:rsidTr="00AA6BD6">
        <w:trPr>
          <w:trHeight w:val="159"/>
        </w:trPr>
        <w:tc>
          <w:tcPr>
            <w:tcW w:w="4252" w:type="dxa"/>
            <w:shd w:val="clear" w:color="auto" w:fill="auto"/>
            <w:noWrap/>
            <w:vAlign w:val="center"/>
            <w:hideMark/>
          </w:tcPr>
          <w:p w14:paraId="1E34DF9A" w14:textId="77777777" w:rsidR="00A2597D" w:rsidRPr="00A2597D" w:rsidRDefault="00A2597D" w:rsidP="00AA6BD6">
            <w:pPr>
              <w:ind w:left="1418" w:hanging="1377"/>
              <w:rPr>
                <w:i/>
                <w:iCs/>
              </w:rPr>
            </w:pPr>
            <w:r w:rsidRPr="00A2597D">
              <w:rPr>
                <w:i/>
                <w:iCs/>
              </w:rPr>
              <w:t>66 Ridley Road</w:t>
            </w:r>
          </w:p>
        </w:tc>
        <w:tc>
          <w:tcPr>
            <w:tcW w:w="4118" w:type="dxa"/>
            <w:shd w:val="clear" w:color="auto" w:fill="auto"/>
            <w:noWrap/>
            <w:vAlign w:val="center"/>
            <w:hideMark/>
          </w:tcPr>
          <w:p w14:paraId="6D72D97B" w14:textId="77777777" w:rsidR="00A2597D" w:rsidRPr="00A2597D" w:rsidRDefault="00A2597D" w:rsidP="00AA6BD6">
            <w:pPr>
              <w:ind w:left="1418" w:hanging="1377"/>
              <w:rPr>
                <w:i/>
                <w:iCs/>
              </w:rPr>
            </w:pPr>
            <w:r w:rsidRPr="00A2597D">
              <w:rPr>
                <w:i/>
                <w:iCs/>
              </w:rPr>
              <w:t>Bridgeman Downs</w:t>
            </w:r>
          </w:p>
        </w:tc>
      </w:tr>
      <w:tr w:rsidR="00A2597D" w:rsidRPr="00A2597D" w14:paraId="708C87ED" w14:textId="77777777" w:rsidTr="00AA6BD6">
        <w:trPr>
          <w:trHeight w:val="159"/>
        </w:trPr>
        <w:tc>
          <w:tcPr>
            <w:tcW w:w="4252" w:type="dxa"/>
            <w:shd w:val="clear" w:color="auto" w:fill="auto"/>
            <w:noWrap/>
            <w:vAlign w:val="center"/>
            <w:hideMark/>
          </w:tcPr>
          <w:p w14:paraId="3C445BC5" w14:textId="77777777" w:rsidR="00A2597D" w:rsidRPr="00A2597D" w:rsidRDefault="00A2597D" w:rsidP="00AA6BD6">
            <w:pPr>
              <w:ind w:left="1418" w:hanging="1377"/>
              <w:rPr>
                <w:i/>
                <w:iCs/>
              </w:rPr>
            </w:pPr>
            <w:r w:rsidRPr="00A2597D">
              <w:rPr>
                <w:i/>
                <w:iCs/>
              </w:rPr>
              <w:t>837 Beams Road</w:t>
            </w:r>
          </w:p>
        </w:tc>
        <w:tc>
          <w:tcPr>
            <w:tcW w:w="4118" w:type="dxa"/>
            <w:shd w:val="clear" w:color="auto" w:fill="auto"/>
            <w:noWrap/>
            <w:vAlign w:val="center"/>
            <w:hideMark/>
          </w:tcPr>
          <w:p w14:paraId="25816857" w14:textId="77777777" w:rsidR="00A2597D" w:rsidRPr="00A2597D" w:rsidRDefault="00A2597D" w:rsidP="00AA6BD6">
            <w:pPr>
              <w:ind w:left="1418" w:hanging="1377"/>
              <w:rPr>
                <w:i/>
                <w:iCs/>
              </w:rPr>
            </w:pPr>
            <w:r w:rsidRPr="00A2597D">
              <w:rPr>
                <w:i/>
                <w:iCs/>
              </w:rPr>
              <w:t>Bridgeman Downs</w:t>
            </w:r>
          </w:p>
        </w:tc>
      </w:tr>
      <w:tr w:rsidR="00A2597D" w:rsidRPr="00A2597D" w14:paraId="7A8724B6" w14:textId="77777777" w:rsidTr="00AA6BD6">
        <w:trPr>
          <w:trHeight w:val="159"/>
        </w:trPr>
        <w:tc>
          <w:tcPr>
            <w:tcW w:w="4252" w:type="dxa"/>
            <w:shd w:val="clear" w:color="auto" w:fill="auto"/>
            <w:noWrap/>
            <w:vAlign w:val="center"/>
            <w:hideMark/>
          </w:tcPr>
          <w:p w14:paraId="5A478363" w14:textId="77777777" w:rsidR="00A2597D" w:rsidRPr="00A2597D" w:rsidRDefault="00A2597D" w:rsidP="00AA6BD6">
            <w:pPr>
              <w:ind w:left="1418" w:hanging="1377"/>
              <w:rPr>
                <w:i/>
                <w:iCs/>
              </w:rPr>
            </w:pPr>
            <w:r w:rsidRPr="00A2597D">
              <w:rPr>
                <w:i/>
                <w:iCs/>
              </w:rPr>
              <w:t>18 Martindale Street</w:t>
            </w:r>
          </w:p>
        </w:tc>
        <w:tc>
          <w:tcPr>
            <w:tcW w:w="4118" w:type="dxa"/>
            <w:shd w:val="clear" w:color="auto" w:fill="auto"/>
            <w:noWrap/>
            <w:vAlign w:val="center"/>
            <w:hideMark/>
          </w:tcPr>
          <w:p w14:paraId="04884336" w14:textId="77777777" w:rsidR="00A2597D" w:rsidRPr="00A2597D" w:rsidRDefault="00A2597D" w:rsidP="00AA6BD6">
            <w:pPr>
              <w:ind w:left="1418" w:hanging="1377"/>
              <w:rPr>
                <w:i/>
                <w:iCs/>
              </w:rPr>
            </w:pPr>
            <w:r w:rsidRPr="00A2597D">
              <w:rPr>
                <w:i/>
                <w:iCs/>
              </w:rPr>
              <w:t>Chermside West</w:t>
            </w:r>
          </w:p>
        </w:tc>
      </w:tr>
      <w:tr w:rsidR="00A2597D" w:rsidRPr="00A2597D" w14:paraId="7AAD7D08" w14:textId="77777777" w:rsidTr="00AA6BD6">
        <w:trPr>
          <w:trHeight w:val="159"/>
        </w:trPr>
        <w:tc>
          <w:tcPr>
            <w:tcW w:w="4252" w:type="dxa"/>
            <w:shd w:val="clear" w:color="auto" w:fill="auto"/>
            <w:noWrap/>
            <w:vAlign w:val="center"/>
            <w:hideMark/>
          </w:tcPr>
          <w:p w14:paraId="2D985FDE" w14:textId="77777777" w:rsidR="00A2597D" w:rsidRPr="00A2597D" w:rsidRDefault="00A2597D" w:rsidP="00AA6BD6">
            <w:pPr>
              <w:ind w:left="1418" w:hanging="1377"/>
              <w:rPr>
                <w:i/>
                <w:iCs/>
              </w:rPr>
            </w:pPr>
            <w:r w:rsidRPr="00A2597D">
              <w:rPr>
                <w:i/>
                <w:iCs/>
              </w:rPr>
              <w:t>6 Stringybark Drive</w:t>
            </w:r>
          </w:p>
        </w:tc>
        <w:tc>
          <w:tcPr>
            <w:tcW w:w="4118" w:type="dxa"/>
            <w:shd w:val="clear" w:color="auto" w:fill="auto"/>
            <w:noWrap/>
            <w:vAlign w:val="center"/>
            <w:hideMark/>
          </w:tcPr>
          <w:p w14:paraId="49A283F7" w14:textId="77777777" w:rsidR="00A2597D" w:rsidRPr="00A2597D" w:rsidRDefault="00A2597D" w:rsidP="00AA6BD6">
            <w:pPr>
              <w:ind w:left="1418" w:hanging="1377"/>
              <w:rPr>
                <w:i/>
                <w:iCs/>
              </w:rPr>
            </w:pPr>
            <w:r w:rsidRPr="00A2597D">
              <w:rPr>
                <w:i/>
                <w:iCs/>
              </w:rPr>
              <w:t>Chermside West</w:t>
            </w:r>
          </w:p>
        </w:tc>
      </w:tr>
      <w:tr w:rsidR="00A2597D" w:rsidRPr="00A2597D" w14:paraId="1FAAD950" w14:textId="77777777" w:rsidTr="00AA6BD6">
        <w:trPr>
          <w:trHeight w:val="159"/>
        </w:trPr>
        <w:tc>
          <w:tcPr>
            <w:tcW w:w="4252" w:type="dxa"/>
            <w:shd w:val="clear" w:color="auto" w:fill="auto"/>
            <w:noWrap/>
            <w:vAlign w:val="center"/>
            <w:hideMark/>
          </w:tcPr>
          <w:p w14:paraId="6CA2A818" w14:textId="77777777" w:rsidR="00A2597D" w:rsidRPr="00A2597D" w:rsidRDefault="00A2597D" w:rsidP="00AA6BD6">
            <w:pPr>
              <w:ind w:left="1418" w:hanging="1377"/>
              <w:rPr>
                <w:i/>
                <w:iCs/>
              </w:rPr>
            </w:pPr>
            <w:r w:rsidRPr="00A2597D">
              <w:rPr>
                <w:i/>
                <w:iCs/>
              </w:rPr>
              <w:t>98 Stringybark Drive</w:t>
            </w:r>
          </w:p>
        </w:tc>
        <w:tc>
          <w:tcPr>
            <w:tcW w:w="4118" w:type="dxa"/>
            <w:shd w:val="clear" w:color="auto" w:fill="auto"/>
            <w:noWrap/>
            <w:vAlign w:val="center"/>
            <w:hideMark/>
          </w:tcPr>
          <w:p w14:paraId="37179B3A" w14:textId="77777777" w:rsidR="00A2597D" w:rsidRPr="00A2597D" w:rsidRDefault="00A2597D" w:rsidP="00AA6BD6">
            <w:pPr>
              <w:ind w:left="1418" w:hanging="1377"/>
              <w:rPr>
                <w:i/>
                <w:iCs/>
              </w:rPr>
            </w:pPr>
            <w:r w:rsidRPr="00A2597D">
              <w:rPr>
                <w:i/>
                <w:iCs/>
              </w:rPr>
              <w:t>Chermside West</w:t>
            </w:r>
          </w:p>
        </w:tc>
      </w:tr>
      <w:tr w:rsidR="00A2597D" w:rsidRPr="00A2597D" w14:paraId="5B6A039A" w14:textId="77777777" w:rsidTr="00AA6BD6">
        <w:trPr>
          <w:trHeight w:val="159"/>
        </w:trPr>
        <w:tc>
          <w:tcPr>
            <w:tcW w:w="4252" w:type="dxa"/>
            <w:shd w:val="clear" w:color="auto" w:fill="auto"/>
            <w:noWrap/>
            <w:vAlign w:val="center"/>
            <w:hideMark/>
          </w:tcPr>
          <w:p w14:paraId="785F9259" w14:textId="77777777" w:rsidR="00A2597D" w:rsidRPr="00A2597D" w:rsidRDefault="00A2597D" w:rsidP="00AA6BD6">
            <w:pPr>
              <w:ind w:left="1418" w:hanging="1377"/>
              <w:rPr>
                <w:i/>
                <w:iCs/>
              </w:rPr>
            </w:pPr>
            <w:r w:rsidRPr="00A2597D">
              <w:rPr>
                <w:i/>
                <w:iCs/>
              </w:rPr>
              <w:t>106 Felstead Street</w:t>
            </w:r>
          </w:p>
        </w:tc>
        <w:tc>
          <w:tcPr>
            <w:tcW w:w="4118" w:type="dxa"/>
            <w:shd w:val="clear" w:color="auto" w:fill="auto"/>
            <w:noWrap/>
            <w:vAlign w:val="center"/>
            <w:hideMark/>
          </w:tcPr>
          <w:p w14:paraId="057E5AB2" w14:textId="77777777" w:rsidR="00A2597D" w:rsidRPr="00A2597D" w:rsidRDefault="00A2597D" w:rsidP="00AA6BD6">
            <w:pPr>
              <w:ind w:left="1418" w:hanging="1377"/>
              <w:rPr>
                <w:i/>
                <w:iCs/>
              </w:rPr>
            </w:pPr>
            <w:r w:rsidRPr="00A2597D">
              <w:rPr>
                <w:i/>
                <w:iCs/>
              </w:rPr>
              <w:t>Everton Park</w:t>
            </w:r>
          </w:p>
        </w:tc>
      </w:tr>
      <w:tr w:rsidR="00A2597D" w:rsidRPr="00A2597D" w14:paraId="2142EEF8" w14:textId="77777777" w:rsidTr="00AA6BD6">
        <w:trPr>
          <w:trHeight w:val="159"/>
        </w:trPr>
        <w:tc>
          <w:tcPr>
            <w:tcW w:w="4252" w:type="dxa"/>
            <w:shd w:val="clear" w:color="auto" w:fill="auto"/>
            <w:noWrap/>
            <w:vAlign w:val="center"/>
            <w:hideMark/>
          </w:tcPr>
          <w:p w14:paraId="0D1919D8" w14:textId="77777777" w:rsidR="00A2597D" w:rsidRPr="00A2597D" w:rsidRDefault="00A2597D" w:rsidP="00AA6BD6">
            <w:pPr>
              <w:ind w:left="1418" w:hanging="1377"/>
              <w:rPr>
                <w:i/>
                <w:iCs/>
              </w:rPr>
            </w:pPr>
            <w:r w:rsidRPr="00A2597D">
              <w:rPr>
                <w:i/>
                <w:iCs/>
              </w:rPr>
              <w:t>11 Griffith Street</w:t>
            </w:r>
          </w:p>
        </w:tc>
        <w:tc>
          <w:tcPr>
            <w:tcW w:w="4118" w:type="dxa"/>
            <w:shd w:val="clear" w:color="auto" w:fill="auto"/>
            <w:noWrap/>
            <w:vAlign w:val="center"/>
            <w:hideMark/>
          </w:tcPr>
          <w:p w14:paraId="1701205B" w14:textId="77777777" w:rsidR="00A2597D" w:rsidRPr="00A2597D" w:rsidRDefault="00A2597D" w:rsidP="00AA6BD6">
            <w:pPr>
              <w:ind w:left="1418" w:hanging="1377"/>
              <w:rPr>
                <w:i/>
                <w:iCs/>
              </w:rPr>
            </w:pPr>
            <w:r w:rsidRPr="00A2597D">
              <w:rPr>
                <w:i/>
                <w:iCs/>
              </w:rPr>
              <w:t>Everton Park</w:t>
            </w:r>
          </w:p>
        </w:tc>
      </w:tr>
      <w:tr w:rsidR="00A2597D" w:rsidRPr="00A2597D" w14:paraId="1EE66FCD" w14:textId="77777777" w:rsidTr="00AA6BD6">
        <w:trPr>
          <w:trHeight w:val="159"/>
        </w:trPr>
        <w:tc>
          <w:tcPr>
            <w:tcW w:w="4252" w:type="dxa"/>
            <w:shd w:val="clear" w:color="auto" w:fill="auto"/>
            <w:noWrap/>
            <w:vAlign w:val="center"/>
            <w:hideMark/>
          </w:tcPr>
          <w:p w14:paraId="1FD66481" w14:textId="77777777" w:rsidR="00A2597D" w:rsidRPr="00A2597D" w:rsidRDefault="00A2597D" w:rsidP="00AA6BD6">
            <w:pPr>
              <w:ind w:left="1418" w:hanging="1377"/>
              <w:rPr>
                <w:i/>
                <w:iCs/>
              </w:rPr>
            </w:pPr>
            <w:r w:rsidRPr="00A2597D">
              <w:rPr>
                <w:i/>
                <w:iCs/>
              </w:rPr>
              <w:t>14 Brook Street</w:t>
            </w:r>
          </w:p>
        </w:tc>
        <w:tc>
          <w:tcPr>
            <w:tcW w:w="4118" w:type="dxa"/>
            <w:shd w:val="clear" w:color="auto" w:fill="auto"/>
            <w:noWrap/>
            <w:vAlign w:val="center"/>
            <w:hideMark/>
          </w:tcPr>
          <w:p w14:paraId="7EDA7C7B" w14:textId="77777777" w:rsidR="00A2597D" w:rsidRPr="00A2597D" w:rsidRDefault="00A2597D" w:rsidP="00AA6BD6">
            <w:pPr>
              <w:ind w:left="1418" w:hanging="1377"/>
              <w:rPr>
                <w:i/>
                <w:iCs/>
              </w:rPr>
            </w:pPr>
            <w:r w:rsidRPr="00A2597D">
              <w:rPr>
                <w:i/>
                <w:iCs/>
              </w:rPr>
              <w:t>Everton Park</w:t>
            </w:r>
          </w:p>
        </w:tc>
      </w:tr>
      <w:tr w:rsidR="00A2597D" w:rsidRPr="00A2597D" w14:paraId="73F005EA" w14:textId="77777777" w:rsidTr="00AA6BD6">
        <w:trPr>
          <w:trHeight w:val="159"/>
        </w:trPr>
        <w:tc>
          <w:tcPr>
            <w:tcW w:w="4252" w:type="dxa"/>
            <w:shd w:val="clear" w:color="auto" w:fill="auto"/>
            <w:noWrap/>
            <w:vAlign w:val="center"/>
            <w:hideMark/>
          </w:tcPr>
          <w:p w14:paraId="095BBB5B" w14:textId="77777777" w:rsidR="00A2597D" w:rsidRPr="00A2597D" w:rsidRDefault="00A2597D" w:rsidP="00AA6BD6">
            <w:pPr>
              <w:ind w:left="1418" w:hanging="1377"/>
              <w:rPr>
                <w:i/>
                <w:iCs/>
              </w:rPr>
            </w:pPr>
            <w:r w:rsidRPr="00A2597D">
              <w:rPr>
                <w:i/>
                <w:iCs/>
              </w:rPr>
              <w:t>36 Griffith Street</w:t>
            </w:r>
          </w:p>
        </w:tc>
        <w:tc>
          <w:tcPr>
            <w:tcW w:w="4118" w:type="dxa"/>
            <w:shd w:val="clear" w:color="auto" w:fill="auto"/>
            <w:noWrap/>
            <w:vAlign w:val="center"/>
            <w:hideMark/>
          </w:tcPr>
          <w:p w14:paraId="1F2F4829" w14:textId="77777777" w:rsidR="00A2597D" w:rsidRPr="00A2597D" w:rsidRDefault="00A2597D" w:rsidP="00AA6BD6">
            <w:pPr>
              <w:ind w:left="1418" w:hanging="1377"/>
              <w:rPr>
                <w:i/>
                <w:iCs/>
              </w:rPr>
            </w:pPr>
            <w:r w:rsidRPr="00A2597D">
              <w:rPr>
                <w:i/>
                <w:iCs/>
              </w:rPr>
              <w:t>Everton Park</w:t>
            </w:r>
          </w:p>
        </w:tc>
      </w:tr>
      <w:tr w:rsidR="00A2597D" w:rsidRPr="00A2597D" w14:paraId="5083A476" w14:textId="77777777" w:rsidTr="00AA6BD6">
        <w:trPr>
          <w:trHeight w:val="159"/>
        </w:trPr>
        <w:tc>
          <w:tcPr>
            <w:tcW w:w="4252" w:type="dxa"/>
            <w:shd w:val="clear" w:color="auto" w:fill="auto"/>
            <w:noWrap/>
            <w:vAlign w:val="center"/>
            <w:hideMark/>
          </w:tcPr>
          <w:p w14:paraId="5A1FC49D" w14:textId="77777777" w:rsidR="00A2597D" w:rsidRPr="00A2597D" w:rsidRDefault="00A2597D" w:rsidP="00AA6BD6">
            <w:pPr>
              <w:ind w:left="1418" w:hanging="1377"/>
              <w:rPr>
                <w:i/>
                <w:iCs/>
              </w:rPr>
            </w:pPr>
            <w:r w:rsidRPr="00A2597D">
              <w:rPr>
                <w:i/>
                <w:iCs/>
              </w:rPr>
              <w:t>72 Felstead Street</w:t>
            </w:r>
          </w:p>
        </w:tc>
        <w:tc>
          <w:tcPr>
            <w:tcW w:w="4118" w:type="dxa"/>
            <w:shd w:val="clear" w:color="auto" w:fill="auto"/>
            <w:noWrap/>
            <w:vAlign w:val="center"/>
            <w:hideMark/>
          </w:tcPr>
          <w:p w14:paraId="0FC69660" w14:textId="77777777" w:rsidR="00A2597D" w:rsidRPr="00A2597D" w:rsidRDefault="00A2597D" w:rsidP="00AA6BD6">
            <w:pPr>
              <w:ind w:left="1418" w:hanging="1377"/>
              <w:rPr>
                <w:i/>
                <w:iCs/>
              </w:rPr>
            </w:pPr>
            <w:r w:rsidRPr="00A2597D">
              <w:rPr>
                <w:i/>
                <w:iCs/>
              </w:rPr>
              <w:t>Everton Park</w:t>
            </w:r>
          </w:p>
        </w:tc>
      </w:tr>
      <w:tr w:rsidR="00A2597D" w:rsidRPr="00A2597D" w14:paraId="77EACCF3" w14:textId="77777777" w:rsidTr="00AA6BD6">
        <w:trPr>
          <w:trHeight w:val="159"/>
        </w:trPr>
        <w:tc>
          <w:tcPr>
            <w:tcW w:w="4252" w:type="dxa"/>
            <w:shd w:val="clear" w:color="auto" w:fill="auto"/>
            <w:noWrap/>
            <w:vAlign w:val="center"/>
            <w:hideMark/>
          </w:tcPr>
          <w:p w14:paraId="6549168F" w14:textId="77777777" w:rsidR="00A2597D" w:rsidRPr="00A2597D" w:rsidRDefault="00A2597D" w:rsidP="00AA6BD6">
            <w:pPr>
              <w:ind w:left="1418" w:hanging="1377"/>
              <w:rPr>
                <w:i/>
                <w:iCs/>
              </w:rPr>
            </w:pPr>
            <w:r w:rsidRPr="00A2597D">
              <w:rPr>
                <w:i/>
                <w:iCs/>
              </w:rPr>
              <w:t>85 Felstead Street</w:t>
            </w:r>
          </w:p>
        </w:tc>
        <w:tc>
          <w:tcPr>
            <w:tcW w:w="4118" w:type="dxa"/>
            <w:shd w:val="clear" w:color="auto" w:fill="auto"/>
            <w:noWrap/>
            <w:vAlign w:val="center"/>
            <w:hideMark/>
          </w:tcPr>
          <w:p w14:paraId="3FF36808" w14:textId="77777777" w:rsidR="00A2597D" w:rsidRPr="00A2597D" w:rsidRDefault="00A2597D" w:rsidP="00AA6BD6">
            <w:pPr>
              <w:ind w:left="1418" w:hanging="1377"/>
              <w:rPr>
                <w:i/>
                <w:iCs/>
              </w:rPr>
            </w:pPr>
            <w:r w:rsidRPr="00A2597D">
              <w:rPr>
                <w:i/>
                <w:iCs/>
              </w:rPr>
              <w:t>Everton Park</w:t>
            </w:r>
          </w:p>
        </w:tc>
      </w:tr>
      <w:tr w:rsidR="00A2597D" w:rsidRPr="00A2597D" w14:paraId="1A6AC5FD" w14:textId="77777777" w:rsidTr="00AA6BD6">
        <w:trPr>
          <w:trHeight w:val="159"/>
        </w:trPr>
        <w:tc>
          <w:tcPr>
            <w:tcW w:w="4252" w:type="dxa"/>
            <w:shd w:val="clear" w:color="auto" w:fill="auto"/>
            <w:noWrap/>
            <w:vAlign w:val="center"/>
            <w:hideMark/>
          </w:tcPr>
          <w:p w14:paraId="05C58283" w14:textId="77777777" w:rsidR="00A2597D" w:rsidRPr="00A2597D" w:rsidRDefault="00A2597D" w:rsidP="00AA6BD6">
            <w:pPr>
              <w:ind w:left="1418" w:hanging="1377"/>
              <w:rPr>
                <w:i/>
                <w:iCs/>
              </w:rPr>
            </w:pPr>
            <w:r w:rsidRPr="00A2597D">
              <w:rPr>
                <w:i/>
                <w:iCs/>
              </w:rPr>
              <w:t>9 Griffith Street</w:t>
            </w:r>
          </w:p>
        </w:tc>
        <w:tc>
          <w:tcPr>
            <w:tcW w:w="4118" w:type="dxa"/>
            <w:shd w:val="clear" w:color="auto" w:fill="auto"/>
            <w:noWrap/>
            <w:vAlign w:val="center"/>
            <w:hideMark/>
          </w:tcPr>
          <w:p w14:paraId="052C955D" w14:textId="77777777" w:rsidR="00A2597D" w:rsidRPr="00A2597D" w:rsidRDefault="00A2597D" w:rsidP="00AA6BD6">
            <w:pPr>
              <w:ind w:left="1418" w:hanging="1377"/>
              <w:rPr>
                <w:i/>
                <w:iCs/>
              </w:rPr>
            </w:pPr>
            <w:r w:rsidRPr="00A2597D">
              <w:rPr>
                <w:i/>
                <w:iCs/>
              </w:rPr>
              <w:t>Everton Park</w:t>
            </w:r>
          </w:p>
        </w:tc>
      </w:tr>
      <w:tr w:rsidR="00A2597D" w:rsidRPr="00A2597D" w14:paraId="76AB9D92" w14:textId="77777777" w:rsidTr="00AA6BD6">
        <w:trPr>
          <w:trHeight w:val="159"/>
        </w:trPr>
        <w:tc>
          <w:tcPr>
            <w:tcW w:w="4252" w:type="dxa"/>
            <w:shd w:val="clear" w:color="auto" w:fill="auto"/>
            <w:noWrap/>
            <w:vAlign w:val="center"/>
            <w:hideMark/>
          </w:tcPr>
          <w:p w14:paraId="0D3A2D0A" w14:textId="77777777" w:rsidR="00A2597D" w:rsidRPr="00A2597D" w:rsidRDefault="00A2597D" w:rsidP="00AA6BD6">
            <w:pPr>
              <w:ind w:left="1418" w:hanging="1377"/>
              <w:rPr>
                <w:i/>
                <w:iCs/>
              </w:rPr>
            </w:pPr>
            <w:r w:rsidRPr="00A2597D">
              <w:rPr>
                <w:i/>
                <w:iCs/>
              </w:rPr>
              <w:t>957 South Pine Road</w:t>
            </w:r>
          </w:p>
        </w:tc>
        <w:tc>
          <w:tcPr>
            <w:tcW w:w="4118" w:type="dxa"/>
            <w:shd w:val="clear" w:color="auto" w:fill="auto"/>
            <w:noWrap/>
            <w:vAlign w:val="center"/>
            <w:hideMark/>
          </w:tcPr>
          <w:p w14:paraId="0BDE9FF8" w14:textId="77777777" w:rsidR="00A2597D" w:rsidRPr="00A2597D" w:rsidRDefault="00A2597D" w:rsidP="00AA6BD6">
            <w:pPr>
              <w:ind w:left="1418" w:hanging="1377"/>
              <w:rPr>
                <w:i/>
                <w:iCs/>
              </w:rPr>
            </w:pPr>
            <w:r w:rsidRPr="00A2597D">
              <w:rPr>
                <w:i/>
                <w:iCs/>
              </w:rPr>
              <w:t>Everton Park</w:t>
            </w:r>
          </w:p>
        </w:tc>
      </w:tr>
      <w:tr w:rsidR="00A2597D" w:rsidRPr="00A2597D" w14:paraId="6968A615" w14:textId="77777777" w:rsidTr="00AA6BD6">
        <w:trPr>
          <w:trHeight w:val="159"/>
        </w:trPr>
        <w:tc>
          <w:tcPr>
            <w:tcW w:w="4252" w:type="dxa"/>
            <w:shd w:val="clear" w:color="auto" w:fill="auto"/>
            <w:noWrap/>
            <w:vAlign w:val="center"/>
            <w:hideMark/>
          </w:tcPr>
          <w:p w14:paraId="30C8D7E3" w14:textId="77777777" w:rsidR="00A2597D" w:rsidRPr="00A2597D" w:rsidRDefault="00A2597D" w:rsidP="00AA6BD6">
            <w:pPr>
              <w:ind w:left="1418" w:hanging="1377"/>
              <w:rPr>
                <w:i/>
                <w:iCs/>
              </w:rPr>
            </w:pPr>
            <w:r w:rsidRPr="00A2597D">
              <w:rPr>
                <w:i/>
                <w:iCs/>
              </w:rPr>
              <w:t>1073 Rode Road</w:t>
            </w:r>
          </w:p>
        </w:tc>
        <w:tc>
          <w:tcPr>
            <w:tcW w:w="4118" w:type="dxa"/>
            <w:shd w:val="clear" w:color="auto" w:fill="auto"/>
            <w:noWrap/>
            <w:vAlign w:val="center"/>
            <w:hideMark/>
          </w:tcPr>
          <w:p w14:paraId="240EDE08" w14:textId="77777777" w:rsidR="00A2597D" w:rsidRPr="00A2597D" w:rsidRDefault="00A2597D" w:rsidP="00AA6BD6">
            <w:pPr>
              <w:ind w:left="1418" w:hanging="1377"/>
              <w:rPr>
                <w:i/>
                <w:iCs/>
              </w:rPr>
            </w:pPr>
            <w:r w:rsidRPr="00A2597D">
              <w:rPr>
                <w:i/>
                <w:iCs/>
              </w:rPr>
              <w:t>Mcdowall</w:t>
            </w:r>
          </w:p>
        </w:tc>
      </w:tr>
      <w:tr w:rsidR="00A2597D" w:rsidRPr="00A2597D" w14:paraId="4AE9FF10" w14:textId="77777777" w:rsidTr="00AA6BD6">
        <w:trPr>
          <w:trHeight w:val="159"/>
        </w:trPr>
        <w:tc>
          <w:tcPr>
            <w:tcW w:w="4252" w:type="dxa"/>
            <w:shd w:val="clear" w:color="auto" w:fill="auto"/>
            <w:noWrap/>
            <w:vAlign w:val="center"/>
            <w:hideMark/>
          </w:tcPr>
          <w:p w14:paraId="6EB850E9" w14:textId="77777777" w:rsidR="00A2597D" w:rsidRPr="00A2597D" w:rsidRDefault="00A2597D" w:rsidP="00AA6BD6">
            <w:pPr>
              <w:ind w:left="1418" w:hanging="1377"/>
              <w:rPr>
                <w:i/>
                <w:iCs/>
              </w:rPr>
            </w:pPr>
            <w:r w:rsidRPr="00A2597D">
              <w:rPr>
                <w:i/>
                <w:iCs/>
              </w:rPr>
              <w:t>12 Curlew Place</w:t>
            </w:r>
          </w:p>
        </w:tc>
        <w:tc>
          <w:tcPr>
            <w:tcW w:w="4118" w:type="dxa"/>
            <w:shd w:val="clear" w:color="auto" w:fill="auto"/>
            <w:noWrap/>
            <w:vAlign w:val="center"/>
            <w:hideMark/>
          </w:tcPr>
          <w:p w14:paraId="30050051" w14:textId="77777777" w:rsidR="00A2597D" w:rsidRPr="00A2597D" w:rsidRDefault="00A2597D" w:rsidP="00AA6BD6">
            <w:pPr>
              <w:ind w:left="1418" w:hanging="1377"/>
              <w:rPr>
                <w:i/>
                <w:iCs/>
              </w:rPr>
            </w:pPr>
            <w:r w:rsidRPr="00A2597D">
              <w:rPr>
                <w:i/>
                <w:iCs/>
              </w:rPr>
              <w:t>Mcdowall</w:t>
            </w:r>
          </w:p>
        </w:tc>
      </w:tr>
      <w:tr w:rsidR="00A2597D" w:rsidRPr="00A2597D" w14:paraId="58CFD2CB" w14:textId="77777777" w:rsidTr="00AA6BD6">
        <w:trPr>
          <w:trHeight w:val="159"/>
        </w:trPr>
        <w:tc>
          <w:tcPr>
            <w:tcW w:w="4252" w:type="dxa"/>
            <w:shd w:val="clear" w:color="auto" w:fill="auto"/>
            <w:noWrap/>
            <w:vAlign w:val="center"/>
            <w:hideMark/>
          </w:tcPr>
          <w:p w14:paraId="0DEAE846" w14:textId="77777777" w:rsidR="00A2597D" w:rsidRPr="00A2597D" w:rsidRDefault="00A2597D" w:rsidP="00AA6BD6">
            <w:pPr>
              <w:ind w:left="1418" w:hanging="1377"/>
              <w:rPr>
                <w:i/>
                <w:iCs/>
              </w:rPr>
            </w:pPr>
            <w:r w:rsidRPr="00A2597D">
              <w:rPr>
                <w:i/>
                <w:iCs/>
              </w:rPr>
              <w:t>22 Curlew Place</w:t>
            </w:r>
          </w:p>
        </w:tc>
        <w:tc>
          <w:tcPr>
            <w:tcW w:w="4118" w:type="dxa"/>
            <w:shd w:val="clear" w:color="auto" w:fill="auto"/>
            <w:noWrap/>
            <w:vAlign w:val="center"/>
            <w:hideMark/>
          </w:tcPr>
          <w:p w14:paraId="07DD88A5" w14:textId="77777777" w:rsidR="00A2597D" w:rsidRPr="00A2597D" w:rsidRDefault="00A2597D" w:rsidP="00AA6BD6">
            <w:pPr>
              <w:ind w:left="1418" w:hanging="1377"/>
              <w:rPr>
                <w:i/>
                <w:iCs/>
              </w:rPr>
            </w:pPr>
            <w:r w:rsidRPr="00A2597D">
              <w:rPr>
                <w:i/>
                <w:iCs/>
              </w:rPr>
              <w:t>Mcdowall</w:t>
            </w:r>
          </w:p>
        </w:tc>
      </w:tr>
      <w:tr w:rsidR="00A2597D" w:rsidRPr="00A2597D" w14:paraId="68BA0797" w14:textId="77777777" w:rsidTr="00AA6BD6">
        <w:trPr>
          <w:trHeight w:val="159"/>
        </w:trPr>
        <w:tc>
          <w:tcPr>
            <w:tcW w:w="4252" w:type="dxa"/>
            <w:shd w:val="clear" w:color="auto" w:fill="auto"/>
            <w:noWrap/>
            <w:vAlign w:val="center"/>
            <w:hideMark/>
          </w:tcPr>
          <w:p w14:paraId="37D6A012" w14:textId="77777777" w:rsidR="00A2597D" w:rsidRPr="00A2597D" w:rsidRDefault="00A2597D" w:rsidP="00AA6BD6">
            <w:pPr>
              <w:ind w:left="1418" w:hanging="1377"/>
              <w:rPr>
                <w:i/>
                <w:iCs/>
              </w:rPr>
            </w:pPr>
            <w:r w:rsidRPr="00A2597D">
              <w:rPr>
                <w:i/>
                <w:iCs/>
              </w:rPr>
              <w:t>22 Garde Street</w:t>
            </w:r>
          </w:p>
        </w:tc>
        <w:tc>
          <w:tcPr>
            <w:tcW w:w="4118" w:type="dxa"/>
            <w:shd w:val="clear" w:color="auto" w:fill="auto"/>
            <w:noWrap/>
            <w:vAlign w:val="center"/>
            <w:hideMark/>
          </w:tcPr>
          <w:p w14:paraId="3FC7A2B6" w14:textId="77777777" w:rsidR="00A2597D" w:rsidRPr="00A2597D" w:rsidRDefault="00A2597D" w:rsidP="00AA6BD6">
            <w:pPr>
              <w:ind w:left="1418" w:hanging="1377"/>
              <w:rPr>
                <w:i/>
                <w:iCs/>
              </w:rPr>
            </w:pPr>
            <w:r w:rsidRPr="00A2597D">
              <w:rPr>
                <w:i/>
                <w:iCs/>
              </w:rPr>
              <w:t>Stafford</w:t>
            </w:r>
          </w:p>
        </w:tc>
      </w:tr>
      <w:tr w:rsidR="00A2597D" w:rsidRPr="00A2597D" w14:paraId="06468A4B" w14:textId="77777777" w:rsidTr="00AA6BD6">
        <w:trPr>
          <w:trHeight w:val="159"/>
        </w:trPr>
        <w:tc>
          <w:tcPr>
            <w:tcW w:w="4252" w:type="dxa"/>
            <w:shd w:val="clear" w:color="auto" w:fill="auto"/>
            <w:noWrap/>
            <w:vAlign w:val="center"/>
            <w:hideMark/>
          </w:tcPr>
          <w:p w14:paraId="43C22623" w14:textId="77777777" w:rsidR="00A2597D" w:rsidRPr="00A2597D" w:rsidRDefault="00A2597D" w:rsidP="00AA6BD6">
            <w:pPr>
              <w:ind w:left="1418" w:hanging="1377"/>
              <w:rPr>
                <w:i/>
                <w:iCs/>
              </w:rPr>
            </w:pPr>
            <w:r w:rsidRPr="00A2597D">
              <w:rPr>
                <w:i/>
                <w:iCs/>
              </w:rPr>
              <w:t>1 Besson Street</w:t>
            </w:r>
          </w:p>
        </w:tc>
        <w:tc>
          <w:tcPr>
            <w:tcW w:w="4118" w:type="dxa"/>
            <w:shd w:val="clear" w:color="auto" w:fill="auto"/>
            <w:noWrap/>
            <w:vAlign w:val="center"/>
            <w:hideMark/>
          </w:tcPr>
          <w:p w14:paraId="0A3DF757" w14:textId="77777777" w:rsidR="00A2597D" w:rsidRPr="00A2597D" w:rsidRDefault="00A2597D" w:rsidP="00AA6BD6">
            <w:pPr>
              <w:ind w:left="1418" w:hanging="1377"/>
              <w:rPr>
                <w:i/>
                <w:iCs/>
              </w:rPr>
            </w:pPr>
            <w:r w:rsidRPr="00A2597D">
              <w:rPr>
                <w:i/>
                <w:iCs/>
              </w:rPr>
              <w:t>Stafford Heights</w:t>
            </w:r>
          </w:p>
        </w:tc>
      </w:tr>
      <w:tr w:rsidR="00A2597D" w:rsidRPr="00A2597D" w14:paraId="1A1D1D49" w14:textId="77777777" w:rsidTr="00AA6BD6">
        <w:trPr>
          <w:trHeight w:val="159"/>
        </w:trPr>
        <w:tc>
          <w:tcPr>
            <w:tcW w:w="4252" w:type="dxa"/>
            <w:shd w:val="clear" w:color="auto" w:fill="auto"/>
            <w:noWrap/>
            <w:vAlign w:val="center"/>
            <w:hideMark/>
          </w:tcPr>
          <w:p w14:paraId="5B340FE0" w14:textId="77777777" w:rsidR="00A2597D" w:rsidRPr="00A2597D" w:rsidRDefault="00A2597D" w:rsidP="00AA6BD6">
            <w:pPr>
              <w:ind w:left="1418" w:hanging="1377"/>
              <w:rPr>
                <w:i/>
                <w:iCs/>
              </w:rPr>
            </w:pPr>
            <w:r w:rsidRPr="00A2597D">
              <w:rPr>
                <w:i/>
                <w:iCs/>
              </w:rPr>
              <w:t>1 Besson Street</w:t>
            </w:r>
          </w:p>
        </w:tc>
        <w:tc>
          <w:tcPr>
            <w:tcW w:w="4118" w:type="dxa"/>
            <w:shd w:val="clear" w:color="auto" w:fill="auto"/>
            <w:noWrap/>
            <w:vAlign w:val="center"/>
            <w:hideMark/>
          </w:tcPr>
          <w:p w14:paraId="7751D9CA" w14:textId="77777777" w:rsidR="00A2597D" w:rsidRPr="00A2597D" w:rsidRDefault="00A2597D" w:rsidP="00AA6BD6">
            <w:pPr>
              <w:ind w:left="1418" w:hanging="1377"/>
              <w:rPr>
                <w:i/>
                <w:iCs/>
              </w:rPr>
            </w:pPr>
            <w:r w:rsidRPr="00A2597D">
              <w:rPr>
                <w:i/>
                <w:iCs/>
              </w:rPr>
              <w:t>Stafford Heights</w:t>
            </w:r>
          </w:p>
        </w:tc>
      </w:tr>
      <w:tr w:rsidR="00A2597D" w:rsidRPr="00A2597D" w14:paraId="6C27A1B8" w14:textId="77777777" w:rsidTr="00AA6BD6">
        <w:trPr>
          <w:trHeight w:val="159"/>
        </w:trPr>
        <w:tc>
          <w:tcPr>
            <w:tcW w:w="4252" w:type="dxa"/>
            <w:shd w:val="clear" w:color="auto" w:fill="auto"/>
            <w:noWrap/>
            <w:vAlign w:val="center"/>
            <w:hideMark/>
          </w:tcPr>
          <w:p w14:paraId="69F93995" w14:textId="77777777" w:rsidR="00A2597D" w:rsidRPr="00A2597D" w:rsidRDefault="00A2597D" w:rsidP="00AA6BD6">
            <w:pPr>
              <w:ind w:left="1418" w:hanging="1377"/>
              <w:rPr>
                <w:i/>
                <w:iCs/>
              </w:rPr>
            </w:pPr>
            <w:r w:rsidRPr="00A2597D">
              <w:rPr>
                <w:i/>
                <w:iCs/>
              </w:rPr>
              <w:t>114 Farrant Street</w:t>
            </w:r>
          </w:p>
        </w:tc>
        <w:tc>
          <w:tcPr>
            <w:tcW w:w="4118" w:type="dxa"/>
            <w:shd w:val="clear" w:color="auto" w:fill="auto"/>
            <w:noWrap/>
            <w:vAlign w:val="center"/>
            <w:hideMark/>
          </w:tcPr>
          <w:p w14:paraId="1922EE96" w14:textId="77777777" w:rsidR="00A2597D" w:rsidRPr="00A2597D" w:rsidRDefault="00A2597D" w:rsidP="00AA6BD6">
            <w:pPr>
              <w:ind w:left="1418" w:hanging="1377"/>
              <w:rPr>
                <w:i/>
                <w:iCs/>
              </w:rPr>
            </w:pPr>
            <w:r w:rsidRPr="00A2597D">
              <w:rPr>
                <w:i/>
                <w:iCs/>
              </w:rPr>
              <w:t>Stafford Heights</w:t>
            </w:r>
          </w:p>
        </w:tc>
      </w:tr>
      <w:tr w:rsidR="00A2597D" w:rsidRPr="00A2597D" w14:paraId="4D83C95C" w14:textId="77777777" w:rsidTr="00AA6BD6">
        <w:trPr>
          <w:trHeight w:val="159"/>
        </w:trPr>
        <w:tc>
          <w:tcPr>
            <w:tcW w:w="4252" w:type="dxa"/>
            <w:shd w:val="clear" w:color="auto" w:fill="auto"/>
            <w:noWrap/>
            <w:vAlign w:val="center"/>
            <w:hideMark/>
          </w:tcPr>
          <w:p w14:paraId="4773F6A5" w14:textId="77777777" w:rsidR="00A2597D" w:rsidRPr="00A2597D" w:rsidRDefault="00A2597D" w:rsidP="00AA6BD6">
            <w:pPr>
              <w:ind w:left="1418" w:hanging="1377"/>
              <w:rPr>
                <w:i/>
                <w:iCs/>
              </w:rPr>
            </w:pPr>
            <w:r w:rsidRPr="00A2597D">
              <w:rPr>
                <w:i/>
                <w:iCs/>
              </w:rPr>
              <w:t>14 Sedgemoor Street</w:t>
            </w:r>
          </w:p>
        </w:tc>
        <w:tc>
          <w:tcPr>
            <w:tcW w:w="4118" w:type="dxa"/>
            <w:shd w:val="clear" w:color="auto" w:fill="auto"/>
            <w:noWrap/>
            <w:vAlign w:val="center"/>
            <w:hideMark/>
          </w:tcPr>
          <w:p w14:paraId="46C9F9DF" w14:textId="77777777" w:rsidR="00A2597D" w:rsidRPr="00A2597D" w:rsidRDefault="00A2597D" w:rsidP="00AA6BD6">
            <w:pPr>
              <w:ind w:left="1418" w:hanging="1377"/>
              <w:rPr>
                <w:i/>
                <w:iCs/>
              </w:rPr>
            </w:pPr>
            <w:r w:rsidRPr="00A2597D">
              <w:rPr>
                <w:i/>
                <w:iCs/>
              </w:rPr>
              <w:t>Stafford Heights</w:t>
            </w:r>
          </w:p>
        </w:tc>
      </w:tr>
      <w:tr w:rsidR="00A2597D" w:rsidRPr="00A2597D" w14:paraId="545506D4" w14:textId="77777777" w:rsidTr="00AA6BD6">
        <w:trPr>
          <w:trHeight w:val="159"/>
        </w:trPr>
        <w:tc>
          <w:tcPr>
            <w:tcW w:w="4252" w:type="dxa"/>
            <w:shd w:val="clear" w:color="auto" w:fill="auto"/>
            <w:noWrap/>
            <w:vAlign w:val="center"/>
            <w:hideMark/>
          </w:tcPr>
          <w:p w14:paraId="53D0B719" w14:textId="77777777" w:rsidR="00A2597D" w:rsidRPr="00A2597D" w:rsidRDefault="00A2597D" w:rsidP="00AA6BD6">
            <w:pPr>
              <w:ind w:left="1418" w:hanging="1377"/>
              <w:rPr>
                <w:i/>
                <w:iCs/>
              </w:rPr>
            </w:pPr>
            <w:r w:rsidRPr="00A2597D">
              <w:rPr>
                <w:i/>
                <w:iCs/>
              </w:rPr>
              <w:t>18 Parton Street</w:t>
            </w:r>
          </w:p>
        </w:tc>
        <w:tc>
          <w:tcPr>
            <w:tcW w:w="4118" w:type="dxa"/>
            <w:shd w:val="clear" w:color="auto" w:fill="auto"/>
            <w:noWrap/>
            <w:vAlign w:val="center"/>
            <w:hideMark/>
          </w:tcPr>
          <w:p w14:paraId="090D0A69" w14:textId="77777777" w:rsidR="00A2597D" w:rsidRPr="00A2597D" w:rsidRDefault="00A2597D" w:rsidP="00AA6BD6">
            <w:pPr>
              <w:ind w:left="1418" w:hanging="1377"/>
              <w:rPr>
                <w:i/>
                <w:iCs/>
              </w:rPr>
            </w:pPr>
            <w:r w:rsidRPr="00A2597D">
              <w:rPr>
                <w:i/>
                <w:iCs/>
              </w:rPr>
              <w:t>Stafford Heights</w:t>
            </w:r>
          </w:p>
        </w:tc>
      </w:tr>
      <w:tr w:rsidR="00A2597D" w:rsidRPr="00A2597D" w14:paraId="10BAAE83" w14:textId="77777777" w:rsidTr="00AA6BD6">
        <w:trPr>
          <w:trHeight w:val="159"/>
        </w:trPr>
        <w:tc>
          <w:tcPr>
            <w:tcW w:w="4252" w:type="dxa"/>
            <w:shd w:val="clear" w:color="auto" w:fill="auto"/>
            <w:noWrap/>
            <w:vAlign w:val="center"/>
            <w:hideMark/>
          </w:tcPr>
          <w:p w14:paraId="5CF3E50E" w14:textId="77777777" w:rsidR="00A2597D" w:rsidRPr="00A2597D" w:rsidRDefault="00A2597D" w:rsidP="00AA6BD6">
            <w:pPr>
              <w:ind w:left="1418" w:hanging="1377"/>
              <w:rPr>
                <w:i/>
                <w:iCs/>
              </w:rPr>
            </w:pPr>
            <w:r w:rsidRPr="00A2597D">
              <w:rPr>
                <w:i/>
                <w:iCs/>
              </w:rPr>
              <w:t>186 Appleby Road</w:t>
            </w:r>
          </w:p>
        </w:tc>
        <w:tc>
          <w:tcPr>
            <w:tcW w:w="4118" w:type="dxa"/>
            <w:shd w:val="clear" w:color="auto" w:fill="auto"/>
            <w:noWrap/>
            <w:vAlign w:val="center"/>
            <w:hideMark/>
          </w:tcPr>
          <w:p w14:paraId="13A73576" w14:textId="77777777" w:rsidR="00A2597D" w:rsidRPr="00A2597D" w:rsidRDefault="00A2597D" w:rsidP="00AA6BD6">
            <w:pPr>
              <w:ind w:left="1418" w:hanging="1377"/>
              <w:rPr>
                <w:i/>
                <w:iCs/>
              </w:rPr>
            </w:pPr>
            <w:r w:rsidRPr="00A2597D">
              <w:rPr>
                <w:i/>
                <w:iCs/>
              </w:rPr>
              <w:t>Stafford Heights</w:t>
            </w:r>
          </w:p>
        </w:tc>
      </w:tr>
      <w:tr w:rsidR="00A2597D" w:rsidRPr="00A2597D" w14:paraId="2661DA88" w14:textId="77777777" w:rsidTr="00AA6BD6">
        <w:trPr>
          <w:trHeight w:val="159"/>
        </w:trPr>
        <w:tc>
          <w:tcPr>
            <w:tcW w:w="4252" w:type="dxa"/>
            <w:shd w:val="clear" w:color="auto" w:fill="auto"/>
            <w:noWrap/>
            <w:vAlign w:val="center"/>
            <w:hideMark/>
          </w:tcPr>
          <w:p w14:paraId="64C5855E" w14:textId="77777777" w:rsidR="00A2597D" w:rsidRPr="00A2597D" w:rsidRDefault="00A2597D" w:rsidP="00AA6BD6">
            <w:pPr>
              <w:ind w:left="1418" w:hanging="1377"/>
              <w:rPr>
                <w:i/>
                <w:iCs/>
              </w:rPr>
            </w:pPr>
            <w:r w:rsidRPr="00A2597D">
              <w:rPr>
                <w:i/>
                <w:iCs/>
              </w:rPr>
              <w:t>266 Appleby Road</w:t>
            </w:r>
          </w:p>
        </w:tc>
        <w:tc>
          <w:tcPr>
            <w:tcW w:w="4118" w:type="dxa"/>
            <w:shd w:val="clear" w:color="auto" w:fill="auto"/>
            <w:noWrap/>
            <w:vAlign w:val="center"/>
            <w:hideMark/>
          </w:tcPr>
          <w:p w14:paraId="089A66AE" w14:textId="77777777" w:rsidR="00A2597D" w:rsidRPr="00A2597D" w:rsidRDefault="00A2597D" w:rsidP="00AA6BD6">
            <w:pPr>
              <w:ind w:left="1418" w:hanging="1377"/>
              <w:rPr>
                <w:i/>
                <w:iCs/>
              </w:rPr>
            </w:pPr>
            <w:r w:rsidRPr="00A2597D">
              <w:rPr>
                <w:i/>
                <w:iCs/>
              </w:rPr>
              <w:t>Stafford Heights</w:t>
            </w:r>
          </w:p>
        </w:tc>
      </w:tr>
      <w:tr w:rsidR="00A2597D" w:rsidRPr="00A2597D" w14:paraId="129052DB" w14:textId="77777777" w:rsidTr="00AA6BD6">
        <w:trPr>
          <w:trHeight w:val="159"/>
        </w:trPr>
        <w:tc>
          <w:tcPr>
            <w:tcW w:w="4252" w:type="dxa"/>
            <w:shd w:val="clear" w:color="auto" w:fill="auto"/>
            <w:noWrap/>
            <w:vAlign w:val="center"/>
            <w:hideMark/>
          </w:tcPr>
          <w:p w14:paraId="13096B86" w14:textId="77777777" w:rsidR="00A2597D" w:rsidRPr="00A2597D" w:rsidRDefault="00A2597D" w:rsidP="00AA6BD6">
            <w:pPr>
              <w:ind w:left="1418" w:hanging="1377"/>
              <w:rPr>
                <w:i/>
                <w:iCs/>
              </w:rPr>
            </w:pPr>
            <w:r w:rsidRPr="00A2597D">
              <w:rPr>
                <w:i/>
                <w:iCs/>
              </w:rPr>
              <w:t>29 Redwood Street</w:t>
            </w:r>
          </w:p>
        </w:tc>
        <w:tc>
          <w:tcPr>
            <w:tcW w:w="4118" w:type="dxa"/>
            <w:shd w:val="clear" w:color="auto" w:fill="auto"/>
            <w:noWrap/>
            <w:vAlign w:val="center"/>
            <w:hideMark/>
          </w:tcPr>
          <w:p w14:paraId="6B6EBE88" w14:textId="77777777" w:rsidR="00A2597D" w:rsidRPr="00A2597D" w:rsidRDefault="00A2597D" w:rsidP="00AA6BD6">
            <w:pPr>
              <w:ind w:left="1418" w:hanging="1377"/>
              <w:rPr>
                <w:i/>
                <w:iCs/>
              </w:rPr>
            </w:pPr>
            <w:r w:rsidRPr="00A2597D">
              <w:rPr>
                <w:i/>
                <w:iCs/>
              </w:rPr>
              <w:t>Stafford Heights</w:t>
            </w:r>
          </w:p>
        </w:tc>
      </w:tr>
      <w:tr w:rsidR="00A2597D" w:rsidRPr="00A2597D" w14:paraId="047F2D44" w14:textId="77777777" w:rsidTr="00AA6BD6">
        <w:trPr>
          <w:trHeight w:val="159"/>
        </w:trPr>
        <w:tc>
          <w:tcPr>
            <w:tcW w:w="4252" w:type="dxa"/>
            <w:shd w:val="clear" w:color="auto" w:fill="auto"/>
            <w:noWrap/>
            <w:vAlign w:val="center"/>
            <w:hideMark/>
          </w:tcPr>
          <w:p w14:paraId="45C76151" w14:textId="77777777" w:rsidR="00A2597D" w:rsidRPr="00A2597D" w:rsidRDefault="00A2597D" w:rsidP="00AA6BD6">
            <w:pPr>
              <w:ind w:left="1418" w:hanging="1377"/>
              <w:rPr>
                <w:i/>
                <w:iCs/>
              </w:rPr>
            </w:pPr>
            <w:r w:rsidRPr="00A2597D">
              <w:rPr>
                <w:i/>
                <w:iCs/>
              </w:rPr>
              <w:t>45 Sloane Street</w:t>
            </w:r>
          </w:p>
        </w:tc>
        <w:tc>
          <w:tcPr>
            <w:tcW w:w="4118" w:type="dxa"/>
            <w:shd w:val="clear" w:color="auto" w:fill="auto"/>
            <w:noWrap/>
            <w:vAlign w:val="center"/>
            <w:hideMark/>
          </w:tcPr>
          <w:p w14:paraId="0CED3E64" w14:textId="77777777" w:rsidR="00A2597D" w:rsidRPr="00A2597D" w:rsidRDefault="00A2597D" w:rsidP="00AA6BD6">
            <w:pPr>
              <w:ind w:left="1418" w:hanging="1377"/>
              <w:rPr>
                <w:i/>
                <w:iCs/>
              </w:rPr>
            </w:pPr>
            <w:r w:rsidRPr="00A2597D">
              <w:rPr>
                <w:i/>
                <w:iCs/>
              </w:rPr>
              <w:t>Stafford Heights</w:t>
            </w:r>
          </w:p>
        </w:tc>
      </w:tr>
      <w:tr w:rsidR="00A2597D" w:rsidRPr="00A2597D" w14:paraId="57808182" w14:textId="77777777" w:rsidTr="00AA6BD6">
        <w:trPr>
          <w:trHeight w:val="159"/>
        </w:trPr>
        <w:tc>
          <w:tcPr>
            <w:tcW w:w="4252" w:type="dxa"/>
            <w:shd w:val="clear" w:color="auto" w:fill="auto"/>
            <w:noWrap/>
            <w:vAlign w:val="center"/>
            <w:hideMark/>
          </w:tcPr>
          <w:p w14:paraId="1DF84041" w14:textId="77777777" w:rsidR="00A2597D" w:rsidRPr="00A2597D" w:rsidRDefault="00A2597D" w:rsidP="00AA6BD6">
            <w:pPr>
              <w:ind w:left="1418" w:hanging="1377"/>
              <w:rPr>
                <w:i/>
                <w:iCs/>
              </w:rPr>
            </w:pPr>
            <w:r w:rsidRPr="00A2597D">
              <w:rPr>
                <w:i/>
                <w:iCs/>
              </w:rPr>
              <w:t>52 Pangeza Street</w:t>
            </w:r>
          </w:p>
        </w:tc>
        <w:tc>
          <w:tcPr>
            <w:tcW w:w="4118" w:type="dxa"/>
            <w:shd w:val="clear" w:color="auto" w:fill="auto"/>
            <w:noWrap/>
            <w:vAlign w:val="center"/>
            <w:hideMark/>
          </w:tcPr>
          <w:p w14:paraId="57C5BA14" w14:textId="77777777" w:rsidR="00A2597D" w:rsidRPr="00A2597D" w:rsidRDefault="00A2597D" w:rsidP="00AA6BD6">
            <w:pPr>
              <w:ind w:left="1418" w:hanging="1377"/>
              <w:rPr>
                <w:i/>
                <w:iCs/>
              </w:rPr>
            </w:pPr>
            <w:r w:rsidRPr="00A2597D">
              <w:rPr>
                <w:i/>
                <w:iCs/>
              </w:rPr>
              <w:t>Stafford Heights</w:t>
            </w:r>
          </w:p>
        </w:tc>
      </w:tr>
      <w:tr w:rsidR="00A2597D" w:rsidRPr="00A2597D" w14:paraId="44BF17C1" w14:textId="77777777" w:rsidTr="00AA6BD6">
        <w:trPr>
          <w:trHeight w:val="159"/>
        </w:trPr>
        <w:tc>
          <w:tcPr>
            <w:tcW w:w="4252" w:type="dxa"/>
            <w:shd w:val="clear" w:color="auto" w:fill="auto"/>
            <w:noWrap/>
            <w:vAlign w:val="center"/>
            <w:hideMark/>
          </w:tcPr>
          <w:p w14:paraId="77F535CF" w14:textId="77777777" w:rsidR="00A2597D" w:rsidRPr="00A2597D" w:rsidRDefault="00A2597D" w:rsidP="00AA6BD6">
            <w:pPr>
              <w:ind w:left="1418" w:hanging="1377"/>
              <w:rPr>
                <w:i/>
                <w:iCs/>
              </w:rPr>
            </w:pPr>
            <w:r w:rsidRPr="00A2597D">
              <w:rPr>
                <w:i/>
                <w:iCs/>
              </w:rPr>
              <w:t>Pangeza Street</w:t>
            </w:r>
          </w:p>
        </w:tc>
        <w:tc>
          <w:tcPr>
            <w:tcW w:w="4118" w:type="dxa"/>
            <w:shd w:val="clear" w:color="auto" w:fill="auto"/>
            <w:noWrap/>
            <w:vAlign w:val="center"/>
            <w:hideMark/>
          </w:tcPr>
          <w:p w14:paraId="151E4162" w14:textId="77777777" w:rsidR="00A2597D" w:rsidRPr="00A2597D" w:rsidRDefault="00A2597D" w:rsidP="00AA6BD6">
            <w:pPr>
              <w:ind w:left="1418" w:hanging="1377"/>
              <w:rPr>
                <w:i/>
                <w:iCs/>
              </w:rPr>
            </w:pPr>
            <w:r w:rsidRPr="00A2597D">
              <w:rPr>
                <w:i/>
                <w:iCs/>
              </w:rPr>
              <w:t>Stafford Heights</w:t>
            </w:r>
          </w:p>
        </w:tc>
      </w:tr>
      <w:tr w:rsidR="00A2597D" w:rsidRPr="00A2597D" w14:paraId="78A6DC23" w14:textId="77777777" w:rsidTr="00AA6BD6">
        <w:trPr>
          <w:trHeight w:val="159"/>
        </w:trPr>
        <w:tc>
          <w:tcPr>
            <w:tcW w:w="4252" w:type="dxa"/>
            <w:shd w:val="clear" w:color="auto" w:fill="auto"/>
            <w:noWrap/>
            <w:vAlign w:val="center"/>
            <w:hideMark/>
          </w:tcPr>
          <w:p w14:paraId="71FF2811" w14:textId="77777777" w:rsidR="00A2597D" w:rsidRPr="00A2597D" w:rsidRDefault="00A2597D" w:rsidP="00AA6BD6">
            <w:pPr>
              <w:ind w:left="1418" w:hanging="1377"/>
              <w:rPr>
                <w:i/>
                <w:iCs/>
              </w:rPr>
            </w:pPr>
            <w:r w:rsidRPr="00A2597D">
              <w:rPr>
                <w:i/>
                <w:iCs/>
              </w:rPr>
              <w:t>1 Marnham Street</w:t>
            </w:r>
          </w:p>
        </w:tc>
        <w:tc>
          <w:tcPr>
            <w:tcW w:w="4118" w:type="dxa"/>
            <w:shd w:val="clear" w:color="auto" w:fill="auto"/>
            <w:noWrap/>
            <w:vAlign w:val="center"/>
            <w:hideMark/>
          </w:tcPr>
          <w:p w14:paraId="64B11606" w14:textId="77777777" w:rsidR="00A2597D" w:rsidRPr="00A2597D" w:rsidRDefault="00A2597D" w:rsidP="00AA6BD6">
            <w:pPr>
              <w:ind w:left="1418" w:hanging="1377"/>
              <w:rPr>
                <w:i/>
                <w:iCs/>
              </w:rPr>
            </w:pPr>
            <w:r w:rsidRPr="00A2597D">
              <w:rPr>
                <w:i/>
                <w:iCs/>
              </w:rPr>
              <w:t>Acacia Ridge</w:t>
            </w:r>
          </w:p>
        </w:tc>
      </w:tr>
      <w:tr w:rsidR="00A2597D" w:rsidRPr="00A2597D" w14:paraId="7DD7CB35" w14:textId="77777777" w:rsidTr="00AA6BD6">
        <w:trPr>
          <w:trHeight w:val="159"/>
        </w:trPr>
        <w:tc>
          <w:tcPr>
            <w:tcW w:w="4252" w:type="dxa"/>
            <w:shd w:val="clear" w:color="auto" w:fill="auto"/>
            <w:noWrap/>
            <w:vAlign w:val="center"/>
            <w:hideMark/>
          </w:tcPr>
          <w:p w14:paraId="34582380" w14:textId="77777777" w:rsidR="00A2597D" w:rsidRPr="00A2597D" w:rsidRDefault="00A2597D" w:rsidP="00AA6BD6">
            <w:pPr>
              <w:ind w:left="1418" w:hanging="1377"/>
              <w:rPr>
                <w:i/>
                <w:iCs/>
              </w:rPr>
            </w:pPr>
            <w:r w:rsidRPr="00A2597D">
              <w:rPr>
                <w:i/>
                <w:iCs/>
              </w:rPr>
              <w:t>16 Merchiston Street</w:t>
            </w:r>
          </w:p>
        </w:tc>
        <w:tc>
          <w:tcPr>
            <w:tcW w:w="4118" w:type="dxa"/>
            <w:shd w:val="clear" w:color="auto" w:fill="auto"/>
            <w:noWrap/>
            <w:vAlign w:val="center"/>
            <w:hideMark/>
          </w:tcPr>
          <w:p w14:paraId="3456B7D9" w14:textId="77777777" w:rsidR="00A2597D" w:rsidRPr="00A2597D" w:rsidRDefault="00A2597D" w:rsidP="00AA6BD6">
            <w:pPr>
              <w:ind w:left="1418" w:hanging="1377"/>
              <w:rPr>
                <w:i/>
                <w:iCs/>
              </w:rPr>
            </w:pPr>
            <w:r w:rsidRPr="00A2597D">
              <w:rPr>
                <w:i/>
                <w:iCs/>
              </w:rPr>
              <w:t>Acacia Ridge</w:t>
            </w:r>
          </w:p>
        </w:tc>
      </w:tr>
      <w:tr w:rsidR="00A2597D" w:rsidRPr="00A2597D" w14:paraId="69B144B2" w14:textId="77777777" w:rsidTr="00AA6BD6">
        <w:trPr>
          <w:trHeight w:val="159"/>
        </w:trPr>
        <w:tc>
          <w:tcPr>
            <w:tcW w:w="4252" w:type="dxa"/>
            <w:shd w:val="clear" w:color="auto" w:fill="auto"/>
            <w:noWrap/>
            <w:vAlign w:val="center"/>
            <w:hideMark/>
          </w:tcPr>
          <w:p w14:paraId="5A9BA61D" w14:textId="77777777" w:rsidR="00A2597D" w:rsidRPr="00A2597D" w:rsidRDefault="00A2597D" w:rsidP="00AA6BD6">
            <w:pPr>
              <w:ind w:left="1418" w:hanging="1377"/>
              <w:rPr>
                <w:i/>
                <w:iCs/>
              </w:rPr>
            </w:pPr>
            <w:r w:rsidRPr="00A2597D">
              <w:rPr>
                <w:i/>
                <w:iCs/>
              </w:rPr>
              <w:t>17 Lombank Street</w:t>
            </w:r>
          </w:p>
        </w:tc>
        <w:tc>
          <w:tcPr>
            <w:tcW w:w="4118" w:type="dxa"/>
            <w:shd w:val="clear" w:color="auto" w:fill="auto"/>
            <w:noWrap/>
            <w:vAlign w:val="center"/>
            <w:hideMark/>
          </w:tcPr>
          <w:p w14:paraId="20409C1A" w14:textId="77777777" w:rsidR="00A2597D" w:rsidRPr="00A2597D" w:rsidRDefault="00A2597D" w:rsidP="00AA6BD6">
            <w:pPr>
              <w:ind w:left="1418" w:hanging="1377"/>
              <w:rPr>
                <w:i/>
                <w:iCs/>
              </w:rPr>
            </w:pPr>
            <w:r w:rsidRPr="00A2597D">
              <w:rPr>
                <w:i/>
                <w:iCs/>
              </w:rPr>
              <w:t>Acacia Ridge</w:t>
            </w:r>
          </w:p>
        </w:tc>
      </w:tr>
      <w:tr w:rsidR="00A2597D" w:rsidRPr="00A2597D" w14:paraId="391B039A" w14:textId="77777777" w:rsidTr="00AA6BD6">
        <w:trPr>
          <w:trHeight w:val="159"/>
        </w:trPr>
        <w:tc>
          <w:tcPr>
            <w:tcW w:w="4252" w:type="dxa"/>
            <w:shd w:val="clear" w:color="auto" w:fill="auto"/>
            <w:noWrap/>
            <w:vAlign w:val="center"/>
            <w:hideMark/>
          </w:tcPr>
          <w:p w14:paraId="50A543CB" w14:textId="77777777" w:rsidR="00A2597D" w:rsidRPr="00A2597D" w:rsidRDefault="00A2597D" w:rsidP="00AA6BD6">
            <w:pPr>
              <w:ind w:left="1418" w:hanging="1377"/>
              <w:rPr>
                <w:i/>
                <w:iCs/>
              </w:rPr>
            </w:pPr>
            <w:r w:rsidRPr="00A2597D">
              <w:rPr>
                <w:i/>
                <w:iCs/>
              </w:rPr>
              <w:t>281 Watson Road</w:t>
            </w:r>
          </w:p>
        </w:tc>
        <w:tc>
          <w:tcPr>
            <w:tcW w:w="4118" w:type="dxa"/>
            <w:shd w:val="clear" w:color="auto" w:fill="auto"/>
            <w:noWrap/>
            <w:vAlign w:val="center"/>
            <w:hideMark/>
          </w:tcPr>
          <w:p w14:paraId="6F26A87F" w14:textId="77777777" w:rsidR="00A2597D" w:rsidRPr="00A2597D" w:rsidRDefault="00A2597D" w:rsidP="00AA6BD6">
            <w:pPr>
              <w:ind w:left="1418" w:hanging="1377"/>
              <w:rPr>
                <w:i/>
                <w:iCs/>
              </w:rPr>
            </w:pPr>
            <w:r w:rsidRPr="00A2597D">
              <w:rPr>
                <w:i/>
                <w:iCs/>
              </w:rPr>
              <w:t>Acacia Ridge</w:t>
            </w:r>
          </w:p>
        </w:tc>
      </w:tr>
      <w:tr w:rsidR="00A2597D" w:rsidRPr="00A2597D" w14:paraId="61C6ACB8" w14:textId="77777777" w:rsidTr="00AA6BD6">
        <w:trPr>
          <w:trHeight w:val="159"/>
        </w:trPr>
        <w:tc>
          <w:tcPr>
            <w:tcW w:w="4252" w:type="dxa"/>
            <w:shd w:val="clear" w:color="auto" w:fill="auto"/>
            <w:noWrap/>
            <w:vAlign w:val="center"/>
            <w:hideMark/>
          </w:tcPr>
          <w:p w14:paraId="5C660156" w14:textId="77777777" w:rsidR="00A2597D" w:rsidRPr="00A2597D" w:rsidRDefault="00A2597D" w:rsidP="00AA6BD6">
            <w:pPr>
              <w:ind w:left="1418" w:hanging="1377"/>
              <w:rPr>
                <w:i/>
                <w:iCs/>
              </w:rPr>
            </w:pPr>
            <w:r w:rsidRPr="00A2597D">
              <w:rPr>
                <w:i/>
                <w:iCs/>
              </w:rPr>
              <w:t>29 Amherst Street</w:t>
            </w:r>
          </w:p>
        </w:tc>
        <w:tc>
          <w:tcPr>
            <w:tcW w:w="4118" w:type="dxa"/>
            <w:shd w:val="clear" w:color="auto" w:fill="auto"/>
            <w:noWrap/>
            <w:vAlign w:val="center"/>
            <w:hideMark/>
          </w:tcPr>
          <w:p w14:paraId="504E2AA4" w14:textId="77777777" w:rsidR="00A2597D" w:rsidRPr="00A2597D" w:rsidRDefault="00A2597D" w:rsidP="00AA6BD6">
            <w:pPr>
              <w:ind w:left="1418" w:hanging="1377"/>
              <w:rPr>
                <w:i/>
                <w:iCs/>
              </w:rPr>
            </w:pPr>
            <w:r w:rsidRPr="00A2597D">
              <w:rPr>
                <w:i/>
                <w:iCs/>
              </w:rPr>
              <w:t>Acacia Ridge</w:t>
            </w:r>
          </w:p>
        </w:tc>
      </w:tr>
      <w:tr w:rsidR="00A2597D" w:rsidRPr="00A2597D" w14:paraId="1A8FF965" w14:textId="77777777" w:rsidTr="00AA6BD6">
        <w:trPr>
          <w:trHeight w:val="159"/>
        </w:trPr>
        <w:tc>
          <w:tcPr>
            <w:tcW w:w="4252" w:type="dxa"/>
            <w:shd w:val="clear" w:color="auto" w:fill="auto"/>
            <w:noWrap/>
            <w:vAlign w:val="center"/>
            <w:hideMark/>
          </w:tcPr>
          <w:p w14:paraId="1DDCF233" w14:textId="77777777" w:rsidR="00A2597D" w:rsidRPr="00A2597D" w:rsidRDefault="00A2597D" w:rsidP="00AA6BD6">
            <w:pPr>
              <w:ind w:left="1418" w:hanging="1377"/>
              <w:rPr>
                <w:i/>
                <w:iCs/>
              </w:rPr>
            </w:pPr>
            <w:r w:rsidRPr="00A2597D">
              <w:rPr>
                <w:i/>
                <w:iCs/>
              </w:rPr>
              <w:t>39 Gregory Street</w:t>
            </w:r>
          </w:p>
        </w:tc>
        <w:tc>
          <w:tcPr>
            <w:tcW w:w="4118" w:type="dxa"/>
            <w:shd w:val="clear" w:color="auto" w:fill="auto"/>
            <w:noWrap/>
            <w:vAlign w:val="center"/>
            <w:hideMark/>
          </w:tcPr>
          <w:p w14:paraId="404462D2" w14:textId="77777777" w:rsidR="00A2597D" w:rsidRPr="00A2597D" w:rsidRDefault="00A2597D" w:rsidP="00AA6BD6">
            <w:pPr>
              <w:ind w:left="1418" w:hanging="1377"/>
              <w:rPr>
                <w:i/>
                <w:iCs/>
              </w:rPr>
            </w:pPr>
            <w:r w:rsidRPr="00A2597D">
              <w:rPr>
                <w:i/>
                <w:iCs/>
              </w:rPr>
              <w:t>Acacia Ridge</w:t>
            </w:r>
          </w:p>
        </w:tc>
      </w:tr>
      <w:tr w:rsidR="00A2597D" w:rsidRPr="00A2597D" w14:paraId="3E6D1422" w14:textId="77777777" w:rsidTr="00AA6BD6">
        <w:trPr>
          <w:trHeight w:val="159"/>
        </w:trPr>
        <w:tc>
          <w:tcPr>
            <w:tcW w:w="4252" w:type="dxa"/>
            <w:shd w:val="clear" w:color="auto" w:fill="auto"/>
            <w:noWrap/>
            <w:vAlign w:val="center"/>
            <w:hideMark/>
          </w:tcPr>
          <w:p w14:paraId="205F48C6" w14:textId="77777777" w:rsidR="00A2597D" w:rsidRPr="00A2597D" w:rsidRDefault="00A2597D" w:rsidP="00AA6BD6">
            <w:pPr>
              <w:ind w:left="1418" w:hanging="1377"/>
              <w:rPr>
                <w:i/>
                <w:iCs/>
              </w:rPr>
            </w:pPr>
            <w:r w:rsidRPr="00A2597D">
              <w:rPr>
                <w:i/>
                <w:iCs/>
              </w:rPr>
              <w:t>4 Eade Street</w:t>
            </w:r>
          </w:p>
        </w:tc>
        <w:tc>
          <w:tcPr>
            <w:tcW w:w="4118" w:type="dxa"/>
            <w:shd w:val="clear" w:color="auto" w:fill="auto"/>
            <w:noWrap/>
            <w:vAlign w:val="center"/>
            <w:hideMark/>
          </w:tcPr>
          <w:p w14:paraId="0277866F" w14:textId="77777777" w:rsidR="00A2597D" w:rsidRPr="00A2597D" w:rsidRDefault="00A2597D" w:rsidP="00AA6BD6">
            <w:pPr>
              <w:ind w:left="1418" w:hanging="1377"/>
              <w:rPr>
                <w:i/>
                <w:iCs/>
              </w:rPr>
            </w:pPr>
            <w:r w:rsidRPr="00A2597D">
              <w:rPr>
                <w:i/>
                <w:iCs/>
              </w:rPr>
              <w:t>Acacia Ridge</w:t>
            </w:r>
          </w:p>
        </w:tc>
      </w:tr>
      <w:tr w:rsidR="00A2597D" w:rsidRPr="00A2597D" w14:paraId="49AC3B41" w14:textId="77777777" w:rsidTr="00AA6BD6">
        <w:trPr>
          <w:trHeight w:val="159"/>
        </w:trPr>
        <w:tc>
          <w:tcPr>
            <w:tcW w:w="4252" w:type="dxa"/>
            <w:shd w:val="clear" w:color="auto" w:fill="auto"/>
            <w:noWrap/>
            <w:vAlign w:val="center"/>
            <w:hideMark/>
          </w:tcPr>
          <w:p w14:paraId="79AA44F3" w14:textId="77777777" w:rsidR="00A2597D" w:rsidRPr="00A2597D" w:rsidRDefault="00A2597D" w:rsidP="00AA6BD6">
            <w:pPr>
              <w:ind w:left="1418" w:hanging="1377"/>
              <w:rPr>
                <w:i/>
                <w:iCs/>
              </w:rPr>
            </w:pPr>
            <w:r w:rsidRPr="00A2597D">
              <w:rPr>
                <w:i/>
                <w:iCs/>
              </w:rPr>
              <w:t>425 Mortimer Road</w:t>
            </w:r>
          </w:p>
        </w:tc>
        <w:tc>
          <w:tcPr>
            <w:tcW w:w="4118" w:type="dxa"/>
            <w:shd w:val="clear" w:color="auto" w:fill="auto"/>
            <w:noWrap/>
            <w:vAlign w:val="center"/>
            <w:hideMark/>
          </w:tcPr>
          <w:p w14:paraId="14242500" w14:textId="77777777" w:rsidR="00A2597D" w:rsidRPr="00A2597D" w:rsidRDefault="00A2597D" w:rsidP="00AA6BD6">
            <w:pPr>
              <w:ind w:left="1418" w:hanging="1377"/>
              <w:rPr>
                <w:i/>
                <w:iCs/>
              </w:rPr>
            </w:pPr>
            <w:r w:rsidRPr="00A2597D">
              <w:rPr>
                <w:i/>
                <w:iCs/>
              </w:rPr>
              <w:t>Acacia Ridge</w:t>
            </w:r>
          </w:p>
        </w:tc>
      </w:tr>
      <w:tr w:rsidR="00A2597D" w:rsidRPr="00A2597D" w14:paraId="76367FB2" w14:textId="77777777" w:rsidTr="00AA6BD6">
        <w:trPr>
          <w:trHeight w:val="159"/>
        </w:trPr>
        <w:tc>
          <w:tcPr>
            <w:tcW w:w="4252" w:type="dxa"/>
            <w:shd w:val="clear" w:color="auto" w:fill="auto"/>
            <w:noWrap/>
            <w:vAlign w:val="center"/>
            <w:hideMark/>
          </w:tcPr>
          <w:p w14:paraId="6F6A06AD" w14:textId="77777777" w:rsidR="00A2597D" w:rsidRPr="00A2597D" w:rsidRDefault="00A2597D" w:rsidP="00AA6BD6">
            <w:pPr>
              <w:ind w:left="1418" w:hanging="1377"/>
              <w:rPr>
                <w:i/>
                <w:iCs/>
              </w:rPr>
            </w:pPr>
            <w:r w:rsidRPr="00A2597D">
              <w:rPr>
                <w:i/>
                <w:iCs/>
              </w:rPr>
              <w:t>51 Learoyd Road</w:t>
            </w:r>
          </w:p>
        </w:tc>
        <w:tc>
          <w:tcPr>
            <w:tcW w:w="4118" w:type="dxa"/>
            <w:shd w:val="clear" w:color="auto" w:fill="auto"/>
            <w:noWrap/>
            <w:vAlign w:val="center"/>
            <w:hideMark/>
          </w:tcPr>
          <w:p w14:paraId="518F016C" w14:textId="77777777" w:rsidR="00A2597D" w:rsidRPr="00A2597D" w:rsidRDefault="00A2597D" w:rsidP="00AA6BD6">
            <w:pPr>
              <w:ind w:left="1418" w:hanging="1377"/>
              <w:rPr>
                <w:i/>
                <w:iCs/>
              </w:rPr>
            </w:pPr>
            <w:r w:rsidRPr="00A2597D">
              <w:rPr>
                <w:i/>
                <w:iCs/>
              </w:rPr>
              <w:t>Acacia Ridge</w:t>
            </w:r>
          </w:p>
        </w:tc>
      </w:tr>
      <w:tr w:rsidR="00A2597D" w:rsidRPr="00A2597D" w14:paraId="12983752" w14:textId="77777777" w:rsidTr="00AA6BD6">
        <w:trPr>
          <w:trHeight w:val="159"/>
        </w:trPr>
        <w:tc>
          <w:tcPr>
            <w:tcW w:w="4252" w:type="dxa"/>
            <w:shd w:val="clear" w:color="auto" w:fill="auto"/>
            <w:noWrap/>
            <w:vAlign w:val="center"/>
            <w:hideMark/>
          </w:tcPr>
          <w:p w14:paraId="23CDCC59" w14:textId="77777777" w:rsidR="00A2597D" w:rsidRPr="00A2597D" w:rsidRDefault="00A2597D" w:rsidP="00AA6BD6">
            <w:pPr>
              <w:ind w:left="1418" w:hanging="1377"/>
              <w:rPr>
                <w:i/>
                <w:iCs/>
              </w:rPr>
            </w:pPr>
            <w:r w:rsidRPr="00A2597D">
              <w:rPr>
                <w:i/>
                <w:iCs/>
              </w:rPr>
              <w:t>552 Beatty Road</w:t>
            </w:r>
          </w:p>
        </w:tc>
        <w:tc>
          <w:tcPr>
            <w:tcW w:w="4118" w:type="dxa"/>
            <w:shd w:val="clear" w:color="auto" w:fill="auto"/>
            <w:noWrap/>
            <w:vAlign w:val="center"/>
            <w:hideMark/>
          </w:tcPr>
          <w:p w14:paraId="29252F66" w14:textId="77777777" w:rsidR="00A2597D" w:rsidRPr="00A2597D" w:rsidRDefault="00A2597D" w:rsidP="00AA6BD6">
            <w:pPr>
              <w:ind w:left="1418" w:hanging="1377"/>
              <w:rPr>
                <w:i/>
                <w:iCs/>
              </w:rPr>
            </w:pPr>
            <w:r w:rsidRPr="00A2597D">
              <w:rPr>
                <w:i/>
                <w:iCs/>
              </w:rPr>
              <w:t>Acacia Ridge</w:t>
            </w:r>
          </w:p>
        </w:tc>
      </w:tr>
      <w:tr w:rsidR="00A2597D" w:rsidRPr="00A2597D" w14:paraId="03AA24EE" w14:textId="77777777" w:rsidTr="00AA6BD6">
        <w:trPr>
          <w:trHeight w:val="159"/>
        </w:trPr>
        <w:tc>
          <w:tcPr>
            <w:tcW w:w="4252" w:type="dxa"/>
            <w:shd w:val="clear" w:color="auto" w:fill="auto"/>
            <w:noWrap/>
            <w:vAlign w:val="center"/>
            <w:hideMark/>
          </w:tcPr>
          <w:p w14:paraId="748F0167" w14:textId="77777777" w:rsidR="00A2597D" w:rsidRPr="00A2597D" w:rsidRDefault="00A2597D" w:rsidP="00AA6BD6">
            <w:pPr>
              <w:ind w:left="1418" w:hanging="1377"/>
              <w:rPr>
                <w:i/>
                <w:iCs/>
              </w:rPr>
            </w:pPr>
            <w:r w:rsidRPr="00A2597D">
              <w:rPr>
                <w:i/>
                <w:iCs/>
              </w:rPr>
              <w:t>97 Learoyd Road</w:t>
            </w:r>
          </w:p>
        </w:tc>
        <w:tc>
          <w:tcPr>
            <w:tcW w:w="4118" w:type="dxa"/>
            <w:shd w:val="clear" w:color="auto" w:fill="auto"/>
            <w:noWrap/>
            <w:vAlign w:val="center"/>
            <w:hideMark/>
          </w:tcPr>
          <w:p w14:paraId="2D35CA99" w14:textId="77777777" w:rsidR="00A2597D" w:rsidRPr="00A2597D" w:rsidRDefault="00A2597D" w:rsidP="00AA6BD6">
            <w:pPr>
              <w:ind w:left="1418" w:hanging="1377"/>
              <w:rPr>
                <w:i/>
                <w:iCs/>
              </w:rPr>
            </w:pPr>
            <w:r w:rsidRPr="00A2597D">
              <w:rPr>
                <w:i/>
                <w:iCs/>
              </w:rPr>
              <w:t>Acacia Ridge</w:t>
            </w:r>
          </w:p>
        </w:tc>
      </w:tr>
      <w:tr w:rsidR="00A2597D" w:rsidRPr="00A2597D" w14:paraId="46FD9E8B" w14:textId="77777777" w:rsidTr="00AA6BD6">
        <w:trPr>
          <w:trHeight w:val="159"/>
        </w:trPr>
        <w:tc>
          <w:tcPr>
            <w:tcW w:w="4252" w:type="dxa"/>
            <w:shd w:val="clear" w:color="auto" w:fill="auto"/>
            <w:noWrap/>
            <w:vAlign w:val="center"/>
            <w:hideMark/>
          </w:tcPr>
          <w:p w14:paraId="31576DAB" w14:textId="77777777" w:rsidR="00A2597D" w:rsidRPr="00A2597D" w:rsidRDefault="00A2597D" w:rsidP="00AA6BD6">
            <w:pPr>
              <w:ind w:left="1418" w:hanging="1377"/>
              <w:rPr>
                <w:i/>
                <w:iCs/>
              </w:rPr>
            </w:pPr>
            <w:r w:rsidRPr="00A2597D">
              <w:rPr>
                <w:i/>
                <w:iCs/>
              </w:rPr>
              <w:t>11 Emperor Street</w:t>
            </w:r>
          </w:p>
        </w:tc>
        <w:tc>
          <w:tcPr>
            <w:tcW w:w="4118" w:type="dxa"/>
            <w:shd w:val="clear" w:color="auto" w:fill="auto"/>
            <w:noWrap/>
            <w:vAlign w:val="center"/>
            <w:hideMark/>
          </w:tcPr>
          <w:p w14:paraId="0216FD3C" w14:textId="77777777" w:rsidR="00A2597D" w:rsidRPr="00A2597D" w:rsidRDefault="00A2597D" w:rsidP="00AA6BD6">
            <w:pPr>
              <w:ind w:left="1418" w:hanging="1377"/>
              <w:rPr>
                <w:i/>
                <w:iCs/>
              </w:rPr>
            </w:pPr>
            <w:r w:rsidRPr="00A2597D">
              <w:rPr>
                <w:i/>
                <w:iCs/>
              </w:rPr>
              <w:t>Annerley</w:t>
            </w:r>
          </w:p>
        </w:tc>
      </w:tr>
      <w:tr w:rsidR="00A2597D" w:rsidRPr="00A2597D" w14:paraId="08CA42D3" w14:textId="77777777" w:rsidTr="00AA6BD6">
        <w:trPr>
          <w:trHeight w:val="159"/>
        </w:trPr>
        <w:tc>
          <w:tcPr>
            <w:tcW w:w="4252" w:type="dxa"/>
            <w:shd w:val="clear" w:color="auto" w:fill="auto"/>
            <w:noWrap/>
            <w:vAlign w:val="center"/>
            <w:hideMark/>
          </w:tcPr>
          <w:p w14:paraId="0AB819BC" w14:textId="77777777" w:rsidR="00A2597D" w:rsidRPr="00A2597D" w:rsidRDefault="00A2597D" w:rsidP="00AA6BD6">
            <w:pPr>
              <w:ind w:left="1418" w:hanging="1377"/>
              <w:rPr>
                <w:i/>
                <w:iCs/>
              </w:rPr>
            </w:pPr>
            <w:r w:rsidRPr="00A2597D">
              <w:rPr>
                <w:i/>
                <w:iCs/>
              </w:rPr>
              <w:t>22 Lambton Street</w:t>
            </w:r>
          </w:p>
        </w:tc>
        <w:tc>
          <w:tcPr>
            <w:tcW w:w="4118" w:type="dxa"/>
            <w:shd w:val="clear" w:color="auto" w:fill="auto"/>
            <w:noWrap/>
            <w:vAlign w:val="center"/>
            <w:hideMark/>
          </w:tcPr>
          <w:p w14:paraId="53C0069B" w14:textId="77777777" w:rsidR="00A2597D" w:rsidRPr="00A2597D" w:rsidRDefault="00A2597D" w:rsidP="00AA6BD6">
            <w:pPr>
              <w:ind w:left="1418" w:hanging="1377"/>
              <w:rPr>
                <w:i/>
                <w:iCs/>
              </w:rPr>
            </w:pPr>
            <w:r w:rsidRPr="00A2597D">
              <w:rPr>
                <w:i/>
                <w:iCs/>
              </w:rPr>
              <w:t>Annerley</w:t>
            </w:r>
          </w:p>
        </w:tc>
      </w:tr>
      <w:tr w:rsidR="00A2597D" w:rsidRPr="00A2597D" w14:paraId="70CF082A" w14:textId="77777777" w:rsidTr="00AA6BD6">
        <w:trPr>
          <w:trHeight w:val="159"/>
        </w:trPr>
        <w:tc>
          <w:tcPr>
            <w:tcW w:w="4252" w:type="dxa"/>
            <w:shd w:val="clear" w:color="auto" w:fill="auto"/>
            <w:noWrap/>
            <w:vAlign w:val="center"/>
            <w:hideMark/>
          </w:tcPr>
          <w:p w14:paraId="52725C50" w14:textId="77777777" w:rsidR="00A2597D" w:rsidRPr="00A2597D" w:rsidRDefault="00A2597D" w:rsidP="00AA6BD6">
            <w:pPr>
              <w:ind w:left="1418" w:hanging="1377"/>
              <w:rPr>
                <w:i/>
                <w:iCs/>
              </w:rPr>
            </w:pPr>
            <w:r w:rsidRPr="00A2597D">
              <w:rPr>
                <w:i/>
                <w:iCs/>
              </w:rPr>
              <w:t>57 King Street</w:t>
            </w:r>
          </w:p>
        </w:tc>
        <w:tc>
          <w:tcPr>
            <w:tcW w:w="4118" w:type="dxa"/>
            <w:shd w:val="clear" w:color="auto" w:fill="auto"/>
            <w:noWrap/>
            <w:vAlign w:val="center"/>
            <w:hideMark/>
          </w:tcPr>
          <w:p w14:paraId="084C43BB" w14:textId="77777777" w:rsidR="00A2597D" w:rsidRPr="00A2597D" w:rsidRDefault="00A2597D" w:rsidP="00AA6BD6">
            <w:pPr>
              <w:ind w:left="1418" w:hanging="1377"/>
              <w:rPr>
                <w:i/>
                <w:iCs/>
              </w:rPr>
            </w:pPr>
            <w:r w:rsidRPr="00A2597D">
              <w:rPr>
                <w:i/>
                <w:iCs/>
              </w:rPr>
              <w:t>Annerley</w:t>
            </w:r>
          </w:p>
        </w:tc>
      </w:tr>
      <w:tr w:rsidR="00A2597D" w:rsidRPr="00A2597D" w14:paraId="56CB1F58" w14:textId="77777777" w:rsidTr="00AA6BD6">
        <w:trPr>
          <w:trHeight w:val="159"/>
        </w:trPr>
        <w:tc>
          <w:tcPr>
            <w:tcW w:w="4252" w:type="dxa"/>
            <w:shd w:val="clear" w:color="auto" w:fill="auto"/>
            <w:noWrap/>
            <w:vAlign w:val="center"/>
            <w:hideMark/>
          </w:tcPr>
          <w:p w14:paraId="51792C0B" w14:textId="77777777" w:rsidR="00A2597D" w:rsidRPr="00A2597D" w:rsidRDefault="00A2597D" w:rsidP="00AA6BD6">
            <w:pPr>
              <w:ind w:left="1418" w:hanging="1377"/>
              <w:rPr>
                <w:i/>
                <w:iCs/>
              </w:rPr>
            </w:pPr>
            <w:r w:rsidRPr="00A2597D">
              <w:rPr>
                <w:i/>
                <w:iCs/>
              </w:rPr>
              <w:t>Linville Lane</w:t>
            </w:r>
          </w:p>
        </w:tc>
        <w:tc>
          <w:tcPr>
            <w:tcW w:w="4118" w:type="dxa"/>
            <w:shd w:val="clear" w:color="auto" w:fill="auto"/>
            <w:noWrap/>
            <w:vAlign w:val="center"/>
            <w:hideMark/>
          </w:tcPr>
          <w:p w14:paraId="309B7458" w14:textId="77777777" w:rsidR="00A2597D" w:rsidRPr="00A2597D" w:rsidRDefault="00A2597D" w:rsidP="00AA6BD6">
            <w:pPr>
              <w:ind w:left="1418" w:hanging="1377"/>
              <w:rPr>
                <w:i/>
                <w:iCs/>
              </w:rPr>
            </w:pPr>
            <w:r w:rsidRPr="00A2597D">
              <w:rPr>
                <w:i/>
                <w:iCs/>
              </w:rPr>
              <w:t>Annerley</w:t>
            </w:r>
          </w:p>
        </w:tc>
      </w:tr>
      <w:tr w:rsidR="00A2597D" w:rsidRPr="00A2597D" w14:paraId="3D036182" w14:textId="77777777" w:rsidTr="00AA6BD6">
        <w:trPr>
          <w:trHeight w:val="159"/>
        </w:trPr>
        <w:tc>
          <w:tcPr>
            <w:tcW w:w="4252" w:type="dxa"/>
            <w:shd w:val="clear" w:color="auto" w:fill="auto"/>
            <w:noWrap/>
            <w:vAlign w:val="center"/>
            <w:hideMark/>
          </w:tcPr>
          <w:p w14:paraId="497E68D5" w14:textId="77777777" w:rsidR="00A2597D" w:rsidRPr="00A2597D" w:rsidRDefault="00A2597D" w:rsidP="00AA6BD6">
            <w:pPr>
              <w:ind w:left="1418" w:hanging="1377"/>
              <w:rPr>
                <w:i/>
                <w:iCs/>
              </w:rPr>
            </w:pPr>
            <w:r w:rsidRPr="00A2597D">
              <w:rPr>
                <w:i/>
                <w:iCs/>
              </w:rPr>
              <w:t>120 Beatty Road</w:t>
            </w:r>
          </w:p>
        </w:tc>
        <w:tc>
          <w:tcPr>
            <w:tcW w:w="4118" w:type="dxa"/>
            <w:shd w:val="clear" w:color="auto" w:fill="auto"/>
            <w:noWrap/>
            <w:vAlign w:val="center"/>
            <w:hideMark/>
          </w:tcPr>
          <w:p w14:paraId="11888282" w14:textId="77777777" w:rsidR="00A2597D" w:rsidRPr="00A2597D" w:rsidRDefault="00A2597D" w:rsidP="00AA6BD6">
            <w:pPr>
              <w:ind w:left="1418" w:hanging="1377"/>
              <w:rPr>
                <w:i/>
                <w:iCs/>
              </w:rPr>
            </w:pPr>
            <w:r w:rsidRPr="00A2597D">
              <w:rPr>
                <w:i/>
                <w:iCs/>
              </w:rPr>
              <w:t>Archerfield</w:t>
            </w:r>
          </w:p>
        </w:tc>
      </w:tr>
      <w:tr w:rsidR="00A2597D" w:rsidRPr="00A2597D" w14:paraId="30C8D3A7" w14:textId="77777777" w:rsidTr="00AA6BD6">
        <w:trPr>
          <w:trHeight w:val="159"/>
        </w:trPr>
        <w:tc>
          <w:tcPr>
            <w:tcW w:w="4252" w:type="dxa"/>
            <w:shd w:val="clear" w:color="auto" w:fill="auto"/>
            <w:noWrap/>
            <w:vAlign w:val="center"/>
            <w:hideMark/>
          </w:tcPr>
          <w:p w14:paraId="45C09F7A" w14:textId="77777777" w:rsidR="00A2597D" w:rsidRPr="00A2597D" w:rsidRDefault="00A2597D" w:rsidP="00AA6BD6">
            <w:pPr>
              <w:ind w:left="1418" w:hanging="1377"/>
              <w:rPr>
                <w:i/>
                <w:iCs/>
              </w:rPr>
            </w:pPr>
            <w:r w:rsidRPr="00A2597D">
              <w:rPr>
                <w:i/>
                <w:iCs/>
              </w:rPr>
              <w:t>381 Beatty Road</w:t>
            </w:r>
          </w:p>
        </w:tc>
        <w:tc>
          <w:tcPr>
            <w:tcW w:w="4118" w:type="dxa"/>
            <w:shd w:val="clear" w:color="auto" w:fill="auto"/>
            <w:noWrap/>
            <w:vAlign w:val="center"/>
            <w:hideMark/>
          </w:tcPr>
          <w:p w14:paraId="09B2F0B4" w14:textId="77777777" w:rsidR="00A2597D" w:rsidRPr="00A2597D" w:rsidRDefault="00A2597D" w:rsidP="00AA6BD6">
            <w:pPr>
              <w:ind w:left="1418" w:hanging="1377"/>
              <w:rPr>
                <w:i/>
                <w:iCs/>
              </w:rPr>
            </w:pPr>
            <w:r w:rsidRPr="00A2597D">
              <w:rPr>
                <w:i/>
                <w:iCs/>
              </w:rPr>
              <w:t>Archerfield</w:t>
            </w:r>
          </w:p>
        </w:tc>
      </w:tr>
      <w:tr w:rsidR="00A2597D" w:rsidRPr="00A2597D" w14:paraId="13F67300" w14:textId="77777777" w:rsidTr="00AA6BD6">
        <w:trPr>
          <w:trHeight w:val="159"/>
        </w:trPr>
        <w:tc>
          <w:tcPr>
            <w:tcW w:w="4252" w:type="dxa"/>
            <w:shd w:val="clear" w:color="auto" w:fill="auto"/>
            <w:noWrap/>
            <w:vAlign w:val="center"/>
            <w:hideMark/>
          </w:tcPr>
          <w:p w14:paraId="236C723B" w14:textId="77777777" w:rsidR="00A2597D" w:rsidRPr="00A2597D" w:rsidRDefault="00A2597D" w:rsidP="00AA6BD6">
            <w:pPr>
              <w:ind w:left="1418" w:hanging="1377"/>
              <w:rPr>
                <w:i/>
                <w:iCs/>
              </w:rPr>
            </w:pPr>
            <w:r w:rsidRPr="00A2597D">
              <w:rPr>
                <w:i/>
                <w:iCs/>
              </w:rPr>
              <w:t>11 Macgroarty Street</w:t>
            </w:r>
          </w:p>
        </w:tc>
        <w:tc>
          <w:tcPr>
            <w:tcW w:w="4118" w:type="dxa"/>
            <w:shd w:val="clear" w:color="auto" w:fill="auto"/>
            <w:noWrap/>
            <w:vAlign w:val="center"/>
            <w:hideMark/>
          </w:tcPr>
          <w:p w14:paraId="1266FCA1" w14:textId="77777777" w:rsidR="00A2597D" w:rsidRPr="00A2597D" w:rsidRDefault="00A2597D" w:rsidP="00AA6BD6">
            <w:pPr>
              <w:ind w:left="1418" w:hanging="1377"/>
              <w:rPr>
                <w:i/>
                <w:iCs/>
              </w:rPr>
            </w:pPr>
            <w:r w:rsidRPr="00A2597D">
              <w:rPr>
                <w:i/>
                <w:iCs/>
              </w:rPr>
              <w:t>Coopers Plains</w:t>
            </w:r>
          </w:p>
        </w:tc>
      </w:tr>
      <w:tr w:rsidR="00A2597D" w:rsidRPr="00A2597D" w14:paraId="2742A701" w14:textId="77777777" w:rsidTr="00AA6BD6">
        <w:trPr>
          <w:trHeight w:val="159"/>
        </w:trPr>
        <w:tc>
          <w:tcPr>
            <w:tcW w:w="4252" w:type="dxa"/>
            <w:shd w:val="clear" w:color="auto" w:fill="auto"/>
            <w:noWrap/>
            <w:vAlign w:val="center"/>
            <w:hideMark/>
          </w:tcPr>
          <w:p w14:paraId="70A6778D" w14:textId="77777777" w:rsidR="00A2597D" w:rsidRPr="00A2597D" w:rsidRDefault="00A2597D" w:rsidP="00AA6BD6">
            <w:pPr>
              <w:ind w:left="1418" w:hanging="1377"/>
              <w:rPr>
                <w:i/>
                <w:iCs/>
              </w:rPr>
            </w:pPr>
            <w:r w:rsidRPr="00A2597D">
              <w:rPr>
                <w:i/>
                <w:iCs/>
              </w:rPr>
              <w:t>127 Hammersmith Street</w:t>
            </w:r>
          </w:p>
        </w:tc>
        <w:tc>
          <w:tcPr>
            <w:tcW w:w="4118" w:type="dxa"/>
            <w:shd w:val="clear" w:color="auto" w:fill="auto"/>
            <w:noWrap/>
            <w:vAlign w:val="center"/>
            <w:hideMark/>
          </w:tcPr>
          <w:p w14:paraId="3D455109" w14:textId="77777777" w:rsidR="00A2597D" w:rsidRPr="00A2597D" w:rsidRDefault="00A2597D" w:rsidP="00AA6BD6">
            <w:pPr>
              <w:ind w:left="1418" w:hanging="1377"/>
              <w:rPr>
                <w:i/>
                <w:iCs/>
              </w:rPr>
            </w:pPr>
            <w:r w:rsidRPr="00A2597D">
              <w:rPr>
                <w:i/>
                <w:iCs/>
              </w:rPr>
              <w:t>Coopers Plains</w:t>
            </w:r>
          </w:p>
        </w:tc>
      </w:tr>
      <w:tr w:rsidR="00A2597D" w:rsidRPr="00A2597D" w14:paraId="1E110ECE" w14:textId="77777777" w:rsidTr="00AA6BD6">
        <w:trPr>
          <w:trHeight w:val="159"/>
        </w:trPr>
        <w:tc>
          <w:tcPr>
            <w:tcW w:w="4252" w:type="dxa"/>
            <w:shd w:val="clear" w:color="auto" w:fill="auto"/>
            <w:noWrap/>
            <w:vAlign w:val="center"/>
            <w:hideMark/>
          </w:tcPr>
          <w:p w14:paraId="430D97F2" w14:textId="77777777" w:rsidR="00A2597D" w:rsidRPr="00A2597D" w:rsidRDefault="00A2597D" w:rsidP="00AA6BD6">
            <w:pPr>
              <w:ind w:left="1418" w:hanging="1377"/>
              <w:rPr>
                <w:i/>
                <w:iCs/>
              </w:rPr>
            </w:pPr>
            <w:r w:rsidRPr="00A2597D">
              <w:rPr>
                <w:i/>
                <w:iCs/>
              </w:rPr>
              <w:t>164 Nyleta Street</w:t>
            </w:r>
          </w:p>
        </w:tc>
        <w:tc>
          <w:tcPr>
            <w:tcW w:w="4118" w:type="dxa"/>
            <w:shd w:val="clear" w:color="auto" w:fill="auto"/>
            <w:noWrap/>
            <w:vAlign w:val="center"/>
            <w:hideMark/>
          </w:tcPr>
          <w:p w14:paraId="7B8AFCCC" w14:textId="77777777" w:rsidR="00A2597D" w:rsidRPr="00A2597D" w:rsidRDefault="00A2597D" w:rsidP="00AA6BD6">
            <w:pPr>
              <w:ind w:left="1418" w:hanging="1377"/>
              <w:rPr>
                <w:i/>
                <w:iCs/>
              </w:rPr>
            </w:pPr>
            <w:r w:rsidRPr="00A2597D">
              <w:rPr>
                <w:i/>
                <w:iCs/>
              </w:rPr>
              <w:t>Coopers Plains</w:t>
            </w:r>
          </w:p>
        </w:tc>
      </w:tr>
      <w:tr w:rsidR="00A2597D" w:rsidRPr="00A2597D" w14:paraId="5D6C7930" w14:textId="77777777" w:rsidTr="00AA6BD6">
        <w:trPr>
          <w:trHeight w:val="159"/>
        </w:trPr>
        <w:tc>
          <w:tcPr>
            <w:tcW w:w="4252" w:type="dxa"/>
            <w:shd w:val="clear" w:color="auto" w:fill="auto"/>
            <w:noWrap/>
            <w:vAlign w:val="center"/>
            <w:hideMark/>
          </w:tcPr>
          <w:p w14:paraId="0F71AF82" w14:textId="77777777" w:rsidR="00A2597D" w:rsidRPr="00A2597D" w:rsidRDefault="00A2597D" w:rsidP="00AA6BD6">
            <w:pPr>
              <w:ind w:left="1418" w:hanging="1377"/>
              <w:rPr>
                <w:i/>
                <w:iCs/>
              </w:rPr>
            </w:pPr>
            <w:r w:rsidRPr="00A2597D">
              <w:rPr>
                <w:i/>
                <w:iCs/>
              </w:rPr>
              <w:t>302 Troughton Road</w:t>
            </w:r>
          </w:p>
        </w:tc>
        <w:tc>
          <w:tcPr>
            <w:tcW w:w="4118" w:type="dxa"/>
            <w:shd w:val="clear" w:color="auto" w:fill="auto"/>
            <w:noWrap/>
            <w:vAlign w:val="center"/>
            <w:hideMark/>
          </w:tcPr>
          <w:p w14:paraId="1766CA52" w14:textId="77777777" w:rsidR="00A2597D" w:rsidRPr="00A2597D" w:rsidRDefault="00A2597D" w:rsidP="00AA6BD6">
            <w:pPr>
              <w:ind w:left="1418" w:hanging="1377"/>
              <w:rPr>
                <w:i/>
                <w:iCs/>
              </w:rPr>
            </w:pPr>
            <w:r w:rsidRPr="00A2597D">
              <w:rPr>
                <w:i/>
                <w:iCs/>
              </w:rPr>
              <w:t>Coopers Plains</w:t>
            </w:r>
          </w:p>
        </w:tc>
      </w:tr>
      <w:tr w:rsidR="00A2597D" w:rsidRPr="00A2597D" w14:paraId="7DE89E15" w14:textId="77777777" w:rsidTr="00AA6BD6">
        <w:trPr>
          <w:trHeight w:val="159"/>
        </w:trPr>
        <w:tc>
          <w:tcPr>
            <w:tcW w:w="4252" w:type="dxa"/>
            <w:shd w:val="clear" w:color="auto" w:fill="auto"/>
            <w:noWrap/>
            <w:vAlign w:val="center"/>
            <w:hideMark/>
          </w:tcPr>
          <w:p w14:paraId="257218A1" w14:textId="77777777" w:rsidR="00A2597D" w:rsidRPr="00A2597D" w:rsidRDefault="00A2597D" w:rsidP="00AA6BD6">
            <w:pPr>
              <w:ind w:left="1418" w:hanging="1377"/>
              <w:rPr>
                <w:i/>
                <w:iCs/>
              </w:rPr>
            </w:pPr>
            <w:r w:rsidRPr="00A2597D">
              <w:rPr>
                <w:i/>
                <w:iCs/>
              </w:rPr>
              <w:t>67 Richland Avenue</w:t>
            </w:r>
          </w:p>
        </w:tc>
        <w:tc>
          <w:tcPr>
            <w:tcW w:w="4118" w:type="dxa"/>
            <w:shd w:val="clear" w:color="auto" w:fill="auto"/>
            <w:noWrap/>
            <w:vAlign w:val="center"/>
            <w:hideMark/>
          </w:tcPr>
          <w:p w14:paraId="2527AB70" w14:textId="77777777" w:rsidR="00A2597D" w:rsidRPr="00A2597D" w:rsidRDefault="00A2597D" w:rsidP="00AA6BD6">
            <w:pPr>
              <w:ind w:left="1418" w:hanging="1377"/>
              <w:rPr>
                <w:i/>
                <w:iCs/>
              </w:rPr>
            </w:pPr>
            <w:r w:rsidRPr="00A2597D">
              <w:rPr>
                <w:i/>
                <w:iCs/>
              </w:rPr>
              <w:t>Coopers Plains</w:t>
            </w:r>
          </w:p>
        </w:tc>
      </w:tr>
      <w:tr w:rsidR="00A2597D" w:rsidRPr="00A2597D" w14:paraId="61322B33" w14:textId="77777777" w:rsidTr="00AA6BD6">
        <w:trPr>
          <w:trHeight w:val="159"/>
        </w:trPr>
        <w:tc>
          <w:tcPr>
            <w:tcW w:w="4252" w:type="dxa"/>
            <w:shd w:val="clear" w:color="auto" w:fill="auto"/>
            <w:noWrap/>
            <w:vAlign w:val="center"/>
            <w:hideMark/>
          </w:tcPr>
          <w:p w14:paraId="600586E2" w14:textId="77777777" w:rsidR="00A2597D" w:rsidRPr="00A2597D" w:rsidRDefault="00A2597D" w:rsidP="00AA6BD6">
            <w:pPr>
              <w:ind w:left="1418" w:hanging="1377"/>
              <w:rPr>
                <w:i/>
                <w:iCs/>
              </w:rPr>
            </w:pPr>
            <w:r w:rsidRPr="00A2597D">
              <w:rPr>
                <w:i/>
                <w:iCs/>
              </w:rPr>
              <w:t>7 Comer Street</w:t>
            </w:r>
          </w:p>
        </w:tc>
        <w:tc>
          <w:tcPr>
            <w:tcW w:w="4118" w:type="dxa"/>
            <w:shd w:val="clear" w:color="auto" w:fill="auto"/>
            <w:noWrap/>
            <w:vAlign w:val="center"/>
            <w:hideMark/>
          </w:tcPr>
          <w:p w14:paraId="4F1484A9" w14:textId="77777777" w:rsidR="00A2597D" w:rsidRPr="00A2597D" w:rsidRDefault="00A2597D" w:rsidP="00AA6BD6">
            <w:pPr>
              <w:ind w:left="1418" w:hanging="1377"/>
              <w:rPr>
                <w:i/>
                <w:iCs/>
              </w:rPr>
            </w:pPr>
            <w:r w:rsidRPr="00A2597D">
              <w:rPr>
                <w:i/>
                <w:iCs/>
              </w:rPr>
              <w:t>Coopers Plains</w:t>
            </w:r>
          </w:p>
        </w:tc>
      </w:tr>
      <w:tr w:rsidR="00A2597D" w:rsidRPr="00A2597D" w14:paraId="51386CBD" w14:textId="77777777" w:rsidTr="00AA6BD6">
        <w:trPr>
          <w:trHeight w:val="159"/>
        </w:trPr>
        <w:tc>
          <w:tcPr>
            <w:tcW w:w="4252" w:type="dxa"/>
            <w:shd w:val="clear" w:color="auto" w:fill="auto"/>
            <w:noWrap/>
            <w:vAlign w:val="center"/>
            <w:hideMark/>
          </w:tcPr>
          <w:p w14:paraId="5CB01B44" w14:textId="77777777" w:rsidR="00A2597D" w:rsidRPr="00A2597D" w:rsidRDefault="00A2597D" w:rsidP="00AA6BD6">
            <w:pPr>
              <w:ind w:left="1418" w:hanging="1377"/>
              <w:rPr>
                <w:i/>
                <w:iCs/>
              </w:rPr>
            </w:pPr>
            <w:r w:rsidRPr="00A2597D">
              <w:rPr>
                <w:i/>
                <w:iCs/>
              </w:rPr>
              <w:t>70 Longden Street</w:t>
            </w:r>
          </w:p>
        </w:tc>
        <w:tc>
          <w:tcPr>
            <w:tcW w:w="4118" w:type="dxa"/>
            <w:shd w:val="clear" w:color="auto" w:fill="auto"/>
            <w:noWrap/>
            <w:vAlign w:val="center"/>
            <w:hideMark/>
          </w:tcPr>
          <w:p w14:paraId="6B12F470" w14:textId="77777777" w:rsidR="00A2597D" w:rsidRPr="00A2597D" w:rsidRDefault="00A2597D" w:rsidP="00AA6BD6">
            <w:pPr>
              <w:ind w:left="1418" w:hanging="1377"/>
              <w:rPr>
                <w:i/>
                <w:iCs/>
              </w:rPr>
            </w:pPr>
            <w:r w:rsidRPr="00A2597D">
              <w:rPr>
                <w:i/>
                <w:iCs/>
              </w:rPr>
              <w:t>Coopers Plains</w:t>
            </w:r>
          </w:p>
        </w:tc>
      </w:tr>
      <w:tr w:rsidR="00A2597D" w:rsidRPr="00A2597D" w14:paraId="58F3458A" w14:textId="77777777" w:rsidTr="00AA6BD6">
        <w:trPr>
          <w:trHeight w:val="159"/>
        </w:trPr>
        <w:tc>
          <w:tcPr>
            <w:tcW w:w="4252" w:type="dxa"/>
            <w:shd w:val="clear" w:color="auto" w:fill="auto"/>
            <w:noWrap/>
            <w:vAlign w:val="center"/>
            <w:hideMark/>
          </w:tcPr>
          <w:p w14:paraId="7CB078D5" w14:textId="77777777" w:rsidR="00A2597D" w:rsidRPr="00A2597D" w:rsidRDefault="00A2597D" w:rsidP="00AA6BD6">
            <w:pPr>
              <w:ind w:left="1418" w:hanging="1377"/>
              <w:rPr>
                <w:i/>
                <w:iCs/>
              </w:rPr>
            </w:pPr>
            <w:r w:rsidRPr="00A2597D">
              <w:rPr>
                <w:i/>
                <w:iCs/>
              </w:rPr>
              <w:t>836 Boundary Road</w:t>
            </w:r>
          </w:p>
        </w:tc>
        <w:tc>
          <w:tcPr>
            <w:tcW w:w="4118" w:type="dxa"/>
            <w:shd w:val="clear" w:color="auto" w:fill="auto"/>
            <w:noWrap/>
            <w:vAlign w:val="center"/>
            <w:hideMark/>
          </w:tcPr>
          <w:p w14:paraId="19186BFB" w14:textId="77777777" w:rsidR="00A2597D" w:rsidRPr="00A2597D" w:rsidRDefault="00A2597D" w:rsidP="00AA6BD6">
            <w:pPr>
              <w:ind w:left="1418" w:hanging="1377"/>
              <w:rPr>
                <w:i/>
                <w:iCs/>
              </w:rPr>
            </w:pPr>
            <w:r w:rsidRPr="00A2597D">
              <w:rPr>
                <w:i/>
                <w:iCs/>
              </w:rPr>
              <w:t>Coopers Plains</w:t>
            </w:r>
          </w:p>
        </w:tc>
      </w:tr>
      <w:tr w:rsidR="00A2597D" w:rsidRPr="00A2597D" w14:paraId="077FAD1D" w14:textId="77777777" w:rsidTr="00AA6BD6">
        <w:trPr>
          <w:trHeight w:val="159"/>
        </w:trPr>
        <w:tc>
          <w:tcPr>
            <w:tcW w:w="4252" w:type="dxa"/>
            <w:shd w:val="clear" w:color="auto" w:fill="auto"/>
            <w:noWrap/>
            <w:vAlign w:val="center"/>
            <w:hideMark/>
          </w:tcPr>
          <w:p w14:paraId="07BF924F" w14:textId="77777777" w:rsidR="00A2597D" w:rsidRPr="00A2597D" w:rsidRDefault="00A2597D" w:rsidP="00AA6BD6">
            <w:pPr>
              <w:ind w:left="1418" w:hanging="1377"/>
              <w:rPr>
                <w:i/>
                <w:iCs/>
              </w:rPr>
            </w:pPr>
            <w:r w:rsidRPr="00A2597D">
              <w:rPr>
                <w:i/>
                <w:iCs/>
              </w:rPr>
              <w:t>9 Alton Street</w:t>
            </w:r>
          </w:p>
        </w:tc>
        <w:tc>
          <w:tcPr>
            <w:tcW w:w="4118" w:type="dxa"/>
            <w:shd w:val="clear" w:color="auto" w:fill="auto"/>
            <w:noWrap/>
            <w:vAlign w:val="center"/>
            <w:hideMark/>
          </w:tcPr>
          <w:p w14:paraId="5B5C85A3" w14:textId="77777777" w:rsidR="00A2597D" w:rsidRPr="00A2597D" w:rsidRDefault="00A2597D" w:rsidP="00AA6BD6">
            <w:pPr>
              <w:ind w:left="1418" w:hanging="1377"/>
              <w:rPr>
                <w:i/>
                <w:iCs/>
              </w:rPr>
            </w:pPr>
            <w:r w:rsidRPr="00A2597D">
              <w:rPr>
                <w:i/>
                <w:iCs/>
              </w:rPr>
              <w:t>Coopers Plains</w:t>
            </w:r>
          </w:p>
        </w:tc>
      </w:tr>
      <w:tr w:rsidR="00A2597D" w:rsidRPr="00A2597D" w14:paraId="44C42CDA" w14:textId="77777777" w:rsidTr="00AA6BD6">
        <w:trPr>
          <w:trHeight w:val="159"/>
        </w:trPr>
        <w:tc>
          <w:tcPr>
            <w:tcW w:w="4252" w:type="dxa"/>
            <w:shd w:val="clear" w:color="auto" w:fill="auto"/>
            <w:noWrap/>
            <w:vAlign w:val="center"/>
            <w:hideMark/>
          </w:tcPr>
          <w:p w14:paraId="4820DE6B" w14:textId="77777777" w:rsidR="00A2597D" w:rsidRPr="00A2597D" w:rsidRDefault="00A2597D" w:rsidP="00AA6BD6">
            <w:pPr>
              <w:ind w:left="1418" w:hanging="1377"/>
              <w:rPr>
                <w:i/>
                <w:iCs/>
              </w:rPr>
            </w:pPr>
            <w:r w:rsidRPr="00A2597D">
              <w:rPr>
                <w:i/>
                <w:iCs/>
              </w:rPr>
              <w:t>23 Durella Street</w:t>
            </w:r>
          </w:p>
        </w:tc>
        <w:tc>
          <w:tcPr>
            <w:tcW w:w="4118" w:type="dxa"/>
            <w:shd w:val="clear" w:color="auto" w:fill="auto"/>
            <w:noWrap/>
            <w:vAlign w:val="center"/>
            <w:hideMark/>
          </w:tcPr>
          <w:p w14:paraId="30018125" w14:textId="77777777" w:rsidR="00A2597D" w:rsidRPr="00A2597D" w:rsidRDefault="00A2597D" w:rsidP="00AA6BD6">
            <w:pPr>
              <w:ind w:left="1418" w:hanging="1377"/>
              <w:rPr>
                <w:i/>
                <w:iCs/>
              </w:rPr>
            </w:pPr>
            <w:r w:rsidRPr="00A2597D">
              <w:rPr>
                <w:i/>
                <w:iCs/>
              </w:rPr>
              <w:t>Durack</w:t>
            </w:r>
          </w:p>
        </w:tc>
      </w:tr>
      <w:tr w:rsidR="00A2597D" w:rsidRPr="00A2597D" w14:paraId="53E12D04" w14:textId="77777777" w:rsidTr="00AA6BD6">
        <w:trPr>
          <w:trHeight w:val="159"/>
        </w:trPr>
        <w:tc>
          <w:tcPr>
            <w:tcW w:w="4252" w:type="dxa"/>
            <w:shd w:val="clear" w:color="auto" w:fill="auto"/>
            <w:noWrap/>
            <w:vAlign w:val="center"/>
            <w:hideMark/>
          </w:tcPr>
          <w:p w14:paraId="34F97AD1" w14:textId="77777777" w:rsidR="00A2597D" w:rsidRPr="00A2597D" w:rsidRDefault="00A2597D" w:rsidP="00AA6BD6">
            <w:pPr>
              <w:ind w:left="1418" w:hanging="1377"/>
              <w:rPr>
                <w:i/>
                <w:iCs/>
              </w:rPr>
            </w:pPr>
            <w:r w:rsidRPr="00A2597D">
              <w:rPr>
                <w:i/>
                <w:iCs/>
              </w:rPr>
              <w:t>1213 Ipswich Road</w:t>
            </w:r>
          </w:p>
        </w:tc>
        <w:tc>
          <w:tcPr>
            <w:tcW w:w="4118" w:type="dxa"/>
            <w:shd w:val="clear" w:color="auto" w:fill="auto"/>
            <w:noWrap/>
            <w:vAlign w:val="center"/>
            <w:hideMark/>
          </w:tcPr>
          <w:p w14:paraId="61E972AC" w14:textId="77777777" w:rsidR="00A2597D" w:rsidRPr="00A2597D" w:rsidRDefault="00A2597D" w:rsidP="00AA6BD6">
            <w:pPr>
              <w:ind w:left="1418" w:hanging="1377"/>
              <w:rPr>
                <w:i/>
                <w:iCs/>
              </w:rPr>
            </w:pPr>
            <w:r w:rsidRPr="00A2597D">
              <w:rPr>
                <w:i/>
                <w:iCs/>
              </w:rPr>
              <w:t>Moorooka</w:t>
            </w:r>
          </w:p>
        </w:tc>
      </w:tr>
      <w:tr w:rsidR="00A2597D" w:rsidRPr="00A2597D" w14:paraId="2711551B" w14:textId="77777777" w:rsidTr="00AA6BD6">
        <w:trPr>
          <w:trHeight w:val="159"/>
        </w:trPr>
        <w:tc>
          <w:tcPr>
            <w:tcW w:w="4252" w:type="dxa"/>
            <w:shd w:val="clear" w:color="auto" w:fill="auto"/>
            <w:noWrap/>
            <w:vAlign w:val="center"/>
            <w:hideMark/>
          </w:tcPr>
          <w:p w14:paraId="0088C7F3" w14:textId="77777777" w:rsidR="00A2597D" w:rsidRPr="00A2597D" w:rsidRDefault="00A2597D" w:rsidP="00AA6BD6">
            <w:pPr>
              <w:ind w:left="1418" w:hanging="1377"/>
              <w:rPr>
                <w:i/>
                <w:iCs/>
              </w:rPr>
            </w:pPr>
            <w:r w:rsidRPr="00A2597D">
              <w:rPr>
                <w:i/>
                <w:iCs/>
              </w:rPr>
              <w:t>13 Fegen Drive</w:t>
            </w:r>
          </w:p>
        </w:tc>
        <w:tc>
          <w:tcPr>
            <w:tcW w:w="4118" w:type="dxa"/>
            <w:shd w:val="clear" w:color="auto" w:fill="auto"/>
            <w:noWrap/>
            <w:vAlign w:val="center"/>
            <w:hideMark/>
          </w:tcPr>
          <w:p w14:paraId="1A6B726C" w14:textId="77777777" w:rsidR="00A2597D" w:rsidRPr="00A2597D" w:rsidRDefault="00A2597D" w:rsidP="00AA6BD6">
            <w:pPr>
              <w:ind w:left="1418" w:hanging="1377"/>
              <w:rPr>
                <w:i/>
                <w:iCs/>
              </w:rPr>
            </w:pPr>
            <w:r w:rsidRPr="00A2597D">
              <w:rPr>
                <w:i/>
                <w:iCs/>
              </w:rPr>
              <w:t>Moorooka</w:t>
            </w:r>
          </w:p>
        </w:tc>
      </w:tr>
      <w:tr w:rsidR="00A2597D" w:rsidRPr="00A2597D" w14:paraId="700F801E" w14:textId="77777777" w:rsidTr="00AA6BD6">
        <w:trPr>
          <w:trHeight w:val="159"/>
        </w:trPr>
        <w:tc>
          <w:tcPr>
            <w:tcW w:w="4252" w:type="dxa"/>
            <w:shd w:val="clear" w:color="auto" w:fill="auto"/>
            <w:noWrap/>
            <w:vAlign w:val="center"/>
            <w:hideMark/>
          </w:tcPr>
          <w:p w14:paraId="5EFAB0CE" w14:textId="77777777" w:rsidR="00A2597D" w:rsidRPr="00A2597D" w:rsidRDefault="00A2597D" w:rsidP="00AA6BD6">
            <w:pPr>
              <w:ind w:left="1418" w:hanging="1377"/>
              <w:rPr>
                <w:i/>
                <w:iCs/>
              </w:rPr>
            </w:pPr>
            <w:r w:rsidRPr="00A2597D">
              <w:rPr>
                <w:i/>
                <w:iCs/>
              </w:rPr>
              <w:t>20 Luxworth Street</w:t>
            </w:r>
          </w:p>
        </w:tc>
        <w:tc>
          <w:tcPr>
            <w:tcW w:w="4118" w:type="dxa"/>
            <w:shd w:val="clear" w:color="auto" w:fill="auto"/>
            <w:noWrap/>
            <w:vAlign w:val="center"/>
            <w:hideMark/>
          </w:tcPr>
          <w:p w14:paraId="525DB5AD" w14:textId="77777777" w:rsidR="00A2597D" w:rsidRPr="00A2597D" w:rsidRDefault="00A2597D" w:rsidP="00AA6BD6">
            <w:pPr>
              <w:ind w:left="1418" w:hanging="1377"/>
              <w:rPr>
                <w:i/>
                <w:iCs/>
              </w:rPr>
            </w:pPr>
            <w:r w:rsidRPr="00A2597D">
              <w:rPr>
                <w:i/>
                <w:iCs/>
              </w:rPr>
              <w:t>Moorooka</w:t>
            </w:r>
          </w:p>
        </w:tc>
      </w:tr>
      <w:tr w:rsidR="00A2597D" w:rsidRPr="00A2597D" w14:paraId="71739D6D" w14:textId="77777777" w:rsidTr="00AA6BD6">
        <w:trPr>
          <w:trHeight w:val="159"/>
        </w:trPr>
        <w:tc>
          <w:tcPr>
            <w:tcW w:w="4252" w:type="dxa"/>
            <w:shd w:val="clear" w:color="auto" w:fill="auto"/>
            <w:noWrap/>
            <w:vAlign w:val="center"/>
            <w:hideMark/>
          </w:tcPr>
          <w:p w14:paraId="1DB2E9AC" w14:textId="77777777" w:rsidR="00A2597D" w:rsidRPr="00A2597D" w:rsidRDefault="00A2597D" w:rsidP="00AA6BD6">
            <w:pPr>
              <w:ind w:left="1418" w:hanging="1377"/>
              <w:rPr>
                <w:i/>
                <w:iCs/>
              </w:rPr>
            </w:pPr>
            <w:r w:rsidRPr="00A2597D">
              <w:rPr>
                <w:i/>
                <w:iCs/>
              </w:rPr>
              <w:t>40 Gainsborough Street</w:t>
            </w:r>
          </w:p>
        </w:tc>
        <w:tc>
          <w:tcPr>
            <w:tcW w:w="4118" w:type="dxa"/>
            <w:shd w:val="clear" w:color="auto" w:fill="auto"/>
            <w:noWrap/>
            <w:vAlign w:val="center"/>
            <w:hideMark/>
          </w:tcPr>
          <w:p w14:paraId="73BB3F2D" w14:textId="77777777" w:rsidR="00A2597D" w:rsidRPr="00A2597D" w:rsidRDefault="00A2597D" w:rsidP="00AA6BD6">
            <w:pPr>
              <w:ind w:left="1418" w:hanging="1377"/>
              <w:rPr>
                <w:i/>
                <w:iCs/>
              </w:rPr>
            </w:pPr>
            <w:r w:rsidRPr="00A2597D">
              <w:rPr>
                <w:i/>
                <w:iCs/>
              </w:rPr>
              <w:t>Moorooka</w:t>
            </w:r>
          </w:p>
        </w:tc>
      </w:tr>
      <w:tr w:rsidR="00A2597D" w:rsidRPr="00A2597D" w14:paraId="717A3025" w14:textId="77777777" w:rsidTr="00AA6BD6">
        <w:trPr>
          <w:trHeight w:val="159"/>
        </w:trPr>
        <w:tc>
          <w:tcPr>
            <w:tcW w:w="4252" w:type="dxa"/>
            <w:shd w:val="clear" w:color="auto" w:fill="auto"/>
            <w:noWrap/>
            <w:vAlign w:val="center"/>
            <w:hideMark/>
          </w:tcPr>
          <w:p w14:paraId="7B6B5701" w14:textId="77777777" w:rsidR="00A2597D" w:rsidRPr="00A2597D" w:rsidRDefault="00A2597D" w:rsidP="00AA6BD6">
            <w:pPr>
              <w:ind w:left="1418" w:hanging="1377"/>
              <w:rPr>
                <w:i/>
                <w:iCs/>
              </w:rPr>
            </w:pPr>
            <w:r w:rsidRPr="00A2597D">
              <w:rPr>
                <w:i/>
                <w:iCs/>
              </w:rPr>
              <w:t>437 Muriel Avenue</w:t>
            </w:r>
          </w:p>
        </w:tc>
        <w:tc>
          <w:tcPr>
            <w:tcW w:w="4118" w:type="dxa"/>
            <w:shd w:val="clear" w:color="auto" w:fill="auto"/>
            <w:noWrap/>
            <w:vAlign w:val="center"/>
            <w:hideMark/>
          </w:tcPr>
          <w:p w14:paraId="5FF5BDAB" w14:textId="77777777" w:rsidR="00A2597D" w:rsidRPr="00A2597D" w:rsidRDefault="00A2597D" w:rsidP="00AA6BD6">
            <w:pPr>
              <w:ind w:left="1418" w:hanging="1377"/>
              <w:rPr>
                <w:i/>
                <w:iCs/>
              </w:rPr>
            </w:pPr>
            <w:r w:rsidRPr="00A2597D">
              <w:rPr>
                <w:i/>
                <w:iCs/>
              </w:rPr>
              <w:t>Moorooka</w:t>
            </w:r>
          </w:p>
        </w:tc>
      </w:tr>
      <w:tr w:rsidR="00A2597D" w:rsidRPr="00A2597D" w14:paraId="161EFDE9" w14:textId="77777777" w:rsidTr="00AA6BD6">
        <w:trPr>
          <w:trHeight w:val="159"/>
        </w:trPr>
        <w:tc>
          <w:tcPr>
            <w:tcW w:w="4252" w:type="dxa"/>
            <w:shd w:val="clear" w:color="auto" w:fill="auto"/>
            <w:noWrap/>
            <w:vAlign w:val="center"/>
            <w:hideMark/>
          </w:tcPr>
          <w:p w14:paraId="7795F246" w14:textId="77777777" w:rsidR="00A2597D" w:rsidRPr="00A2597D" w:rsidRDefault="00A2597D" w:rsidP="00AA6BD6">
            <w:pPr>
              <w:ind w:left="1418" w:hanging="1377"/>
              <w:rPr>
                <w:i/>
                <w:iCs/>
              </w:rPr>
            </w:pPr>
            <w:r w:rsidRPr="00A2597D">
              <w:rPr>
                <w:i/>
                <w:iCs/>
              </w:rPr>
              <w:t>449 Beaudesert Road</w:t>
            </w:r>
          </w:p>
        </w:tc>
        <w:tc>
          <w:tcPr>
            <w:tcW w:w="4118" w:type="dxa"/>
            <w:shd w:val="clear" w:color="auto" w:fill="auto"/>
            <w:noWrap/>
            <w:vAlign w:val="center"/>
            <w:hideMark/>
          </w:tcPr>
          <w:p w14:paraId="4E7C6AEE" w14:textId="77777777" w:rsidR="00A2597D" w:rsidRPr="00A2597D" w:rsidRDefault="00A2597D" w:rsidP="00AA6BD6">
            <w:pPr>
              <w:ind w:left="1418" w:hanging="1377"/>
              <w:rPr>
                <w:i/>
                <w:iCs/>
              </w:rPr>
            </w:pPr>
            <w:r w:rsidRPr="00A2597D">
              <w:rPr>
                <w:i/>
                <w:iCs/>
              </w:rPr>
              <w:t>Moorooka</w:t>
            </w:r>
          </w:p>
        </w:tc>
      </w:tr>
      <w:tr w:rsidR="00A2597D" w:rsidRPr="00A2597D" w14:paraId="5DC86C65" w14:textId="77777777" w:rsidTr="00AA6BD6">
        <w:trPr>
          <w:trHeight w:val="159"/>
        </w:trPr>
        <w:tc>
          <w:tcPr>
            <w:tcW w:w="4252" w:type="dxa"/>
            <w:shd w:val="clear" w:color="auto" w:fill="auto"/>
            <w:noWrap/>
            <w:vAlign w:val="center"/>
            <w:hideMark/>
          </w:tcPr>
          <w:p w14:paraId="3DFF9821" w14:textId="77777777" w:rsidR="00A2597D" w:rsidRPr="00A2597D" w:rsidRDefault="00A2597D" w:rsidP="00AA6BD6">
            <w:pPr>
              <w:ind w:left="1418" w:hanging="1377"/>
              <w:rPr>
                <w:i/>
                <w:iCs/>
              </w:rPr>
            </w:pPr>
            <w:r w:rsidRPr="00A2597D">
              <w:rPr>
                <w:i/>
                <w:iCs/>
              </w:rPr>
              <w:t>471 Tarragindi Road</w:t>
            </w:r>
          </w:p>
        </w:tc>
        <w:tc>
          <w:tcPr>
            <w:tcW w:w="4118" w:type="dxa"/>
            <w:shd w:val="clear" w:color="auto" w:fill="auto"/>
            <w:noWrap/>
            <w:vAlign w:val="center"/>
            <w:hideMark/>
          </w:tcPr>
          <w:p w14:paraId="117C0494" w14:textId="77777777" w:rsidR="00A2597D" w:rsidRPr="00A2597D" w:rsidRDefault="00A2597D" w:rsidP="00AA6BD6">
            <w:pPr>
              <w:ind w:left="1418" w:hanging="1377"/>
              <w:rPr>
                <w:i/>
                <w:iCs/>
              </w:rPr>
            </w:pPr>
            <w:r w:rsidRPr="00A2597D">
              <w:rPr>
                <w:i/>
                <w:iCs/>
              </w:rPr>
              <w:t>Moorooka</w:t>
            </w:r>
          </w:p>
        </w:tc>
      </w:tr>
      <w:tr w:rsidR="00A2597D" w:rsidRPr="00A2597D" w14:paraId="52E6249D" w14:textId="77777777" w:rsidTr="00AA6BD6">
        <w:trPr>
          <w:trHeight w:val="159"/>
        </w:trPr>
        <w:tc>
          <w:tcPr>
            <w:tcW w:w="4252" w:type="dxa"/>
            <w:shd w:val="clear" w:color="auto" w:fill="auto"/>
            <w:noWrap/>
            <w:vAlign w:val="center"/>
            <w:hideMark/>
          </w:tcPr>
          <w:p w14:paraId="6CF3353B" w14:textId="77777777" w:rsidR="00A2597D" w:rsidRPr="00A2597D" w:rsidRDefault="00A2597D" w:rsidP="00AA6BD6">
            <w:pPr>
              <w:ind w:left="1418" w:hanging="1377"/>
              <w:rPr>
                <w:i/>
                <w:iCs/>
              </w:rPr>
            </w:pPr>
            <w:r w:rsidRPr="00A2597D">
              <w:rPr>
                <w:i/>
                <w:iCs/>
              </w:rPr>
              <w:t>48 Anson Street</w:t>
            </w:r>
          </w:p>
        </w:tc>
        <w:tc>
          <w:tcPr>
            <w:tcW w:w="4118" w:type="dxa"/>
            <w:shd w:val="clear" w:color="auto" w:fill="auto"/>
            <w:noWrap/>
            <w:vAlign w:val="center"/>
            <w:hideMark/>
          </w:tcPr>
          <w:p w14:paraId="494E10C5" w14:textId="77777777" w:rsidR="00A2597D" w:rsidRPr="00A2597D" w:rsidRDefault="00A2597D" w:rsidP="00AA6BD6">
            <w:pPr>
              <w:ind w:left="1418" w:hanging="1377"/>
              <w:rPr>
                <w:i/>
                <w:iCs/>
              </w:rPr>
            </w:pPr>
            <w:r w:rsidRPr="00A2597D">
              <w:rPr>
                <w:i/>
                <w:iCs/>
              </w:rPr>
              <w:t>Moorooka</w:t>
            </w:r>
          </w:p>
        </w:tc>
      </w:tr>
      <w:tr w:rsidR="00A2597D" w:rsidRPr="00A2597D" w14:paraId="61804B6E" w14:textId="77777777" w:rsidTr="00AA6BD6">
        <w:trPr>
          <w:trHeight w:val="159"/>
        </w:trPr>
        <w:tc>
          <w:tcPr>
            <w:tcW w:w="4252" w:type="dxa"/>
            <w:shd w:val="clear" w:color="auto" w:fill="auto"/>
            <w:noWrap/>
            <w:vAlign w:val="center"/>
            <w:hideMark/>
          </w:tcPr>
          <w:p w14:paraId="62178D13" w14:textId="77777777" w:rsidR="00A2597D" w:rsidRPr="00A2597D" w:rsidRDefault="00A2597D" w:rsidP="00AA6BD6">
            <w:pPr>
              <w:ind w:left="1418" w:hanging="1377"/>
              <w:rPr>
                <w:i/>
                <w:iCs/>
              </w:rPr>
            </w:pPr>
            <w:r w:rsidRPr="00A2597D">
              <w:rPr>
                <w:i/>
                <w:iCs/>
              </w:rPr>
              <w:t>7 Tonks Street</w:t>
            </w:r>
          </w:p>
        </w:tc>
        <w:tc>
          <w:tcPr>
            <w:tcW w:w="4118" w:type="dxa"/>
            <w:shd w:val="clear" w:color="auto" w:fill="auto"/>
            <w:noWrap/>
            <w:vAlign w:val="center"/>
            <w:hideMark/>
          </w:tcPr>
          <w:p w14:paraId="3C8BFD46" w14:textId="77777777" w:rsidR="00A2597D" w:rsidRPr="00A2597D" w:rsidRDefault="00A2597D" w:rsidP="00AA6BD6">
            <w:pPr>
              <w:ind w:left="1418" w:hanging="1377"/>
              <w:rPr>
                <w:i/>
                <w:iCs/>
              </w:rPr>
            </w:pPr>
            <w:r w:rsidRPr="00A2597D">
              <w:rPr>
                <w:i/>
                <w:iCs/>
              </w:rPr>
              <w:t>Moorooka</w:t>
            </w:r>
          </w:p>
        </w:tc>
      </w:tr>
      <w:tr w:rsidR="00A2597D" w:rsidRPr="00A2597D" w14:paraId="102E132A" w14:textId="77777777" w:rsidTr="00AA6BD6">
        <w:trPr>
          <w:trHeight w:val="159"/>
        </w:trPr>
        <w:tc>
          <w:tcPr>
            <w:tcW w:w="4252" w:type="dxa"/>
            <w:shd w:val="clear" w:color="auto" w:fill="auto"/>
            <w:noWrap/>
            <w:vAlign w:val="center"/>
            <w:hideMark/>
          </w:tcPr>
          <w:p w14:paraId="11DAB579" w14:textId="77777777" w:rsidR="00A2597D" w:rsidRPr="00A2597D" w:rsidRDefault="00A2597D" w:rsidP="00AA6BD6">
            <w:pPr>
              <w:ind w:left="1418" w:hanging="1377"/>
              <w:rPr>
                <w:i/>
                <w:iCs/>
              </w:rPr>
            </w:pPr>
            <w:r w:rsidRPr="00A2597D">
              <w:rPr>
                <w:i/>
                <w:iCs/>
              </w:rPr>
              <w:t>75 Oakmont Avenue</w:t>
            </w:r>
          </w:p>
        </w:tc>
        <w:tc>
          <w:tcPr>
            <w:tcW w:w="4118" w:type="dxa"/>
            <w:shd w:val="clear" w:color="auto" w:fill="auto"/>
            <w:noWrap/>
            <w:vAlign w:val="center"/>
            <w:hideMark/>
          </w:tcPr>
          <w:p w14:paraId="0E7095C3" w14:textId="77777777" w:rsidR="00A2597D" w:rsidRPr="00A2597D" w:rsidRDefault="00A2597D" w:rsidP="00AA6BD6">
            <w:pPr>
              <w:ind w:left="1418" w:hanging="1377"/>
              <w:rPr>
                <w:i/>
                <w:iCs/>
              </w:rPr>
            </w:pPr>
            <w:r w:rsidRPr="00A2597D">
              <w:rPr>
                <w:i/>
                <w:iCs/>
              </w:rPr>
              <w:t>Oxley</w:t>
            </w:r>
          </w:p>
        </w:tc>
      </w:tr>
      <w:tr w:rsidR="00A2597D" w:rsidRPr="00A2597D" w14:paraId="687E35FF" w14:textId="77777777" w:rsidTr="00AA6BD6">
        <w:trPr>
          <w:trHeight w:val="159"/>
        </w:trPr>
        <w:tc>
          <w:tcPr>
            <w:tcW w:w="4252" w:type="dxa"/>
            <w:shd w:val="clear" w:color="auto" w:fill="auto"/>
            <w:noWrap/>
            <w:vAlign w:val="center"/>
            <w:hideMark/>
          </w:tcPr>
          <w:p w14:paraId="52A1E402" w14:textId="77777777" w:rsidR="00A2597D" w:rsidRPr="00A2597D" w:rsidRDefault="00A2597D" w:rsidP="00AA6BD6">
            <w:pPr>
              <w:ind w:left="1418" w:hanging="1377"/>
              <w:rPr>
                <w:i/>
                <w:iCs/>
              </w:rPr>
            </w:pPr>
            <w:r w:rsidRPr="00A2597D">
              <w:rPr>
                <w:i/>
                <w:iCs/>
              </w:rPr>
              <w:t>109 Randolph Street</w:t>
            </w:r>
          </w:p>
        </w:tc>
        <w:tc>
          <w:tcPr>
            <w:tcW w:w="4118" w:type="dxa"/>
            <w:shd w:val="clear" w:color="auto" w:fill="auto"/>
            <w:noWrap/>
            <w:vAlign w:val="center"/>
            <w:hideMark/>
          </w:tcPr>
          <w:p w14:paraId="27B511F2" w14:textId="77777777" w:rsidR="00A2597D" w:rsidRPr="00A2597D" w:rsidRDefault="00A2597D" w:rsidP="00AA6BD6">
            <w:pPr>
              <w:ind w:left="1418" w:hanging="1377"/>
              <w:rPr>
                <w:i/>
                <w:iCs/>
              </w:rPr>
            </w:pPr>
            <w:r w:rsidRPr="00A2597D">
              <w:rPr>
                <w:i/>
                <w:iCs/>
              </w:rPr>
              <w:t>Rocklea</w:t>
            </w:r>
          </w:p>
        </w:tc>
      </w:tr>
      <w:tr w:rsidR="00A2597D" w:rsidRPr="00A2597D" w14:paraId="228BB135" w14:textId="77777777" w:rsidTr="00AA6BD6">
        <w:trPr>
          <w:trHeight w:val="159"/>
        </w:trPr>
        <w:tc>
          <w:tcPr>
            <w:tcW w:w="4252" w:type="dxa"/>
            <w:shd w:val="clear" w:color="auto" w:fill="auto"/>
            <w:noWrap/>
            <w:vAlign w:val="center"/>
            <w:hideMark/>
          </w:tcPr>
          <w:p w14:paraId="4CEA639C" w14:textId="77777777" w:rsidR="00A2597D" w:rsidRPr="00A2597D" w:rsidRDefault="00A2597D" w:rsidP="00AA6BD6">
            <w:pPr>
              <w:ind w:left="1418" w:hanging="1377"/>
              <w:rPr>
                <w:i/>
                <w:iCs/>
              </w:rPr>
            </w:pPr>
            <w:r w:rsidRPr="00A2597D">
              <w:rPr>
                <w:i/>
                <w:iCs/>
              </w:rPr>
              <w:t>1652 Ipswich Road</w:t>
            </w:r>
          </w:p>
        </w:tc>
        <w:tc>
          <w:tcPr>
            <w:tcW w:w="4118" w:type="dxa"/>
            <w:shd w:val="clear" w:color="auto" w:fill="auto"/>
            <w:noWrap/>
            <w:vAlign w:val="center"/>
            <w:hideMark/>
          </w:tcPr>
          <w:p w14:paraId="56FC27B2" w14:textId="77777777" w:rsidR="00A2597D" w:rsidRPr="00A2597D" w:rsidRDefault="00A2597D" w:rsidP="00AA6BD6">
            <w:pPr>
              <w:ind w:left="1418" w:hanging="1377"/>
              <w:rPr>
                <w:i/>
                <w:iCs/>
              </w:rPr>
            </w:pPr>
            <w:r w:rsidRPr="00A2597D">
              <w:rPr>
                <w:i/>
                <w:iCs/>
              </w:rPr>
              <w:t>Rocklea</w:t>
            </w:r>
          </w:p>
        </w:tc>
      </w:tr>
      <w:tr w:rsidR="00A2597D" w:rsidRPr="00A2597D" w14:paraId="71B63A4E" w14:textId="77777777" w:rsidTr="00AA6BD6">
        <w:trPr>
          <w:trHeight w:val="159"/>
        </w:trPr>
        <w:tc>
          <w:tcPr>
            <w:tcW w:w="4252" w:type="dxa"/>
            <w:shd w:val="clear" w:color="auto" w:fill="auto"/>
            <w:noWrap/>
            <w:vAlign w:val="center"/>
            <w:hideMark/>
          </w:tcPr>
          <w:p w14:paraId="6419F40D" w14:textId="77777777" w:rsidR="00A2597D" w:rsidRPr="00A2597D" w:rsidRDefault="00A2597D" w:rsidP="00AA6BD6">
            <w:pPr>
              <w:ind w:left="1418" w:hanging="1377"/>
              <w:rPr>
                <w:i/>
                <w:iCs/>
              </w:rPr>
            </w:pPr>
            <w:r w:rsidRPr="00A2597D">
              <w:rPr>
                <w:i/>
                <w:iCs/>
              </w:rPr>
              <w:t>195 Henson Road</w:t>
            </w:r>
          </w:p>
        </w:tc>
        <w:tc>
          <w:tcPr>
            <w:tcW w:w="4118" w:type="dxa"/>
            <w:shd w:val="clear" w:color="auto" w:fill="auto"/>
            <w:noWrap/>
            <w:vAlign w:val="center"/>
            <w:hideMark/>
          </w:tcPr>
          <w:p w14:paraId="52B48098" w14:textId="77777777" w:rsidR="00A2597D" w:rsidRPr="00A2597D" w:rsidRDefault="00A2597D" w:rsidP="00AA6BD6">
            <w:pPr>
              <w:ind w:left="1418" w:hanging="1377"/>
              <w:rPr>
                <w:i/>
                <w:iCs/>
              </w:rPr>
            </w:pPr>
            <w:r w:rsidRPr="00A2597D">
              <w:rPr>
                <w:i/>
                <w:iCs/>
              </w:rPr>
              <w:t>Salisbury</w:t>
            </w:r>
          </w:p>
        </w:tc>
      </w:tr>
      <w:tr w:rsidR="00A2597D" w:rsidRPr="00A2597D" w14:paraId="23650D2C" w14:textId="77777777" w:rsidTr="00AA6BD6">
        <w:trPr>
          <w:trHeight w:val="159"/>
        </w:trPr>
        <w:tc>
          <w:tcPr>
            <w:tcW w:w="4252" w:type="dxa"/>
            <w:shd w:val="clear" w:color="auto" w:fill="auto"/>
            <w:noWrap/>
            <w:vAlign w:val="center"/>
            <w:hideMark/>
          </w:tcPr>
          <w:p w14:paraId="76E7C289" w14:textId="77777777" w:rsidR="00A2597D" w:rsidRPr="00A2597D" w:rsidRDefault="00A2597D" w:rsidP="00AA6BD6">
            <w:pPr>
              <w:ind w:left="1418" w:hanging="1377"/>
              <w:rPr>
                <w:i/>
                <w:iCs/>
              </w:rPr>
            </w:pPr>
            <w:r w:rsidRPr="00A2597D">
              <w:rPr>
                <w:i/>
                <w:iCs/>
              </w:rPr>
              <w:t>284 Henson Road</w:t>
            </w:r>
          </w:p>
        </w:tc>
        <w:tc>
          <w:tcPr>
            <w:tcW w:w="4118" w:type="dxa"/>
            <w:shd w:val="clear" w:color="auto" w:fill="auto"/>
            <w:noWrap/>
            <w:vAlign w:val="center"/>
            <w:hideMark/>
          </w:tcPr>
          <w:p w14:paraId="341EF9E1" w14:textId="77777777" w:rsidR="00A2597D" w:rsidRPr="00A2597D" w:rsidRDefault="00A2597D" w:rsidP="00AA6BD6">
            <w:pPr>
              <w:ind w:left="1418" w:hanging="1377"/>
              <w:rPr>
                <w:i/>
                <w:iCs/>
              </w:rPr>
            </w:pPr>
            <w:r w:rsidRPr="00A2597D">
              <w:rPr>
                <w:i/>
                <w:iCs/>
              </w:rPr>
              <w:t>Salisbury</w:t>
            </w:r>
          </w:p>
        </w:tc>
      </w:tr>
      <w:tr w:rsidR="00A2597D" w:rsidRPr="00A2597D" w14:paraId="72818E68" w14:textId="77777777" w:rsidTr="00AA6BD6">
        <w:trPr>
          <w:trHeight w:val="159"/>
        </w:trPr>
        <w:tc>
          <w:tcPr>
            <w:tcW w:w="4252" w:type="dxa"/>
            <w:shd w:val="clear" w:color="auto" w:fill="auto"/>
            <w:noWrap/>
            <w:vAlign w:val="center"/>
            <w:hideMark/>
          </w:tcPr>
          <w:p w14:paraId="76B7220E" w14:textId="77777777" w:rsidR="00A2597D" w:rsidRPr="00A2597D" w:rsidRDefault="00A2597D" w:rsidP="00AA6BD6">
            <w:pPr>
              <w:ind w:left="1418" w:hanging="1377"/>
              <w:rPr>
                <w:i/>
                <w:iCs/>
              </w:rPr>
            </w:pPr>
            <w:r w:rsidRPr="00A2597D">
              <w:rPr>
                <w:i/>
                <w:iCs/>
              </w:rPr>
              <w:t>292 Lillian Avenue</w:t>
            </w:r>
          </w:p>
        </w:tc>
        <w:tc>
          <w:tcPr>
            <w:tcW w:w="4118" w:type="dxa"/>
            <w:shd w:val="clear" w:color="auto" w:fill="auto"/>
            <w:noWrap/>
            <w:vAlign w:val="center"/>
            <w:hideMark/>
          </w:tcPr>
          <w:p w14:paraId="6AA26174" w14:textId="77777777" w:rsidR="00A2597D" w:rsidRPr="00A2597D" w:rsidRDefault="00A2597D" w:rsidP="00AA6BD6">
            <w:pPr>
              <w:ind w:left="1418" w:hanging="1377"/>
              <w:rPr>
                <w:i/>
                <w:iCs/>
              </w:rPr>
            </w:pPr>
            <w:r w:rsidRPr="00A2597D">
              <w:rPr>
                <w:i/>
                <w:iCs/>
              </w:rPr>
              <w:t>Salisbury</w:t>
            </w:r>
          </w:p>
        </w:tc>
      </w:tr>
      <w:tr w:rsidR="00A2597D" w:rsidRPr="00A2597D" w14:paraId="635B4A91" w14:textId="77777777" w:rsidTr="00AA6BD6">
        <w:trPr>
          <w:trHeight w:val="159"/>
        </w:trPr>
        <w:tc>
          <w:tcPr>
            <w:tcW w:w="4252" w:type="dxa"/>
            <w:shd w:val="clear" w:color="auto" w:fill="auto"/>
            <w:noWrap/>
            <w:vAlign w:val="center"/>
            <w:hideMark/>
          </w:tcPr>
          <w:p w14:paraId="6F4121DE" w14:textId="77777777" w:rsidR="00A2597D" w:rsidRPr="00A2597D" w:rsidRDefault="00A2597D" w:rsidP="00AA6BD6">
            <w:pPr>
              <w:ind w:left="1418" w:hanging="1377"/>
              <w:rPr>
                <w:i/>
                <w:iCs/>
              </w:rPr>
            </w:pPr>
            <w:r w:rsidRPr="00A2597D">
              <w:rPr>
                <w:i/>
                <w:iCs/>
              </w:rPr>
              <w:t>8 Olivia Avenue</w:t>
            </w:r>
          </w:p>
        </w:tc>
        <w:tc>
          <w:tcPr>
            <w:tcW w:w="4118" w:type="dxa"/>
            <w:shd w:val="clear" w:color="auto" w:fill="auto"/>
            <w:noWrap/>
            <w:vAlign w:val="center"/>
            <w:hideMark/>
          </w:tcPr>
          <w:p w14:paraId="30BD25AE" w14:textId="77777777" w:rsidR="00A2597D" w:rsidRPr="00A2597D" w:rsidRDefault="00A2597D" w:rsidP="00AA6BD6">
            <w:pPr>
              <w:ind w:left="1418" w:hanging="1377"/>
              <w:rPr>
                <w:i/>
                <w:iCs/>
              </w:rPr>
            </w:pPr>
            <w:r w:rsidRPr="00A2597D">
              <w:rPr>
                <w:i/>
                <w:iCs/>
              </w:rPr>
              <w:t>Salisbury</w:t>
            </w:r>
          </w:p>
        </w:tc>
      </w:tr>
      <w:tr w:rsidR="00A2597D" w:rsidRPr="00A2597D" w14:paraId="6FA5C522" w14:textId="77777777" w:rsidTr="00AA6BD6">
        <w:trPr>
          <w:trHeight w:val="159"/>
        </w:trPr>
        <w:tc>
          <w:tcPr>
            <w:tcW w:w="4252" w:type="dxa"/>
            <w:shd w:val="clear" w:color="auto" w:fill="auto"/>
            <w:noWrap/>
            <w:vAlign w:val="center"/>
            <w:hideMark/>
          </w:tcPr>
          <w:p w14:paraId="40488C05" w14:textId="77777777" w:rsidR="00A2597D" w:rsidRPr="00A2597D" w:rsidRDefault="00A2597D" w:rsidP="00AA6BD6">
            <w:pPr>
              <w:ind w:left="1418" w:hanging="1377"/>
              <w:rPr>
                <w:i/>
                <w:iCs/>
              </w:rPr>
            </w:pPr>
            <w:r w:rsidRPr="00A2597D">
              <w:rPr>
                <w:i/>
                <w:iCs/>
              </w:rPr>
              <w:t>59 Tarragindi Road</w:t>
            </w:r>
          </w:p>
        </w:tc>
        <w:tc>
          <w:tcPr>
            <w:tcW w:w="4118" w:type="dxa"/>
            <w:shd w:val="clear" w:color="auto" w:fill="auto"/>
            <w:noWrap/>
            <w:vAlign w:val="center"/>
            <w:hideMark/>
          </w:tcPr>
          <w:p w14:paraId="3A307282" w14:textId="77777777" w:rsidR="00A2597D" w:rsidRPr="00A2597D" w:rsidRDefault="00A2597D" w:rsidP="00AA6BD6">
            <w:pPr>
              <w:ind w:left="1418" w:hanging="1377"/>
              <w:rPr>
                <w:i/>
                <w:iCs/>
              </w:rPr>
            </w:pPr>
            <w:r w:rsidRPr="00A2597D">
              <w:rPr>
                <w:i/>
                <w:iCs/>
              </w:rPr>
              <w:t>Tarragindi</w:t>
            </w:r>
          </w:p>
        </w:tc>
      </w:tr>
      <w:tr w:rsidR="00A2597D" w:rsidRPr="00A2597D" w14:paraId="53DA7F3A" w14:textId="77777777" w:rsidTr="00AA6BD6">
        <w:trPr>
          <w:trHeight w:val="159"/>
        </w:trPr>
        <w:tc>
          <w:tcPr>
            <w:tcW w:w="4252" w:type="dxa"/>
            <w:shd w:val="clear" w:color="auto" w:fill="auto"/>
            <w:noWrap/>
            <w:vAlign w:val="center"/>
            <w:hideMark/>
          </w:tcPr>
          <w:p w14:paraId="4588965F" w14:textId="77777777" w:rsidR="00A2597D" w:rsidRPr="00A2597D" w:rsidRDefault="00A2597D" w:rsidP="00AA6BD6">
            <w:pPr>
              <w:ind w:left="1418" w:hanging="1377"/>
              <w:rPr>
                <w:i/>
                <w:iCs/>
              </w:rPr>
            </w:pPr>
            <w:r w:rsidRPr="00A2597D">
              <w:rPr>
                <w:i/>
                <w:iCs/>
              </w:rPr>
              <w:t>11 Buttonwood Place</w:t>
            </w:r>
          </w:p>
        </w:tc>
        <w:tc>
          <w:tcPr>
            <w:tcW w:w="4118" w:type="dxa"/>
            <w:shd w:val="clear" w:color="auto" w:fill="auto"/>
            <w:noWrap/>
            <w:vAlign w:val="center"/>
            <w:hideMark/>
          </w:tcPr>
          <w:p w14:paraId="23FD9F71" w14:textId="77777777" w:rsidR="00A2597D" w:rsidRPr="00A2597D" w:rsidRDefault="00A2597D" w:rsidP="00AA6BD6">
            <w:pPr>
              <w:ind w:left="1418" w:hanging="1377"/>
              <w:rPr>
                <w:i/>
                <w:iCs/>
              </w:rPr>
            </w:pPr>
            <w:r w:rsidRPr="00A2597D">
              <w:rPr>
                <w:i/>
                <w:iCs/>
              </w:rPr>
              <w:t>Willawong</w:t>
            </w:r>
          </w:p>
        </w:tc>
      </w:tr>
      <w:tr w:rsidR="00A2597D" w:rsidRPr="00A2597D" w14:paraId="064724CB" w14:textId="77777777" w:rsidTr="00AA6BD6">
        <w:trPr>
          <w:trHeight w:val="159"/>
        </w:trPr>
        <w:tc>
          <w:tcPr>
            <w:tcW w:w="4252" w:type="dxa"/>
            <w:shd w:val="clear" w:color="auto" w:fill="auto"/>
            <w:noWrap/>
            <w:vAlign w:val="center"/>
            <w:hideMark/>
          </w:tcPr>
          <w:p w14:paraId="004FB15C" w14:textId="77777777" w:rsidR="00A2597D" w:rsidRPr="00A2597D" w:rsidRDefault="00A2597D" w:rsidP="00AA6BD6">
            <w:pPr>
              <w:ind w:left="1418" w:hanging="1377"/>
              <w:rPr>
                <w:i/>
                <w:iCs/>
              </w:rPr>
            </w:pPr>
            <w:r w:rsidRPr="00A2597D">
              <w:rPr>
                <w:i/>
                <w:iCs/>
              </w:rPr>
              <w:t>108 Fifth Avenue</w:t>
            </w:r>
          </w:p>
        </w:tc>
        <w:tc>
          <w:tcPr>
            <w:tcW w:w="4118" w:type="dxa"/>
            <w:shd w:val="clear" w:color="auto" w:fill="auto"/>
            <w:noWrap/>
            <w:vAlign w:val="center"/>
            <w:hideMark/>
          </w:tcPr>
          <w:p w14:paraId="0C53CF5F" w14:textId="77777777" w:rsidR="00A2597D" w:rsidRPr="00A2597D" w:rsidRDefault="00A2597D" w:rsidP="00AA6BD6">
            <w:pPr>
              <w:ind w:left="1418" w:hanging="1377"/>
              <w:rPr>
                <w:i/>
                <w:iCs/>
              </w:rPr>
            </w:pPr>
            <w:r w:rsidRPr="00A2597D">
              <w:rPr>
                <w:i/>
                <w:iCs/>
              </w:rPr>
              <w:t>Balmoral</w:t>
            </w:r>
          </w:p>
        </w:tc>
      </w:tr>
      <w:tr w:rsidR="00A2597D" w:rsidRPr="00A2597D" w14:paraId="319BB531" w14:textId="77777777" w:rsidTr="00AA6BD6">
        <w:trPr>
          <w:trHeight w:val="159"/>
        </w:trPr>
        <w:tc>
          <w:tcPr>
            <w:tcW w:w="4252" w:type="dxa"/>
            <w:shd w:val="clear" w:color="auto" w:fill="auto"/>
            <w:noWrap/>
            <w:vAlign w:val="center"/>
            <w:hideMark/>
          </w:tcPr>
          <w:p w14:paraId="725B20DA" w14:textId="77777777" w:rsidR="00A2597D" w:rsidRPr="00A2597D" w:rsidRDefault="00A2597D" w:rsidP="00AA6BD6">
            <w:pPr>
              <w:ind w:left="1418" w:hanging="1377"/>
              <w:rPr>
                <w:i/>
                <w:iCs/>
              </w:rPr>
            </w:pPr>
            <w:r w:rsidRPr="00A2597D">
              <w:rPr>
                <w:i/>
                <w:iCs/>
              </w:rPr>
              <w:t>21 Belgrave Street</w:t>
            </w:r>
          </w:p>
        </w:tc>
        <w:tc>
          <w:tcPr>
            <w:tcW w:w="4118" w:type="dxa"/>
            <w:shd w:val="clear" w:color="auto" w:fill="auto"/>
            <w:noWrap/>
            <w:vAlign w:val="center"/>
            <w:hideMark/>
          </w:tcPr>
          <w:p w14:paraId="2D084715" w14:textId="77777777" w:rsidR="00A2597D" w:rsidRPr="00A2597D" w:rsidRDefault="00A2597D" w:rsidP="00AA6BD6">
            <w:pPr>
              <w:ind w:left="1418" w:hanging="1377"/>
              <w:rPr>
                <w:i/>
                <w:iCs/>
              </w:rPr>
            </w:pPr>
            <w:r w:rsidRPr="00A2597D">
              <w:rPr>
                <w:i/>
                <w:iCs/>
              </w:rPr>
              <w:t>Balmoral</w:t>
            </w:r>
          </w:p>
        </w:tc>
      </w:tr>
      <w:tr w:rsidR="00A2597D" w:rsidRPr="00A2597D" w14:paraId="5CA4F65B" w14:textId="77777777" w:rsidTr="00AA6BD6">
        <w:trPr>
          <w:trHeight w:val="159"/>
        </w:trPr>
        <w:tc>
          <w:tcPr>
            <w:tcW w:w="4252" w:type="dxa"/>
            <w:shd w:val="clear" w:color="auto" w:fill="auto"/>
            <w:noWrap/>
            <w:vAlign w:val="center"/>
            <w:hideMark/>
          </w:tcPr>
          <w:p w14:paraId="3D82D3FF" w14:textId="77777777" w:rsidR="00A2597D" w:rsidRPr="00A2597D" w:rsidRDefault="00A2597D" w:rsidP="00AA6BD6">
            <w:pPr>
              <w:ind w:left="1418" w:hanging="1377"/>
              <w:rPr>
                <w:i/>
                <w:iCs/>
              </w:rPr>
            </w:pPr>
            <w:r w:rsidRPr="00A2597D">
              <w:rPr>
                <w:i/>
                <w:iCs/>
              </w:rPr>
              <w:t>221 Riding Road</w:t>
            </w:r>
          </w:p>
        </w:tc>
        <w:tc>
          <w:tcPr>
            <w:tcW w:w="4118" w:type="dxa"/>
            <w:shd w:val="clear" w:color="auto" w:fill="auto"/>
            <w:noWrap/>
            <w:vAlign w:val="center"/>
            <w:hideMark/>
          </w:tcPr>
          <w:p w14:paraId="5F0BA425" w14:textId="77777777" w:rsidR="00A2597D" w:rsidRPr="00A2597D" w:rsidRDefault="00A2597D" w:rsidP="00AA6BD6">
            <w:pPr>
              <w:ind w:left="1418" w:hanging="1377"/>
              <w:rPr>
                <w:i/>
                <w:iCs/>
              </w:rPr>
            </w:pPr>
            <w:r w:rsidRPr="00A2597D">
              <w:rPr>
                <w:i/>
                <w:iCs/>
              </w:rPr>
              <w:t>Balmoral</w:t>
            </w:r>
          </w:p>
        </w:tc>
      </w:tr>
      <w:tr w:rsidR="00A2597D" w:rsidRPr="00A2597D" w14:paraId="5DDE2219" w14:textId="77777777" w:rsidTr="00AA6BD6">
        <w:trPr>
          <w:trHeight w:val="159"/>
        </w:trPr>
        <w:tc>
          <w:tcPr>
            <w:tcW w:w="4252" w:type="dxa"/>
            <w:shd w:val="clear" w:color="auto" w:fill="auto"/>
            <w:noWrap/>
            <w:vAlign w:val="center"/>
            <w:hideMark/>
          </w:tcPr>
          <w:p w14:paraId="3F8BF5DF" w14:textId="77777777" w:rsidR="00A2597D" w:rsidRPr="00A2597D" w:rsidRDefault="00A2597D" w:rsidP="00AA6BD6">
            <w:pPr>
              <w:ind w:left="1418" w:hanging="1377"/>
              <w:rPr>
                <w:i/>
                <w:iCs/>
              </w:rPr>
            </w:pPr>
            <w:r w:rsidRPr="00A2597D">
              <w:rPr>
                <w:i/>
                <w:iCs/>
              </w:rPr>
              <w:t>Opp 53 Wentworth Parade/Balmoral</w:t>
            </w:r>
          </w:p>
        </w:tc>
        <w:tc>
          <w:tcPr>
            <w:tcW w:w="4118" w:type="dxa"/>
            <w:shd w:val="clear" w:color="auto" w:fill="auto"/>
            <w:noWrap/>
            <w:vAlign w:val="center"/>
            <w:hideMark/>
          </w:tcPr>
          <w:p w14:paraId="77644CAB" w14:textId="77777777" w:rsidR="00A2597D" w:rsidRPr="00A2597D" w:rsidRDefault="00A2597D" w:rsidP="00AA6BD6">
            <w:pPr>
              <w:ind w:left="1418" w:hanging="1377"/>
              <w:rPr>
                <w:i/>
                <w:iCs/>
              </w:rPr>
            </w:pPr>
            <w:r w:rsidRPr="00A2597D">
              <w:rPr>
                <w:i/>
                <w:iCs/>
              </w:rPr>
              <w:t>Balmoral</w:t>
            </w:r>
          </w:p>
        </w:tc>
      </w:tr>
      <w:tr w:rsidR="00A2597D" w:rsidRPr="00A2597D" w14:paraId="52FF0425" w14:textId="77777777" w:rsidTr="00AA6BD6">
        <w:trPr>
          <w:trHeight w:val="159"/>
        </w:trPr>
        <w:tc>
          <w:tcPr>
            <w:tcW w:w="4252" w:type="dxa"/>
            <w:shd w:val="clear" w:color="auto" w:fill="auto"/>
            <w:noWrap/>
            <w:vAlign w:val="center"/>
            <w:hideMark/>
          </w:tcPr>
          <w:p w14:paraId="2DCEFB2A" w14:textId="77777777" w:rsidR="00A2597D" w:rsidRPr="00A2597D" w:rsidRDefault="00A2597D" w:rsidP="00AA6BD6">
            <w:pPr>
              <w:ind w:left="1418" w:hanging="1377"/>
              <w:rPr>
                <w:i/>
                <w:iCs/>
              </w:rPr>
            </w:pPr>
            <w:r w:rsidRPr="00A2597D">
              <w:rPr>
                <w:i/>
                <w:iCs/>
              </w:rPr>
              <w:t>12 Barramul Street</w:t>
            </w:r>
          </w:p>
        </w:tc>
        <w:tc>
          <w:tcPr>
            <w:tcW w:w="4118" w:type="dxa"/>
            <w:shd w:val="clear" w:color="auto" w:fill="auto"/>
            <w:noWrap/>
            <w:vAlign w:val="center"/>
            <w:hideMark/>
          </w:tcPr>
          <w:p w14:paraId="78864B2D" w14:textId="77777777" w:rsidR="00A2597D" w:rsidRPr="00A2597D" w:rsidRDefault="00A2597D" w:rsidP="00AA6BD6">
            <w:pPr>
              <w:ind w:left="1418" w:hanging="1377"/>
              <w:rPr>
                <w:i/>
                <w:iCs/>
              </w:rPr>
            </w:pPr>
            <w:r w:rsidRPr="00A2597D">
              <w:rPr>
                <w:i/>
                <w:iCs/>
              </w:rPr>
              <w:t>Bulimba</w:t>
            </w:r>
          </w:p>
        </w:tc>
      </w:tr>
      <w:tr w:rsidR="00A2597D" w:rsidRPr="00A2597D" w14:paraId="52F75316" w14:textId="77777777" w:rsidTr="00AA6BD6">
        <w:trPr>
          <w:trHeight w:val="159"/>
        </w:trPr>
        <w:tc>
          <w:tcPr>
            <w:tcW w:w="4252" w:type="dxa"/>
            <w:shd w:val="clear" w:color="auto" w:fill="auto"/>
            <w:noWrap/>
            <w:vAlign w:val="center"/>
            <w:hideMark/>
          </w:tcPr>
          <w:p w14:paraId="1C4ED097" w14:textId="77777777" w:rsidR="00A2597D" w:rsidRPr="00A2597D" w:rsidRDefault="00A2597D" w:rsidP="00AA6BD6">
            <w:pPr>
              <w:ind w:left="1418" w:hanging="1377"/>
              <w:rPr>
                <w:i/>
                <w:iCs/>
              </w:rPr>
            </w:pPr>
            <w:r w:rsidRPr="00A2597D">
              <w:rPr>
                <w:i/>
                <w:iCs/>
              </w:rPr>
              <w:t>14 Coutts Street</w:t>
            </w:r>
          </w:p>
        </w:tc>
        <w:tc>
          <w:tcPr>
            <w:tcW w:w="4118" w:type="dxa"/>
            <w:shd w:val="clear" w:color="auto" w:fill="auto"/>
            <w:noWrap/>
            <w:vAlign w:val="center"/>
            <w:hideMark/>
          </w:tcPr>
          <w:p w14:paraId="16A4FFD5" w14:textId="77777777" w:rsidR="00A2597D" w:rsidRPr="00A2597D" w:rsidRDefault="00A2597D" w:rsidP="00AA6BD6">
            <w:pPr>
              <w:ind w:left="1418" w:hanging="1377"/>
              <w:rPr>
                <w:i/>
                <w:iCs/>
              </w:rPr>
            </w:pPr>
            <w:r w:rsidRPr="00A2597D">
              <w:rPr>
                <w:i/>
                <w:iCs/>
              </w:rPr>
              <w:t>Bulimba</w:t>
            </w:r>
          </w:p>
        </w:tc>
      </w:tr>
      <w:tr w:rsidR="00A2597D" w:rsidRPr="00A2597D" w14:paraId="2285AB97" w14:textId="77777777" w:rsidTr="00AA6BD6">
        <w:trPr>
          <w:trHeight w:val="159"/>
        </w:trPr>
        <w:tc>
          <w:tcPr>
            <w:tcW w:w="4252" w:type="dxa"/>
            <w:shd w:val="clear" w:color="auto" w:fill="auto"/>
            <w:noWrap/>
            <w:vAlign w:val="center"/>
            <w:hideMark/>
          </w:tcPr>
          <w:p w14:paraId="753B627C" w14:textId="77777777" w:rsidR="00A2597D" w:rsidRPr="00A2597D" w:rsidRDefault="00A2597D" w:rsidP="00AA6BD6">
            <w:pPr>
              <w:ind w:left="1418" w:hanging="1377"/>
              <w:rPr>
                <w:i/>
                <w:iCs/>
              </w:rPr>
            </w:pPr>
            <w:r w:rsidRPr="00A2597D">
              <w:rPr>
                <w:i/>
                <w:iCs/>
              </w:rPr>
              <w:t>15 Wambool Street</w:t>
            </w:r>
          </w:p>
        </w:tc>
        <w:tc>
          <w:tcPr>
            <w:tcW w:w="4118" w:type="dxa"/>
            <w:shd w:val="clear" w:color="auto" w:fill="auto"/>
            <w:noWrap/>
            <w:vAlign w:val="center"/>
            <w:hideMark/>
          </w:tcPr>
          <w:p w14:paraId="023E13AE" w14:textId="77777777" w:rsidR="00A2597D" w:rsidRPr="00A2597D" w:rsidRDefault="00A2597D" w:rsidP="00AA6BD6">
            <w:pPr>
              <w:ind w:left="1418" w:hanging="1377"/>
              <w:rPr>
                <w:i/>
                <w:iCs/>
              </w:rPr>
            </w:pPr>
            <w:r w:rsidRPr="00A2597D">
              <w:rPr>
                <w:i/>
                <w:iCs/>
              </w:rPr>
              <w:t>Bulimba</w:t>
            </w:r>
          </w:p>
        </w:tc>
      </w:tr>
      <w:tr w:rsidR="00A2597D" w:rsidRPr="00A2597D" w14:paraId="01A4D2A9" w14:textId="77777777" w:rsidTr="00AA6BD6">
        <w:trPr>
          <w:trHeight w:val="159"/>
        </w:trPr>
        <w:tc>
          <w:tcPr>
            <w:tcW w:w="4252" w:type="dxa"/>
            <w:shd w:val="clear" w:color="auto" w:fill="auto"/>
            <w:noWrap/>
            <w:vAlign w:val="center"/>
            <w:hideMark/>
          </w:tcPr>
          <w:p w14:paraId="7D148E3B" w14:textId="77777777" w:rsidR="00A2597D" w:rsidRPr="00A2597D" w:rsidRDefault="00A2597D" w:rsidP="00AA6BD6">
            <w:pPr>
              <w:ind w:left="1418" w:hanging="1377"/>
              <w:rPr>
                <w:i/>
                <w:iCs/>
              </w:rPr>
            </w:pPr>
            <w:r w:rsidRPr="00A2597D">
              <w:rPr>
                <w:i/>
                <w:iCs/>
              </w:rPr>
              <w:t>20 Brisbane Street</w:t>
            </w:r>
          </w:p>
        </w:tc>
        <w:tc>
          <w:tcPr>
            <w:tcW w:w="4118" w:type="dxa"/>
            <w:shd w:val="clear" w:color="auto" w:fill="auto"/>
            <w:noWrap/>
            <w:vAlign w:val="center"/>
            <w:hideMark/>
          </w:tcPr>
          <w:p w14:paraId="18A15E21" w14:textId="77777777" w:rsidR="00A2597D" w:rsidRPr="00A2597D" w:rsidRDefault="00A2597D" w:rsidP="00AA6BD6">
            <w:pPr>
              <w:ind w:left="1418" w:hanging="1377"/>
              <w:rPr>
                <w:i/>
                <w:iCs/>
              </w:rPr>
            </w:pPr>
            <w:r w:rsidRPr="00A2597D">
              <w:rPr>
                <w:i/>
                <w:iCs/>
              </w:rPr>
              <w:t>Bulimba</w:t>
            </w:r>
          </w:p>
        </w:tc>
      </w:tr>
      <w:tr w:rsidR="00A2597D" w:rsidRPr="00A2597D" w14:paraId="210D4BE5" w14:textId="77777777" w:rsidTr="00AA6BD6">
        <w:trPr>
          <w:trHeight w:val="159"/>
        </w:trPr>
        <w:tc>
          <w:tcPr>
            <w:tcW w:w="4252" w:type="dxa"/>
            <w:shd w:val="clear" w:color="auto" w:fill="auto"/>
            <w:noWrap/>
            <w:vAlign w:val="center"/>
            <w:hideMark/>
          </w:tcPr>
          <w:p w14:paraId="2B32597D" w14:textId="77777777" w:rsidR="00A2597D" w:rsidRPr="00A2597D" w:rsidRDefault="00A2597D" w:rsidP="00AA6BD6">
            <w:pPr>
              <w:ind w:left="1418" w:hanging="1377"/>
              <w:rPr>
                <w:i/>
                <w:iCs/>
              </w:rPr>
            </w:pPr>
            <w:r w:rsidRPr="00A2597D">
              <w:rPr>
                <w:i/>
                <w:iCs/>
              </w:rPr>
              <w:t>200 Oxford Street</w:t>
            </w:r>
          </w:p>
        </w:tc>
        <w:tc>
          <w:tcPr>
            <w:tcW w:w="4118" w:type="dxa"/>
            <w:shd w:val="clear" w:color="auto" w:fill="auto"/>
            <w:noWrap/>
            <w:vAlign w:val="center"/>
            <w:hideMark/>
          </w:tcPr>
          <w:p w14:paraId="459FDDD0" w14:textId="77777777" w:rsidR="00A2597D" w:rsidRPr="00A2597D" w:rsidRDefault="00A2597D" w:rsidP="00AA6BD6">
            <w:pPr>
              <w:ind w:left="1418" w:hanging="1377"/>
              <w:rPr>
                <w:i/>
                <w:iCs/>
              </w:rPr>
            </w:pPr>
            <w:r w:rsidRPr="00A2597D">
              <w:rPr>
                <w:i/>
                <w:iCs/>
              </w:rPr>
              <w:t>Bulimba</w:t>
            </w:r>
          </w:p>
        </w:tc>
      </w:tr>
      <w:tr w:rsidR="00A2597D" w:rsidRPr="00A2597D" w14:paraId="6DF587DF" w14:textId="77777777" w:rsidTr="00AA6BD6">
        <w:trPr>
          <w:trHeight w:val="159"/>
        </w:trPr>
        <w:tc>
          <w:tcPr>
            <w:tcW w:w="4252" w:type="dxa"/>
            <w:shd w:val="clear" w:color="auto" w:fill="auto"/>
            <w:noWrap/>
            <w:vAlign w:val="center"/>
            <w:hideMark/>
          </w:tcPr>
          <w:p w14:paraId="16254B63" w14:textId="77777777" w:rsidR="00A2597D" w:rsidRPr="00A2597D" w:rsidRDefault="00A2597D" w:rsidP="00AA6BD6">
            <w:pPr>
              <w:ind w:left="1418" w:hanging="1377"/>
              <w:rPr>
                <w:i/>
                <w:iCs/>
              </w:rPr>
            </w:pPr>
            <w:r w:rsidRPr="00A2597D">
              <w:rPr>
                <w:i/>
                <w:iCs/>
              </w:rPr>
              <w:t>24 Wambool Street</w:t>
            </w:r>
          </w:p>
        </w:tc>
        <w:tc>
          <w:tcPr>
            <w:tcW w:w="4118" w:type="dxa"/>
            <w:shd w:val="clear" w:color="auto" w:fill="auto"/>
            <w:noWrap/>
            <w:vAlign w:val="center"/>
            <w:hideMark/>
          </w:tcPr>
          <w:p w14:paraId="2FC9DB79" w14:textId="77777777" w:rsidR="00A2597D" w:rsidRPr="00A2597D" w:rsidRDefault="00A2597D" w:rsidP="00AA6BD6">
            <w:pPr>
              <w:ind w:left="1418" w:hanging="1377"/>
              <w:rPr>
                <w:i/>
                <w:iCs/>
              </w:rPr>
            </w:pPr>
            <w:r w:rsidRPr="00A2597D">
              <w:rPr>
                <w:i/>
                <w:iCs/>
              </w:rPr>
              <w:t>Bulimba</w:t>
            </w:r>
          </w:p>
        </w:tc>
      </w:tr>
      <w:tr w:rsidR="00A2597D" w:rsidRPr="00A2597D" w14:paraId="45EEF99F" w14:textId="77777777" w:rsidTr="00AA6BD6">
        <w:trPr>
          <w:trHeight w:val="159"/>
        </w:trPr>
        <w:tc>
          <w:tcPr>
            <w:tcW w:w="4252" w:type="dxa"/>
            <w:shd w:val="clear" w:color="auto" w:fill="auto"/>
            <w:noWrap/>
            <w:vAlign w:val="center"/>
            <w:hideMark/>
          </w:tcPr>
          <w:p w14:paraId="7F6A6AD2" w14:textId="77777777" w:rsidR="00A2597D" w:rsidRPr="00A2597D" w:rsidRDefault="00A2597D" w:rsidP="00AA6BD6">
            <w:pPr>
              <w:ind w:left="1418" w:hanging="1377"/>
              <w:rPr>
                <w:i/>
                <w:iCs/>
              </w:rPr>
            </w:pPr>
            <w:r w:rsidRPr="00A2597D">
              <w:rPr>
                <w:i/>
                <w:iCs/>
              </w:rPr>
              <w:t>25 Love Street</w:t>
            </w:r>
          </w:p>
        </w:tc>
        <w:tc>
          <w:tcPr>
            <w:tcW w:w="4118" w:type="dxa"/>
            <w:shd w:val="clear" w:color="auto" w:fill="auto"/>
            <w:noWrap/>
            <w:vAlign w:val="center"/>
            <w:hideMark/>
          </w:tcPr>
          <w:p w14:paraId="30910163" w14:textId="77777777" w:rsidR="00A2597D" w:rsidRPr="00A2597D" w:rsidRDefault="00A2597D" w:rsidP="00AA6BD6">
            <w:pPr>
              <w:ind w:left="1418" w:hanging="1377"/>
              <w:rPr>
                <w:i/>
                <w:iCs/>
              </w:rPr>
            </w:pPr>
            <w:r w:rsidRPr="00A2597D">
              <w:rPr>
                <w:i/>
                <w:iCs/>
              </w:rPr>
              <w:t>Bulimba</w:t>
            </w:r>
          </w:p>
        </w:tc>
      </w:tr>
      <w:tr w:rsidR="00A2597D" w:rsidRPr="00A2597D" w14:paraId="5F5337CA" w14:textId="77777777" w:rsidTr="00AA6BD6">
        <w:trPr>
          <w:trHeight w:val="159"/>
        </w:trPr>
        <w:tc>
          <w:tcPr>
            <w:tcW w:w="4252" w:type="dxa"/>
            <w:shd w:val="clear" w:color="auto" w:fill="auto"/>
            <w:noWrap/>
            <w:vAlign w:val="center"/>
            <w:hideMark/>
          </w:tcPr>
          <w:p w14:paraId="7BEB2D9D" w14:textId="77777777" w:rsidR="00A2597D" w:rsidRPr="00A2597D" w:rsidRDefault="00A2597D" w:rsidP="00AA6BD6">
            <w:pPr>
              <w:ind w:left="1418" w:hanging="1377"/>
              <w:rPr>
                <w:i/>
                <w:iCs/>
              </w:rPr>
            </w:pPr>
            <w:r w:rsidRPr="00A2597D">
              <w:rPr>
                <w:i/>
                <w:iCs/>
              </w:rPr>
              <w:t>32 Mcconnell Street</w:t>
            </w:r>
          </w:p>
        </w:tc>
        <w:tc>
          <w:tcPr>
            <w:tcW w:w="4118" w:type="dxa"/>
            <w:shd w:val="clear" w:color="auto" w:fill="auto"/>
            <w:noWrap/>
            <w:vAlign w:val="center"/>
            <w:hideMark/>
          </w:tcPr>
          <w:p w14:paraId="0841CC9C" w14:textId="77777777" w:rsidR="00A2597D" w:rsidRPr="00A2597D" w:rsidRDefault="00A2597D" w:rsidP="00AA6BD6">
            <w:pPr>
              <w:ind w:left="1418" w:hanging="1377"/>
              <w:rPr>
                <w:i/>
                <w:iCs/>
              </w:rPr>
            </w:pPr>
            <w:r w:rsidRPr="00A2597D">
              <w:rPr>
                <w:i/>
                <w:iCs/>
              </w:rPr>
              <w:t>Bulimba</w:t>
            </w:r>
          </w:p>
        </w:tc>
      </w:tr>
      <w:tr w:rsidR="00A2597D" w:rsidRPr="00A2597D" w14:paraId="7824D105" w14:textId="77777777" w:rsidTr="00AA6BD6">
        <w:trPr>
          <w:trHeight w:val="159"/>
        </w:trPr>
        <w:tc>
          <w:tcPr>
            <w:tcW w:w="4252" w:type="dxa"/>
            <w:shd w:val="clear" w:color="auto" w:fill="auto"/>
            <w:noWrap/>
            <w:vAlign w:val="center"/>
            <w:hideMark/>
          </w:tcPr>
          <w:p w14:paraId="1690264A" w14:textId="77777777" w:rsidR="00A2597D" w:rsidRPr="00A2597D" w:rsidRDefault="00A2597D" w:rsidP="00AA6BD6">
            <w:pPr>
              <w:ind w:left="1418" w:hanging="1377"/>
              <w:rPr>
                <w:i/>
                <w:iCs/>
              </w:rPr>
            </w:pPr>
            <w:r w:rsidRPr="00A2597D">
              <w:rPr>
                <w:i/>
                <w:iCs/>
              </w:rPr>
              <w:t>43 Love Street</w:t>
            </w:r>
          </w:p>
        </w:tc>
        <w:tc>
          <w:tcPr>
            <w:tcW w:w="4118" w:type="dxa"/>
            <w:shd w:val="clear" w:color="auto" w:fill="auto"/>
            <w:noWrap/>
            <w:vAlign w:val="center"/>
            <w:hideMark/>
          </w:tcPr>
          <w:p w14:paraId="3319998F" w14:textId="77777777" w:rsidR="00A2597D" w:rsidRPr="00A2597D" w:rsidRDefault="00A2597D" w:rsidP="00AA6BD6">
            <w:pPr>
              <w:ind w:left="1418" w:hanging="1377"/>
              <w:rPr>
                <w:i/>
                <w:iCs/>
              </w:rPr>
            </w:pPr>
            <w:r w:rsidRPr="00A2597D">
              <w:rPr>
                <w:i/>
                <w:iCs/>
              </w:rPr>
              <w:t>Bulimba</w:t>
            </w:r>
          </w:p>
        </w:tc>
      </w:tr>
      <w:tr w:rsidR="00A2597D" w:rsidRPr="00A2597D" w14:paraId="68170B94" w14:textId="77777777" w:rsidTr="00AA6BD6">
        <w:trPr>
          <w:trHeight w:val="159"/>
        </w:trPr>
        <w:tc>
          <w:tcPr>
            <w:tcW w:w="4252" w:type="dxa"/>
            <w:shd w:val="clear" w:color="auto" w:fill="auto"/>
            <w:noWrap/>
            <w:vAlign w:val="center"/>
            <w:hideMark/>
          </w:tcPr>
          <w:p w14:paraId="3773B75C" w14:textId="77777777" w:rsidR="00A2597D" w:rsidRPr="00A2597D" w:rsidRDefault="00A2597D" w:rsidP="00AA6BD6">
            <w:pPr>
              <w:ind w:left="1418" w:hanging="1377"/>
              <w:rPr>
                <w:i/>
                <w:iCs/>
              </w:rPr>
            </w:pPr>
            <w:r w:rsidRPr="00A2597D">
              <w:rPr>
                <w:i/>
                <w:iCs/>
              </w:rPr>
              <w:t>45 Duke Street</w:t>
            </w:r>
          </w:p>
        </w:tc>
        <w:tc>
          <w:tcPr>
            <w:tcW w:w="4118" w:type="dxa"/>
            <w:shd w:val="clear" w:color="auto" w:fill="auto"/>
            <w:noWrap/>
            <w:vAlign w:val="center"/>
            <w:hideMark/>
          </w:tcPr>
          <w:p w14:paraId="6D4E18B7" w14:textId="77777777" w:rsidR="00A2597D" w:rsidRPr="00A2597D" w:rsidRDefault="00A2597D" w:rsidP="00AA6BD6">
            <w:pPr>
              <w:ind w:left="1418" w:hanging="1377"/>
              <w:rPr>
                <w:i/>
                <w:iCs/>
              </w:rPr>
            </w:pPr>
            <w:r w:rsidRPr="00A2597D">
              <w:rPr>
                <w:i/>
                <w:iCs/>
              </w:rPr>
              <w:t>Bulimba</w:t>
            </w:r>
          </w:p>
        </w:tc>
      </w:tr>
      <w:tr w:rsidR="00A2597D" w:rsidRPr="00A2597D" w14:paraId="12A9B718" w14:textId="77777777" w:rsidTr="00AA6BD6">
        <w:trPr>
          <w:trHeight w:val="159"/>
        </w:trPr>
        <w:tc>
          <w:tcPr>
            <w:tcW w:w="4252" w:type="dxa"/>
            <w:shd w:val="clear" w:color="auto" w:fill="auto"/>
            <w:noWrap/>
            <w:vAlign w:val="center"/>
            <w:hideMark/>
          </w:tcPr>
          <w:p w14:paraId="57242A92" w14:textId="77777777" w:rsidR="00A2597D" w:rsidRPr="00A2597D" w:rsidRDefault="00A2597D" w:rsidP="00AA6BD6">
            <w:pPr>
              <w:ind w:left="1418" w:hanging="1377"/>
              <w:rPr>
                <w:i/>
                <w:iCs/>
              </w:rPr>
            </w:pPr>
            <w:r w:rsidRPr="00A2597D">
              <w:rPr>
                <w:i/>
                <w:iCs/>
              </w:rPr>
              <w:t>48 Birkalla Street</w:t>
            </w:r>
          </w:p>
        </w:tc>
        <w:tc>
          <w:tcPr>
            <w:tcW w:w="4118" w:type="dxa"/>
            <w:shd w:val="clear" w:color="auto" w:fill="auto"/>
            <w:noWrap/>
            <w:vAlign w:val="center"/>
            <w:hideMark/>
          </w:tcPr>
          <w:p w14:paraId="2181FBE8" w14:textId="77777777" w:rsidR="00A2597D" w:rsidRPr="00A2597D" w:rsidRDefault="00A2597D" w:rsidP="00AA6BD6">
            <w:pPr>
              <w:ind w:left="1418" w:hanging="1377"/>
              <w:rPr>
                <w:i/>
                <w:iCs/>
              </w:rPr>
            </w:pPr>
            <w:r w:rsidRPr="00A2597D">
              <w:rPr>
                <w:i/>
                <w:iCs/>
              </w:rPr>
              <w:t>Bulimba</w:t>
            </w:r>
          </w:p>
        </w:tc>
      </w:tr>
      <w:tr w:rsidR="00A2597D" w:rsidRPr="00A2597D" w14:paraId="16A75998" w14:textId="77777777" w:rsidTr="00AA6BD6">
        <w:trPr>
          <w:trHeight w:val="159"/>
        </w:trPr>
        <w:tc>
          <w:tcPr>
            <w:tcW w:w="4252" w:type="dxa"/>
            <w:shd w:val="clear" w:color="auto" w:fill="auto"/>
            <w:noWrap/>
            <w:vAlign w:val="center"/>
            <w:hideMark/>
          </w:tcPr>
          <w:p w14:paraId="13E1D5F5" w14:textId="77777777" w:rsidR="00A2597D" w:rsidRPr="00A2597D" w:rsidRDefault="00A2597D" w:rsidP="00AA6BD6">
            <w:pPr>
              <w:ind w:left="1418" w:hanging="1377"/>
              <w:rPr>
                <w:i/>
                <w:iCs/>
              </w:rPr>
            </w:pPr>
            <w:r w:rsidRPr="00A2597D">
              <w:rPr>
                <w:i/>
                <w:iCs/>
              </w:rPr>
              <w:t>109 Bruce Street</w:t>
            </w:r>
          </w:p>
        </w:tc>
        <w:tc>
          <w:tcPr>
            <w:tcW w:w="4118" w:type="dxa"/>
            <w:shd w:val="clear" w:color="auto" w:fill="auto"/>
            <w:noWrap/>
            <w:vAlign w:val="center"/>
            <w:hideMark/>
          </w:tcPr>
          <w:p w14:paraId="59D9E15C" w14:textId="77777777" w:rsidR="00A2597D" w:rsidRPr="00A2597D" w:rsidRDefault="00A2597D" w:rsidP="00AA6BD6">
            <w:pPr>
              <w:ind w:left="1418" w:hanging="1377"/>
              <w:rPr>
                <w:i/>
                <w:iCs/>
              </w:rPr>
            </w:pPr>
            <w:r w:rsidRPr="00A2597D">
              <w:rPr>
                <w:i/>
                <w:iCs/>
              </w:rPr>
              <w:t>Camp Hill</w:t>
            </w:r>
          </w:p>
        </w:tc>
      </w:tr>
      <w:tr w:rsidR="00A2597D" w:rsidRPr="00A2597D" w14:paraId="605792DC" w14:textId="77777777" w:rsidTr="00AA6BD6">
        <w:trPr>
          <w:trHeight w:val="159"/>
        </w:trPr>
        <w:tc>
          <w:tcPr>
            <w:tcW w:w="4252" w:type="dxa"/>
            <w:shd w:val="clear" w:color="auto" w:fill="auto"/>
            <w:noWrap/>
            <w:vAlign w:val="center"/>
            <w:hideMark/>
          </w:tcPr>
          <w:p w14:paraId="2D24E786" w14:textId="77777777" w:rsidR="00A2597D" w:rsidRPr="00A2597D" w:rsidRDefault="00A2597D" w:rsidP="00AA6BD6">
            <w:pPr>
              <w:ind w:left="1418" w:hanging="1377"/>
              <w:rPr>
                <w:i/>
                <w:iCs/>
              </w:rPr>
            </w:pPr>
            <w:r w:rsidRPr="00A2597D">
              <w:rPr>
                <w:i/>
                <w:iCs/>
              </w:rPr>
              <w:t>17 Stephen Street</w:t>
            </w:r>
          </w:p>
        </w:tc>
        <w:tc>
          <w:tcPr>
            <w:tcW w:w="4118" w:type="dxa"/>
            <w:shd w:val="clear" w:color="auto" w:fill="auto"/>
            <w:noWrap/>
            <w:vAlign w:val="center"/>
            <w:hideMark/>
          </w:tcPr>
          <w:p w14:paraId="7BD2C835" w14:textId="77777777" w:rsidR="00A2597D" w:rsidRPr="00A2597D" w:rsidRDefault="00A2597D" w:rsidP="00AA6BD6">
            <w:pPr>
              <w:ind w:left="1418" w:hanging="1377"/>
              <w:rPr>
                <w:i/>
                <w:iCs/>
              </w:rPr>
            </w:pPr>
            <w:r w:rsidRPr="00A2597D">
              <w:rPr>
                <w:i/>
                <w:iCs/>
              </w:rPr>
              <w:t>Camp Hill</w:t>
            </w:r>
          </w:p>
        </w:tc>
      </w:tr>
      <w:tr w:rsidR="00A2597D" w:rsidRPr="00A2597D" w14:paraId="6B407AEE" w14:textId="77777777" w:rsidTr="00AA6BD6">
        <w:trPr>
          <w:trHeight w:val="159"/>
        </w:trPr>
        <w:tc>
          <w:tcPr>
            <w:tcW w:w="4252" w:type="dxa"/>
            <w:shd w:val="clear" w:color="auto" w:fill="auto"/>
            <w:noWrap/>
            <w:vAlign w:val="center"/>
            <w:hideMark/>
          </w:tcPr>
          <w:p w14:paraId="1AA9FAA2" w14:textId="77777777" w:rsidR="00A2597D" w:rsidRPr="00A2597D" w:rsidRDefault="00A2597D" w:rsidP="00AA6BD6">
            <w:pPr>
              <w:ind w:left="1418" w:hanging="1377"/>
              <w:rPr>
                <w:i/>
                <w:iCs/>
              </w:rPr>
            </w:pPr>
            <w:r w:rsidRPr="00A2597D">
              <w:rPr>
                <w:i/>
                <w:iCs/>
              </w:rPr>
              <w:t>424 Old Cleveland Road</w:t>
            </w:r>
          </w:p>
        </w:tc>
        <w:tc>
          <w:tcPr>
            <w:tcW w:w="4118" w:type="dxa"/>
            <w:shd w:val="clear" w:color="auto" w:fill="auto"/>
            <w:noWrap/>
            <w:vAlign w:val="center"/>
            <w:hideMark/>
          </w:tcPr>
          <w:p w14:paraId="0600E43C" w14:textId="77777777" w:rsidR="00A2597D" w:rsidRPr="00A2597D" w:rsidRDefault="00A2597D" w:rsidP="00AA6BD6">
            <w:pPr>
              <w:ind w:left="1418" w:hanging="1377"/>
              <w:rPr>
                <w:i/>
                <w:iCs/>
              </w:rPr>
            </w:pPr>
            <w:r w:rsidRPr="00A2597D">
              <w:rPr>
                <w:i/>
                <w:iCs/>
              </w:rPr>
              <w:t>Camp Hill</w:t>
            </w:r>
          </w:p>
        </w:tc>
      </w:tr>
      <w:tr w:rsidR="00A2597D" w:rsidRPr="00A2597D" w14:paraId="301D49FD" w14:textId="77777777" w:rsidTr="00AA6BD6">
        <w:trPr>
          <w:trHeight w:val="159"/>
        </w:trPr>
        <w:tc>
          <w:tcPr>
            <w:tcW w:w="4252" w:type="dxa"/>
            <w:shd w:val="clear" w:color="auto" w:fill="auto"/>
            <w:noWrap/>
            <w:vAlign w:val="center"/>
            <w:hideMark/>
          </w:tcPr>
          <w:p w14:paraId="23B8F1F3" w14:textId="77777777" w:rsidR="00A2597D" w:rsidRPr="00A2597D" w:rsidRDefault="00A2597D" w:rsidP="00AA6BD6">
            <w:pPr>
              <w:ind w:left="1418" w:hanging="1377"/>
              <w:rPr>
                <w:i/>
                <w:iCs/>
              </w:rPr>
            </w:pPr>
            <w:r w:rsidRPr="00A2597D">
              <w:rPr>
                <w:i/>
                <w:iCs/>
              </w:rPr>
              <w:t>68 Bennetts Road</w:t>
            </w:r>
          </w:p>
        </w:tc>
        <w:tc>
          <w:tcPr>
            <w:tcW w:w="4118" w:type="dxa"/>
            <w:shd w:val="clear" w:color="auto" w:fill="auto"/>
            <w:noWrap/>
            <w:vAlign w:val="center"/>
            <w:hideMark/>
          </w:tcPr>
          <w:p w14:paraId="0926C9ED" w14:textId="77777777" w:rsidR="00A2597D" w:rsidRPr="00A2597D" w:rsidRDefault="00A2597D" w:rsidP="00AA6BD6">
            <w:pPr>
              <w:ind w:left="1418" w:hanging="1377"/>
              <w:rPr>
                <w:i/>
                <w:iCs/>
              </w:rPr>
            </w:pPr>
            <w:r w:rsidRPr="00A2597D">
              <w:rPr>
                <w:i/>
                <w:iCs/>
              </w:rPr>
              <w:t>Camp Hill</w:t>
            </w:r>
          </w:p>
        </w:tc>
      </w:tr>
      <w:tr w:rsidR="00A2597D" w:rsidRPr="00A2597D" w14:paraId="3D9756C4" w14:textId="77777777" w:rsidTr="00AA6BD6">
        <w:trPr>
          <w:trHeight w:val="159"/>
        </w:trPr>
        <w:tc>
          <w:tcPr>
            <w:tcW w:w="4252" w:type="dxa"/>
            <w:shd w:val="clear" w:color="auto" w:fill="auto"/>
            <w:noWrap/>
            <w:vAlign w:val="center"/>
            <w:hideMark/>
          </w:tcPr>
          <w:p w14:paraId="6EAC2DEC" w14:textId="77777777" w:rsidR="00A2597D" w:rsidRPr="00A2597D" w:rsidRDefault="00A2597D" w:rsidP="00AA6BD6">
            <w:pPr>
              <w:ind w:left="1418" w:hanging="1377"/>
              <w:rPr>
                <w:i/>
                <w:iCs/>
              </w:rPr>
            </w:pPr>
            <w:r w:rsidRPr="00A2597D">
              <w:rPr>
                <w:i/>
                <w:iCs/>
              </w:rPr>
              <w:t>1068 Wynnum Road</w:t>
            </w:r>
          </w:p>
        </w:tc>
        <w:tc>
          <w:tcPr>
            <w:tcW w:w="4118" w:type="dxa"/>
            <w:shd w:val="clear" w:color="auto" w:fill="auto"/>
            <w:noWrap/>
            <w:vAlign w:val="center"/>
            <w:hideMark/>
          </w:tcPr>
          <w:p w14:paraId="5E6AADB8" w14:textId="77777777" w:rsidR="00A2597D" w:rsidRPr="00A2597D" w:rsidRDefault="00A2597D" w:rsidP="00AA6BD6">
            <w:pPr>
              <w:ind w:left="1418" w:hanging="1377"/>
              <w:rPr>
                <w:i/>
                <w:iCs/>
              </w:rPr>
            </w:pPr>
            <w:r w:rsidRPr="00A2597D">
              <w:rPr>
                <w:i/>
                <w:iCs/>
              </w:rPr>
              <w:t>Cannon Hill</w:t>
            </w:r>
          </w:p>
        </w:tc>
      </w:tr>
      <w:tr w:rsidR="00A2597D" w:rsidRPr="00A2597D" w14:paraId="4BC6BE53" w14:textId="77777777" w:rsidTr="00AA6BD6">
        <w:trPr>
          <w:trHeight w:val="159"/>
        </w:trPr>
        <w:tc>
          <w:tcPr>
            <w:tcW w:w="4252" w:type="dxa"/>
            <w:shd w:val="clear" w:color="auto" w:fill="auto"/>
            <w:noWrap/>
            <w:vAlign w:val="center"/>
            <w:hideMark/>
          </w:tcPr>
          <w:p w14:paraId="71E87EC2" w14:textId="77777777" w:rsidR="00A2597D" w:rsidRPr="00A2597D" w:rsidRDefault="00A2597D" w:rsidP="00AA6BD6">
            <w:pPr>
              <w:ind w:left="1418" w:hanging="1377"/>
              <w:rPr>
                <w:i/>
                <w:iCs/>
              </w:rPr>
            </w:pPr>
            <w:r w:rsidRPr="00A2597D">
              <w:rPr>
                <w:i/>
                <w:iCs/>
              </w:rPr>
              <w:t>31 Balmoral Street</w:t>
            </w:r>
          </w:p>
        </w:tc>
        <w:tc>
          <w:tcPr>
            <w:tcW w:w="4118" w:type="dxa"/>
            <w:shd w:val="clear" w:color="auto" w:fill="auto"/>
            <w:noWrap/>
            <w:vAlign w:val="center"/>
            <w:hideMark/>
          </w:tcPr>
          <w:p w14:paraId="7F53C558" w14:textId="77777777" w:rsidR="00A2597D" w:rsidRPr="00A2597D" w:rsidRDefault="00A2597D" w:rsidP="00AA6BD6">
            <w:pPr>
              <w:ind w:left="1418" w:hanging="1377"/>
              <w:rPr>
                <w:i/>
                <w:iCs/>
              </w:rPr>
            </w:pPr>
            <w:r w:rsidRPr="00A2597D">
              <w:rPr>
                <w:i/>
                <w:iCs/>
              </w:rPr>
              <w:t>Hawthorne</w:t>
            </w:r>
          </w:p>
        </w:tc>
      </w:tr>
      <w:tr w:rsidR="00A2597D" w:rsidRPr="00A2597D" w14:paraId="502FE3A5" w14:textId="77777777" w:rsidTr="00AA6BD6">
        <w:trPr>
          <w:trHeight w:val="159"/>
        </w:trPr>
        <w:tc>
          <w:tcPr>
            <w:tcW w:w="4252" w:type="dxa"/>
            <w:shd w:val="clear" w:color="auto" w:fill="auto"/>
            <w:noWrap/>
            <w:vAlign w:val="center"/>
            <w:hideMark/>
          </w:tcPr>
          <w:p w14:paraId="22804BA6" w14:textId="77777777" w:rsidR="00A2597D" w:rsidRPr="00A2597D" w:rsidRDefault="00A2597D" w:rsidP="00AA6BD6">
            <w:pPr>
              <w:ind w:left="1418" w:hanging="1377"/>
              <w:rPr>
                <w:i/>
                <w:iCs/>
              </w:rPr>
            </w:pPr>
            <w:r w:rsidRPr="00A2597D">
              <w:rPr>
                <w:i/>
                <w:iCs/>
              </w:rPr>
              <w:t>348 Riding Road</w:t>
            </w:r>
          </w:p>
        </w:tc>
        <w:tc>
          <w:tcPr>
            <w:tcW w:w="4118" w:type="dxa"/>
            <w:shd w:val="clear" w:color="auto" w:fill="auto"/>
            <w:noWrap/>
            <w:vAlign w:val="center"/>
            <w:hideMark/>
          </w:tcPr>
          <w:p w14:paraId="2EE2DC73" w14:textId="77777777" w:rsidR="00A2597D" w:rsidRPr="00A2597D" w:rsidRDefault="00A2597D" w:rsidP="00AA6BD6">
            <w:pPr>
              <w:ind w:left="1418" w:hanging="1377"/>
              <w:rPr>
                <w:i/>
                <w:iCs/>
              </w:rPr>
            </w:pPr>
            <w:r w:rsidRPr="00A2597D">
              <w:rPr>
                <w:i/>
                <w:iCs/>
              </w:rPr>
              <w:t>Hawthorne</w:t>
            </w:r>
          </w:p>
        </w:tc>
      </w:tr>
      <w:tr w:rsidR="00A2597D" w:rsidRPr="00A2597D" w14:paraId="7E5D6293" w14:textId="77777777" w:rsidTr="00AA6BD6">
        <w:trPr>
          <w:trHeight w:val="159"/>
        </w:trPr>
        <w:tc>
          <w:tcPr>
            <w:tcW w:w="4252" w:type="dxa"/>
            <w:shd w:val="clear" w:color="auto" w:fill="auto"/>
            <w:noWrap/>
            <w:vAlign w:val="center"/>
            <w:hideMark/>
          </w:tcPr>
          <w:p w14:paraId="583D0FCD" w14:textId="77777777" w:rsidR="00A2597D" w:rsidRPr="00A2597D" w:rsidRDefault="00A2597D" w:rsidP="00AA6BD6">
            <w:pPr>
              <w:ind w:left="1418" w:hanging="1377"/>
              <w:rPr>
                <w:i/>
                <w:iCs/>
              </w:rPr>
            </w:pPr>
            <w:r w:rsidRPr="00A2597D">
              <w:rPr>
                <w:i/>
                <w:iCs/>
              </w:rPr>
              <w:t>60 Barton Road</w:t>
            </w:r>
          </w:p>
        </w:tc>
        <w:tc>
          <w:tcPr>
            <w:tcW w:w="4118" w:type="dxa"/>
            <w:shd w:val="clear" w:color="auto" w:fill="auto"/>
            <w:noWrap/>
            <w:vAlign w:val="center"/>
            <w:hideMark/>
          </w:tcPr>
          <w:p w14:paraId="399403AA" w14:textId="77777777" w:rsidR="00A2597D" w:rsidRPr="00A2597D" w:rsidRDefault="00A2597D" w:rsidP="00AA6BD6">
            <w:pPr>
              <w:ind w:left="1418" w:hanging="1377"/>
              <w:rPr>
                <w:i/>
                <w:iCs/>
              </w:rPr>
            </w:pPr>
            <w:r w:rsidRPr="00A2597D">
              <w:rPr>
                <w:i/>
                <w:iCs/>
              </w:rPr>
              <w:t>Hawthorne</w:t>
            </w:r>
          </w:p>
        </w:tc>
      </w:tr>
      <w:tr w:rsidR="00A2597D" w:rsidRPr="00A2597D" w14:paraId="708032C3" w14:textId="77777777" w:rsidTr="00AA6BD6">
        <w:trPr>
          <w:trHeight w:val="159"/>
        </w:trPr>
        <w:tc>
          <w:tcPr>
            <w:tcW w:w="4252" w:type="dxa"/>
            <w:shd w:val="clear" w:color="auto" w:fill="auto"/>
            <w:noWrap/>
            <w:vAlign w:val="center"/>
            <w:hideMark/>
          </w:tcPr>
          <w:p w14:paraId="5F9BAF17" w14:textId="77777777" w:rsidR="00A2597D" w:rsidRPr="00A2597D" w:rsidRDefault="00A2597D" w:rsidP="00AA6BD6">
            <w:pPr>
              <w:ind w:left="1418" w:hanging="1377"/>
              <w:rPr>
                <w:i/>
                <w:iCs/>
              </w:rPr>
            </w:pPr>
            <w:r w:rsidRPr="00A2597D">
              <w:rPr>
                <w:i/>
                <w:iCs/>
              </w:rPr>
              <w:t>7 Malcolm Street</w:t>
            </w:r>
          </w:p>
        </w:tc>
        <w:tc>
          <w:tcPr>
            <w:tcW w:w="4118" w:type="dxa"/>
            <w:shd w:val="clear" w:color="auto" w:fill="auto"/>
            <w:noWrap/>
            <w:vAlign w:val="center"/>
            <w:hideMark/>
          </w:tcPr>
          <w:p w14:paraId="7298F1C6" w14:textId="77777777" w:rsidR="00A2597D" w:rsidRPr="00A2597D" w:rsidRDefault="00A2597D" w:rsidP="00AA6BD6">
            <w:pPr>
              <w:ind w:left="1418" w:hanging="1377"/>
              <w:rPr>
                <w:i/>
                <w:iCs/>
              </w:rPr>
            </w:pPr>
            <w:r w:rsidRPr="00A2597D">
              <w:rPr>
                <w:i/>
                <w:iCs/>
              </w:rPr>
              <w:t>Hawthorne</w:t>
            </w:r>
          </w:p>
        </w:tc>
      </w:tr>
      <w:tr w:rsidR="00A2597D" w:rsidRPr="00A2597D" w14:paraId="288FFBAF" w14:textId="77777777" w:rsidTr="00AA6BD6">
        <w:trPr>
          <w:trHeight w:val="159"/>
        </w:trPr>
        <w:tc>
          <w:tcPr>
            <w:tcW w:w="4252" w:type="dxa"/>
            <w:shd w:val="clear" w:color="auto" w:fill="auto"/>
            <w:noWrap/>
            <w:vAlign w:val="center"/>
            <w:hideMark/>
          </w:tcPr>
          <w:p w14:paraId="01284A2C" w14:textId="77777777" w:rsidR="00A2597D" w:rsidRPr="00A2597D" w:rsidRDefault="00A2597D" w:rsidP="00AA6BD6">
            <w:pPr>
              <w:ind w:left="1418" w:hanging="1377"/>
              <w:rPr>
                <w:i/>
                <w:iCs/>
              </w:rPr>
            </w:pPr>
            <w:r w:rsidRPr="00A2597D">
              <w:rPr>
                <w:i/>
                <w:iCs/>
              </w:rPr>
              <w:t>78 Lindsay Street</w:t>
            </w:r>
          </w:p>
        </w:tc>
        <w:tc>
          <w:tcPr>
            <w:tcW w:w="4118" w:type="dxa"/>
            <w:shd w:val="clear" w:color="auto" w:fill="auto"/>
            <w:noWrap/>
            <w:vAlign w:val="center"/>
            <w:hideMark/>
          </w:tcPr>
          <w:p w14:paraId="01B219AF" w14:textId="77777777" w:rsidR="00A2597D" w:rsidRPr="00A2597D" w:rsidRDefault="00A2597D" w:rsidP="00AA6BD6">
            <w:pPr>
              <w:ind w:left="1418" w:hanging="1377"/>
              <w:rPr>
                <w:i/>
                <w:iCs/>
              </w:rPr>
            </w:pPr>
            <w:r w:rsidRPr="00A2597D">
              <w:rPr>
                <w:i/>
                <w:iCs/>
              </w:rPr>
              <w:t>Hawthorne</w:t>
            </w:r>
          </w:p>
        </w:tc>
      </w:tr>
      <w:tr w:rsidR="00A2597D" w:rsidRPr="00A2597D" w14:paraId="72BDD293" w14:textId="77777777" w:rsidTr="00AA6BD6">
        <w:trPr>
          <w:trHeight w:val="159"/>
        </w:trPr>
        <w:tc>
          <w:tcPr>
            <w:tcW w:w="4252" w:type="dxa"/>
            <w:shd w:val="clear" w:color="auto" w:fill="auto"/>
            <w:noWrap/>
            <w:vAlign w:val="center"/>
            <w:hideMark/>
          </w:tcPr>
          <w:p w14:paraId="36B734E3" w14:textId="77777777" w:rsidR="00A2597D" w:rsidRPr="00A2597D" w:rsidRDefault="00A2597D" w:rsidP="00AA6BD6">
            <w:pPr>
              <w:ind w:left="1418" w:hanging="1377"/>
              <w:rPr>
                <w:i/>
                <w:iCs/>
              </w:rPr>
            </w:pPr>
            <w:r w:rsidRPr="00A2597D">
              <w:rPr>
                <w:i/>
                <w:iCs/>
              </w:rPr>
              <w:t>92 Lindsay Street</w:t>
            </w:r>
          </w:p>
        </w:tc>
        <w:tc>
          <w:tcPr>
            <w:tcW w:w="4118" w:type="dxa"/>
            <w:shd w:val="clear" w:color="auto" w:fill="auto"/>
            <w:noWrap/>
            <w:vAlign w:val="center"/>
            <w:hideMark/>
          </w:tcPr>
          <w:p w14:paraId="2D74BE85" w14:textId="77777777" w:rsidR="00A2597D" w:rsidRPr="00A2597D" w:rsidRDefault="00A2597D" w:rsidP="00AA6BD6">
            <w:pPr>
              <w:ind w:left="1418" w:hanging="1377"/>
              <w:rPr>
                <w:i/>
                <w:iCs/>
              </w:rPr>
            </w:pPr>
            <w:r w:rsidRPr="00A2597D">
              <w:rPr>
                <w:i/>
                <w:iCs/>
              </w:rPr>
              <w:t>Hawthorne</w:t>
            </w:r>
          </w:p>
        </w:tc>
      </w:tr>
      <w:tr w:rsidR="00A2597D" w:rsidRPr="00A2597D" w14:paraId="6A82DE4A" w14:textId="77777777" w:rsidTr="00AA6BD6">
        <w:trPr>
          <w:trHeight w:val="159"/>
        </w:trPr>
        <w:tc>
          <w:tcPr>
            <w:tcW w:w="4252" w:type="dxa"/>
            <w:shd w:val="clear" w:color="auto" w:fill="auto"/>
            <w:noWrap/>
            <w:vAlign w:val="center"/>
            <w:hideMark/>
          </w:tcPr>
          <w:p w14:paraId="77443E92" w14:textId="77777777" w:rsidR="00A2597D" w:rsidRPr="00A2597D" w:rsidRDefault="00A2597D" w:rsidP="00AA6BD6">
            <w:pPr>
              <w:ind w:left="1418" w:hanging="1377"/>
              <w:rPr>
                <w:i/>
                <w:iCs/>
              </w:rPr>
            </w:pPr>
            <w:r w:rsidRPr="00A2597D">
              <w:rPr>
                <w:i/>
                <w:iCs/>
              </w:rPr>
              <w:t>10 Foxton Street</w:t>
            </w:r>
          </w:p>
        </w:tc>
        <w:tc>
          <w:tcPr>
            <w:tcW w:w="4118" w:type="dxa"/>
            <w:shd w:val="clear" w:color="auto" w:fill="auto"/>
            <w:noWrap/>
            <w:vAlign w:val="center"/>
            <w:hideMark/>
          </w:tcPr>
          <w:p w14:paraId="102159E8" w14:textId="77777777" w:rsidR="00A2597D" w:rsidRPr="00A2597D" w:rsidRDefault="00A2597D" w:rsidP="00AA6BD6">
            <w:pPr>
              <w:ind w:left="1418" w:hanging="1377"/>
              <w:rPr>
                <w:i/>
                <w:iCs/>
              </w:rPr>
            </w:pPr>
            <w:r w:rsidRPr="00A2597D">
              <w:rPr>
                <w:i/>
                <w:iCs/>
              </w:rPr>
              <w:t>Morningside</w:t>
            </w:r>
          </w:p>
        </w:tc>
      </w:tr>
      <w:tr w:rsidR="00A2597D" w:rsidRPr="00A2597D" w14:paraId="7A5A1AD5" w14:textId="77777777" w:rsidTr="00AA6BD6">
        <w:trPr>
          <w:trHeight w:val="159"/>
        </w:trPr>
        <w:tc>
          <w:tcPr>
            <w:tcW w:w="4252" w:type="dxa"/>
            <w:shd w:val="clear" w:color="auto" w:fill="auto"/>
            <w:noWrap/>
            <w:vAlign w:val="center"/>
            <w:hideMark/>
          </w:tcPr>
          <w:p w14:paraId="3996A1E3" w14:textId="77777777" w:rsidR="00A2597D" w:rsidRPr="00A2597D" w:rsidRDefault="00A2597D" w:rsidP="00AA6BD6">
            <w:pPr>
              <w:ind w:left="1418" w:hanging="1377"/>
              <w:rPr>
                <w:i/>
                <w:iCs/>
              </w:rPr>
            </w:pPr>
            <w:r w:rsidRPr="00A2597D">
              <w:rPr>
                <w:i/>
                <w:iCs/>
              </w:rPr>
              <w:t>101 Pashen Street</w:t>
            </w:r>
          </w:p>
        </w:tc>
        <w:tc>
          <w:tcPr>
            <w:tcW w:w="4118" w:type="dxa"/>
            <w:shd w:val="clear" w:color="auto" w:fill="auto"/>
            <w:noWrap/>
            <w:vAlign w:val="center"/>
            <w:hideMark/>
          </w:tcPr>
          <w:p w14:paraId="62CD559C" w14:textId="77777777" w:rsidR="00A2597D" w:rsidRPr="00A2597D" w:rsidRDefault="00A2597D" w:rsidP="00AA6BD6">
            <w:pPr>
              <w:ind w:left="1418" w:hanging="1377"/>
              <w:rPr>
                <w:i/>
                <w:iCs/>
              </w:rPr>
            </w:pPr>
            <w:r w:rsidRPr="00A2597D">
              <w:rPr>
                <w:i/>
                <w:iCs/>
              </w:rPr>
              <w:t>Morningside</w:t>
            </w:r>
          </w:p>
        </w:tc>
      </w:tr>
      <w:tr w:rsidR="00A2597D" w:rsidRPr="00A2597D" w14:paraId="52BB2B47" w14:textId="77777777" w:rsidTr="00AA6BD6">
        <w:trPr>
          <w:trHeight w:val="159"/>
        </w:trPr>
        <w:tc>
          <w:tcPr>
            <w:tcW w:w="4252" w:type="dxa"/>
            <w:shd w:val="clear" w:color="auto" w:fill="auto"/>
            <w:noWrap/>
            <w:vAlign w:val="center"/>
            <w:hideMark/>
          </w:tcPr>
          <w:p w14:paraId="6DC4636C" w14:textId="77777777" w:rsidR="00A2597D" w:rsidRPr="00A2597D" w:rsidRDefault="00A2597D" w:rsidP="00AA6BD6">
            <w:pPr>
              <w:ind w:left="1418" w:hanging="1377"/>
              <w:rPr>
                <w:i/>
                <w:iCs/>
              </w:rPr>
            </w:pPr>
            <w:r w:rsidRPr="00A2597D">
              <w:rPr>
                <w:i/>
                <w:iCs/>
              </w:rPr>
              <w:t>12 Lawson Street</w:t>
            </w:r>
          </w:p>
        </w:tc>
        <w:tc>
          <w:tcPr>
            <w:tcW w:w="4118" w:type="dxa"/>
            <w:shd w:val="clear" w:color="auto" w:fill="auto"/>
            <w:noWrap/>
            <w:vAlign w:val="center"/>
            <w:hideMark/>
          </w:tcPr>
          <w:p w14:paraId="222724CA" w14:textId="77777777" w:rsidR="00A2597D" w:rsidRPr="00A2597D" w:rsidRDefault="00A2597D" w:rsidP="00AA6BD6">
            <w:pPr>
              <w:ind w:left="1418" w:hanging="1377"/>
              <w:rPr>
                <w:i/>
                <w:iCs/>
              </w:rPr>
            </w:pPr>
            <w:r w:rsidRPr="00A2597D">
              <w:rPr>
                <w:i/>
                <w:iCs/>
              </w:rPr>
              <w:t>Morningside</w:t>
            </w:r>
          </w:p>
        </w:tc>
      </w:tr>
      <w:tr w:rsidR="00A2597D" w:rsidRPr="00A2597D" w14:paraId="3A3B8E4C" w14:textId="77777777" w:rsidTr="00AA6BD6">
        <w:trPr>
          <w:trHeight w:val="159"/>
        </w:trPr>
        <w:tc>
          <w:tcPr>
            <w:tcW w:w="4252" w:type="dxa"/>
            <w:shd w:val="clear" w:color="auto" w:fill="auto"/>
            <w:noWrap/>
            <w:vAlign w:val="center"/>
            <w:hideMark/>
          </w:tcPr>
          <w:p w14:paraId="71783116" w14:textId="77777777" w:rsidR="00A2597D" w:rsidRPr="00A2597D" w:rsidRDefault="00A2597D" w:rsidP="00AA6BD6">
            <w:pPr>
              <w:ind w:left="1418" w:hanging="1377"/>
              <w:rPr>
                <w:i/>
                <w:iCs/>
              </w:rPr>
            </w:pPr>
            <w:r w:rsidRPr="00A2597D">
              <w:rPr>
                <w:i/>
                <w:iCs/>
              </w:rPr>
              <w:t>130 Belgrave Street</w:t>
            </w:r>
          </w:p>
        </w:tc>
        <w:tc>
          <w:tcPr>
            <w:tcW w:w="4118" w:type="dxa"/>
            <w:shd w:val="clear" w:color="auto" w:fill="auto"/>
            <w:noWrap/>
            <w:vAlign w:val="center"/>
            <w:hideMark/>
          </w:tcPr>
          <w:p w14:paraId="2B000138" w14:textId="77777777" w:rsidR="00A2597D" w:rsidRPr="00A2597D" w:rsidRDefault="00A2597D" w:rsidP="00AA6BD6">
            <w:pPr>
              <w:ind w:left="1418" w:hanging="1377"/>
              <w:rPr>
                <w:i/>
                <w:iCs/>
              </w:rPr>
            </w:pPr>
            <w:r w:rsidRPr="00A2597D">
              <w:rPr>
                <w:i/>
                <w:iCs/>
              </w:rPr>
              <w:t>Morningside</w:t>
            </w:r>
          </w:p>
        </w:tc>
      </w:tr>
      <w:tr w:rsidR="00A2597D" w:rsidRPr="00A2597D" w14:paraId="6F0B18A4" w14:textId="77777777" w:rsidTr="00AA6BD6">
        <w:trPr>
          <w:trHeight w:val="159"/>
        </w:trPr>
        <w:tc>
          <w:tcPr>
            <w:tcW w:w="4252" w:type="dxa"/>
            <w:shd w:val="clear" w:color="auto" w:fill="auto"/>
            <w:noWrap/>
            <w:vAlign w:val="center"/>
            <w:hideMark/>
          </w:tcPr>
          <w:p w14:paraId="19CEC1FE" w14:textId="77777777" w:rsidR="00A2597D" w:rsidRPr="00A2597D" w:rsidRDefault="00A2597D" w:rsidP="00AA6BD6">
            <w:pPr>
              <w:ind w:left="1418" w:hanging="1377"/>
              <w:rPr>
                <w:i/>
                <w:iCs/>
              </w:rPr>
            </w:pPr>
            <w:r w:rsidRPr="00A2597D">
              <w:rPr>
                <w:i/>
                <w:iCs/>
              </w:rPr>
              <w:t>19 Algoori Street</w:t>
            </w:r>
          </w:p>
        </w:tc>
        <w:tc>
          <w:tcPr>
            <w:tcW w:w="4118" w:type="dxa"/>
            <w:shd w:val="clear" w:color="auto" w:fill="auto"/>
            <w:noWrap/>
            <w:vAlign w:val="center"/>
            <w:hideMark/>
          </w:tcPr>
          <w:p w14:paraId="2BF4F295" w14:textId="77777777" w:rsidR="00A2597D" w:rsidRPr="00A2597D" w:rsidRDefault="00A2597D" w:rsidP="00AA6BD6">
            <w:pPr>
              <w:ind w:left="1418" w:hanging="1377"/>
              <w:rPr>
                <w:i/>
                <w:iCs/>
              </w:rPr>
            </w:pPr>
            <w:r w:rsidRPr="00A2597D">
              <w:rPr>
                <w:i/>
                <w:iCs/>
              </w:rPr>
              <w:t>Morningside</w:t>
            </w:r>
          </w:p>
        </w:tc>
      </w:tr>
      <w:tr w:rsidR="00A2597D" w:rsidRPr="00A2597D" w14:paraId="2B382524" w14:textId="77777777" w:rsidTr="00AA6BD6">
        <w:trPr>
          <w:trHeight w:val="159"/>
        </w:trPr>
        <w:tc>
          <w:tcPr>
            <w:tcW w:w="4252" w:type="dxa"/>
            <w:shd w:val="clear" w:color="auto" w:fill="auto"/>
            <w:noWrap/>
            <w:vAlign w:val="center"/>
            <w:hideMark/>
          </w:tcPr>
          <w:p w14:paraId="17BD359B" w14:textId="77777777" w:rsidR="00A2597D" w:rsidRPr="00A2597D" w:rsidRDefault="00A2597D" w:rsidP="00AA6BD6">
            <w:pPr>
              <w:ind w:left="1418" w:hanging="1377"/>
              <w:rPr>
                <w:i/>
                <w:iCs/>
              </w:rPr>
            </w:pPr>
            <w:r w:rsidRPr="00A2597D">
              <w:rPr>
                <w:i/>
                <w:iCs/>
              </w:rPr>
              <w:t>21 Asquith Street</w:t>
            </w:r>
          </w:p>
        </w:tc>
        <w:tc>
          <w:tcPr>
            <w:tcW w:w="4118" w:type="dxa"/>
            <w:shd w:val="clear" w:color="auto" w:fill="auto"/>
            <w:noWrap/>
            <w:vAlign w:val="center"/>
            <w:hideMark/>
          </w:tcPr>
          <w:p w14:paraId="50BE2FAF" w14:textId="77777777" w:rsidR="00A2597D" w:rsidRPr="00A2597D" w:rsidRDefault="00A2597D" w:rsidP="00AA6BD6">
            <w:pPr>
              <w:ind w:left="1418" w:hanging="1377"/>
              <w:rPr>
                <w:i/>
                <w:iCs/>
              </w:rPr>
            </w:pPr>
            <w:r w:rsidRPr="00A2597D">
              <w:rPr>
                <w:i/>
                <w:iCs/>
              </w:rPr>
              <w:t>Morningside</w:t>
            </w:r>
          </w:p>
        </w:tc>
      </w:tr>
      <w:tr w:rsidR="00A2597D" w:rsidRPr="00A2597D" w14:paraId="75957838" w14:textId="77777777" w:rsidTr="00AA6BD6">
        <w:trPr>
          <w:trHeight w:val="159"/>
        </w:trPr>
        <w:tc>
          <w:tcPr>
            <w:tcW w:w="4252" w:type="dxa"/>
            <w:shd w:val="clear" w:color="auto" w:fill="auto"/>
            <w:noWrap/>
            <w:vAlign w:val="center"/>
            <w:hideMark/>
          </w:tcPr>
          <w:p w14:paraId="23F5A461" w14:textId="77777777" w:rsidR="00A2597D" w:rsidRPr="00A2597D" w:rsidRDefault="00A2597D" w:rsidP="00AA6BD6">
            <w:pPr>
              <w:ind w:left="1418" w:hanging="1377"/>
              <w:rPr>
                <w:i/>
                <w:iCs/>
              </w:rPr>
            </w:pPr>
            <w:r w:rsidRPr="00A2597D">
              <w:rPr>
                <w:i/>
                <w:iCs/>
              </w:rPr>
              <w:t>33 Waminda Street</w:t>
            </w:r>
          </w:p>
        </w:tc>
        <w:tc>
          <w:tcPr>
            <w:tcW w:w="4118" w:type="dxa"/>
            <w:shd w:val="clear" w:color="auto" w:fill="auto"/>
            <w:noWrap/>
            <w:vAlign w:val="center"/>
            <w:hideMark/>
          </w:tcPr>
          <w:p w14:paraId="21AFEFF6" w14:textId="77777777" w:rsidR="00A2597D" w:rsidRPr="00A2597D" w:rsidRDefault="00A2597D" w:rsidP="00AA6BD6">
            <w:pPr>
              <w:ind w:left="1418" w:hanging="1377"/>
              <w:rPr>
                <w:i/>
                <w:iCs/>
              </w:rPr>
            </w:pPr>
            <w:r w:rsidRPr="00A2597D">
              <w:rPr>
                <w:i/>
                <w:iCs/>
              </w:rPr>
              <w:t>Morningside</w:t>
            </w:r>
          </w:p>
        </w:tc>
      </w:tr>
      <w:tr w:rsidR="00A2597D" w:rsidRPr="00A2597D" w14:paraId="443BE5B7" w14:textId="77777777" w:rsidTr="00AA6BD6">
        <w:trPr>
          <w:trHeight w:val="159"/>
        </w:trPr>
        <w:tc>
          <w:tcPr>
            <w:tcW w:w="4252" w:type="dxa"/>
            <w:shd w:val="clear" w:color="auto" w:fill="auto"/>
            <w:noWrap/>
            <w:vAlign w:val="center"/>
            <w:hideMark/>
          </w:tcPr>
          <w:p w14:paraId="023203F8" w14:textId="77777777" w:rsidR="00A2597D" w:rsidRPr="00A2597D" w:rsidRDefault="00A2597D" w:rsidP="00AA6BD6">
            <w:pPr>
              <w:ind w:left="1418" w:hanging="1377"/>
              <w:rPr>
                <w:i/>
                <w:iCs/>
              </w:rPr>
            </w:pPr>
            <w:r w:rsidRPr="00A2597D">
              <w:rPr>
                <w:i/>
                <w:iCs/>
              </w:rPr>
              <w:t>50 Kates Street</w:t>
            </w:r>
          </w:p>
        </w:tc>
        <w:tc>
          <w:tcPr>
            <w:tcW w:w="4118" w:type="dxa"/>
            <w:shd w:val="clear" w:color="auto" w:fill="auto"/>
            <w:noWrap/>
            <w:vAlign w:val="center"/>
            <w:hideMark/>
          </w:tcPr>
          <w:p w14:paraId="53CEEBE0" w14:textId="77777777" w:rsidR="00A2597D" w:rsidRPr="00A2597D" w:rsidRDefault="00A2597D" w:rsidP="00AA6BD6">
            <w:pPr>
              <w:ind w:left="1418" w:hanging="1377"/>
              <w:rPr>
                <w:i/>
                <w:iCs/>
              </w:rPr>
            </w:pPr>
            <w:r w:rsidRPr="00A2597D">
              <w:rPr>
                <w:i/>
                <w:iCs/>
              </w:rPr>
              <w:t>Morningside</w:t>
            </w:r>
          </w:p>
        </w:tc>
      </w:tr>
      <w:tr w:rsidR="00A2597D" w:rsidRPr="00A2597D" w14:paraId="19801D87" w14:textId="77777777" w:rsidTr="00AA6BD6">
        <w:trPr>
          <w:trHeight w:val="159"/>
        </w:trPr>
        <w:tc>
          <w:tcPr>
            <w:tcW w:w="4252" w:type="dxa"/>
            <w:shd w:val="clear" w:color="auto" w:fill="auto"/>
            <w:noWrap/>
            <w:vAlign w:val="center"/>
            <w:hideMark/>
          </w:tcPr>
          <w:p w14:paraId="48E87931" w14:textId="77777777" w:rsidR="00A2597D" w:rsidRPr="00A2597D" w:rsidRDefault="00A2597D" w:rsidP="00AA6BD6">
            <w:pPr>
              <w:ind w:left="1418" w:hanging="1377"/>
              <w:rPr>
                <w:i/>
                <w:iCs/>
              </w:rPr>
            </w:pPr>
            <w:r w:rsidRPr="00A2597D">
              <w:rPr>
                <w:i/>
                <w:iCs/>
              </w:rPr>
              <w:t>50 Pashen Street</w:t>
            </w:r>
          </w:p>
        </w:tc>
        <w:tc>
          <w:tcPr>
            <w:tcW w:w="4118" w:type="dxa"/>
            <w:shd w:val="clear" w:color="auto" w:fill="auto"/>
            <w:noWrap/>
            <w:vAlign w:val="center"/>
            <w:hideMark/>
          </w:tcPr>
          <w:p w14:paraId="197E333B" w14:textId="77777777" w:rsidR="00A2597D" w:rsidRPr="00A2597D" w:rsidRDefault="00A2597D" w:rsidP="00AA6BD6">
            <w:pPr>
              <w:ind w:left="1418" w:hanging="1377"/>
              <w:rPr>
                <w:i/>
                <w:iCs/>
              </w:rPr>
            </w:pPr>
            <w:r w:rsidRPr="00A2597D">
              <w:rPr>
                <w:i/>
                <w:iCs/>
              </w:rPr>
              <w:t>Morningside</w:t>
            </w:r>
          </w:p>
        </w:tc>
      </w:tr>
      <w:tr w:rsidR="00A2597D" w:rsidRPr="00A2597D" w14:paraId="11EB2C95" w14:textId="77777777" w:rsidTr="00AA6BD6">
        <w:trPr>
          <w:trHeight w:val="159"/>
        </w:trPr>
        <w:tc>
          <w:tcPr>
            <w:tcW w:w="4252" w:type="dxa"/>
            <w:shd w:val="clear" w:color="auto" w:fill="auto"/>
            <w:noWrap/>
            <w:vAlign w:val="center"/>
            <w:hideMark/>
          </w:tcPr>
          <w:p w14:paraId="62F97545" w14:textId="77777777" w:rsidR="00A2597D" w:rsidRPr="00A2597D" w:rsidRDefault="00A2597D" w:rsidP="00AA6BD6">
            <w:pPr>
              <w:ind w:left="1418" w:hanging="1377"/>
              <w:rPr>
                <w:i/>
                <w:iCs/>
              </w:rPr>
            </w:pPr>
            <w:r w:rsidRPr="00A2597D">
              <w:rPr>
                <w:i/>
                <w:iCs/>
              </w:rPr>
              <w:t>51 Wickham Street</w:t>
            </w:r>
          </w:p>
        </w:tc>
        <w:tc>
          <w:tcPr>
            <w:tcW w:w="4118" w:type="dxa"/>
            <w:shd w:val="clear" w:color="auto" w:fill="auto"/>
            <w:noWrap/>
            <w:vAlign w:val="center"/>
            <w:hideMark/>
          </w:tcPr>
          <w:p w14:paraId="1714BEDF" w14:textId="77777777" w:rsidR="00A2597D" w:rsidRPr="00A2597D" w:rsidRDefault="00A2597D" w:rsidP="00AA6BD6">
            <w:pPr>
              <w:ind w:left="1418" w:hanging="1377"/>
              <w:rPr>
                <w:i/>
                <w:iCs/>
              </w:rPr>
            </w:pPr>
            <w:r w:rsidRPr="00A2597D">
              <w:rPr>
                <w:i/>
                <w:iCs/>
              </w:rPr>
              <w:t>Morningside</w:t>
            </w:r>
          </w:p>
        </w:tc>
      </w:tr>
      <w:tr w:rsidR="00A2597D" w:rsidRPr="00A2597D" w14:paraId="377F6FF1" w14:textId="77777777" w:rsidTr="00AA6BD6">
        <w:trPr>
          <w:trHeight w:val="159"/>
        </w:trPr>
        <w:tc>
          <w:tcPr>
            <w:tcW w:w="4252" w:type="dxa"/>
            <w:shd w:val="clear" w:color="auto" w:fill="auto"/>
            <w:noWrap/>
            <w:vAlign w:val="center"/>
            <w:hideMark/>
          </w:tcPr>
          <w:p w14:paraId="061A131E" w14:textId="77777777" w:rsidR="00A2597D" w:rsidRPr="00A2597D" w:rsidRDefault="00A2597D" w:rsidP="00AA6BD6">
            <w:pPr>
              <w:ind w:left="1418" w:hanging="1377"/>
              <w:rPr>
                <w:i/>
                <w:iCs/>
              </w:rPr>
            </w:pPr>
            <w:r w:rsidRPr="00A2597D">
              <w:rPr>
                <w:i/>
                <w:iCs/>
              </w:rPr>
              <w:t>56 Thynne Road</w:t>
            </w:r>
          </w:p>
        </w:tc>
        <w:tc>
          <w:tcPr>
            <w:tcW w:w="4118" w:type="dxa"/>
            <w:shd w:val="clear" w:color="auto" w:fill="auto"/>
            <w:noWrap/>
            <w:vAlign w:val="center"/>
            <w:hideMark/>
          </w:tcPr>
          <w:p w14:paraId="315C2836" w14:textId="77777777" w:rsidR="00A2597D" w:rsidRPr="00A2597D" w:rsidRDefault="00A2597D" w:rsidP="00AA6BD6">
            <w:pPr>
              <w:ind w:left="1418" w:hanging="1377"/>
              <w:rPr>
                <w:i/>
                <w:iCs/>
              </w:rPr>
            </w:pPr>
            <w:r w:rsidRPr="00A2597D">
              <w:rPr>
                <w:i/>
                <w:iCs/>
              </w:rPr>
              <w:t>Morningside</w:t>
            </w:r>
          </w:p>
        </w:tc>
      </w:tr>
      <w:tr w:rsidR="00A2597D" w:rsidRPr="00A2597D" w14:paraId="77213922" w14:textId="77777777" w:rsidTr="00AA6BD6">
        <w:trPr>
          <w:trHeight w:val="159"/>
        </w:trPr>
        <w:tc>
          <w:tcPr>
            <w:tcW w:w="4252" w:type="dxa"/>
            <w:shd w:val="clear" w:color="auto" w:fill="auto"/>
            <w:noWrap/>
            <w:vAlign w:val="center"/>
            <w:hideMark/>
          </w:tcPr>
          <w:p w14:paraId="2EF63F9A" w14:textId="77777777" w:rsidR="00A2597D" w:rsidRPr="00A2597D" w:rsidRDefault="00A2597D" w:rsidP="00AA6BD6">
            <w:pPr>
              <w:ind w:left="1418" w:hanging="1377"/>
              <w:rPr>
                <w:i/>
                <w:iCs/>
              </w:rPr>
            </w:pPr>
            <w:r w:rsidRPr="00A2597D">
              <w:rPr>
                <w:i/>
                <w:iCs/>
              </w:rPr>
              <w:t>60 Burrai Street</w:t>
            </w:r>
          </w:p>
        </w:tc>
        <w:tc>
          <w:tcPr>
            <w:tcW w:w="4118" w:type="dxa"/>
            <w:shd w:val="clear" w:color="auto" w:fill="auto"/>
            <w:noWrap/>
            <w:vAlign w:val="center"/>
            <w:hideMark/>
          </w:tcPr>
          <w:p w14:paraId="37F2C2A0" w14:textId="77777777" w:rsidR="00A2597D" w:rsidRPr="00A2597D" w:rsidRDefault="00A2597D" w:rsidP="00AA6BD6">
            <w:pPr>
              <w:ind w:left="1418" w:hanging="1377"/>
              <w:rPr>
                <w:i/>
                <w:iCs/>
              </w:rPr>
            </w:pPr>
            <w:r w:rsidRPr="00A2597D">
              <w:rPr>
                <w:i/>
                <w:iCs/>
              </w:rPr>
              <w:t>Morningside</w:t>
            </w:r>
          </w:p>
        </w:tc>
      </w:tr>
      <w:tr w:rsidR="00A2597D" w:rsidRPr="00A2597D" w14:paraId="7072A10D" w14:textId="77777777" w:rsidTr="00AA6BD6">
        <w:trPr>
          <w:trHeight w:val="159"/>
        </w:trPr>
        <w:tc>
          <w:tcPr>
            <w:tcW w:w="4252" w:type="dxa"/>
            <w:shd w:val="clear" w:color="auto" w:fill="auto"/>
            <w:noWrap/>
            <w:vAlign w:val="center"/>
            <w:hideMark/>
          </w:tcPr>
          <w:p w14:paraId="5099B25B" w14:textId="77777777" w:rsidR="00A2597D" w:rsidRPr="00A2597D" w:rsidRDefault="00A2597D" w:rsidP="00AA6BD6">
            <w:pPr>
              <w:ind w:left="1418" w:hanging="1377"/>
              <w:rPr>
                <w:i/>
                <w:iCs/>
              </w:rPr>
            </w:pPr>
            <w:r w:rsidRPr="00A2597D">
              <w:rPr>
                <w:i/>
                <w:iCs/>
              </w:rPr>
              <w:t>663 Wynnum Road</w:t>
            </w:r>
          </w:p>
        </w:tc>
        <w:tc>
          <w:tcPr>
            <w:tcW w:w="4118" w:type="dxa"/>
            <w:shd w:val="clear" w:color="auto" w:fill="auto"/>
            <w:noWrap/>
            <w:vAlign w:val="center"/>
            <w:hideMark/>
          </w:tcPr>
          <w:p w14:paraId="335C2134" w14:textId="77777777" w:rsidR="00A2597D" w:rsidRPr="00A2597D" w:rsidRDefault="00A2597D" w:rsidP="00AA6BD6">
            <w:pPr>
              <w:ind w:left="1418" w:hanging="1377"/>
              <w:rPr>
                <w:i/>
                <w:iCs/>
              </w:rPr>
            </w:pPr>
            <w:r w:rsidRPr="00A2597D">
              <w:rPr>
                <w:i/>
                <w:iCs/>
              </w:rPr>
              <w:t>Morningside</w:t>
            </w:r>
          </w:p>
        </w:tc>
      </w:tr>
      <w:tr w:rsidR="00A2597D" w:rsidRPr="00A2597D" w14:paraId="0A398A60" w14:textId="77777777" w:rsidTr="00AA6BD6">
        <w:trPr>
          <w:trHeight w:val="159"/>
        </w:trPr>
        <w:tc>
          <w:tcPr>
            <w:tcW w:w="4252" w:type="dxa"/>
            <w:shd w:val="clear" w:color="auto" w:fill="auto"/>
            <w:noWrap/>
            <w:vAlign w:val="center"/>
            <w:hideMark/>
          </w:tcPr>
          <w:p w14:paraId="789975C4" w14:textId="77777777" w:rsidR="00A2597D" w:rsidRPr="00A2597D" w:rsidRDefault="00A2597D" w:rsidP="00AA6BD6">
            <w:pPr>
              <w:ind w:left="1418" w:hanging="1377"/>
              <w:rPr>
                <w:i/>
                <w:iCs/>
              </w:rPr>
            </w:pPr>
            <w:r w:rsidRPr="00A2597D">
              <w:rPr>
                <w:i/>
                <w:iCs/>
              </w:rPr>
              <w:t>8 Ovey Street</w:t>
            </w:r>
          </w:p>
        </w:tc>
        <w:tc>
          <w:tcPr>
            <w:tcW w:w="4118" w:type="dxa"/>
            <w:shd w:val="clear" w:color="auto" w:fill="auto"/>
            <w:noWrap/>
            <w:vAlign w:val="center"/>
            <w:hideMark/>
          </w:tcPr>
          <w:p w14:paraId="3247DEC2" w14:textId="77777777" w:rsidR="00A2597D" w:rsidRPr="00A2597D" w:rsidRDefault="00A2597D" w:rsidP="00AA6BD6">
            <w:pPr>
              <w:ind w:left="1418" w:hanging="1377"/>
              <w:rPr>
                <w:i/>
                <w:iCs/>
              </w:rPr>
            </w:pPr>
            <w:r w:rsidRPr="00A2597D">
              <w:rPr>
                <w:i/>
                <w:iCs/>
              </w:rPr>
              <w:t>Morningside</w:t>
            </w:r>
          </w:p>
        </w:tc>
      </w:tr>
      <w:tr w:rsidR="00A2597D" w:rsidRPr="00A2597D" w14:paraId="0AC629B1" w14:textId="77777777" w:rsidTr="00AA6BD6">
        <w:trPr>
          <w:trHeight w:val="159"/>
        </w:trPr>
        <w:tc>
          <w:tcPr>
            <w:tcW w:w="4252" w:type="dxa"/>
            <w:shd w:val="clear" w:color="auto" w:fill="auto"/>
            <w:noWrap/>
            <w:vAlign w:val="center"/>
            <w:hideMark/>
          </w:tcPr>
          <w:p w14:paraId="5C7E4CCE" w14:textId="77777777" w:rsidR="00A2597D" w:rsidRPr="00A2597D" w:rsidRDefault="00A2597D" w:rsidP="00AA6BD6">
            <w:pPr>
              <w:ind w:left="1418" w:hanging="1377"/>
              <w:rPr>
                <w:i/>
                <w:iCs/>
              </w:rPr>
            </w:pPr>
            <w:r w:rsidRPr="00A2597D">
              <w:rPr>
                <w:i/>
                <w:iCs/>
              </w:rPr>
              <w:t>83 Lawson Street</w:t>
            </w:r>
          </w:p>
        </w:tc>
        <w:tc>
          <w:tcPr>
            <w:tcW w:w="4118" w:type="dxa"/>
            <w:shd w:val="clear" w:color="auto" w:fill="auto"/>
            <w:noWrap/>
            <w:vAlign w:val="center"/>
            <w:hideMark/>
          </w:tcPr>
          <w:p w14:paraId="7455630F" w14:textId="77777777" w:rsidR="00A2597D" w:rsidRPr="00A2597D" w:rsidRDefault="00A2597D" w:rsidP="00AA6BD6">
            <w:pPr>
              <w:ind w:left="1418" w:hanging="1377"/>
              <w:rPr>
                <w:i/>
                <w:iCs/>
              </w:rPr>
            </w:pPr>
            <w:r w:rsidRPr="00A2597D">
              <w:rPr>
                <w:i/>
                <w:iCs/>
              </w:rPr>
              <w:t>Morningside</w:t>
            </w:r>
          </w:p>
        </w:tc>
      </w:tr>
      <w:tr w:rsidR="00A2597D" w:rsidRPr="00A2597D" w14:paraId="685E65B6" w14:textId="77777777" w:rsidTr="00AA6BD6">
        <w:trPr>
          <w:trHeight w:val="159"/>
        </w:trPr>
        <w:tc>
          <w:tcPr>
            <w:tcW w:w="4252" w:type="dxa"/>
            <w:shd w:val="clear" w:color="auto" w:fill="auto"/>
            <w:noWrap/>
            <w:vAlign w:val="center"/>
            <w:hideMark/>
          </w:tcPr>
          <w:p w14:paraId="6F3A2CDC" w14:textId="77777777" w:rsidR="00A2597D" w:rsidRPr="00A2597D" w:rsidRDefault="00A2597D" w:rsidP="00AA6BD6">
            <w:pPr>
              <w:ind w:left="1418" w:hanging="1377"/>
              <w:rPr>
                <w:i/>
                <w:iCs/>
              </w:rPr>
            </w:pPr>
            <w:r w:rsidRPr="00A2597D">
              <w:rPr>
                <w:i/>
                <w:iCs/>
              </w:rPr>
              <w:t>84 Pashen Street</w:t>
            </w:r>
          </w:p>
        </w:tc>
        <w:tc>
          <w:tcPr>
            <w:tcW w:w="4118" w:type="dxa"/>
            <w:shd w:val="clear" w:color="auto" w:fill="auto"/>
            <w:noWrap/>
            <w:vAlign w:val="center"/>
            <w:hideMark/>
          </w:tcPr>
          <w:p w14:paraId="25D7F1A7" w14:textId="77777777" w:rsidR="00A2597D" w:rsidRPr="00A2597D" w:rsidRDefault="00A2597D" w:rsidP="00AA6BD6">
            <w:pPr>
              <w:ind w:left="1418" w:hanging="1377"/>
              <w:rPr>
                <w:i/>
                <w:iCs/>
              </w:rPr>
            </w:pPr>
            <w:r w:rsidRPr="00A2597D">
              <w:rPr>
                <w:i/>
                <w:iCs/>
              </w:rPr>
              <w:t>Morningside</w:t>
            </w:r>
          </w:p>
        </w:tc>
      </w:tr>
      <w:tr w:rsidR="00A2597D" w:rsidRPr="00A2597D" w14:paraId="28B85A0E" w14:textId="77777777" w:rsidTr="00AA6BD6">
        <w:trPr>
          <w:trHeight w:val="159"/>
        </w:trPr>
        <w:tc>
          <w:tcPr>
            <w:tcW w:w="4252" w:type="dxa"/>
            <w:shd w:val="clear" w:color="auto" w:fill="auto"/>
            <w:noWrap/>
            <w:vAlign w:val="center"/>
            <w:hideMark/>
          </w:tcPr>
          <w:p w14:paraId="0870F35A" w14:textId="77777777" w:rsidR="00A2597D" w:rsidRPr="00A2597D" w:rsidRDefault="00A2597D" w:rsidP="00AA6BD6">
            <w:pPr>
              <w:ind w:left="1418" w:hanging="1377"/>
              <w:rPr>
                <w:i/>
                <w:iCs/>
              </w:rPr>
            </w:pPr>
            <w:r w:rsidRPr="00A2597D">
              <w:rPr>
                <w:i/>
                <w:iCs/>
              </w:rPr>
              <w:t>York Street</w:t>
            </w:r>
          </w:p>
        </w:tc>
        <w:tc>
          <w:tcPr>
            <w:tcW w:w="4118" w:type="dxa"/>
            <w:shd w:val="clear" w:color="auto" w:fill="auto"/>
            <w:noWrap/>
            <w:vAlign w:val="center"/>
            <w:hideMark/>
          </w:tcPr>
          <w:p w14:paraId="70347D50" w14:textId="77777777" w:rsidR="00A2597D" w:rsidRPr="00A2597D" w:rsidRDefault="00A2597D" w:rsidP="00AA6BD6">
            <w:pPr>
              <w:ind w:left="1418" w:hanging="1377"/>
              <w:rPr>
                <w:i/>
                <w:iCs/>
              </w:rPr>
            </w:pPr>
            <w:r w:rsidRPr="00A2597D">
              <w:rPr>
                <w:i/>
                <w:iCs/>
              </w:rPr>
              <w:t>Morningside</w:t>
            </w:r>
          </w:p>
        </w:tc>
      </w:tr>
      <w:tr w:rsidR="00A2597D" w:rsidRPr="00A2597D" w14:paraId="122149E1" w14:textId="77777777" w:rsidTr="00AA6BD6">
        <w:trPr>
          <w:trHeight w:val="159"/>
        </w:trPr>
        <w:tc>
          <w:tcPr>
            <w:tcW w:w="4252" w:type="dxa"/>
            <w:shd w:val="clear" w:color="auto" w:fill="auto"/>
            <w:noWrap/>
            <w:vAlign w:val="center"/>
            <w:hideMark/>
          </w:tcPr>
          <w:p w14:paraId="43638575" w14:textId="77777777" w:rsidR="00A2597D" w:rsidRPr="00A2597D" w:rsidRDefault="00A2597D" w:rsidP="00AA6BD6">
            <w:pPr>
              <w:ind w:left="1418" w:hanging="1377"/>
              <w:rPr>
                <w:i/>
                <w:iCs/>
              </w:rPr>
            </w:pPr>
            <w:r w:rsidRPr="00A2597D">
              <w:rPr>
                <w:i/>
                <w:iCs/>
              </w:rPr>
              <w:t>171 Mcilwraith Avenue</w:t>
            </w:r>
          </w:p>
        </w:tc>
        <w:tc>
          <w:tcPr>
            <w:tcW w:w="4118" w:type="dxa"/>
            <w:shd w:val="clear" w:color="auto" w:fill="auto"/>
            <w:noWrap/>
            <w:vAlign w:val="center"/>
            <w:hideMark/>
          </w:tcPr>
          <w:p w14:paraId="5C03A016" w14:textId="77777777" w:rsidR="00A2597D" w:rsidRPr="00A2597D" w:rsidRDefault="00A2597D" w:rsidP="00AA6BD6">
            <w:pPr>
              <w:ind w:left="1418" w:hanging="1377"/>
              <w:rPr>
                <w:i/>
                <w:iCs/>
              </w:rPr>
            </w:pPr>
            <w:r w:rsidRPr="00A2597D">
              <w:rPr>
                <w:i/>
                <w:iCs/>
              </w:rPr>
              <w:t>Norman Park</w:t>
            </w:r>
          </w:p>
        </w:tc>
      </w:tr>
      <w:tr w:rsidR="00A2597D" w:rsidRPr="00A2597D" w14:paraId="6C09EBB5" w14:textId="77777777" w:rsidTr="00AA6BD6">
        <w:trPr>
          <w:trHeight w:val="159"/>
        </w:trPr>
        <w:tc>
          <w:tcPr>
            <w:tcW w:w="4252" w:type="dxa"/>
            <w:shd w:val="clear" w:color="auto" w:fill="auto"/>
            <w:noWrap/>
            <w:vAlign w:val="center"/>
            <w:hideMark/>
          </w:tcPr>
          <w:p w14:paraId="221C0712" w14:textId="77777777" w:rsidR="00A2597D" w:rsidRPr="00A2597D" w:rsidRDefault="00A2597D" w:rsidP="00AA6BD6">
            <w:pPr>
              <w:ind w:left="1418" w:hanging="1377"/>
              <w:rPr>
                <w:i/>
                <w:iCs/>
              </w:rPr>
            </w:pPr>
            <w:r w:rsidRPr="00A2597D">
              <w:rPr>
                <w:i/>
                <w:iCs/>
              </w:rPr>
              <w:t>198 Wynnum Road</w:t>
            </w:r>
          </w:p>
        </w:tc>
        <w:tc>
          <w:tcPr>
            <w:tcW w:w="4118" w:type="dxa"/>
            <w:shd w:val="clear" w:color="auto" w:fill="auto"/>
            <w:noWrap/>
            <w:vAlign w:val="center"/>
            <w:hideMark/>
          </w:tcPr>
          <w:p w14:paraId="2847F836" w14:textId="77777777" w:rsidR="00A2597D" w:rsidRPr="00A2597D" w:rsidRDefault="00A2597D" w:rsidP="00AA6BD6">
            <w:pPr>
              <w:ind w:left="1418" w:hanging="1377"/>
              <w:rPr>
                <w:i/>
                <w:iCs/>
              </w:rPr>
            </w:pPr>
            <w:r w:rsidRPr="00A2597D">
              <w:rPr>
                <w:i/>
                <w:iCs/>
              </w:rPr>
              <w:t>Norman Park</w:t>
            </w:r>
          </w:p>
        </w:tc>
      </w:tr>
      <w:tr w:rsidR="00A2597D" w:rsidRPr="00A2597D" w14:paraId="73DC5241" w14:textId="77777777" w:rsidTr="00AA6BD6">
        <w:trPr>
          <w:trHeight w:val="159"/>
        </w:trPr>
        <w:tc>
          <w:tcPr>
            <w:tcW w:w="4252" w:type="dxa"/>
            <w:shd w:val="clear" w:color="auto" w:fill="auto"/>
            <w:noWrap/>
            <w:vAlign w:val="center"/>
            <w:hideMark/>
          </w:tcPr>
          <w:p w14:paraId="53A47284" w14:textId="77777777" w:rsidR="00A2597D" w:rsidRPr="00A2597D" w:rsidRDefault="00A2597D" w:rsidP="00AA6BD6">
            <w:pPr>
              <w:ind w:left="1418" w:hanging="1377"/>
              <w:rPr>
                <w:i/>
                <w:iCs/>
              </w:rPr>
            </w:pPr>
            <w:r w:rsidRPr="00A2597D">
              <w:rPr>
                <w:i/>
                <w:iCs/>
              </w:rPr>
              <w:t>199 Bennetts Road</w:t>
            </w:r>
          </w:p>
        </w:tc>
        <w:tc>
          <w:tcPr>
            <w:tcW w:w="4118" w:type="dxa"/>
            <w:shd w:val="clear" w:color="auto" w:fill="auto"/>
            <w:noWrap/>
            <w:vAlign w:val="center"/>
            <w:hideMark/>
          </w:tcPr>
          <w:p w14:paraId="66CA2437" w14:textId="77777777" w:rsidR="00A2597D" w:rsidRPr="00A2597D" w:rsidRDefault="00A2597D" w:rsidP="00AA6BD6">
            <w:pPr>
              <w:ind w:left="1418" w:hanging="1377"/>
              <w:rPr>
                <w:i/>
                <w:iCs/>
              </w:rPr>
            </w:pPr>
            <w:r w:rsidRPr="00A2597D">
              <w:rPr>
                <w:i/>
                <w:iCs/>
              </w:rPr>
              <w:t>Norman Park</w:t>
            </w:r>
          </w:p>
        </w:tc>
      </w:tr>
      <w:tr w:rsidR="00A2597D" w:rsidRPr="00A2597D" w14:paraId="2DBBBE98" w14:textId="77777777" w:rsidTr="00AA6BD6">
        <w:trPr>
          <w:trHeight w:val="159"/>
        </w:trPr>
        <w:tc>
          <w:tcPr>
            <w:tcW w:w="4252" w:type="dxa"/>
            <w:shd w:val="clear" w:color="auto" w:fill="auto"/>
            <w:noWrap/>
            <w:vAlign w:val="center"/>
            <w:hideMark/>
          </w:tcPr>
          <w:p w14:paraId="664C869D" w14:textId="77777777" w:rsidR="00A2597D" w:rsidRPr="00A2597D" w:rsidRDefault="00A2597D" w:rsidP="00AA6BD6">
            <w:pPr>
              <w:ind w:left="1418" w:hanging="1377"/>
              <w:rPr>
                <w:i/>
                <w:iCs/>
              </w:rPr>
            </w:pPr>
            <w:r w:rsidRPr="00A2597D">
              <w:rPr>
                <w:i/>
                <w:iCs/>
              </w:rPr>
              <w:t>298 Bennetts Road</w:t>
            </w:r>
          </w:p>
        </w:tc>
        <w:tc>
          <w:tcPr>
            <w:tcW w:w="4118" w:type="dxa"/>
            <w:shd w:val="clear" w:color="auto" w:fill="auto"/>
            <w:noWrap/>
            <w:vAlign w:val="center"/>
            <w:hideMark/>
          </w:tcPr>
          <w:p w14:paraId="20D530BE" w14:textId="77777777" w:rsidR="00A2597D" w:rsidRPr="00A2597D" w:rsidRDefault="00A2597D" w:rsidP="00AA6BD6">
            <w:pPr>
              <w:ind w:left="1418" w:hanging="1377"/>
              <w:rPr>
                <w:i/>
                <w:iCs/>
              </w:rPr>
            </w:pPr>
            <w:r w:rsidRPr="00A2597D">
              <w:rPr>
                <w:i/>
                <w:iCs/>
              </w:rPr>
              <w:t>Norman Park</w:t>
            </w:r>
          </w:p>
        </w:tc>
      </w:tr>
      <w:tr w:rsidR="00A2597D" w:rsidRPr="00A2597D" w14:paraId="273DD65C" w14:textId="77777777" w:rsidTr="00AA6BD6">
        <w:trPr>
          <w:trHeight w:val="159"/>
        </w:trPr>
        <w:tc>
          <w:tcPr>
            <w:tcW w:w="4252" w:type="dxa"/>
            <w:shd w:val="clear" w:color="auto" w:fill="auto"/>
            <w:noWrap/>
            <w:vAlign w:val="center"/>
            <w:hideMark/>
          </w:tcPr>
          <w:p w14:paraId="168B9155" w14:textId="77777777" w:rsidR="00A2597D" w:rsidRPr="00A2597D" w:rsidRDefault="00A2597D" w:rsidP="00AA6BD6">
            <w:pPr>
              <w:ind w:left="1418" w:hanging="1377"/>
              <w:rPr>
                <w:i/>
                <w:iCs/>
              </w:rPr>
            </w:pPr>
            <w:r w:rsidRPr="00A2597D">
              <w:rPr>
                <w:i/>
                <w:iCs/>
              </w:rPr>
              <w:t>434 Bennetts Road</w:t>
            </w:r>
          </w:p>
        </w:tc>
        <w:tc>
          <w:tcPr>
            <w:tcW w:w="4118" w:type="dxa"/>
            <w:shd w:val="clear" w:color="auto" w:fill="auto"/>
            <w:noWrap/>
            <w:vAlign w:val="center"/>
            <w:hideMark/>
          </w:tcPr>
          <w:p w14:paraId="035321A1" w14:textId="77777777" w:rsidR="00A2597D" w:rsidRPr="00A2597D" w:rsidRDefault="00A2597D" w:rsidP="00AA6BD6">
            <w:pPr>
              <w:ind w:left="1418" w:hanging="1377"/>
              <w:rPr>
                <w:i/>
                <w:iCs/>
              </w:rPr>
            </w:pPr>
            <w:r w:rsidRPr="00A2597D">
              <w:rPr>
                <w:i/>
                <w:iCs/>
              </w:rPr>
              <w:t>Norman Park</w:t>
            </w:r>
          </w:p>
        </w:tc>
      </w:tr>
      <w:tr w:rsidR="00A2597D" w:rsidRPr="00A2597D" w14:paraId="26214F53" w14:textId="77777777" w:rsidTr="00AA6BD6">
        <w:trPr>
          <w:trHeight w:val="159"/>
        </w:trPr>
        <w:tc>
          <w:tcPr>
            <w:tcW w:w="4252" w:type="dxa"/>
            <w:shd w:val="clear" w:color="auto" w:fill="auto"/>
            <w:noWrap/>
            <w:vAlign w:val="center"/>
            <w:hideMark/>
          </w:tcPr>
          <w:p w14:paraId="0A555C19" w14:textId="77777777" w:rsidR="00A2597D" w:rsidRPr="00A2597D" w:rsidRDefault="00A2597D" w:rsidP="00AA6BD6">
            <w:pPr>
              <w:ind w:left="1418" w:hanging="1377"/>
              <w:rPr>
                <w:i/>
                <w:iCs/>
              </w:rPr>
            </w:pPr>
            <w:r w:rsidRPr="00A2597D">
              <w:rPr>
                <w:i/>
                <w:iCs/>
              </w:rPr>
              <w:t>74 Power Street</w:t>
            </w:r>
          </w:p>
        </w:tc>
        <w:tc>
          <w:tcPr>
            <w:tcW w:w="4118" w:type="dxa"/>
            <w:shd w:val="clear" w:color="auto" w:fill="auto"/>
            <w:noWrap/>
            <w:vAlign w:val="center"/>
            <w:hideMark/>
          </w:tcPr>
          <w:p w14:paraId="07BAD8F1" w14:textId="77777777" w:rsidR="00A2597D" w:rsidRPr="00A2597D" w:rsidRDefault="00A2597D" w:rsidP="00AA6BD6">
            <w:pPr>
              <w:ind w:left="1418" w:hanging="1377"/>
              <w:rPr>
                <w:i/>
                <w:iCs/>
              </w:rPr>
            </w:pPr>
            <w:r w:rsidRPr="00A2597D">
              <w:rPr>
                <w:i/>
                <w:iCs/>
              </w:rPr>
              <w:t>Norman Park</w:t>
            </w:r>
          </w:p>
        </w:tc>
      </w:tr>
      <w:tr w:rsidR="00A2597D" w:rsidRPr="00A2597D" w14:paraId="2FB071C5" w14:textId="77777777" w:rsidTr="00AA6BD6">
        <w:trPr>
          <w:trHeight w:val="159"/>
        </w:trPr>
        <w:tc>
          <w:tcPr>
            <w:tcW w:w="4252" w:type="dxa"/>
            <w:shd w:val="clear" w:color="auto" w:fill="auto"/>
            <w:noWrap/>
            <w:vAlign w:val="center"/>
            <w:hideMark/>
          </w:tcPr>
          <w:p w14:paraId="66ECD859" w14:textId="77777777" w:rsidR="00A2597D" w:rsidRPr="00A2597D" w:rsidRDefault="00A2597D" w:rsidP="00AA6BD6">
            <w:pPr>
              <w:ind w:left="1418" w:hanging="1377"/>
              <w:rPr>
                <w:i/>
                <w:iCs/>
              </w:rPr>
            </w:pPr>
            <w:r w:rsidRPr="00A2597D">
              <w:rPr>
                <w:i/>
                <w:iCs/>
              </w:rPr>
              <w:t>32 Miawela Street</w:t>
            </w:r>
          </w:p>
        </w:tc>
        <w:tc>
          <w:tcPr>
            <w:tcW w:w="4118" w:type="dxa"/>
            <w:shd w:val="clear" w:color="auto" w:fill="auto"/>
            <w:noWrap/>
            <w:vAlign w:val="center"/>
            <w:hideMark/>
          </w:tcPr>
          <w:p w14:paraId="2734CD30" w14:textId="77777777" w:rsidR="00A2597D" w:rsidRPr="00A2597D" w:rsidRDefault="00A2597D" w:rsidP="00AA6BD6">
            <w:pPr>
              <w:ind w:left="1418" w:hanging="1377"/>
              <w:rPr>
                <w:i/>
                <w:iCs/>
              </w:rPr>
            </w:pPr>
            <w:r w:rsidRPr="00A2597D">
              <w:rPr>
                <w:i/>
                <w:iCs/>
              </w:rPr>
              <w:t>Seven Hills</w:t>
            </w:r>
          </w:p>
        </w:tc>
      </w:tr>
      <w:tr w:rsidR="00A2597D" w:rsidRPr="00A2597D" w14:paraId="57DAE6E7" w14:textId="77777777" w:rsidTr="00AA6BD6">
        <w:trPr>
          <w:trHeight w:val="159"/>
        </w:trPr>
        <w:tc>
          <w:tcPr>
            <w:tcW w:w="4252" w:type="dxa"/>
            <w:shd w:val="clear" w:color="auto" w:fill="auto"/>
            <w:noWrap/>
            <w:vAlign w:val="center"/>
            <w:hideMark/>
          </w:tcPr>
          <w:p w14:paraId="1F096969" w14:textId="77777777" w:rsidR="00A2597D" w:rsidRPr="00A2597D" w:rsidRDefault="00A2597D" w:rsidP="00AA6BD6">
            <w:pPr>
              <w:ind w:left="1418" w:hanging="1377"/>
              <w:rPr>
                <w:i/>
                <w:iCs/>
              </w:rPr>
            </w:pPr>
            <w:r w:rsidRPr="00A2597D">
              <w:rPr>
                <w:i/>
                <w:iCs/>
              </w:rPr>
              <w:t>1795 Wynnum Road</w:t>
            </w:r>
          </w:p>
        </w:tc>
        <w:tc>
          <w:tcPr>
            <w:tcW w:w="4118" w:type="dxa"/>
            <w:shd w:val="clear" w:color="auto" w:fill="auto"/>
            <w:noWrap/>
            <w:vAlign w:val="center"/>
            <w:hideMark/>
          </w:tcPr>
          <w:p w14:paraId="471DA8A0" w14:textId="77777777" w:rsidR="00A2597D" w:rsidRPr="00A2597D" w:rsidRDefault="00A2597D" w:rsidP="00AA6BD6">
            <w:pPr>
              <w:ind w:left="1418" w:hanging="1377"/>
              <w:rPr>
                <w:i/>
                <w:iCs/>
              </w:rPr>
            </w:pPr>
            <w:r w:rsidRPr="00A2597D">
              <w:rPr>
                <w:i/>
                <w:iCs/>
              </w:rPr>
              <w:t>Tingalpa</w:t>
            </w:r>
          </w:p>
        </w:tc>
      </w:tr>
      <w:tr w:rsidR="00A2597D" w:rsidRPr="00A2597D" w14:paraId="4B673D07" w14:textId="77777777" w:rsidTr="00AA6BD6">
        <w:trPr>
          <w:trHeight w:val="159"/>
        </w:trPr>
        <w:tc>
          <w:tcPr>
            <w:tcW w:w="4252" w:type="dxa"/>
            <w:shd w:val="clear" w:color="auto" w:fill="auto"/>
            <w:noWrap/>
            <w:vAlign w:val="center"/>
            <w:hideMark/>
          </w:tcPr>
          <w:p w14:paraId="03D91186" w14:textId="77777777" w:rsidR="00A2597D" w:rsidRPr="00A2597D" w:rsidRDefault="00A2597D" w:rsidP="00AA6BD6">
            <w:pPr>
              <w:ind w:left="1418" w:hanging="1377"/>
              <w:rPr>
                <w:i/>
                <w:iCs/>
              </w:rPr>
            </w:pPr>
            <w:r w:rsidRPr="00A2597D">
              <w:rPr>
                <w:i/>
                <w:iCs/>
              </w:rPr>
              <w:t>203 Tufnell Road</w:t>
            </w:r>
          </w:p>
        </w:tc>
        <w:tc>
          <w:tcPr>
            <w:tcW w:w="4118" w:type="dxa"/>
            <w:shd w:val="clear" w:color="auto" w:fill="auto"/>
            <w:noWrap/>
            <w:vAlign w:val="center"/>
            <w:hideMark/>
          </w:tcPr>
          <w:p w14:paraId="398200D8" w14:textId="77777777" w:rsidR="00A2597D" w:rsidRPr="00A2597D" w:rsidRDefault="00A2597D" w:rsidP="00AA6BD6">
            <w:pPr>
              <w:ind w:left="1418" w:hanging="1377"/>
              <w:rPr>
                <w:i/>
                <w:iCs/>
              </w:rPr>
            </w:pPr>
            <w:r w:rsidRPr="00A2597D">
              <w:rPr>
                <w:i/>
                <w:iCs/>
              </w:rPr>
              <w:t>Banyo</w:t>
            </w:r>
          </w:p>
        </w:tc>
      </w:tr>
      <w:tr w:rsidR="00A2597D" w:rsidRPr="00A2597D" w14:paraId="6013C9EA" w14:textId="77777777" w:rsidTr="00AA6BD6">
        <w:trPr>
          <w:trHeight w:val="159"/>
        </w:trPr>
        <w:tc>
          <w:tcPr>
            <w:tcW w:w="4252" w:type="dxa"/>
            <w:shd w:val="clear" w:color="auto" w:fill="auto"/>
            <w:noWrap/>
            <w:vAlign w:val="center"/>
            <w:hideMark/>
          </w:tcPr>
          <w:p w14:paraId="529D1839" w14:textId="77777777" w:rsidR="00A2597D" w:rsidRPr="00A2597D" w:rsidRDefault="00A2597D" w:rsidP="00AA6BD6">
            <w:pPr>
              <w:ind w:left="1418" w:hanging="1377"/>
              <w:rPr>
                <w:i/>
                <w:iCs/>
              </w:rPr>
            </w:pPr>
            <w:r w:rsidRPr="00A2597D">
              <w:rPr>
                <w:i/>
                <w:iCs/>
              </w:rPr>
              <w:t>25 Alkeeba Street</w:t>
            </w:r>
          </w:p>
        </w:tc>
        <w:tc>
          <w:tcPr>
            <w:tcW w:w="4118" w:type="dxa"/>
            <w:shd w:val="clear" w:color="auto" w:fill="auto"/>
            <w:noWrap/>
            <w:vAlign w:val="center"/>
            <w:hideMark/>
          </w:tcPr>
          <w:p w14:paraId="6FB72503" w14:textId="77777777" w:rsidR="00A2597D" w:rsidRPr="00A2597D" w:rsidRDefault="00A2597D" w:rsidP="00AA6BD6">
            <w:pPr>
              <w:ind w:left="1418" w:hanging="1377"/>
              <w:rPr>
                <w:i/>
                <w:iCs/>
              </w:rPr>
            </w:pPr>
            <w:r w:rsidRPr="00A2597D">
              <w:rPr>
                <w:i/>
                <w:iCs/>
              </w:rPr>
              <w:t>Banyo</w:t>
            </w:r>
          </w:p>
        </w:tc>
      </w:tr>
      <w:tr w:rsidR="00A2597D" w:rsidRPr="00A2597D" w14:paraId="54146BBB" w14:textId="77777777" w:rsidTr="00AA6BD6">
        <w:trPr>
          <w:trHeight w:val="159"/>
        </w:trPr>
        <w:tc>
          <w:tcPr>
            <w:tcW w:w="4252" w:type="dxa"/>
            <w:shd w:val="clear" w:color="auto" w:fill="auto"/>
            <w:noWrap/>
            <w:vAlign w:val="center"/>
            <w:hideMark/>
          </w:tcPr>
          <w:p w14:paraId="72361083" w14:textId="77777777" w:rsidR="00A2597D" w:rsidRPr="00A2597D" w:rsidRDefault="00A2597D" w:rsidP="00AA6BD6">
            <w:pPr>
              <w:ind w:left="1418" w:hanging="1377"/>
              <w:rPr>
                <w:i/>
                <w:iCs/>
              </w:rPr>
            </w:pPr>
            <w:r w:rsidRPr="00A2597D">
              <w:rPr>
                <w:i/>
                <w:iCs/>
              </w:rPr>
              <w:t>49 Blinzinger Road</w:t>
            </w:r>
          </w:p>
        </w:tc>
        <w:tc>
          <w:tcPr>
            <w:tcW w:w="4118" w:type="dxa"/>
            <w:shd w:val="clear" w:color="auto" w:fill="auto"/>
            <w:noWrap/>
            <w:vAlign w:val="center"/>
            <w:hideMark/>
          </w:tcPr>
          <w:p w14:paraId="1F24711F" w14:textId="77777777" w:rsidR="00A2597D" w:rsidRPr="00A2597D" w:rsidRDefault="00A2597D" w:rsidP="00AA6BD6">
            <w:pPr>
              <w:ind w:left="1418" w:hanging="1377"/>
              <w:rPr>
                <w:i/>
                <w:iCs/>
              </w:rPr>
            </w:pPr>
            <w:r w:rsidRPr="00A2597D">
              <w:rPr>
                <w:i/>
                <w:iCs/>
              </w:rPr>
              <w:t>Banyo</w:t>
            </w:r>
          </w:p>
        </w:tc>
      </w:tr>
      <w:tr w:rsidR="00A2597D" w:rsidRPr="00A2597D" w14:paraId="28AEF084" w14:textId="77777777" w:rsidTr="00AA6BD6">
        <w:trPr>
          <w:trHeight w:val="159"/>
        </w:trPr>
        <w:tc>
          <w:tcPr>
            <w:tcW w:w="4252" w:type="dxa"/>
            <w:shd w:val="clear" w:color="auto" w:fill="auto"/>
            <w:noWrap/>
            <w:vAlign w:val="center"/>
            <w:hideMark/>
          </w:tcPr>
          <w:p w14:paraId="2E75CAFD" w14:textId="77777777" w:rsidR="00A2597D" w:rsidRPr="00A2597D" w:rsidRDefault="00A2597D" w:rsidP="00AA6BD6">
            <w:pPr>
              <w:ind w:left="1418" w:hanging="1377"/>
              <w:rPr>
                <w:i/>
                <w:iCs/>
              </w:rPr>
            </w:pPr>
            <w:r w:rsidRPr="00A2597D">
              <w:rPr>
                <w:i/>
                <w:iCs/>
              </w:rPr>
              <w:t>51 Approach Road</w:t>
            </w:r>
          </w:p>
        </w:tc>
        <w:tc>
          <w:tcPr>
            <w:tcW w:w="4118" w:type="dxa"/>
            <w:shd w:val="clear" w:color="auto" w:fill="auto"/>
            <w:noWrap/>
            <w:vAlign w:val="center"/>
            <w:hideMark/>
          </w:tcPr>
          <w:p w14:paraId="77F90E85" w14:textId="77777777" w:rsidR="00A2597D" w:rsidRPr="00A2597D" w:rsidRDefault="00A2597D" w:rsidP="00AA6BD6">
            <w:pPr>
              <w:ind w:left="1418" w:hanging="1377"/>
              <w:rPr>
                <w:i/>
                <w:iCs/>
              </w:rPr>
            </w:pPr>
            <w:r w:rsidRPr="00A2597D">
              <w:rPr>
                <w:i/>
                <w:iCs/>
              </w:rPr>
              <w:t>Banyo</w:t>
            </w:r>
          </w:p>
        </w:tc>
      </w:tr>
      <w:tr w:rsidR="00A2597D" w:rsidRPr="00A2597D" w14:paraId="6227940F" w14:textId="77777777" w:rsidTr="00AA6BD6">
        <w:trPr>
          <w:trHeight w:val="159"/>
        </w:trPr>
        <w:tc>
          <w:tcPr>
            <w:tcW w:w="4252" w:type="dxa"/>
            <w:shd w:val="clear" w:color="auto" w:fill="auto"/>
            <w:noWrap/>
            <w:vAlign w:val="center"/>
            <w:hideMark/>
          </w:tcPr>
          <w:p w14:paraId="5A4DB684" w14:textId="77777777" w:rsidR="00A2597D" w:rsidRPr="00A2597D" w:rsidRDefault="00A2597D" w:rsidP="00AA6BD6">
            <w:pPr>
              <w:ind w:left="1418" w:hanging="1377"/>
              <w:rPr>
                <w:i/>
                <w:iCs/>
              </w:rPr>
            </w:pPr>
            <w:r w:rsidRPr="00A2597D">
              <w:rPr>
                <w:i/>
                <w:iCs/>
              </w:rPr>
              <w:t>71 Elliott Road</w:t>
            </w:r>
          </w:p>
        </w:tc>
        <w:tc>
          <w:tcPr>
            <w:tcW w:w="4118" w:type="dxa"/>
            <w:shd w:val="clear" w:color="auto" w:fill="auto"/>
            <w:noWrap/>
            <w:vAlign w:val="center"/>
            <w:hideMark/>
          </w:tcPr>
          <w:p w14:paraId="725FD97D" w14:textId="77777777" w:rsidR="00A2597D" w:rsidRPr="00A2597D" w:rsidRDefault="00A2597D" w:rsidP="00AA6BD6">
            <w:pPr>
              <w:ind w:left="1418" w:hanging="1377"/>
              <w:rPr>
                <w:i/>
                <w:iCs/>
              </w:rPr>
            </w:pPr>
            <w:r w:rsidRPr="00A2597D">
              <w:rPr>
                <w:i/>
                <w:iCs/>
              </w:rPr>
              <w:t>Banyo</w:t>
            </w:r>
          </w:p>
        </w:tc>
      </w:tr>
      <w:tr w:rsidR="00A2597D" w:rsidRPr="00A2597D" w14:paraId="3D5189E3" w14:textId="77777777" w:rsidTr="00AA6BD6">
        <w:trPr>
          <w:trHeight w:val="159"/>
        </w:trPr>
        <w:tc>
          <w:tcPr>
            <w:tcW w:w="4252" w:type="dxa"/>
            <w:shd w:val="clear" w:color="auto" w:fill="auto"/>
            <w:noWrap/>
            <w:vAlign w:val="center"/>
            <w:hideMark/>
          </w:tcPr>
          <w:p w14:paraId="2367E2D6" w14:textId="77777777" w:rsidR="00A2597D" w:rsidRPr="00A2597D" w:rsidRDefault="00A2597D" w:rsidP="00AA6BD6">
            <w:pPr>
              <w:ind w:left="1418" w:hanging="1377"/>
              <w:rPr>
                <w:i/>
                <w:iCs/>
              </w:rPr>
            </w:pPr>
            <w:r w:rsidRPr="00A2597D">
              <w:rPr>
                <w:i/>
                <w:iCs/>
              </w:rPr>
              <w:t>8 Ivedon Street</w:t>
            </w:r>
          </w:p>
        </w:tc>
        <w:tc>
          <w:tcPr>
            <w:tcW w:w="4118" w:type="dxa"/>
            <w:shd w:val="clear" w:color="auto" w:fill="auto"/>
            <w:noWrap/>
            <w:vAlign w:val="center"/>
            <w:hideMark/>
          </w:tcPr>
          <w:p w14:paraId="6375E7FC" w14:textId="77777777" w:rsidR="00A2597D" w:rsidRPr="00A2597D" w:rsidRDefault="00A2597D" w:rsidP="00AA6BD6">
            <w:pPr>
              <w:ind w:left="1418" w:hanging="1377"/>
              <w:rPr>
                <w:i/>
                <w:iCs/>
              </w:rPr>
            </w:pPr>
            <w:r w:rsidRPr="00A2597D">
              <w:rPr>
                <w:i/>
                <w:iCs/>
              </w:rPr>
              <w:t>Banyo</w:t>
            </w:r>
          </w:p>
        </w:tc>
      </w:tr>
      <w:tr w:rsidR="00A2597D" w:rsidRPr="00A2597D" w14:paraId="0AE181AB" w14:textId="77777777" w:rsidTr="00AA6BD6">
        <w:trPr>
          <w:trHeight w:val="159"/>
        </w:trPr>
        <w:tc>
          <w:tcPr>
            <w:tcW w:w="4252" w:type="dxa"/>
            <w:shd w:val="clear" w:color="auto" w:fill="auto"/>
            <w:noWrap/>
            <w:vAlign w:val="center"/>
            <w:hideMark/>
          </w:tcPr>
          <w:p w14:paraId="7C238D0C" w14:textId="77777777" w:rsidR="00A2597D" w:rsidRPr="00A2597D" w:rsidRDefault="00A2597D" w:rsidP="00AA6BD6">
            <w:pPr>
              <w:ind w:left="1418" w:hanging="1377"/>
              <w:rPr>
                <w:i/>
                <w:iCs/>
              </w:rPr>
            </w:pPr>
            <w:r w:rsidRPr="00A2597D">
              <w:rPr>
                <w:i/>
                <w:iCs/>
              </w:rPr>
              <w:t>80 Blinzinger Road</w:t>
            </w:r>
          </w:p>
        </w:tc>
        <w:tc>
          <w:tcPr>
            <w:tcW w:w="4118" w:type="dxa"/>
            <w:shd w:val="clear" w:color="auto" w:fill="auto"/>
            <w:noWrap/>
            <w:vAlign w:val="center"/>
            <w:hideMark/>
          </w:tcPr>
          <w:p w14:paraId="7AE6FF6A" w14:textId="77777777" w:rsidR="00A2597D" w:rsidRPr="00A2597D" w:rsidRDefault="00A2597D" w:rsidP="00AA6BD6">
            <w:pPr>
              <w:ind w:left="1418" w:hanging="1377"/>
              <w:rPr>
                <w:i/>
                <w:iCs/>
              </w:rPr>
            </w:pPr>
            <w:r w:rsidRPr="00A2597D">
              <w:rPr>
                <w:i/>
                <w:iCs/>
              </w:rPr>
              <w:t>Banyo</w:t>
            </w:r>
          </w:p>
        </w:tc>
      </w:tr>
      <w:tr w:rsidR="00A2597D" w:rsidRPr="00A2597D" w14:paraId="363A8719" w14:textId="77777777" w:rsidTr="00AA6BD6">
        <w:trPr>
          <w:trHeight w:val="159"/>
        </w:trPr>
        <w:tc>
          <w:tcPr>
            <w:tcW w:w="4252" w:type="dxa"/>
            <w:shd w:val="clear" w:color="auto" w:fill="auto"/>
            <w:noWrap/>
            <w:vAlign w:val="center"/>
            <w:hideMark/>
          </w:tcPr>
          <w:p w14:paraId="08382FDA" w14:textId="77777777" w:rsidR="00A2597D" w:rsidRPr="00A2597D" w:rsidRDefault="00A2597D" w:rsidP="00AA6BD6">
            <w:pPr>
              <w:ind w:left="1418" w:hanging="1377"/>
              <w:rPr>
                <w:i/>
                <w:iCs/>
              </w:rPr>
            </w:pPr>
            <w:r w:rsidRPr="00A2597D">
              <w:rPr>
                <w:i/>
                <w:iCs/>
              </w:rPr>
              <w:t>193 Hedley Avenue</w:t>
            </w:r>
          </w:p>
        </w:tc>
        <w:tc>
          <w:tcPr>
            <w:tcW w:w="4118" w:type="dxa"/>
            <w:shd w:val="clear" w:color="auto" w:fill="auto"/>
            <w:noWrap/>
            <w:vAlign w:val="center"/>
            <w:hideMark/>
          </w:tcPr>
          <w:p w14:paraId="6E90708B" w14:textId="77777777" w:rsidR="00A2597D" w:rsidRPr="00A2597D" w:rsidRDefault="00A2597D" w:rsidP="00AA6BD6">
            <w:pPr>
              <w:ind w:left="1418" w:hanging="1377"/>
              <w:rPr>
                <w:i/>
                <w:iCs/>
              </w:rPr>
            </w:pPr>
            <w:r w:rsidRPr="00A2597D">
              <w:rPr>
                <w:i/>
                <w:iCs/>
              </w:rPr>
              <w:t>Hendra</w:t>
            </w:r>
          </w:p>
        </w:tc>
      </w:tr>
      <w:tr w:rsidR="00A2597D" w:rsidRPr="00A2597D" w14:paraId="38571BA0" w14:textId="77777777" w:rsidTr="00AA6BD6">
        <w:trPr>
          <w:trHeight w:val="159"/>
        </w:trPr>
        <w:tc>
          <w:tcPr>
            <w:tcW w:w="4252" w:type="dxa"/>
            <w:shd w:val="clear" w:color="auto" w:fill="auto"/>
            <w:noWrap/>
            <w:vAlign w:val="center"/>
            <w:hideMark/>
          </w:tcPr>
          <w:p w14:paraId="7E5D94A2" w14:textId="77777777" w:rsidR="00A2597D" w:rsidRPr="00A2597D" w:rsidRDefault="00A2597D" w:rsidP="00AA6BD6">
            <w:pPr>
              <w:ind w:left="1418" w:hanging="1377"/>
              <w:rPr>
                <w:i/>
                <w:iCs/>
              </w:rPr>
            </w:pPr>
            <w:r w:rsidRPr="00A2597D">
              <w:rPr>
                <w:i/>
                <w:iCs/>
              </w:rPr>
              <w:t>9 Shaw Road</w:t>
            </w:r>
          </w:p>
        </w:tc>
        <w:tc>
          <w:tcPr>
            <w:tcW w:w="4118" w:type="dxa"/>
            <w:shd w:val="clear" w:color="auto" w:fill="auto"/>
            <w:noWrap/>
            <w:vAlign w:val="center"/>
            <w:hideMark/>
          </w:tcPr>
          <w:p w14:paraId="671C00C9" w14:textId="77777777" w:rsidR="00A2597D" w:rsidRPr="00A2597D" w:rsidRDefault="00A2597D" w:rsidP="00AA6BD6">
            <w:pPr>
              <w:ind w:left="1418" w:hanging="1377"/>
              <w:rPr>
                <w:i/>
                <w:iCs/>
              </w:rPr>
            </w:pPr>
            <w:r w:rsidRPr="00A2597D">
              <w:rPr>
                <w:i/>
                <w:iCs/>
              </w:rPr>
              <w:t>Kalinga</w:t>
            </w:r>
          </w:p>
        </w:tc>
      </w:tr>
      <w:tr w:rsidR="00A2597D" w:rsidRPr="00A2597D" w14:paraId="49F155FB" w14:textId="77777777" w:rsidTr="00AA6BD6">
        <w:trPr>
          <w:trHeight w:val="159"/>
        </w:trPr>
        <w:tc>
          <w:tcPr>
            <w:tcW w:w="4252" w:type="dxa"/>
            <w:shd w:val="clear" w:color="auto" w:fill="auto"/>
            <w:noWrap/>
            <w:vAlign w:val="center"/>
            <w:hideMark/>
          </w:tcPr>
          <w:p w14:paraId="00CBA597" w14:textId="77777777" w:rsidR="00A2597D" w:rsidRPr="00A2597D" w:rsidRDefault="00A2597D" w:rsidP="00AA6BD6">
            <w:pPr>
              <w:ind w:left="1418" w:hanging="1377"/>
              <w:rPr>
                <w:i/>
                <w:iCs/>
              </w:rPr>
            </w:pPr>
            <w:r w:rsidRPr="00A2597D">
              <w:rPr>
                <w:i/>
                <w:iCs/>
              </w:rPr>
              <w:t>19 Mellor Street</w:t>
            </w:r>
          </w:p>
        </w:tc>
        <w:tc>
          <w:tcPr>
            <w:tcW w:w="4118" w:type="dxa"/>
            <w:shd w:val="clear" w:color="auto" w:fill="auto"/>
            <w:noWrap/>
            <w:vAlign w:val="center"/>
            <w:hideMark/>
          </w:tcPr>
          <w:p w14:paraId="1F9C4AE1" w14:textId="77777777" w:rsidR="00A2597D" w:rsidRPr="00A2597D" w:rsidRDefault="00A2597D" w:rsidP="00AA6BD6">
            <w:pPr>
              <w:ind w:left="1418" w:hanging="1377"/>
              <w:rPr>
                <w:i/>
                <w:iCs/>
              </w:rPr>
            </w:pPr>
            <w:r w:rsidRPr="00A2597D">
              <w:rPr>
                <w:i/>
                <w:iCs/>
              </w:rPr>
              <w:t>Kedron</w:t>
            </w:r>
          </w:p>
        </w:tc>
      </w:tr>
      <w:tr w:rsidR="00A2597D" w:rsidRPr="00A2597D" w14:paraId="25A64B8D" w14:textId="77777777" w:rsidTr="00AA6BD6">
        <w:trPr>
          <w:trHeight w:val="159"/>
        </w:trPr>
        <w:tc>
          <w:tcPr>
            <w:tcW w:w="4252" w:type="dxa"/>
            <w:shd w:val="clear" w:color="auto" w:fill="auto"/>
            <w:noWrap/>
            <w:vAlign w:val="center"/>
            <w:hideMark/>
          </w:tcPr>
          <w:p w14:paraId="4A7C6506" w14:textId="77777777" w:rsidR="00A2597D" w:rsidRPr="00A2597D" w:rsidRDefault="00A2597D" w:rsidP="00AA6BD6">
            <w:pPr>
              <w:ind w:left="1418" w:hanging="1377"/>
              <w:rPr>
                <w:i/>
                <w:iCs/>
              </w:rPr>
            </w:pPr>
            <w:r w:rsidRPr="00A2597D">
              <w:rPr>
                <w:i/>
                <w:iCs/>
              </w:rPr>
              <w:t>105 Ridge Street</w:t>
            </w:r>
          </w:p>
        </w:tc>
        <w:tc>
          <w:tcPr>
            <w:tcW w:w="4118" w:type="dxa"/>
            <w:shd w:val="clear" w:color="auto" w:fill="auto"/>
            <w:noWrap/>
            <w:vAlign w:val="center"/>
            <w:hideMark/>
          </w:tcPr>
          <w:p w14:paraId="213C6974" w14:textId="77777777" w:rsidR="00A2597D" w:rsidRPr="00A2597D" w:rsidRDefault="00A2597D" w:rsidP="00AA6BD6">
            <w:pPr>
              <w:ind w:left="1418" w:hanging="1377"/>
              <w:rPr>
                <w:i/>
                <w:iCs/>
              </w:rPr>
            </w:pPr>
            <w:r w:rsidRPr="00A2597D">
              <w:rPr>
                <w:i/>
                <w:iCs/>
              </w:rPr>
              <w:t>Northgate</w:t>
            </w:r>
          </w:p>
        </w:tc>
      </w:tr>
      <w:tr w:rsidR="00A2597D" w:rsidRPr="00A2597D" w14:paraId="11D09E97" w14:textId="77777777" w:rsidTr="00AA6BD6">
        <w:trPr>
          <w:trHeight w:val="159"/>
        </w:trPr>
        <w:tc>
          <w:tcPr>
            <w:tcW w:w="4252" w:type="dxa"/>
            <w:shd w:val="clear" w:color="auto" w:fill="auto"/>
            <w:noWrap/>
            <w:vAlign w:val="center"/>
            <w:hideMark/>
          </w:tcPr>
          <w:p w14:paraId="77AD33D7" w14:textId="77777777" w:rsidR="00A2597D" w:rsidRPr="00A2597D" w:rsidRDefault="00A2597D" w:rsidP="00AA6BD6">
            <w:pPr>
              <w:ind w:left="1418" w:hanging="1377"/>
              <w:rPr>
                <w:i/>
                <w:iCs/>
              </w:rPr>
            </w:pPr>
            <w:r w:rsidRPr="00A2597D">
              <w:rPr>
                <w:i/>
                <w:iCs/>
              </w:rPr>
              <w:t>150 Northgate Road</w:t>
            </w:r>
          </w:p>
        </w:tc>
        <w:tc>
          <w:tcPr>
            <w:tcW w:w="4118" w:type="dxa"/>
            <w:shd w:val="clear" w:color="auto" w:fill="auto"/>
            <w:noWrap/>
            <w:vAlign w:val="center"/>
            <w:hideMark/>
          </w:tcPr>
          <w:p w14:paraId="4AAAB438" w14:textId="77777777" w:rsidR="00A2597D" w:rsidRPr="00A2597D" w:rsidRDefault="00A2597D" w:rsidP="00AA6BD6">
            <w:pPr>
              <w:ind w:left="1418" w:hanging="1377"/>
              <w:rPr>
                <w:i/>
                <w:iCs/>
              </w:rPr>
            </w:pPr>
            <w:r w:rsidRPr="00A2597D">
              <w:rPr>
                <w:i/>
                <w:iCs/>
              </w:rPr>
              <w:t>Northgate</w:t>
            </w:r>
          </w:p>
        </w:tc>
      </w:tr>
      <w:tr w:rsidR="00A2597D" w:rsidRPr="00A2597D" w14:paraId="706314C8" w14:textId="77777777" w:rsidTr="00AA6BD6">
        <w:trPr>
          <w:trHeight w:val="159"/>
        </w:trPr>
        <w:tc>
          <w:tcPr>
            <w:tcW w:w="4252" w:type="dxa"/>
            <w:shd w:val="clear" w:color="auto" w:fill="auto"/>
            <w:noWrap/>
            <w:vAlign w:val="center"/>
            <w:hideMark/>
          </w:tcPr>
          <w:p w14:paraId="0B60BCF5" w14:textId="77777777" w:rsidR="00A2597D" w:rsidRPr="00A2597D" w:rsidRDefault="00A2597D" w:rsidP="00AA6BD6">
            <w:pPr>
              <w:ind w:left="1418" w:hanging="1377"/>
              <w:rPr>
                <w:i/>
                <w:iCs/>
              </w:rPr>
            </w:pPr>
            <w:r w:rsidRPr="00A2597D">
              <w:rPr>
                <w:i/>
                <w:iCs/>
              </w:rPr>
              <w:t>166 Toombul Road</w:t>
            </w:r>
          </w:p>
        </w:tc>
        <w:tc>
          <w:tcPr>
            <w:tcW w:w="4118" w:type="dxa"/>
            <w:shd w:val="clear" w:color="auto" w:fill="auto"/>
            <w:noWrap/>
            <w:vAlign w:val="center"/>
            <w:hideMark/>
          </w:tcPr>
          <w:p w14:paraId="193DBC07" w14:textId="77777777" w:rsidR="00A2597D" w:rsidRPr="00A2597D" w:rsidRDefault="00A2597D" w:rsidP="00AA6BD6">
            <w:pPr>
              <w:ind w:left="1418" w:hanging="1377"/>
              <w:rPr>
                <w:i/>
                <w:iCs/>
              </w:rPr>
            </w:pPr>
            <w:r w:rsidRPr="00A2597D">
              <w:rPr>
                <w:i/>
                <w:iCs/>
              </w:rPr>
              <w:t>Northgate</w:t>
            </w:r>
          </w:p>
        </w:tc>
      </w:tr>
      <w:tr w:rsidR="00A2597D" w:rsidRPr="00A2597D" w14:paraId="0F82E74C" w14:textId="77777777" w:rsidTr="00AA6BD6">
        <w:trPr>
          <w:trHeight w:val="159"/>
        </w:trPr>
        <w:tc>
          <w:tcPr>
            <w:tcW w:w="4252" w:type="dxa"/>
            <w:shd w:val="clear" w:color="auto" w:fill="auto"/>
            <w:noWrap/>
            <w:vAlign w:val="center"/>
            <w:hideMark/>
          </w:tcPr>
          <w:p w14:paraId="24213E5C" w14:textId="77777777" w:rsidR="00A2597D" w:rsidRPr="00A2597D" w:rsidRDefault="00A2597D" w:rsidP="00AA6BD6">
            <w:pPr>
              <w:ind w:left="1418" w:hanging="1377"/>
              <w:rPr>
                <w:i/>
                <w:iCs/>
              </w:rPr>
            </w:pPr>
            <w:r w:rsidRPr="00A2597D">
              <w:rPr>
                <w:i/>
                <w:iCs/>
              </w:rPr>
              <w:t>172 Gympie Street</w:t>
            </w:r>
          </w:p>
        </w:tc>
        <w:tc>
          <w:tcPr>
            <w:tcW w:w="4118" w:type="dxa"/>
            <w:shd w:val="clear" w:color="auto" w:fill="auto"/>
            <w:noWrap/>
            <w:vAlign w:val="center"/>
            <w:hideMark/>
          </w:tcPr>
          <w:p w14:paraId="2A621315" w14:textId="77777777" w:rsidR="00A2597D" w:rsidRPr="00A2597D" w:rsidRDefault="00A2597D" w:rsidP="00AA6BD6">
            <w:pPr>
              <w:ind w:left="1418" w:hanging="1377"/>
              <w:rPr>
                <w:i/>
                <w:iCs/>
              </w:rPr>
            </w:pPr>
            <w:r w:rsidRPr="00A2597D">
              <w:rPr>
                <w:i/>
                <w:iCs/>
              </w:rPr>
              <w:t>Northgate</w:t>
            </w:r>
          </w:p>
        </w:tc>
      </w:tr>
      <w:tr w:rsidR="00A2597D" w:rsidRPr="00A2597D" w14:paraId="20F8EE2D" w14:textId="77777777" w:rsidTr="00AA6BD6">
        <w:trPr>
          <w:trHeight w:val="159"/>
        </w:trPr>
        <w:tc>
          <w:tcPr>
            <w:tcW w:w="4252" w:type="dxa"/>
            <w:shd w:val="clear" w:color="auto" w:fill="auto"/>
            <w:noWrap/>
            <w:vAlign w:val="center"/>
            <w:hideMark/>
          </w:tcPr>
          <w:p w14:paraId="2BEFF9D8" w14:textId="77777777" w:rsidR="00A2597D" w:rsidRPr="00A2597D" w:rsidRDefault="00A2597D" w:rsidP="00AA6BD6">
            <w:pPr>
              <w:ind w:left="1418" w:hanging="1377"/>
              <w:rPr>
                <w:i/>
                <w:iCs/>
              </w:rPr>
            </w:pPr>
            <w:r w:rsidRPr="00A2597D">
              <w:rPr>
                <w:i/>
                <w:iCs/>
              </w:rPr>
              <w:t>197 Ridge Street</w:t>
            </w:r>
          </w:p>
        </w:tc>
        <w:tc>
          <w:tcPr>
            <w:tcW w:w="4118" w:type="dxa"/>
            <w:shd w:val="clear" w:color="auto" w:fill="auto"/>
            <w:noWrap/>
            <w:vAlign w:val="center"/>
            <w:hideMark/>
          </w:tcPr>
          <w:p w14:paraId="3050A5E4" w14:textId="77777777" w:rsidR="00A2597D" w:rsidRPr="00A2597D" w:rsidRDefault="00A2597D" w:rsidP="00AA6BD6">
            <w:pPr>
              <w:ind w:left="1418" w:hanging="1377"/>
              <w:rPr>
                <w:i/>
                <w:iCs/>
              </w:rPr>
            </w:pPr>
            <w:r w:rsidRPr="00A2597D">
              <w:rPr>
                <w:i/>
                <w:iCs/>
              </w:rPr>
              <w:t>Northgate</w:t>
            </w:r>
          </w:p>
        </w:tc>
      </w:tr>
      <w:tr w:rsidR="00A2597D" w:rsidRPr="00A2597D" w14:paraId="31194BAA" w14:textId="77777777" w:rsidTr="00AA6BD6">
        <w:trPr>
          <w:trHeight w:val="159"/>
        </w:trPr>
        <w:tc>
          <w:tcPr>
            <w:tcW w:w="4252" w:type="dxa"/>
            <w:shd w:val="clear" w:color="auto" w:fill="auto"/>
            <w:noWrap/>
            <w:vAlign w:val="center"/>
            <w:hideMark/>
          </w:tcPr>
          <w:p w14:paraId="08D5FFBB" w14:textId="77777777" w:rsidR="00A2597D" w:rsidRPr="00A2597D" w:rsidRDefault="00A2597D" w:rsidP="00AA6BD6">
            <w:pPr>
              <w:ind w:left="1418" w:hanging="1377"/>
              <w:rPr>
                <w:i/>
                <w:iCs/>
              </w:rPr>
            </w:pPr>
            <w:r w:rsidRPr="00A2597D">
              <w:rPr>
                <w:i/>
                <w:iCs/>
              </w:rPr>
              <w:t>73 Oates Parade</w:t>
            </w:r>
          </w:p>
        </w:tc>
        <w:tc>
          <w:tcPr>
            <w:tcW w:w="4118" w:type="dxa"/>
            <w:shd w:val="clear" w:color="auto" w:fill="auto"/>
            <w:noWrap/>
            <w:vAlign w:val="center"/>
            <w:hideMark/>
          </w:tcPr>
          <w:p w14:paraId="14C05212" w14:textId="77777777" w:rsidR="00A2597D" w:rsidRPr="00A2597D" w:rsidRDefault="00A2597D" w:rsidP="00AA6BD6">
            <w:pPr>
              <w:ind w:left="1418" w:hanging="1377"/>
              <w:rPr>
                <w:i/>
                <w:iCs/>
              </w:rPr>
            </w:pPr>
            <w:r w:rsidRPr="00A2597D">
              <w:rPr>
                <w:i/>
                <w:iCs/>
              </w:rPr>
              <w:t>Northgate</w:t>
            </w:r>
          </w:p>
        </w:tc>
      </w:tr>
      <w:tr w:rsidR="00A2597D" w:rsidRPr="00A2597D" w14:paraId="7D79E67F" w14:textId="77777777" w:rsidTr="00AA6BD6">
        <w:trPr>
          <w:trHeight w:val="159"/>
        </w:trPr>
        <w:tc>
          <w:tcPr>
            <w:tcW w:w="4252" w:type="dxa"/>
            <w:shd w:val="clear" w:color="auto" w:fill="auto"/>
            <w:noWrap/>
            <w:vAlign w:val="center"/>
            <w:hideMark/>
          </w:tcPr>
          <w:p w14:paraId="32788B68" w14:textId="77777777" w:rsidR="00A2597D" w:rsidRPr="00A2597D" w:rsidRDefault="00A2597D" w:rsidP="00AA6BD6">
            <w:pPr>
              <w:ind w:left="1418" w:hanging="1377"/>
              <w:rPr>
                <w:i/>
                <w:iCs/>
              </w:rPr>
            </w:pPr>
            <w:r w:rsidRPr="00A2597D">
              <w:rPr>
                <w:i/>
                <w:iCs/>
              </w:rPr>
              <w:t>Earnshaw Road</w:t>
            </w:r>
          </w:p>
        </w:tc>
        <w:tc>
          <w:tcPr>
            <w:tcW w:w="4118" w:type="dxa"/>
            <w:shd w:val="clear" w:color="auto" w:fill="auto"/>
            <w:noWrap/>
            <w:vAlign w:val="center"/>
            <w:hideMark/>
          </w:tcPr>
          <w:p w14:paraId="5588D5AB" w14:textId="77777777" w:rsidR="00A2597D" w:rsidRPr="00A2597D" w:rsidRDefault="00A2597D" w:rsidP="00AA6BD6">
            <w:pPr>
              <w:ind w:left="1418" w:hanging="1377"/>
              <w:rPr>
                <w:i/>
                <w:iCs/>
              </w:rPr>
            </w:pPr>
            <w:r w:rsidRPr="00A2597D">
              <w:rPr>
                <w:i/>
                <w:iCs/>
              </w:rPr>
              <w:t>Northgate</w:t>
            </w:r>
          </w:p>
        </w:tc>
      </w:tr>
      <w:tr w:rsidR="00A2597D" w:rsidRPr="00A2597D" w14:paraId="7948F1A1" w14:textId="77777777" w:rsidTr="00AA6BD6">
        <w:trPr>
          <w:trHeight w:val="159"/>
        </w:trPr>
        <w:tc>
          <w:tcPr>
            <w:tcW w:w="4252" w:type="dxa"/>
            <w:shd w:val="clear" w:color="auto" w:fill="auto"/>
            <w:noWrap/>
            <w:vAlign w:val="center"/>
            <w:hideMark/>
          </w:tcPr>
          <w:p w14:paraId="488C8D1F" w14:textId="77777777" w:rsidR="00A2597D" w:rsidRPr="00A2597D" w:rsidRDefault="00A2597D" w:rsidP="00AA6BD6">
            <w:pPr>
              <w:ind w:left="1418" w:hanging="1377"/>
              <w:rPr>
                <w:i/>
                <w:iCs/>
              </w:rPr>
            </w:pPr>
            <w:r w:rsidRPr="00A2597D">
              <w:rPr>
                <w:i/>
                <w:iCs/>
              </w:rPr>
              <w:t>86 Red Hill Road</w:t>
            </w:r>
          </w:p>
        </w:tc>
        <w:tc>
          <w:tcPr>
            <w:tcW w:w="4118" w:type="dxa"/>
            <w:shd w:val="clear" w:color="auto" w:fill="auto"/>
            <w:noWrap/>
            <w:vAlign w:val="center"/>
            <w:hideMark/>
          </w:tcPr>
          <w:p w14:paraId="530EC92F" w14:textId="77777777" w:rsidR="00A2597D" w:rsidRPr="00A2597D" w:rsidRDefault="00A2597D" w:rsidP="00AA6BD6">
            <w:pPr>
              <w:ind w:left="1418" w:hanging="1377"/>
              <w:rPr>
                <w:i/>
                <w:iCs/>
              </w:rPr>
            </w:pPr>
            <w:r w:rsidRPr="00A2597D">
              <w:rPr>
                <w:i/>
                <w:iCs/>
              </w:rPr>
              <w:t>Nudgee</w:t>
            </w:r>
          </w:p>
        </w:tc>
      </w:tr>
      <w:tr w:rsidR="00A2597D" w:rsidRPr="00A2597D" w14:paraId="42EDC200" w14:textId="77777777" w:rsidTr="00AA6BD6">
        <w:trPr>
          <w:trHeight w:val="159"/>
        </w:trPr>
        <w:tc>
          <w:tcPr>
            <w:tcW w:w="4252" w:type="dxa"/>
            <w:shd w:val="clear" w:color="auto" w:fill="auto"/>
            <w:noWrap/>
            <w:vAlign w:val="center"/>
            <w:hideMark/>
          </w:tcPr>
          <w:p w14:paraId="7E6A9A5B" w14:textId="77777777" w:rsidR="00A2597D" w:rsidRPr="00A2597D" w:rsidRDefault="00A2597D" w:rsidP="00AA6BD6">
            <w:pPr>
              <w:ind w:left="1418" w:hanging="1377"/>
              <w:rPr>
                <w:i/>
                <w:iCs/>
              </w:rPr>
            </w:pPr>
            <w:r w:rsidRPr="00A2597D">
              <w:rPr>
                <w:i/>
                <w:iCs/>
              </w:rPr>
              <w:t>Hayden Street</w:t>
            </w:r>
          </w:p>
        </w:tc>
        <w:tc>
          <w:tcPr>
            <w:tcW w:w="4118" w:type="dxa"/>
            <w:shd w:val="clear" w:color="auto" w:fill="auto"/>
            <w:noWrap/>
            <w:vAlign w:val="center"/>
            <w:hideMark/>
          </w:tcPr>
          <w:p w14:paraId="5AB0926A" w14:textId="77777777" w:rsidR="00A2597D" w:rsidRPr="00A2597D" w:rsidRDefault="00A2597D" w:rsidP="00AA6BD6">
            <w:pPr>
              <w:ind w:left="1418" w:hanging="1377"/>
              <w:rPr>
                <w:i/>
                <w:iCs/>
              </w:rPr>
            </w:pPr>
            <w:r w:rsidRPr="00A2597D">
              <w:rPr>
                <w:i/>
                <w:iCs/>
              </w:rPr>
              <w:t>Nudgee</w:t>
            </w:r>
          </w:p>
        </w:tc>
      </w:tr>
      <w:tr w:rsidR="00A2597D" w:rsidRPr="00A2597D" w14:paraId="4FD87794" w14:textId="77777777" w:rsidTr="00AA6BD6">
        <w:trPr>
          <w:trHeight w:val="159"/>
        </w:trPr>
        <w:tc>
          <w:tcPr>
            <w:tcW w:w="4252" w:type="dxa"/>
            <w:shd w:val="clear" w:color="auto" w:fill="auto"/>
            <w:noWrap/>
            <w:vAlign w:val="center"/>
            <w:hideMark/>
          </w:tcPr>
          <w:p w14:paraId="36385D81" w14:textId="77777777" w:rsidR="00A2597D" w:rsidRPr="00A2597D" w:rsidRDefault="00A2597D" w:rsidP="00AA6BD6">
            <w:pPr>
              <w:ind w:left="1418" w:hanging="1377"/>
              <w:rPr>
                <w:i/>
                <w:iCs/>
              </w:rPr>
            </w:pPr>
            <w:r w:rsidRPr="00A2597D">
              <w:rPr>
                <w:i/>
                <w:iCs/>
              </w:rPr>
              <w:t>130 York Street</w:t>
            </w:r>
          </w:p>
        </w:tc>
        <w:tc>
          <w:tcPr>
            <w:tcW w:w="4118" w:type="dxa"/>
            <w:shd w:val="clear" w:color="auto" w:fill="auto"/>
            <w:noWrap/>
            <w:vAlign w:val="center"/>
            <w:hideMark/>
          </w:tcPr>
          <w:p w14:paraId="2B680019" w14:textId="77777777" w:rsidR="00A2597D" w:rsidRPr="00A2597D" w:rsidRDefault="00A2597D" w:rsidP="00AA6BD6">
            <w:pPr>
              <w:ind w:left="1418" w:hanging="1377"/>
              <w:rPr>
                <w:i/>
                <w:iCs/>
              </w:rPr>
            </w:pPr>
            <w:r w:rsidRPr="00A2597D">
              <w:rPr>
                <w:i/>
                <w:iCs/>
              </w:rPr>
              <w:t>Nundah</w:t>
            </w:r>
          </w:p>
        </w:tc>
      </w:tr>
      <w:tr w:rsidR="00A2597D" w:rsidRPr="00A2597D" w14:paraId="7BBD2DFA" w14:textId="77777777" w:rsidTr="00AA6BD6">
        <w:trPr>
          <w:trHeight w:val="159"/>
        </w:trPr>
        <w:tc>
          <w:tcPr>
            <w:tcW w:w="4252" w:type="dxa"/>
            <w:shd w:val="clear" w:color="auto" w:fill="auto"/>
            <w:noWrap/>
            <w:vAlign w:val="center"/>
            <w:hideMark/>
          </w:tcPr>
          <w:p w14:paraId="3E7040F5" w14:textId="77777777" w:rsidR="00A2597D" w:rsidRPr="00A2597D" w:rsidRDefault="00A2597D" w:rsidP="00AA6BD6">
            <w:pPr>
              <w:ind w:left="1418" w:hanging="1377"/>
              <w:rPr>
                <w:i/>
                <w:iCs/>
              </w:rPr>
            </w:pPr>
            <w:r w:rsidRPr="00A2597D">
              <w:rPr>
                <w:i/>
                <w:iCs/>
              </w:rPr>
              <w:t>14 Mcmaster Street</w:t>
            </w:r>
          </w:p>
        </w:tc>
        <w:tc>
          <w:tcPr>
            <w:tcW w:w="4118" w:type="dxa"/>
            <w:shd w:val="clear" w:color="auto" w:fill="auto"/>
            <w:noWrap/>
            <w:vAlign w:val="center"/>
            <w:hideMark/>
          </w:tcPr>
          <w:p w14:paraId="7378C8D3" w14:textId="77777777" w:rsidR="00A2597D" w:rsidRPr="00A2597D" w:rsidRDefault="00A2597D" w:rsidP="00AA6BD6">
            <w:pPr>
              <w:ind w:left="1418" w:hanging="1377"/>
              <w:rPr>
                <w:i/>
                <w:iCs/>
              </w:rPr>
            </w:pPr>
            <w:r w:rsidRPr="00A2597D">
              <w:rPr>
                <w:i/>
                <w:iCs/>
              </w:rPr>
              <w:t>Nundah</w:t>
            </w:r>
          </w:p>
        </w:tc>
      </w:tr>
      <w:tr w:rsidR="00A2597D" w:rsidRPr="00A2597D" w14:paraId="720CFC51" w14:textId="77777777" w:rsidTr="00AA6BD6">
        <w:trPr>
          <w:trHeight w:val="159"/>
        </w:trPr>
        <w:tc>
          <w:tcPr>
            <w:tcW w:w="4252" w:type="dxa"/>
            <w:shd w:val="clear" w:color="auto" w:fill="auto"/>
            <w:noWrap/>
            <w:vAlign w:val="center"/>
            <w:hideMark/>
          </w:tcPr>
          <w:p w14:paraId="2399BC3E" w14:textId="77777777" w:rsidR="00A2597D" w:rsidRPr="00A2597D" w:rsidRDefault="00A2597D" w:rsidP="00AA6BD6">
            <w:pPr>
              <w:ind w:left="1418" w:hanging="1377"/>
              <w:rPr>
                <w:i/>
                <w:iCs/>
              </w:rPr>
            </w:pPr>
            <w:r w:rsidRPr="00A2597D">
              <w:rPr>
                <w:i/>
                <w:iCs/>
              </w:rPr>
              <w:t>1513 Sandgate Road</w:t>
            </w:r>
          </w:p>
        </w:tc>
        <w:tc>
          <w:tcPr>
            <w:tcW w:w="4118" w:type="dxa"/>
            <w:shd w:val="clear" w:color="auto" w:fill="auto"/>
            <w:noWrap/>
            <w:vAlign w:val="center"/>
            <w:hideMark/>
          </w:tcPr>
          <w:p w14:paraId="5BD76A11" w14:textId="77777777" w:rsidR="00A2597D" w:rsidRPr="00A2597D" w:rsidRDefault="00A2597D" w:rsidP="00AA6BD6">
            <w:pPr>
              <w:ind w:left="1418" w:hanging="1377"/>
              <w:rPr>
                <w:i/>
                <w:iCs/>
              </w:rPr>
            </w:pPr>
            <w:r w:rsidRPr="00A2597D">
              <w:rPr>
                <w:i/>
                <w:iCs/>
              </w:rPr>
              <w:t>Nundah</w:t>
            </w:r>
          </w:p>
        </w:tc>
      </w:tr>
      <w:tr w:rsidR="00A2597D" w:rsidRPr="00A2597D" w14:paraId="0EC8AA94" w14:textId="77777777" w:rsidTr="00AA6BD6">
        <w:trPr>
          <w:trHeight w:val="159"/>
        </w:trPr>
        <w:tc>
          <w:tcPr>
            <w:tcW w:w="4252" w:type="dxa"/>
            <w:shd w:val="clear" w:color="auto" w:fill="auto"/>
            <w:noWrap/>
            <w:vAlign w:val="center"/>
            <w:hideMark/>
          </w:tcPr>
          <w:p w14:paraId="7738B013" w14:textId="77777777" w:rsidR="00A2597D" w:rsidRPr="00A2597D" w:rsidRDefault="00A2597D" w:rsidP="00AA6BD6">
            <w:pPr>
              <w:ind w:left="1418" w:hanging="1377"/>
              <w:rPr>
                <w:i/>
                <w:iCs/>
              </w:rPr>
            </w:pPr>
            <w:r w:rsidRPr="00A2597D">
              <w:rPr>
                <w:i/>
                <w:iCs/>
              </w:rPr>
              <w:t>1513 Sandgate Road</w:t>
            </w:r>
          </w:p>
        </w:tc>
        <w:tc>
          <w:tcPr>
            <w:tcW w:w="4118" w:type="dxa"/>
            <w:shd w:val="clear" w:color="auto" w:fill="auto"/>
            <w:noWrap/>
            <w:vAlign w:val="center"/>
            <w:hideMark/>
          </w:tcPr>
          <w:p w14:paraId="54C7C475" w14:textId="77777777" w:rsidR="00A2597D" w:rsidRPr="00A2597D" w:rsidRDefault="00A2597D" w:rsidP="00AA6BD6">
            <w:pPr>
              <w:ind w:left="1418" w:hanging="1377"/>
              <w:rPr>
                <w:i/>
                <w:iCs/>
              </w:rPr>
            </w:pPr>
            <w:r w:rsidRPr="00A2597D">
              <w:rPr>
                <w:i/>
                <w:iCs/>
              </w:rPr>
              <w:t>Nundah</w:t>
            </w:r>
          </w:p>
        </w:tc>
      </w:tr>
      <w:tr w:rsidR="00A2597D" w:rsidRPr="00A2597D" w14:paraId="5A918211" w14:textId="77777777" w:rsidTr="00AA6BD6">
        <w:trPr>
          <w:trHeight w:val="159"/>
        </w:trPr>
        <w:tc>
          <w:tcPr>
            <w:tcW w:w="4252" w:type="dxa"/>
            <w:shd w:val="clear" w:color="auto" w:fill="auto"/>
            <w:noWrap/>
            <w:vAlign w:val="center"/>
            <w:hideMark/>
          </w:tcPr>
          <w:p w14:paraId="43449CB9" w14:textId="77777777" w:rsidR="00A2597D" w:rsidRPr="00A2597D" w:rsidRDefault="00A2597D" w:rsidP="00AA6BD6">
            <w:pPr>
              <w:ind w:left="1418" w:hanging="1377"/>
              <w:rPr>
                <w:i/>
                <w:iCs/>
              </w:rPr>
            </w:pPr>
            <w:r w:rsidRPr="00A2597D">
              <w:rPr>
                <w:i/>
                <w:iCs/>
              </w:rPr>
              <w:t>1581 Sandgate Road</w:t>
            </w:r>
          </w:p>
        </w:tc>
        <w:tc>
          <w:tcPr>
            <w:tcW w:w="4118" w:type="dxa"/>
            <w:shd w:val="clear" w:color="auto" w:fill="auto"/>
            <w:noWrap/>
            <w:vAlign w:val="center"/>
            <w:hideMark/>
          </w:tcPr>
          <w:p w14:paraId="3A3D3E73" w14:textId="77777777" w:rsidR="00A2597D" w:rsidRPr="00A2597D" w:rsidRDefault="00A2597D" w:rsidP="00AA6BD6">
            <w:pPr>
              <w:ind w:left="1418" w:hanging="1377"/>
              <w:rPr>
                <w:i/>
                <w:iCs/>
              </w:rPr>
            </w:pPr>
            <w:r w:rsidRPr="00A2597D">
              <w:rPr>
                <w:i/>
                <w:iCs/>
              </w:rPr>
              <w:t>Nundah</w:t>
            </w:r>
          </w:p>
        </w:tc>
      </w:tr>
      <w:tr w:rsidR="00A2597D" w:rsidRPr="00A2597D" w14:paraId="232BE08B" w14:textId="77777777" w:rsidTr="00AA6BD6">
        <w:trPr>
          <w:trHeight w:val="159"/>
        </w:trPr>
        <w:tc>
          <w:tcPr>
            <w:tcW w:w="4252" w:type="dxa"/>
            <w:shd w:val="clear" w:color="auto" w:fill="auto"/>
            <w:noWrap/>
            <w:vAlign w:val="center"/>
            <w:hideMark/>
          </w:tcPr>
          <w:p w14:paraId="1B379A2C" w14:textId="77777777" w:rsidR="00A2597D" w:rsidRPr="00A2597D" w:rsidRDefault="00A2597D" w:rsidP="00AA6BD6">
            <w:pPr>
              <w:ind w:left="1418" w:hanging="1377"/>
              <w:rPr>
                <w:i/>
                <w:iCs/>
              </w:rPr>
            </w:pPr>
            <w:r w:rsidRPr="00A2597D">
              <w:rPr>
                <w:i/>
                <w:iCs/>
              </w:rPr>
              <w:t>22 Kreutzer Street</w:t>
            </w:r>
          </w:p>
        </w:tc>
        <w:tc>
          <w:tcPr>
            <w:tcW w:w="4118" w:type="dxa"/>
            <w:shd w:val="clear" w:color="auto" w:fill="auto"/>
            <w:noWrap/>
            <w:vAlign w:val="center"/>
            <w:hideMark/>
          </w:tcPr>
          <w:p w14:paraId="3F225536" w14:textId="77777777" w:rsidR="00A2597D" w:rsidRPr="00A2597D" w:rsidRDefault="00A2597D" w:rsidP="00AA6BD6">
            <w:pPr>
              <w:ind w:left="1418" w:hanging="1377"/>
              <w:rPr>
                <w:i/>
                <w:iCs/>
              </w:rPr>
            </w:pPr>
            <w:r w:rsidRPr="00A2597D">
              <w:rPr>
                <w:i/>
                <w:iCs/>
              </w:rPr>
              <w:t>Nundah</w:t>
            </w:r>
          </w:p>
        </w:tc>
      </w:tr>
      <w:tr w:rsidR="00A2597D" w:rsidRPr="00A2597D" w14:paraId="20EDA602" w14:textId="77777777" w:rsidTr="00AA6BD6">
        <w:trPr>
          <w:trHeight w:val="159"/>
        </w:trPr>
        <w:tc>
          <w:tcPr>
            <w:tcW w:w="4252" w:type="dxa"/>
            <w:shd w:val="clear" w:color="auto" w:fill="auto"/>
            <w:noWrap/>
            <w:vAlign w:val="center"/>
            <w:hideMark/>
          </w:tcPr>
          <w:p w14:paraId="65520BDC" w14:textId="77777777" w:rsidR="00A2597D" w:rsidRPr="00A2597D" w:rsidRDefault="00A2597D" w:rsidP="00AA6BD6">
            <w:pPr>
              <w:ind w:left="1418" w:hanging="1377"/>
              <w:rPr>
                <w:i/>
                <w:iCs/>
              </w:rPr>
            </w:pPr>
            <w:r w:rsidRPr="00A2597D">
              <w:rPr>
                <w:i/>
                <w:iCs/>
              </w:rPr>
              <w:t>27 Robinson Road</w:t>
            </w:r>
          </w:p>
        </w:tc>
        <w:tc>
          <w:tcPr>
            <w:tcW w:w="4118" w:type="dxa"/>
            <w:shd w:val="clear" w:color="auto" w:fill="auto"/>
            <w:noWrap/>
            <w:vAlign w:val="center"/>
            <w:hideMark/>
          </w:tcPr>
          <w:p w14:paraId="179DEF2F" w14:textId="77777777" w:rsidR="00A2597D" w:rsidRPr="00A2597D" w:rsidRDefault="00A2597D" w:rsidP="00AA6BD6">
            <w:pPr>
              <w:ind w:left="1418" w:hanging="1377"/>
              <w:rPr>
                <w:i/>
                <w:iCs/>
              </w:rPr>
            </w:pPr>
            <w:r w:rsidRPr="00A2597D">
              <w:rPr>
                <w:i/>
                <w:iCs/>
              </w:rPr>
              <w:t>Nundah</w:t>
            </w:r>
          </w:p>
        </w:tc>
      </w:tr>
      <w:tr w:rsidR="00A2597D" w:rsidRPr="00A2597D" w14:paraId="2C1FC2B6" w14:textId="77777777" w:rsidTr="00AA6BD6">
        <w:trPr>
          <w:trHeight w:val="159"/>
        </w:trPr>
        <w:tc>
          <w:tcPr>
            <w:tcW w:w="4252" w:type="dxa"/>
            <w:shd w:val="clear" w:color="auto" w:fill="auto"/>
            <w:noWrap/>
            <w:vAlign w:val="center"/>
            <w:hideMark/>
          </w:tcPr>
          <w:p w14:paraId="58065C96" w14:textId="77777777" w:rsidR="00A2597D" w:rsidRPr="00A2597D" w:rsidRDefault="00A2597D" w:rsidP="00AA6BD6">
            <w:pPr>
              <w:ind w:left="1418" w:hanging="1377"/>
              <w:rPr>
                <w:i/>
                <w:iCs/>
              </w:rPr>
            </w:pPr>
            <w:r w:rsidRPr="00A2597D">
              <w:rPr>
                <w:i/>
                <w:iCs/>
              </w:rPr>
              <w:t>33 Henchman Street</w:t>
            </w:r>
          </w:p>
        </w:tc>
        <w:tc>
          <w:tcPr>
            <w:tcW w:w="4118" w:type="dxa"/>
            <w:shd w:val="clear" w:color="auto" w:fill="auto"/>
            <w:noWrap/>
            <w:vAlign w:val="center"/>
            <w:hideMark/>
          </w:tcPr>
          <w:p w14:paraId="071AD9BC" w14:textId="77777777" w:rsidR="00A2597D" w:rsidRPr="00A2597D" w:rsidRDefault="00A2597D" w:rsidP="00AA6BD6">
            <w:pPr>
              <w:ind w:left="1418" w:hanging="1377"/>
              <w:rPr>
                <w:i/>
                <w:iCs/>
              </w:rPr>
            </w:pPr>
            <w:r w:rsidRPr="00A2597D">
              <w:rPr>
                <w:i/>
                <w:iCs/>
              </w:rPr>
              <w:t>Nundah</w:t>
            </w:r>
          </w:p>
        </w:tc>
      </w:tr>
      <w:tr w:rsidR="00A2597D" w:rsidRPr="00A2597D" w14:paraId="24AAB92F" w14:textId="77777777" w:rsidTr="00AA6BD6">
        <w:trPr>
          <w:trHeight w:val="159"/>
        </w:trPr>
        <w:tc>
          <w:tcPr>
            <w:tcW w:w="4252" w:type="dxa"/>
            <w:shd w:val="clear" w:color="auto" w:fill="auto"/>
            <w:noWrap/>
            <w:vAlign w:val="center"/>
            <w:hideMark/>
          </w:tcPr>
          <w:p w14:paraId="597D898C" w14:textId="77777777" w:rsidR="00A2597D" w:rsidRPr="00A2597D" w:rsidRDefault="00A2597D" w:rsidP="00AA6BD6">
            <w:pPr>
              <w:ind w:left="1418" w:hanging="1377"/>
              <w:rPr>
                <w:i/>
                <w:iCs/>
              </w:rPr>
            </w:pPr>
            <w:r w:rsidRPr="00A2597D">
              <w:rPr>
                <w:i/>
                <w:iCs/>
              </w:rPr>
              <w:t>35 Bridge Street</w:t>
            </w:r>
          </w:p>
        </w:tc>
        <w:tc>
          <w:tcPr>
            <w:tcW w:w="4118" w:type="dxa"/>
            <w:shd w:val="clear" w:color="auto" w:fill="auto"/>
            <w:noWrap/>
            <w:vAlign w:val="center"/>
            <w:hideMark/>
          </w:tcPr>
          <w:p w14:paraId="40129A00" w14:textId="77777777" w:rsidR="00A2597D" w:rsidRPr="00A2597D" w:rsidRDefault="00A2597D" w:rsidP="00AA6BD6">
            <w:pPr>
              <w:ind w:left="1418" w:hanging="1377"/>
              <w:rPr>
                <w:i/>
                <w:iCs/>
              </w:rPr>
            </w:pPr>
            <w:r w:rsidRPr="00A2597D">
              <w:rPr>
                <w:i/>
                <w:iCs/>
              </w:rPr>
              <w:t>Nundah</w:t>
            </w:r>
          </w:p>
        </w:tc>
      </w:tr>
      <w:tr w:rsidR="00A2597D" w:rsidRPr="00A2597D" w14:paraId="5DBE2C4F" w14:textId="77777777" w:rsidTr="00AA6BD6">
        <w:trPr>
          <w:trHeight w:val="159"/>
        </w:trPr>
        <w:tc>
          <w:tcPr>
            <w:tcW w:w="4252" w:type="dxa"/>
            <w:shd w:val="clear" w:color="auto" w:fill="auto"/>
            <w:noWrap/>
            <w:vAlign w:val="center"/>
            <w:hideMark/>
          </w:tcPr>
          <w:p w14:paraId="448F08FB" w14:textId="77777777" w:rsidR="00A2597D" w:rsidRPr="00A2597D" w:rsidRDefault="00A2597D" w:rsidP="00AA6BD6">
            <w:pPr>
              <w:ind w:left="1418" w:hanging="1377"/>
              <w:rPr>
                <w:i/>
                <w:iCs/>
              </w:rPr>
            </w:pPr>
            <w:r w:rsidRPr="00A2597D">
              <w:rPr>
                <w:i/>
                <w:iCs/>
              </w:rPr>
              <w:t>40 Union Street</w:t>
            </w:r>
          </w:p>
        </w:tc>
        <w:tc>
          <w:tcPr>
            <w:tcW w:w="4118" w:type="dxa"/>
            <w:shd w:val="clear" w:color="auto" w:fill="auto"/>
            <w:noWrap/>
            <w:vAlign w:val="center"/>
            <w:hideMark/>
          </w:tcPr>
          <w:p w14:paraId="3E5854E8" w14:textId="77777777" w:rsidR="00A2597D" w:rsidRPr="00A2597D" w:rsidRDefault="00A2597D" w:rsidP="00AA6BD6">
            <w:pPr>
              <w:ind w:left="1418" w:hanging="1377"/>
              <w:rPr>
                <w:i/>
                <w:iCs/>
              </w:rPr>
            </w:pPr>
            <w:r w:rsidRPr="00A2597D">
              <w:rPr>
                <w:i/>
                <w:iCs/>
              </w:rPr>
              <w:t>Nundah</w:t>
            </w:r>
          </w:p>
        </w:tc>
      </w:tr>
      <w:tr w:rsidR="00A2597D" w:rsidRPr="00A2597D" w14:paraId="09A3B9C9" w14:textId="77777777" w:rsidTr="00AA6BD6">
        <w:trPr>
          <w:trHeight w:val="159"/>
        </w:trPr>
        <w:tc>
          <w:tcPr>
            <w:tcW w:w="4252" w:type="dxa"/>
            <w:shd w:val="clear" w:color="auto" w:fill="auto"/>
            <w:noWrap/>
            <w:vAlign w:val="center"/>
            <w:hideMark/>
          </w:tcPr>
          <w:p w14:paraId="63B6BF58" w14:textId="77777777" w:rsidR="00A2597D" w:rsidRPr="00A2597D" w:rsidRDefault="00A2597D" w:rsidP="00AA6BD6">
            <w:pPr>
              <w:ind w:left="1418" w:hanging="1377"/>
              <w:rPr>
                <w:i/>
                <w:iCs/>
              </w:rPr>
            </w:pPr>
            <w:r w:rsidRPr="00A2597D">
              <w:rPr>
                <w:i/>
                <w:iCs/>
              </w:rPr>
              <w:t>42 David Street</w:t>
            </w:r>
          </w:p>
        </w:tc>
        <w:tc>
          <w:tcPr>
            <w:tcW w:w="4118" w:type="dxa"/>
            <w:shd w:val="clear" w:color="auto" w:fill="auto"/>
            <w:noWrap/>
            <w:vAlign w:val="center"/>
            <w:hideMark/>
          </w:tcPr>
          <w:p w14:paraId="74D77B57" w14:textId="77777777" w:rsidR="00A2597D" w:rsidRPr="00A2597D" w:rsidRDefault="00A2597D" w:rsidP="00AA6BD6">
            <w:pPr>
              <w:ind w:left="1418" w:hanging="1377"/>
              <w:rPr>
                <w:i/>
                <w:iCs/>
              </w:rPr>
            </w:pPr>
            <w:r w:rsidRPr="00A2597D">
              <w:rPr>
                <w:i/>
                <w:iCs/>
              </w:rPr>
              <w:t>Nundah</w:t>
            </w:r>
          </w:p>
        </w:tc>
      </w:tr>
      <w:tr w:rsidR="00A2597D" w:rsidRPr="00A2597D" w14:paraId="203EA248" w14:textId="77777777" w:rsidTr="00AA6BD6">
        <w:trPr>
          <w:trHeight w:val="159"/>
        </w:trPr>
        <w:tc>
          <w:tcPr>
            <w:tcW w:w="4252" w:type="dxa"/>
            <w:shd w:val="clear" w:color="auto" w:fill="auto"/>
            <w:noWrap/>
            <w:vAlign w:val="center"/>
            <w:hideMark/>
          </w:tcPr>
          <w:p w14:paraId="691B0D30" w14:textId="77777777" w:rsidR="00A2597D" w:rsidRPr="00A2597D" w:rsidRDefault="00A2597D" w:rsidP="00AA6BD6">
            <w:pPr>
              <w:ind w:left="1418" w:hanging="1377"/>
              <w:rPr>
                <w:i/>
                <w:iCs/>
              </w:rPr>
            </w:pPr>
            <w:r w:rsidRPr="00A2597D">
              <w:rPr>
                <w:i/>
                <w:iCs/>
              </w:rPr>
              <w:t>76 Bage Street</w:t>
            </w:r>
          </w:p>
        </w:tc>
        <w:tc>
          <w:tcPr>
            <w:tcW w:w="4118" w:type="dxa"/>
            <w:shd w:val="clear" w:color="auto" w:fill="auto"/>
            <w:noWrap/>
            <w:vAlign w:val="center"/>
            <w:hideMark/>
          </w:tcPr>
          <w:p w14:paraId="4DD5DAFB" w14:textId="77777777" w:rsidR="00A2597D" w:rsidRPr="00A2597D" w:rsidRDefault="00A2597D" w:rsidP="00AA6BD6">
            <w:pPr>
              <w:ind w:left="1418" w:hanging="1377"/>
              <w:rPr>
                <w:i/>
                <w:iCs/>
              </w:rPr>
            </w:pPr>
            <w:r w:rsidRPr="00A2597D">
              <w:rPr>
                <w:i/>
                <w:iCs/>
              </w:rPr>
              <w:t>Nundah</w:t>
            </w:r>
          </w:p>
        </w:tc>
      </w:tr>
      <w:tr w:rsidR="00A2597D" w:rsidRPr="00A2597D" w14:paraId="5A910678" w14:textId="77777777" w:rsidTr="00AA6BD6">
        <w:trPr>
          <w:trHeight w:val="159"/>
        </w:trPr>
        <w:tc>
          <w:tcPr>
            <w:tcW w:w="4252" w:type="dxa"/>
            <w:shd w:val="clear" w:color="auto" w:fill="auto"/>
            <w:noWrap/>
            <w:vAlign w:val="center"/>
            <w:hideMark/>
          </w:tcPr>
          <w:p w14:paraId="1DE4687E" w14:textId="77777777" w:rsidR="00A2597D" w:rsidRPr="00A2597D" w:rsidRDefault="00A2597D" w:rsidP="00AA6BD6">
            <w:pPr>
              <w:ind w:left="1418" w:hanging="1377"/>
              <w:rPr>
                <w:i/>
                <w:iCs/>
              </w:rPr>
            </w:pPr>
            <w:r w:rsidRPr="00A2597D">
              <w:rPr>
                <w:i/>
                <w:iCs/>
              </w:rPr>
              <w:t>63 Harold Street</w:t>
            </w:r>
          </w:p>
        </w:tc>
        <w:tc>
          <w:tcPr>
            <w:tcW w:w="4118" w:type="dxa"/>
            <w:shd w:val="clear" w:color="auto" w:fill="auto"/>
            <w:noWrap/>
            <w:vAlign w:val="center"/>
            <w:hideMark/>
          </w:tcPr>
          <w:p w14:paraId="5E89766C" w14:textId="77777777" w:rsidR="00A2597D" w:rsidRPr="00A2597D" w:rsidRDefault="00A2597D" w:rsidP="00AA6BD6">
            <w:pPr>
              <w:ind w:left="1418" w:hanging="1377"/>
              <w:rPr>
                <w:i/>
                <w:iCs/>
              </w:rPr>
            </w:pPr>
            <w:r w:rsidRPr="00A2597D">
              <w:rPr>
                <w:i/>
                <w:iCs/>
              </w:rPr>
              <w:t>Virginia</w:t>
            </w:r>
          </w:p>
        </w:tc>
      </w:tr>
      <w:tr w:rsidR="00A2597D" w:rsidRPr="00A2597D" w14:paraId="0E18DBEF" w14:textId="77777777" w:rsidTr="00AA6BD6">
        <w:trPr>
          <w:trHeight w:val="159"/>
        </w:trPr>
        <w:tc>
          <w:tcPr>
            <w:tcW w:w="4252" w:type="dxa"/>
            <w:shd w:val="clear" w:color="auto" w:fill="auto"/>
            <w:noWrap/>
            <w:vAlign w:val="center"/>
            <w:hideMark/>
          </w:tcPr>
          <w:p w14:paraId="08B1FF64" w14:textId="77777777" w:rsidR="00A2597D" w:rsidRPr="00A2597D" w:rsidRDefault="00A2597D" w:rsidP="00AA6BD6">
            <w:pPr>
              <w:ind w:left="1418" w:hanging="1377"/>
              <w:rPr>
                <w:i/>
                <w:iCs/>
              </w:rPr>
            </w:pPr>
            <w:r w:rsidRPr="00A2597D">
              <w:rPr>
                <w:i/>
                <w:iCs/>
              </w:rPr>
              <w:t>Harold Street</w:t>
            </w:r>
          </w:p>
        </w:tc>
        <w:tc>
          <w:tcPr>
            <w:tcW w:w="4118" w:type="dxa"/>
            <w:shd w:val="clear" w:color="auto" w:fill="auto"/>
            <w:noWrap/>
            <w:vAlign w:val="center"/>
            <w:hideMark/>
          </w:tcPr>
          <w:p w14:paraId="2F9F51FB" w14:textId="77777777" w:rsidR="00A2597D" w:rsidRPr="00A2597D" w:rsidRDefault="00A2597D" w:rsidP="00AA6BD6">
            <w:pPr>
              <w:ind w:left="1418" w:hanging="1377"/>
              <w:rPr>
                <w:i/>
                <w:iCs/>
              </w:rPr>
            </w:pPr>
            <w:r w:rsidRPr="00A2597D">
              <w:rPr>
                <w:i/>
                <w:iCs/>
              </w:rPr>
              <w:t>Virginia</w:t>
            </w:r>
          </w:p>
        </w:tc>
      </w:tr>
      <w:tr w:rsidR="00A2597D" w:rsidRPr="00A2597D" w14:paraId="638E89D1" w14:textId="77777777" w:rsidTr="00AA6BD6">
        <w:trPr>
          <w:trHeight w:val="159"/>
        </w:trPr>
        <w:tc>
          <w:tcPr>
            <w:tcW w:w="4252" w:type="dxa"/>
            <w:shd w:val="clear" w:color="auto" w:fill="auto"/>
            <w:noWrap/>
            <w:vAlign w:val="center"/>
            <w:hideMark/>
          </w:tcPr>
          <w:p w14:paraId="6ABA19D1" w14:textId="77777777" w:rsidR="00A2597D" w:rsidRPr="00A2597D" w:rsidRDefault="00A2597D" w:rsidP="00AA6BD6">
            <w:pPr>
              <w:ind w:left="1418" w:hanging="1377"/>
              <w:rPr>
                <w:i/>
                <w:iCs/>
              </w:rPr>
            </w:pPr>
            <w:r w:rsidRPr="00A2597D">
              <w:rPr>
                <w:i/>
                <w:iCs/>
              </w:rPr>
              <w:t>St Vincents Road</w:t>
            </w:r>
          </w:p>
        </w:tc>
        <w:tc>
          <w:tcPr>
            <w:tcW w:w="4118" w:type="dxa"/>
            <w:shd w:val="clear" w:color="auto" w:fill="auto"/>
            <w:noWrap/>
            <w:vAlign w:val="center"/>
            <w:hideMark/>
          </w:tcPr>
          <w:p w14:paraId="007D5766" w14:textId="77777777" w:rsidR="00A2597D" w:rsidRPr="00A2597D" w:rsidRDefault="00A2597D" w:rsidP="00AA6BD6">
            <w:pPr>
              <w:ind w:left="1418" w:hanging="1377"/>
              <w:rPr>
                <w:i/>
                <w:iCs/>
              </w:rPr>
            </w:pPr>
            <w:r w:rsidRPr="00A2597D">
              <w:rPr>
                <w:i/>
                <w:iCs/>
              </w:rPr>
              <w:t>Virginia</w:t>
            </w:r>
          </w:p>
        </w:tc>
      </w:tr>
      <w:tr w:rsidR="00A2597D" w:rsidRPr="00A2597D" w14:paraId="199AE871" w14:textId="77777777" w:rsidTr="00AA6BD6">
        <w:trPr>
          <w:trHeight w:val="159"/>
        </w:trPr>
        <w:tc>
          <w:tcPr>
            <w:tcW w:w="4252" w:type="dxa"/>
            <w:shd w:val="clear" w:color="auto" w:fill="auto"/>
            <w:noWrap/>
            <w:vAlign w:val="center"/>
            <w:hideMark/>
          </w:tcPr>
          <w:p w14:paraId="6E4A05BE" w14:textId="77777777" w:rsidR="00A2597D" w:rsidRPr="00A2597D" w:rsidRDefault="00A2597D" w:rsidP="00AA6BD6">
            <w:pPr>
              <w:ind w:left="1418" w:hanging="1377"/>
              <w:rPr>
                <w:i/>
                <w:iCs/>
              </w:rPr>
            </w:pPr>
            <w:r w:rsidRPr="00A2597D">
              <w:rPr>
                <w:i/>
                <w:iCs/>
              </w:rPr>
              <w:t>125 Main Avenue</w:t>
            </w:r>
          </w:p>
        </w:tc>
        <w:tc>
          <w:tcPr>
            <w:tcW w:w="4118" w:type="dxa"/>
            <w:shd w:val="clear" w:color="auto" w:fill="auto"/>
            <w:noWrap/>
            <w:vAlign w:val="center"/>
            <w:hideMark/>
          </w:tcPr>
          <w:p w14:paraId="28CB4821" w14:textId="77777777" w:rsidR="00A2597D" w:rsidRPr="00A2597D" w:rsidRDefault="00A2597D" w:rsidP="00AA6BD6">
            <w:pPr>
              <w:ind w:left="1418" w:hanging="1377"/>
              <w:rPr>
                <w:i/>
                <w:iCs/>
              </w:rPr>
            </w:pPr>
            <w:r w:rsidRPr="00A2597D">
              <w:rPr>
                <w:i/>
                <w:iCs/>
              </w:rPr>
              <w:t>Wavell Heights</w:t>
            </w:r>
          </w:p>
        </w:tc>
      </w:tr>
      <w:tr w:rsidR="00A2597D" w:rsidRPr="00A2597D" w14:paraId="571DFFEB" w14:textId="77777777" w:rsidTr="00AA6BD6">
        <w:trPr>
          <w:trHeight w:val="159"/>
        </w:trPr>
        <w:tc>
          <w:tcPr>
            <w:tcW w:w="4252" w:type="dxa"/>
            <w:shd w:val="clear" w:color="auto" w:fill="auto"/>
            <w:noWrap/>
            <w:vAlign w:val="center"/>
            <w:hideMark/>
          </w:tcPr>
          <w:p w14:paraId="66D3F158" w14:textId="77777777" w:rsidR="00A2597D" w:rsidRPr="00A2597D" w:rsidRDefault="00A2597D" w:rsidP="00AA6BD6">
            <w:pPr>
              <w:ind w:left="1418" w:hanging="1377"/>
              <w:rPr>
                <w:i/>
                <w:iCs/>
              </w:rPr>
            </w:pPr>
            <w:r w:rsidRPr="00A2597D">
              <w:rPr>
                <w:i/>
                <w:iCs/>
              </w:rPr>
              <w:t>38 Bayview Terrace</w:t>
            </w:r>
          </w:p>
        </w:tc>
        <w:tc>
          <w:tcPr>
            <w:tcW w:w="4118" w:type="dxa"/>
            <w:shd w:val="clear" w:color="auto" w:fill="auto"/>
            <w:noWrap/>
            <w:vAlign w:val="center"/>
            <w:hideMark/>
          </w:tcPr>
          <w:p w14:paraId="6BDEA2F2" w14:textId="77777777" w:rsidR="00A2597D" w:rsidRPr="00A2597D" w:rsidRDefault="00A2597D" w:rsidP="00AA6BD6">
            <w:pPr>
              <w:ind w:left="1418" w:hanging="1377"/>
              <w:rPr>
                <w:i/>
                <w:iCs/>
              </w:rPr>
            </w:pPr>
            <w:r w:rsidRPr="00A2597D">
              <w:rPr>
                <w:i/>
                <w:iCs/>
              </w:rPr>
              <w:t>Wavell Heights</w:t>
            </w:r>
          </w:p>
        </w:tc>
      </w:tr>
      <w:tr w:rsidR="00A2597D" w:rsidRPr="00A2597D" w14:paraId="1AE30079" w14:textId="77777777" w:rsidTr="00AA6BD6">
        <w:trPr>
          <w:trHeight w:val="159"/>
        </w:trPr>
        <w:tc>
          <w:tcPr>
            <w:tcW w:w="4252" w:type="dxa"/>
            <w:shd w:val="clear" w:color="auto" w:fill="auto"/>
            <w:noWrap/>
            <w:vAlign w:val="center"/>
            <w:hideMark/>
          </w:tcPr>
          <w:p w14:paraId="34EFCAB1" w14:textId="77777777" w:rsidR="00A2597D" w:rsidRPr="00A2597D" w:rsidRDefault="00A2597D" w:rsidP="00AA6BD6">
            <w:pPr>
              <w:ind w:left="1418" w:hanging="1377"/>
              <w:rPr>
                <w:i/>
                <w:iCs/>
              </w:rPr>
            </w:pPr>
            <w:r w:rsidRPr="00A2597D">
              <w:rPr>
                <w:i/>
                <w:iCs/>
              </w:rPr>
              <w:t>38 Brae Street</w:t>
            </w:r>
          </w:p>
        </w:tc>
        <w:tc>
          <w:tcPr>
            <w:tcW w:w="4118" w:type="dxa"/>
            <w:shd w:val="clear" w:color="auto" w:fill="auto"/>
            <w:noWrap/>
            <w:vAlign w:val="center"/>
            <w:hideMark/>
          </w:tcPr>
          <w:p w14:paraId="6E3FA67D" w14:textId="77777777" w:rsidR="00A2597D" w:rsidRPr="00A2597D" w:rsidRDefault="00A2597D" w:rsidP="00AA6BD6">
            <w:pPr>
              <w:ind w:left="1418" w:hanging="1377"/>
              <w:rPr>
                <w:i/>
                <w:iCs/>
              </w:rPr>
            </w:pPr>
            <w:r w:rsidRPr="00A2597D">
              <w:rPr>
                <w:i/>
                <w:iCs/>
              </w:rPr>
              <w:t>Wavell Heights</w:t>
            </w:r>
          </w:p>
        </w:tc>
      </w:tr>
      <w:tr w:rsidR="00A2597D" w:rsidRPr="00A2597D" w14:paraId="606E44D1" w14:textId="77777777" w:rsidTr="00AA6BD6">
        <w:trPr>
          <w:trHeight w:val="159"/>
        </w:trPr>
        <w:tc>
          <w:tcPr>
            <w:tcW w:w="4252" w:type="dxa"/>
            <w:shd w:val="clear" w:color="auto" w:fill="auto"/>
            <w:noWrap/>
            <w:vAlign w:val="center"/>
            <w:hideMark/>
          </w:tcPr>
          <w:p w14:paraId="1195ED90" w14:textId="77777777" w:rsidR="00A2597D" w:rsidRPr="00A2597D" w:rsidRDefault="00A2597D" w:rsidP="00AA6BD6">
            <w:pPr>
              <w:ind w:left="1418" w:hanging="1377"/>
              <w:rPr>
                <w:i/>
                <w:iCs/>
              </w:rPr>
            </w:pPr>
            <w:r w:rsidRPr="00A2597D">
              <w:rPr>
                <w:i/>
                <w:iCs/>
              </w:rPr>
              <w:t>50 Spence Road</w:t>
            </w:r>
          </w:p>
        </w:tc>
        <w:tc>
          <w:tcPr>
            <w:tcW w:w="4118" w:type="dxa"/>
            <w:shd w:val="clear" w:color="auto" w:fill="auto"/>
            <w:noWrap/>
            <w:vAlign w:val="center"/>
            <w:hideMark/>
          </w:tcPr>
          <w:p w14:paraId="3FC76B5A" w14:textId="77777777" w:rsidR="00A2597D" w:rsidRPr="00A2597D" w:rsidRDefault="00A2597D" w:rsidP="00AA6BD6">
            <w:pPr>
              <w:ind w:left="1418" w:hanging="1377"/>
              <w:rPr>
                <w:i/>
                <w:iCs/>
              </w:rPr>
            </w:pPr>
            <w:r w:rsidRPr="00A2597D">
              <w:rPr>
                <w:i/>
                <w:iCs/>
              </w:rPr>
              <w:t>Wavell Heights</w:t>
            </w:r>
          </w:p>
        </w:tc>
      </w:tr>
      <w:tr w:rsidR="00A2597D" w:rsidRPr="00A2597D" w14:paraId="7EE238A3" w14:textId="77777777" w:rsidTr="00AA6BD6">
        <w:trPr>
          <w:trHeight w:val="159"/>
        </w:trPr>
        <w:tc>
          <w:tcPr>
            <w:tcW w:w="4252" w:type="dxa"/>
            <w:shd w:val="clear" w:color="auto" w:fill="auto"/>
            <w:noWrap/>
            <w:vAlign w:val="center"/>
            <w:hideMark/>
          </w:tcPr>
          <w:p w14:paraId="01530010" w14:textId="77777777" w:rsidR="00A2597D" w:rsidRPr="00A2597D" w:rsidRDefault="00A2597D" w:rsidP="00AA6BD6">
            <w:pPr>
              <w:ind w:left="1418" w:hanging="1377"/>
              <w:rPr>
                <w:i/>
                <w:iCs/>
              </w:rPr>
            </w:pPr>
            <w:r w:rsidRPr="00A2597D">
              <w:rPr>
                <w:i/>
                <w:iCs/>
              </w:rPr>
              <w:t>8 Hamilton Road</w:t>
            </w:r>
          </w:p>
        </w:tc>
        <w:tc>
          <w:tcPr>
            <w:tcW w:w="4118" w:type="dxa"/>
            <w:shd w:val="clear" w:color="auto" w:fill="auto"/>
            <w:noWrap/>
            <w:vAlign w:val="center"/>
            <w:hideMark/>
          </w:tcPr>
          <w:p w14:paraId="68361C22" w14:textId="77777777" w:rsidR="00A2597D" w:rsidRPr="00A2597D" w:rsidRDefault="00A2597D" w:rsidP="00AA6BD6">
            <w:pPr>
              <w:ind w:left="1418" w:hanging="1377"/>
              <w:rPr>
                <w:i/>
                <w:iCs/>
              </w:rPr>
            </w:pPr>
            <w:r w:rsidRPr="00A2597D">
              <w:rPr>
                <w:i/>
                <w:iCs/>
              </w:rPr>
              <w:t>Wavell Heights</w:t>
            </w:r>
          </w:p>
        </w:tc>
      </w:tr>
      <w:tr w:rsidR="00A2597D" w:rsidRPr="00A2597D" w14:paraId="1AE0FB68" w14:textId="77777777" w:rsidTr="00AA6BD6">
        <w:trPr>
          <w:trHeight w:val="159"/>
        </w:trPr>
        <w:tc>
          <w:tcPr>
            <w:tcW w:w="4252" w:type="dxa"/>
            <w:shd w:val="clear" w:color="auto" w:fill="auto"/>
            <w:noWrap/>
            <w:vAlign w:val="center"/>
            <w:hideMark/>
          </w:tcPr>
          <w:p w14:paraId="47A3CD49" w14:textId="77777777" w:rsidR="00A2597D" w:rsidRPr="00A2597D" w:rsidRDefault="00A2597D" w:rsidP="00AA6BD6">
            <w:pPr>
              <w:ind w:left="1418" w:hanging="1377"/>
              <w:rPr>
                <w:i/>
                <w:iCs/>
              </w:rPr>
            </w:pPr>
            <w:r w:rsidRPr="00A2597D">
              <w:rPr>
                <w:i/>
                <w:iCs/>
              </w:rPr>
              <w:t>85 Hamilton Road</w:t>
            </w:r>
          </w:p>
        </w:tc>
        <w:tc>
          <w:tcPr>
            <w:tcW w:w="4118" w:type="dxa"/>
            <w:shd w:val="clear" w:color="auto" w:fill="auto"/>
            <w:noWrap/>
            <w:vAlign w:val="center"/>
            <w:hideMark/>
          </w:tcPr>
          <w:p w14:paraId="72073DF6" w14:textId="77777777" w:rsidR="00A2597D" w:rsidRPr="00A2597D" w:rsidRDefault="00A2597D" w:rsidP="00AA6BD6">
            <w:pPr>
              <w:ind w:left="1418" w:hanging="1377"/>
              <w:rPr>
                <w:i/>
                <w:iCs/>
              </w:rPr>
            </w:pPr>
            <w:r w:rsidRPr="00A2597D">
              <w:rPr>
                <w:i/>
                <w:iCs/>
              </w:rPr>
              <w:t>Wavell Heights</w:t>
            </w:r>
          </w:p>
        </w:tc>
      </w:tr>
      <w:tr w:rsidR="00A2597D" w:rsidRPr="00A2597D" w14:paraId="5D2C9205" w14:textId="77777777" w:rsidTr="00AA6BD6">
        <w:trPr>
          <w:trHeight w:val="159"/>
        </w:trPr>
        <w:tc>
          <w:tcPr>
            <w:tcW w:w="4252" w:type="dxa"/>
            <w:shd w:val="clear" w:color="auto" w:fill="auto"/>
            <w:noWrap/>
            <w:vAlign w:val="center"/>
            <w:hideMark/>
          </w:tcPr>
          <w:p w14:paraId="44199421" w14:textId="77777777" w:rsidR="00A2597D" w:rsidRPr="00A2597D" w:rsidRDefault="00A2597D" w:rsidP="00AA6BD6">
            <w:pPr>
              <w:ind w:left="1418" w:hanging="1377"/>
              <w:rPr>
                <w:i/>
                <w:iCs/>
              </w:rPr>
            </w:pPr>
            <w:r w:rsidRPr="00A2597D">
              <w:rPr>
                <w:i/>
                <w:iCs/>
              </w:rPr>
              <w:t>11 Mcilwraith Street</w:t>
            </w:r>
          </w:p>
        </w:tc>
        <w:tc>
          <w:tcPr>
            <w:tcW w:w="4118" w:type="dxa"/>
            <w:shd w:val="clear" w:color="auto" w:fill="auto"/>
            <w:noWrap/>
            <w:vAlign w:val="center"/>
            <w:hideMark/>
          </w:tcPr>
          <w:p w14:paraId="24549D8B" w14:textId="77777777" w:rsidR="00A2597D" w:rsidRPr="00A2597D" w:rsidRDefault="00A2597D" w:rsidP="00AA6BD6">
            <w:pPr>
              <w:ind w:left="1418" w:hanging="1377"/>
              <w:rPr>
                <w:i/>
                <w:iCs/>
              </w:rPr>
            </w:pPr>
            <w:r w:rsidRPr="00A2597D">
              <w:rPr>
                <w:i/>
                <w:iCs/>
              </w:rPr>
              <w:t>Auchenflower</w:t>
            </w:r>
          </w:p>
        </w:tc>
      </w:tr>
      <w:tr w:rsidR="00A2597D" w:rsidRPr="00A2597D" w14:paraId="50B5FB4D" w14:textId="77777777" w:rsidTr="00AA6BD6">
        <w:trPr>
          <w:trHeight w:val="159"/>
        </w:trPr>
        <w:tc>
          <w:tcPr>
            <w:tcW w:w="4252" w:type="dxa"/>
            <w:shd w:val="clear" w:color="auto" w:fill="auto"/>
            <w:noWrap/>
            <w:vAlign w:val="center"/>
            <w:hideMark/>
          </w:tcPr>
          <w:p w14:paraId="11EAB052" w14:textId="77777777" w:rsidR="00A2597D" w:rsidRPr="00A2597D" w:rsidRDefault="00A2597D" w:rsidP="00AA6BD6">
            <w:pPr>
              <w:ind w:left="1418" w:hanging="1377"/>
              <w:rPr>
                <w:i/>
                <w:iCs/>
              </w:rPr>
            </w:pPr>
            <w:r w:rsidRPr="00A2597D">
              <w:rPr>
                <w:i/>
                <w:iCs/>
              </w:rPr>
              <w:t>46 Bayliss Street</w:t>
            </w:r>
          </w:p>
        </w:tc>
        <w:tc>
          <w:tcPr>
            <w:tcW w:w="4118" w:type="dxa"/>
            <w:shd w:val="clear" w:color="auto" w:fill="auto"/>
            <w:noWrap/>
            <w:vAlign w:val="center"/>
            <w:hideMark/>
          </w:tcPr>
          <w:p w14:paraId="737AFFD8" w14:textId="77777777" w:rsidR="00A2597D" w:rsidRPr="00A2597D" w:rsidRDefault="00A2597D" w:rsidP="00AA6BD6">
            <w:pPr>
              <w:ind w:left="1418" w:hanging="1377"/>
              <w:rPr>
                <w:i/>
                <w:iCs/>
              </w:rPr>
            </w:pPr>
            <w:r w:rsidRPr="00A2597D">
              <w:rPr>
                <w:i/>
                <w:iCs/>
              </w:rPr>
              <w:t>Auchenflower</w:t>
            </w:r>
          </w:p>
        </w:tc>
      </w:tr>
      <w:tr w:rsidR="00A2597D" w:rsidRPr="00A2597D" w14:paraId="5003D6A8" w14:textId="77777777" w:rsidTr="00AA6BD6">
        <w:trPr>
          <w:trHeight w:val="159"/>
        </w:trPr>
        <w:tc>
          <w:tcPr>
            <w:tcW w:w="4252" w:type="dxa"/>
            <w:shd w:val="clear" w:color="auto" w:fill="auto"/>
            <w:noWrap/>
            <w:vAlign w:val="center"/>
            <w:hideMark/>
          </w:tcPr>
          <w:p w14:paraId="7076A04C" w14:textId="77777777" w:rsidR="00A2597D" w:rsidRPr="00A2597D" w:rsidRDefault="00A2597D" w:rsidP="00AA6BD6">
            <w:pPr>
              <w:ind w:left="1418" w:hanging="1377"/>
              <w:rPr>
                <w:i/>
                <w:iCs/>
              </w:rPr>
            </w:pPr>
            <w:r w:rsidRPr="00A2597D">
              <w:rPr>
                <w:i/>
                <w:iCs/>
              </w:rPr>
              <w:t>48 Dunmore Terrace</w:t>
            </w:r>
          </w:p>
        </w:tc>
        <w:tc>
          <w:tcPr>
            <w:tcW w:w="4118" w:type="dxa"/>
            <w:shd w:val="clear" w:color="auto" w:fill="auto"/>
            <w:noWrap/>
            <w:vAlign w:val="center"/>
            <w:hideMark/>
          </w:tcPr>
          <w:p w14:paraId="11F06FF5" w14:textId="77777777" w:rsidR="00A2597D" w:rsidRPr="00A2597D" w:rsidRDefault="00A2597D" w:rsidP="00AA6BD6">
            <w:pPr>
              <w:ind w:left="1418" w:hanging="1377"/>
              <w:rPr>
                <w:i/>
                <w:iCs/>
              </w:rPr>
            </w:pPr>
            <w:r w:rsidRPr="00A2597D">
              <w:rPr>
                <w:i/>
                <w:iCs/>
              </w:rPr>
              <w:t>Auchenflower</w:t>
            </w:r>
          </w:p>
        </w:tc>
      </w:tr>
      <w:tr w:rsidR="00A2597D" w:rsidRPr="00A2597D" w14:paraId="16D24B23" w14:textId="77777777" w:rsidTr="00AA6BD6">
        <w:trPr>
          <w:trHeight w:val="159"/>
        </w:trPr>
        <w:tc>
          <w:tcPr>
            <w:tcW w:w="4252" w:type="dxa"/>
            <w:shd w:val="clear" w:color="auto" w:fill="auto"/>
            <w:noWrap/>
            <w:vAlign w:val="center"/>
            <w:hideMark/>
          </w:tcPr>
          <w:p w14:paraId="3E4EBDE7" w14:textId="77777777" w:rsidR="00A2597D" w:rsidRPr="00A2597D" w:rsidRDefault="00A2597D" w:rsidP="00AA6BD6">
            <w:pPr>
              <w:ind w:left="1418" w:hanging="1377"/>
              <w:rPr>
                <w:i/>
                <w:iCs/>
              </w:rPr>
            </w:pPr>
            <w:r w:rsidRPr="00A2597D">
              <w:rPr>
                <w:i/>
                <w:iCs/>
              </w:rPr>
              <w:t>144 Jubilee Terrace</w:t>
            </w:r>
          </w:p>
        </w:tc>
        <w:tc>
          <w:tcPr>
            <w:tcW w:w="4118" w:type="dxa"/>
            <w:shd w:val="clear" w:color="auto" w:fill="auto"/>
            <w:noWrap/>
            <w:vAlign w:val="center"/>
            <w:hideMark/>
          </w:tcPr>
          <w:p w14:paraId="6DD81CB5" w14:textId="77777777" w:rsidR="00A2597D" w:rsidRPr="00A2597D" w:rsidRDefault="00A2597D" w:rsidP="00AA6BD6">
            <w:pPr>
              <w:ind w:left="1418" w:hanging="1377"/>
              <w:rPr>
                <w:i/>
                <w:iCs/>
              </w:rPr>
            </w:pPr>
            <w:r w:rsidRPr="00A2597D">
              <w:rPr>
                <w:i/>
                <w:iCs/>
              </w:rPr>
              <w:t>Bardon</w:t>
            </w:r>
          </w:p>
        </w:tc>
      </w:tr>
      <w:tr w:rsidR="00A2597D" w:rsidRPr="00A2597D" w14:paraId="0647AD29" w14:textId="77777777" w:rsidTr="00AA6BD6">
        <w:trPr>
          <w:trHeight w:val="159"/>
        </w:trPr>
        <w:tc>
          <w:tcPr>
            <w:tcW w:w="4252" w:type="dxa"/>
            <w:shd w:val="clear" w:color="auto" w:fill="auto"/>
            <w:noWrap/>
            <w:vAlign w:val="center"/>
            <w:hideMark/>
          </w:tcPr>
          <w:p w14:paraId="1C99291A" w14:textId="77777777" w:rsidR="00A2597D" w:rsidRPr="00A2597D" w:rsidRDefault="00A2597D" w:rsidP="00AA6BD6">
            <w:pPr>
              <w:ind w:left="1418" w:hanging="1377"/>
              <w:rPr>
                <w:i/>
                <w:iCs/>
              </w:rPr>
            </w:pPr>
            <w:r w:rsidRPr="00A2597D">
              <w:rPr>
                <w:i/>
                <w:iCs/>
              </w:rPr>
              <w:t>17 Vimy Street</w:t>
            </w:r>
          </w:p>
        </w:tc>
        <w:tc>
          <w:tcPr>
            <w:tcW w:w="4118" w:type="dxa"/>
            <w:shd w:val="clear" w:color="auto" w:fill="auto"/>
            <w:noWrap/>
            <w:vAlign w:val="center"/>
            <w:hideMark/>
          </w:tcPr>
          <w:p w14:paraId="3ACA8471" w14:textId="77777777" w:rsidR="00A2597D" w:rsidRPr="00A2597D" w:rsidRDefault="00A2597D" w:rsidP="00AA6BD6">
            <w:pPr>
              <w:ind w:left="1418" w:hanging="1377"/>
              <w:rPr>
                <w:i/>
                <w:iCs/>
              </w:rPr>
            </w:pPr>
            <w:r w:rsidRPr="00A2597D">
              <w:rPr>
                <w:i/>
                <w:iCs/>
              </w:rPr>
              <w:t>Bardon</w:t>
            </w:r>
          </w:p>
        </w:tc>
      </w:tr>
      <w:tr w:rsidR="00A2597D" w:rsidRPr="00A2597D" w14:paraId="2C784179" w14:textId="77777777" w:rsidTr="00AA6BD6">
        <w:trPr>
          <w:trHeight w:val="159"/>
        </w:trPr>
        <w:tc>
          <w:tcPr>
            <w:tcW w:w="4252" w:type="dxa"/>
            <w:shd w:val="clear" w:color="auto" w:fill="auto"/>
            <w:noWrap/>
            <w:vAlign w:val="center"/>
            <w:hideMark/>
          </w:tcPr>
          <w:p w14:paraId="06CAA3AA" w14:textId="77777777" w:rsidR="00A2597D" w:rsidRPr="00A2597D" w:rsidRDefault="00A2597D" w:rsidP="00AA6BD6">
            <w:pPr>
              <w:ind w:left="1418" w:hanging="1377"/>
              <w:rPr>
                <w:i/>
                <w:iCs/>
              </w:rPr>
            </w:pPr>
            <w:r w:rsidRPr="00A2597D">
              <w:rPr>
                <w:i/>
                <w:iCs/>
              </w:rPr>
              <w:t>18 Cecil Road</w:t>
            </w:r>
          </w:p>
        </w:tc>
        <w:tc>
          <w:tcPr>
            <w:tcW w:w="4118" w:type="dxa"/>
            <w:shd w:val="clear" w:color="auto" w:fill="auto"/>
            <w:noWrap/>
            <w:vAlign w:val="center"/>
            <w:hideMark/>
          </w:tcPr>
          <w:p w14:paraId="26F552DA" w14:textId="77777777" w:rsidR="00A2597D" w:rsidRPr="00A2597D" w:rsidRDefault="00A2597D" w:rsidP="00AA6BD6">
            <w:pPr>
              <w:ind w:left="1418" w:hanging="1377"/>
              <w:rPr>
                <w:i/>
                <w:iCs/>
              </w:rPr>
            </w:pPr>
            <w:r w:rsidRPr="00A2597D">
              <w:rPr>
                <w:i/>
                <w:iCs/>
              </w:rPr>
              <w:t>Bardon</w:t>
            </w:r>
          </w:p>
        </w:tc>
      </w:tr>
      <w:tr w:rsidR="00A2597D" w:rsidRPr="00A2597D" w14:paraId="6DBC1A13" w14:textId="77777777" w:rsidTr="00AA6BD6">
        <w:trPr>
          <w:trHeight w:val="159"/>
        </w:trPr>
        <w:tc>
          <w:tcPr>
            <w:tcW w:w="4252" w:type="dxa"/>
            <w:shd w:val="clear" w:color="auto" w:fill="auto"/>
            <w:noWrap/>
            <w:vAlign w:val="center"/>
            <w:hideMark/>
          </w:tcPr>
          <w:p w14:paraId="1C74955A" w14:textId="77777777" w:rsidR="00A2597D" w:rsidRPr="00A2597D" w:rsidRDefault="00A2597D" w:rsidP="00AA6BD6">
            <w:pPr>
              <w:ind w:left="1418" w:hanging="1377"/>
              <w:rPr>
                <w:i/>
                <w:iCs/>
              </w:rPr>
            </w:pPr>
            <w:r w:rsidRPr="00A2597D">
              <w:rPr>
                <w:i/>
                <w:iCs/>
              </w:rPr>
              <w:t>210 Simpsons Road</w:t>
            </w:r>
          </w:p>
        </w:tc>
        <w:tc>
          <w:tcPr>
            <w:tcW w:w="4118" w:type="dxa"/>
            <w:shd w:val="clear" w:color="auto" w:fill="auto"/>
            <w:noWrap/>
            <w:vAlign w:val="center"/>
            <w:hideMark/>
          </w:tcPr>
          <w:p w14:paraId="3F9261BB" w14:textId="77777777" w:rsidR="00A2597D" w:rsidRPr="00A2597D" w:rsidRDefault="00A2597D" w:rsidP="00AA6BD6">
            <w:pPr>
              <w:ind w:left="1418" w:hanging="1377"/>
              <w:rPr>
                <w:i/>
                <w:iCs/>
              </w:rPr>
            </w:pPr>
            <w:r w:rsidRPr="00A2597D">
              <w:rPr>
                <w:i/>
                <w:iCs/>
              </w:rPr>
              <w:t>Bardon</w:t>
            </w:r>
          </w:p>
        </w:tc>
      </w:tr>
      <w:tr w:rsidR="00A2597D" w:rsidRPr="00A2597D" w14:paraId="79D0F3E8" w14:textId="77777777" w:rsidTr="00AA6BD6">
        <w:trPr>
          <w:trHeight w:val="159"/>
        </w:trPr>
        <w:tc>
          <w:tcPr>
            <w:tcW w:w="4252" w:type="dxa"/>
            <w:shd w:val="clear" w:color="auto" w:fill="auto"/>
            <w:noWrap/>
            <w:vAlign w:val="center"/>
            <w:hideMark/>
          </w:tcPr>
          <w:p w14:paraId="64412E41" w14:textId="77777777" w:rsidR="00A2597D" w:rsidRPr="00A2597D" w:rsidRDefault="00A2597D" w:rsidP="00AA6BD6">
            <w:pPr>
              <w:ind w:left="1418" w:hanging="1377"/>
              <w:rPr>
                <w:i/>
                <w:iCs/>
              </w:rPr>
            </w:pPr>
            <w:r w:rsidRPr="00A2597D">
              <w:rPr>
                <w:i/>
                <w:iCs/>
              </w:rPr>
              <w:t>22 Cecil Road</w:t>
            </w:r>
          </w:p>
        </w:tc>
        <w:tc>
          <w:tcPr>
            <w:tcW w:w="4118" w:type="dxa"/>
            <w:shd w:val="clear" w:color="auto" w:fill="auto"/>
            <w:noWrap/>
            <w:vAlign w:val="center"/>
            <w:hideMark/>
          </w:tcPr>
          <w:p w14:paraId="33986E6C" w14:textId="77777777" w:rsidR="00A2597D" w:rsidRPr="00A2597D" w:rsidRDefault="00A2597D" w:rsidP="00AA6BD6">
            <w:pPr>
              <w:ind w:left="1418" w:hanging="1377"/>
              <w:rPr>
                <w:i/>
                <w:iCs/>
              </w:rPr>
            </w:pPr>
            <w:r w:rsidRPr="00A2597D">
              <w:rPr>
                <w:i/>
                <w:iCs/>
              </w:rPr>
              <w:t>Bardon</w:t>
            </w:r>
          </w:p>
        </w:tc>
      </w:tr>
      <w:tr w:rsidR="00A2597D" w:rsidRPr="00A2597D" w14:paraId="33CA40A1" w14:textId="77777777" w:rsidTr="00AA6BD6">
        <w:trPr>
          <w:trHeight w:val="159"/>
        </w:trPr>
        <w:tc>
          <w:tcPr>
            <w:tcW w:w="4252" w:type="dxa"/>
            <w:shd w:val="clear" w:color="auto" w:fill="auto"/>
            <w:noWrap/>
            <w:vAlign w:val="center"/>
            <w:hideMark/>
          </w:tcPr>
          <w:p w14:paraId="602A00D8" w14:textId="77777777" w:rsidR="00A2597D" w:rsidRPr="00A2597D" w:rsidRDefault="00A2597D" w:rsidP="00AA6BD6">
            <w:pPr>
              <w:ind w:left="1418" w:hanging="1377"/>
              <w:rPr>
                <w:i/>
                <w:iCs/>
              </w:rPr>
            </w:pPr>
            <w:r w:rsidRPr="00A2597D">
              <w:rPr>
                <w:i/>
                <w:iCs/>
              </w:rPr>
              <w:t>40 Runic Street</w:t>
            </w:r>
          </w:p>
        </w:tc>
        <w:tc>
          <w:tcPr>
            <w:tcW w:w="4118" w:type="dxa"/>
            <w:shd w:val="clear" w:color="auto" w:fill="auto"/>
            <w:noWrap/>
            <w:vAlign w:val="center"/>
            <w:hideMark/>
          </w:tcPr>
          <w:p w14:paraId="466F3828" w14:textId="77777777" w:rsidR="00A2597D" w:rsidRPr="00A2597D" w:rsidRDefault="00A2597D" w:rsidP="00AA6BD6">
            <w:pPr>
              <w:ind w:left="1418" w:hanging="1377"/>
              <w:rPr>
                <w:i/>
                <w:iCs/>
              </w:rPr>
            </w:pPr>
            <w:r w:rsidRPr="00A2597D">
              <w:rPr>
                <w:i/>
                <w:iCs/>
              </w:rPr>
              <w:t>Bardon</w:t>
            </w:r>
          </w:p>
        </w:tc>
      </w:tr>
      <w:tr w:rsidR="00A2597D" w:rsidRPr="00A2597D" w14:paraId="6CE7619A" w14:textId="77777777" w:rsidTr="00AA6BD6">
        <w:trPr>
          <w:trHeight w:val="159"/>
        </w:trPr>
        <w:tc>
          <w:tcPr>
            <w:tcW w:w="4252" w:type="dxa"/>
            <w:shd w:val="clear" w:color="auto" w:fill="auto"/>
            <w:noWrap/>
            <w:vAlign w:val="center"/>
            <w:hideMark/>
          </w:tcPr>
          <w:p w14:paraId="711E421E" w14:textId="77777777" w:rsidR="00A2597D" w:rsidRPr="00A2597D" w:rsidRDefault="00A2597D" w:rsidP="00AA6BD6">
            <w:pPr>
              <w:ind w:left="1418" w:hanging="1377"/>
              <w:rPr>
                <w:i/>
                <w:iCs/>
              </w:rPr>
            </w:pPr>
            <w:r w:rsidRPr="00A2597D">
              <w:rPr>
                <w:i/>
                <w:iCs/>
              </w:rPr>
              <w:t>55 Coolibah Street</w:t>
            </w:r>
          </w:p>
        </w:tc>
        <w:tc>
          <w:tcPr>
            <w:tcW w:w="4118" w:type="dxa"/>
            <w:shd w:val="clear" w:color="auto" w:fill="auto"/>
            <w:noWrap/>
            <w:vAlign w:val="center"/>
            <w:hideMark/>
          </w:tcPr>
          <w:p w14:paraId="30DB6CBD" w14:textId="77777777" w:rsidR="00A2597D" w:rsidRPr="00A2597D" w:rsidRDefault="00A2597D" w:rsidP="00AA6BD6">
            <w:pPr>
              <w:ind w:left="1418" w:hanging="1377"/>
              <w:rPr>
                <w:i/>
                <w:iCs/>
              </w:rPr>
            </w:pPr>
            <w:r w:rsidRPr="00A2597D">
              <w:rPr>
                <w:i/>
                <w:iCs/>
              </w:rPr>
              <w:t>Bardon</w:t>
            </w:r>
          </w:p>
        </w:tc>
      </w:tr>
      <w:tr w:rsidR="00A2597D" w:rsidRPr="00A2597D" w14:paraId="326F3330" w14:textId="77777777" w:rsidTr="00AA6BD6">
        <w:trPr>
          <w:trHeight w:val="159"/>
        </w:trPr>
        <w:tc>
          <w:tcPr>
            <w:tcW w:w="4252" w:type="dxa"/>
            <w:shd w:val="clear" w:color="auto" w:fill="auto"/>
            <w:noWrap/>
            <w:vAlign w:val="center"/>
            <w:hideMark/>
          </w:tcPr>
          <w:p w14:paraId="03985413" w14:textId="77777777" w:rsidR="00A2597D" w:rsidRPr="00A2597D" w:rsidRDefault="00A2597D" w:rsidP="00AA6BD6">
            <w:pPr>
              <w:ind w:left="1418" w:hanging="1377"/>
              <w:rPr>
                <w:i/>
                <w:iCs/>
              </w:rPr>
            </w:pPr>
            <w:r w:rsidRPr="00A2597D">
              <w:rPr>
                <w:i/>
                <w:iCs/>
              </w:rPr>
              <w:t>78 Mackay Terrace</w:t>
            </w:r>
          </w:p>
        </w:tc>
        <w:tc>
          <w:tcPr>
            <w:tcW w:w="4118" w:type="dxa"/>
            <w:shd w:val="clear" w:color="auto" w:fill="auto"/>
            <w:noWrap/>
            <w:vAlign w:val="center"/>
            <w:hideMark/>
          </w:tcPr>
          <w:p w14:paraId="05DE0B96" w14:textId="77777777" w:rsidR="00A2597D" w:rsidRPr="00A2597D" w:rsidRDefault="00A2597D" w:rsidP="00AA6BD6">
            <w:pPr>
              <w:ind w:left="1418" w:hanging="1377"/>
              <w:rPr>
                <w:i/>
                <w:iCs/>
              </w:rPr>
            </w:pPr>
            <w:r w:rsidRPr="00A2597D">
              <w:rPr>
                <w:i/>
                <w:iCs/>
              </w:rPr>
              <w:t>Bardon</w:t>
            </w:r>
          </w:p>
        </w:tc>
      </w:tr>
      <w:tr w:rsidR="00A2597D" w:rsidRPr="00A2597D" w14:paraId="6FA0DD45" w14:textId="77777777" w:rsidTr="00AA6BD6">
        <w:trPr>
          <w:trHeight w:val="159"/>
        </w:trPr>
        <w:tc>
          <w:tcPr>
            <w:tcW w:w="4252" w:type="dxa"/>
            <w:shd w:val="clear" w:color="auto" w:fill="auto"/>
            <w:noWrap/>
            <w:vAlign w:val="center"/>
            <w:hideMark/>
          </w:tcPr>
          <w:p w14:paraId="6F0B8D07" w14:textId="77777777" w:rsidR="00A2597D" w:rsidRPr="00A2597D" w:rsidRDefault="00A2597D" w:rsidP="00AA6BD6">
            <w:pPr>
              <w:ind w:left="1418" w:hanging="1377"/>
              <w:rPr>
                <w:i/>
                <w:iCs/>
              </w:rPr>
            </w:pPr>
            <w:r w:rsidRPr="00A2597D">
              <w:rPr>
                <w:i/>
                <w:iCs/>
              </w:rPr>
              <w:t>9 Leworthy Street</w:t>
            </w:r>
          </w:p>
        </w:tc>
        <w:tc>
          <w:tcPr>
            <w:tcW w:w="4118" w:type="dxa"/>
            <w:shd w:val="clear" w:color="auto" w:fill="auto"/>
            <w:noWrap/>
            <w:vAlign w:val="center"/>
            <w:hideMark/>
          </w:tcPr>
          <w:p w14:paraId="292E4885" w14:textId="77777777" w:rsidR="00A2597D" w:rsidRPr="00A2597D" w:rsidRDefault="00A2597D" w:rsidP="00AA6BD6">
            <w:pPr>
              <w:ind w:left="1418" w:hanging="1377"/>
              <w:rPr>
                <w:i/>
                <w:iCs/>
              </w:rPr>
            </w:pPr>
            <w:r w:rsidRPr="00A2597D">
              <w:rPr>
                <w:i/>
                <w:iCs/>
              </w:rPr>
              <w:t>Bardon</w:t>
            </w:r>
          </w:p>
        </w:tc>
      </w:tr>
      <w:tr w:rsidR="00A2597D" w:rsidRPr="00A2597D" w14:paraId="51CFF906" w14:textId="77777777" w:rsidTr="00AA6BD6">
        <w:trPr>
          <w:trHeight w:val="159"/>
        </w:trPr>
        <w:tc>
          <w:tcPr>
            <w:tcW w:w="4252" w:type="dxa"/>
            <w:shd w:val="clear" w:color="auto" w:fill="auto"/>
            <w:noWrap/>
            <w:vAlign w:val="center"/>
            <w:hideMark/>
          </w:tcPr>
          <w:p w14:paraId="0955A0CC" w14:textId="77777777" w:rsidR="00A2597D" w:rsidRPr="00A2597D" w:rsidRDefault="00A2597D" w:rsidP="00AA6BD6">
            <w:pPr>
              <w:ind w:left="1418" w:hanging="1377"/>
              <w:rPr>
                <w:i/>
                <w:iCs/>
              </w:rPr>
            </w:pPr>
            <w:r w:rsidRPr="00A2597D">
              <w:rPr>
                <w:i/>
                <w:iCs/>
              </w:rPr>
              <w:t>17 Bowen Bridge Road</w:t>
            </w:r>
          </w:p>
        </w:tc>
        <w:tc>
          <w:tcPr>
            <w:tcW w:w="4118" w:type="dxa"/>
            <w:shd w:val="clear" w:color="auto" w:fill="auto"/>
            <w:noWrap/>
            <w:vAlign w:val="center"/>
            <w:hideMark/>
          </w:tcPr>
          <w:p w14:paraId="350667FC" w14:textId="77777777" w:rsidR="00A2597D" w:rsidRPr="00A2597D" w:rsidRDefault="00A2597D" w:rsidP="00AA6BD6">
            <w:pPr>
              <w:ind w:left="1418" w:hanging="1377"/>
              <w:rPr>
                <w:i/>
                <w:iCs/>
              </w:rPr>
            </w:pPr>
            <w:r w:rsidRPr="00A2597D">
              <w:rPr>
                <w:i/>
                <w:iCs/>
              </w:rPr>
              <w:t>Bowen Hills</w:t>
            </w:r>
          </w:p>
        </w:tc>
      </w:tr>
      <w:tr w:rsidR="00A2597D" w:rsidRPr="00A2597D" w14:paraId="5F4783F7" w14:textId="77777777" w:rsidTr="00AA6BD6">
        <w:trPr>
          <w:trHeight w:val="159"/>
        </w:trPr>
        <w:tc>
          <w:tcPr>
            <w:tcW w:w="4252" w:type="dxa"/>
            <w:shd w:val="clear" w:color="auto" w:fill="auto"/>
            <w:noWrap/>
            <w:vAlign w:val="center"/>
            <w:hideMark/>
          </w:tcPr>
          <w:p w14:paraId="32914A26" w14:textId="77777777" w:rsidR="00A2597D" w:rsidRPr="00A2597D" w:rsidRDefault="00A2597D" w:rsidP="00AA6BD6">
            <w:pPr>
              <w:ind w:left="1418" w:hanging="1377"/>
              <w:rPr>
                <w:i/>
                <w:iCs/>
              </w:rPr>
            </w:pPr>
            <w:r w:rsidRPr="00A2597D">
              <w:rPr>
                <w:i/>
                <w:iCs/>
              </w:rPr>
              <w:t>1 Butterfield Street</w:t>
            </w:r>
          </w:p>
        </w:tc>
        <w:tc>
          <w:tcPr>
            <w:tcW w:w="4118" w:type="dxa"/>
            <w:shd w:val="clear" w:color="auto" w:fill="auto"/>
            <w:noWrap/>
            <w:vAlign w:val="center"/>
            <w:hideMark/>
          </w:tcPr>
          <w:p w14:paraId="0AD66E06" w14:textId="77777777" w:rsidR="00A2597D" w:rsidRPr="00A2597D" w:rsidRDefault="00A2597D" w:rsidP="00AA6BD6">
            <w:pPr>
              <w:ind w:left="1418" w:hanging="1377"/>
              <w:rPr>
                <w:i/>
                <w:iCs/>
              </w:rPr>
            </w:pPr>
            <w:r w:rsidRPr="00A2597D">
              <w:rPr>
                <w:i/>
                <w:iCs/>
              </w:rPr>
              <w:t>Herston</w:t>
            </w:r>
          </w:p>
        </w:tc>
      </w:tr>
      <w:tr w:rsidR="00A2597D" w:rsidRPr="00A2597D" w14:paraId="5FC56A40" w14:textId="77777777" w:rsidTr="00AA6BD6">
        <w:trPr>
          <w:trHeight w:val="159"/>
        </w:trPr>
        <w:tc>
          <w:tcPr>
            <w:tcW w:w="4252" w:type="dxa"/>
            <w:shd w:val="clear" w:color="auto" w:fill="auto"/>
            <w:noWrap/>
            <w:vAlign w:val="center"/>
            <w:hideMark/>
          </w:tcPr>
          <w:p w14:paraId="559E85E0" w14:textId="77777777" w:rsidR="00A2597D" w:rsidRPr="00A2597D" w:rsidRDefault="00A2597D" w:rsidP="00AA6BD6">
            <w:pPr>
              <w:ind w:left="1418" w:hanging="1377"/>
              <w:rPr>
                <w:i/>
                <w:iCs/>
              </w:rPr>
            </w:pPr>
            <w:r w:rsidRPr="00A2597D">
              <w:rPr>
                <w:i/>
                <w:iCs/>
              </w:rPr>
              <w:t>22 Hetherington Street</w:t>
            </w:r>
          </w:p>
        </w:tc>
        <w:tc>
          <w:tcPr>
            <w:tcW w:w="4118" w:type="dxa"/>
            <w:shd w:val="clear" w:color="auto" w:fill="auto"/>
            <w:noWrap/>
            <w:vAlign w:val="center"/>
            <w:hideMark/>
          </w:tcPr>
          <w:p w14:paraId="3D82D8D6" w14:textId="77777777" w:rsidR="00A2597D" w:rsidRPr="00A2597D" w:rsidRDefault="00A2597D" w:rsidP="00AA6BD6">
            <w:pPr>
              <w:ind w:left="1418" w:hanging="1377"/>
              <w:rPr>
                <w:i/>
                <w:iCs/>
              </w:rPr>
            </w:pPr>
            <w:r w:rsidRPr="00A2597D">
              <w:rPr>
                <w:i/>
                <w:iCs/>
              </w:rPr>
              <w:t>Herston</w:t>
            </w:r>
          </w:p>
        </w:tc>
      </w:tr>
      <w:tr w:rsidR="00A2597D" w:rsidRPr="00A2597D" w14:paraId="202B778F" w14:textId="77777777" w:rsidTr="00AA6BD6">
        <w:trPr>
          <w:trHeight w:val="159"/>
        </w:trPr>
        <w:tc>
          <w:tcPr>
            <w:tcW w:w="4252" w:type="dxa"/>
            <w:shd w:val="clear" w:color="auto" w:fill="auto"/>
            <w:noWrap/>
            <w:vAlign w:val="center"/>
            <w:hideMark/>
          </w:tcPr>
          <w:p w14:paraId="3389F14B" w14:textId="77777777" w:rsidR="00A2597D" w:rsidRPr="00A2597D" w:rsidRDefault="00A2597D" w:rsidP="00AA6BD6">
            <w:pPr>
              <w:ind w:left="1418" w:hanging="1377"/>
              <w:rPr>
                <w:i/>
                <w:iCs/>
              </w:rPr>
            </w:pPr>
            <w:r w:rsidRPr="00A2597D">
              <w:rPr>
                <w:i/>
                <w:iCs/>
              </w:rPr>
              <w:t>79 Butterfield Street</w:t>
            </w:r>
          </w:p>
        </w:tc>
        <w:tc>
          <w:tcPr>
            <w:tcW w:w="4118" w:type="dxa"/>
            <w:shd w:val="clear" w:color="auto" w:fill="auto"/>
            <w:noWrap/>
            <w:vAlign w:val="center"/>
            <w:hideMark/>
          </w:tcPr>
          <w:p w14:paraId="4DFA8E21" w14:textId="77777777" w:rsidR="00A2597D" w:rsidRPr="00A2597D" w:rsidRDefault="00A2597D" w:rsidP="00AA6BD6">
            <w:pPr>
              <w:ind w:left="1418" w:hanging="1377"/>
              <w:rPr>
                <w:i/>
                <w:iCs/>
              </w:rPr>
            </w:pPr>
            <w:r w:rsidRPr="00A2597D">
              <w:rPr>
                <w:i/>
                <w:iCs/>
              </w:rPr>
              <w:t>Herston</w:t>
            </w:r>
          </w:p>
        </w:tc>
      </w:tr>
      <w:tr w:rsidR="00A2597D" w:rsidRPr="00A2597D" w14:paraId="29A29F8B" w14:textId="77777777" w:rsidTr="00AA6BD6">
        <w:trPr>
          <w:trHeight w:val="159"/>
        </w:trPr>
        <w:tc>
          <w:tcPr>
            <w:tcW w:w="4252" w:type="dxa"/>
            <w:shd w:val="clear" w:color="auto" w:fill="auto"/>
            <w:noWrap/>
            <w:vAlign w:val="center"/>
            <w:hideMark/>
          </w:tcPr>
          <w:p w14:paraId="3E966E2F" w14:textId="77777777" w:rsidR="00A2597D" w:rsidRPr="00A2597D" w:rsidRDefault="00A2597D" w:rsidP="00AA6BD6">
            <w:pPr>
              <w:ind w:left="1418" w:hanging="1377"/>
              <w:rPr>
                <w:i/>
                <w:iCs/>
              </w:rPr>
            </w:pPr>
            <w:r w:rsidRPr="00A2597D">
              <w:rPr>
                <w:i/>
                <w:iCs/>
              </w:rPr>
              <w:t>Butterfield Street</w:t>
            </w:r>
          </w:p>
        </w:tc>
        <w:tc>
          <w:tcPr>
            <w:tcW w:w="4118" w:type="dxa"/>
            <w:shd w:val="clear" w:color="auto" w:fill="auto"/>
            <w:noWrap/>
            <w:vAlign w:val="center"/>
            <w:hideMark/>
          </w:tcPr>
          <w:p w14:paraId="2C0DD49F" w14:textId="77777777" w:rsidR="00A2597D" w:rsidRPr="00A2597D" w:rsidRDefault="00A2597D" w:rsidP="00AA6BD6">
            <w:pPr>
              <w:ind w:left="1418" w:hanging="1377"/>
              <w:rPr>
                <w:i/>
                <w:iCs/>
              </w:rPr>
            </w:pPr>
            <w:r w:rsidRPr="00A2597D">
              <w:rPr>
                <w:i/>
                <w:iCs/>
              </w:rPr>
              <w:t>Herston</w:t>
            </w:r>
          </w:p>
        </w:tc>
      </w:tr>
      <w:tr w:rsidR="00A2597D" w:rsidRPr="00A2597D" w14:paraId="403182BE" w14:textId="77777777" w:rsidTr="00AA6BD6">
        <w:trPr>
          <w:trHeight w:val="159"/>
        </w:trPr>
        <w:tc>
          <w:tcPr>
            <w:tcW w:w="4252" w:type="dxa"/>
            <w:shd w:val="clear" w:color="auto" w:fill="auto"/>
            <w:noWrap/>
            <w:vAlign w:val="center"/>
            <w:hideMark/>
          </w:tcPr>
          <w:p w14:paraId="5ECF71C8" w14:textId="77777777" w:rsidR="00A2597D" w:rsidRPr="00A2597D" w:rsidRDefault="00A2597D" w:rsidP="00AA6BD6">
            <w:pPr>
              <w:ind w:left="1418" w:hanging="1377"/>
              <w:rPr>
                <w:i/>
                <w:iCs/>
              </w:rPr>
            </w:pPr>
            <w:r w:rsidRPr="00A2597D">
              <w:rPr>
                <w:i/>
                <w:iCs/>
              </w:rPr>
              <w:t>Butterfield Street</w:t>
            </w:r>
          </w:p>
        </w:tc>
        <w:tc>
          <w:tcPr>
            <w:tcW w:w="4118" w:type="dxa"/>
            <w:shd w:val="clear" w:color="auto" w:fill="auto"/>
            <w:noWrap/>
            <w:vAlign w:val="center"/>
            <w:hideMark/>
          </w:tcPr>
          <w:p w14:paraId="574D0123" w14:textId="77777777" w:rsidR="00A2597D" w:rsidRPr="00A2597D" w:rsidRDefault="00A2597D" w:rsidP="00AA6BD6">
            <w:pPr>
              <w:ind w:left="1418" w:hanging="1377"/>
              <w:rPr>
                <w:i/>
                <w:iCs/>
              </w:rPr>
            </w:pPr>
            <w:r w:rsidRPr="00A2597D">
              <w:rPr>
                <w:i/>
                <w:iCs/>
              </w:rPr>
              <w:t>Herston</w:t>
            </w:r>
          </w:p>
        </w:tc>
      </w:tr>
      <w:tr w:rsidR="00A2597D" w:rsidRPr="00A2597D" w14:paraId="0B7C9B10" w14:textId="77777777" w:rsidTr="00AA6BD6">
        <w:trPr>
          <w:trHeight w:val="159"/>
        </w:trPr>
        <w:tc>
          <w:tcPr>
            <w:tcW w:w="4252" w:type="dxa"/>
            <w:shd w:val="clear" w:color="auto" w:fill="auto"/>
            <w:noWrap/>
            <w:vAlign w:val="center"/>
            <w:hideMark/>
          </w:tcPr>
          <w:p w14:paraId="4671837F" w14:textId="77777777" w:rsidR="00A2597D" w:rsidRPr="00A2597D" w:rsidRDefault="00A2597D" w:rsidP="00AA6BD6">
            <w:pPr>
              <w:ind w:left="1418" w:hanging="1377"/>
              <w:rPr>
                <w:i/>
                <w:iCs/>
              </w:rPr>
            </w:pPr>
            <w:r w:rsidRPr="00A2597D">
              <w:rPr>
                <w:i/>
                <w:iCs/>
              </w:rPr>
              <w:t>19 Tank Street</w:t>
            </w:r>
          </w:p>
        </w:tc>
        <w:tc>
          <w:tcPr>
            <w:tcW w:w="4118" w:type="dxa"/>
            <w:shd w:val="clear" w:color="auto" w:fill="auto"/>
            <w:noWrap/>
            <w:vAlign w:val="center"/>
            <w:hideMark/>
          </w:tcPr>
          <w:p w14:paraId="0BCE7C20" w14:textId="77777777" w:rsidR="00A2597D" w:rsidRPr="00A2597D" w:rsidRDefault="00A2597D" w:rsidP="00AA6BD6">
            <w:pPr>
              <w:ind w:left="1418" w:hanging="1377"/>
              <w:rPr>
                <w:i/>
                <w:iCs/>
              </w:rPr>
            </w:pPr>
            <w:r w:rsidRPr="00A2597D">
              <w:rPr>
                <w:i/>
                <w:iCs/>
              </w:rPr>
              <w:t>Kelvin Grove</w:t>
            </w:r>
          </w:p>
        </w:tc>
      </w:tr>
      <w:tr w:rsidR="00A2597D" w:rsidRPr="00A2597D" w14:paraId="7934FE4B" w14:textId="77777777" w:rsidTr="00AA6BD6">
        <w:trPr>
          <w:trHeight w:val="159"/>
        </w:trPr>
        <w:tc>
          <w:tcPr>
            <w:tcW w:w="4252" w:type="dxa"/>
            <w:shd w:val="clear" w:color="auto" w:fill="auto"/>
            <w:noWrap/>
            <w:vAlign w:val="center"/>
            <w:hideMark/>
          </w:tcPr>
          <w:p w14:paraId="46557A92" w14:textId="77777777" w:rsidR="00A2597D" w:rsidRPr="00A2597D" w:rsidRDefault="00A2597D" w:rsidP="00AA6BD6">
            <w:pPr>
              <w:ind w:left="1418" w:hanging="1377"/>
              <w:rPr>
                <w:i/>
                <w:iCs/>
              </w:rPr>
            </w:pPr>
            <w:r w:rsidRPr="00A2597D">
              <w:rPr>
                <w:i/>
                <w:iCs/>
              </w:rPr>
              <w:t>24 Victoria Park Road</w:t>
            </w:r>
          </w:p>
        </w:tc>
        <w:tc>
          <w:tcPr>
            <w:tcW w:w="4118" w:type="dxa"/>
            <w:shd w:val="clear" w:color="auto" w:fill="auto"/>
            <w:noWrap/>
            <w:vAlign w:val="center"/>
            <w:hideMark/>
          </w:tcPr>
          <w:p w14:paraId="584C10FF" w14:textId="77777777" w:rsidR="00A2597D" w:rsidRPr="00A2597D" w:rsidRDefault="00A2597D" w:rsidP="00AA6BD6">
            <w:pPr>
              <w:ind w:left="1418" w:hanging="1377"/>
              <w:rPr>
                <w:i/>
                <w:iCs/>
              </w:rPr>
            </w:pPr>
            <w:r w:rsidRPr="00A2597D">
              <w:rPr>
                <w:i/>
                <w:iCs/>
              </w:rPr>
              <w:t>Kelvin Grove</w:t>
            </w:r>
          </w:p>
        </w:tc>
      </w:tr>
      <w:tr w:rsidR="00A2597D" w:rsidRPr="00A2597D" w14:paraId="60C79EAF" w14:textId="77777777" w:rsidTr="00AA6BD6">
        <w:trPr>
          <w:trHeight w:val="159"/>
        </w:trPr>
        <w:tc>
          <w:tcPr>
            <w:tcW w:w="4252" w:type="dxa"/>
            <w:shd w:val="clear" w:color="auto" w:fill="auto"/>
            <w:noWrap/>
            <w:vAlign w:val="center"/>
            <w:hideMark/>
          </w:tcPr>
          <w:p w14:paraId="010C8686" w14:textId="77777777" w:rsidR="00A2597D" w:rsidRPr="00A2597D" w:rsidRDefault="00A2597D" w:rsidP="00AA6BD6">
            <w:pPr>
              <w:ind w:left="1418" w:hanging="1377"/>
              <w:rPr>
                <w:i/>
                <w:iCs/>
              </w:rPr>
            </w:pPr>
            <w:r w:rsidRPr="00A2597D">
              <w:rPr>
                <w:i/>
                <w:iCs/>
              </w:rPr>
              <w:t>26 Blamey Street</w:t>
            </w:r>
          </w:p>
        </w:tc>
        <w:tc>
          <w:tcPr>
            <w:tcW w:w="4118" w:type="dxa"/>
            <w:shd w:val="clear" w:color="auto" w:fill="auto"/>
            <w:noWrap/>
            <w:vAlign w:val="center"/>
            <w:hideMark/>
          </w:tcPr>
          <w:p w14:paraId="58917F25" w14:textId="77777777" w:rsidR="00A2597D" w:rsidRPr="00A2597D" w:rsidRDefault="00A2597D" w:rsidP="00AA6BD6">
            <w:pPr>
              <w:ind w:left="1418" w:hanging="1377"/>
              <w:rPr>
                <w:i/>
                <w:iCs/>
              </w:rPr>
            </w:pPr>
            <w:r w:rsidRPr="00A2597D">
              <w:rPr>
                <w:i/>
                <w:iCs/>
              </w:rPr>
              <w:t>Kelvin Grove</w:t>
            </w:r>
          </w:p>
        </w:tc>
      </w:tr>
      <w:tr w:rsidR="00A2597D" w:rsidRPr="00A2597D" w14:paraId="121A1AE8" w14:textId="77777777" w:rsidTr="00AA6BD6">
        <w:trPr>
          <w:trHeight w:val="159"/>
        </w:trPr>
        <w:tc>
          <w:tcPr>
            <w:tcW w:w="4252" w:type="dxa"/>
            <w:shd w:val="clear" w:color="auto" w:fill="auto"/>
            <w:noWrap/>
            <w:vAlign w:val="center"/>
            <w:hideMark/>
          </w:tcPr>
          <w:p w14:paraId="651F889F" w14:textId="77777777" w:rsidR="00A2597D" w:rsidRPr="00A2597D" w:rsidRDefault="00A2597D" w:rsidP="00AA6BD6">
            <w:pPr>
              <w:ind w:left="1418" w:hanging="1377"/>
              <w:rPr>
                <w:i/>
                <w:iCs/>
              </w:rPr>
            </w:pPr>
            <w:r w:rsidRPr="00A2597D">
              <w:rPr>
                <w:i/>
                <w:iCs/>
              </w:rPr>
              <w:t>27 Castlemaine Street</w:t>
            </w:r>
          </w:p>
        </w:tc>
        <w:tc>
          <w:tcPr>
            <w:tcW w:w="4118" w:type="dxa"/>
            <w:shd w:val="clear" w:color="auto" w:fill="auto"/>
            <w:noWrap/>
            <w:vAlign w:val="center"/>
            <w:hideMark/>
          </w:tcPr>
          <w:p w14:paraId="05C92EEE" w14:textId="77777777" w:rsidR="00A2597D" w:rsidRPr="00A2597D" w:rsidRDefault="00A2597D" w:rsidP="00AA6BD6">
            <w:pPr>
              <w:ind w:left="1418" w:hanging="1377"/>
              <w:rPr>
                <w:i/>
                <w:iCs/>
              </w:rPr>
            </w:pPr>
            <w:r w:rsidRPr="00A2597D">
              <w:rPr>
                <w:i/>
                <w:iCs/>
              </w:rPr>
              <w:t>Milton</w:t>
            </w:r>
          </w:p>
        </w:tc>
      </w:tr>
      <w:tr w:rsidR="00A2597D" w:rsidRPr="00A2597D" w14:paraId="71CC4224" w14:textId="77777777" w:rsidTr="00AA6BD6">
        <w:trPr>
          <w:trHeight w:val="159"/>
        </w:trPr>
        <w:tc>
          <w:tcPr>
            <w:tcW w:w="4252" w:type="dxa"/>
            <w:shd w:val="clear" w:color="auto" w:fill="auto"/>
            <w:noWrap/>
            <w:vAlign w:val="center"/>
            <w:hideMark/>
          </w:tcPr>
          <w:p w14:paraId="0E8703D6" w14:textId="77777777" w:rsidR="00A2597D" w:rsidRPr="00A2597D" w:rsidRDefault="00A2597D" w:rsidP="00AA6BD6">
            <w:pPr>
              <w:ind w:left="1418" w:hanging="1377"/>
              <w:rPr>
                <w:i/>
                <w:iCs/>
              </w:rPr>
            </w:pPr>
            <w:r w:rsidRPr="00A2597D">
              <w:rPr>
                <w:i/>
                <w:iCs/>
              </w:rPr>
              <w:t>32 Park Road</w:t>
            </w:r>
          </w:p>
        </w:tc>
        <w:tc>
          <w:tcPr>
            <w:tcW w:w="4118" w:type="dxa"/>
            <w:shd w:val="clear" w:color="auto" w:fill="auto"/>
            <w:noWrap/>
            <w:vAlign w:val="center"/>
            <w:hideMark/>
          </w:tcPr>
          <w:p w14:paraId="6CAADC24" w14:textId="77777777" w:rsidR="00A2597D" w:rsidRPr="00A2597D" w:rsidRDefault="00A2597D" w:rsidP="00AA6BD6">
            <w:pPr>
              <w:ind w:left="1418" w:hanging="1377"/>
              <w:rPr>
                <w:i/>
                <w:iCs/>
              </w:rPr>
            </w:pPr>
            <w:r w:rsidRPr="00A2597D">
              <w:rPr>
                <w:i/>
                <w:iCs/>
              </w:rPr>
              <w:t>Milton</w:t>
            </w:r>
          </w:p>
        </w:tc>
      </w:tr>
      <w:tr w:rsidR="00A2597D" w:rsidRPr="00A2597D" w14:paraId="611512CF" w14:textId="77777777" w:rsidTr="00AA6BD6">
        <w:trPr>
          <w:trHeight w:val="159"/>
        </w:trPr>
        <w:tc>
          <w:tcPr>
            <w:tcW w:w="4252" w:type="dxa"/>
            <w:shd w:val="clear" w:color="auto" w:fill="auto"/>
            <w:noWrap/>
            <w:vAlign w:val="center"/>
            <w:hideMark/>
          </w:tcPr>
          <w:p w14:paraId="44126307" w14:textId="77777777" w:rsidR="00A2597D" w:rsidRPr="00A2597D" w:rsidRDefault="00A2597D" w:rsidP="00AA6BD6">
            <w:pPr>
              <w:ind w:left="1418" w:hanging="1377"/>
              <w:rPr>
                <w:i/>
                <w:iCs/>
              </w:rPr>
            </w:pPr>
            <w:r w:rsidRPr="00A2597D">
              <w:rPr>
                <w:i/>
                <w:iCs/>
              </w:rPr>
              <w:t>40 Castlemaine Street</w:t>
            </w:r>
          </w:p>
        </w:tc>
        <w:tc>
          <w:tcPr>
            <w:tcW w:w="4118" w:type="dxa"/>
            <w:shd w:val="clear" w:color="auto" w:fill="auto"/>
            <w:noWrap/>
            <w:vAlign w:val="center"/>
            <w:hideMark/>
          </w:tcPr>
          <w:p w14:paraId="106DD871" w14:textId="77777777" w:rsidR="00A2597D" w:rsidRPr="00A2597D" w:rsidRDefault="00A2597D" w:rsidP="00AA6BD6">
            <w:pPr>
              <w:ind w:left="1418" w:hanging="1377"/>
              <w:rPr>
                <w:i/>
                <w:iCs/>
              </w:rPr>
            </w:pPr>
            <w:r w:rsidRPr="00A2597D">
              <w:rPr>
                <w:i/>
                <w:iCs/>
              </w:rPr>
              <w:t>Milton</w:t>
            </w:r>
          </w:p>
        </w:tc>
      </w:tr>
      <w:tr w:rsidR="00A2597D" w:rsidRPr="00A2597D" w14:paraId="15E0F35B" w14:textId="77777777" w:rsidTr="00AA6BD6">
        <w:trPr>
          <w:trHeight w:val="159"/>
        </w:trPr>
        <w:tc>
          <w:tcPr>
            <w:tcW w:w="4252" w:type="dxa"/>
            <w:shd w:val="clear" w:color="auto" w:fill="auto"/>
            <w:noWrap/>
            <w:vAlign w:val="center"/>
            <w:hideMark/>
          </w:tcPr>
          <w:p w14:paraId="007F6C0A" w14:textId="77777777" w:rsidR="00A2597D" w:rsidRPr="00A2597D" w:rsidRDefault="00A2597D" w:rsidP="00AA6BD6">
            <w:pPr>
              <w:ind w:left="1418" w:hanging="1377"/>
              <w:rPr>
                <w:i/>
                <w:iCs/>
              </w:rPr>
            </w:pPr>
            <w:r w:rsidRPr="00A2597D">
              <w:rPr>
                <w:i/>
                <w:iCs/>
              </w:rPr>
              <w:t>Mcdougall Street</w:t>
            </w:r>
          </w:p>
        </w:tc>
        <w:tc>
          <w:tcPr>
            <w:tcW w:w="4118" w:type="dxa"/>
            <w:shd w:val="clear" w:color="auto" w:fill="auto"/>
            <w:noWrap/>
            <w:vAlign w:val="center"/>
            <w:hideMark/>
          </w:tcPr>
          <w:p w14:paraId="33607122" w14:textId="77777777" w:rsidR="00A2597D" w:rsidRPr="00A2597D" w:rsidRDefault="00A2597D" w:rsidP="00AA6BD6">
            <w:pPr>
              <w:ind w:left="1418" w:hanging="1377"/>
              <w:rPr>
                <w:i/>
                <w:iCs/>
              </w:rPr>
            </w:pPr>
            <w:r w:rsidRPr="00A2597D">
              <w:rPr>
                <w:i/>
                <w:iCs/>
              </w:rPr>
              <w:t>Milton</w:t>
            </w:r>
          </w:p>
        </w:tc>
      </w:tr>
      <w:tr w:rsidR="00A2597D" w:rsidRPr="00A2597D" w14:paraId="42727DD9" w14:textId="77777777" w:rsidTr="00AA6BD6">
        <w:trPr>
          <w:trHeight w:val="159"/>
        </w:trPr>
        <w:tc>
          <w:tcPr>
            <w:tcW w:w="4252" w:type="dxa"/>
            <w:shd w:val="clear" w:color="auto" w:fill="auto"/>
            <w:noWrap/>
            <w:vAlign w:val="center"/>
            <w:hideMark/>
          </w:tcPr>
          <w:p w14:paraId="71E4AC68" w14:textId="77777777" w:rsidR="00A2597D" w:rsidRPr="00A2597D" w:rsidRDefault="00A2597D" w:rsidP="00AA6BD6">
            <w:pPr>
              <w:ind w:left="1418" w:hanging="1377"/>
              <w:rPr>
                <w:i/>
                <w:iCs/>
              </w:rPr>
            </w:pPr>
            <w:r w:rsidRPr="00A2597D">
              <w:rPr>
                <w:i/>
                <w:iCs/>
              </w:rPr>
              <w:t>119 Fernberg Road</w:t>
            </w:r>
          </w:p>
        </w:tc>
        <w:tc>
          <w:tcPr>
            <w:tcW w:w="4118" w:type="dxa"/>
            <w:shd w:val="clear" w:color="auto" w:fill="auto"/>
            <w:noWrap/>
            <w:vAlign w:val="center"/>
            <w:hideMark/>
          </w:tcPr>
          <w:p w14:paraId="6CB6F8C5" w14:textId="77777777" w:rsidR="00A2597D" w:rsidRPr="00A2597D" w:rsidRDefault="00A2597D" w:rsidP="00AA6BD6">
            <w:pPr>
              <w:ind w:left="1418" w:hanging="1377"/>
              <w:rPr>
                <w:i/>
                <w:iCs/>
              </w:rPr>
            </w:pPr>
            <w:r w:rsidRPr="00A2597D">
              <w:rPr>
                <w:i/>
                <w:iCs/>
              </w:rPr>
              <w:t>Paddington</w:t>
            </w:r>
          </w:p>
        </w:tc>
      </w:tr>
      <w:tr w:rsidR="00A2597D" w:rsidRPr="00A2597D" w14:paraId="64542BF5" w14:textId="77777777" w:rsidTr="00AA6BD6">
        <w:trPr>
          <w:trHeight w:val="159"/>
        </w:trPr>
        <w:tc>
          <w:tcPr>
            <w:tcW w:w="4252" w:type="dxa"/>
            <w:shd w:val="clear" w:color="auto" w:fill="auto"/>
            <w:noWrap/>
            <w:vAlign w:val="center"/>
            <w:hideMark/>
          </w:tcPr>
          <w:p w14:paraId="3D52D768" w14:textId="77777777" w:rsidR="00A2597D" w:rsidRPr="00A2597D" w:rsidRDefault="00A2597D" w:rsidP="00AA6BD6">
            <w:pPr>
              <w:ind w:left="1418" w:hanging="1377"/>
              <w:rPr>
                <w:i/>
                <w:iCs/>
              </w:rPr>
            </w:pPr>
            <w:r w:rsidRPr="00A2597D">
              <w:rPr>
                <w:i/>
                <w:iCs/>
              </w:rPr>
              <w:t>127 Baroona Road</w:t>
            </w:r>
          </w:p>
        </w:tc>
        <w:tc>
          <w:tcPr>
            <w:tcW w:w="4118" w:type="dxa"/>
            <w:shd w:val="clear" w:color="auto" w:fill="auto"/>
            <w:noWrap/>
            <w:vAlign w:val="center"/>
            <w:hideMark/>
          </w:tcPr>
          <w:p w14:paraId="2E1E8800" w14:textId="77777777" w:rsidR="00A2597D" w:rsidRPr="00A2597D" w:rsidRDefault="00A2597D" w:rsidP="00AA6BD6">
            <w:pPr>
              <w:ind w:left="1418" w:hanging="1377"/>
              <w:rPr>
                <w:i/>
                <w:iCs/>
              </w:rPr>
            </w:pPr>
            <w:r w:rsidRPr="00A2597D">
              <w:rPr>
                <w:i/>
                <w:iCs/>
              </w:rPr>
              <w:t>Paddington</w:t>
            </w:r>
          </w:p>
        </w:tc>
      </w:tr>
      <w:tr w:rsidR="00A2597D" w:rsidRPr="00A2597D" w14:paraId="346C0198" w14:textId="77777777" w:rsidTr="00AA6BD6">
        <w:trPr>
          <w:trHeight w:val="159"/>
        </w:trPr>
        <w:tc>
          <w:tcPr>
            <w:tcW w:w="4252" w:type="dxa"/>
            <w:shd w:val="clear" w:color="auto" w:fill="auto"/>
            <w:noWrap/>
            <w:vAlign w:val="center"/>
            <w:hideMark/>
          </w:tcPr>
          <w:p w14:paraId="0C274C8B" w14:textId="77777777" w:rsidR="00A2597D" w:rsidRPr="00A2597D" w:rsidRDefault="00A2597D" w:rsidP="00AA6BD6">
            <w:pPr>
              <w:ind w:left="1418" w:hanging="1377"/>
              <w:rPr>
                <w:i/>
                <w:iCs/>
              </w:rPr>
            </w:pPr>
            <w:r w:rsidRPr="00A2597D">
              <w:rPr>
                <w:i/>
                <w:iCs/>
              </w:rPr>
              <w:t>15 Latrobe Terrace</w:t>
            </w:r>
          </w:p>
        </w:tc>
        <w:tc>
          <w:tcPr>
            <w:tcW w:w="4118" w:type="dxa"/>
            <w:shd w:val="clear" w:color="auto" w:fill="auto"/>
            <w:noWrap/>
            <w:vAlign w:val="center"/>
            <w:hideMark/>
          </w:tcPr>
          <w:p w14:paraId="5AB0319C" w14:textId="77777777" w:rsidR="00A2597D" w:rsidRPr="00A2597D" w:rsidRDefault="00A2597D" w:rsidP="00AA6BD6">
            <w:pPr>
              <w:ind w:left="1418" w:hanging="1377"/>
              <w:rPr>
                <w:i/>
                <w:iCs/>
              </w:rPr>
            </w:pPr>
            <w:r w:rsidRPr="00A2597D">
              <w:rPr>
                <w:i/>
                <w:iCs/>
              </w:rPr>
              <w:t>Paddington</w:t>
            </w:r>
          </w:p>
        </w:tc>
      </w:tr>
      <w:tr w:rsidR="00A2597D" w:rsidRPr="00A2597D" w14:paraId="1293F925" w14:textId="77777777" w:rsidTr="00AA6BD6">
        <w:trPr>
          <w:trHeight w:val="159"/>
        </w:trPr>
        <w:tc>
          <w:tcPr>
            <w:tcW w:w="4252" w:type="dxa"/>
            <w:shd w:val="clear" w:color="auto" w:fill="auto"/>
            <w:noWrap/>
            <w:vAlign w:val="center"/>
            <w:hideMark/>
          </w:tcPr>
          <w:p w14:paraId="2E85E87B" w14:textId="77777777" w:rsidR="00A2597D" w:rsidRPr="00A2597D" w:rsidRDefault="00A2597D" w:rsidP="00AA6BD6">
            <w:pPr>
              <w:ind w:left="1418" w:hanging="1377"/>
              <w:rPr>
                <w:i/>
                <w:iCs/>
              </w:rPr>
            </w:pPr>
            <w:r w:rsidRPr="00A2597D">
              <w:rPr>
                <w:i/>
                <w:iCs/>
              </w:rPr>
              <w:t>17 Collingwood Street</w:t>
            </w:r>
          </w:p>
        </w:tc>
        <w:tc>
          <w:tcPr>
            <w:tcW w:w="4118" w:type="dxa"/>
            <w:shd w:val="clear" w:color="auto" w:fill="auto"/>
            <w:noWrap/>
            <w:vAlign w:val="center"/>
            <w:hideMark/>
          </w:tcPr>
          <w:p w14:paraId="62347C5D" w14:textId="77777777" w:rsidR="00A2597D" w:rsidRPr="00A2597D" w:rsidRDefault="00A2597D" w:rsidP="00AA6BD6">
            <w:pPr>
              <w:ind w:left="1418" w:hanging="1377"/>
              <w:rPr>
                <w:i/>
                <w:iCs/>
              </w:rPr>
            </w:pPr>
            <w:r w:rsidRPr="00A2597D">
              <w:rPr>
                <w:i/>
                <w:iCs/>
              </w:rPr>
              <w:t>Paddington</w:t>
            </w:r>
          </w:p>
        </w:tc>
      </w:tr>
      <w:tr w:rsidR="00A2597D" w:rsidRPr="00A2597D" w14:paraId="6021E7D6" w14:textId="77777777" w:rsidTr="00AA6BD6">
        <w:trPr>
          <w:trHeight w:val="159"/>
        </w:trPr>
        <w:tc>
          <w:tcPr>
            <w:tcW w:w="4252" w:type="dxa"/>
            <w:shd w:val="clear" w:color="auto" w:fill="auto"/>
            <w:noWrap/>
            <w:vAlign w:val="center"/>
            <w:hideMark/>
          </w:tcPr>
          <w:p w14:paraId="51C9AF7F" w14:textId="77777777" w:rsidR="00A2597D" w:rsidRPr="00A2597D" w:rsidRDefault="00A2597D" w:rsidP="00AA6BD6">
            <w:pPr>
              <w:ind w:left="1418" w:hanging="1377"/>
              <w:rPr>
                <w:i/>
                <w:iCs/>
              </w:rPr>
            </w:pPr>
            <w:r w:rsidRPr="00A2597D">
              <w:rPr>
                <w:i/>
                <w:iCs/>
              </w:rPr>
              <w:t>2 Warmington Street</w:t>
            </w:r>
          </w:p>
        </w:tc>
        <w:tc>
          <w:tcPr>
            <w:tcW w:w="4118" w:type="dxa"/>
            <w:shd w:val="clear" w:color="auto" w:fill="auto"/>
            <w:noWrap/>
            <w:vAlign w:val="center"/>
            <w:hideMark/>
          </w:tcPr>
          <w:p w14:paraId="415E77AC" w14:textId="77777777" w:rsidR="00A2597D" w:rsidRPr="00A2597D" w:rsidRDefault="00A2597D" w:rsidP="00AA6BD6">
            <w:pPr>
              <w:ind w:left="1418" w:hanging="1377"/>
              <w:rPr>
                <w:i/>
                <w:iCs/>
              </w:rPr>
            </w:pPr>
            <w:r w:rsidRPr="00A2597D">
              <w:rPr>
                <w:i/>
                <w:iCs/>
              </w:rPr>
              <w:t>Paddington</w:t>
            </w:r>
          </w:p>
        </w:tc>
      </w:tr>
      <w:tr w:rsidR="00A2597D" w:rsidRPr="00A2597D" w14:paraId="7A60AE14" w14:textId="77777777" w:rsidTr="00AA6BD6">
        <w:trPr>
          <w:trHeight w:val="159"/>
        </w:trPr>
        <w:tc>
          <w:tcPr>
            <w:tcW w:w="4252" w:type="dxa"/>
            <w:shd w:val="clear" w:color="auto" w:fill="auto"/>
            <w:noWrap/>
            <w:vAlign w:val="center"/>
            <w:hideMark/>
          </w:tcPr>
          <w:p w14:paraId="0FC7DB3B" w14:textId="77777777" w:rsidR="00A2597D" w:rsidRPr="00A2597D" w:rsidRDefault="00A2597D" w:rsidP="00AA6BD6">
            <w:pPr>
              <w:ind w:left="1418" w:hanging="1377"/>
              <w:rPr>
                <w:i/>
                <w:iCs/>
              </w:rPr>
            </w:pPr>
            <w:r w:rsidRPr="00A2597D">
              <w:rPr>
                <w:i/>
                <w:iCs/>
              </w:rPr>
              <w:t>20 Sorrell Street</w:t>
            </w:r>
          </w:p>
        </w:tc>
        <w:tc>
          <w:tcPr>
            <w:tcW w:w="4118" w:type="dxa"/>
            <w:shd w:val="clear" w:color="auto" w:fill="auto"/>
            <w:noWrap/>
            <w:vAlign w:val="center"/>
            <w:hideMark/>
          </w:tcPr>
          <w:p w14:paraId="01321BC9" w14:textId="77777777" w:rsidR="00A2597D" w:rsidRPr="00A2597D" w:rsidRDefault="00A2597D" w:rsidP="00AA6BD6">
            <w:pPr>
              <w:ind w:left="1418" w:hanging="1377"/>
              <w:rPr>
                <w:i/>
                <w:iCs/>
              </w:rPr>
            </w:pPr>
            <w:r w:rsidRPr="00A2597D">
              <w:rPr>
                <w:i/>
                <w:iCs/>
              </w:rPr>
              <w:t>Paddington</w:t>
            </w:r>
          </w:p>
        </w:tc>
      </w:tr>
      <w:tr w:rsidR="00A2597D" w:rsidRPr="00A2597D" w14:paraId="73B7E93A" w14:textId="77777777" w:rsidTr="00AA6BD6">
        <w:trPr>
          <w:trHeight w:val="159"/>
        </w:trPr>
        <w:tc>
          <w:tcPr>
            <w:tcW w:w="4252" w:type="dxa"/>
            <w:shd w:val="clear" w:color="auto" w:fill="auto"/>
            <w:noWrap/>
            <w:vAlign w:val="center"/>
            <w:hideMark/>
          </w:tcPr>
          <w:p w14:paraId="6A034115" w14:textId="77777777" w:rsidR="00A2597D" w:rsidRPr="00A2597D" w:rsidRDefault="00A2597D" w:rsidP="00AA6BD6">
            <w:pPr>
              <w:ind w:left="1418" w:hanging="1377"/>
              <w:rPr>
                <w:i/>
                <w:iCs/>
              </w:rPr>
            </w:pPr>
            <w:r w:rsidRPr="00A2597D">
              <w:rPr>
                <w:i/>
                <w:iCs/>
              </w:rPr>
              <w:t>27 Martha Street</w:t>
            </w:r>
          </w:p>
        </w:tc>
        <w:tc>
          <w:tcPr>
            <w:tcW w:w="4118" w:type="dxa"/>
            <w:shd w:val="clear" w:color="auto" w:fill="auto"/>
            <w:noWrap/>
            <w:vAlign w:val="center"/>
            <w:hideMark/>
          </w:tcPr>
          <w:p w14:paraId="19E4A5C3" w14:textId="77777777" w:rsidR="00A2597D" w:rsidRPr="00A2597D" w:rsidRDefault="00A2597D" w:rsidP="00AA6BD6">
            <w:pPr>
              <w:ind w:left="1418" w:hanging="1377"/>
              <w:rPr>
                <w:i/>
                <w:iCs/>
              </w:rPr>
            </w:pPr>
            <w:r w:rsidRPr="00A2597D">
              <w:rPr>
                <w:i/>
                <w:iCs/>
              </w:rPr>
              <w:t>Paddington</w:t>
            </w:r>
          </w:p>
        </w:tc>
      </w:tr>
      <w:tr w:rsidR="00A2597D" w:rsidRPr="00A2597D" w14:paraId="7FD7865D" w14:textId="77777777" w:rsidTr="00AA6BD6">
        <w:trPr>
          <w:trHeight w:val="159"/>
        </w:trPr>
        <w:tc>
          <w:tcPr>
            <w:tcW w:w="4252" w:type="dxa"/>
            <w:shd w:val="clear" w:color="auto" w:fill="auto"/>
            <w:noWrap/>
            <w:vAlign w:val="center"/>
            <w:hideMark/>
          </w:tcPr>
          <w:p w14:paraId="717B4988" w14:textId="77777777" w:rsidR="00A2597D" w:rsidRPr="00A2597D" w:rsidRDefault="00A2597D" w:rsidP="00AA6BD6">
            <w:pPr>
              <w:ind w:left="1418" w:hanging="1377"/>
              <w:rPr>
                <w:i/>
                <w:iCs/>
              </w:rPr>
            </w:pPr>
            <w:r w:rsidRPr="00A2597D">
              <w:rPr>
                <w:i/>
                <w:iCs/>
              </w:rPr>
              <w:t>35 Elizabeth Street</w:t>
            </w:r>
          </w:p>
        </w:tc>
        <w:tc>
          <w:tcPr>
            <w:tcW w:w="4118" w:type="dxa"/>
            <w:shd w:val="clear" w:color="auto" w:fill="auto"/>
            <w:noWrap/>
            <w:vAlign w:val="center"/>
            <w:hideMark/>
          </w:tcPr>
          <w:p w14:paraId="21C0E32A" w14:textId="77777777" w:rsidR="00A2597D" w:rsidRPr="00A2597D" w:rsidRDefault="00A2597D" w:rsidP="00AA6BD6">
            <w:pPr>
              <w:ind w:left="1418" w:hanging="1377"/>
              <w:rPr>
                <w:i/>
                <w:iCs/>
              </w:rPr>
            </w:pPr>
            <w:r w:rsidRPr="00A2597D">
              <w:rPr>
                <w:i/>
                <w:iCs/>
              </w:rPr>
              <w:t>Paddington</w:t>
            </w:r>
          </w:p>
        </w:tc>
      </w:tr>
      <w:tr w:rsidR="00A2597D" w:rsidRPr="00A2597D" w14:paraId="5F7EF549" w14:textId="77777777" w:rsidTr="00AA6BD6">
        <w:trPr>
          <w:trHeight w:val="159"/>
        </w:trPr>
        <w:tc>
          <w:tcPr>
            <w:tcW w:w="4252" w:type="dxa"/>
            <w:shd w:val="clear" w:color="auto" w:fill="auto"/>
            <w:noWrap/>
            <w:vAlign w:val="center"/>
            <w:hideMark/>
          </w:tcPr>
          <w:p w14:paraId="0A4AA243" w14:textId="77777777" w:rsidR="00A2597D" w:rsidRPr="00A2597D" w:rsidRDefault="00A2597D" w:rsidP="00AA6BD6">
            <w:pPr>
              <w:ind w:left="1418" w:hanging="1377"/>
              <w:rPr>
                <w:i/>
                <w:iCs/>
              </w:rPr>
            </w:pPr>
            <w:r w:rsidRPr="00A2597D">
              <w:rPr>
                <w:i/>
                <w:iCs/>
              </w:rPr>
              <w:t>36 Baroona Road</w:t>
            </w:r>
          </w:p>
        </w:tc>
        <w:tc>
          <w:tcPr>
            <w:tcW w:w="4118" w:type="dxa"/>
            <w:shd w:val="clear" w:color="auto" w:fill="auto"/>
            <w:noWrap/>
            <w:vAlign w:val="center"/>
            <w:hideMark/>
          </w:tcPr>
          <w:p w14:paraId="6C3F9D35" w14:textId="77777777" w:rsidR="00A2597D" w:rsidRPr="00A2597D" w:rsidRDefault="00A2597D" w:rsidP="00AA6BD6">
            <w:pPr>
              <w:ind w:left="1418" w:hanging="1377"/>
              <w:rPr>
                <w:i/>
                <w:iCs/>
              </w:rPr>
            </w:pPr>
            <w:r w:rsidRPr="00A2597D">
              <w:rPr>
                <w:i/>
                <w:iCs/>
              </w:rPr>
              <w:t>Paddington</w:t>
            </w:r>
          </w:p>
        </w:tc>
      </w:tr>
      <w:tr w:rsidR="00A2597D" w:rsidRPr="00A2597D" w14:paraId="4ABDBDAD" w14:textId="77777777" w:rsidTr="00AA6BD6">
        <w:trPr>
          <w:trHeight w:val="159"/>
        </w:trPr>
        <w:tc>
          <w:tcPr>
            <w:tcW w:w="4252" w:type="dxa"/>
            <w:shd w:val="clear" w:color="auto" w:fill="auto"/>
            <w:noWrap/>
            <w:vAlign w:val="center"/>
            <w:hideMark/>
          </w:tcPr>
          <w:p w14:paraId="2494D540" w14:textId="77777777" w:rsidR="00A2597D" w:rsidRPr="00A2597D" w:rsidRDefault="00A2597D" w:rsidP="00AA6BD6">
            <w:pPr>
              <w:ind w:left="1418" w:hanging="1377"/>
              <w:rPr>
                <w:i/>
                <w:iCs/>
              </w:rPr>
            </w:pPr>
            <w:r w:rsidRPr="00A2597D">
              <w:rPr>
                <w:i/>
                <w:iCs/>
              </w:rPr>
              <w:t>42 Elizabeth Street</w:t>
            </w:r>
          </w:p>
        </w:tc>
        <w:tc>
          <w:tcPr>
            <w:tcW w:w="4118" w:type="dxa"/>
            <w:shd w:val="clear" w:color="auto" w:fill="auto"/>
            <w:noWrap/>
            <w:vAlign w:val="center"/>
            <w:hideMark/>
          </w:tcPr>
          <w:p w14:paraId="7CC5C905" w14:textId="77777777" w:rsidR="00A2597D" w:rsidRPr="00A2597D" w:rsidRDefault="00A2597D" w:rsidP="00AA6BD6">
            <w:pPr>
              <w:ind w:left="1418" w:hanging="1377"/>
              <w:rPr>
                <w:i/>
                <w:iCs/>
              </w:rPr>
            </w:pPr>
            <w:r w:rsidRPr="00A2597D">
              <w:rPr>
                <w:i/>
                <w:iCs/>
              </w:rPr>
              <w:t>Paddington</w:t>
            </w:r>
          </w:p>
        </w:tc>
      </w:tr>
      <w:tr w:rsidR="00A2597D" w:rsidRPr="00A2597D" w14:paraId="57FCB2B7" w14:textId="77777777" w:rsidTr="00AA6BD6">
        <w:trPr>
          <w:trHeight w:val="159"/>
        </w:trPr>
        <w:tc>
          <w:tcPr>
            <w:tcW w:w="4252" w:type="dxa"/>
            <w:shd w:val="clear" w:color="auto" w:fill="auto"/>
            <w:noWrap/>
            <w:vAlign w:val="center"/>
            <w:hideMark/>
          </w:tcPr>
          <w:p w14:paraId="6C226F3C" w14:textId="77777777" w:rsidR="00A2597D" w:rsidRPr="00A2597D" w:rsidRDefault="00A2597D" w:rsidP="00AA6BD6">
            <w:pPr>
              <w:ind w:left="1418" w:hanging="1377"/>
              <w:rPr>
                <w:i/>
                <w:iCs/>
              </w:rPr>
            </w:pPr>
            <w:r w:rsidRPr="00A2597D">
              <w:rPr>
                <w:i/>
                <w:iCs/>
              </w:rPr>
              <w:t>62 Beck Street</w:t>
            </w:r>
          </w:p>
        </w:tc>
        <w:tc>
          <w:tcPr>
            <w:tcW w:w="4118" w:type="dxa"/>
            <w:shd w:val="clear" w:color="auto" w:fill="auto"/>
            <w:noWrap/>
            <w:vAlign w:val="center"/>
            <w:hideMark/>
          </w:tcPr>
          <w:p w14:paraId="00124564" w14:textId="77777777" w:rsidR="00A2597D" w:rsidRPr="00A2597D" w:rsidRDefault="00A2597D" w:rsidP="00AA6BD6">
            <w:pPr>
              <w:ind w:left="1418" w:hanging="1377"/>
              <w:rPr>
                <w:i/>
                <w:iCs/>
              </w:rPr>
            </w:pPr>
            <w:r w:rsidRPr="00A2597D">
              <w:rPr>
                <w:i/>
                <w:iCs/>
              </w:rPr>
              <w:t>Paddington</w:t>
            </w:r>
          </w:p>
        </w:tc>
      </w:tr>
      <w:tr w:rsidR="00A2597D" w:rsidRPr="00A2597D" w14:paraId="2C8831F8" w14:textId="77777777" w:rsidTr="00AA6BD6">
        <w:trPr>
          <w:trHeight w:val="159"/>
        </w:trPr>
        <w:tc>
          <w:tcPr>
            <w:tcW w:w="4252" w:type="dxa"/>
            <w:shd w:val="clear" w:color="auto" w:fill="auto"/>
            <w:noWrap/>
            <w:vAlign w:val="center"/>
            <w:hideMark/>
          </w:tcPr>
          <w:p w14:paraId="146108D3" w14:textId="77777777" w:rsidR="00A2597D" w:rsidRPr="00A2597D" w:rsidRDefault="00A2597D" w:rsidP="00AA6BD6">
            <w:pPr>
              <w:ind w:left="1418" w:hanging="1377"/>
              <w:rPr>
                <w:i/>
                <w:iCs/>
              </w:rPr>
            </w:pPr>
            <w:r w:rsidRPr="00A2597D">
              <w:rPr>
                <w:i/>
                <w:iCs/>
              </w:rPr>
              <w:t>9 Handy Street</w:t>
            </w:r>
          </w:p>
        </w:tc>
        <w:tc>
          <w:tcPr>
            <w:tcW w:w="4118" w:type="dxa"/>
            <w:shd w:val="clear" w:color="auto" w:fill="auto"/>
            <w:noWrap/>
            <w:vAlign w:val="center"/>
            <w:hideMark/>
          </w:tcPr>
          <w:p w14:paraId="699C4ECE" w14:textId="77777777" w:rsidR="00A2597D" w:rsidRPr="00A2597D" w:rsidRDefault="00A2597D" w:rsidP="00AA6BD6">
            <w:pPr>
              <w:ind w:left="1418" w:hanging="1377"/>
              <w:rPr>
                <w:i/>
                <w:iCs/>
              </w:rPr>
            </w:pPr>
            <w:r w:rsidRPr="00A2597D">
              <w:rPr>
                <w:i/>
                <w:iCs/>
              </w:rPr>
              <w:t>Paddington</w:t>
            </w:r>
          </w:p>
        </w:tc>
      </w:tr>
      <w:tr w:rsidR="00A2597D" w:rsidRPr="00A2597D" w14:paraId="464B3C7B" w14:textId="77777777" w:rsidTr="00AA6BD6">
        <w:trPr>
          <w:trHeight w:val="159"/>
        </w:trPr>
        <w:tc>
          <w:tcPr>
            <w:tcW w:w="4252" w:type="dxa"/>
            <w:shd w:val="clear" w:color="auto" w:fill="auto"/>
            <w:noWrap/>
            <w:vAlign w:val="center"/>
            <w:hideMark/>
          </w:tcPr>
          <w:p w14:paraId="7FF1B79A" w14:textId="77777777" w:rsidR="00A2597D" w:rsidRPr="00A2597D" w:rsidRDefault="00A2597D" w:rsidP="00AA6BD6">
            <w:pPr>
              <w:ind w:left="1418" w:hanging="1377"/>
              <w:rPr>
                <w:i/>
                <w:iCs/>
              </w:rPr>
            </w:pPr>
            <w:r w:rsidRPr="00A2597D">
              <w:rPr>
                <w:i/>
                <w:iCs/>
              </w:rPr>
              <w:t>Sweetman Street</w:t>
            </w:r>
          </w:p>
        </w:tc>
        <w:tc>
          <w:tcPr>
            <w:tcW w:w="4118" w:type="dxa"/>
            <w:shd w:val="clear" w:color="auto" w:fill="auto"/>
            <w:noWrap/>
            <w:vAlign w:val="center"/>
            <w:hideMark/>
          </w:tcPr>
          <w:p w14:paraId="771D9E35" w14:textId="77777777" w:rsidR="00A2597D" w:rsidRPr="00A2597D" w:rsidRDefault="00A2597D" w:rsidP="00AA6BD6">
            <w:pPr>
              <w:ind w:left="1418" w:hanging="1377"/>
              <w:rPr>
                <w:i/>
                <w:iCs/>
              </w:rPr>
            </w:pPr>
            <w:r w:rsidRPr="00A2597D">
              <w:rPr>
                <w:i/>
                <w:iCs/>
              </w:rPr>
              <w:t>Paddington</w:t>
            </w:r>
          </w:p>
        </w:tc>
      </w:tr>
      <w:tr w:rsidR="00A2597D" w:rsidRPr="00A2597D" w14:paraId="6E5DF9C7" w14:textId="77777777" w:rsidTr="00AA6BD6">
        <w:trPr>
          <w:trHeight w:val="159"/>
        </w:trPr>
        <w:tc>
          <w:tcPr>
            <w:tcW w:w="4252" w:type="dxa"/>
            <w:shd w:val="clear" w:color="auto" w:fill="auto"/>
            <w:noWrap/>
            <w:vAlign w:val="center"/>
            <w:hideMark/>
          </w:tcPr>
          <w:p w14:paraId="4F5C23CF" w14:textId="77777777" w:rsidR="00A2597D" w:rsidRPr="00A2597D" w:rsidRDefault="00A2597D" w:rsidP="00AA6BD6">
            <w:pPr>
              <w:ind w:left="1418" w:hanging="1377"/>
              <w:rPr>
                <w:i/>
                <w:iCs/>
              </w:rPr>
            </w:pPr>
            <w:r w:rsidRPr="00A2597D">
              <w:rPr>
                <w:i/>
                <w:iCs/>
              </w:rPr>
              <w:t>19 Clifton Street</w:t>
            </w:r>
          </w:p>
        </w:tc>
        <w:tc>
          <w:tcPr>
            <w:tcW w:w="4118" w:type="dxa"/>
            <w:shd w:val="clear" w:color="auto" w:fill="auto"/>
            <w:noWrap/>
            <w:vAlign w:val="center"/>
            <w:hideMark/>
          </w:tcPr>
          <w:p w14:paraId="1CD68FF9" w14:textId="77777777" w:rsidR="00A2597D" w:rsidRPr="00A2597D" w:rsidRDefault="00A2597D" w:rsidP="00AA6BD6">
            <w:pPr>
              <w:ind w:left="1418" w:hanging="1377"/>
              <w:rPr>
                <w:i/>
                <w:iCs/>
              </w:rPr>
            </w:pPr>
            <w:r w:rsidRPr="00A2597D">
              <w:rPr>
                <w:i/>
                <w:iCs/>
              </w:rPr>
              <w:t>Petrie Terrace</w:t>
            </w:r>
          </w:p>
        </w:tc>
      </w:tr>
      <w:tr w:rsidR="00A2597D" w:rsidRPr="00A2597D" w14:paraId="1F3EADFA" w14:textId="77777777" w:rsidTr="00AA6BD6">
        <w:trPr>
          <w:trHeight w:val="159"/>
        </w:trPr>
        <w:tc>
          <w:tcPr>
            <w:tcW w:w="4252" w:type="dxa"/>
            <w:shd w:val="clear" w:color="auto" w:fill="auto"/>
            <w:noWrap/>
            <w:vAlign w:val="center"/>
            <w:hideMark/>
          </w:tcPr>
          <w:p w14:paraId="26443B95" w14:textId="77777777" w:rsidR="00A2597D" w:rsidRPr="00A2597D" w:rsidRDefault="00A2597D" w:rsidP="00AA6BD6">
            <w:pPr>
              <w:ind w:left="1418" w:hanging="1377"/>
              <w:rPr>
                <w:i/>
                <w:iCs/>
              </w:rPr>
            </w:pPr>
            <w:r w:rsidRPr="00A2597D">
              <w:rPr>
                <w:i/>
                <w:iCs/>
              </w:rPr>
              <w:t>2 Caxton Street</w:t>
            </w:r>
          </w:p>
        </w:tc>
        <w:tc>
          <w:tcPr>
            <w:tcW w:w="4118" w:type="dxa"/>
            <w:shd w:val="clear" w:color="auto" w:fill="auto"/>
            <w:noWrap/>
            <w:vAlign w:val="center"/>
            <w:hideMark/>
          </w:tcPr>
          <w:p w14:paraId="22AE9960" w14:textId="77777777" w:rsidR="00A2597D" w:rsidRPr="00A2597D" w:rsidRDefault="00A2597D" w:rsidP="00AA6BD6">
            <w:pPr>
              <w:ind w:left="1418" w:hanging="1377"/>
              <w:rPr>
                <w:i/>
                <w:iCs/>
              </w:rPr>
            </w:pPr>
            <w:r w:rsidRPr="00A2597D">
              <w:rPr>
                <w:i/>
                <w:iCs/>
              </w:rPr>
              <w:t>Petrie Terrace</w:t>
            </w:r>
          </w:p>
        </w:tc>
      </w:tr>
      <w:tr w:rsidR="00A2597D" w:rsidRPr="00A2597D" w14:paraId="4EE1DB74" w14:textId="77777777" w:rsidTr="00AA6BD6">
        <w:trPr>
          <w:trHeight w:val="159"/>
        </w:trPr>
        <w:tc>
          <w:tcPr>
            <w:tcW w:w="4252" w:type="dxa"/>
            <w:shd w:val="clear" w:color="auto" w:fill="auto"/>
            <w:noWrap/>
            <w:vAlign w:val="center"/>
            <w:hideMark/>
          </w:tcPr>
          <w:p w14:paraId="42A508D7" w14:textId="77777777" w:rsidR="00A2597D" w:rsidRPr="00A2597D" w:rsidRDefault="00A2597D" w:rsidP="00AA6BD6">
            <w:pPr>
              <w:ind w:left="1418" w:hanging="1377"/>
              <w:rPr>
                <w:i/>
                <w:iCs/>
              </w:rPr>
            </w:pPr>
            <w:r w:rsidRPr="00A2597D">
              <w:rPr>
                <w:i/>
                <w:iCs/>
              </w:rPr>
              <w:t>35 Cricket Street</w:t>
            </w:r>
          </w:p>
        </w:tc>
        <w:tc>
          <w:tcPr>
            <w:tcW w:w="4118" w:type="dxa"/>
            <w:shd w:val="clear" w:color="auto" w:fill="auto"/>
            <w:noWrap/>
            <w:vAlign w:val="center"/>
            <w:hideMark/>
          </w:tcPr>
          <w:p w14:paraId="505102B6" w14:textId="77777777" w:rsidR="00A2597D" w:rsidRPr="00A2597D" w:rsidRDefault="00A2597D" w:rsidP="00AA6BD6">
            <w:pPr>
              <w:ind w:left="1418" w:hanging="1377"/>
              <w:rPr>
                <w:i/>
                <w:iCs/>
              </w:rPr>
            </w:pPr>
            <w:r w:rsidRPr="00A2597D">
              <w:rPr>
                <w:i/>
                <w:iCs/>
              </w:rPr>
              <w:t>Petrie Terrace</w:t>
            </w:r>
          </w:p>
        </w:tc>
      </w:tr>
      <w:tr w:rsidR="00A2597D" w:rsidRPr="00A2597D" w14:paraId="35C32971" w14:textId="77777777" w:rsidTr="00AA6BD6">
        <w:trPr>
          <w:trHeight w:val="159"/>
        </w:trPr>
        <w:tc>
          <w:tcPr>
            <w:tcW w:w="4252" w:type="dxa"/>
            <w:shd w:val="clear" w:color="auto" w:fill="auto"/>
            <w:noWrap/>
            <w:vAlign w:val="center"/>
            <w:hideMark/>
          </w:tcPr>
          <w:p w14:paraId="49ACDB17" w14:textId="77777777" w:rsidR="00A2597D" w:rsidRPr="00A2597D" w:rsidRDefault="00A2597D" w:rsidP="00AA6BD6">
            <w:pPr>
              <w:ind w:left="1418" w:hanging="1377"/>
              <w:rPr>
                <w:i/>
                <w:iCs/>
              </w:rPr>
            </w:pPr>
            <w:r w:rsidRPr="00A2597D">
              <w:rPr>
                <w:i/>
                <w:iCs/>
              </w:rPr>
              <w:t>Regent Street</w:t>
            </w:r>
          </w:p>
        </w:tc>
        <w:tc>
          <w:tcPr>
            <w:tcW w:w="4118" w:type="dxa"/>
            <w:shd w:val="clear" w:color="auto" w:fill="auto"/>
            <w:noWrap/>
            <w:vAlign w:val="center"/>
            <w:hideMark/>
          </w:tcPr>
          <w:p w14:paraId="075DD50E" w14:textId="77777777" w:rsidR="00A2597D" w:rsidRPr="00A2597D" w:rsidRDefault="00A2597D" w:rsidP="00AA6BD6">
            <w:pPr>
              <w:ind w:left="1418" w:hanging="1377"/>
              <w:rPr>
                <w:i/>
                <w:iCs/>
              </w:rPr>
            </w:pPr>
            <w:r w:rsidRPr="00A2597D">
              <w:rPr>
                <w:i/>
                <w:iCs/>
              </w:rPr>
              <w:t>Petrie Terrace</w:t>
            </w:r>
          </w:p>
        </w:tc>
      </w:tr>
      <w:tr w:rsidR="00A2597D" w:rsidRPr="00A2597D" w14:paraId="76E06442" w14:textId="77777777" w:rsidTr="00AA6BD6">
        <w:trPr>
          <w:trHeight w:val="159"/>
        </w:trPr>
        <w:tc>
          <w:tcPr>
            <w:tcW w:w="4252" w:type="dxa"/>
            <w:shd w:val="clear" w:color="auto" w:fill="auto"/>
            <w:noWrap/>
            <w:vAlign w:val="center"/>
            <w:hideMark/>
          </w:tcPr>
          <w:p w14:paraId="1B19A61A" w14:textId="77777777" w:rsidR="00A2597D" w:rsidRPr="00A2597D" w:rsidRDefault="00A2597D" w:rsidP="00AA6BD6">
            <w:pPr>
              <w:ind w:left="1418" w:hanging="1377"/>
              <w:rPr>
                <w:i/>
                <w:iCs/>
              </w:rPr>
            </w:pPr>
            <w:r w:rsidRPr="00A2597D">
              <w:rPr>
                <w:i/>
                <w:iCs/>
              </w:rPr>
              <w:t>10 Elston Street</w:t>
            </w:r>
          </w:p>
        </w:tc>
        <w:tc>
          <w:tcPr>
            <w:tcW w:w="4118" w:type="dxa"/>
            <w:shd w:val="clear" w:color="auto" w:fill="auto"/>
            <w:noWrap/>
            <w:vAlign w:val="center"/>
            <w:hideMark/>
          </w:tcPr>
          <w:p w14:paraId="4205E2F3" w14:textId="77777777" w:rsidR="00A2597D" w:rsidRPr="00A2597D" w:rsidRDefault="00A2597D" w:rsidP="00AA6BD6">
            <w:pPr>
              <w:ind w:left="1418" w:hanging="1377"/>
              <w:rPr>
                <w:i/>
                <w:iCs/>
              </w:rPr>
            </w:pPr>
            <w:r w:rsidRPr="00A2597D">
              <w:rPr>
                <w:i/>
                <w:iCs/>
              </w:rPr>
              <w:t>Red Hill</w:t>
            </w:r>
          </w:p>
        </w:tc>
      </w:tr>
      <w:tr w:rsidR="00A2597D" w:rsidRPr="00A2597D" w14:paraId="7B4232CF" w14:textId="77777777" w:rsidTr="00AA6BD6">
        <w:trPr>
          <w:trHeight w:val="159"/>
        </w:trPr>
        <w:tc>
          <w:tcPr>
            <w:tcW w:w="4252" w:type="dxa"/>
            <w:shd w:val="clear" w:color="auto" w:fill="auto"/>
            <w:noWrap/>
            <w:vAlign w:val="center"/>
            <w:hideMark/>
          </w:tcPr>
          <w:p w14:paraId="19732BF8" w14:textId="77777777" w:rsidR="00A2597D" w:rsidRPr="00A2597D" w:rsidRDefault="00A2597D" w:rsidP="00AA6BD6">
            <w:pPr>
              <w:ind w:left="1418" w:hanging="1377"/>
              <w:rPr>
                <w:i/>
                <w:iCs/>
              </w:rPr>
            </w:pPr>
            <w:r w:rsidRPr="00A2597D">
              <w:rPr>
                <w:i/>
                <w:iCs/>
              </w:rPr>
              <w:t>18 Thomas Street</w:t>
            </w:r>
          </w:p>
        </w:tc>
        <w:tc>
          <w:tcPr>
            <w:tcW w:w="4118" w:type="dxa"/>
            <w:shd w:val="clear" w:color="auto" w:fill="auto"/>
            <w:noWrap/>
            <w:vAlign w:val="center"/>
            <w:hideMark/>
          </w:tcPr>
          <w:p w14:paraId="726A8376" w14:textId="77777777" w:rsidR="00A2597D" w:rsidRPr="00A2597D" w:rsidRDefault="00A2597D" w:rsidP="00AA6BD6">
            <w:pPr>
              <w:ind w:left="1418" w:hanging="1377"/>
              <w:rPr>
                <w:i/>
                <w:iCs/>
              </w:rPr>
            </w:pPr>
            <w:r w:rsidRPr="00A2597D">
              <w:rPr>
                <w:i/>
                <w:iCs/>
              </w:rPr>
              <w:t>Red Hill</w:t>
            </w:r>
          </w:p>
        </w:tc>
      </w:tr>
      <w:tr w:rsidR="00A2597D" w:rsidRPr="00A2597D" w14:paraId="2AFFD97F" w14:textId="77777777" w:rsidTr="00AA6BD6">
        <w:trPr>
          <w:trHeight w:val="159"/>
        </w:trPr>
        <w:tc>
          <w:tcPr>
            <w:tcW w:w="4252" w:type="dxa"/>
            <w:shd w:val="clear" w:color="auto" w:fill="auto"/>
            <w:noWrap/>
            <w:vAlign w:val="center"/>
            <w:hideMark/>
          </w:tcPr>
          <w:p w14:paraId="35A43399" w14:textId="77777777" w:rsidR="00A2597D" w:rsidRPr="00A2597D" w:rsidRDefault="00A2597D" w:rsidP="00AA6BD6">
            <w:pPr>
              <w:ind w:left="1418" w:hanging="1377"/>
              <w:rPr>
                <w:i/>
                <w:iCs/>
              </w:rPr>
            </w:pPr>
            <w:r w:rsidRPr="00A2597D">
              <w:rPr>
                <w:i/>
                <w:iCs/>
              </w:rPr>
              <w:t>78 Windsor Road</w:t>
            </w:r>
          </w:p>
        </w:tc>
        <w:tc>
          <w:tcPr>
            <w:tcW w:w="4118" w:type="dxa"/>
            <w:shd w:val="clear" w:color="auto" w:fill="auto"/>
            <w:noWrap/>
            <w:vAlign w:val="center"/>
            <w:hideMark/>
          </w:tcPr>
          <w:p w14:paraId="775C4CEB" w14:textId="77777777" w:rsidR="00A2597D" w:rsidRPr="00A2597D" w:rsidRDefault="00A2597D" w:rsidP="00AA6BD6">
            <w:pPr>
              <w:ind w:left="1418" w:hanging="1377"/>
              <w:rPr>
                <w:i/>
                <w:iCs/>
              </w:rPr>
            </w:pPr>
            <w:r w:rsidRPr="00A2597D">
              <w:rPr>
                <w:i/>
                <w:iCs/>
              </w:rPr>
              <w:t>Red Hill</w:t>
            </w:r>
          </w:p>
        </w:tc>
      </w:tr>
      <w:tr w:rsidR="00A2597D" w:rsidRPr="00A2597D" w14:paraId="31B9C946" w14:textId="77777777" w:rsidTr="00AA6BD6">
        <w:trPr>
          <w:trHeight w:val="159"/>
        </w:trPr>
        <w:tc>
          <w:tcPr>
            <w:tcW w:w="4252" w:type="dxa"/>
            <w:shd w:val="clear" w:color="auto" w:fill="auto"/>
            <w:noWrap/>
            <w:vAlign w:val="center"/>
            <w:hideMark/>
          </w:tcPr>
          <w:p w14:paraId="34479602" w14:textId="77777777" w:rsidR="00A2597D" w:rsidRPr="00A2597D" w:rsidRDefault="00A2597D" w:rsidP="00AA6BD6">
            <w:pPr>
              <w:ind w:left="1418" w:hanging="1377"/>
              <w:rPr>
                <w:i/>
                <w:iCs/>
              </w:rPr>
            </w:pPr>
            <w:r w:rsidRPr="00A2597D">
              <w:rPr>
                <w:i/>
                <w:iCs/>
              </w:rPr>
              <w:t>9 Dacca Street</w:t>
            </w:r>
          </w:p>
        </w:tc>
        <w:tc>
          <w:tcPr>
            <w:tcW w:w="4118" w:type="dxa"/>
            <w:shd w:val="clear" w:color="auto" w:fill="auto"/>
            <w:noWrap/>
            <w:vAlign w:val="center"/>
            <w:hideMark/>
          </w:tcPr>
          <w:p w14:paraId="39529F65" w14:textId="77777777" w:rsidR="00A2597D" w:rsidRPr="00A2597D" w:rsidRDefault="00A2597D" w:rsidP="00AA6BD6">
            <w:pPr>
              <w:ind w:left="1418" w:hanging="1377"/>
              <w:rPr>
                <w:i/>
                <w:iCs/>
              </w:rPr>
            </w:pPr>
            <w:r w:rsidRPr="00A2597D">
              <w:rPr>
                <w:i/>
                <w:iCs/>
              </w:rPr>
              <w:t>Red Hill</w:t>
            </w:r>
          </w:p>
        </w:tc>
      </w:tr>
      <w:tr w:rsidR="00A2597D" w:rsidRPr="00A2597D" w14:paraId="5648F39D" w14:textId="77777777" w:rsidTr="00AA6BD6">
        <w:trPr>
          <w:trHeight w:val="159"/>
        </w:trPr>
        <w:tc>
          <w:tcPr>
            <w:tcW w:w="4252" w:type="dxa"/>
            <w:shd w:val="clear" w:color="auto" w:fill="auto"/>
            <w:noWrap/>
            <w:vAlign w:val="center"/>
            <w:hideMark/>
          </w:tcPr>
          <w:p w14:paraId="3F6B4544" w14:textId="77777777" w:rsidR="00A2597D" w:rsidRPr="00A2597D" w:rsidRDefault="00A2597D" w:rsidP="00AA6BD6">
            <w:pPr>
              <w:ind w:left="1418" w:hanging="1377"/>
              <w:rPr>
                <w:i/>
                <w:iCs/>
              </w:rPr>
            </w:pPr>
            <w:r w:rsidRPr="00A2597D">
              <w:rPr>
                <w:i/>
                <w:iCs/>
              </w:rPr>
              <w:t>Praed Street</w:t>
            </w:r>
          </w:p>
        </w:tc>
        <w:tc>
          <w:tcPr>
            <w:tcW w:w="4118" w:type="dxa"/>
            <w:shd w:val="clear" w:color="auto" w:fill="auto"/>
            <w:noWrap/>
            <w:vAlign w:val="center"/>
            <w:hideMark/>
          </w:tcPr>
          <w:p w14:paraId="114D1C72" w14:textId="77777777" w:rsidR="00A2597D" w:rsidRPr="00A2597D" w:rsidRDefault="00A2597D" w:rsidP="00AA6BD6">
            <w:pPr>
              <w:ind w:left="1418" w:hanging="1377"/>
              <w:rPr>
                <w:i/>
                <w:iCs/>
              </w:rPr>
            </w:pPr>
            <w:r w:rsidRPr="00A2597D">
              <w:rPr>
                <w:i/>
                <w:iCs/>
              </w:rPr>
              <w:t>Red Hill</w:t>
            </w:r>
          </w:p>
        </w:tc>
      </w:tr>
      <w:tr w:rsidR="00A2597D" w:rsidRPr="00A2597D" w14:paraId="54C6D09B" w14:textId="77777777" w:rsidTr="00AA6BD6">
        <w:trPr>
          <w:trHeight w:val="159"/>
        </w:trPr>
        <w:tc>
          <w:tcPr>
            <w:tcW w:w="4252" w:type="dxa"/>
            <w:shd w:val="clear" w:color="auto" w:fill="auto"/>
            <w:noWrap/>
            <w:vAlign w:val="center"/>
            <w:hideMark/>
          </w:tcPr>
          <w:p w14:paraId="47B6C2B3" w14:textId="77777777" w:rsidR="00A2597D" w:rsidRPr="00A2597D" w:rsidRDefault="00A2597D" w:rsidP="00AA6BD6">
            <w:pPr>
              <w:ind w:left="1418" w:hanging="1377"/>
              <w:rPr>
                <w:i/>
                <w:iCs/>
              </w:rPr>
            </w:pPr>
            <w:r w:rsidRPr="00A2597D">
              <w:rPr>
                <w:i/>
                <w:iCs/>
              </w:rPr>
              <w:t>269 Birdwood Terrace</w:t>
            </w:r>
          </w:p>
        </w:tc>
        <w:tc>
          <w:tcPr>
            <w:tcW w:w="4118" w:type="dxa"/>
            <w:shd w:val="clear" w:color="auto" w:fill="auto"/>
            <w:noWrap/>
            <w:vAlign w:val="center"/>
            <w:hideMark/>
          </w:tcPr>
          <w:p w14:paraId="49581FBF" w14:textId="77777777" w:rsidR="00A2597D" w:rsidRPr="00A2597D" w:rsidRDefault="00A2597D" w:rsidP="00AA6BD6">
            <w:pPr>
              <w:ind w:left="1418" w:hanging="1377"/>
              <w:rPr>
                <w:i/>
                <w:iCs/>
              </w:rPr>
            </w:pPr>
            <w:r w:rsidRPr="00A2597D">
              <w:rPr>
                <w:i/>
                <w:iCs/>
              </w:rPr>
              <w:t>Toowong</w:t>
            </w:r>
          </w:p>
        </w:tc>
      </w:tr>
      <w:tr w:rsidR="00A2597D" w:rsidRPr="00A2597D" w14:paraId="1DFF6FE3" w14:textId="77777777" w:rsidTr="00AA6BD6">
        <w:trPr>
          <w:trHeight w:val="159"/>
        </w:trPr>
        <w:tc>
          <w:tcPr>
            <w:tcW w:w="4252" w:type="dxa"/>
            <w:shd w:val="clear" w:color="auto" w:fill="auto"/>
            <w:noWrap/>
            <w:vAlign w:val="center"/>
            <w:hideMark/>
          </w:tcPr>
          <w:p w14:paraId="6A3DAB90" w14:textId="77777777" w:rsidR="00A2597D" w:rsidRPr="00A2597D" w:rsidRDefault="00A2597D" w:rsidP="00AA6BD6">
            <w:pPr>
              <w:ind w:left="1418" w:hanging="1377"/>
              <w:rPr>
                <w:i/>
                <w:iCs/>
              </w:rPr>
            </w:pPr>
            <w:r w:rsidRPr="00A2597D">
              <w:rPr>
                <w:i/>
                <w:iCs/>
              </w:rPr>
              <w:t>39 Croydon Street</w:t>
            </w:r>
          </w:p>
        </w:tc>
        <w:tc>
          <w:tcPr>
            <w:tcW w:w="4118" w:type="dxa"/>
            <w:shd w:val="clear" w:color="auto" w:fill="auto"/>
            <w:noWrap/>
            <w:vAlign w:val="center"/>
            <w:hideMark/>
          </w:tcPr>
          <w:p w14:paraId="5AEBAAAC" w14:textId="77777777" w:rsidR="00A2597D" w:rsidRPr="00A2597D" w:rsidRDefault="00A2597D" w:rsidP="00AA6BD6">
            <w:pPr>
              <w:ind w:left="1418" w:hanging="1377"/>
              <w:rPr>
                <w:i/>
                <w:iCs/>
              </w:rPr>
            </w:pPr>
            <w:r w:rsidRPr="00A2597D">
              <w:rPr>
                <w:i/>
                <w:iCs/>
              </w:rPr>
              <w:t>Toowong</w:t>
            </w:r>
          </w:p>
        </w:tc>
      </w:tr>
      <w:tr w:rsidR="00A2597D" w:rsidRPr="00A2597D" w14:paraId="3458B413" w14:textId="77777777" w:rsidTr="00AA6BD6">
        <w:trPr>
          <w:trHeight w:val="159"/>
        </w:trPr>
        <w:tc>
          <w:tcPr>
            <w:tcW w:w="4252" w:type="dxa"/>
            <w:shd w:val="clear" w:color="auto" w:fill="auto"/>
            <w:noWrap/>
            <w:vAlign w:val="center"/>
            <w:hideMark/>
          </w:tcPr>
          <w:p w14:paraId="6B74246A" w14:textId="77777777" w:rsidR="00A2597D" w:rsidRPr="00A2597D" w:rsidRDefault="00A2597D" w:rsidP="00AA6BD6">
            <w:pPr>
              <w:ind w:left="1418" w:hanging="1377"/>
              <w:rPr>
                <w:i/>
                <w:iCs/>
              </w:rPr>
            </w:pPr>
            <w:r w:rsidRPr="00A2597D">
              <w:rPr>
                <w:i/>
                <w:iCs/>
              </w:rPr>
              <w:t>51 Frederick Street</w:t>
            </w:r>
          </w:p>
        </w:tc>
        <w:tc>
          <w:tcPr>
            <w:tcW w:w="4118" w:type="dxa"/>
            <w:shd w:val="clear" w:color="auto" w:fill="auto"/>
            <w:noWrap/>
            <w:vAlign w:val="center"/>
            <w:hideMark/>
          </w:tcPr>
          <w:p w14:paraId="61A5E540" w14:textId="77777777" w:rsidR="00A2597D" w:rsidRPr="00A2597D" w:rsidRDefault="00A2597D" w:rsidP="00AA6BD6">
            <w:pPr>
              <w:ind w:left="1418" w:hanging="1377"/>
              <w:rPr>
                <w:i/>
                <w:iCs/>
              </w:rPr>
            </w:pPr>
            <w:r w:rsidRPr="00A2597D">
              <w:rPr>
                <w:i/>
                <w:iCs/>
              </w:rPr>
              <w:t>Toowong</w:t>
            </w:r>
          </w:p>
        </w:tc>
      </w:tr>
      <w:tr w:rsidR="00A2597D" w:rsidRPr="00A2597D" w14:paraId="5F0A8EB6" w14:textId="77777777" w:rsidTr="00AA6BD6">
        <w:trPr>
          <w:trHeight w:val="159"/>
        </w:trPr>
        <w:tc>
          <w:tcPr>
            <w:tcW w:w="4252" w:type="dxa"/>
            <w:shd w:val="clear" w:color="auto" w:fill="auto"/>
            <w:noWrap/>
            <w:vAlign w:val="center"/>
            <w:hideMark/>
          </w:tcPr>
          <w:p w14:paraId="4A00FEFD" w14:textId="77777777" w:rsidR="00A2597D" w:rsidRPr="00A2597D" w:rsidRDefault="00A2597D" w:rsidP="00AA6BD6">
            <w:pPr>
              <w:ind w:left="1418" w:hanging="1377"/>
              <w:rPr>
                <w:i/>
                <w:iCs/>
              </w:rPr>
            </w:pPr>
            <w:r w:rsidRPr="00A2597D">
              <w:rPr>
                <w:i/>
                <w:iCs/>
              </w:rPr>
              <w:t>515 Coronation Drive</w:t>
            </w:r>
          </w:p>
        </w:tc>
        <w:tc>
          <w:tcPr>
            <w:tcW w:w="4118" w:type="dxa"/>
            <w:shd w:val="clear" w:color="auto" w:fill="auto"/>
            <w:noWrap/>
            <w:vAlign w:val="center"/>
            <w:hideMark/>
          </w:tcPr>
          <w:p w14:paraId="234311B2" w14:textId="77777777" w:rsidR="00A2597D" w:rsidRPr="00A2597D" w:rsidRDefault="00A2597D" w:rsidP="00AA6BD6">
            <w:pPr>
              <w:ind w:left="1418" w:hanging="1377"/>
              <w:rPr>
                <w:i/>
                <w:iCs/>
              </w:rPr>
            </w:pPr>
            <w:r w:rsidRPr="00A2597D">
              <w:rPr>
                <w:i/>
                <w:iCs/>
              </w:rPr>
              <w:t>Toowong</w:t>
            </w:r>
          </w:p>
        </w:tc>
      </w:tr>
      <w:tr w:rsidR="00A2597D" w:rsidRPr="00A2597D" w14:paraId="3994B190" w14:textId="77777777" w:rsidTr="00AA6BD6">
        <w:trPr>
          <w:trHeight w:val="159"/>
        </w:trPr>
        <w:tc>
          <w:tcPr>
            <w:tcW w:w="4252" w:type="dxa"/>
            <w:shd w:val="clear" w:color="auto" w:fill="auto"/>
            <w:noWrap/>
            <w:vAlign w:val="center"/>
            <w:hideMark/>
          </w:tcPr>
          <w:p w14:paraId="3311CD09" w14:textId="77777777" w:rsidR="00A2597D" w:rsidRPr="00A2597D" w:rsidRDefault="00A2597D" w:rsidP="00AA6BD6">
            <w:pPr>
              <w:ind w:left="1418" w:hanging="1377"/>
              <w:rPr>
                <w:i/>
                <w:iCs/>
              </w:rPr>
            </w:pPr>
            <w:r w:rsidRPr="00A2597D">
              <w:rPr>
                <w:i/>
                <w:iCs/>
              </w:rPr>
              <w:t>27 Montanus Drive</w:t>
            </w:r>
          </w:p>
        </w:tc>
        <w:tc>
          <w:tcPr>
            <w:tcW w:w="4118" w:type="dxa"/>
            <w:shd w:val="clear" w:color="auto" w:fill="auto"/>
            <w:noWrap/>
            <w:vAlign w:val="center"/>
            <w:hideMark/>
          </w:tcPr>
          <w:p w14:paraId="4CF3A1D8" w14:textId="77777777" w:rsidR="00A2597D" w:rsidRPr="00A2597D" w:rsidRDefault="00A2597D" w:rsidP="00AA6BD6">
            <w:pPr>
              <w:ind w:left="1418" w:hanging="1377"/>
              <w:rPr>
                <w:i/>
                <w:iCs/>
              </w:rPr>
            </w:pPr>
            <w:r w:rsidRPr="00A2597D">
              <w:rPr>
                <w:i/>
                <w:iCs/>
              </w:rPr>
              <w:t>Bellbowrie</w:t>
            </w:r>
          </w:p>
        </w:tc>
      </w:tr>
      <w:tr w:rsidR="00A2597D" w:rsidRPr="00A2597D" w14:paraId="22EFD402" w14:textId="77777777" w:rsidTr="00AA6BD6">
        <w:trPr>
          <w:trHeight w:val="159"/>
        </w:trPr>
        <w:tc>
          <w:tcPr>
            <w:tcW w:w="4252" w:type="dxa"/>
            <w:shd w:val="clear" w:color="auto" w:fill="auto"/>
            <w:noWrap/>
            <w:vAlign w:val="center"/>
            <w:hideMark/>
          </w:tcPr>
          <w:p w14:paraId="186CAFD7" w14:textId="77777777" w:rsidR="00A2597D" w:rsidRPr="00A2597D" w:rsidRDefault="00A2597D" w:rsidP="00AA6BD6">
            <w:pPr>
              <w:ind w:left="1418" w:hanging="1377"/>
              <w:rPr>
                <w:i/>
                <w:iCs/>
              </w:rPr>
            </w:pPr>
            <w:r w:rsidRPr="00A2597D">
              <w:rPr>
                <w:i/>
                <w:iCs/>
              </w:rPr>
              <w:t>30 Duranta Street</w:t>
            </w:r>
          </w:p>
        </w:tc>
        <w:tc>
          <w:tcPr>
            <w:tcW w:w="4118" w:type="dxa"/>
            <w:shd w:val="clear" w:color="auto" w:fill="auto"/>
            <w:noWrap/>
            <w:vAlign w:val="center"/>
            <w:hideMark/>
          </w:tcPr>
          <w:p w14:paraId="1CA28C5F" w14:textId="77777777" w:rsidR="00A2597D" w:rsidRPr="00A2597D" w:rsidRDefault="00A2597D" w:rsidP="00AA6BD6">
            <w:pPr>
              <w:ind w:left="1418" w:hanging="1377"/>
              <w:rPr>
                <w:i/>
                <w:iCs/>
              </w:rPr>
            </w:pPr>
            <w:r w:rsidRPr="00A2597D">
              <w:rPr>
                <w:i/>
                <w:iCs/>
              </w:rPr>
              <w:t>Bellbowrie</w:t>
            </w:r>
          </w:p>
        </w:tc>
      </w:tr>
      <w:tr w:rsidR="00A2597D" w:rsidRPr="00A2597D" w14:paraId="3AA6653D" w14:textId="77777777" w:rsidTr="00AA6BD6">
        <w:trPr>
          <w:trHeight w:val="159"/>
        </w:trPr>
        <w:tc>
          <w:tcPr>
            <w:tcW w:w="4252" w:type="dxa"/>
            <w:shd w:val="clear" w:color="auto" w:fill="auto"/>
            <w:noWrap/>
            <w:vAlign w:val="center"/>
            <w:hideMark/>
          </w:tcPr>
          <w:p w14:paraId="65A50CBE" w14:textId="77777777" w:rsidR="00A2597D" w:rsidRPr="00A2597D" w:rsidRDefault="00A2597D" w:rsidP="00AA6BD6">
            <w:pPr>
              <w:ind w:left="1418" w:hanging="1377"/>
              <w:rPr>
                <w:i/>
                <w:iCs/>
              </w:rPr>
            </w:pPr>
            <w:r w:rsidRPr="00A2597D">
              <w:rPr>
                <w:i/>
                <w:iCs/>
              </w:rPr>
              <w:t>9 Boxthorn Street</w:t>
            </w:r>
          </w:p>
        </w:tc>
        <w:tc>
          <w:tcPr>
            <w:tcW w:w="4118" w:type="dxa"/>
            <w:shd w:val="clear" w:color="auto" w:fill="auto"/>
            <w:noWrap/>
            <w:vAlign w:val="center"/>
            <w:hideMark/>
          </w:tcPr>
          <w:p w14:paraId="07E6C1D3" w14:textId="77777777" w:rsidR="00A2597D" w:rsidRPr="00A2597D" w:rsidRDefault="00A2597D" w:rsidP="00AA6BD6">
            <w:pPr>
              <w:ind w:left="1418" w:hanging="1377"/>
              <w:rPr>
                <w:i/>
                <w:iCs/>
              </w:rPr>
            </w:pPr>
            <w:r w:rsidRPr="00A2597D">
              <w:rPr>
                <w:i/>
                <w:iCs/>
              </w:rPr>
              <w:t>Bellbowrie</w:t>
            </w:r>
          </w:p>
        </w:tc>
      </w:tr>
      <w:tr w:rsidR="00A2597D" w:rsidRPr="00A2597D" w14:paraId="7318D47A" w14:textId="77777777" w:rsidTr="00AA6BD6">
        <w:trPr>
          <w:trHeight w:val="159"/>
        </w:trPr>
        <w:tc>
          <w:tcPr>
            <w:tcW w:w="4252" w:type="dxa"/>
            <w:shd w:val="clear" w:color="auto" w:fill="auto"/>
            <w:noWrap/>
            <w:vAlign w:val="center"/>
            <w:hideMark/>
          </w:tcPr>
          <w:p w14:paraId="1C86A7BC" w14:textId="77777777" w:rsidR="00A2597D" w:rsidRPr="00A2597D" w:rsidRDefault="00A2597D" w:rsidP="00AA6BD6">
            <w:pPr>
              <w:ind w:left="1418" w:hanging="1377"/>
              <w:rPr>
                <w:i/>
                <w:iCs/>
              </w:rPr>
            </w:pPr>
            <w:r w:rsidRPr="00A2597D">
              <w:rPr>
                <w:i/>
                <w:iCs/>
              </w:rPr>
              <w:t>Conebush Crescent</w:t>
            </w:r>
          </w:p>
        </w:tc>
        <w:tc>
          <w:tcPr>
            <w:tcW w:w="4118" w:type="dxa"/>
            <w:shd w:val="clear" w:color="auto" w:fill="auto"/>
            <w:noWrap/>
            <w:vAlign w:val="center"/>
            <w:hideMark/>
          </w:tcPr>
          <w:p w14:paraId="74DD9137" w14:textId="77777777" w:rsidR="00A2597D" w:rsidRPr="00A2597D" w:rsidRDefault="00A2597D" w:rsidP="00AA6BD6">
            <w:pPr>
              <w:ind w:left="1418" w:hanging="1377"/>
              <w:rPr>
                <w:i/>
                <w:iCs/>
              </w:rPr>
            </w:pPr>
            <w:r w:rsidRPr="00A2597D">
              <w:rPr>
                <w:i/>
                <w:iCs/>
              </w:rPr>
              <w:t>Bellbowrie</w:t>
            </w:r>
          </w:p>
        </w:tc>
      </w:tr>
      <w:tr w:rsidR="00A2597D" w:rsidRPr="00A2597D" w14:paraId="31D37DF4" w14:textId="77777777" w:rsidTr="00AA6BD6">
        <w:trPr>
          <w:trHeight w:val="159"/>
        </w:trPr>
        <w:tc>
          <w:tcPr>
            <w:tcW w:w="4252" w:type="dxa"/>
            <w:shd w:val="clear" w:color="auto" w:fill="auto"/>
            <w:noWrap/>
            <w:vAlign w:val="center"/>
            <w:hideMark/>
          </w:tcPr>
          <w:p w14:paraId="1A9C42EF" w14:textId="77777777" w:rsidR="00A2597D" w:rsidRPr="00A2597D" w:rsidRDefault="00A2597D" w:rsidP="00AA6BD6">
            <w:pPr>
              <w:ind w:left="1418" w:hanging="1377"/>
              <w:rPr>
                <w:i/>
                <w:iCs/>
              </w:rPr>
            </w:pPr>
            <w:r w:rsidRPr="00A2597D">
              <w:rPr>
                <w:i/>
                <w:iCs/>
              </w:rPr>
              <w:t>Conebush Crescent</w:t>
            </w:r>
          </w:p>
        </w:tc>
        <w:tc>
          <w:tcPr>
            <w:tcW w:w="4118" w:type="dxa"/>
            <w:shd w:val="clear" w:color="auto" w:fill="auto"/>
            <w:noWrap/>
            <w:vAlign w:val="center"/>
            <w:hideMark/>
          </w:tcPr>
          <w:p w14:paraId="77C092FA" w14:textId="77777777" w:rsidR="00A2597D" w:rsidRPr="00A2597D" w:rsidRDefault="00A2597D" w:rsidP="00AA6BD6">
            <w:pPr>
              <w:ind w:left="1418" w:hanging="1377"/>
              <w:rPr>
                <w:i/>
                <w:iCs/>
              </w:rPr>
            </w:pPr>
            <w:r w:rsidRPr="00A2597D">
              <w:rPr>
                <w:i/>
                <w:iCs/>
              </w:rPr>
              <w:t>Bellbowrie</w:t>
            </w:r>
          </w:p>
        </w:tc>
      </w:tr>
      <w:tr w:rsidR="00A2597D" w:rsidRPr="00A2597D" w14:paraId="01616C30" w14:textId="77777777" w:rsidTr="00AA6BD6">
        <w:trPr>
          <w:trHeight w:val="159"/>
        </w:trPr>
        <w:tc>
          <w:tcPr>
            <w:tcW w:w="4252" w:type="dxa"/>
            <w:shd w:val="clear" w:color="auto" w:fill="auto"/>
            <w:noWrap/>
            <w:vAlign w:val="center"/>
            <w:hideMark/>
          </w:tcPr>
          <w:p w14:paraId="1993BA4E" w14:textId="77777777" w:rsidR="00A2597D" w:rsidRPr="00A2597D" w:rsidRDefault="00A2597D" w:rsidP="00AA6BD6">
            <w:pPr>
              <w:ind w:left="1418" w:hanging="1377"/>
              <w:rPr>
                <w:i/>
                <w:iCs/>
              </w:rPr>
            </w:pPr>
            <w:r w:rsidRPr="00A2597D">
              <w:rPr>
                <w:i/>
                <w:iCs/>
              </w:rPr>
              <w:t>54 Mcconnell Crescent</w:t>
            </w:r>
          </w:p>
        </w:tc>
        <w:tc>
          <w:tcPr>
            <w:tcW w:w="4118" w:type="dxa"/>
            <w:shd w:val="clear" w:color="auto" w:fill="auto"/>
            <w:noWrap/>
            <w:vAlign w:val="center"/>
            <w:hideMark/>
          </w:tcPr>
          <w:p w14:paraId="535F12CF" w14:textId="77777777" w:rsidR="00A2597D" w:rsidRPr="00A2597D" w:rsidRDefault="00A2597D" w:rsidP="00AA6BD6">
            <w:pPr>
              <w:ind w:left="1418" w:hanging="1377"/>
              <w:rPr>
                <w:i/>
                <w:iCs/>
              </w:rPr>
            </w:pPr>
            <w:r w:rsidRPr="00A2597D">
              <w:rPr>
                <w:i/>
                <w:iCs/>
              </w:rPr>
              <w:t>Brookfield</w:t>
            </w:r>
          </w:p>
        </w:tc>
      </w:tr>
      <w:tr w:rsidR="00A2597D" w:rsidRPr="00A2597D" w14:paraId="0CE74CD1" w14:textId="77777777" w:rsidTr="00AA6BD6">
        <w:trPr>
          <w:trHeight w:val="159"/>
        </w:trPr>
        <w:tc>
          <w:tcPr>
            <w:tcW w:w="4252" w:type="dxa"/>
            <w:shd w:val="clear" w:color="auto" w:fill="auto"/>
            <w:noWrap/>
            <w:vAlign w:val="center"/>
            <w:hideMark/>
          </w:tcPr>
          <w:p w14:paraId="118030E0" w14:textId="77777777" w:rsidR="00A2597D" w:rsidRPr="00A2597D" w:rsidRDefault="00A2597D" w:rsidP="00AA6BD6">
            <w:pPr>
              <w:ind w:left="1418" w:hanging="1377"/>
              <w:rPr>
                <w:i/>
                <w:iCs/>
              </w:rPr>
            </w:pPr>
            <w:r w:rsidRPr="00A2597D">
              <w:rPr>
                <w:i/>
                <w:iCs/>
              </w:rPr>
              <w:t>6 Whiteley Close</w:t>
            </w:r>
          </w:p>
        </w:tc>
        <w:tc>
          <w:tcPr>
            <w:tcW w:w="4118" w:type="dxa"/>
            <w:shd w:val="clear" w:color="auto" w:fill="auto"/>
            <w:noWrap/>
            <w:vAlign w:val="center"/>
            <w:hideMark/>
          </w:tcPr>
          <w:p w14:paraId="7DDFC722" w14:textId="77777777" w:rsidR="00A2597D" w:rsidRPr="00A2597D" w:rsidRDefault="00A2597D" w:rsidP="00AA6BD6">
            <w:pPr>
              <w:ind w:left="1418" w:hanging="1377"/>
              <w:rPr>
                <w:i/>
                <w:iCs/>
              </w:rPr>
            </w:pPr>
            <w:r w:rsidRPr="00A2597D">
              <w:rPr>
                <w:i/>
                <w:iCs/>
              </w:rPr>
              <w:t>Brookfield</w:t>
            </w:r>
          </w:p>
        </w:tc>
      </w:tr>
      <w:tr w:rsidR="00A2597D" w:rsidRPr="00A2597D" w14:paraId="20AD3CC8" w14:textId="77777777" w:rsidTr="00AA6BD6">
        <w:trPr>
          <w:trHeight w:val="159"/>
        </w:trPr>
        <w:tc>
          <w:tcPr>
            <w:tcW w:w="4252" w:type="dxa"/>
            <w:shd w:val="clear" w:color="auto" w:fill="auto"/>
            <w:noWrap/>
            <w:vAlign w:val="center"/>
            <w:hideMark/>
          </w:tcPr>
          <w:p w14:paraId="207AA78C" w14:textId="77777777" w:rsidR="00A2597D" w:rsidRPr="00A2597D" w:rsidRDefault="00A2597D" w:rsidP="00AA6BD6">
            <w:pPr>
              <w:ind w:left="1418" w:hanging="1377"/>
              <w:rPr>
                <w:i/>
                <w:iCs/>
              </w:rPr>
            </w:pPr>
            <w:r w:rsidRPr="00A2597D">
              <w:rPr>
                <w:i/>
                <w:iCs/>
              </w:rPr>
              <w:t>72 Kensington Circuit</w:t>
            </w:r>
          </w:p>
        </w:tc>
        <w:tc>
          <w:tcPr>
            <w:tcW w:w="4118" w:type="dxa"/>
            <w:shd w:val="clear" w:color="auto" w:fill="auto"/>
            <w:noWrap/>
            <w:vAlign w:val="center"/>
            <w:hideMark/>
          </w:tcPr>
          <w:p w14:paraId="1C7A737D" w14:textId="77777777" w:rsidR="00A2597D" w:rsidRPr="00A2597D" w:rsidRDefault="00A2597D" w:rsidP="00AA6BD6">
            <w:pPr>
              <w:ind w:left="1418" w:hanging="1377"/>
              <w:rPr>
                <w:i/>
                <w:iCs/>
              </w:rPr>
            </w:pPr>
            <w:r w:rsidRPr="00A2597D">
              <w:rPr>
                <w:i/>
                <w:iCs/>
              </w:rPr>
              <w:t>Brookfield</w:t>
            </w:r>
          </w:p>
        </w:tc>
      </w:tr>
      <w:tr w:rsidR="00A2597D" w:rsidRPr="00A2597D" w14:paraId="092E73B1" w14:textId="77777777" w:rsidTr="00AA6BD6">
        <w:trPr>
          <w:trHeight w:val="159"/>
        </w:trPr>
        <w:tc>
          <w:tcPr>
            <w:tcW w:w="4252" w:type="dxa"/>
            <w:shd w:val="clear" w:color="auto" w:fill="auto"/>
            <w:noWrap/>
            <w:vAlign w:val="center"/>
            <w:hideMark/>
          </w:tcPr>
          <w:p w14:paraId="31018B3D" w14:textId="77777777" w:rsidR="00A2597D" w:rsidRPr="00A2597D" w:rsidRDefault="00A2597D" w:rsidP="00AA6BD6">
            <w:pPr>
              <w:ind w:left="1418" w:hanging="1377"/>
              <w:rPr>
                <w:i/>
                <w:iCs/>
              </w:rPr>
            </w:pPr>
            <w:r w:rsidRPr="00A2597D">
              <w:rPr>
                <w:i/>
                <w:iCs/>
              </w:rPr>
              <w:t>127 Greenford Street</w:t>
            </w:r>
          </w:p>
        </w:tc>
        <w:tc>
          <w:tcPr>
            <w:tcW w:w="4118" w:type="dxa"/>
            <w:shd w:val="clear" w:color="auto" w:fill="auto"/>
            <w:noWrap/>
            <w:vAlign w:val="center"/>
            <w:hideMark/>
          </w:tcPr>
          <w:p w14:paraId="2347810C" w14:textId="77777777" w:rsidR="00A2597D" w:rsidRPr="00A2597D" w:rsidRDefault="00A2597D" w:rsidP="00AA6BD6">
            <w:pPr>
              <w:ind w:left="1418" w:hanging="1377"/>
              <w:rPr>
                <w:i/>
                <w:iCs/>
              </w:rPr>
            </w:pPr>
            <w:r w:rsidRPr="00A2597D">
              <w:rPr>
                <w:i/>
                <w:iCs/>
              </w:rPr>
              <w:t>Chapel Hill</w:t>
            </w:r>
          </w:p>
        </w:tc>
      </w:tr>
      <w:tr w:rsidR="00A2597D" w:rsidRPr="00A2597D" w14:paraId="36E9C9A0" w14:textId="77777777" w:rsidTr="00AA6BD6">
        <w:trPr>
          <w:trHeight w:val="159"/>
        </w:trPr>
        <w:tc>
          <w:tcPr>
            <w:tcW w:w="4252" w:type="dxa"/>
            <w:shd w:val="clear" w:color="auto" w:fill="auto"/>
            <w:noWrap/>
            <w:vAlign w:val="center"/>
            <w:hideMark/>
          </w:tcPr>
          <w:p w14:paraId="561907F8" w14:textId="77777777" w:rsidR="00A2597D" w:rsidRPr="00A2597D" w:rsidRDefault="00A2597D" w:rsidP="00AA6BD6">
            <w:pPr>
              <w:ind w:left="1418" w:hanging="1377"/>
              <w:rPr>
                <w:i/>
                <w:iCs/>
              </w:rPr>
            </w:pPr>
            <w:r w:rsidRPr="00A2597D">
              <w:rPr>
                <w:i/>
                <w:iCs/>
              </w:rPr>
              <w:t>14 Maroa Close</w:t>
            </w:r>
          </w:p>
        </w:tc>
        <w:tc>
          <w:tcPr>
            <w:tcW w:w="4118" w:type="dxa"/>
            <w:shd w:val="clear" w:color="auto" w:fill="auto"/>
            <w:noWrap/>
            <w:vAlign w:val="center"/>
            <w:hideMark/>
          </w:tcPr>
          <w:p w14:paraId="1953978D" w14:textId="77777777" w:rsidR="00A2597D" w:rsidRPr="00A2597D" w:rsidRDefault="00A2597D" w:rsidP="00AA6BD6">
            <w:pPr>
              <w:ind w:left="1418" w:hanging="1377"/>
              <w:rPr>
                <w:i/>
                <w:iCs/>
              </w:rPr>
            </w:pPr>
            <w:r w:rsidRPr="00A2597D">
              <w:rPr>
                <w:i/>
                <w:iCs/>
              </w:rPr>
              <w:t>Chapel Hill</w:t>
            </w:r>
          </w:p>
        </w:tc>
      </w:tr>
      <w:tr w:rsidR="00A2597D" w:rsidRPr="00A2597D" w14:paraId="23AEE841" w14:textId="77777777" w:rsidTr="00AA6BD6">
        <w:trPr>
          <w:trHeight w:val="159"/>
        </w:trPr>
        <w:tc>
          <w:tcPr>
            <w:tcW w:w="4252" w:type="dxa"/>
            <w:shd w:val="clear" w:color="auto" w:fill="auto"/>
            <w:noWrap/>
            <w:vAlign w:val="center"/>
            <w:hideMark/>
          </w:tcPr>
          <w:p w14:paraId="41E8CAF4" w14:textId="77777777" w:rsidR="00A2597D" w:rsidRPr="00A2597D" w:rsidRDefault="00A2597D" w:rsidP="00AA6BD6">
            <w:pPr>
              <w:ind w:left="1418" w:hanging="1377"/>
              <w:rPr>
                <w:i/>
                <w:iCs/>
              </w:rPr>
            </w:pPr>
            <w:r w:rsidRPr="00A2597D">
              <w:rPr>
                <w:i/>
                <w:iCs/>
              </w:rPr>
              <w:t>169 Burbong Street</w:t>
            </w:r>
          </w:p>
        </w:tc>
        <w:tc>
          <w:tcPr>
            <w:tcW w:w="4118" w:type="dxa"/>
            <w:shd w:val="clear" w:color="auto" w:fill="auto"/>
            <w:noWrap/>
            <w:vAlign w:val="center"/>
            <w:hideMark/>
          </w:tcPr>
          <w:p w14:paraId="1ABEC597" w14:textId="77777777" w:rsidR="00A2597D" w:rsidRPr="00A2597D" w:rsidRDefault="00A2597D" w:rsidP="00AA6BD6">
            <w:pPr>
              <w:ind w:left="1418" w:hanging="1377"/>
              <w:rPr>
                <w:i/>
                <w:iCs/>
              </w:rPr>
            </w:pPr>
            <w:r w:rsidRPr="00A2597D">
              <w:rPr>
                <w:i/>
                <w:iCs/>
              </w:rPr>
              <w:t>Chapel Hill</w:t>
            </w:r>
          </w:p>
        </w:tc>
      </w:tr>
      <w:tr w:rsidR="00A2597D" w:rsidRPr="00A2597D" w14:paraId="2D71562B" w14:textId="77777777" w:rsidTr="00AA6BD6">
        <w:trPr>
          <w:trHeight w:val="159"/>
        </w:trPr>
        <w:tc>
          <w:tcPr>
            <w:tcW w:w="4252" w:type="dxa"/>
            <w:shd w:val="clear" w:color="auto" w:fill="auto"/>
            <w:noWrap/>
            <w:vAlign w:val="center"/>
            <w:hideMark/>
          </w:tcPr>
          <w:p w14:paraId="0810DA83" w14:textId="77777777" w:rsidR="00A2597D" w:rsidRPr="00A2597D" w:rsidRDefault="00A2597D" w:rsidP="00AA6BD6">
            <w:pPr>
              <w:ind w:left="1418" w:hanging="1377"/>
              <w:rPr>
                <w:i/>
                <w:iCs/>
              </w:rPr>
            </w:pPr>
            <w:r w:rsidRPr="00A2597D">
              <w:rPr>
                <w:i/>
                <w:iCs/>
              </w:rPr>
              <w:t>178 Burbong Street</w:t>
            </w:r>
          </w:p>
        </w:tc>
        <w:tc>
          <w:tcPr>
            <w:tcW w:w="4118" w:type="dxa"/>
            <w:shd w:val="clear" w:color="auto" w:fill="auto"/>
            <w:noWrap/>
            <w:vAlign w:val="center"/>
            <w:hideMark/>
          </w:tcPr>
          <w:p w14:paraId="099B7F5A" w14:textId="77777777" w:rsidR="00A2597D" w:rsidRPr="00A2597D" w:rsidRDefault="00A2597D" w:rsidP="00AA6BD6">
            <w:pPr>
              <w:ind w:left="1418" w:hanging="1377"/>
              <w:rPr>
                <w:i/>
                <w:iCs/>
              </w:rPr>
            </w:pPr>
            <w:r w:rsidRPr="00A2597D">
              <w:rPr>
                <w:i/>
                <w:iCs/>
              </w:rPr>
              <w:t>Chapel Hill</w:t>
            </w:r>
          </w:p>
        </w:tc>
      </w:tr>
      <w:tr w:rsidR="00A2597D" w:rsidRPr="00A2597D" w14:paraId="638EC3A5" w14:textId="77777777" w:rsidTr="00AA6BD6">
        <w:trPr>
          <w:trHeight w:val="159"/>
        </w:trPr>
        <w:tc>
          <w:tcPr>
            <w:tcW w:w="4252" w:type="dxa"/>
            <w:shd w:val="clear" w:color="auto" w:fill="auto"/>
            <w:noWrap/>
            <w:vAlign w:val="center"/>
            <w:hideMark/>
          </w:tcPr>
          <w:p w14:paraId="70038B7B" w14:textId="77777777" w:rsidR="00A2597D" w:rsidRPr="00A2597D" w:rsidRDefault="00A2597D" w:rsidP="00AA6BD6">
            <w:pPr>
              <w:ind w:left="1418" w:hanging="1377"/>
              <w:rPr>
                <w:i/>
                <w:iCs/>
              </w:rPr>
            </w:pPr>
            <w:r w:rsidRPr="00A2597D">
              <w:rPr>
                <w:i/>
                <w:iCs/>
              </w:rPr>
              <w:t>20 Morningview Street</w:t>
            </w:r>
          </w:p>
        </w:tc>
        <w:tc>
          <w:tcPr>
            <w:tcW w:w="4118" w:type="dxa"/>
            <w:shd w:val="clear" w:color="auto" w:fill="auto"/>
            <w:noWrap/>
            <w:vAlign w:val="center"/>
            <w:hideMark/>
          </w:tcPr>
          <w:p w14:paraId="530AE20C" w14:textId="77777777" w:rsidR="00A2597D" w:rsidRPr="00A2597D" w:rsidRDefault="00A2597D" w:rsidP="00AA6BD6">
            <w:pPr>
              <w:ind w:left="1418" w:hanging="1377"/>
              <w:rPr>
                <w:i/>
                <w:iCs/>
              </w:rPr>
            </w:pPr>
            <w:r w:rsidRPr="00A2597D">
              <w:rPr>
                <w:i/>
                <w:iCs/>
              </w:rPr>
              <w:t>Chapel Hill</w:t>
            </w:r>
          </w:p>
        </w:tc>
      </w:tr>
      <w:tr w:rsidR="00A2597D" w:rsidRPr="00A2597D" w14:paraId="33DE3E00" w14:textId="77777777" w:rsidTr="00AA6BD6">
        <w:trPr>
          <w:trHeight w:val="159"/>
        </w:trPr>
        <w:tc>
          <w:tcPr>
            <w:tcW w:w="4252" w:type="dxa"/>
            <w:shd w:val="clear" w:color="auto" w:fill="auto"/>
            <w:noWrap/>
            <w:vAlign w:val="center"/>
            <w:hideMark/>
          </w:tcPr>
          <w:p w14:paraId="76F4703F" w14:textId="77777777" w:rsidR="00A2597D" w:rsidRPr="00A2597D" w:rsidRDefault="00A2597D" w:rsidP="00AA6BD6">
            <w:pPr>
              <w:ind w:left="1418" w:hanging="1377"/>
              <w:rPr>
                <w:i/>
                <w:iCs/>
              </w:rPr>
            </w:pPr>
            <w:r w:rsidRPr="00A2597D">
              <w:rPr>
                <w:i/>
                <w:iCs/>
              </w:rPr>
              <w:t>26 Ironbark Road</w:t>
            </w:r>
          </w:p>
        </w:tc>
        <w:tc>
          <w:tcPr>
            <w:tcW w:w="4118" w:type="dxa"/>
            <w:shd w:val="clear" w:color="auto" w:fill="auto"/>
            <w:noWrap/>
            <w:vAlign w:val="center"/>
            <w:hideMark/>
          </w:tcPr>
          <w:p w14:paraId="1A8322E4" w14:textId="77777777" w:rsidR="00A2597D" w:rsidRPr="00A2597D" w:rsidRDefault="00A2597D" w:rsidP="00AA6BD6">
            <w:pPr>
              <w:ind w:left="1418" w:hanging="1377"/>
              <w:rPr>
                <w:i/>
                <w:iCs/>
              </w:rPr>
            </w:pPr>
            <w:r w:rsidRPr="00A2597D">
              <w:rPr>
                <w:i/>
                <w:iCs/>
              </w:rPr>
              <w:t>Chapel Hill</w:t>
            </w:r>
          </w:p>
        </w:tc>
      </w:tr>
      <w:tr w:rsidR="00A2597D" w:rsidRPr="00A2597D" w14:paraId="0073149D" w14:textId="77777777" w:rsidTr="00AA6BD6">
        <w:trPr>
          <w:trHeight w:val="159"/>
        </w:trPr>
        <w:tc>
          <w:tcPr>
            <w:tcW w:w="4252" w:type="dxa"/>
            <w:shd w:val="clear" w:color="auto" w:fill="auto"/>
            <w:noWrap/>
            <w:vAlign w:val="center"/>
            <w:hideMark/>
          </w:tcPr>
          <w:p w14:paraId="6FFD502D" w14:textId="77777777" w:rsidR="00A2597D" w:rsidRPr="00A2597D" w:rsidRDefault="00A2597D" w:rsidP="00AA6BD6">
            <w:pPr>
              <w:ind w:left="1418" w:hanging="1377"/>
              <w:rPr>
                <w:i/>
                <w:iCs/>
              </w:rPr>
            </w:pPr>
            <w:r w:rsidRPr="00A2597D">
              <w:rPr>
                <w:i/>
                <w:iCs/>
              </w:rPr>
              <w:t>27 Mukurta Street</w:t>
            </w:r>
          </w:p>
        </w:tc>
        <w:tc>
          <w:tcPr>
            <w:tcW w:w="4118" w:type="dxa"/>
            <w:shd w:val="clear" w:color="auto" w:fill="auto"/>
            <w:noWrap/>
            <w:vAlign w:val="center"/>
            <w:hideMark/>
          </w:tcPr>
          <w:p w14:paraId="63F9C7CE" w14:textId="77777777" w:rsidR="00A2597D" w:rsidRPr="00A2597D" w:rsidRDefault="00A2597D" w:rsidP="00AA6BD6">
            <w:pPr>
              <w:ind w:left="1418" w:hanging="1377"/>
              <w:rPr>
                <w:i/>
                <w:iCs/>
              </w:rPr>
            </w:pPr>
            <w:r w:rsidRPr="00A2597D">
              <w:rPr>
                <w:i/>
                <w:iCs/>
              </w:rPr>
              <w:t>Chapel Hill</w:t>
            </w:r>
          </w:p>
        </w:tc>
      </w:tr>
      <w:tr w:rsidR="00A2597D" w:rsidRPr="00A2597D" w14:paraId="40414F45" w14:textId="77777777" w:rsidTr="00AA6BD6">
        <w:trPr>
          <w:trHeight w:val="159"/>
        </w:trPr>
        <w:tc>
          <w:tcPr>
            <w:tcW w:w="4252" w:type="dxa"/>
            <w:shd w:val="clear" w:color="auto" w:fill="auto"/>
            <w:noWrap/>
            <w:vAlign w:val="center"/>
            <w:hideMark/>
          </w:tcPr>
          <w:p w14:paraId="59EA784A" w14:textId="77777777" w:rsidR="00A2597D" w:rsidRPr="00A2597D" w:rsidRDefault="00A2597D" w:rsidP="00AA6BD6">
            <w:pPr>
              <w:ind w:left="1418" w:hanging="1377"/>
              <w:rPr>
                <w:i/>
                <w:iCs/>
              </w:rPr>
            </w:pPr>
            <w:r w:rsidRPr="00A2597D">
              <w:rPr>
                <w:i/>
                <w:iCs/>
              </w:rPr>
              <w:t>31 Greenford Street</w:t>
            </w:r>
          </w:p>
        </w:tc>
        <w:tc>
          <w:tcPr>
            <w:tcW w:w="4118" w:type="dxa"/>
            <w:shd w:val="clear" w:color="auto" w:fill="auto"/>
            <w:noWrap/>
            <w:vAlign w:val="center"/>
            <w:hideMark/>
          </w:tcPr>
          <w:p w14:paraId="1315A400" w14:textId="77777777" w:rsidR="00A2597D" w:rsidRPr="00A2597D" w:rsidRDefault="00A2597D" w:rsidP="00AA6BD6">
            <w:pPr>
              <w:ind w:left="1418" w:hanging="1377"/>
              <w:rPr>
                <w:i/>
                <w:iCs/>
              </w:rPr>
            </w:pPr>
            <w:r w:rsidRPr="00A2597D">
              <w:rPr>
                <w:i/>
                <w:iCs/>
              </w:rPr>
              <w:t>Chapel Hill</w:t>
            </w:r>
          </w:p>
        </w:tc>
      </w:tr>
      <w:tr w:rsidR="00A2597D" w:rsidRPr="00A2597D" w14:paraId="0FD98613" w14:textId="77777777" w:rsidTr="00AA6BD6">
        <w:trPr>
          <w:trHeight w:val="159"/>
        </w:trPr>
        <w:tc>
          <w:tcPr>
            <w:tcW w:w="4252" w:type="dxa"/>
            <w:shd w:val="clear" w:color="auto" w:fill="auto"/>
            <w:noWrap/>
            <w:vAlign w:val="center"/>
            <w:hideMark/>
          </w:tcPr>
          <w:p w14:paraId="248AD78B" w14:textId="77777777" w:rsidR="00A2597D" w:rsidRPr="00A2597D" w:rsidRDefault="00A2597D" w:rsidP="00AA6BD6">
            <w:pPr>
              <w:ind w:left="1418" w:hanging="1377"/>
              <w:rPr>
                <w:i/>
                <w:iCs/>
              </w:rPr>
            </w:pPr>
            <w:r w:rsidRPr="00A2597D">
              <w:rPr>
                <w:i/>
                <w:iCs/>
              </w:rPr>
              <w:t>83 Mukurta Street</w:t>
            </w:r>
          </w:p>
        </w:tc>
        <w:tc>
          <w:tcPr>
            <w:tcW w:w="4118" w:type="dxa"/>
            <w:shd w:val="clear" w:color="auto" w:fill="auto"/>
            <w:noWrap/>
            <w:vAlign w:val="center"/>
            <w:hideMark/>
          </w:tcPr>
          <w:p w14:paraId="7D7BC24A" w14:textId="77777777" w:rsidR="00A2597D" w:rsidRPr="00A2597D" w:rsidRDefault="00A2597D" w:rsidP="00AA6BD6">
            <w:pPr>
              <w:ind w:left="1418" w:hanging="1377"/>
              <w:rPr>
                <w:i/>
                <w:iCs/>
              </w:rPr>
            </w:pPr>
            <w:r w:rsidRPr="00A2597D">
              <w:rPr>
                <w:i/>
                <w:iCs/>
              </w:rPr>
              <w:t>Chapel Hill</w:t>
            </w:r>
          </w:p>
        </w:tc>
      </w:tr>
      <w:tr w:rsidR="00A2597D" w:rsidRPr="00A2597D" w14:paraId="57163339" w14:textId="77777777" w:rsidTr="00AA6BD6">
        <w:trPr>
          <w:trHeight w:val="159"/>
        </w:trPr>
        <w:tc>
          <w:tcPr>
            <w:tcW w:w="4252" w:type="dxa"/>
            <w:shd w:val="clear" w:color="auto" w:fill="auto"/>
            <w:noWrap/>
            <w:vAlign w:val="center"/>
            <w:hideMark/>
          </w:tcPr>
          <w:p w14:paraId="26F93DAD" w14:textId="77777777" w:rsidR="00A2597D" w:rsidRPr="00A2597D" w:rsidRDefault="00A2597D" w:rsidP="00AA6BD6">
            <w:pPr>
              <w:ind w:left="1418" w:hanging="1377"/>
              <w:rPr>
                <w:i/>
                <w:iCs/>
              </w:rPr>
            </w:pPr>
            <w:r w:rsidRPr="00A2597D">
              <w:rPr>
                <w:i/>
                <w:iCs/>
              </w:rPr>
              <w:t>Maculata Drive</w:t>
            </w:r>
          </w:p>
        </w:tc>
        <w:tc>
          <w:tcPr>
            <w:tcW w:w="4118" w:type="dxa"/>
            <w:shd w:val="clear" w:color="auto" w:fill="auto"/>
            <w:noWrap/>
            <w:vAlign w:val="center"/>
            <w:hideMark/>
          </w:tcPr>
          <w:p w14:paraId="42BFE738" w14:textId="77777777" w:rsidR="00A2597D" w:rsidRPr="00A2597D" w:rsidRDefault="00A2597D" w:rsidP="00AA6BD6">
            <w:pPr>
              <w:ind w:left="1418" w:hanging="1377"/>
              <w:rPr>
                <w:i/>
                <w:iCs/>
              </w:rPr>
            </w:pPr>
            <w:r w:rsidRPr="00A2597D">
              <w:rPr>
                <w:i/>
                <w:iCs/>
              </w:rPr>
              <w:t>Chapel Hill</w:t>
            </w:r>
          </w:p>
        </w:tc>
      </w:tr>
      <w:tr w:rsidR="00A2597D" w:rsidRPr="00A2597D" w14:paraId="3977BCB1" w14:textId="77777777" w:rsidTr="00AA6BD6">
        <w:trPr>
          <w:trHeight w:val="159"/>
        </w:trPr>
        <w:tc>
          <w:tcPr>
            <w:tcW w:w="4252" w:type="dxa"/>
            <w:shd w:val="clear" w:color="auto" w:fill="auto"/>
            <w:noWrap/>
            <w:vAlign w:val="center"/>
            <w:hideMark/>
          </w:tcPr>
          <w:p w14:paraId="09B7F06C" w14:textId="77777777" w:rsidR="00A2597D" w:rsidRPr="00A2597D" w:rsidRDefault="00A2597D" w:rsidP="00AA6BD6">
            <w:pPr>
              <w:ind w:left="1418" w:hanging="1377"/>
              <w:rPr>
                <w:i/>
                <w:iCs/>
              </w:rPr>
            </w:pPr>
            <w:r w:rsidRPr="00A2597D">
              <w:rPr>
                <w:i/>
                <w:iCs/>
              </w:rPr>
              <w:t>Nankoor Street</w:t>
            </w:r>
          </w:p>
        </w:tc>
        <w:tc>
          <w:tcPr>
            <w:tcW w:w="4118" w:type="dxa"/>
            <w:shd w:val="clear" w:color="auto" w:fill="auto"/>
            <w:noWrap/>
            <w:vAlign w:val="center"/>
            <w:hideMark/>
          </w:tcPr>
          <w:p w14:paraId="708F031F" w14:textId="77777777" w:rsidR="00A2597D" w:rsidRPr="00A2597D" w:rsidRDefault="00A2597D" w:rsidP="00AA6BD6">
            <w:pPr>
              <w:ind w:left="1418" w:hanging="1377"/>
              <w:rPr>
                <w:i/>
                <w:iCs/>
              </w:rPr>
            </w:pPr>
            <w:r w:rsidRPr="00A2597D">
              <w:rPr>
                <w:i/>
                <w:iCs/>
              </w:rPr>
              <w:t>Chapel Hill</w:t>
            </w:r>
          </w:p>
        </w:tc>
      </w:tr>
      <w:tr w:rsidR="00A2597D" w:rsidRPr="00A2597D" w14:paraId="5147A650" w14:textId="77777777" w:rsidTr="00AA6BD6">
        <w:trPr>
          <w:trHeight w:val="159"/>
        </w:trPr>
        <w:tc>
          <w:tcPr>
            <w:tcW w:w="4252" w:type="dxa"/>
            <w:shd w:val="clear" w:color="auto" w:fill="auto"/>
            <w:noWrap/>
            <w:vAlign w:val="center"/>
            <w:hideMark/>
          </w:tcPr>
          <w:p w14:paraId="418E92AA" w14:textId="77777777" w:rsidR="00A2597D" w:rsidRPr="00A2597D" w:rsidRDefault="00A2597D" w:rsidP="00AA6BD6">
            <w:pPr>
              <w:ind w:left="1418" w:hanging="1377"/>
              <w:rPr>
                <w:i/>
                <w:iCs/>
              </w:rPr>
            </w:pPr>
            <w:r w:rsidRPr="00A2597D">
              <w:rPr>
                <w:i/>
                <w:iCs/>
              </w:rPr>
              <w:t>133 Akuna Street</w:t>
            </w:r>
          </w:p>
        </w:tc>
        <w:tc>
          <w:tcPr>
            <w:tcW w:w="4118" w:type="dxa"/>
            <w:shd w:val="clear" w:color="auto" w:fill="auto"/>
            <w:noWrap/>
            <w:vAlign w:val="center"/>
            <w:hideMark/>
          </w:tcPr>
          <w:p w14:paraId="159D5EB9" w14:textId="77777777" w:rsidR="00A2597D" w:rsidRPr="00A2597D" w:rsidRDefault="00A2597D" w:rsidP="00AA6BD6">
            <w:pPr>
              <w:ind w:left="1418" w:hanging="1377"/>
              <w:rPr>
                <w:i/>
                <w:iCs/>
              </w:rPr>
            </w:pPr>
            <w:r w:rsidRPr="00A2597D">
              <w:rPr>
                <w:i/>
                <w:iCs/>
              </w:rPr>
              <w:t>Kenmore</w:t>
            </w:r>
          </w:p>
        </w:tc>
      </w:tr>
      <w:tr w:rsidR="00A2597D" w:rsidRPr="00A2597D" w14:paraId="5182E624" w14:textId="77777777" w:rsidTr="00AA6BD6">
        <w:trPr>
          <w:trHeight w:val="159"/>
        </w:trPr>
        <w:tc>
          <w:tcPr>
            <w:tcW w:w="4252" w:type="dxa"/>
            <w:shd w:val="clear" w:color="auto" w:fill="auto"/>
            <w:noWrap/>
            <w:vAlign w:val="center"/>
            <w:hideMark/>
          </w:tcPr>
          <w:p w14:paraId="44C4335D" w14:textId="77777777" w:rsidR="00A2597D" w:rsidRPr="00A2597D" w:rsidRDefault="00A2597D" w:rsidP="00AA6BD6">
            <w:pPr>
              <w:ind w:left="1418" w:hanging="1377"/>
              <w:rPr>
                <w:i/>
                <w:iCs/>
              </w:rPr>
            </w:pPr>
            <w:r w:rsidRPr="00A2597D">
              <w:rPr>
                <w:i/>
                <w:iCs/>
              </w:rPr>
              <w:t>25 Scenic Road</w:t>
            </w:r>
          </w:p>
        </w:tc>
        <w:tc>
          <w:tcPr>
            <w:tcW w:w="4118" w:type="dxa"/>
            <w:shd w:val="clear" w:color="auto" w:fill="auto"/>
            <w:noWrap/>
            <w:vAlign w:val="center"/>
            <w:hideMark/>
          </w:tcPr>
          <w:p w14:paraId="35F34AA1" w14:textId="77777777" w:rsidR="00A2597D" w:rsidRPr="00A2597D" w:rsidRDefault="00A2597D" w:rsidP="00AA6BD6">
            <w:pPr>
              <w:ind w:left="1418" w:hanging="1377"/>
              <w:rPr>
                <w:i/>
                <w:iCs/>
              </w:rPr>
            </w:pPr>
            <w:r w:rsidRPr="00A2597D">
              <w:rPr>
                <w:i/>
                <w:iCs/>
              </w:rPr>
              <w:t>Kenmore</w:t>
            </w:r>
          </w:p>
        </w:tc>
      </w:tr>
      <w:tr w:rsidR="00A2597D" w:rsidRPr="00A2597D" w14:paraId="632633CD" w14:textId="77777777" w:rsidTr="00AA6BD6">
        <w:trPr>
          <w:trHeight w:val="159"/>
        </w:trPr>
        <w:tc>
          <w:tcPr>
            <w:tcW w:w="4252" w:type="dxa"/>
            <w:shd w:val="clear" w:color="auto" w:fill="auto"/>
            <w:noWrap/>
            <w:vAlign w:val="center"/>
            <w:hideMark/>
          </w:tcPr>
          <w:p w14:paraId="25C3E33F" w14:textId="77777777" w:rsidR="00A2597D" w:rsidRPr="00A2597D" w:rsidRDefault="00A2597D" w:rsidP="00AA6BD6">
            <w:pPr>
              <w:ind w:left="1418" w:hanging="1377"/>
              <w:rPr>
                <w:i/>
                <w:iCs/>
              </w:rPr>
            </w:pPr>
            <w:r w:rsidRPr="00A2597D">
              <w:rPr>
                <w:i/>
                <w:iCs/>
              </w:rPr>
              <w:t>43 Byambee Street</w:t>
            </w:r>
          </w:p>
        </w:tc>
        <w:tc>
          <w:tcPr>
            <w:tcW w:w="4118" w:type="dxa"/>
            <w:shd w:val="clear" w:color="auto" w:fill="auto"/>
            <w:noWrap/>
            <w:vAlign w:val="center"/>
            <w:hideMark/>
          </w:tcPr>
          <w:p w14:paraId="66F1BE80" w14:textId="77777777" w:rsidR="00A2597D" w:rsidRPr="00A2597D" w:rsidRDefault="00A2597D" w:rsidP="00AA6BD6">
            <w:pPr>
              <w:ind w:left="1418" w:hanging="1377"/>
              <w:rPr>
                <w:i/>
                <w:iCs/>
              </w:rPr>
            </w:pPr>
            <w:r w:rsidRPr="00A2597D">
              <w:rPr>
                <w:i/>
                <w:iCs/>
              </w:rPr>
              <w:t>Kenmore</w:t>
            </w:r>
          </w:p>
        </w:tc>
      </w:tr>
      <w:tr w:rsidR="00A2597D" w:rsidRPr="00A2597D" w14:paraId="57E120AE" w14:textId="77777777" w:rsidTr="00AA6BD6">
        <w:trPr>
          <w:trHeight w:val="159"/>
        </w:trPr>
        <w:tc>
          <w:tcPr>
            <w:tcW w:w="4252" w:type="dxa"/>
            <w:shd w:val="clear" w:color="auto" w:fill="auto"/>
            <w:noWrap/>
            <w:vAlign w:val="center"/>
            <w:hideMark/>
          </w:tcPr>
          <w:p w14:paraId="4B9E309D" w14:textId="77777777" w:rsidR="00A2597D" w:rsidRPr="00A2597D" w:rsidRDefault="00A2597D" w:rsidP="00AA6BD6">
            <w:pPr>
              <w:ind w:left="1418" w:hanging="1377"/>
              <w:rPr>
                <w:i/>
                <w:iCs/>
              </w:rPr>
            </w:pPr>
            <w:r w:rsidRPr="00A2597D">
              <w:rPr>
                <w:i/>
                <w:iCs/>
              </w:rPr>
              <w:t>58 Brookfield Road</w:t>
            </w:r>
          </w:p>
        </w:tc>
        <w:tc>
          <w:tcPr>
            <w:tcW w:w="4118" w:type="dxa"/>
            <w:shd w:val="clear" w:color="auto" w:fill="auto"/>
            <w:noWrap/>
            <w:vAlign w:val="center"/>
            <w:hideMark/>
          </w:tcPr>
          <w:p w14:paraId="0EBBDB84" w14:textId="77777777" w:rsidR="00A2597D" w:rsidRPr="00A2597D" w:rsidRDefault="00A2597D" w:rsidP="00AA6BD6">
            <w:pPr>
              <w:ind w:left="1418" w:hanging="1377"/>
              <w:rPr>
                <w:i/>
                <w:iCs/>
              </w:rPr>
            </w:pPr>
            <w:r w:rsidRPr="00A2597D">
              <w:rPr>
                <w:i/>
                <w:iCs/>
              </w:rPr>
              <w:t>Kenmore</w:t>
            </w:r>
          </w:p>
        </w:tc>
      </w:tr>
      <w:tr w:rsidR="00A2597D" w:rsidRPr="00A2597D" w14:paraId="71EB6C1E" w14:textId="77777777" w:rsidTr="00AA6BD6">
        <w:trPr>
          <w:trHeight w:val="159"/>
        </w:trPr>
        <w:tc>
          <w:tcPr>
            <w:tcW w:w="4252" w:type="dxa"/>
            <w:shd w:val="clear" w:color="auto" w:fill="auto"/>
            <w:noWrap/>
            <w:vAlign w:val="center"/>
            <w:hideMark/>
          </w:tcPr>
          <w:p w14:paraId="72AFA938" w14:textId="77777777" w:rsidR="00A2597D" w:rsidRPr="00A2597D" w:rsidRDefault="00A2597D" w:rsidP="00AA6BD6">
            <w:pPr>
              <w:ind w:left="1418" w:hanging="1377"/>
              <w:rPr>
                <w:i/>
                <w:iCs/>
              </w:rPr>
            </w:pPr>
            <w:r w:rsidRPr="00A2597D">
              <w:rPr>
                <w:i/>
                <w:iCs/>
              </w:rPr>
              <w:t>58 Cedarleigh Road</w:t>
            </w:r>
          </w:p>
        </w:tc>
        <w:tc>
          <w:tcPr>
            <w:tcW w:w="4118" w:type="dxa"/>
            <w:shd w:val="clear" w:color="auto" w:fill="auto"/>
            <w:noWrap/>
            <w:vAlign w:val="center"/>
            <w:hideMark/>
          </w:tcPr>
          <w:p w14:paraId="57FBCCC4" w14:textId="77777777" w:rsidR="00A2597D" w:rsidRPr="00A2597D" w:rsidRDefault="00A2597D" w:rsidP="00AA6BD6">
            <w:pPr>
              <w:ind w:left="1418" w:hanging="1377"/>
              <w:rPr>
                <w:i/>
                <w:iCs/>
              </w:rPr>
            </w:pPr>
            <w:r w:rsidRPr="00A2597D">
              <w:rPr>
                <w:i/>
                <w:iCs/>
              </w:rPr>
              <w:t>Kenmore</w:t>
            </w:r>
          </w:p>
        </w:tc>
      </w:tr>
      <w:tr w:rsidR="00A2597D" w:rsidRPr="00A2597D" w14:paraId="7E1DBB14" w14:textId="77777777" w:rsidTr="00AA6BD6">
        <w:trPr>
          <w:trHeight w:val="159"/>
        </w:trPr>
        <w:tc>
          <w:tcPr>
            <w:tcW w:w="4252" w:type="dxa"/>
            <w:shd w:val="clear" w:color="auto" w:fill="auto"/>
            <w:noWrap/>
            <w:vAlign w:val="center"/>
            <w:hideMark/>
          </w:tcPr>
          <w:p w14:paraId="6F9FB0D5" w14:textId="77777777" w:rsidR="00A2597D" w:rsidRPr="00A2597D" w:rsidRDefault="00A2597D" w:rsidP="00AA6BD6">
            <w:pPr>
              <w:ind w:left="1418" w:hanging="1377"/>
              <w:rPr>
                <w:i/>
                <w:iCs/>
              </w:rPr>
            </w:pPr>
            <w:r w:rsidRPr="00A2597D">
              <w:rPr>
                <w:i/>
                <w:iCs/>
              </w:rPr>
              <w:t>8 Aberfeldy Street</w:t>
            </w:r>
          </w:p>
        </w:tc>
        <w:tc>
          <w:tcPr>
            <w:tcW w:w="4118" w:type="dxa"/>
            <w:shd w:val="clear" w:color="auto" w:fill="auto"/>
            <w:noWrap/>
            <w:vAlign w:val="center"/>
            <w:hideMark/>
          </w:tcPr>
          <w:p w14:paraId="5C4FD7FC" w14:textId="77777777" w:rsidR="00A2597D" w:rsidRPr="00A2597D" w:rsidRDefault="00A2597D" w:rsidP="00AA6BD6">
            <w:pPr>
              <w:ind w:left="1418" w:hanging="1377"/>
              <w:rPr>
                <w:i/>
                <w:iCs/>
              </w:rPr>
            </w:pPr>
            <w:r w:rsidRPr="00A2597D">
              <w:rPr>
                <w:i/>
                <w:iCs/>
              </w:rPr>
              <w:t>Kenmore</w:t>
            </w:r>
          </w:p>
        </w:tc>
      </w:tr>
      <w:tr w:rsidR="00A2597D" w:rsidRPr="00A2597D" w14:paraId="19293494" w14:textId="77777777" w:rsidTr="00AA6BD6">
        <w:trPr>
          <w:trHeight w:val="159"/>
        </w:trPr>
        <w:tc>
          <w:tcPr>
            <w:tcW w:w="4252" w:type="dxa"/>
            <w:shd w:val="clear" w:color="auto" w:fill="auto"/>
            <w:noWrap/>
            <w:vAlign w:val="center"/>
            <w:hideMark/>
          </w:tcPr>
          <w:p w14:paraId="559EFAFB" w14:textId="77777777" w:rsidR="00A2597D" w:rsidRPr="00A2597D" w:rsidRDefault="00A2597D" w:rsidP="00AA6BD6">
            <w:pPr>
              <w:ind w:left="1418" w:hanging="1377"/>
              <w:rPr>
                <w:i/>
                <w:iCs/>
              </w:rPr>
            </w:pPr>
            <w:r w:rsidRPr="00A2597D">
              <w:rPr>
                <w:i/>
                <w:iCs/>
              </w:rPr>
              <w:t>141 Mirbelia Street, West</w:t>
            </w:r>
          </w:p>
        </w:tc>
        <w:tc>
          <w:tcPr>
            <w:tcW w:w="4118" w:type="dxa"/>
            <w:shd w:val="clear" w:color="auto" w:fill="auto"/>
            <w:noWrap/>
            <w:vAlign w:val="center"/>
            <w:hideMark/>
          </w:tcPr>
          <w:p w14:paraId="4F0F4DD1" w14:textId="77777777" w:rsidR="00A2597D" w:rsidRPr="00A2597D" w:rsidRDefault="00A2597D" w:rsidP="00AA6BD6">
            <w:pPr>
              <w:ind w:left="1418" w:hanging="1377"/>
              <w:rPr>
                <w:i/>
                <w:iCs/>
              </w:rPr>
            </w:pPr>
            <w:r w:rsidRPr="00A2597D">
              <w:rPr>
                <w:i/>
                <w:iCs/>
              </w:rPr>
              <w:t>Kenmore Hills</w:t>
            </w:r>
          </w:p>
        </w:tc>
      </w:tr>
      <w:tr w:rsidR="00A2597D" w:rsidRPr="00A2597D" w14:paraId="2E262E37" w14:textId="77777777" w:rsidTr="00AA6BD6">
        <w:trPr>
          <w:trHeight w:val="159"/>
        </w:trPr>
        <w:tc>
          <w:tcPr>
            <w:tcW w:w="4252" w:type="dxa"/>
            <w:shd w:val="clear" w:color="auto" w:fill="auto"/>
            <w:noWrap/>
            <w:vAlign w:val="center"/>
            <w:hideMark/>
          </w:tcPr>
          <w:p w14:paraId="5CD2C996" w14:textId="77777777" w:rsidR="00A2597D" w:rsidRPr="00A2597D" w:rsidRDefault="00A2597D" w:rsidP="00AA6BD6">
            <w:pPr>
              <w:ind w:left="1418" w:hanging="1377"/>
              <w:rPr>
                <w:i/>
                <w:iCs/>
              </w:rPr>
            </w:pPr>
            <w:r w:rsidRPr="00A2597D">
              <w:rPr>
                <w:i/>
                <w:iCs/>
              </w:rPr>
              <w:t>25 Mirbelia Street</w:t>
            </w:r>
          </w:p>
        </w:tc>
        <w:tc>
          <w:tcPr>
            <w:tcW w:w="4118" w:type="dxa"/>
            <w:shd w:val="clear" w:color="auto" w:fill="auto"/>
            <w:noWrap/>
            <w:vAlign w:val="center"/>
            <w:hideMark/>
          </w:tcPr>
          <w:p w14:paraId="1D8C65B2" w14:textId="77777777" w:rsidR="00A2597D" w:rsidRPr="00A2597D" w:rsidRDefault="00A2597D" w:rsidP="00AA6BD6">
            <w:pPr>
              <w:ind w:left="1418" w:hanging="1377"/>
              <w:rPr>
                <w:i/>
                <w:iCs/>
              </w:rPr>
            </w:pPr>
            <w:r w:rsidRPr="00A2597D">
              <w:rPr>
                <w:i/>
                <w:iCs/>
              </w:rPr>
              <w:t>Kenmore Hills</w:t>
            </w:r>
          </w:p>
        </w:tc>
      </w:tr>
      <w:tr w:rsidR="00A2597D" w:rsidRPr="00A2597D" w14:paraId="4AA53FFA" w14:textId="77777777" w:rsidTr="00AA6BD6">
        <w:trPr>
          <w:trHeight w:val="159"/>
        </w:trPr>
        <w:tc>
          <w:tcPr>
            <w:tcW w:w="4252" w:type="dxa"/>
            <w:shd w:val="clear" w:color="auto" w:fill="auto"/>
            <w:noWrap/>
            <w:vAlign w:val="center"/>
            <w:hideMark/>
          </w:tcPr>
          <w:p w14:paraId="09C7B193" w14:textId="77777777" w:rsidR="00A2597D" w:rsidRPr="00A2597D" w:rsidRDefault="00A2597D" w:rsidP="00AA6BD6">
            <w:pPr>
              <w:ind w:left="1418" w:hanging="1377"/>
              <w:rPr>
                <w:i/>
                <w:iCs/>
              </w:rPr>
            </w:pPr>
            <w:r w:rsidRPr="00A2597D">
              <w:rPr>
                <w:i/>
                <w:iCs/>
              </w:rPr>
              <w:t>Bielby Road</w:t>
            </w:r>
          </w:p>
        </w:tc>
        <w:tc>
          <w:tcPr>
            <w:tcW w:w="4118" w:type="dxa"/>
            <w:shd w:val="clear" w:color="auto" w:fill="auto"/>
            <w:noWrap/>
            <w:vAlign w:val="center"/>
            <w:hideMark/>
          </w:tcPr>
          <w:p w14:paraId="4CF413B7" w14:textId="77777777" w:rsidR="00A2597D" w:rsidRPr="00A2597D" w:rsidRDefault="00A2597D" w:rsidP="00AA6BD6">
            <w:pPr>
              <w:ind w:left="1418" w:hanging="1377"/>
              <w:rPr>
                <w:i/>
                <w:iCs/>
              </w:rPr>
            </w:pPr>
            <w:r w:rsidRPr="00A2597D">
              <w:rPr>
                <w:i/>
                <w:iCs/>
              </w:rPr>
              <w:t>Kenmore Hills</w:t>
            </w:r>
          </w:p>
        </w:tc>
      </w:tr>
      <w:tr w:rsidR="00A2597D" w:rsidRPr="00A2597D" w14:paraId="3E9F30B1" w14:textId="77777777" w:rsidTr="00AA6BD6">
        <w:trPr>
          <w:trHeight w:val="159"/>
        </w:trPr>
        <w:tc>
          <w:tcPr>
            <w:tcW w:w="4252" w:type="dxa"/>
            <w:shd w:val="clear" w:color="auto" w:fill="auto"/>
            <w:noWrap/>
            <w:vAlign w:val="center"/>
            <w:hideMark/>
          </w:tcPr>
          <w:p w14:paraId="40943442" w14:textId="77777777" w:rsidR="00A2597D" w:rsidRPr="00A2597D" w:rsidRDefault="00A2597D" w:rsidP="00AA6BD6">
            <w:pPr>
              <w:ind w:left="1418" w:hanging="1377"/>
              <w:rPr>
                <w:i/>
                <w:iCs/>
              </w:rPr>
            </w:pPr>
            <w:r w:rsidRPr="00A2597D">
              <w:rPr>
                <w:i/>
                <w:iCs/>
              </w:rPr>
              <w:t>12 Activity Street</w:t>
            </w:r>
          </w:p>
        </w:tc>
        <w:tc>
          <w:tcPr>
            <w:tcW w:w="4118" w:type="dxa"/>
            <w:shd w:val="clear" w:color="auto" w:fill="auto"/>
            <w:noWrap/>
            <w:vAlign w:val="center"/>
            <w:hideMark/>
          </w:tcPr>
          <w:p w14:paraId="10A5AB09" w14:textId="77777777" w:rsidR="00A2597D" w:rsidRPr="00A2597D" w:rsidRDefault="00A2597D" w:rsidP="00AA6BD6">
            <w:pPr>
              <w:ind w:left="1418" w:hanging="1377"/>
              <w:rPr>
                <w:i/>
                <w:iCs/>
              </w:rPr>
            </w:pPr>
            <w:r w:rsidRPr="00A2597D">
              <w:rPr>
                <w:i/>
                <w:iCs/>
              </w:rPr>
              <w:t>Acacia Ridge</w:t>
            </w:r>
          </w:p>
        </w:tc>
      </w:tr>
      <w:tr w:rsidR="00A2597D" w:rsidRPr="00A2597D" w14:paraId="458FFBCA" w14:textId="77777777" w:rsidTr="00AA6BD6">
        <w:trPr>
          <w:trHeight w:val="159"/>
        </w:trPr>
        <w:tc>
          <w:tcPr>
            <w:tcW w:w="4252" w:type="dxa"/>
            <w:shd w:val="clear" w:color="auto" w:fill="auto"/>
            <w:noWrap/>
            <w:vAlign w:val="center"/>
            <w:hideMark/>
          </w:tcPr>
          <w:p w14:paraId="7C1BC785" w14:textId="77777777" w:rsidR="00A2597D" w:rsidRPr="00A2597D" w:rsidRDefault="00A2597D" w:rsidP="00AA6BD6">
            <w:pPr>
              <w:ind w:left="1418" w:hanging="1377"/>
              <w:rPr>
                <w:i/>
                <w:iCs/>
              </w:rPr>
            </w:pPr>
            <w:r w:rsidRPr="00A2597D">
              <w:rPr>
                <w:i/>
                <w:iCs/>
              </w:rPr>
              <w:t>436 Warrigal Road</w:t>
            </w:r>
          </w:p>
        </w:tc>
        <w:tc>
          <w:tcPr>
            <w:tcW w:w="4118" w:type="dxa"/>
            <w:shd w:val="clear" w:color="auto" w:fill="auto"/>
            <w:noWrap/>
            <w:vAlign w:val="center"/>
            <w:hideMark/>
          </w:tcPr>
          <w:p w14:paraId="50C2359F" w14:textId="77777777" w:rsidR="00A2597D" w:rsidRPr="00A2597D" w:rsidRDefault="00A2597D" w:rsidP="00AA6BD6">
            <w:pPr>
              <w:ind w:left="1418" w:hanging="1377"/>
              <w:rPr>
                <w:i/>
                <w:iCs/>
              </w:rPr>
            </w:pPr>
            <w:r w:rsidRPr="00A2597D">
              <w:rPr>
                <w:i/>
                <w:iCs/>
              </w:rPr>
              <w:t>Eight Mile Plains</w:t>
            </w:r>
          </w:p>
        </w:tc>
      </w:tr>
      <w:tr w:rsidR="00A2597D" w:rsidRPr="00A2597D" w14:paraId="49CA584B" w14:textId="77777777" w:rsidTr="00AA6BD6">
        <w:trPr>
          <w:trHeight w:val="159"/>
        </w:trPr>
        <w:tc>
          <w:tcPr>
            <w:tcW w:w="4252" w:type="dxa"/>
            <w:shd w:val="clear" w:color="auto" w:fill="auto"/>
            <w:noWrap/>
            <w:vAlign w:val="center"/>
            <w:hideMark/>
          </w:tcPr>
          <w:p w14:paraId="3FBB44DB" w14:textId="77777777" w:rsidR="00A2597D" w:rsidRPr="00A2597D" w:rsidRDefault="00A2597D" w:rsidP="00AA6BD6">
            <w:pPr>
              <w:ind w:left="1418" w:hanging="1377"/>
              <w:rPr>
                <w:i/>
                <w:iCs/>
              </w:rPr>
            </w:pPr>
            <w:r w:rsidRPr="00A2597D">
              <w:rPr>
                <w:i/>
                <w:iCs/>
              </w:rPr>
              <w:t>1 Edwin Street</w:t>
            </w:r>
          </w:p>
        </w:tc>
        <w:tc>
          <w:tcPr>
            <w:tcW w:w="4118" w:type="dxa"/>
            <w:shd w:val="clear" w:color="auto" w:fill="auto"/>
            <w:noWrap/>
            <w:vAlign w:val="center"/>
            <w:hideMark/>
          </w:tcPr>
          <w:p w14:paraId="0E4D628C" w14:textId="77777777" w:rsidR="00A2597D" w:rsidRPr="00A2597D" w:rsidRDefault="00A2597D" w:rsidP="00AA6BD6">
            <w:pPr>
              <w:ind w:left="1418" w:hanging="1377"/>
              <w:rPr>
                <w:i/>
                <w:iCs/>
              </w:rPr>
            </w:pPr>
            <w:r w:rsidRPr="00A2597D">
              <w:rPr>
                <w:i/>
                <w:iCs/>
              </w:rPr>
              <w:t>Kuraby</w:t>
            </w:r>
          </w:p>
        </w:tc>
      </w:tr>
      <w:tr w:rsidR="00A2597D" w:rsidRPr="00A2597D" w14:paraId="3504909F" w14:textId="77777777" w:rsidTr="00AA6BD6">
        <w:trPr>
          <w:trHeight w:val="159"/>
        </w:trPr>
        <w:tc>
          <w:tcPr>
            <w:tcW w:w="4252" w:type="dxa"/>
            <w:shd w:val="clear" w:color="auto" w:fill="auto"/>
            <w:noWrap/>
            <w:vAlign w:val="center"/>
            <w:hideMark/>
          </w:tcPr>
          <w:p w14:paraId="72AA215D" w14:textId="77777777" w:rsidR="00A2597D" w:rsidRPr="00A2597D" w:rsidRDefault="00A2597D" w:rsidP="00AA6BD6">
            <w:pPr>
              <w:ind w:left="1418" w:hanging="1377"/>
              <w:rPr>
                <w:i/>
                <w:iCs/>
              </w:rPr>
            </w:pPr>
            <w:r w:rsidRPr="00A2597D">
              <w:rPr>
                <w:i/>
                <w:iCs/>
              </w:rPr>
              <w:t>30 Crestwood Street</w:t>
            </w:r>
          </w:p>
        </w:tc>
        <w:tc>
          <w:tcPr>
            <w:tcW w:w="4118" w:type="dxa"/>
            <w:shd w:val="clear" w:color="auto" w:fill="auto"/>
            <w:noWrap/>
            <w:vAlign w:val="center"/>
            <w:hideMark/>
          </w:tcPr>
          <w:p w14:paraId="03CEF11D" w14:textId="77777777" w:rsidR="00A2597D" w:rsidRPr="00A2597D" w:rsidRDefault="00A2597D" w:rsidP="00AA6BD6">
            <w:pPr>
              <w:ind w:left="1418" w:hanging="1377"/>
              <w:rPr>
                <w:i/>
                <w:iCs/>
              </w:rPr>
            </w:pPr>
            <w:r w:rsidRPr="00A2597D">
              <w:rPr>
                <w:i/>
                <w:iCs/>
              </w:rPr>
              <w:t>Kuraby</w:t>
            </w:r>
          </w:p>
        </w:tc>
      </w:tr>
      <w:tr w:rsidR="00A2597D" w:rsidRPr="00A2597D" w14:paraId="46E479F3" w14:textId="77777777" w:rsidTr="00AA6BD6">
        <w:trPr>
          <w:trHeight w:val="159"/>
        </w:trPr>
        <w:tc>
          <w:tcPr>
            <w:tcW w:w="4252" w:type="dxa"/>
            <w:shd w:val="clear" w:color="auto" w:fill="auto"/>
            <w:noWrap/>
            <w:vAlign w:val="center"/>
            <w:hideMark/>
          </w:tcPr>
          <w:p w14:paraId="0B2CE840" w14:textId="77777777" w:rsidR="00A2597D" w:rsidRPr="00A2597D" w:rsidRDefault="00A2597D" w:rsidP="00AA6BD6">
            <w:pPr>
              <w:ind w:left="1418" w:hanging="1377"/>
              <w:rPr>
                <w:i/>
                <w:iCs/>
              </w:rPr>
            </w:pPr>
            <w:r w:rsidRPr="00A2597D">
              <w:rPr>
                <w:i/>
                <w:iCs/>
              </w:rPr>
              <w:t>59 Voyager Drive</w:t>
            </w:r>
          </w:p>
        </w:tc>
        <w:tc>
          <w:tcPr>
            <w:tcW w:w="4118" w:type="dxa"/>
            <w:shd w:val="clear" w:color="auto" w:fill="auto"/>
            <w:noWrap/>
            <w:vAlign w:val="center"/>
            <w:hideMark/>
          </w:tcPr>
          <w:p w14:paraId="54D69379" w14:textId="77777777" w:rsidR="00A2597D" w:rsidRPr="00A2597D" w:rsidRDefault="00A2597D" w:rsidP="00AA6BD6">
            <w:pPr>
              <w:ind w:left="1418" w:hanging="1377"/>
              <w:rPr>
                <w:i/>
                <w:iCs/>
              </w:rPr>
            </w:pPr>
            <w:r w:rsidRPr="00A2597D">
              <w:rPr>
                <w:i/>
                <w:iCs/>
              </w:rPr>
              <w:t>Kuraby</w:t>
            </w:r>
          </w:p>
        </w:tc>
      </w:tr>
      <w:tr w:rsidR="00A2597D" w:rsidRPr="00A2597D" w14:paraId="1F13583E" w14:textId="77777777" w:rsidTr="00AA6BD6">
        <w:trPr>
          <w:trHeight w:val="159"/>
        </w:trPr>
        <w:tc>
          <w:tcPr>
            <w:tcW w:w="4252" w:type="dxa"/>
            <w:shd w:val="clear" w:color="auto" w:fill="auto"/>
            <w:noWrap/>
            <w:vAlign w:val="center"/>
            <w:hideMark/>
          </w:tcPr>
          <w:p w14:paraId="462735D2" w14:textId="77777777" w:rsidR="00A2597D" w:rsidRPr="00A2597D" w:rsidRDefault="00A2597D" w:rsidP="00AA6BD6">
            <w:pPr>
              <w:ind w:left="1418" w:hanging="1377"/>
              <w:rPr>
                <w:i/>
                <w:iCs/>
              </w:rPr>
            </w:pPr>
            <w:r w:rsidRPr="00A2597D">
              <w:rPr>
                <w:i/>
                <w:iCs/>
              </w:rPr>
              <w:t>59 Voyager Drive</w:t>
            </w:r>
          </w:p>
        </w:tc>
        <w:tc>
          <w:tcPr>
            <w:tcW w:w="4118" w:type="dxa"/>
            <w:shd w:val="clear" w:color="auto" w:fill="auto"/>
            <w:noWrap/>
            <w:vAlign w:val="center"/>
            <w:hideMark/>
          </w:tcPr>
          <w:p w14:paraId="69488B42" w14:textId="77777777" w:rsidR="00A2597D" w:rsidRPr="00A2597D" w:rsidRDefault="00A2597D" w:rsidP="00AA6BD6">
            <w:pPr>
              <w:ind w:left="1418" w:hanging="1377"/>
              <w:rPr>
                <w:i/>
                <w:iCs/>
              </w:rPr>
            </w:pPr>
            <w:r w:rsidRPr="00A2597D">
              <w:rPr>
                <w:i/>
                <w:iCs/>
              </w:rPr>
              <w:t>Kuraby</w:t>
            </w:r>
          </w:p>
        </w:tc>
      </w:tr>
      <w:tr w:rsidR="00A2597D" w:rsidRPr="00A2597D" w14:paraId="1C6E5DE6" w14:textId="77777777" w:rsidTr="00AA6BD6">
        <w:trPr>
          <w:trHeight w:val="159"/>
        </w:trPr>
        <w:tc>
          <w:tcPr>
            <w:tcW w:w="4252" w:type="dxa"/>
            <w:shd w:val="clear" w:color="auto" w:fill="auto"/>
            <w:noWrap/>
            <w:vAlign w:val="center"/>
            <w:hideMark/>
          </w:tcPr>
          <w:p w14:paraId="442D0044" w14:textId="77777777" w:rsidR="00A2597D" w:rsidRPr="00A2597D" w:rsidRDefault="00A2597D" w:rsidP="00AA6BD6">
            <w:pPr>
              <w:ind w:left="1418" w:hanging="1377"/>
              <w:rPr>
                <w:i/>
                <w:iCs/>
              </w:rPr>
            </w:pPr>
            <w:r w:rsidRPr="00A2597D">
              <w:rPr>
                <w:i/>
                <w:iCs/>
              </w:rPr>
              <w:t>97 Millers Road</w:t>
            </w:r>
          </w:p>
        </w:tc>
        <w:tc>
          <w:tcPr>
            <w:tcW w:w="4118" w:type="dxa"/>
            <w:shd w:val="clear" w:color="auto" w:fill="auto"/>
            <w:noWrap/>
            <w:vAlign w:val="center"/>
            <w:hideMark/>
          </w:tcPr>
          <w:p w14:paraId="0D6FFDF5" w14:textId="77777777" w:rsidR="00A2597D" w:rsidRPr="00A2597D" w:rsidRDefault="00A2597D" w:rsidP="00AA6BD6">
            <w:pPr>
              <w:ind w:left="1418" w:hanging="1377"/>
              <w:rPr>
                <w:i/>
                <w:iCs/>
              </w:rPr>
            </w:pPr>
            <w:r w:rsidRPr="00A2597D">
              <w:rPr>
                <w:i/>
                <w:iCs/>
              </w:rPr>
              <w:t>Kuraby</w:t>
            </w:r>
          </w:p>
        </w:tc>
      </w:tr>
      <w:tr w:rsidR="00A2597D" w:rsidRPr="00A2597D" w14:paraId="725D812F" w14:textId="77777777" w:rsidTr="00AA6BD6">
        <w:trPr>
          <w:trHeight w:val="159"/>
        </w:trPr>
        <w:tc>
          <w:tcPr>
            <w:tcW w:w="4252" w:type="dxa"/>
            <w:shd w:val="clear" w:color="auto" w:fill="auto"/>
            <w:noWrap/>
            <w:vAlign w:val="center"/>
            <w:hideMark/>
          </w:tcPr>
          <w:p w14:paraId="5114F561" w14:textId="77777777" w:rsidR="00A2597D" w:rsidRPr="00A2597D" w:rsidRDefault="00A2597D" w:rsidP="00AA6BD6">
            <w:pPr>
              <w:ind w:left="1418" w:hanging="1377"/>
              <w:rPr>
                <w:i/>
                <w:iCs/>
              </w:rPr>
            </w:pPr>
            <w:r w:rsidRPr="00A2597D">
              <w:rPr>
                <w:i/>
                <w:iCs/>
              </w:rPr>
              <w:t>15 Camaro Street</w:t>
            </w:r>
          </w:p>
        </w:tc>
        <w:tc>
          <w:tcPr>
            <w:tcW w:w="4118" w:type="dxa"/>
            <w:shd w:val="clear" w:color="auto" w:fill="auto"/>
            <w:noWrap/>
            <w:vAlign w:val="center"/>
            <w:hideMark/>
          </w:tcPr>
          <w:p w14:paraId="2C166640" w14:textId="77777777" w:rsidR="00A2597D" w:rsidRPr="00A2597D" w:rsidRDefault="00A2597D" w:rsidP="00AA6BD6">
            <w:pPr>
              <w:ind w:left="1418" w:hanging="1377"/>
              <w:rPr>
                <w:i/>
                <w:iCs/>
              </w:rPr>
            </w:pPr>
            <w:r w:rsidRPr="00A2597D">
              <w:rPr>
                <w:i/>
                <w:iCs/>
              </w:rPr>
              <w:t>Runcorn</w:t>
            </w:r>
          </w:p>
        </w:tc>
      </w:tr>
      <w:tr w:rsidR="00A2597D" w:rsidRPr="00A2597D" w14:paraId="4D9E3478" w14:textId="77777777" w:rsidTr="00AA6BD6">
        <w:trPr>
          <w:trHeight w:val="159"/>
        </w:trPr>
        <w:tc>
          <w:tcPr>
            <w:tcW w:w="4252" w:type="dxa"/>
            <w:shd w:val="clear" w:color="auto" w:fill="auto"/>
            <w:noWrap/>
            <w:vAlign w:val="center"/>
            <w:hideMark/>
          </w:tcPr>
          <w:p w14:paraId="0831E369" w14:textId="77777777" w:rsidR="00A2597D" w:rsidRPr="00A2597D" w:rsidRDefault="00A2597D" w:rsidP="00AA6BD6">
            <w:pPr>
              <w:ind w:left="1418" w:hanging="1377"/>
              <w:rPr>
                <w:i/>
                <w:iCs/>
              </w:rPr>
            </w:pPr>
            <w:r w:rsidRPr="00A2597D">
              <w:rPr>
                <w:i/>
                <w:iCs/>
              </w:rPr>
              <w:t>35 Springsure Street</w:t>
            </w:r>
          </w:p>
        </w:tc>
        <w:tc>
          <w:tcPr>
            <w:tcW w:w="4118" w:type="dxa"/>
            <w:shd w:val="clear" w:color="auto" w:fill="auto"/>
            <w:noWrap/>
            <w:vAlign w:val="center"/>
            <w:hideMark/>
          </w:tcPr>
          <w:p w14:paraId="7CEDE604" w14:textId="77777777" w:rsidR="00A2597D" w:rsidRPr="00A2597D" w:rsidRDefault="00A2597D" w:rsidP="00AA6BD6">
            <w:pPr>
              <w:ind w:left="1418" w:hanging="1377"/>
              <w:rPr>
                <w:i/>
                <w:iCs/>
              </w:rPr>
            </w:pPr>
            <w:r w:rsidRPr="00A2597D">
              <w:rPr>
                <w:i/>
                <w:iCs/>
              </w:rPr>
              <w:t>Runcorn</w:t>
            </w:r>
          </w:p>
        </w:tc>
      </w:tr>
      <w:tr w:rsidR="00A2597D" w:rsidRPr="00A2597D" w14:paraId="093DA857" w14:textId="77777777" w:rsidTr="00AA6BD6">
        <w:trPr>
          <w:trHeight w:val="159"/>
        </w:trPr>
        <w:tc>
          <w:tcPr>
            <w:tcW w:w="4252" w:type="dxa"/>
            <w:shd w:val="clear" w:color="auto" w:fill="auto"/>
            <w:noWrap/>
            <w:vAlign w:val="center"/>
            <w:hideMark/>
          </w:tcPr>
          <w:p w14:paraId="494FB3BD" w14:textId="77777777" w:rsidR="00A2597D" w:rsidRPr="00A2597D" w:rsidRDefault="00A2597D" w:rsidP="00AA6BD6">
            <w:pPr>
              <w:ind w:left="1418" w:hanging="1377"/>
              <w:rPr>
                <w:i/>
                <w:iCs/>
              </w:rPr>
            </w:pPr>
            <w:r w:rsidRPr="00A2597D">
              <w:rPr>
                <w:i/>
                <w:iCs/>
              </w:rPr>
              <w:t>63 Brandon Road</w:t>
            </w:r>
          </w:p>
        </w:tc>
        <w:tc>
          <w:tcPr>
            <w:tcW w:w="4118" w:type="dxa"/>
            <w:shd w:val="clear" w:color="auto" w:fill="auto"/>
            <w:noWrap/>
            <w:vAlign w:val="center"/>
            <w:hideMark/>
          </w:tcPr>
          <w:p w14:paraId="11AF32D4" w14:textId="77777777" w:rsidR="00A2597D" w:rsidRPr="00A2597D" w:rsidRDefault="00A2597D" w:rsidP="00AA6BD6">
            <w:pPr>
              <w:ind w:left="1418" w:hanging="1377"/>
              <w:rPr>
                <w:i/>
                <w:iCs/>
              </w:rPr>
            </w:pPr>
            <w:r w:rsidRPr="00A2597D">
              <w:rPr>
                <w:i/>
                <w:iCs/>
              </w:rPr>
              <w:t>Runcorn</w:t>
            </w:r>
          </w:p>
        </w:tc>
      </w:tr>
      <w:tr w:rsidR="00A2597D" w:rsidRPr="00A2597D" w14:paraId="026E47E2" w14:textId="77777777" w:rsidTr="00AA6BD6">
        <w:trPr>
          <w:trHeight w:val="159"/>
        </w:trPr>
        <w:tc>
          <w:tcPr>
            <w:tcW w:w="4252" w:type="dxa"/>
            <w:shd w:val="clear" w:color="auto" w:fill="auto"/>
            <w:noWrap/>
            <w:vAlign w:val="center"/>
            <w:hideMark/>
          </w:tcPr>
          <w:p w14:paraId="1D6FC35C" w14:textId="77777777" w:rsidR="00A2597D" w:rsidRPr="00A2597D" w:rsidRDefault="00A2597D" w:rsidP="00AA6BD6">
            <w:pPr>
              <w:ind w:left="1418" w:hanging="1377"/>
              <w:rPr>
                <w:i/>
                <w:iCs/>
              </w:rPr>
            </w:pPr>
            <w:r w:rsidRPr="00A2597D">
              <w:rPr>
                <w:i/>
                <w:iCs/>
              </w:rPr>
              <w:t>63 Brandon Road</w:t>
            </w:r>
          </w:p>
        </w:tc>
        <w:tc>
          <w:tcPr>
            <w:tcW w:w="4118" w:type="dxa"/>
            <w:shd w:val="clear" w:color="auto" w:fill="auto"/>
            <w:noWrap/>
            <w:vAlign w:val="center"/>
            <w:hideMark/>
          </w:tcPr>
          <w:p w14:paraId="63A66B46" w14:textId="77777777" w:rsidR="00A2597D" w:rsidRPr="00A2597D" w:rsidRDefault="00A2597D" w:rsidP="00AA6BD6">
            <w:pPr>
              <w:ind w:left="1418" w:hanging="1377"/>
              <w:rPr>
                <w:i/>
                <w:iCs/>
              </w:rPr>
            </w:pPr>
            <w:r w:rsidRPr="00A2597D">
              <w:rPr>
                <w:i/>
                <w:iCs/>
              </w:rPr>
              <w:t>Runcorn</w:t>
            </w:r>
          </w:p>
        </w:tc>
      </w:tr>
      <w:tr w:rsidR="00A2597D" w:rsidRPr="00A2597D" w14:paraId="7AA6E999" w14:textId="77777777" w:rsidTr="00AA6BD6">
        <w:trPr>
          <w:trHeight w:val="159"/>
        </w:trPr>
        <w:tc>
          <w:tcPr>
            <w:tcW w:w="4252" w:type="dxa"/>
            <w:shd w:val="clear" w:color="auto" w:fill="auto"/>
            <w:noWrap/>
            <w:vAlign w:val="center"/>
            <w:hideMark/>
          </w:tcPr>
          <w:p w14:paraId="5BC84858" w14:textId="77777777" w:rsidR="00A2597D" w:rsidRPr="00A2597D" w:rsidRDefault="00A2597D" w:rsidP="00AA6BD6">
            <w:pPr>
              <w:ind w:left="1418" w:hanging="1377"/>
              <w:rPr>
                <w:i/>
                <w:iCs/>
              </w:rPr>
            </w:pPr>
            <w:r w:rsidRPr="00A2597D">
              <w:rPr>
                <w:i/>
                <w:iCs/>
              </w:rPr>
              <w:t>Ficus Street</w:t>
            </w:r>
          </w:p>
        </w:tc>
        <w:tc>
          <w:tcPr>
            <w:tcW w:w="4118" w:type="dxa"/>
            <w:shd w:val="clear" w:color="auto" w:fill="auto"/>
            <w:noWrap/>
            <w:vAlign w:val="center"/>
            <w:hideMark/>
          </w:tcPr>
          <w:p w14:paraId="2D8C4E5C" w14:textId="77777777" w:rsidR="00A2597D" w:rsidRPr="00A2597D" w:rsidRDefault="00A2597D" w:rsidP="00AA6BD6">
            <w:pPr>
              <w:ind w:left="1418" w:hanging="1377"/>
              <w:rPr>
                <w:i/>
                <w:iCs/>
              </w:rPr>
            </w:pPr>
            <w:r w:rsidRPr="00A2597D">
              <w:rPr>
                <w:i/>
                <w:iCs/>
              </w:rPr>
              <w:t>Runcorn</w:t>
            </w:r>
          </w:p>
        </w:tc>
      </w:tr>
      <w:tr w:rsidR="00A2597D" w:rsidRPr="00A2597D" w14:paraId="131AD77B" w14:textId="77777777" w:rsidTr="00AA6BD6">
        <w:trPr>
          <w:trHeight w:val="159"/>
        </w:trPr>
        <w:tc>
          <w:tcPr>
            <w:tcW w:w="4252" w:type="dxa"/>
            <w:shd w:val="clear" w:color="auto" w:fill="auto"/>
            <w:noWrap/>
            <w:vAlign w:val="center"/>
            <w:hideMark/>
          </w:tcPr>
          <w:p w14:paraId="705C8C0A" w14:textId="77777777" w:rsidR="00A2597D" w:rsidRPr="00A2597D" w:rsidRDefault="00A2597D" w:rsidP="00AA6BD6">
            <w:pPr>
              <w:ind w:left="1418" w:hanging="1377"/>
              <w:rPr>
                <w:i/>
                <w:iCs/>
              </w:rPr>
            </w:pPr>
            <w:r w:rsidRPr="00A2597D">
              <w:rPr>
                <w:i/>
                <w:iCs/>
              </w:rPr>
              <w:t>Honeybrook Street</w:t>
            </w:r>
          </w:p>
        </w:tc>
        <w:tc>
          <w:tcPr>
            <w:tcW w:w="4118" w:type="dxa"/>
            <w:shd w:val="clear" w:color="auto" w:fill="auto"/>
            <w:noWrap/>
            <w:vAlign w:val="center"/>
            <w:hideMark/>
          </w:tcPr>
          <w:p w14:paraId="29754668" w14:textId="77777777" w:rsidR="00A2597D" w:rsidRPr="00A2597D" w:rsidRDefault="00A2597D" w:rsidP="00AA6BD6">
            <w:pPr>
              <w:ind w:left="1418" w:hanging="1377"/>
              <w:rPr>
                <w:i/>
                <w:iCs/>
              </w:rPr>
            </w:pPr>
            <w:r w:rsidRPr="00A2597D">
              <w:rPr>
                <w:i/>
                <w:iCs/>
              </w:rPr>
              <w:t>Runcorn</w:t>
            </w:r>
          </w:p>
        </w:tc>
      </w:tr>
      <w:tr w:rsidR="00A2597D" w:rsidRPr="00A2597D" w14:paraId="42731714" w14:textId="77777777" w:rsidTr="00AA6BD6">
        <w:trPr>
          <w:trHeight w:val="159"/>
        </w:trPr>
        <w:tc>
          <w:tcPr>
            <w:tcW w:w="4252" w:type="dxa"/>
            <w:shd w:val="clear" w:color="auto" w:fill="auto"/>
            <w:noWrap/>
            <w:vAlign w:val="center"/>
            <w:hideMark/>
          </w:tcPr>
          <w:p w14:paraId="07C9390B" w14:textId="77777777" w:rsidR="00A2597D" w:rsidRPr="00A2597D" w:rsidRDefault="00A2597D" w:rsidP="00AA6BD6">
            <w:pPr>
              <w:ind w:left="1418" w:hanging="1377"/>
              <w:rPr>
                <w:i/>
                <w:iCs/>
              </w:rPr>
            </w:pPr>
            <w:r w:rsidRPr="00A2597D">
              <w:rPr>
                <w:i/>
                <w:iCs/>
              </w:rPr>
              <w:t>138 Mccullough Street</w:t>
            </w:r>
          </w:p>
        </w:tc>
        <w:tc>
          <w:tcPr>
            <w:tcW w:w="4118" w:type="dxa"/>
            <w:shd w:val="clear" w:color="auto" w:fill="auto"/>
            <w:noWrap/>
            <w:vAlign w:val="center"/>
            <w:hideMark/>
          </w:tcPr>
          <w:p w14:paraId="4D9E06AE" w14:textId="77777777" w:rsidR="00A2597D" w:rsidRPr="00A2597D" w:rsidRDefault="00A2597D" w:rsidP="00AA6BD6">
            <w:pPr>
              <w:ind w:left="1418" w:hanging="1377"/>
              <w:rPr>
                <w:i/>
                <w:iCs/>
              </w:rPr>
            </w:pPr>
            <w:r w:rsidRPr="00A2597D">
              <w:rPr>
                <w:i/>
                <w:iCs/>
              </w:rPr>
              <w:t>Sunnybank</w:t>
            </w:r>
          </w:p>
        </w:tc>
      </w:tr>
      <w:tr w:rsidR="00A2597D" w:rsidRPr="00A2597D" w14:paraId="4879501B" w14:textId="77777777" w:rsidTr="00AA6BD6">
        <w:trPr>
          <w:trHeight w:val="159"/>
        </w:trPr>
        <w:tc>
          <w:tcPr>
            <w:tcW w:w="4252" w:type="dxa"/>
            <w:shd w:val="clear" w:color="auto" w:fill="auto"/>
            <w:noWrap/>
            <w:vAlign w:val="center"/>
            <w:hideMark/>
          </w:tcPr>
          <w:p w14:paraId="54493A3F" w14:textId="77777777" w:rsidR="00A2597D" w:rsidRPr="00A2597D" w:rsidRDefault="00A2597D" w:rsidP="00AA6BD6">
            <w:pPr>
              <w:ind w:left="1418" w:hanging="1377"/>
              <w:rPr>
                <w:i/>
                <w:iCs/>
              </w:rPr>
            </w:pPr>
            <w:r w:rsidRPr="00A2597D">
              <w:rPr>
                <w:i/>
                <w:iCs/>
              </w:rPr>
              <w:t>338 Beenleigh Road</w:t>
            </w:r>
          </w:p>
        </w:tc>
        <w:tc>
          <w:tcPr>
            <w:tcW w:w="4118" w:type="dxa"/>
            <w:shd w:val="clear" w:color="auto" w:fill="auto"/>
            <w:noWrap/>
            <w:vAlign w:val="center"/>
            <w:hideMark/>
          </w:tcPr>
          <w:p w14:paraId="184C76E1" w14:textId="77777777" w:rsidR="00A2597D" w:rsidRPr="00A2597D" w:rsidRDefault="00A2597D" w:rsidP="00AA6BD6">
            <w:pPr>
              <w:ind w:left="1418" w:hanging="1377"/>
              <w:rPr>
                <w:i/>
                <w:iCs/>
              </w:rPr>
            </w:pPr>
            <w:r w:rsidRPr="00A2597D">
              <w:rPr>
                <w:i/>
                <w:iCs/>
              </w:rPr>
              <w:t>Sunnybank</w:t>
            </w:r>
          </w:p>
        </w:tc>
      </w:tr>
      <w:tr w:rsidR="00A2597D" w:rsidRPr="00A2597D" w14:paraId="1D807468" w14:textId="77777777" w:rsidTr="00AA6BD6">
        <w:trPr>
          <w:trHeight w:val="159"/>
        </w:trPr>
        <w:tc>
          <w:tcPr>
            <w:tcW w:w="4252" w:type="dxa"/>
            <w:shd w:val="clear" w:color="auto" w:fill="auto"/>
            <w:noWrap/>
            <w:vAlign w:val="center"/>
            <w:hideMark/>
          </w:tcPr>
          <w:p w14:paraId="710308C0" w14:textId="77777777" w:rsidR="00A2597D" w:rsidRPr="00A2597D" w:rsidRDefault="00A2597D" w:rsidP="00AA6BD6">
            <w:pPr>
              <w:ind w:left="1418" w:hanging="1377"/>
              <w:rPr>
                <w:i/>
                <w:iCs/>
              </w:rPr>
            </w:pPr>
            <w:r w:rsidRPr="00A2597D">
              <w:rPr>
                <w:i/>
                <w:iCs/>
              </w:rPr>
              <w:t>70 B Dixon Street</w:t>
            </w:r>
          </w:p>
        </w:tc>
        <w:tc>
          <w:tcPr>
            <w:tcW w:w="4118" w:type="dxa"/>
            <w:shd w:val="clear" w:color="auto" w:fill="auto"/>
            <w:noWrap/>
            <w:vAlign w:val="center"/>
            <w:hideMark/>
          </w:tcPr>
          <w:p w14:paraId="1C73B200" w14:textId="77777777" w:rsidR="00A2597D" w:rsidRPr="00A2597D" w:rsidRDefault="00A2597D" w:rsidP="00AA6BD6">
            <w:pPr>
              <w:ind w:left="1418" w:hanging="1377"/>
              <w:rPr>
                <w:i/>
                <w:iCs/>
              </w:rPr>
            </w:pPr>
            <w:r w:rsidRPr="00A2597D">
              <w:rPr>
                <w:i/>
                <w:iCs/>
              </w:rPr>
              <w:t>Sunnybank</w:t>
            </w:r>
          </w:p>
        </w:tc>
      </w:tr>
      <w:tr w:rsidR="00A2597D" w:rsidRPr="00A2597D" w14:paraId="677C3D07" w14:textId="77777777" w:rsidTr="00AA6BD6">
        <w:trPr>
          <w:trHeight w:val="159"/>
        </w:trPr>
        <w:tc>
          <w:tcPr>
            <w:tcW w:w="4252" w:type="dxa"/>
            <w:shd w:val="clear" w:color="auto" w:fill="auto"/>
            <w:noWrap/>
            <w:vAlign w:val="center"/>
            <w:hideMark/>
          </w:tcPr>
          <w:p w14:paraId="63FE7B6B" w14:textId="77777777" w:rsidR="00A2597D" w:rsidRPr="00A2597D" w:rsidRDefault="00A2597D" w:rsidP="00AA6BD6">
            <w:pPr>
              <w:ind w:left="1418" w:hanging="1377"/>
              <w:rPr>
                <w:i/>
                <w:iCs/>
              </w:rPr>
            </w:pPr>
            <w:r w:rsidRPr="00A2597D">
              <w:rPr>
                <w:i/>
                <w:iCs/>
              </w:rPr>
              <w:t>172 Ditton Road</w:t>
            </w:r>
          </w:p>
        </w:tc>
        <w:tc>
          <w:tcPr>
            <w:tcW w:w="4118" w:type="dxa"/>
            <w:shd w:val="clear" w:color="auto" w:fill="auto"/>
            <w:noWrap/>
            <w:vAlign w:val="center"/>
            <w:hideMark/>
          </w:tcPr>
          <w:p w14:paraId="34D19635" w14:textId="77777777" w:rsidR="00A2597D" w:rsidRPr="00A2597D" w:rsidRDefault="00A2597D" w:rsidP="00AA6BD6">
            <w:pPr>
              <w:ind w:left="1418" w:hanging="1377"/>
              <w:rPr>
                <w:i/>
                <w:iCs/>
              </w:rPr>
            </w:pPr>
            <w:r w:rsidRPr="00A2597D">
              <w:rPr>
                <w:i/>
                <w:iCs/>
              </w:rPr>
              <w:t>Sunnybank Hills</w:t>
            </w:r>
          </w:p>
        </w:tc>
      </w:tr>
      <w:tr w:rsidR="00A2597D" w:rsidRPr="00A2597D" w14:paraId="407EF86C" w14:textId="77777777" w:rsidTr="00AA6BD6">
        <w:trPr>
          <w:trHeight w:val="159"/>
        </w:trPr>
        <w:tc>
          <w:tcPr>
            <w:tcW w:w="4252" w:type="dxa"/>
            <w:shd w:val="clear" w:color="auto" w:fill="auto"/>
            <w:noWrap/>
            <w:vAlign w:val="center"/>
            <w:hideMark/>
          </w:tcPr>
          <w:p w14:paraId="243E2437" w14:textId="77777777" w:rsidR="00A2597D" w:rsidRPr="00A2597D" w:rsidRDefault="00A2597D" w:rsidP="00AA6BD6">
            <w:pPr>
              <w:ind w:left="1418" w:hanging="1377"/>
              <w:rPr>
                <w:i/>
                <w:iCs/>
              </w:rPr>
            </w:pPr>
            <w:r w:rsidRPr="00A2597D">
              <w:rPr>
                <w:i/>
                <w:iCs/>
              </w:rPr>
              <w:t>207 Calam Road</w:t>
            </w:r>
          </w:p>
        </w:tc>
        <w:tc>
          <w:tcPr>
            <w:tcW w:w="4118" w:type="dxa"/>
            <w:shd w:val="clear" w:color="auto" w:fill="auto"/>
            <w:noWrap/>
            <w:vAlign w:val="center"/>
            <w:hideMark/>
          </w:tcPr>
          <w:p w14:paraId="7F001051" w14:textId="77777777" w:rsidR="00A2597D" w:rsidRPr="00A2597D" w:rsidRDefault="00A2597D" w:rsidP="00AA6BD6">
            <w:pPr>
              <w:ind w:left="1418" w:hanging="1377"/>
              <w:rPr>
                <w:i/>
                <w:iCs/>
              </w:rPr>
            </w:pPr>
            <w:r w:rsidRPr="00A2597D">
              <w:rPr>
                <w:i/>
                <w:iCs/>
              </w:rPr>
              <w:t>Sunnybank Hills</w:t>
            </w:r>
          </w:p>
        </w:tc>
      </w:tr>
      <w:tr w:rsidR="00A2597D" w:rsidRPr="00A2597D" w14:paraId="620B3C9C" w14:textId="77777777" w:rsidTr="00AA6BD6">
        <w:trPr>
          <w:trHeight w:val="159"/>
        </w:trPr>
        <w:tc>
          <w:tcPr>
            <w:tcW w:w="4252" w:type="dxa"/>
            <w:shd w:val="clear" w:color="auto" w:fill="auto"/>
            <w:noWrap/>
            <w:vAlign w:val="center"/>
            <w:hideMark/>
          </w:tcPr>
          <w:p w14:paraId="620D30F5" w14:textId="77777777" w:rsidR="00A2597D" w:rsidRPr="00A2597D" w:rsidRDefault="00A2597D" w:rsidP="00AA6BD6">
            <w:pPr>
              <w:ind w:left="1418" w:hanging="1377"/>
              <w:rPr>
                <w:i/>
                <w:iCs/>
              </w:rPr>
            </w:pPr>
            <w:r w:rsidRPr="00A2597D">
              <w:rPr>
                <w:i/>
                <w:iCs/>
              </w:rPr>
              <w:t>22 Celadon Street</w:t>
            </w:r>
          </w:p>
        </w:tc>
        <w:tc>
          <w:tcPr>
            <w:tcW w:w="4118" w:type="dxa"/>
            <w:shd w:val="clear" w:color="auto" w:fill="auto"/>
            <w:noWrap/>
            <w:vAlign w:val="center"/>
            <w:hideMark/>
          </w:tcPr>
          <w:p w14:paraId="2F1C0C29" w14:textId="77777777" w:rsidR="00A2597D" w:rsidRPr="00A2597D" w:rsidRDefault="00A2597D" w:rsidP="00AA6BD6">
            <w:pPr>
              <w:ind w:left="1418" w:hanging="1377"/>
              <w:rPr>
                <w:i/>
                <w:iCs/>
              </w:rPr>
            </w:pPr>
            <w:r w:rsidRPr="00A2597D">
              <w:rPr>
                <w:i/>
                <w:iCs/>
              </w:rPr>
              <w:t>Sunnybank Hills</w:t>
            </w:r>
          </w:p>
        </w:tc>
      </w:tr>
      <w:tr w:rsidR="00A2597D" w:rsidRPr="00A2597D" w14:paraId="0A66EFC3" w14:textId="77777777" w:rsidTr="00AA6BD6">
        <w:trPr>
          <w:trHeight w:val="159"/>
        </w:trPr>
        <w:tc>
          <w:tcPr>
            <w:tcW w:w="4252" w:type="dxa"/>
            <w:shd w:val="clear" w:color="auto" w:fill="auto"/>
            <w:noWrap/>
            <w:vAlign w:val="center"/>
            <w:hideMark/>
          </w:tcPr>
          <w:p w14:paraId="642123F5" w14:textId="77777777" w:rsidR="00A2597D" w:rsidRPr="00A2597D" w:rsidRDefault="00A2597D" w:rsidP="00AA6BD6">
            <w:pPr>
              <w:ind w:left="1418" w:hanging="1377"/>
              <w:rPr>
                <w:i/>
                <w:iCs/>
              </w:rPr>
            </w:pPr>
            <w:r w:rsidRPr="00A2597D">
              <w:rPr>
                <w:i/>
                <w:iCs/>
              </w:rPr>
              <w:t>24 Ceratonia Street</w:t>
            </w:r>
          </w:p>
        </w:tc>
        <w:tc>
          <w:tcPr>
            <w:tcW w:w="4118" w:type="dxa"/>
            <w:shd w:val="clear" w:color="auto" w:fill="auto"/>
            <w:noWrap/>
            <w:vAlign w:val="center"/>
            <w:hideMark/>
          </w:tcPr>
          <w:p w14:paraId="666D4E6F" w14:textId="77777777" w:rsidR="00A2597D" w:rsidRPr="00A2597D" w:rsidRDefault="00A2597D" w:rsidP="00AA6BD6">
            <w:pPr>
              <w:ind w:left="1418" w:hanging="1377"/>
              <w:rPr>
                <w:i/>
                <w:iCs/>
              </w:rPr>
            </w:pPr>
            <w:r w:rsidRPr="00A2597D">
              <w:rPr>
                <w:i/>
                <w:iCs/>
              </w:rPr>
              <w:t>Sunnybank Hills</w:t>
            </w:r>
          </w:p>
        </w:tc>
      </w:tr>
      <w:tr w:rsidR="00A2597D" w:rsidRPr="00A2597D" w14:paraId="25BDE684" w14:textId="77777777" w:rsidTr="00AA6BD6">
        <w:trPr>
          <w:trHeight w:val="159"/>
        </w:trPr>
        <w:tc>
          <w:tcPr>
            <w:tcW w:w="4252" w:type="dxa"/>
            <w:shd w:val="clear" w:color="auto" w:fill="auto"/>
            <w:noWrap/>
            <w:vAlign w:val="center"/>
            <w:hideMark/>
          </w:tcPr>
          <w:p w14:paraId="2A08D3D9" w14:textId="77777777" w:rsidR="00A2597D" w:rsidRPr="00A2597D" w:rsidRDefault="00A2597D" w:rsidP="00AA6BD6">
            <w:pPr>
              <w:ind w:left="1418" w:hanging="1377"/>
              <w:rPr>
                <w:i/>
                <w:iCs/>
              </w:rPr>
            </w:pPr>
            <w:r w:rsidRPr="00A2597D">
              <w:rPr>
                <w:i/>
                <w:iCs/>
              </w:rPr>
              <w:t>29 Madana Street</w:t>
            </w:r>
          </w:p>
        </w:tc>
        <w:tc>
          <w:tcPr>
            <w:tcW w:w="4118" w:type="dxa"/>
            <w:shd w:val="clear" w:color="auto" w:fill="auto"/>
            <w:noWrap/>
            <w:vAlign w:val="center"/>
            <w:hideMark/>
          </w:tcPr>
          <w:p w14:paraId="2FB3F4AA" w14:textId="77777777" w:rsidR="00A2597D" w:rsidRPr="00A2597D" w:rsidRDefault="00A2597D" w:rsidP="00AA6BD6">
            <w:pPr>
              <w:ind w:left="1418" w:hanging="1377"/>
              <w:rPr>
                <w:i/>
                <w:iCs/>
              </w:rPr>
            </w:pPr>
            <w:r w:rsidRPr="00A2597D">
              <w:rPr>
                <w:i/>
                <w:iCs/>
              </w:rPr>
              <w:t>Sunnybank Hills</w:t>
            </w:r>
          </w:p>
        </w:tc>
      </w:tr>
      <w:tr w:rsidR="00A2597D" w:rsidRPr="00A2597D" w14:paraId="4B762B5C" w14:textId="77777777" w:rsidTr="00AA6BD6">
        <w:trPr>
          <w:trHeight w:val="159"/>
        </w:trPr>
        <w:tc>
          <w:tcPr>
            <w:tcW w:w="4252" w:type="dxa"/>
            <w:shd w:val="clear" w:color="auto" w:fill="auto"/>
            <w:noWrap/>
            <w:vAlign w:val="center"/>
            <w:hideMark/>
          </w:tcPr>
          <w:p w14:paraId="014117BF" w14:textId="77777777" w:rsidR="00A2597D" w:rsidRPr="00A2597D" w:rsidRDefault="00A2597D" w:rsidP="00AA6BD6">
            <w:pPr>
              <w:ind w:left="1418" w:hanging="1377"/>
              <w:rPr>
                <w:i/>
                <w:iCs/>
              </w:rPr>
            </w:pPr>
            <w:r w:rsidRPr="00A2597D">
              <w:rPr>
                <w:i/>
                <w:iCs/>
              </w:rPr>
              <w:t>3 Celadon Street</w:t>
            </w:r>
          </w:p>
        </w:tc>
        <w:tc>
          <w:tcPr>
            <w:tcW w:w="4118" w:type="dxa"/>
            <w:shd w:val="clear" w:color="auto" w:fill="auto"/>
            <w:noWrap/>
            <w:vAlign w:val="center"/>
            <w:hideMark/>
          </w:tcPr>
          <w:p w14:paraId="393899EF" w14:textId="77777777" w:rsidR="00A2597D" w:rsidRPr="00A2597D" w:rsidRDefault="00A2597D" w:rsidP="00AA6BD6">
            <w:pPr>
              <w:ind w:left="1418" w:hanging="1377"/>
              <w:rPr>
                <w:i/>
                <w:iCs/>
              </w:rPr>
            </w:pPr>
            <w:r w:rsidRPr="00A2597D">
              <w:rPr>
                <w:i/>
                <w:iCs/>
              </w:rPr>
              <w:t>Sunnybank Hills</w:t>
            </w:r>
          </w:p>
        </w:tc>
      </w:tr>
      <w:tr w:rsidR="00A2597D" w:rsidRPr="00A2597D" w14:paraId="0CA3AC3F" w14:textId="77777777" w:rsidTr="00AA6BD6">
        <w:trPr>
          <w:trHeight w:val="159"/>
        </w:trPr>
        <w:tc>
          <w:tcPr>
            <w:tcW w:w="4252" w:type="dxa"/>
            <w:shd w:val="clear" w:color="auto" w:fill="auto"/>
            <w:noWrap/>
            <w:vAlign w:val="center"/>
            <w:hideMark/>
          </w:tcPr>
          <w:p w14:paraId="0F6A3CF2" w14:textId="77777777" w:rsidR="00A2597D" w:rsidRPr="00A2597D" w:rsidRDefault="00A2597D" w:rsidP="00AA6BD6">
            <w:pPr>
              <w:ind w:left="1418" w:hanging="1377"/>
              <w:rPr>
                <w:i/>
                <w:iCs/>
              </w:rPr>
            </w:pPr>
            <w:r w:rsidRPr="00A2597D">
              <w:rPr>
                <w:i/>
                <w:iCs/>
              </w:rPr>
              <w:t>335 Hellawell Road</w:t>
            </w:r>
          </w:p>
        </w:tc>
        <w:tc>
          <w:tcPr>
            <w:tcW w:w="4118" w:type="dxa"/>
            <w:shd w:val="clear" w:color="auto" w:fill="auto"/>
            <w:noWrap/>
            <w:vAlign w:val="center"/>
            <w:hideMark/>
          </w:tcPr>
          <w:p w14:paraId="79B0BF31" w14:textId="77777777" w:rsidR="00A2597D" w:rsidRPr="00A2597D" w:rsidRDefault="00A2597D" w:rsidP="00AA6BD6">
            <w:pPr>
              <w:ind w:left="1418" w:hanging="1377"/>
              <w:rPr>
                <w:i/>
                <w:iCs/>
              </w:rPr>
            </w:pPr>
            <w:r w:rsidRPr="00A2597D">
              <w:rPr>
                <w:i/>
                <w:iCs/>
              </w:rPr>
              <w:t>Sunnybank Hills</w:t>
            </w:r>
          </w:p>
        </w:tc>
      </w:tr>
      <w:tr w:rsidR="00A2597D" w:rsidRPr="00A2597D" w14:paraId="001EC69C" w14:textId="77777777" w:rsidTr="00AA6BD6">
        <w:trPr>
          <w:trHeight w:val="159"/>
        </w:trPr>
        <w:tc>
          <w:tcPr>
            <w:tcW w:w="4252" w:type="dxa"/>
            <w:shd w:val="clear" w:color="auto" w:fill="auto"/>
            <w:noWrap/>
            <w:vAlign w:val="center"/>
            <w:hideMark/>
          </w:tcPr>
          <w:p w14:paraId="7E13A0A9" w14:textId="77777777" w:rsidR="00A2597D" w:rsidRPr="00A2597D" w:rsidRDefault="00A2597D" w:rsidP="00AA6BD6">
            <w:pPr>
              <w:ind w:left="1418" w:hanging="1377"/>
              <w:rPr>
                <w:i/>
                <w:iCs/>
              </w:rPr>
            </w:pPr>
            <w:r w:rsidRPr="00A2597D">
              <w:rPr>
                <w:i/>
                <w:iCs/>
              </w:rPr>
              <w:t>4 Lynelle Street</w:t>
            </w:r>
          </w:p>
        </w:tc>
        <w:tc>
          <w:tcPr>
            <w:tcW w:w="4118" w:type="dxa"/>
            <w:shd w:val="clear" w:color="auto" w:fill="auto"/>
            <w:noWrap/>
            <w:vAlign w:val="center"/>
            <w:hideMark/>
          </w:tcPr>
          <w:p w14:paraId="520760F0" w14:textId="77777777" w:rsidR="00A2597D" w:rsidRPr="00A2597D" w:rsidRDefault="00A2597D" w:rsidP="00AA6BD6">
            <w:pPr>
              <w:ind w:left="1418" w:hanging="1377"/>
              <w:rPr>
                <w:i/>
                <w:iCs/>
              </w:rPr>
            </w:pPr>
            <w:r w:rsidRPr="00A2597D">
              <w:rPr>
                <w:i/>
                <w:iCs/>
              </w:rPr>
              <w:t>Sunnybank Hills</w:t>
            </w:r>
          </w:p>
        </w:tc>
      </w:tr>
      <w:tr w:rsidR="00A2597D" w:rsidRPr="00A2597D" w14:paraId="43B37185" w14:textId="77777777" w:rsidTr="00AA6BD6">
        <w:trPr>
          <w:trHeight w:val="159"/>
        </w:trPr>
        <w:tc>
          <w:tcPr>
            <w:tcW w:w="4252" w:type="dxa"/>
            <w:shd w:val="clear" w:color="auto" w:fill="auto"/>
            <w:noWrap/>
            <w:vAlign w:val="center"/>
            <w:hideMark/>
          </w:tcPr>
          <w:p w14:paraId="37B605F8" w14:textId="77777777" w:rsidR="00A2597D" w:rsidRPr="00A2597D" w:rsidRDefault="00A2597D" w:rsidP="00AA6BD6">
            <w:pPr>
              <w:ind w:left="1418" w:hanging="1377"/>
              <w:rPr>
                <w:i/>
                <w:iCs/>
              </w:rPr>
            </w:pPr>
            <w:r w:rsidRPr="00A2597D">
              <w:rPr>
                <w:i/>
                <w:iCs/>
              </w:rPr>
              <w:t>67 Hellawell Road</w:t>
            </w:r>
          </w:p>
        </w:tc>
        <w:tc>
          <w:tcPr>
            <w:tcW w:w="4118" w:type="dxa"/>
            <w:shd w:val="clear" w:color="auto" w:fill="auto"/>
            <w:noWrap/>
            <w:vAlign w:val="center"/>
            <w:hideMark/>
          </w:tcPr>
          <w:p w14:paraId="5D0FD6E2" w14:textId="77777777" w:rsidR="00A2597D" w:rsidRPr="00A2597D" w:rsidRDefault="00A2597D" w:rsidP="00AA6BD6">
            <w:pPr>
              <w:ind w:left="1418" w:hanging="1377"/>
              <w:rPr>
                <w:i/>
                <w:iCs/>
              </w:rPr>
            </w:pPr>
            <w:r w:rsidRPr="00A2597D">
              <w:rPr>
                <w:i/>
                <w:iCs/>
              </w:rPr>
              <w:t>Sunnybank Hills</w:t>
            </w:r>
          </w:p>
        </w:tc>
      </w:tr>
      <w:tr w:rsidR="00A2597D" w:rsidRPr="00A2597D" w14:paraId="1BDF5559" w14:textId="77777777" w:rsidTr="00AA6BD6">
        <w:trPr>
          <w:trHeight w:val="159"/>
        </w:trPr>
        <w:tc>
          <w:tcPr>
            <w:tcW w:w="4252" w:type="dxa"/>
            <w:shd w:val="clear" w:color="auto" w:fill="auto"/>
            <w:noWrap/>
            <w:vAlign w:val="center"/>
            <w:hideMark/>
          </w:tcPr>
          <w:p w14:paraId="5616D7DA" w14:textId="77777777" w:rsidR="00A2597D" w:rsidRPr="00A2597D" w:rsidRDefault="00A2597D" w:rsidP="00AA6BD6">
            <w:pPr>
              <w:ind w:left="1418" w:hanging="1377"/>
              <w:rPr>
                <w:i/>
                <w:iCs/>
              </w:rPr>
            </w:pPr>
            <w:r w:rsidRPr="00A2597D">
              <w:rPr>
                <w:i/>
                <w:iCs/>
              </w:rPr>
              <w:t>71 Borella Road</w:t>
            </w:r>
          </w:p>
        </w:tc>
        <w:tc>
          <w:tcPr>
            <w:tcW w:w="4118" w:type="dxa"/>
            <w:shd w:val="clear" w:color="auto" w:fill="auto"/>
            <w:noWrap/>
            <w:vAlign w:val="center"/>
            <w:hideMark/>
          </w:tcPr>
          <w:p w14:paraId="4563AC8C" w14:textId="77777777" w:rsidR="00A2597D" w:rsidRPr="00A2597D" w:rsidRDefault="00A2597D" w:rsidP="00AA6BD6">
            <w:pPr>
              <w:ind w:left="1418" w:hanging="1377"/>
              <w:rPr>
                <w:i/>
                <w:iCs/>
              </w:rPr>
            </w:pPr>
            <w:r w:rsidRPr="00A2597D">
              <w:rPr>
                <w:i/>
                <w:iCs/>
              </w:rPr>
              <w:t>Sunnybank Hills</w:t>
            </w:r>
          </w:p>
        </w:tc>
      </w:tr>
      <w:tr w:rsidR="00A2597D" w:rsidRPr="00A2597D" w14:paraId="0C9A13AC" w14:textId="77777777" w:rsidTr="00AA6BD6">
        <w:trPr>
          <w:trHeight w:val="159"/>
        </w:trPr>
        <w:tc>
          <w:tcPr>
            <w:tcW w:w="4252" w:type="dxa"/>
            <w:shd w:val="clear" w:color="auto" w:fill="auto"/>
            <w:noWrap/>
            <w:vAlign w:val="center"/>
            <w:hideMark/>
          </w:tcPr>
          <w:p w14:paraId="61D9ECAE" w14:textId="77777777" w:rsidR="00A2597D" w:rsidRPr="00A2597D" w:rsidRDefault="00A2597D" w:rsidP="00AA6BD6">
            <w:pPr>
              <w:ind w:left="1418" w:hanging="1377"/>
              <w:rPr>
                <w:i/>
                <w:iCs/>
              </w:rPr>
            </w:pPr>
            <w:r w:rsidRPr="00A2597D">
              <w:rPr>
                <w:i/>
                <w:iCs/>
              </w:rPr>
              <w:t>82 Pinelands Road</w:t>
            </w:r>
          </w:p>
        </w:tc>
        <w:tc>
          <w:tcPr>
            <w:tcW w:w="4118" w:type="dxa"/>
            <w:shd w:val="clear" w:color="auto" w:fill="auto"/>
            <w:noWrap/>
            <w:vAlign w:val="center"/>
            <w:hideMark/>
          </w:tcPr>
          <w:p w14:paraId="0059B5A4" w14:textId="77777777" w:rsidR="00A2597D" w:rsidRPr="00A2597D" w:rsidRDefault="00A2597D" w:rsidP="00AA6BD6">
            <w:pPr>
              <w:ind w:left="1418" w:hanging="1377"/>
              <w:rPr>
                <w:i/>
                <w:iCs/>
              </w:rPr>
            </w:pPr>
            <w:r w:rsidRPr="00A2597D">
              <w:rPr>
                <w:i/>
                <w:iCs/>
              </w:rPr>
              <w:t>Sunnybank Hills</w:t>
            </w:r>
          </w:p>
        </w:tc>
      </w:tr>
      <w:tr w:rsidR="00A2597D" w:rsidRPr="00A2597D" w14:paraId="38606E80" w14:textId="77777777" w:rsidTr="00AA6BD6">
        <w:trPr>
          <w:trHeight w:val="159"/>
        </w:trPr>
        <w:tc>
          <w:tcPr>
            <w:tcW w:w="4252" w:type="dxa"/>
            <w:shd w:val="clear" w:color="auto" w:fill="auto"/>
            <w:noWrap/>
            <w:vAlign w:val="center"/>
            <w:hideMark/>
          </w:tcPr>
          <w:p w14:paraId="0DF15EB8" w14:textId="77777777" w:rsidR="00A2597D" w:rsidRPr="00A2597D" w:rsidRDefault="00A2597D" w:rsidP="00AA6BD6">
            <w:pPr>
              <w:ind w:left="1418" w:hanging="1377"/>
              <w:rPr>
                <w:i/>
                <w:iCs/>
              </w:rPr>
            </w:pPr>
            <w:r w:rsidRPr="00A2597D">
              <w:rPr>
                <w:i/>
                <w:iCs/>
              </w:rPr>
              <w:t>83 Lynelle Street</w:t>
            </w:r>
          </w:p>
        </w:tc>
        <w:tc>
          <w:tcPr>
            <w:tcW w:w="4118" w:type="dxa"/>
            <w:shd w:val="clear" w:color="auto" w:fill="auto"/>
            <w:noWrap/>
            <w:vAlign w:val="center"/>
            <w:hideMark/>
          </w:tcPr>
          <w:p w14:paraId="7FCB614B" w14:textId="77777777" w:rsidR="00A2597D" w:rsidRPr="00A2597D" w:rsidRDefault="00A2597D" w:rsidP="00AA6BD6">
            <w:pPr>
              <w:ind w:left="1418" w:hanging="1377"/>
              <w:rPr>
                <w:i/>
                <w:iCs/>
              </w:rPr>
            </w:pPr>
            <w:r w:rsidRPr="00A2597D">
              <w:rPr>
                <w:i/>
                <w:iCs/>
              </w:rPr>
              <w:t>Sunnybank Hills</w:t>
            </w:r>
          </w:p>
        </w:tc>
      </w:tr>
      <w:tr w:rsidR="00A2597D" w:rsidRPr="00A2597D" w14:paraId="0999B474" w14:textId="77777777" w:rsidTr="00AA6BD6">
        <w:trPr>
          <w:trHeight w:val="159"/>
        </w:trPr>
        <w:tc>
          <w:tcPr>
            <w:tcW w:w="4252" w:type="dxa"/>
            <w:shd w:val="clear" w:color="auto" w:fill="auto"/>
            <w:noWrap/>
            <w:vAlign w:val="center"/>
            <w:hideMark/>
          </w:tcPr>
          <w:p w14:paraId="667BE41D" w14:textId="77777777" w:rsidR="00A2597D" w:rsidRPr="00A2597D" w:rsidRDefault="00A2597D" w:rsidP="00AA6BD6">
            <w:pPr>
              <w:ind w:left="1418" w:hanging="1377"/>
              <w:rPr>
                <w:i/>
                <w:iCs/>
              </w:rPr>
            </w:pPr>
            <w:r w:rsidRPr="00A2597D">
              <w:rPr>
                <w:i/>
                <w:iCs/>
              </w:rPr>
              <w:t>2 Rusk Street</w:t>
            </w:r>
          </w:p>
        </w:tc>
        <w:tc>
          <w:tcPr>
            <w:tcW w:w="4118" w:type="dxa"/>
            <w:shd w:val="clear" w:color="auto" w:fill="auto"/>
            <w:noWrap/>
            <w:vAlign w:val="center"/>
            <w:hideMark/>
          </w:tcPr>
          <w:p w14:paraId="39EB0E8B" w14:textId="77777777" w:rsidR="00A2597D" w:rsidRPr="00A2597D" w:rsidRDefault="00A2597D" w:rsidP="00AA6BD6">
            <w:pPr>
              <w:ind w:left="1418" w:hanging="1377"/>
              <w:rPr>
                <w:i/>
                <w:iCs/>
              </w:rPr>
            </w:pPr>
            <w:r w:rsidRPr="00A2597D">
              <w:rPr>
                <w:i/>
                <w:iCs/>
              </w:rPr>
              <w:t>Annerley</w:t>
            </w:r>
          </w:p>
        </w:tc>
      </w:tr>
      <w:tr w:rsidR="00A2597D" w:rsidRPr="00A2597D" w14:paraId="4740D64B" w14:textId="77777777" w:rsidTr="00AA6BD6">
        <w:trPr>
          <w:trHeight w:val="159"/>
        </w:trPr>
        <w:tc>
          <w:tcPr>
            <w:tcW w:w="4252" w:type="dxa"/>
            <w:shd w:val="clear" w:color="auto" w:fill="auto"/>
            <w:noWrap/>
            <w:vAlign w:val="center"/>
            <w:hideMark/>
          </w:tcPr>
          <w:p w14:paraId="68AC8454" w14:textId="77777777" w:rsidR="00A2597D" w:rsidRPr="00A2597D" w:rsidRDefault="00A2597D" w:rsidP="00AA6BD6">
            <w:pPr>
              <w:ind w:left="1418" w:hanging="1377"/>
              <w:rPr>
                <w:i/>
                <w:iCs/>
              </w:rPr>
            </w:pPr>
            <w:r w:rsidRPr="00A2597D">
              <w:rPr>
                <w:i/>
                <w:iCs/>
              </w:rPr>
              <w:t>28 Clive Street</w:t>
            </w:r>
          </w:p>
        </w:tc>
        <w:tc>
          <w:tcPr>
            <w:tcW w:w="4118" w:type="dxa"/>
            <w:shd w:val="clear" w:color="auto" w:fill="auto"/>
            <w:noWrap/>
            <w:vAlign w:val="center"/>
            <w:hideMark/>
          </w:tcPr>
          <w:p w14:paraId="3D5D8194" w14:textId="77777777" w:rsidR="00A2597D" w:rsidRPr="00A2597D" w:rsidRDefault="00A2597D" w:rsidP="00AA6BD6">
            <w:pPr>
              <w:ind w:left="1418" w:hanging="1377"/>
              <w:rPr>
                <w:i/>
                <w:iCs/>
              </w:rPr>
            </w:pPr>
            <w:r w:rsidRPr="00A2597D">
              <w:rPr>
                <w:i/>
                <w:iCs/>
              </w:rPr>
              <w:t>Annerley</w:t>
            </w:r>
          </w:p>
        </w:tc>
      </w:tr>
      <w:tr w:rsidR="00A2597D" w:rsidRPr="00A2597D" w14:paraId="26DBF3E7" w14:textId="77777777" w:rsidTr="00AA6BD6">
        <w:trPr>
          <w:trHeight w:val="159"/>
        </w:trPr>
        <w:tc>
          <w:tcPr>
            <w:tcW w:w="4252" w:type="dxa"/>
            <w:shd w:val="clear" w:color="auto" w:fill="auto"/>
            <w:noWrap/>
            <w:vAlign w:val="center"/>
            <w:hideMark/>
          </w:tcPr>
          <w:p w14:paraId="1D69D8AF" w14:textId="77777777" w:rsidR="00A2597D" w:rsidRPr="00A2597D" w:rsidRDefault="00A2597D" w:rsidP="00AA6BD6">
            <w:pPr>
              <w:ind w:left="1418" w:hanging="1377"/>
              <w:rPr>
                <w:i/>
                <w:iCs/>
              </w:rPr>
            </w:pPr>
            <w:r w:rsidRPr="00A2597D">
              <w:rPr>
                <w:i/>
                <w:iCs/>
              </w:rPr>
              <w:t>340 Annerley Road</w:t>
            </w:r>
          </w:p>
        </w:tc>
        <w:tc>
          <w:tcPr>
            <w:tcW w:w="4118" w:type="dxa"/>
            <w:shd w:val="clear" w:color="auto" w:fill="auto"/>
            <w:noWrap/>
            <w:vAlign w:val="center"/>
            <w:hideMark/>
          </w:tcPr>
          <w:p w14:paraId="00AA7876" w14:textId="77777777" w:rsidR="00A2597D" w:rsidRPr="00A2597D" w:rsidRDefault="00A2597D" w:rsidP="00AA6BD6">
            <w:pPr>
              <w:ind w:left="1418" w:hanging="1377"/>
              <w:rPr>
                <w:i/>
                <w:iCs/>
              </w:rPr>
            </w:pPr>
            <w:r w:rsidRPr="00A2597D">
              <w:rPr>
                <w:i/>
                <w:iCs/>
              </w:rPr>
              <w:t>Annerley</w:t>
            </w:r>
          </w:p>
        </w:tc>
      </w:tr>
      <w:tr w:rsidR="00A2597D" w:rsidRPr="00A2597D" w14:paraId="50AC2A11" w14:textId="77777777" w:rsidTr="00AA6BD6">
        <w:trPr>
          <w:trHeight w:val="159"/>
        </w:trPr>
        <w:tc>
          <w:tcPr>
            <w:tcW w:w="4252" w:type="dxa"/>
            <w:shd w:val="clear" w:color="auto" w:fill="auto"/>
            <w:noWrap/>
            <w:vAlign w:val="center"/>
            <w:hideMark/>
          </w:tcPr>
          <w:p w14:paraId="5F289EC3" w14:textId="77777777" w:rsidR="00A2597D" w:rsidRPr="00A2597D" w:rsidRDefault="00A2597D" w:rsidP="00AA6BD6">
            <w:pPr>
              <w:ind w:left="1418" w:hanging="1377"/>
              <w:rPr>
                <w:i/>
                <w:iCs/>
              </w:rPr>
            </w:pPr>
            <w:r w:rsidRPr="00A2597D">
              <w:rPr>
                <w:i/>
                <w:iCs/>
              </w:rPr>
              <w:t>51 Clive Street</w:t>
            </w:r>
          </w:p>
        </w:tc>
        <w:tc>
          <w:tcPr>
            <w:tcW w:w="4118" w:type="dxa"/>
            <w:shd w:val="clear" w:color="auto" w:fill="auto"/>
            <w:noWrap/>
            <w:vAlign w:val="center"/>
            <w:hideMark/>
          </w:tcPr>
          <w:p w14:paraId="345F8CE0" w14:textId="77777777" w:rsidR="00A2597D" w:rsidRPr="00A2597D" w:rsidRDefault="00A2597D" w:rsidP="00AA6BD6">
            <w:pPr>
              <w:ind w:left="1418" w:hanging="1377"/>
              <w:rPr>
                <w:i/>
                <w:iCs/>
              </w:rPr>
            </w:pPr>
            <w:r w:rsidRPr="00A2597D">
              <w:rPr>
                <w:i/>
                <w:iCs/>
              </w:rPr>
              <w:t>Annerley</w:t>
            </w:r>
          </w:p>
        </w:tc>
      </w:tr>
      <w:tr w:rsidR="00A2597D" w:rsidRPr="00A2597D" w14:paraId="448CB8CC" w14:textId="77777777" w:rsidTr="00AA6BD6">
        <w:trPr>
          <w:trHeight w:val="159"/>
        </w:trPr>
        <w:tc>
          <w:tcPr>
            <w:tcW w:w="4252" w:type="dxa"/>
            <w:shd w:val="clear" w:color="auto" w:fill="auto"/>
            <w:noWrap/>
            <w:vAlign w:val="center"/>
            <w:hideMark/>
          </w:tcPr>
          <w:p w14:paraId="77D6ACF5" w14:textId="77777777" w:rsidR="00A2597D" w:rsidRPr="00A2597D" w:rsidRDefault="00A2597D" w:rsidP="00AA6BD6">
            <w:pPr>
              <w:ind w:left="1418" w:hanging="1377"/>
              <w:rPr>
                <w:i/>
                <w:iCs/>
              </w:rPr>
            </w:pPr>
            <w:r w:rsidRPr="00A2597D">
              <w:rPr>
                <w:i/>
                <w:iCs/>
              </w:rPr>
              <w:t>62 Brisbane Street</w:t>
            </w:r>
          </w:p>
        </w:tc>
        <w:tc>
          <w:tcPr>
            <w:tcW w:w="4118" w:type="dxa"/>
            <w:shd w:val="clear" w:color="auto" w:fill="auto"/>
            <w:noWrap/>
            <w:vAlign w:val="center"/>
            <w:hideMark/>
          </w:tcPr>
          <w:p w14:paraId="01B62A98" w14:textId="77777777" w:rsidR="00A2597D" w:rsidRPr="00A2597D" w:rsidRDefault="00A2597D" w:rsidP="00AA6BD6">
            <w:pPr>
              <w:ind w:left="1418" w:hanging="1377"/>
              <w:rPr>
                <w:i/>
                <w:iCs/>
              </w:rPr>
            </w:pPr>
            <w:r w:rsidRPr="00A2597D">
              <w:rPr>
                <w:i/>
                <w:iCs/>
              </w:rPr>
              <w:t>Annerley</w:t>
            </w:r>
          </w:p>
        </w:tc>
      </w:tr>
      <w:tr w:rsidR="00A2597D" w:rsidRPr="00A2597D" w14:paraId="570028D4" w14:textId="77777777" w:rsidTr="00AA6BD6">
        <w:trPr>
          <w:trHeight w:val="159"/>
        </w:trPr>
        <w:tc>
          <w:tcPr>
            <w:tcW w:w="4252" w:type="dxa"/>
            <w:shd w:val="clear" w:color="auto" w:fill="auto"/>
            <w:noWrap/>
            <w:vAlign w:val="center"/>
            <w:hideMark/>
          </w:tcPr>
          <w:p w14:paraId="659A5110" w14:textId="77777777" w:rsidR="00A2597D" w:rsidRPr="00A2597D" w:rsidRDefault="00A2597D" w:rsidP="00AA6BD6">
            <w:pPr>
              <w:ind w:left="1418" w:hanging="1377"/>
              <w:rPr>
                <w:i/>
                <w:iCs/>
              </w:rPr>
            </w:pPr>
            <w:r w:rsidRPr="00A2597D">
              <w:rPr>
                <w:i/>
                <w:iCs/>
              </w:rPr>
              <w:t>40 Leybourne Street</w:t>
            </w:r>
          </w:p>
        </w:tc>
        <w:tc>
          <w:tcPr>
            <w:tcW w:w="4118" w:type="dxa"/>
            <w:shd w:val="clear" w:color="auto" w:fill="auto"/>
            <w:noWrap/>
            <w:vAlign w:val="center"/>
            <w:hideMark/>
          </w:tcPr>
          <w:p w14:paraId="6C24B351" w14:textId="77777777" w:rsidR="00A2597D" w:rsidRPr="00A2597D" w:rsidRDefault="00A2597D" w:rsidP="00AA6BD6">
            <w:pPr>
              <w:ind w:left="1418" w:hanging="1377"/>
              <w:rPr>
                <w:i/>
                <w:iCs/>
              </w:rPr>
            </w:pPr>
            <w:r w:rsidRPr="00A2597D">
              <w:rPr>
                <w:i/>
                <w:iCs/>
              </w:rPr>
              <w:t>Chelmer</w:t>
            </w:r>
          </w:p>
        </w:tc>
      </w:tr>
      <w:tr w:rsidR="00A2597D" w:rsidRPr="00A2597D" w14:paraId="784DBDC4" w14:textId="77777777" w:rsidTr="00AA6BD6">
        <w:trPr>
          <w:trHeight w:val="159"/>
        </w:trPr>
        <w:tc>
          <w:tcPr>
            <w:tcW w:w="4252" w:type="dxa"/>
            <w:shd w:val="clear" w:color="auto" w:fill="auto"/>
            <w:noWrap/>
            <w:vAlign w:val="center"/>
            <w:hideMark/>
          </w:tcPr>
          <w:p w14:paraId="3C2B3757" w14:textId="77777777" w:rsidR="00A2597D" w:rsidRPr="00A2597D" w:rsidRDefault="00A2597D" w:rsidP="00AA6BD6">
            <w:pPr>
              <w:ind w:left="1418" w:hanging="1377"/>
              <w:rPr>
                <w:i/>
                <w:iCs/>
              </w:rPr>
            </w:pPr>
            <w:r w:rsidRPr="00A2597D">
              <w:rPr>
                <w:i/>
                <w:iCs/>
              </w:rPr>
              <w:t>3 Watt Street</w:t>
            </w:r>
          </w:p>
        </w:tc>
        <w:tc>
          <w:tcPr>
            <w:tcW w:w="4118" w:type="dxa"/>
            <w:shd w:val="clear" w:color="auto" w:fill="auto"/>
            <w:noWrap/>
            <w:vAlign w:val="center"/>
            <w:hideMark/>
          </w:tcPr>
          <w:p w14:paraId="60F6D4C7" w14:textId="77777777" w:rsidR="00A2597D" w:rsidRPr="00A2597D" w:rsidRDefault="00A2597D" w:rsidP="00AA6BD6">
            <w:pPr>
              <w:ind w:left="1418" w:hanging="1377"/>
              <w:rPr>
                <w:i/>
                <w:iCs/>
              </w:rPr>
            </w:pPr>
            <w:r w:rsidRPr="00A2597D">
              <w:rPr>
                <w:i/>
                <w:iCs/>
              </w:rPr>
              <w:t>Corinda</w:t>
            </w:r>
          </w:p>
        </w:tc>
      </w:tr>
      <w:tr w:rsidR="00A2597D" w:rsidRPr="00A2597D" w14:paraId="7D93412A" w14:textId="77777777" w:rsidTr="00AA6BD6">
        <w:trPr>
          <w:trHeight w:val="159"/>
        </w:trPr>
        <w:tc>
          <w:tcPr>
            <w:tcW w:w="4252" w:type="dxa"/>
            <w:shd w:val="clear" w:color="auto" w:fill="auto"/>
            <w:noWrap/>
            <w:vAlign w:val="center"/>
            <w:hideMark/>
          </w:tcPr>
          <w:p w14:paraId="5976027C" w14:textId="77777777" w:rsidR="00A2597D" w:rsidRPr="00A2597D" w:rsidRDefault="00A2597D" w:rsidP="00AA6BD6">
            <w:pPr>
              <w:ind w:left="1418" w:hanging="1377"/>
              <w:rPr>
                <w:i/>
                <w:iCs/>
              </w:rPr>
            </w:pPr>
            <w:r w:rsidRPr="00A2597D">
              <w:rPr>
                <w:i/>
                <w:iCs/>
              </w:rPr>
              <w:t>71 Turner Avenue</w:t>
            </w:r>
          </w:p>
        </w:tc>
        <w:tc>
          <w:tcPr>
            <w:tcW w:w="4118" w:type="dxa"/>
            <w:shd w:val="clear" w:color="auto" w:fill="auto"/>
            <w:noWrap/>
            <w:vAlign w:val="center"/>
            <w:hideMark/>
          </w:tcPr>
          <w:p w14:paraId="1F4A39AC" w14:textId="77777777" w:rsidR="00A2597D" w:rsidRPr="00A2597D" w:rsidRDefault="00A2597D" w:rsidP="00AA6BD6">
            <w:pPr>
              <w:ind w:left="1418" w:hanging="1377"/>
              <w:rPr>
                <w:i/>
                <w:iCs/>
              </w:rPr>
            </w:pPr>
            <w:r w:rsidRPr="00A2597D">
              <w:rPr>
                <w:i/>
                <w:iCs/>
              </w:rPr>
              <w:t>Fairfield</w:t>
            </w:r>
          </w:p>
        </w:tc>
      </w:tr>
      <w:tr w:rsidR="00A2597D" w:rsidRPr="00A2597D" w14:paraId="24F2578D" w14:textId="77777777" w:rsidTr="00AA6BD6">
        <w:trPr>
          <w:trHeight w:val="159"/>
        </w:trPr>
        <w:tc>
          <w:tcPr>
            <w:tcW w:w="4252" w:type="dxa"/>
            <w:shd w:val="clear" w:color="auto" w:fill="auto"/>
            <w:noWrap/>
            <w:vAlign w:val="center"/>
            <w:hideMark/>
          </w:tcPr>
          <w:p w14:paraId="1537E59E" w14:textId="77777777" w:rsidR="00A2597D" w:rsidRPr="00A2597D" w:rsidRDefault="00A2597D" w:rsidP="00AA6BD6">
            <w:pPr>
              <w:ind w:left="1418" w:hanging="1377"/>
              <w:rPr>
                <w:i/>
                <w:iCs/>
              </w:rPr>
            </w:pPr>
            <w:r w:rsidRPr="00A2597D">
              <w:rPr>
                <w:i/>
                <w:iCs/>
              </w:rPr>
              <w:t>18 Rakeevan Road</w:t>
            </w:r>
          </w:p>
        </w:tc>
        <w:tc>
          <w:tcPr>
            <w:tcW w:w="4118" w:type="dxa"/>
            <w:shd w:val="clear" w:color="auto" w:fill="auto"/>
            <w:noWrap/>
            <w:vAlign w:val="center"/>
            <w:hideMark/>
          </w:tcPr>
          <w:p w14:paraId="1C708D88" w14:textId="77777777" w:rsidR="00A2597D" w:rsidRPr="00A2597D" w:rsidRDefault="00A2597D" w:rsidP="00AA6BD6">
            <w:pPr>
              <w:ind w:left="1418" w:hanging="1377"/>
              <w:rPr>
                <w:i/>
                <w:iCs/>
              </w:rPr>
            </w:pPr>
            <w:r w:rsidRPr="00A2597D">
              <w:rPr>
                <w:i/>
                <w:iCs/>
              </w:rPr>
              <w:t>Graceville</w:t>
            </w:r>
          </w:p>
        </w:tc>
      </w:tr>
      <w:tr w:rsidR="00A2597D" w:rsidRPr="00A2597D" w14:paraId="4E7BBB2C" w14:textId="77777777" w:rsidTr="00AA6BD6">
        <w:trPr>
          <w:trHeight w:val="159"/>
        </w:trPr>
        <w:tc>
          <w:tcPr>
            <w:tcW w:w="4252" w:type="dxa"/>
            <w:shd w:val="clear" w:color="auto" w:fill="auto"/>
            <w:noWrap/>
            <w:vAlign w:val="center"/>
            <w:hideMark/>
          </w:tcPr>
          <w:p w14:paraId="00157818" w14:textId="77777777" w:rsidR="00A2597D" w:rsidRPr="00A2597D" w:rsidRDefault="00A2597D" w:rsidP="00AA6BD6">
            <w:pPr>
              <w:ind w:left="1418" w:hanging="1377"/>
              <w:rPr>
                <w:i/>
                <w:iCs/>
              </w:rPr>
            </w:pPr>
            <w:r w:rsidRPr="00A2597D">
              <w:rPr>
                <w:i/>
                <w:iCs/>
              </w:rPr>
              <w:t>251 Honour Avenue</w:t>
            </w:r>
          </w:p>
        </w:tc>
        <w:tc>
          <w:tcPr>
            <w:tcW w:w="4118" w:type="dxa"/>
            <w:shd w:val="clear" w:color="auto" w:fill="auto"/>
            <w:noWrap/>
            <w:vAlign w:val="center"/>
            <w:hideMark/>
          </w:tcPr>
          <w:p w14:paraId="52ACE937" w14:textId="77777777" w:rsidR="00A2597D" w:rsidRPr="00A2597D" w:rsidRDefault="00A2597D" w:rsidP="00AA6BD6">
            <w:pPr>
              <w:ind w:left="1418" w:hanging="1377"/>
              <w:rPr>
                <w:i/>
                <w:iCs/>
              </w:rPr>
            </w:pPr>
            <w:r w:rsidRPr="00A2597D">
              <w:rPr>
                <w:i/>
                <w:iCs/>
              </w:rPr>
              <w:t>Graceville</w:t>
            </w:r>
          </w:p>
        </w:tc>
      </w:tr>
      <w:tr w:rsidR="00A2597D" w:rsidRPr="00A2597D" w14:paraId="20B25F6B" w14:textId="77777777" w:rsidTr="00AA6BD6">
        <w:trPr>
          <w:trHeight w:val="159"/>
        </w:trPr>
        <w:tc>
          <w:tcPr>
            <w:tcW w:w="4252" w:type="dxa"/>
            <w:shd w:val="clear" w:color="auto" w:fill="auto"/>
            <w:noWrap/>
            <w:vAlign w:val="center"/>
            <w:hideMark/>
          </w:tcPr>
          <w:p w14:paraId="7BC86671" w14:textId="77777777" w:rsidR="00A2597D" w:rsidRPr="00A2597D" w:rsidRDefault="00A2597D" w:rsidP="00AA6BD6">
            <w:pPr>
              <w:ind w:left="1418" w:hanging="1377"/>
              <w:rPr>
                <w:i/>
                <w:iCs/>
              </w:rPr>
            </w:pPr>
            <w:r w:rsidRPr="00A2597D">
              <w:rPr>
                <w:i/>
                <w:iCs/>
              </w:rPr>
              <w:t>322 Verney Road, East</w:t>
            </w:r>
          </w:p>
        </w:tc>
        <w:tc>
          <w:tcPr>
            <w:tcW w:w="4118" w:type="dxa"/>
            <w:shd w:val="clear" w:color="auto" w:fill="auto"/>
            <w:noWrap/>
            <w:vAlign w:val="center"/>
            <w:hideMark/>
          </w:tcPr>
          <w:p w14:paraId="520EE6A0" w14:textId="77777777" w:rsidR="00A2597D" w:rsidRPr="00A2597D" w:rsidRDefault="00A2597D" w:rsidP="00AA6BD6">
            <w:pPr>
              <w:ind w:left="1418" w:hanging="1377"/>
              <w:rPr>
                <w:i/>
                <w:iCs/>
              </w:rPr>
            </w:pPr>
            <w:r w:rsidRPr="00A2597D">
              <w:rPr>
                <w:i/>
                <w:iCs/>
              </w:rPr>
              <w:t>Graceville</w:t>
            </w:r>
          </w:p>
        </w:tc>
      </w:tr>
      <w:tr w:rsidR="00A2597D" w:rsidRPr="00A2597D" w14:paraId="38A4769B" w14:textId="77777777" w:rsidTr="00AA6BD6">
        <w:trPr>
          <w:trHeight w:val="159"/>
        </w:trPr>
        <w:tc>
          <w:tcPr>
            <w:tcW w:w="4252" w:type="dxa"/>
            <w:shd w:val="clear" w:color="auto" w:fill="auto"/>
            <w:noWrap/>
            <w:vAlign w:val="center"/>
            <w:hideMark/>
          </w:tcPr>
          <w:p w14:paraId="760356CC" w14:textId="77777777" w:rsidR="00A2597D" w:rsidRPr="00A2597D" w:rsidRDefault="00A2597D" w:rsidP="00AA6BD6">
            <w:pPr>
              <w:ind w:left="1418" w:hanging="1377"/>
              <w:rPr>
                <w:i/>
                <w:iCs/>
              </w:rPr>
            </w:pPr>
            <w:r w:rsidRPr="00A2597D">
              <w:rPr>
                <w:i/>
                <w:iCs/>
              </w:rPr>
              <w:t>349 Verney Road, East</w:t>
            </w:r>
          </w:p>
        </w:tc>
        <w:tc>
          <w:tcPr>
            <w:tcW w:w="4118" w:type="dxa"/>
            <w:shd w:val="clear" w:color="auto" w:fill="auto"/>
            <w:noWrap/>
            <w:vAlign w:val="center"/>
            <w:hideMark/>
          </w:tcPr>
          <w:p w14:paraId="7925C286" w14:textId="77777777" w:rsidR="00A2597D" w:rsidRPr="00A2597D" w:rsidRDefault="00A2597D" w:rsidP="00AA6BD6">
            <w:pPr>
              <w:ind w:left="1418" w:hanging="1377"/>
              <w:rPr>
                <w:i/>
                <w:iCs/>
              </w:rPr>
            </w:pPr>
            <w:r w:rsidRPr="00A2597D">
              <w:rPr>
                <w:i/>
                <w:iCs/>
              </w:rPr>
              <w:t>Graceville</w:t>
            </w:r>
          </w:p>
        </w:tc>
      </w:tr>
      <w:tr w:rsidR="00A2597D" w:rsidRPr="00A2597D" w14:paraId="1EFB7E36" w14:textId="77777777" w:rsidTr="00AA6BD6">
        <w:trPr>
          <w:trHeight w:val="159"/>
        </w:trPr>
        <w:tc>
          <w:tcPr>
            <w:tcW w:w="4252" w:type="dxa"/>
            <w:shd w:val="clear" w:color="auto" w:fill="auto"/>
            <w:noWrap/>
            <w:vAlign w:val="center"/>
            <w:hideMark/>
          </w:tcPr>
          <w:p w14:paraId="1866EFC1" w14:textId="77777777" w:rsidR="00A2597D" w:rsidRPr="00A2597D" w:rsidRDefault="00A2597D" w:rsidP="00AA6BD6">
            <w:pPr>
              <w:ind w:left="1418" w:hanging="1377"/>
              <w:rPr>
                <w:i/>
                <w:iCs/>
              </w:rPr>
            </w:pPr>
            <w:r w:rsidRPr="00A2597D">
              <w:rPr>
                <w:i/>
                <w:iCs/>
              </w:rPr>
              <w:t>63 Sandon Street</w:t>
            </w:r>
          </w:p>
        </w:tc>
        <w:tc>
          <w:tcPr>
            <w:tcW w:w="4118" w:type="dxa"/>
            <w:shd w:val="clear" w:color="auto" w:fill="auto"/>
            <w:noWrap/>
            <w:vAlign w:val="center"/>
            <w:hideMark/>
          </w:tcPr>
          <w:p w14:paraId="4008719E" w14:textId="77777777" w:rsidR="00A2597D" w:rsidRPr="00A2597D" w:rsidRDefault="00A2597D" w:rsidP="00AA6BD6">
            <w:pPr>
              <w:ind w:left="1418" w:hanging="1377"/>
              <w:rPr>
                <w:i/>
                <w:iCs/>
              </w:rPr>
            </w:pPr>
            <w:r w:rsidRPr="00A2597D">
              <w:rPr>
                <w:i/>
                <w:iCs/>
              </w:rPr>
              <w:t>Graceville</w:t>
            </w:r>
          </w:p>
        </w:tc>
      </w:tr>
      <w:tr w:rsidR="00A2597D" w:rsidRPr="00A2597D" w14:paraId="3D89AD2E" w14:textId="77777777" w:rsidTr="00AA6BD6">
        <w:trPr>
          <w:trHeight w:val="159"/>
        </w:trPr>
        <w:tc>
          <w:tcPr>
            <w:tcW w:w="4252" w:type="dxa"/>
            <w:shd w:val="clear" w:color="auto" w:fill="auto"/>
            <w:noWrap/>
            <w:vAlign w:val="center"/>
            <w:hideMark/>
          </w:tcPr>
          <w:p w14:paraId="31259FDB" w14:textId="77777777" w:rsidR="00A2597D" w:rsidRPr="00A2597D" w:rsidRDefault="00A2597D" w:rsidP="00AA6BD6">
            <w:pPr>
              <w:ind w:left="1418" w:hanging="1377"/>
              <w:rPr>
                <w:i/>
                <w:iCs/>
              </w:rPr>
            </w:pPr>
            <w:r w:rsidRPr="00A2597D">
              <w:rPr>
                <w:i/>
                <w:iCs/>
              </w:rPr>
              <w:t>Verney Road</w:t>
            </w:r>
          </w:p>
        </w:tc>
        <w:tc>
          <w:tcPr>
            <w:tcW w:w="4118" w:type="dxa"/>
            <w:shd w:val="clear" w:color="auto" w:fill="auto"/>
            <w:noWrap/>
            <w:vAlign w:val="center"/>
            <w:hideMark/>
          </w:tcPr>
          <w:p w14:paraId="0B725DEB" w14:textId="77777777" w:rsidR="00A2597D" w:rsidRPr="00A2597D" w:rsidRDefault="00A2597D" w:rsidP="00AA6BD6">
            <w:pPr>
              <w:ind w:left="1418" w:hanging="1377"/>
              <w:rPr>
                <w:i/>
                <w:iCs/>
              </w:rPr>
            </w:pPr>
            <w:r w:rsidRPr="00A2597D">
              <w:rPr>
                <w:i/>
                <w:iCs/>
              </w:rPr>
              <w:t>Graceville</w:t>
            </w:r>
          </w:p>
        </w:tc>
      </w:tr>
      <w:tr w:rsidR="00A2597D" w:rsidRPr="00A2597D" w14:paraId="60B264CA" w14:textId="77777777" w:rsidTr="00AA6BD6">
        <w:trPr>
          <w:trHeight w:val="159"/>
        </w:trPr>
        <w:tc>
          <w:tcPr>
            <w:tcW w:w="4252" w:type="dxa"/>
            <w:shd w:val="clear" w:color="auto" w:fill="auto"/>
            <w:noWrap/>
            <w:vAlign w:val="center"/>
            <w:hideMark/>
          </w:tcPr>
          <w:p w14:paraId="65C58903" w14:textId="77777777" w:rsidR="00A2597D" w:rsidRPr="00A2597D" w:rsidRDefault="00A2597D" w:rsidP="00AA6BD6">
            <w:pPr>
              <w:ind w:left="1418" w:hanging="1377"/>
              <w:rPr>
                <w:i/>
                <w:iCs/>
              </w:rPr>
            </w:pPr>
            <w:r w:rsidRPr="00A2597D">
              <w:rPr>
                <w:i/>
                <w:iCs/>
              </w:rPr>
              <w:t>108 Englefield Road</w:t>
            </w:r>
          </w:p>
        </w:tc>
        <w:tc>
          <w:tcPr>
            <w:tcW w:w="4118" w:type="dxa"/>
            <w:shd w:val="clear" w:color="auto" w:fill="auto"/>
            <w:noWrap/>
            <w:vAlign w:val="center"/>
            <w:hideMark/>
          </w:tcPr>
          <w:p w14:paraId="662626FB" w14:textId="77777777" w:rsidR="00A2597D" w:rsidRPr="00A2597D" w:rsidRDefault="00A2597D" w:rsidP="00AA6BD6">
            <w:pPr>
              <w:ind w:left="1418" w:hanging="1377"/>
              <w:rPr>
                <w:i/>
                <w:iCs/>
              </w:rPr>
            </w:pPr>
            <w:r w:rsidRPr="00A2597D">
              <w:rPr>
                <w:i/>
                <w:iCs/>
              </w:rPr>
              <w:t>Oxley</w:t>
            </w:r>
          </w:p>
        </w:tc>
      </w:tr>
      <w:tr w:rsidR="00A2597D" w:rsidRPr="00A2597D" w14:paraId="21EC1AB1" w14:textId="77777777" w:rsidTr="00AA6BD6">
        <w:trPr>
          <w:trHeight w:val="159"/>
        </w:trPr>
        <w:tc>
          <w:tcPr>
            <w:tcW w:w="4252" w:type="dxa"/>
            <w:shd w:val="clear" w:color="auto" w:fill="auto"/>
            <w:noWrap/>
            <w:vAlign w:val="center"/>
            <w:hideMark/>
          </w:tcPr>
          <w:p w14:paraId="36D19205" w14:textId="77777777" w:rsidR="00A2597D" w:rsidRPr="00A2597D" w:rsidRDefault="00A2597D" w:rsidP="00AA6BD6">
            <w:pPr>
              <w:ind w:left="1418" w:hanging="1377"/>
              <w:rPr>
                <w:i/>
                <w:iCs/>
              </w:rPr>
            </w:pPr>
            <w:r w:rsidRPr="00A2597D">
              <w:rPr>
                <w:i/>
                <w:iCs/>
              </w:rPr>
              <w:t>1093 Oxley Road</w:t>
            </w:r>
          </w:p>
        </w:tc>
        <w:tc>
          <w:tcPr>
            <w:tcW w:w="4118" w:type="dxa"/>
            <w:shd w:val="clear" w:color="auto" w:fill="auto"/>
            <w:noWrap/>
            <w:vAlign w:val="center"/>
            <w:hideMark/>
          </w:tcPr>
          <w:p w14:paraId="20DB8E3A" w14:textId="77777777" w:rsidR="00A2597D" w:rsidRPr="00A2597D" w:rsidRDefault="00A2597D" w:rsidP="00AA6BD6">
            <w:pPr>
              <w:ind w:left="1418" w:hanging="1377"/>
              <w:rPr>
                <w:i/>
                <w:iCs/>
              </w:rPr>
            </w:pPr>
            <w:r w:rsidRPr="00A2597D">
              <w:rPr>
                <w:i/>
                <w:iCs/>
              </w:rPr>
              <w:t>Oxley</w:t>
            </w:r>
          </w:p>
        </w:tc>
      </w:tr>
      <w:tr w:rsidR="00A2597D" w:rsidRPr="00A2597D" w14:paraId="73CCE778" w14:textId="77777777" w:rsidTr="00AA6BD6">
        <w:trPr>
          <w:trHeight w:val="159"/>
        </w:trPr>
        <w:tc>
          <w:tcPr>
            <w:tcW w:w="4252" w:type="dxa"/>
            <w:shd w:val="clear" w:color="auto" w:fill="auto"/>
            <w:noWrap/>
            <w:vAlign w:val="center"/>
            <w:hideMark/>
          </w:tcPr>
          <w:p w14:paraId="79C8C70C" w14:textId="77777777" w:rsidR="00A2597D" w:rsidRPr="00A2597D" w:rsidRDefault="00A2597D" w:rsidP="00AA6BD6">
            <w:pPr>
              <w:ind w:left="1418" w:hanging="1377"/>
              <w:rPr>
                <w:i/>
                <w:iCs/>
              </w:rPr>
            </w:pPr>
            <w:r w:rsidRPr="00A2597D">
              <w:rPr>
                <w:i/>
                <w:iCs/>
              </w:rPr>
              <w:t>17 Jutland Street</w:t>
            </w:r>
          </w:p>
        </w:tc>
        <w:tc>
          <w:tcPr>
            <w:tcW w:w="4118" w:type="dxa"/>
            <w:shd w:val="clear" w:color="auto" w:fill="auto"/>
            <w:noWrap/>
            <w:vAlign w:val="center"/>
            <w:hideMark/>
          </w:tcPr>
          <w:p w14:paraId="268913E4" w14:textId="77777777" w:rsidR="00A2597D" w:rsidRPr="00A2597D" w:rsidRDefault="00A2597D" w:rsidP="00AA6BD6">
            <w:pPr>
              <w:ind w:left="1418" w:hanging="1377"/>
              <w:rPr>
                <w:i/>
                <w:iCs/>
              </w:rPr>
            </w:pPr>
            <w:r w:rsidRPr="00A2597D">
              <w:rPr>
                <w:i/>
                <w:iCs/>
              </w:rPr>
              <w:t>Oxley</w:t>
            </w:r>
          </w:p>
        </w:tc>
      </w:tr>
      <w:tr w:rsidR="00A2597D" w:rsidRPr="00A2597D" w14:paraId="3A90A254" w14:textId="77777777" w:rsidTr="00AA6BD6">
        <w:trPr>
          <w:trHeight w:val="159"/>
        </w:trPr>
        <w:tc>
          <w:tcPr>
            <w:tcW w:w="4252" w:type="dxa"/>
            <w:shd w:val="clear" w:color="auto" w:fill="auto"/>
            <w:noWrap/>
            <w:vAlign w:val="center"/>
            <w:hideMark/>
          </w:tcPr>
          <w:p w14:paraId="16D8D80A" w14:textId="77777777" w:rsidR="00A2597D" w:rsidRPr="00A2597D" w:rsidRDefault="00A2597D" w:rsidP="00AA6BD6">
            <w:pPr>
              <w:ind w:left="1418" w:hanging="1377"/>
              <w:rPr>
                <w:i/>
                <w:iCs/>
              </w:rPr>
            </w:pPr>
            <w:r w:rsidRPr="00A2597D">
              <w:rPr>
                <w:i/>
                <w:iCs/>
              </w:rPr>
              <w:t>50 Oxley Station Road</w:t>
            </w:r>
          </w:p>
        </w:tc>
        <w:tc>
          <w:tcPr>
            <w:tcW w:w="4118" w:type="dxa"/>
            <w:shd w:val="clear" w:color="auto" w:fill="auto"/>
            <w:noWrap/>
            <w:vAlign w:val="center"/>
            <w:hideMark/>
          </w:tcPr>
          <w:p w14:paraId="17E4AB69" w14:textId="77777777" w:rsidR="00A2597D" w:rsidRPr="00A2597D" w:rsidRDefault="00A2597D" w:rsidP="00AA6BD6">
            <w:pPr>
              <w:ind w:left="1418" w:hanging="1377"/>
              <w:rPr>
                <w:i/>
                <w:iCs/>
              </w:rPr>
            </w:pPr>
            <w:r w:rsidRPr="00A2597D">
              <w:rPr>
                <w:i/>
                <w:iCs/>
              </w:rPr>
              <w:t>Oxley</w:t>
            </w:r>
          </w:p>
        </w:tc>
      </w:tr>
      <w:tr w:rsidR="00A2597D" w:rsidRPr="00A2597D" w14:paraId="4EDFA208" w14:textId="77777777" w:rsidTr="00AA6BD6">
        <w:trPr>
          <w:trHeight w:val="159"/>
        </w:trPr>
        <w:tc>
          <w:tcPr>
            <w:tcW w:w="4252" w:type="dxa"/>
            <w:shd w:val="clear" w:color="auto" w:fill="auto"/>
            <w:noWrap/>
            <w:vAlign w:val="center"/>
            <w:hideMark/>
          </w:tcPr>
          <w:p w14:paraId="59B0396B" w14:textId="77777777" w:rsidR="00A2597D" w:rsidRPr="00A2597D" w:rsidRDefault="00A2597D" w:rsidP="00AA6BD6">
            <w:pPr>
              <w:ind w:left="1418" w:hanging="1377"/>
              <w:rPr>
                <w:i/>
                <w:iCs/>
              </w:rPr>
            </w:pPr>
            <w:r w:rsidRPr="00A2597D">
              <w:rPr>
                <w:i/>
                <w:iCs/>
              </w:rPr>
              <w:t>887 Oxley Road</w:t>
            </w:r>
          </w:p>
        </w:tc>
        <w:tc>
          <w:tcPr>
            <w:tcW w:w="4118" w:type="dxa"/>
            <w:shd w:val="clear" w:color="auto" w:fill="auto"/>
            <w:noWrap/>
            <w:vAlign w:val="center"/>
            <w:hideMark/>
          </w:tcPr>
          <w:p w14:paraId="5897B3F5" w14:textId="77777777" w:rsidR="00A2597D" w:rsidRPr="00A2597D" w:rsidRDefault="00A2597D" w:rsidP="00AA6BD6">
            <w:pPr>
              <w:ind w:left="1418" w:hanging="1377"/>
              <w:rPr>
                <w:i/>
                <w:iCs/>
              </w:rPr>
            </w:pPr>
            <w:r w:rsidRPr="00A2597D">
              <w:rPr>
                <w:i/>
                <w:iCs/>
              </w:rPr>
              <w:t>Oxley</w:t>
            </w:r>
          </w:p>
        </w:tc>
      </w:tr>
      <w:tr w:rsidR="00A2597D" w:rsidRPr="00A2597D" w14:paraId="16BE8E79" w14:textId="77777777" w:rsidTr="00AA6BD6">
        <w:trPr>
          <w:trHeight w:val="159"/>
        </w:trPr>
        <w:tc>
          <w:tcPr>
            <w:tcW w:w="4252" w:type="dxa"/>
            <w:shd w:val="clear" w:color="auto" w:fill="auto"/>
            <w:noWrap/>
            <w:vAlign w:val="center"/>
            <w:hideMark/>
          </w:tcPr>
          <w:p w14:paraId="7457F98D" w14:textId="77777777" w:rsidR="00A2597D" w:rsidRPr="00A2597D" w:rsidRDefault="00A2597D" w:rsidP="00AA6BD6">
            <w:pPr>
              <w:ind w:left="1418" w:hanging="1377"/>
              <w:rPr>
                <w:i/>
                <w:iCs/>
              </w:rPr>
            </w:pPr>
            <w:r w:rsidRPr="00A2597D">
              <w:rPr>
                <w:i/>
                <w:iCs/>
              </w:rPr>
              <w:t>494 Oxley Road</w:t>
            </w:r>
          </w:p>
        </w:tc>
        <w:tc>
          <w:tcPr>
            <w:tcW w:w="4118" w:type="dxa"/>
            <w:shd w:val="clear" w:color="auto" w:fill="auto"/>
            <w:noWrap/>
            <w:vAlign w:val="center"/>
            <w:hideMark/>
          </w:tcPr>
          <w:p w14:paraId="6E0D7E98" w14:textId="77777777" w:rsidR="00A2597D" w:rsidRPr="00A2597D" w:rsidRDefault="00A2597D" w:rsidP="00AA6BD6">
            <w:pPr>
              <w:ind w:left="1418" w:hanging="1377"/>
              <w:rPr>
                <w:i/>
                <w:iCs/>
              </w:rPr>
            </w:pPr>
            <w:r w:rsidRPr="00A2597D">
              <w:rPr>
                <w:i/>
                <w:iCs/>
              </w:rPr>
              <w:t>Sherwood</w:t>
            </w:r>
          </w:p>
        </w:tc>
      </w:tr>
      <w:tr w:rsidR="00A2597D" w:rsidRPr="00A2597D" w14:paraId="62D92B70" w14:textId="77777777" w:rsidTr="00AA6BD6">
        <w:trPr>
          <w:trHeight w:val="159"/>
        </w:trPr>
        <w:tc>
          <w:tcPr>
            <w:tcW w:w="4252" w:type="dxa"/>
            <w:shd w:val="clear" w:color="auto" w:fill="auto"/>
            <w:noWrap/>
            <w:vAlign w:val="center"/>
            <w:hideMark/>
          </w:tcPr>
          <w:p w14:paraId="276C782C" w14:textId="77777777" w:rsidR="00A2597D" w:rsidRPr="00A2597D" w:rsidRDefault="00A2597D" w:rsidP="00AA6BD6">
            <w:pPr>
              <w:ind w:left="1418" w:hanging="1377"/>
              <w:rPr>
                <w:i/>
                <w:iCs/>
              </w:rPr>
            </w:pPr>
            <w:r w:rsidRPr="00A2597D">
              <w:rPr>
                <w:i/>
                <w:iCs/>
              </w:rPr>
              <w:t>92 Park Terrace</w:t>
            </w:r>
          </w:p>
        </w:tc>
        <w:tc>
          <w:tcPr>
            <w:tcW w:w="4118" w:type="dxa"/>
            <w:shd w:val="clear" w:color="auto" w:fill="auto"/>
            <w:noWrap/>
            <w:vAlign w:val="center"/>
            <w:hideMark/>
          </w:tcPr>
          <w:p w14:paraId="074AFD04" w14:textId="77777777" w:rsidR="00A2597D" w:rsidRPr="00A2597D" w:rsidRDefault="00A2597D" w:rsidP="00AA6BD6">
            <w:pPr>
              <w:ind w:left="1418" w:hanging="1377"/>
              <w:rPr>
                <w:i/>
                <w:iCs/>
              </w:rPr>
            </w:pPr>
            <w:r w:rsidRPr="00A2597D">
              <w:rPr>
                <w:i/>
                <w:iCs/>
              </w:rPr>
              <w:t>Sherwood</w:t>
            </w:r>
          </w:p>
        </w:tc>
      </w:tr>
      <w:tr w:rsidR="00A2597D" w:rsidRPr="00A2597D" w14:paraId="43FB5CDD" w14:textId="77777777" w:rsidTr="00AA6BD6">
        <w:trPr>
          <w:trHeight w:val="159"/>
        </w:trPr>
        <w:tc>
          <w:tcPr>
            <w:tcW w:w="4252" w:type="dxa"/>
            <w:shd w:val="clear" w:color="auto" w:fill="auto"/>
            <w:noWrap/>
            <w:vAlign w:val="center"/>
            <w:hideMark/>
          </w:tcPr>
          <w:p w14:paraId="40644F3D" w14:textId="77777777" w:rsidR="00A2597D" w:rsidRPr="00A2597D" w:rsidRDefault="00A2597D" w:rsidP="00AA6BD6">
            <w:pPr>
              <w:ind w:left="1418" w:hanging="1377"/>
              <w:rPr>
                <w:i/>
                <w:iCs/>
              </w:rPr>
            </w:pPr>
            <w:r w:rsidRPr="00A2597D">
              <w:rPr>
                <w:i/>
                <w:iCs/>
              </w:rPr>
              <w:t>240 Park Road</w:t>
            </w:r>
          </w:p>
        </w:tc>
        <w:tc>
          <w:tcPr>
            <w:tcW w:w="4118" w:type="dxa"/>
            <w:shd w:val="clear" w:color="auto" w:fill="auto"/>
            <w:noWrap/>
            <w:vAlign w:val="center"/>
            <w:hideMark/>
          </w:tcPr>
          <w:p w14:paraId="6340B20C" w14:textId="77777777" w:rsidR="00A2597D" w:rsidRPr="00A2597D" w:rsidRDefault="00A2597D" w:rsidP="00AA6BD6">
            <w:pPr>
              <w:ind w:left="1418" w:hanging="1377"/>
              <w:rPr>
                <w:i/>
                <w:iCs/>
              </w:rPr>
            </w:pPr>
            <w:r w:rsidRPr="00A2597D">
              <w:rPr>
                <w:i/>
                <w:iCs/>
              </w:rPr>
              <w:t>Yeerongpilly</w:t>
            </w:r>
          </w:p>
        </w:tc>
      </w:tr>
      <w:tr w:rsidR="00A2597D" w:rsidRPr="00A2597D" w14:paraId="2C2796DE" w14:textId="77777777" w:rsidTr="00AA6BD6">
        <w:trPr>
          <w:trHeight w:val="159"/>
        </w:trPr>
        <w:tc>
          <w:tcPr>
            <w:tcW w:w="4252" w:type="dxa"/>
            <w:shd w:val="clear" w:color="auto" w:fill="auto"/>
            <w:noWrap/>
            <w:vAlign w:val="center"/>
            <w:hideMark/>
          </w:tcPr>
          <w:p w14:paraId="1D265058" w14:textId="77777777" w:rsidR="00A2597D" w:rsidRPr="00A2597D" w:rsidRDefault="00A2597D" w:rsidP="00AA6BD6">
            <w:pPr>
              <w:ind w:left="1418" w:hanging="1377"/>
              <w:rPr>
                <w:i/>
                <w:iCs/>
              </w:rPr>
            </w:pPr>
            <w:r w:rsidRPr="00A2597D">
              <w:rPr>
                <w:i/>
                <w:iCs/>
              </w:rPr>
              <w:t>34 Wilkie Street</w:t>
            </w:r>
          </w:p>
        </w:tc>
        <w:tc>
          <w:tcPr>
            <w:tcW w:w="4118" w:type="dxa"/>
            <w:shd w:val="clear" w:color="auto" w:fill="auto"/>
            <w:noWrap/>
            <w:vAlign w:val="center"/>
            <w:hideMark/>
          </w:tcPr>
          <w:p w14:paraId="61E51370" w14:textId="77777777" w:rsidR="00A2597D" w:rsidRPr="00A2597D" w:rsidRDefault="00A2597D" w:rsidP="00AA6BD6">
            <w:pPr>
              <w:ind w:left="1418" w:hanging="1377"/>
              <w:rPr>
                <w:i/>
                <w:iCs/>
              </w:rPr>
            </w:pPr>
            <w:r w:rsidRPr="00A2597D">
              <w:rPr>
                <w:i/>
                <w:iCs/>
              </w:rPr>
              <w:t>Yeerongpilly</w:t>
            </w:r>
          </w:p>
        </w:tc>
      </w:tr>
      <w:tr w:rsidR="00A2597D" w:rsidRPr="00A2597D" w14:paraId="0FB92755" w14:textId="77777777" w:rsidTr="00AA6BD6">
        <w:trPr>
          <w:trHeight w:val="159"/>
        </w:trPr>
        <w:tc>
          <w:tcPr>
            <w:tcW w:w="4252" w:type="dxa"/>
            <w:shd w:val="clear" w:color="auto" w:fill="auto"/>
            <w:noWrap/>
            <w:vAlign w:val="center"/>
            <w:hideMark/>
          </w:tcPr>
          <w:p w14:paraId="05D37AB3" w14:textId="77777777" w:rsidR="00A2597D" w:rsidRPr="00A2597D" w:rsidRDefault="00A2597D" w:rsidP="00AA6BD6">
            <w:pPr>
              <w:ind w:left="1418" w:hanging="1377"/>
              <w:rPr>
                <w:i/>
                <w:iCs/>
              </w:rPr>
            </w:pPr>
            <w:r w:rsidRPr="00A2597D">
              <w:rPr>
                <w:i/>
                <w:iCs/>
              </w:rPr>
              <w:t>44 Station Road</w:t>
            </w:r>
          </w:p>
        </w:tc>
        <w:tc>
          <w:tcPr>
            <w:tcW w:w="4118" w:type="dxa"/>
            <w:shd w:val="clear" w:color="auto" w:fill="auto"/>
            <w:noWrap/>
            <w:vAlign w:val="center"/>
            <w:hideMark/>
          </w:tcPr>
          <w:p w14:paraId="1D16D369" w14:textId="77777777" w:rsidR="00A2597D" w:rsidRPr="00A2597D" w:rsidRDefault="00A2597D" w:rsidP="00AA6BD6">
            <w:pPr>
              <w:ind w:left="1418" w:hanging="1377"/>
              <w:rPr>
                <w:i/>
                <w:iCs/>
              </w:rPr>
            </w:pPr>
            <w:r w:rsidRPr="00A2597D">
              <w:rPr>
                <w:i/>
                <w:iCs/>
              </w:rPr>
              <w:t>Yeerongpilly</w:t>
            </w:r>
          </w:p>
        </w:tc>
      </w:tr>
      <w:tr w:rsidR="00A2597D" w:rsidRPr="00A2597D" w14:paraId="36FDC1EC" w14:textId="77777777" w:rsidTr="00AA6BD6">
        <w:trPr>
          <w:trHeight w:val="159"/>
        </w:trPr>
        <w:tc>
          <w:tcPr>
            <w:tcW w:w="4252" w:type="dxa"/>
            <w:shd w:val="clear" w:color="auto" w:fill="auto"/>
            <w:noWrap/>
            <w:vAlign w:val="center"/>
            <w:hideMark/>
          </w:tcPr>
          <w:p w14:paraId="4D26A698" w14:textId="77777777" w:rsidR="00A2597D" w:rsidRPr="00A2597D" w:rsidRDefault="00A2597D" w:rsidP="00AA6BD6">
            <w:pPr>
              <w:ind w:left="1418" w:hanging="1377"/>
              <w:rPr>
                <w:i/>
                <w:iCs/>
              </w:rPr>
            </w:pPr>
            <w:r w:rsidRPr="00A2597D">
              <w:rPr>
                <w:i/>
                <w:iCs/>
              </w:rPr>
              <w:t>175 School Road</w:t>
            </w:r>
          </w:p>
        </w:tc>
        <w:tc>
          <w:tcPr>
            <w:tcW w:w="4118" w:type="dxa"/>
            <w:shd w:val="clear" w:color="auto" w:fill="auto"/>
            <w:noWrap/>
            <w:vAlign w:val="center"/>
            <w:hideMark/>
          </w:tcPr>
          <w:p w14:paraId="5ED1F054" w14:textId="77777777" w:rsidR="00A2597D" w:rsidRPr="00A2597D" w:rsidRDefault="00A2597D" w:rsidP="00AA6BD6">
            <w:pPr>
              <w:ind w:left="1418" w:hanging="1377"/>
              <w:rPr>
                <w:i/>
                <w:iCs/>
              </w:rPr>
            </w:pPr>
            <w:r w:rsidRPr="00A2597D">
              <w:rPr>
                <w:i/>
                <w:iCs/>
              </w:rPr>
              <w:t>Yeronga</w:t>
            </w:r>
          </w:p>
        </w:tc>
      </w:tr>
      <w:tr w:rsidR="00A2597D" w:rsidRPr="00A2597D" w14:paraId="42F5D038" w14:textId="77777777" w:rsidTr="00AA6BD6">
        <w:trPr>
          <w:trHeight w:val="159"/>
        </w:trPr>
        <w:tc>
          <w:tcPr>
            <w:tcW w:w="4252" w:type="dxa"/>
            <w:shd w:val="clear" w:color="auto" w:fill="auto"/>
            <w:noWrap/>
            <w:vAlign w:val="center"/>
            <w:hideMark/>
          </w:tcPr>
          <w:p w14:paraId="40055ACB" w14:textId="77777777" w:rsidR="00A2597D" w:rsidRPr="00A2597D" w:rsidRDefault="00A2597D" w:rsidP="00AA6BD6">
            <w:pPr>
              <w:ind w:left="1418" w:hanging="1377"/>
              <w:rPr>
                <w:i/>
                <w:iCs/>
              </w:rPr>
            </w:pPr>
            <w:r w:rsidRPr="00A2597D">
              <w:rPr>
                <w:i/>
                <w:iCs/>
              </w:rPr>
              <w:t>88 Kingsley Parade</w:t>
            </w:r>
          </w:p>
        </w:tc>
        <w:tc>
          <w:tcPr>
            <w:tcW w:w="4118" w:type="dxa"/>
            <w:shd w:val="clear" w:color="auto" w:fill="auto"/>
            <w:noWrap/>
            <w:vAlign w:val="center"/>
            <w:hideMark/>
          </w:tcPr>
          <w:p w14:paraId="2878F258" w14:textId="77777777" w:rsidR="00A2597D" w:rsidRPr="00A2597D" w:rsidRDefault="00A2597D" w:rsidP="00AA6BD6">
            <w:pPr>
              <w:ind w:left="1418" w:hanging="1377"/>
              <w:rPr>
                <w:i/>
                <w:iCs/>
              </w:rPr>
            </w:pPr>
            <w:r w:rsidRPr="00A2597D">
              <w:rPr>
                <w:i/>
                <w:iCs/>
              </w:rPr>
              <w:t>Yeronga</w:t>
            </w:r>
          </w:p>
        </w:tc>
      </w:tr>
      <w:tr w:rsidR="00A2597D" w:rsidRPr="00A2597D" w14:paraId="5478E67A" w14:textId="77777777" w:rsidTr="00AA6BD6">
        <w:trPr>
          <w:trHeight w:val="159"/>
        </w:trPr>
        <w:tc>
          <w:tcPr>
            <w:tcW w:w="4252" w:type="dxa"/>
            <w:shd w:val="clear" w:color="auto" w:fill="auto"/>
            <w:noWrap/>
            <w:vAlign w:val="center"/>
            <w:hideMark/>
          </w:tcPr>
          <w:p w14:paraId="6B41BB4C" w14:textId="77777777" w:rsidR="00A2597D" w:rsidRPr="00A2597D" w:rsidRDefault="00A2597D" w:rsidP="00AA6BD6">
            <w:pPr>
              <w:ind w:left="1418" w:hanging="1377"/>
              <w:rPr>
                <w:i/>
                <w:iCs/>
              </w:rPr>
            </w:pPr>
            <w:r w:rsidRPr="00A2597D">
              <w:rPr>
                <w:i/>
                <w:iCs/>
              </w:rPr>
              <w:t>Kingsley Parade</w:t>
            </w:r>
          </w:p>
        </w:tc>
        <w:tc>
          <w:tcPr>
            <w:tcW w:w="4118" w:type="dxa"/>
            <w:shd w:val="clear" w:color="auto" w:fill="auto"/>
            <w:noWrap/>
            <w:vAlign w:val="center"/>
            <w:hideMark/>
          </w:tcPr>
          <w:p w14:paraId="53BB5356" w14:textId="77777777" w:rsidR="00A2597D" w:rsidRPr="00A2597D" w:rsidRDefault="00A2597D" w:rsidP="00AA6BD6">
            <w:pPr>
              <w:ind w:left="1418" w:hanging="1377"/>
              <w:rPr>
                <w:i/>
                <w:iCs/>
              </w:rPr>
            </w:pPr>
            <w:r w:rsidRPr="00A2597D">
              <w:rPr>
                <w:i/>
                <w:iCs/>
              </w:rPr>
              <w:t>Yeronga</w:t>
            </w:r>
          </w:p>
        </w:tc>
      </w:tr>
      <w:tr w:rsidR="00A2597D" w:rsidRPr="00A2597D" w14:paraId="51931E80" w14:textId="77777777" w:rsidTr="00AA6BD6">
        <w:trPr>
          <w:trHeight w:val="159"/>
        </w:trPr>
        <w:tc>
          <w:tcPr>
            <w:tcW w:w="4252" w:type="dxa"/>
            <w:shd w:val="clear" w:color="auto" w:fill="auto"/>
            <w:noWrap/>
            <w:vAlign w:val="center"/>
            <w:hideMark/>
          </w:tcPr>
          <w:p w14:paraId="3D2EC72A" w14:textId="77777777" w:rsidR="00A2597D" w:rsidRPr="00A2597D" w:rsidRDefault="00A2597D" w:rsidP="00AA6BD6">
            <w:pPr>
              <w:ind w:left="1418" w:hanging="1377"/>
              <w:rPr>
                <w:i/>
                <w:iCs/>
              </w:rPr>
            </w:pPr>
            <w:r w:rsidRPr="00A2597D">
              <w:rPr>
                <w:i/>
                <w:iCs/>
              </w:rPr>
              <w:t>15 Grove Street</w:t>
            </w:r>
          </w:p>
        </w:tc>
        <w:tc>
          <w:tcPr>
            <w:tcW w:w="4118" w:type="dxa"/>
            <w:shd w:val="clear" w:color="auto" w:fill="auto"/>
            <w:noWrap/>
            <w:vAlign w:val="center"/>
            <w:hideMark/>
          </w:tcPr>
          <w:p w14:paraId="469B5EDD" w14:textId="77777777" w:rsidR="00A2597D" w:rsidRPr="00A2597D" w:rsidRDefault="00A2597D" w:rsidP="00AA6BD6">
            <w:pPr>
              <w:ind w:left="1418" w:hanging="1377"/>
              <w:rPr>
                <w:i/>
                <w:iCs/>
              </w:rPr>
            </w:pPr>
            <w:r w:rsidRPr="00A2597D">
              <w:rPr>
                <w:i/>
                <w:iCs/>
              </w:rPr>
              <w:t>Dutton Park</w:t>
            </w:r>
          </w:p>
        </w:tc>
      </w:tr>
      <w:tr w:rsidR="00A2597D" w:rsidRPr="00A2597D" w14:paraId="4273633D" w14:textId="77777777" w:rsidTr="00AA6BD6">
        <w:trPr>
          <w:trHeight w:val="159"/>
        </w:trPr>
        <w:tc>
          <w:tcPr>
            <w:tcW w:w="4252" w:type="dxa"/>
            <w:shd w:val="clear" w:color="auto" w:fill="auto"/>
            <w:noWrap/>
            <w:vAlign w:val="center"/>
            <w:hideMark/>
          </w:tcPr>
          <w:p w14:paraId="1405E2A7" w14:textId="77777777" w:rsidR="00A2597D" w:rsidRPr="00A2597D" w:rsidRDefault="00A2597D" w:rsidP="00AA6BD6">
            <w:pPr>
              <w:ind w:left="1418" w:hanging="1377"/>
              <w:rPr>
                <w:i/>
                <w:iCs/>
              </w:rPr>
            </w:pPr>
            <w:r w:rsidRPr="00A2597D">
              <w:rPr>
                <w:i/>
                <w:iCs/>
              </w:rPr>
              <w:t>252 Annerley Road</w:t>
            </w:r>
          </w:p>
        </w:tc>
        <w:tc>
          <w:tcPr>
            <w:tcW w:w="4118" w:type="dxa"/>
            <w:shd w:val="clear" w:color="auto" w:fill="auto"/>
            <w:noWrap/>
            <w:vAlign w:val="center"/>
            <w:hideMark/>
          </w:tcPr>
          <w:p w14:paraId="40D4E574" w14:textId="77777777" w:rsidR="00A2597D" w:rsidRPr="00A2597D" w:rsidRDefault="00A2597D" w:rsidP="00AA6BD6">
            <w:pPr>
              <w:ind w:left="1418" w:hanging="1377"/>
              <w:rPr>
                <w:i/>
                <w:iCs/>
              </w:rPr>
            </w:pPr>
            <w:r w:rsidRPr="00A2597D">
              <w:rPr>
                <w:i/>
                <w:iCs/>
              </w:rPr>
              <w:t>Dutton Park</w:t>
            </w:r>
          </w:p>
        </w:tc>
      </w:tr>
      <w:tr w:rsidR="00A2597D" w:rsidRPr="00A2597D" w14:paraId="39B2BA25" w14:textId="77777777" w:rsidTr="00AA6BD6">
        <w:trPr>
          <w:trHeight w:val="159"/>
        </w:trPr>
        <w:tc>
          <w:tcPr>
            <w:tcW w:w="4252" w:type="dxa"/>
            <w:shd w:val="clear" w:color="auto" w:fill="auto"/>
            <w:noWrap/>
            <w:vAlign w:val="center"/>
            <w:hideMark/>
          </w:tcPr>
          <w:p w14:paraId="5FB2FBAB" w14:textId="77777777" w:rsidR="00A2597D" w:rsidRPr="00A2597D" w:rsidRDefault="00A2597D" w:rsidP="00AA6BD6">
            <w:pPr>
              <w:ind w:left="1418" w:hanging="1377"/>
              <w:rPr>
                <w:i/>
                <w:iCs/>
              </w:rPr>
            </w:pPr>
            <w:r w:rsidRPr="00A2597D">
              <w:rPr>
                <w:i/>
                <w:iCs/>
              </w:rPr>
              <w:t>96 Annerley Road</w:t>
            </w:r>
          </w:p>
        </w:tc>
        <w:tc>
          <w:tcPr>
            <w:tcW w:w="4118" w:type="dxa"/>
            <w:shd w:val="clear" w:color="auto" w:fill="auto"/>
            <w:noWrap/>
            <w:vAlign w:val="center"/>
            <w:hideMark/>
          </w:tcPr>
          <w:p w14:paraId="706DA729" w14:textId="77777777" w:rsidR="00A2597D" w:rsidRPr="00A2597D" w:rsidRDefault="00A2597D" w:rsidP="00AA6BD6">
            <w:pPr>
              <w:ind w:left="1418" w:hanging="1377"/>
              <w:rPr>
                <w:i/>
                <w:iCs/>
              </w:rPr>
            </w:pPr>
            <w:r w:rsidRPr="00A2597D">
              <w:rPr>
                <w:i/>
                <w:iCs/>
              </w:rPr>
              <w:t>Dutton Park</w:t>
            </w:r>
          </w:p>
        </w:tc>
      </w:tr>
      <w:tr w:rsidR="00A2597D" w:rsidRPr="00A2597D" w14:paraId="700EDC75" w14:textId="77777777" w:rsidTr="00AA6BD6">
        <w:trPr>
          <w:trHeight w:val="159"/>
        </w:trPr>
        <w:tc>
          <w:tcPr>
            <w:tcW w:w="4252" w:type="dxa"/>
            <w:shd w:val="clear" w:color="auto" w:fill="auto"/>
            <w:noWrap/>
            <w:vAlign w:val="center"/>
            <w:hideMark/>
          </w:tcPr>
          <w:p w14:paraId="189BE6CD" w14:textId="77777777" w:rsidR="00A2597D" w:rsidRPr="00A2597D" w:rsidRDefault="00A2597D" w:rsidP="00AA6BD6">
            <w:pPr>
              <w:ind w:left="1418" w:hanging="1377"/>
              <w:rPr>
                <w:i/>
                <w:iCs/>
              </w:rPr>
            </w:pPr>
            <w:r w:rsidRPr="00A2597D">
              <w:rPr>
                <w:i/>
                <w:iCs/>
              </w:rPr>
              <w:t>Annerley Road</w:t>
            </w:r>
          </w:p>
        </w:tc>
        <w:tc>
          <w:tcPr>
            <w:tcW w:w="4118" w:type="dxa"/>
            <w:shd w:val="clear" w:color="auto" w:fill="auto"/>
            <w:noWrap/>
            <w:vAlign w:val="center"/>
            <w:hideMark/>
          </w:tcPr>
          <w:p w14:paraId="2FF1F348" w14:textId="77777777" w:rsidR="00A2597D" w:rsidRPr="00A2597D" w:rsidRDefault="00A2597D" w:rsidP="00AA6BD6">
            <w:pPr>
              <w:ind w:left="1418" w:hanging="1377"/>
              <w:rPr>
                <w:i/>
                <w:iCs/>
              </w:rPr>
            </w:pPr>
            <w:r w:rsidRPr="00A2597D">
              <w:rPr>
                <w:i/>
                <w:iCs/>
              </w:rPr>
              <w:t>Dutton Park</w:t>
            </w:r>
          </w:p>
        </w:tc>
      </w:tr>
      <w:tr w:rsidR="00A2597D" w:rsidRPr="00A2597D" w14:paraId="5267433E" w14:textId="77777777" w:rsidTr="00AA6BD6">
        <w:trPr>
          <w:trHeight w:val="159"/>
        </w:trPr>
        <w:tc>
          <w:tcPr>
            <w:tcW w:w="4252" w:type="dxa"/>
            <w:shd w:val="clear" w:color="auto" w:fill="auto"/>
            <w:noWrap/>
            <w:vAlign w:val="center"/>
            <w:hideMark/>
          </w:tcPr>
          <w:p w14:paraId="052C6367" w14:textId="77777777" w:rsidR="00A2597D" w:rsidRPr="00A2597D" w:rsidRDefault="00A2597D" w:rsidP="00AA6BD6">
            <w:pPr>
              <w:ind w:left="1418" w:hanging="1377"/>
              <w:rPr>
                <w:i/>
                <w:iCs/>
              </w:rPr>
            </w:pPr>
            <w:r w:rsidRPr="00A2597D">
              <w:rPr>
                <w:i/>
                <w:iCs/>
              </w:rPr>
              <w:t>146 Wellington Road</w:t>
            </w:r>
          </w:p>
        </w:tc>
        <w:tc>
          <w:tcPr>
            <w:tcW w:w="4118" w:type="dxa"/>
            <w:shd w:val="clear" w:color="auto" w:fill="auto"/>
            <w:noWrap/>
            <w:vAlign w:val="center"/>
            <w:hideMark/>
          </w:tcPr>
          <w:p w14:paraId="12EE134E" w14:textId="77777777" w:rsidR="00A2597D" w:rsidRPr="00A2597D" w:rsidRDefault="00A2597D" w:rsidP="00AA6BD6">
            <w:pPr>
              <w:ind w:left="1418" w:hanging="1377"/>
              <w:rPr>
                <w:i/>
                <w:iCs/>
              </w:rPr>
            </w:pPr>
            <w:r w:rsidRPr="00A2597D">
              <w:rPr>
                <w:i/>
                <w:iCs/>
              </w:rPr>
              <w:t>East Brisbane</w:t>
            </w:r>
          </w:p>
        </w:tc>
      </w:tr>
      <w:tr w:rsidR="00A2597D" w:rsidRPr="00A2597D" w14:paraId="40F88D2F" w14:textId="77777777" w:rsidTr="00AA6BD6">
        <w:trPr>
          <w:trHeight w:val="159"/>
        </w:trPr>
        <w:tc>
          <w:tcPr>
            <w:tcW w:w="4252" w:type="dxa"/>
            <w:shd w:val="clear" w:color="auto" w:fill="auto"/>
            <w:noWrap/>
            <w:vAlign w:val="center"/>
            <w:hideMark/>
          </w:tcPr>
          <w:p w14:paraId="5E8B8C4B" w14:textId="77777777" w:rsidR="00A2597D" w:rsidRPr="00A2597D" w:rsidRDefault="00A2597D" w:rsidP="00AA6BD6">
            <w:pPr>
              <w:ind w:left="1418" w:hanging="1377"/>
              <w:rPr>
                <w:i/>
                <w:iCs/>
              </w:rPr>
            </w:pPr>
            <w:r w:rsidRPr="00A2597D">
              <w:rPr>
                <w:i/>
                <w:iCs/>
              </w:rPr>
              <w:t>16 Ampthill Street</w:t>
            </w:r>
          </w:p>
        </w:tc>
        <w:tc>
          <w:tcPr>
            <w:tcW w:w="4118" w:type="dxa"/>
            <w:shd w:val="clear" w:color="auto" w:fill="auto"/>
            <w:noWrap/>
            <w:vAlign w:val="center"/>
            <w:hideMark/>
          </w:tcPr>
          <w:p w14:paraId="2A92133B" w14:textId="77777777" w:rsidR="00A2597D" w:rsidRPr="00A2597D" w:rsidRDefault="00A2597D" w:rsidP="00AA6BD6">
            <w:pPr>
              <w:ind w:left="1418" w:hanging="1377"/>
              <w:rPr>
                <w:i/>
                <w:iCs/>
              </w:rPr>
            </w:pPr>
            <w:r w:rsidRPr="00A2597D">
              <w:rPr>
                <w:i/>
                <w:iCs/>
              </w:rPr>
              <w:t>Highgate Hill</w:t>
            </w:r>
          </w:p>
        </w:tc>
      </w:tr>
      <w:tr w:rsidR="00A2597D" w:rsidRPr="00A2597D" w14:paraId="339286F5" w14:textId="77777777" w:rsidTr="00AA6BD6">
        <w:trPr>
          <w:trHeight w:val="159"/>
        </w:trPr>
        <w:tc>
          <w:tcPr>
            <w:tcW w:w="4252" w:type="dxa"/>
            <w:shd w:val="clear" w:color="auto" w:fill="auto"/>
            <w:noWrap/>
            <w:vAlign w:val="center"/>
            <w:hideMark/>
          </w:tcPr>
          <w:p w14:paraId="1A4D1A3F" w14:textId="77777777" w:rsidR="00A2597D" w:rsidRPr="00A2597D" w:rsidRDefault="00A2597D" w:rsidP="00AA6BD6">
            <w:pPr>
              <w:ind w:left="1418" w:hanging="1377"/>
              <w:rPr>
                <w:i/>
                <w:iCs/>
              </w:rPr>
            </w:pPr>
            <w:r w:rsidRPr="00A2597D">
              <w:rPr>
                <w:i/>
                <w:iCs/>
              </w:rPr>
              <w:t>16 Hampstead Road</w:t>
            </w:r>
          </w:p>
        </w:tc>
        <w:tc>
          <w:tcPr>
            <w:tcW w:w="4118" w:type="dxa"/>
            <w:shd w:val="clear" w:color="auto" w:fill="auto"/>
            <w:noWrap/>
            <w:vAlign w:val="center"/>
            <w:hideMark/>
          </w:tcPr>
          <w:p w14:paraId="1AF49205" w14:textId="77777777" w:rsidR="00A2597D" w:rsidRPr="00A2597D" w:rsidRDefault="00A2597D" w:rsidP="00AA6BD6">
            <w:pPr>
              <w:ind w:left="1418" w:hanging="1377"/>
              <w:rPr>
                <w:i/>
                <w:iCs/>
              </w:rPr>
            </w:pPr>
            <w:r w:rsidRPr="00A2597D">
              <w:rPr>
                <w:i/>
                <w:iCs/>
              </w:rPr>
              <w:t>Highgate Hill</w:t>
            </w:r>
          </w:p>
        </w:tc>
      </w:tr>
      <w:tr w:rsidR="00A2597D" w:rsidRPr="00A2597D" w14:paraId="3C31B039" w14:textId="77777777" w:rsidTr="00AA6BD6">
        <w:trPr>
          <w:trHeight w:val="159"/>
        </w:trPr>
        <w:tc>
          <w:tcPr>
            <w:tcW w:w="4252" w:type="dxa"/>
            <w:shd w:val="clear" w:color="auto" w:fill="auto"/>
            <w:noWrap/>
            <w:vAlign w:val="center"/>
            <w:hideMark/>
          </w:tcPr>
          <w:p w14:paraId="1750473D" w14:textId="77777777" w:rsidR="00A2597D" w:rsidRPr="00A2597D" w:rsidRDefault="00A2597D" w:rsidP="00AA6BD6">
            <w:pPr>
              <w:ind w:left="1418" w:hanging="1377"/>
              <w:rPr>
                <w:i/>
                <w:iCs/>
              </w:rPr>
            </w:pPr>
            <w:r w:rsidRPr="00A2597D">
              <w:rPr>
                <w:i/>
                <w:iCs/>
              </w:rPr>
              <w:t>19 Sexton Street</w:t>
            </w:r>
          </w:p>
        </w:tc>
        <w:tc>
          <w:tcPr>
            <w:tcW w:w="4118" w:type="dxa"/>
            <w:shd w:val="clear" w:color="auto" w:fill="auto"/>
            <w:noWrap/>
            <w:vAlign w:val="center"/>
            <w:hideMark/>
          </w:tcPr>
          <w:p w14:paraId="7DC9A7A7" w14:textId="77777777" w:rsidR="00A2597D" w:rsidRPr="00A2597D" w:rsidRDefault="00A2597D" w:rsidP="00AA6BD6">
            <w:pPr>
              <w:ind w:left="1418" w:hanging="1377"/>
              <w:rPr>
                <w:i/>
                <w:iCs/>
              </w:rPr>
            </w:pPr>
            <w:r w:rsidRPr="00A2597D">
              <w:rPr>
                <w:i/>
                <w:iCs/>
              </w:rPr>
              <w:t>Highgate Hill</w:t>
            </w:r>
          </w:p>
        </w:tc>
      </w:tr>
      <w:tr w:rsidR="00A2597D" w:rsidRPr="00A2597D" w14:paraId="0AA07264" w14:textId="77777777" w:rsidTr="00AA6BD6">
        <w:trPr>
          <w:trHeight w:val="159"/>
        </w:trPr>
        <w:tc>
          <w:tcPr>
            <w:tcW w:w="4252" w:type="dxa"/>
            <w:shd w:val="clear" w:color="auto" w:fill="auto"/>
            <w:noWrap/>
            <w:vAlign w:val="center"/>
            <w:hideMark/>
          </w:tcPr>
          <w:p w14:paraId="59424C9A" w14:textId="77777777" w:rsidR="00A2597D" w:rsidRPr="00A2597D" w:rsidRDefault="00A2597D" w:rsidP="00AA6BD6">
            <w:pPr>
              <w:ind w:left="1418" w:hanging="1377"/>
              <w:rPr>
                <w:i/>
                <w:iCs/>
              </w:rPr>
            </w:pPr>
            <w:r w:rsidRPr="00A2597D">
              <w:rPr>
                <w:i/>
                <w:iCs/>
              </w:rPr>
              <w:t>49 Mabel Street</w:t>
            </w:r>
          </w:p>
        </w:tc>
        <w:tc>
          <w:tcPr>
            <w:tcW w:w="4118" w:type="dxa"/>
            <w:shd w:val="clear" w:color="auto" w:fill="auto"/>
            <w:noWrap/>
            <w:vAlign w:val="center"/>
            <w:hideMark/>
          </w:tcPr>
          <w:p w14:paraId="5F819E3D" w14:textId="77777777" w:rsidR="00A2597D" w:rsidRPr="00A2597D" w:rsidRDefault="00A2597D" w:rsidP="00AA6BD6">
            <w:pPr>
              <w:ind w:left="1418" w:hanging="1377"/>
              <w:rPr>
                <w:i/>
                <w:iCs/>
              </w:rPr>
            </w:pPr>
            <w:r w:rsidRPr="00A2597D">
              <w:rPr>
                <w:i/>
                <w:iCs/>
              </w:rPr>
              <w:t>Highgate Hill</w:t>
            </w:r>
          </w:p>
        </w:tc>
      </w:tr>
      <w:tr w:rsidR="00A2597D" w:rsidRPr="00A2597D" w14:paraId="3EAB5688" w14:textId="77777777" w:rsidTr="00AA6BD6">
        <w:trPr>
          <w:trHeight w:val="159"/>
        </w:trPr>
        <w:tc>
          <w:tcPr>
            <w:tcW w:w="4252" w:type="dxa"/>
            <w:shd w:val="clear" w:color="auto" w:fill="auto"/>
            <w:noWrap/>
            <w:vAlign w:val="center"/>
            <w:hideMark/>
          </w:tcPr>
          <w:p w14:paraId="48510CD7" w14:textId="77777777" w:rsidR="00A2597D" w:rsidRPr="00A2597D" w:rsidRDefault="00A2597D" w:rsidP="00AA6BD6">
            <w:pPr>
              <w:ind w:left="1418" w:hanging="1377"/>
              <w:rPr>
                <w:i/>
                <w:iCs/>
              </w:rPr>
            </w:pPr>
            <w:r w:rsidRPr="00A2597D">
              <w:rPr>
                <w:i/>
                <w:iCs/>
              </w:rPr>
              <w:t>60 Hampstead Road</w:t>
            </w:r>
          </w:p>
        </w:tc>
        <w:tc>
          <w:tcPr>
            <w:tcW w:w="4118" w:type="dxa"/>
            <w:shd w:val="clear" w:color="auto" w:fill="auto"/>
            <w:noWrap/>
            <w:vAlign w:val="center"/>
            <w:hideMark/>
          </w:tcPr>
          <w:p w14:paraId="68667BE1" w14:textId="77777777" w:rsidR="00A2597D" w:rsidRPr="00A2597D" w:rsidRDefault="00A2597D" w:rsidP="00AA6BD6">
            <w:pPr>
              <w:ind w:left="1418" w:hanging="1377"/>
              <w:rPr>
                <w:i/>
                <w:iCs/>
              </w:rPr>
            </w:pPr>
            <w:r w:rsidRPr="00A2597D">
              <w:rPr>
                <w:i/>
                <w:iCs/>
              </w:rPr>
              <w:t>Highgate Hill</w:t>
            </w:r>
          </w:p>
        </w:tc>
      </w:tr>
      <w:tr w:rsidR="00A2597D" w:rsidRPr="00A2597D" w14:paraId="4A4CE9E7" w14:textId="77777777" w:rsidTr="00AA6BD6">
        <w:trPr>
          <w:trHeight w:val="159"/>
        </w:trPr>
        <w:tc>
          <w:tcPr>
            <w:tcW w:w="4252" w:type="dxa"/>
            <w:shd w:val="clear" w:color="auto" w:fill="auto"/>
            <w:noWrap/>
            <w:vAlign w:val="center"/>
            <w:hideMark/>
          </w:tcPr>
          <w:p w14:paraId="4E23798B" w14:textId="77777777" w:rsidR="00A2597D" w:rsidRPr="00A2597D" w:rsidRDefault="00A2597D" w:rsidP="00AA6BD6">
            <w:pPr>
              <w:ind w:left="1418" w:hanging="1377"/>
              <w:rPr>
                <w:i/>
                <w:iCs/>
              </w:rPr>
            </w:pPr>
            <w:r w:rsidRPr="00A2597D">
              <w:rPr>
                <w:i/>
                <w:iCs/>
              </w:rPr>
              <w:t>65 Brighton Road</w:t>
            </w:r>
          </w:p>
        </w:tc>
        <w:tc>
          <w:tcPr>
            <w:tcW w:w="4118" w:type="dxa"/>
            <w:shd w:val="clear" w:color="auto" w:fill="auto"/>
            <w:noWrap/>
            <w:vAlign w:val="center"/>
            <w:hideMark/>
          </w:tcPr>
          <w:p w14:paraId="41FAB70B" w14:textId="77777777" w:rsidR="00A2597D" w:rsidRPr="00A2597D" w:rsidRDefault="00A2597D" w:rsidP="00AA6BD6">
            <w:pPr>
              <w:ind w:left="1418" w:hanging="1377"/>
              <w:rPr>
                <w:i/>
                <w:iCs/>
              </w:rPr>
            </w:pPr>
            <w:r w:rsidRPr="00A2597D">
              <w:rPr>
                <w:i/>
                <w:iCs/>
              </w:rPr>
              <w:t>Highgate Hill</w:t>
            </w:r>
          </w:p>
        </w:tc>
      </w:tr>
      <w:tr w:rsidR="00A2597D" w:rsidRPr="00A2597D" w14:paraId="4AA883F4" w14:textId="77777777" w:rsidTr="00AA6BD6">
        <w:trPr>
          <w:trHeight w:val="159"/>
        </w:trPr>
        <w:tc>
          <w:tcPr>
            <w:tcW w:w="4252" w:type="dxa"/>
            <w:shd w:val="clear" w:color="auto" w:fill="auto"/>
            <w:noWrap/>
            <w:vAlign w:val="center"/>
            <w:hideMark/>
          </w:tcPr>
          <w:p w14:paraId="03B612A5" w14:textId="77777777" w:rsidR="00A2597D" w:rsidRPr="00A2597D" w:rsidRDefault="00A2597D" w:rsidP="00AA6BD6">
            <w:pPr>
              <w:ind w:left="1418" w:hanging="1377"/>
              <w:rPr>
                <w:i/>
                <w:iCs/>
              </w:rPr>
            </w:pPr>
            <w:r w:rsidRPr="00A2597D">
              <w:rPr>
                <w:i/>
                <w:iCs/>
              </w:rPr>
              <w:t>Baildon Street</w:t>
            </w:r>
          </w:p>
        </w:tc>
        <w:tc>
          <w:tcPr>
            <w:tcW w:w="4118" w:type="dxa"/>
            <w:shd w:val="clear" w:color="auto" w:fill="auto"/>
            <w:noWrap/>
            <w:vAlign w:val="center"/>
            <w:hideMark/>
          </w:tcPr>
          <w:p w14:paraId="7AF6019B" w14:textId="77777777" w:rsidR="00A2597D" w:rsidRPr="00A2597D" w:rsidRDefault="00A2597D" w:rsidP="00AA6BD6">
            <w:pPr>
              <w:ind w:left="1418" w:hanging="1377"/>
              <w:rPr>
                <w:i/>
                <w:iCs/>
              </w:rPr>
            </w:pPr>
            <w:r w:rsidRPr="00A2597D">
              <w:rPr>
                <w:i/>
                <w:iCs/>
              </w:rPr>
              <w:t>Kangaroo Point</w:t>
            </w:r>
          </w:p>
        </w:tc>
      </w:tr>
      <w:tr w:rsidR="00A2597D" w:rsidRPr="00A2597D" w14:paraId="068E9806" w14:textId="77777777" w:rsidTr="00AA6BD6">
        <w:trPr>
          <w:trHeight w:val="159"/>
        </w:trPr>
        <w:tc>
          <w:tcPr>
            <w:tcW w:w="4252" w:type="dxa"/>
            <w:shd w:val="clear" w:color="auto" w:fill="auto"/>
            <w:noWrap/>
            <w:vAlign w:val="center"/>
            <w:hideMark/>
          </w:tcPr>
          <w:p w14:paraId="3DDB102B" w14:textId="77777777" w:rsidR="00A2597D" w:rsidRPr="00A2597D" w:rsidRDefault="00A2597D" w:rsidP="00AA6BD6">
            <w:pPr>
              <w:ind w:left="1418" w:hanging="1377"/>
              <w:rPr>
                <w:i/>
                <w:iCs/>
              </w:rPr>
            </w:pPr>
            <w:r w:rsidRPr="00A2597D">
              <w:rPr>
                <w:i/>
                <w:iCs/>
              </w:rPr>
              <w:t>133 Stephens Road</w:t>
            </w:r>
          </w:p>
        </w:tc>
        <w:tc>
          <w:tcPr>
            <w:tcW w:w="4118" w:type="dxa"/>
            <w:shd w:val="clear" w:color="auto" w:fill="auto"/>
            <w:noWrap/>
            <w:vAlign w:val="center"/>
            <w:hideMark/>
          </w:tcPr>
          <w:p w14:paraId="18080403" w14:textId="77777777" w:rsidR="00A2597D" w:rsidRPr="00A2597D" w:rsidRDefault="00A2597D" w:rsidP="00AA6BD6">
            <w:pPr>
              <w:ind w:left="1418" w:hanging="1377"/>
              <w:rPr>
                <w:i/>
                <w:iCs/>
              </w:rPr>
            </w:pPr>
            <w:r w:rsidRPr="00A2597D">
              <w:rPr>
                <w:i/>
                <w:iCs/>
              </w:rPr>
              <w:t>South Brisbane</w:t>
            </w:r>
          </w:p>
        </w:tc>
      </w:tr>
      <w:tr w:rsidR="00A2597D" w:rsidRPr="00A2597D" w14:paraId="2117E18A" w14:textId="77777777" w:rsidTr="00AA6BD6">
        <w:trPr>
          <w:trHeight w:val="159"/>
        </w:trPr>
        <w:tc>
          <w:tcPr>
            <w:tcW w:w="4252" w:type="dxa"/>
            <w:shd w:val="clear" w:color="auto" w:fill="auto"/>
            <w:noWrap/>
            <w:vAlign w:val="center"/>
            <w:hideMark/>
          </w:tcPr>
          <w:p w14:paraId="276AC2BF" w14:textId="77777777" w:rsidR="00A2597D" w:rsidRPr="00A2597D" w:rsidRDefault="00A2597D" w:rsidP="00AA6BD6">
            <w:pPr>
              <w:ind w:left="1418" w:hanging="1377"/>
              <w:rPr>
                <w:i/>
                <w:iCs/>
              </w:rPr>
            </w:pPr>
            <w:r w:rsidRPr="00A2597D">
              <w:rPr>
                <w:i/>
                <w:iCs/>
              </w:rPr>
              <w:t>21 Raymond Terrace</w:t>
            </w:r>
          </w:p>
        </w:tc>
        <w:tc>
          <w:tcPr>
            <w:tcW w:w="4118" w:type="dxa"/>
            <w:shd w:val="clear" w:color="auto" w:fill="auto"/>
            <w:noWrap/>
            <w:vAlign w:val="center"/>
            <w:hideMark/>
          </w:tcPr>
          <w:p w14:paraId="45BDE570" w14:textId="77777777" w:rsidR="00A2597D" w:rsidRPr="00A2597D" w:rsidRDefault="00A2597D" w:rsidP="00AA6BD6">
            <w:pPr>
              <w:ind w:left="1418" w:hanging="1377"/>
              <w:rPr>
                <w:i/>
                <w:iCs/>
              </w:rPr>
            </w:pPr>
            <w:r w:rsidRPr="00A2597D">
              <w:rPr>
                <w:i/>
                <w:iCs/>
              </w:rPr>
              <w:t>South Brisbane</w:t>
            </w:r>
          </w:p>
        </w:tc>
      </w:tr>
      <w:tr w:rsidR="00A2597D" w:rsidRPr="00A2597D" w14:paraId="2DE96B28" w14:textId="77777777" w:rsidTr="00AA6BD6">
        <w:trPr>
          <w:trHeight w:val="159"/>
        </w:trPr>
        <w:tc>
          <w:tcPr>
            <w:tcW w:w="4252" w:type="dxa"/>
            <w:shd w:val="clear" w:color="auto" w:fill="auto"/>
            <w:noWrap/>
            <w:vAlign w:val="center"/>
            <w:hideMark/>
          </w:tcPr>
          <w:p w14:paraId="2C343B88" w14:textId="77777777" w:rsidR="00A2597D" w:rsidRPr="00A2597D" w:rsidRDefault="00A2597D" w:rsidP="00AA6BD6">
            <w:pPr>
              <w:ind w:left="1418" w:hanging="1377"/>
              <w:rPr>
                <w:i/>
                <w:iCs/>
              </w:rPr>
            </w:pPr>
            <w:r w:rsidRPr="00A2597D">
              <w:rPr>
                <w:i/>
                <w:iCs/>
              </w:rPr>
              <w:t>27 Russell Street</w:t>
            </w:r>
          </w:p>
        </w:tc>
        <w:tc>
          <w:tcPr>
            <w:tcW w:w="4118" w:type="dxa"/>
            <w:shd w:val="clear" w:color="auto" w:fill="auto"/>
            <w:noWrap/>
            <w:vAlign w:val="center"/>
            <w:hideMark/>
          </w:tcPr>
          <w:p w14:paraId="6ADCA66C" w14:textId="77777777" w:rsidR="00A2597D" w:rsidRPr="00A2597D" w:rsidRDefault="00A2597D" w:rsidP="00AA6BD6">
            <w:pPr>
              <w:ind w:left="1418" w:hanging="1377"/>
              <w:rPr>
                <w:i/>
                <w:iCs/>
              </w:rPr>
            </w:pPr>
            <w:r w:rsidRPr="00A2597D">
              <w:rPr>
                <w:i/>
                <w:iCs/>
              </w:rPr>
              <w:t>South Brisbane</w:t>
            </w:r>
          </w:p>
        </w:tc>
      </w:tr>
      <w:tr w:rsidR="00A2597D" w:rsidRPr="00A2597D" w14:paraId="1296275B" w14:textId="77777777" w:rsidTr="00AA6BD6">
        <w:trPr>
          <w:trHeight w:val="159"/>
        </w:trPr>
        <w:tc>
          <w:tcPr>
            <w:tcW w:w="4252" w:type="dxa"/>
            <w:shd w:val="clear" w:color="auto" w:fill="auto"/>
            <w:noWrap/>
            <w:vAlign w:val="center"/>
            <w:hideMark/>
          </w:tcPr>
          <w:p w14:paraId="6EC0A2FD" w14:textId="77777777" w:rsidR="00A2597D" w:rsidRPr="00A2597D" w:rsidRDefault="00A2597D" w:rsidP="00AA6BD6">
            <w:pPr>
              <w:ind w:left="1418" w:hanging="1377"/>
              <w:rPr>
                <w:i/>
                <w:iCs/>
              </w:rPr>
            </w:pPr>
            <w:r w:rsidRPr="00A2597D">
              <w:rPr>
                <w:i/>
                <w:iCs/>
              </w:rPr>
              <w:t>68 Gloucester Street</w:t>
            </w:r>
          </w:p>
        </w:tc>
        <w:tc>
          <w:tcPr>
            <w:tcW w:w="4118" w:type="dxa"/>
            <w:shd w:val="clear" w:color="auto" w:fill="auto"/>
            <w:noWrap/>
            <w:vAlign w:val="center"/>
            <w:hideMark/>
          </w:tcPr>
          <w:p w14:paraId="6F39AC5C" w14:textId="77777777" w:rsidR="00A2597D" w:rsidRPr="00A2597D" w:rsidRDefault="00A2597D" w:rsidP="00AA6BD6">
            <w:pPr>
              <w:ind w:left="1418" w:hanging="1377"/>
              <w:rPr>
                <w:i/>
                <w:iCs/>
              </w:rPr>
            </w:pPr>
            <w:r w:rsidRPr="00A2597D">
              <w:rPr>
                <w:i/>
                <w:iCs/>
              </w:rPr>
              <w:t>South Brisbane</w:t>
            </w:r>
          </w:p>
        </w:tc>
      </w:tr>
      <w:tr w:rsidR="00A2597D" w:rsidRPr="00A2597D" w14:paraId="36396FB3" w14:textId="77777777" w:rsidTr="00AA6BD6">
        <w:trPr>
          <w:trHeight w:val="159"/>
        </w:trPr>
        <w:tc>
          <w:tcPr>
            <w:tcW w:w="4252" w:type="dxa"/>
            <w:shd w:val="clear" w:color="auto" w:fill="auto"/>
            <w:noWrap/>
            <w:vAlign w:val="center"/>
            <w:hideMark/>
          </w:tcPr>
          <w:p w14:paraId="2570911F" w14:textId="77777777" w:rsidR="00A2597D" w:rsidRPr="00A2597D" w:rsidRDefault="00A2597D" w:rsidP="00AA6BD6">
            <w:pPr>
              <w:ind w:left="1418" w:hanging="1377"/>
              <w:rPr>
                <w:i/>
                <w:iCs/>
              </w:rPr>
            </w:pPr>
            <w:r w:rsidRPr="00A2597D">
              <w:rPr>
                <w:i/>
                <w:iCs/>
              </w:rPr>
              <w:t>Cameron Street</w:t>
            </w:r>
          </w:p>
        </w:tc>
        <w:tc>
          <w:tcPr>
            <w:tcW w:w="4118" w:type="dxa"/>
            <w:shd w:val="clear" w:color="auto" w:fill="auto"/>
            <w:noWrap/>
            <w:vAlign w:val="center"/>
            <w:hideMark/>
          </w:tcPr>
          <w:p w14:paraId="6A7C1B8A" w14:textId="77777777" w:rsidR="00A2597D" w:rsidRPr="00A2597D" w:rsidRDefault="00A2597D" w:rsidP="00AA6BD6">
            <w:pPr>
              <w:ind w:left="1418" w:hanging="1377"/>
              <w:rPr>
                <w:i/>
                <w:iCs/>
              </w:rPr>
            </w:pPr>
            <w:r w:rsidRPr="00A2597D">
              <w:rPr>
                <w:i/>
                <w:iCs/>
              </w:rPr>
              <w:t>South Brisbane</w:t>
            </w:r>
          </w:p>
        </w:tc>
      </w:tr>
      <w:tr w:rsidR="00A2597D" w:rsidRPr="00A2597D" w14:paraId="4CD8D960" w14:textId="77777777" w:rsidTr="00AA6BD6">
        <w:trPr>
          <w:trHeight w:val="159"/>
        </w:trPr>
        <w:tc>
          <w:tcPr>
            <w:tcW w:w="4252" w:type="dxa"/>
            <w:shd w:val="clear" w:color="auto" w:fill="auto"/>
            <w:noWrap/>
            <w:vAlign w:val="center"/>
            <w:hideMark/>
          </w:tcPr>
          <w:p w14:paraId="547EF573" w14:textId="77777777" w:rsidR="00A2597D" w:rsidRPr="00A2597D" w:rsidRDefault="00A2597D" w:rsidP="00AA6BD6">
            <w:pPr>
              <w:ind w:left="1418" w:hanging="1377"/>
              <w:rPr>
                <w:i/>
                <w:iCs/>
              </w:rPr>
            </w:pPr>
            <w:r w:rsidRPr="00A2597D">
              <w:rPr>
                <w:i/>
                <w:iCs/>
              </w:rPr>
              <w:t>Hockings Street</w:t>
            </w:r>
          </w:p>
        </w:tc>
        <w:tc>
          <w:tcPr>
            <w:tcW w:w="4118" w:type="dxa"/>
            <w:shd w:val="clear" w:color="auto" w:fill="auto"/>
            <w:noWrap/>
            <w:vAlign w:val="center"/>
            <w:hideMark/>
          </w:tcPr>
          <w:p w14:paraId="259B2B4C" w14:textId="77777777" w:rsidR="00A2597D" w:rsidRPr="00A2597D" w:rsidRDefault="00A2597D" w:rsidP="00AA6BD6">
            <w:pPr>
              <w:ind w:left="1418" w:hanging="1377"/>
              <w:rPr>
                <w:i/>
                <w:iCs/>
              </w:rPr>
            </w:pPr>
            <w:r w:rsidRPr="00A2597D">
              <w:rPr>
                <w:i/>
                <w:iCs/>
              </w:rPr>
              <w:t>South Brisbane</w:t>
            </w:r>
          </w:p>
        </w:tc>
      </w:tr>
      <w:tr w:rsidR="00A2597D" w:rsidRPr="00A2597D" w14:paraId="52338988" w14:textId="77777777" w:rsidTr="00AA6BD6">
        <w:trPr>
          <w:trHeight w:val="159"/>
        </w:trPr>
        <w:tc>
          <w:tcPr>
            <w:tcW w:w="4252" w:type="dxa"/>
            <w:shd w:val="clear" w:color="auto" w:fill="auto"/>
            <w:noWrap/>
            <w:vAlign w:val="center"/>
            <w:hideMark/>
          </w:tcPr>
          <w:p w14:paraId="36181EC1" w14:textId="77777777" w:rsidR="00A2597D" w:rsidRPr="00A2597D" w:rsidRDefault="00A2597D" w:rsidP="00AA6BD6">
            <w:pPr>
              <w:ind w:left="1418" w:hanging="1377"/>
              <w:rPr>
                <w:i/>
                <w:iCs/>
              </w:rPr>
            </w:pPr>
            <w:r w:rsidRPr="00A2597D">
              <w:rPr>
                <w:i/>
                <w:iCs/>
              </w:rPr>
              <w:t>Hockings Street</w:t>
            </w:r>
          </w:p>
        </w:tc>
        <w:tc>
          <w:tcPr>
            <w:tcW w:w="4118" w:type="dxa"/>
            <w:shd w:val="clear" w:color="auto" w:fill="auto"/>
            <w:noWrap/>
            <w:vAlign w:val="center"/>
            <w:hideMark/>
          </w:tcPr>
          <w:p w14:paraId="566094A6" w14:textId="77777777" w:rsidR="00A2597D" w:rsidRPr="00A2597D" w:rsidRDefault="00A2597D" w:rsidP="00AA6BD6">
            <w:pPr>
              <w:ind w:left="1418" w:hanging="1377"/>
              <w:rPr>
                <w:i/>
                <w:iCs/>
              </w:rPr>
            </w:pPr>
            <w:r w:rsidRPr="00A2597D">
              <w:rPr>
                <w:i/>
                <w:iCs/>
              </w:rPr>
              <w:t>South Brisbane</w:t>
            </w:r>
          </w:p>
        </w:tc>
      </w:tr>
      <w:tr w:rsidR="00A2597D" w:rsidRPr="00A2597D" w14:paraId="558A3924" w14:textId="77777777" w:rsidTr="00AA6BD6">
        <w:trPr>
          <w:trHeight w:val="159"/>
        </w:trPr>
        <w:tc>
          <w:tcPr>
            <w:tcW w:w="4252" w:type="dxa"/>
            <w:shd w:val="clear" w:color="auto" w:fill="auto"/>
            <w:noWrap/>
            <w:vAlign w:val="center"/>
            <w:hideMark/>
          </w:tcPr>
          <w:p w14:paraId="1E300F75" w14:textId="77777777" w:rsidR="00A2597D" w:rsidRPr="00A2597D" w:rsidRDefault="00A2597D" w:rsidP="00AA6BD6">
            <w:pPr>
              <w:ind w:left="1418" w:hanging="1377"/>
              <w:rPr>
                <w:i/>
                <w:iCs/>
              </w:rPr>
            </w:pPr>
            <w:r w:rsidRPr="00A2597D">
              <w:rPr>
                <w:i/>
                <w:iCs/>
              </w:rPr>
              <w:t>Nott Street</w:t>
            </w:r>
          </w:p>
        </w:tc>
        <w:tc>
          <w:tcPr>
            <w:tcW w:w="4118" w:type="dxa"/>
            <w:shd w:val="clear" w:color="auto" w:fill="auto"/>
            <w:noWrap/>
            <w:vAlign w:val="center"/>
            <w:hideMark/>
          </w:tcPr>
          <w:p w14:paraId="34CDC84E" w14:textId="77777777" w:rsidR="00A2597D" w:rsidRPr="00A2597D" w:rsidRDefault="00A2597D" w:rsidP="00AA6BD6">
            <w:pPr>
              <w:ind w:left="1418" w:hanging="1377"/>
              <w:rPr>
                <w:i/>
                <w:iCs/>
              </w:rPr>
            </w:pPr>
            <w:r w:rsidRPr="00A2597D">
              <w:rPr>
                <w:i/>
                <w:iCs/>
              </w:rPr>
              <w:t>South Brisbane</w:t>
            </w:r>
          </w:p>
        </w:tc>
      </w:tr>
      <w:tr w:rsidR="00A2597D" w:rsidRPr="00A2597D" w14:paraId="22E38157" w14:textId="77777777" w:rsidTr="00AA6BD6">
        <w:trPr>
          <w:trHeight w:val="159"/>
        </w:trPr>
        <w:tc>
          <w:tcPr>
            <w:tcW w:w="4252" w:type="dxa"/>
            <w:shd w:val="clear" w:color="auto" w:fill="auto"/>
            <w:noWrap/>
            <w:vAlign w:val="center"/>
            <w:hideMark/>
          </w:tcPr>
          <w:p w14:paraId="32BF0DFE" w14:textId="77777777" w:rsidR="00A2597D" w:rsidRPr="00A2597D" w:rsidRDefault="00A2597D" w:rsidP="00AA6BD6">
            <w:pPr>
              <w:ind w:left="1418" w:hanging="1377"/>
              <w:rPr>
                <w:i/>
                <w:iCs/>
              </w:rPr>
            </w:pPr>
            <w:r w:rsidRPr="00A2597D">
              <w:rPr>
                <w:i/>
                <w:iCs/>
              </w:rPr>
              <w:t>103 Hardgrave Road</w:t>
            </w:r>
          </w:p>
        </w:tc>
        <w:tc>
          <w:tcPr>
            <w:tcW w:w="4118" w:type="dxa"/>
            <w:shd w:val="clear" w:color="auto" w:fill="auto"/>
            <w:noWrap/>
            <w:vAlign w:val="center"/>
            <w:hideMark/>
          </w:tcPr>
          <w:p w14:paraId="6688A309" w14:textId="77777777" w:rsidR="00A2597D" w:rsidRPr="00A2597D" w:rsidRDefault="00A2597D" w:rsidP="00AA6BD6">
            <w:pPr>
              <w:ind w:left="1418" w:hanging="1377"/>
              <w:rPr>
                <w:i/>
                <w:iCs/>
              </w:rPr>
            </w:pPr>
            <w:r w:rsidRPr="00A2597D">
              <w:rPr>
                <w:i/>
                <w:iCs/>
              </w:rPr>
              <w:t>West End</w:t>
            </w:r>
          </w:p>
        </w:tc>
      </w:tr>
      <w:tr w:rsidR="00A2597D" w:rsidRPr="00A2597D" w14:paraId="73014D00" w14:textId="77777777" w:rsidTr="00AA6BD6">
        <w:trPr>
          <w:trHeight w:val="159"/>
        </w:trPr>
        <w:tc>
          <w:tcPr>
            <w:tcW w:w="4252" w:type="dxa"/>
            <w:shd w:val="clear" w:color="auto" w:fill="auto"/>
            <w:noWrap/>
            <w:vAlign w:val="center"/>
            <w:hideMark/>
          </w:tcPr>
          <w:p w14:paraId="0CE59DC2" w14:textId="77777777" w:rsidR="00A2597D" w:rsidRPr="00A2597D" w:rsidRDefault="00A2597D" w:rsidP="00AA6BD6">
            <w:pPr>
              <w:ind w:left="1418" w:hanging="1377"/>
              <w:rPr>
                <w:i/>
                <w:iCs/>
              </w:rPr>
            </w:pPr>
            <w:r w:rsidRPr="00A2597D">
              <w:rPr>
                <w:i/>
                <w:iCs/>
              </w:rPr>
              <w:t>174 Boundary Street</w:t>
            </w:r>
          </w:p>
        </w:tc>
        <w:tc>
          <w:tcPr>
            <w:tcW w:w="4118" w:type="dxa"/>
            <w:shd w:val="clear" w:color="auto" w:fill="auto"/>
            <w:noWrap/>
            <w:vAlign w:val="center"/>
            <w:hideMark/>
          </w:tcPr>
          <w:p w14:paraId="5FE1C2F6" w14:textId="77777777" w:rsidR="00A2597D" w:rsidRPr="00A2597D" w:rsidRDefault="00A2597D" w:rsidP="00AA6BD6">
            <w:pPr>
              <w:ind w:left="1418" w:hanging="1377"/>
              <w:rPr>
                <w:i/>
                <w:iCs/>
              </w:rPr>
            </w:pPr>
            <w:r w:rsidRPr="00A2597D">
              <w:rPr>
                <w:i/>
                <w:iCs/>
              </w:rPr>
              <w:t>West End</w:t>
            </w:r>
          </w:p>
        </w:tc>
      </w:tr>
      <w:tr w:rsidR="00A2597D" w:rsidRPr="00A2597D" w14:paraId="55EEB4BB" w14:textId="77777777" w:rsidTr="00AA6BD6">
        <w:trPr>
          <w:trHeight w:val="159"/>
        </w:trPr>
        <w:tc>
          <w:tcPr>
            <w:tcW w:w="4252" w:type="dxa"/>
            <w:shd w:val="clear" w:color="auto" w:fill="auto"/>
            <w:noWrap/>
            <w:vAlign w:val="center"/>
            <w:hideMark/>
          </w:tcPr>
          <w:p w14:paraId="13F3FFF3" w14:textId="77777777" w:rsidR="00A2597D" w:rsidRPr="00A2597D" w:rsidRDefault="00A2597D" w:rsidP="00AA6BD6">
            <w:pPr>
              <w:ind w:left="1418" w:hanging="1377"/>
              <w:rPr>
                <w:i/>
                <w:iCs/>
              </w:rPr>
            </w:pPr>
            <w:r w:rsidRPr="00A2597D">
              <w:rPr>
                <w:i/>
                <w:iCs/>
              </w:rPr>
              <w:t>174 Boundary Street</w:t>
            </w:r>
          </w:p>
        </w:tc>
        <w:tc>
          <w:tcPr>
            <w:tcW w:w="4118" w:type="dxa"/>
            <w:shd w:val="clear" w:color="auto" w:fill="auto"/>
            <w:noWrap/>
            <w:vAlign w:val="center"/>
            <w:hideMark/>
          </w:tcPr>
          <w:p w14:paraId="12AEC600" w14:textId="77777777" w:rsidR="00A2597D" w:rsidRPr="00A2597D" w:rsidRDefault="00A2597D" w:rsidP="00AA6BD6">
            <w:pPr>
              <w:ind w:left="1418" w:hanging="1377"/>
              <w:rPr>
                <w:i/>
                <w:iCs/>
              </w:rPr>
            </w:pPr>
            <w:r w:rsidRPr="00A2597D">
              <w:rPr>
                <w:i/>
                <w:iCs/>
              </w:rPr>
              <w:t>West End</w:t>
            </w:r>
          </w:p>
        </w:tc>
      </w:tr>
      <w:tr w:rsidR="00A2597D" w:rsidRPr="00A2597D" w14:paraId="11283719" w14:textId="77777777" w:rsidTr="00AA6BD6">
        <w:trPr>
          <w:trHeight w:val="159"/>
        </w:trPr>
        <w:tc>
          <w:tcPr>
            <w:tcW w:w="4252" w:type="dxa"/>
            <w:shd w:val="clear" w:color="auto" w:fill="auto"/>
            <w:noWrap/>
            <w:vAlign w:val="center"/>
            <w:hideMark/>
          </w:tcPr>
          <w:p w14:paraId="419855C1" w14:textId="77777777" w:rsidR="00A2597D" w:rsidRPr="00A2597D" w:rsidRDefault="00A2597D" w:rsidP="00AA6BD6">
            <w:pPr>
              <w:ind w:left="1418" w:hanging="1377"/>
              <w:rPr>
                <w:i/>
                <w:iCs/>
              </w:rPr>
            </w:pPr>
            <w:r w:rsidRPr="00A2597D">
              <w:rPr>
                <w:i/>
                <w:iCs/>
              </w:rPr>
              <w:t>24 Vulture Street</w:t>
            </w:r>
          </w:p>
        </w:tc>
        <w:tc>
          <w:tcPr>
            <w:tcW w:w="4118" w:type="dxa"/>
            <w:shd w:val="clear" w:color="auto" w:fill="auto"/>
            <w:noWrap/>
            <w:vAlign w:val="center"/>
            <w:hideMark/>
          </w:tcPr>
          <w:p w14:paraId="0C1EB591" w14:textId="77777777" w:rsidR="00A2597D" w:rsidRPr="00A2597D" w:rsidRDefault="00A2597D" w:rsidP="00AA6BD6">
            <w:pPr>
              <w:ind w:left="1418" w:hanging="1377"/>
              <w:rPr>
                <w:i/>
                <w:iCs/>
              </w:rPr>
            </w:pPr>
            <w:r w:rsidRPr="00A2597D">
              <w:rPr>
                <w:i/>
                <w:iCs/>
              </w:rPr>
              <w:t>West End</w:t>
            </w:r>
          </w:p>
        </w:tc>
      </w:tr>
      <w:tr w:rsidR="00A2597D" w:rsidRPr="00A2597D" w14:paraId="1F8AD4DB" w14:textId="77777777" w:rsidTr="00AA6BD6">
        <w:trPr>
          <w:trHeight w:val="159"/>
        </w:trPr>
        <w:tc>
          <w:tcPr>
            <w:tcW w:w="4252" w:type="dxa"/>
            <w:shd w:val="clear" w:color="auto" w:fill="auto"/>
            <w:noWrap/>
            <w:vAlign w:val="center"/>
            <w:hideMark/>
          </w:tcPr>
          <w:p w14:paraId="4ED66F21" w14:textId="77777777" w:rsidR="00A2597D" w:rsidRPr="00A2597D" w:rsidRDefault="00A2597D" w:rsidP="00AA6BD6">
            <w:pPr>
              <w:ind w:left="1418" w:hanging="1377"/>
              <w:rPr>
                <w:i/>
                <w:iCs/>
              </w:rPr>
            </w:pPr>
            <w:r w:rsidRPr="00A2597D">
              <w:rPr>
                <w:i/>
                <w:iCs/>
              </w:rPr>
              <w:t>269 Boundary Street</w:t>
            </w:r>
          </w:p>
        </w:tc>
        <w:tc>
          <w:tcPr>
            <w:tcW w:w="4118" w:type="dxa"/>
            <w:shd w:val="clear" w:color="auto" w:fill="auto"/>
            <w:noWrap/>
            <w:vAlign w:val="center"/>
            <w:hideMark/>
          </w:tcPr>
          <w:p w14:paraId="137235E9" w14:textId="77777777" w:rsidR="00A2597D" w:rsidRPr="00A2597D" w:rsidRDefault="00A2597D" w:rsidP="00AA6BD6">
            <w:pPr>
              <w:ind w:left="1418" w:hanging="1377"/>
              <w:rPr>
                <w:i/>
                <w:iCs/>
              </w:rPr>
            </w:pPr>
            <w:r w:rsidRPr="00A2597D">
              <w:rPr>
                <w:i/>
                <w:iCs/>
              </w:rPr>
              <w:t>West End</w:t>
            </w:r>
          </w:p>
        </w:tc>
      </w:tr>
      <w:tr w:rsidR="00A2597D" w:rsidRPr="00A2597D" w14:paraId="08E9E36E" w14:textId="77777777" w:rsidTr="00AA6BD6">
        <w:trPr>
          <w:trHeight w:val="159"/>
        </w:trPr>
        <w:tc>
          <w:tcPr>
            <w:tcW w:w="4252" w:type="dxa"/>
            <w:shd w:val="clear" w:color="auto" w:fill="auto"/>
            <w:noWrap/>
            <w:vAlign w:val="center"/>
            <w:hideMark/>
          </w:tcPr>
          <w:p w14:paraId="2C14ABA7" w14:textId="77777777" w:rsidR="00A2597D" w:rsidRPr="00A2597D" w:rsidRDefault="00A2597D" w:rsidP="00AA6BD6">
            <w:pPr>
              <w:ind w:left="1418" w:hanging="1377"/>
              <w:rPr>
                <w:i/>
                <w:iCs/>
              </w:rPr>
            </w:pPr>
            <w:r w:rsidRPr="00A2597D">
              <w:rPr>
                <w:i/>
                <w:iCs/>
              </w:rPr>
              <w:t>280 Montague Road</w:t>
            </w:r>
          </w:p>
        </w:tc>
        <w:tc>
          <w:tcPr>
            <w:tcW w:w="4118" w:type="dxa"/>
            <w:shd w:val="clear" w:color="auto" w:fill="auto"/>
            <w:noWrap/>
            <w:vAlign w:val="center"/>
            <w:hideMark/>
          </w:tcPr>
          <w:p w14:paraId="3009F432" w14:textId="77777777" w:rsidR="00A2597D" w:rsidRPr="00A2597D" w:rsidRDefault="00A2597D" w:rsidP="00AA6BD6">
            <w:pPr>
              <w:ind w:left="1418" w:hanging="1377"/>
              <w:rPr>
                <w:i/>
                <w:iCs/>
              </w:rPr>
            </w:pPr>
            <w:r w:rsidRPr="00A2597D">
              <w:rPr>
                <w:i/>
                <w:iCs/>
              </w:rPr>
              <w:t>West End</w:t>
            </w:r>
          </w:p>
        </w:tc>
      </w:tr>
      <w:tr w:rsidR="00A2597D" w:rsidRPr="00A2597D" w14:paraId="56AC2D1C" w14:textId="77777777" w:rsidTr="00AA6BD6">
        <w:trPr>
          <w:trHeight w:val="159"/>
        </w:trPr>
        <w:tc>
          <w:tcPr>
            <w:tcW w:w="4252" w:type="dxa"/>
            <w:shd w:val="clear" w:color="auto" w:fill="auto"/>
            <w:noWrap/>
            <w:vAlign w:val="center"/>
            <w:hideMark/>
          </w:tcPr>
          <w:p w14:paraId="0FC6AE75" w14:textId="77777777" w:rsidR="00A2597D" w:rsidRPr="00A2597D" w:rsidRDefault="00A2597D" w:rsidP="00AA6BD6">
            <w:pPr>
              <w:ind w:left="1418" w:hanging="1377"/>
              <w:rPr>
                <w:i/>
                <w:iCs/>
              </w:rPr>
            </w:pPr>
            <w:r w:rsidRPr="00A2597D">
              <w:rPr>
                <w:i/>
                <w:iCs/>
              </w:rPr>
              <w:t>3 Donkin Street</w:t>
            </w:r>
          </w:p>
        </w:tc>
        <w:tc>
          <w:tcPr>
            <w:tcW w:w="4118" w:type="dxa"/>
            <w:shd w:val="clear" w:color="auto" w:fill="auto"/>
            <w:noWrap/>
            <w:vAlign w:val="center"/>
            <w:hideMark/>
          </w:tcPr>
          <w:p w14:paraId="541F7A85" w14:textId="77777777" w:rsidR="00A2597D" w:rsidRPr="00A2597D" w:rsidRDefault="00A2597D" w:rsidP="00AA6BD6">
            <w:pPr>
              <w:ind w:left="1418" w:hanging="1377"/>
              <w:rPr>
                <w:i/>
                <w:iCs/>
              </w:rPr>
            </w:pPr>
            <w:r w:rsidRPr="00A2597D">
              <w:rPr>
                <w:i/>
                <w:iCs/>
              </w:rPr>
              <w:t>West End</w:t>
            </w:r>
          </w:p>
        </w:tc>
      </w:tr>
      <w:tr w:rsidR="00A2597D" w:rsidRPr="00A2597D" w14:paraId="2D5C41AF" w14:textId="77777777" w:rsidTr="00AA6BD6">
        <w:trPr>
          <w:trHeight w:val="159"/>
        </w:trPr>
        <w:tc>
          <w:tcPr>
            <w:tcW w:w="4252" w:type="dxa"/>
            <w:shd w:val="clear" w:color="auto" w:fill="auto"/>
            <w:noWrap/>
            <w:vAlign w:val="center"/>
            <w:hideMark/>
          </w:tcPr>
          <w:p w14:paraId="264B817C" w14:textId="77777777" w:rsidR="00A2597D" w:rsidRPr="00A2597D" w:rsidRDefault="00A2597D" w:rsidP="00AA6BD6">
            <w:pPr>
              <w:ind w:left="1418" w:hanging="1377"/>
              <w:rPr>
                <w:i/>
                <w:iCs/>
              </w:rPr>
            </w:pPr>
            <w:r w:rsidRPr="00A2597D">
              <w:rPr>
                <w:i/>
                <w:iCs/>
              </w:rPr>
              <w:t>33 Hill End Terrace</w:t>
            </w:r>
          </w:p>
        </w:tc>
        <w:tc>
          <w:tcPr>
            <w:tcW w:w="4118" w:type="dxa"/>
            <w:shd w:val="clear" w:color="auto" w:fill="auto"/>
            <w:noWrap/>
            <w:vAlign w:val="center"/>
            <w:hideMark/>
          </w:tcPr>
          <w:p w14:paraId="39B3449E" w14:textId="77777777" w:rsidR="00A2597D" w:rsidRPr="00A2597D" w:rsidRDefault="00A2597D" w:rsidP="00AA6BD6">
            <w:pPr>
              <w:ind w:left="1418" w:hanging="1377"/>
              <w:rPr>
                <w:i/>
                <w:iCs/>
              </w:rPr>
            </w:pPr>
            <w:r w:rsidRPr="00A2597D">
              <w:rPr>
                <w:i/>
                <w:iCs/>
              </w:rPr>
              <w:t>West End</w:t>
            </w:r>
          </w:p>
        </w:tc>
      </w:tr>
      <w:tr w:rsidR="00A2597D" w:rsidRPr="00A2597D" w14:paraId="122BFD3C" w14:textId="77777777" w:rsidTr="00AA6BD6">
        <w:trPr>
          <w:trHeight w:val="159"/>
        </w:trPr>
        <w:tc>
          <w:tcPr>
            <w:tcW w:w="4252" w:type="dxa"/>
            <w:shd w:val="clear" w:color="auto" w:fill="auto"/>
            <w:noWrap/>
            <w:vAlign w:val="center"/>
            <w:hideMark/>
          </w:tcPr>
          <w:p w14:paraId="475099B6" w14:textId="77777777" w:rsidR="00A2597D" w:rsidRPr="00A2597D" w:rsidRDefault="00A2597D" w:rsidP="00AA6BD6">
            <w:pPr>
              <w:ind w:left="1418" w:hanging="1377"/>
              <w:rPr>
                <w:i/>
                <w:iCs/>
              </w:rPr>
            </w:pPr>
            <w:r w:rsidRPr="00A2597D">
              <w:rPr>
                <w:i/>
                <w:iCs/>
              </w:rPr>
              <w:t>37 Duncan Street</w:t>
            </w:r>
          </w:p>
        </w:tc>
        <w:tc>
          <w:tcPr>
            <w:tcW w:w="4118" w:type="dxa"/>
            <w:shd w:val="clear" w:color="auto" w:fill="auto"/>
            <w:noWrap/>
            <w:vAlign w:val="center"/>
            <w:hideMark/>
          </w:tcPr>
          <w:p w14:paraId="7A25AB5D" w14:textId="77777777" w:rsidR="00A2597D" w:rsidRPr="00A2597D" w:rsidRDefault="00A2597D" w:rsidP="00AA6BD6">
            <w:pPr>
              <w:ind w:left="1418" w:hanging="1377"/>
              <w:rPr>
                <w:i/>
                <w:iCs/>
              </w:rPr>
            </w:pPr>
            <w:r w:rsidRPr="00A2597D">
              <w:rPr>
                <w:i/>
                <w:iCs/>
              </w:rPr>
              <w:t>West End</w:t>
            </w:r>
          </w:p>
        </w:tc>
      </w:tr>
      <w:tr w:rsidR="00A2597D" w:rsidRPr="00A2597D" w14:paraId="222CC245" w14:textId="77777777" w:rsidTr="00AA6BD6">
        <w:trPr>
          <w:trHeight w:val="159"/>
        </w:trPr>
        <w:tc>
          <w:tcPr>
            <w:tcW w:w="4252" w:type="dxa"/>
            <w:shd w:val="clear" w:color="auto" w:fill="auto"/>
            <w:noWrap/>
            <w:vAlign w:val="center"/>
            <w:hideMark/>
          </w:tcPr>
          <w:p w14:paraId="3C9E9062" w14:textId="77777777" w:rsidR="00A2597D" w:rsidRPr="00A2597D" w:rsidRDefault="00A2597D" w:rsidP="00AA6BD6">
            <w:pPr>
              <w:ind w:left="1418" w:hanging="1377"/>
              <w:rPr>
                <w:i/>
                <w:iCs/>
              </w:rPr>
            </w:pPr>
            <w:r w:rsidRPr="00A2597D">
              <w:rPr>
                <w:i/>
                <w:iCs/>
              </w:rPr>
              <w:t>37 Ganges Street</w:t>
            </w:r>
          </w:p>
        </w:tc>
        <w:tc>
          <w:tcPr>
            <w:tcW w:w="4118" w:type="dxa"/>
            <w:shd w:val="clear" w:color="auto" w:fill="auto"/>
            <w:noWrap/>
            <w:vAlign w:val="center"/>
            <w:hideMark/>
          </w:tcPr>
          <w:p w14:paraId="2A15D22D" w14:textId="77777777" w:rsidR="00A2597D" w:rsidRPr="00A2597D" w:rsidRDefault="00A2597D" w:rsidP="00AA6BD6">
            <w:pPr>
              <w:ind w:left="1418" w:hanging="1377"/>
              <w:rPr>
                <w:i/>
                <w:iCs/>
              </w:rPr>
            </w:pPr>
            <w:r w:rsidRPr="00A2597D">
              <w:rPr>
                <w:i/>
                <w:iCs/>
              </w:rPr>
              <w:t>West End</w:t>
            </w:r>
          </w:p>
        </w:tc>
      </w:tr>
      <w:tr w:rsidR="00A2597D" w:rsidRPr="00A2597D" w14:paraId="4255B029" w14:textId="77777777" w:rsidTr="00AA6BD6">
        <w:trPr>
          <w:trHeight w:val="159"/>
        </w:trPr>
        <w:tc>
          <w:tcPr>
            <w:tcW w:w="4252" w:type="dxa"/>
            <w:shd w:val="clear" w:color="auto" w:fill="auto"/>
            <w:noWrap/>
            <w:vAlign w:val="center"/>
            <w:hideMark/>
          </w:tcPr>
          <w:p w14:paraId="2A259434" w14:textId="77777777" w:rsidR="00A2597D" w:rsidRPr="00A2597D" w:rsidRDefault="00A2597D" w:rsidP="00AA6BD6">
            <w:pPr>
              <w:ind w:left="1418" w:hanging="1377"/>
              <w:rPr>
                <w:i/>
                <w:iCs/>
              </w:rPr>
            </w:pPr>
            <w:r w:rsidRPr="00A2597D">
              <w:rPr>
                <w:i/>
                <w:iCs/>
              </w:rPr>
              <w:t>4 Skelton Lane</w:t>
            </w:r>
          </w:p>
        </w:tc>
        <w:tc>
          <w:tcPr>
            <w:tcW w:w="4118" w:type="dxa"/>
            <w:shd w:val="clear" w:color="auto" w:fill="auto"/>
            <w:noWrap/>
            <w:vAlign w:val="center"/>
            <w:hideMark/>
          </w:tcPr>
          <w:p w14:paraId="7EB35F23" w14:textId="77777777" w:rsidR="00A2597D" w:rsidRPr="00A2597D" w:rsidRDefault="00A2597D" w:rsidP="00AA6BD6">
            <w:pPr>
              <w:ind w:left="1418" w:hanging="1377"/>
              <w:rPr>
                <w:i/>
                <w:iCs/>
              </w:rPr>
            </w:pPr>
            <w:r w:rsidRPr="00A2597D">
              <w:rPr>
                <w:i/>
                <w:iCs/>
              </w:rPr>
              <w:t>West End</w:t>
            </w:r>
          </w:p>
        </w:tc>
      </w:tr>
      <w:tr w:rsidR="00A2597D" w:rsidRPr="00A2597D" w14:paraId="48F13111" w14:textId="77777777" w:rsidTr="00AA6BD6">
        <w:trPr>
          <w:trHeight w:val="159"/>
        </w:trPr>
        <w:tc>
          <w:tcPr>
            <w:tcW w:w="4252" w:type="dxa"/>
            <w:shd w:val="clear" w:color="auto" w:fill="auto"/>
            <w:noWrap/>
            <w:vAlign w:val="center"/>
            <w:hideMark/>
          </w:tcPr>
          <w:p w14:paraId="6C53E4D7" w14:textId="77777777" w:rsidR="00A2597D" w:rsidRPr="00A2597D" w:rsidRDefault="00A2597D" w:rsidP="00AA6BD6">
            <w:pPr>
              <w:ind w:left="1418" w:hanging="1377"/>
              <w:rPr>
                <w:i/>
                <w:iCs/>
              </w:rPr>
            </w:pPr>
            <w:r w:rsidRPr="00A2597D">
              <w:rPr>
                <w:i/>
                <w:iCs/>
              </w:rPr>
              <w:t>445 Montague Rd</w:t>
            </w:r>
          </w:p>
        </w:tc>
        <w:tc>
          <w:tcPr>
            <w:tcW w:w="4118" w:type="dxa"/>
            <w:shd w:val="clear" w:color="auto" w:fill="auto"/>
            <w:noWrap/>
            <w:vAlign w:val="center"/>
            <w:hideMark/>
          </w:tcPr>
          <w:p w14:paraId="697F050A" w14:textId="77777777" w:rsidR="00A2597D" w:rsidRPr="00A2597D" w:rsidRDefault="00A2597D" w:rsidP="00AA6BD6">
            <w:pPr>
              <w:ind w:left="1418" w:hanging="1377"/>
              <w:rPr>
                <w:i/>
                <w:iCs/>
              </w:rPr>
            </w:pPr>
            <w:r w:rsidRPr="00A2597D">
              <w:rPr>
                <w:i/>
                <w:iCs/>
              </w:rPr>
              <w:t>West End</w:t>
            </w:r>
          </w:p>
        </w:tc>
      </w:tr>
      <w:tr w:rsidR="00A2597D" w:rsidRPr="00A2597D" w14:paraId="7C0829CE" w14:textId="77777777" w:rsidTr="00AA6BD6">
        <w:trPr>
          <w:trHeight w:val="159"/>
        </w:trPr>
        <w:tc>
          <w:tcPr>
            <w:tcW w:w="4252" w:type="dxa"/>
            <w:shd w:val="clear" w:color="auto" w:fill="auto"/>
            <w:noWrap/>
            <w:vAlign w:val="center"/>
            <w:hideMark/>
          </w:tcPr>
          <w:p w14:paraId="67F42A3F" w14:textId="77777777" w:rsidR="00A2597D" w:rsidRPr="00A2597D" w:rsidRDefault="00A2597D" w:rsidP="00AA6BD6">
            <w:pPr>
              <w:ind w:left="1418" w:hanging="1377"/>
              <w:rPr>
                <w:i/>
                <w:iCs/>
              </w:rPr>
            </w:pPr>
            <w:r w:rsidRPr="00A2597D">
              <w:rPr>
                <w:i/>
                <w:iCs/>
              </w:rPr>
              <w:t>5 Duncan Street</w:t>
            </w:r>
          </w:p>
        </w:tc>
        <w:tc>
          <w:tcPr>
            <w:tcW w:w="4118" w:type="dxa"/>
            <w:shd w:val="clear" w:color="auto" w:fill="auto"/>
            <w:noWrap/>
            <w:vAlign w:val="center"/>
            <w:hideMark/>
          </w:tcPr>
          <w:p w14:paraId="1D05A142" w14:textId="77777777" w:rsidR="00A2597D" w:rsidRPr="00A2597D" w:rsidRDefault="00A2597D" w:rsidP="00AA6BD6">
            <w:pPr>
              <w:ind w:left="1418" w:hanging="1377"/>
              <w:rPr>
                <w:i/>
                <w:iCs/>
              </w:rPr>
            </w:pPr>
            <w:r w:rsidRPr="00A2597D">
              <w:rPr>
                <w:i/>
                <w:iCs/>
              </w:rPr>
              <w:t>West End</w:t>
            </w:r>
          </w:p>
        </w:tc>
      </w:tr>
      <w:tr w:rsidR="00A2597D" w:rsidRPr="00A2597D" w14:paraId="09E46B87" w14:textId="77777777" w:rsidTr="00AA6BD6">
        <w:trPr>
          <w:trHeight w:val="159"/>
        </w:trPr>
        <w:tc>
          <w:tcPr>
            <w:tcW w:w="4252" w:type="dxa"/>
            <w:shd w:val="clear" w:color="auto" w:fill="auto"/>
            <w:noWrap/>
            <w:vAlign w:val="center"/>
            <w:hideMark/>
          </w:tcPr>
          <w:p w14:paraId="6038B2F4" w14:textId="77777777" w:rsidR="00A2597D" w:rsidRPr="00A2597D" w:rsidRDefault="00A2597D" w:rsidP="00AA6BD6">
            <w:pPr>
              <w:ind w:left="1418" w:hanging="1377"/>
              <w:rPr>
                <w:i/>
                <w:iCs/>
              </w:rPr>
            </w:pPr>
            <w:r w:rsidRPr="00A2597D">
              <w:rPr>
                <w:i/>
                <w:iCs/>
              </w:rPr>
              <w:t>Avebury Street</w:t>
            </w:r>
          </w:p>
        </w:tc>
        <w:tc>
          <w:tcPr>
            <w:tcW w:w="4118" w:type="dxa"/>
            <w:shd w:val="clear" w:color="auto" w:fill="auto"/>
            <w:noWrap/>
            <w:vAlign w:val="center"/>
            <w:hideMark/>
          </w:tcPr>
          <w:p w14:paraId="7A3622DD" w14:textId="77777777" w:rsidR="00A2597D" w:rsidRPr="00A2597D" w:rsidRDefault="00A2597D" w:rsidP="00AA6BD6">
            <w:pPr>
              <w:ind w:left="1418" w:hanging="1377"/>
              <w:rPr>
                <w:i/>
                <w:iCs/>
              </w:rPr>
            </w:pPr>
            <w:r w:rsidRPr="00A2597D">
              <w:rPr>
                <w:i/>
                <w:iCs/>
              </w:rPr>
              <w:t>West End</w:t>
            </w:r>
          </w:p>
        </w:tc>
      </w:tr>
      <w:tr w:rsidR="00A2597D" w:rsidRPr="00A2597D" w14:paraId="52C6DEBE" w14:textId="77777777" w:rsidTr="00AA6BD6">
        <w:trPr>
          <w:trHeight w:val="159"/>
        </w:trPr>
        <w:tc>
          <w:tcPr>
            <w:tcW w:w="4252" w:type="dxa"/>
            <w:shd w:val="clear" w:color="auto" w:fill="auto"/>
            <w:noWrap/>
            <w:vAlign w:val="center"/>
            <w:hideMark/>
          </w:tcPr>
          <w:p w14:paraId="1AFDDB9C" w14:textId="77777777" w:rsidR="00A2597D" w:rsidRPr="00A2597D" w:rsidRDefault="00A2597D" w:rsidP="00AA6BD6">
            <w:pPr>
              <w:ind w:left="1418" w:hanging="1377"/>
              <w:rPr>
                <w:i/>
                <w:iCs/>
              </w:rPr>
            </w:pPr>
            <w:r w:rsidRPr="00A2597D">
              <w:rPr>
                <w:i/>
                <w:iCs/>
              </w:rPr>
              <w:t>Beattie Street</w:t>
            </w:r>
          </w:p>
        </w:tc>
        <w:tc>
          <w:tcPr>
            <w:tcW w:w="4118" w:type="dxa"/>
            <w:shd w:val="clear" w:color="auto" w:fill="auto"/>
            <w:noWrap/>
            <w:vAlign w:val="center"/>
            <w:hideMark/>
          </w:tcPr>
          <w:p w14:paraId="17DEA0AE" w14:textId="77777777" w:rsidR="00A2597D" w:rsidRPr="00A2597D" w:rsidRDefault="00A2597D" w:rsidP="00AA6BD6">
            <w:pPr>
              <w:ind w:left="1418" w:hanging="1377"/>
              <w:rPr>
                <w:i/>
                <w:iCs/>
              </w:rPr>
            </w:pPr>
            <w:r w:rsidRPr="00A2597D">
              <w:rPr>
                <w:i/>
                <w:iCs/>
              </w:rPr>
              <w:t>West End</w:t>
            </w:r>
          </w:p>
        </w:tc>
      </w:tr>
      <w:tr w:rsidR="00A2597D" w:rsidRPr="00A2597D" w14:paraId="5DC0078B" w14:textId="77777777" w:rsidTr="00AA6BD6">
        <w:trPr>
          <w:trHeight w:val="159"/>
        </w:trPr>
        <w:tc>
          <w:tcPr>
            <w:tcW w:w="4252" w:type="dxa"/>
            <w:shd w:val="clear" w:color="auto" w:fill="auto"/>
            <w:noWrap/>
            <w:vAlign w:val="center"/>
            <w:hideMark/>
          </w:tcPr>
          <w:p w14:paraId="325C0D52" w14:textId="77777777" w:rsidR="00A2597D" w:rsidRPr="00A2597D" w:rsidRDefault="00A2597D" w:rsidP="00AA6BD6">
            <w:pPr>
              <w:ind w:left="1418" w:hanging="1377"/>
              <w:rPr>
                <w:i/>
                <w:iCs/>
              </w:rPr>
            </w:pPr>
            <w:r w:rsidRPr="00A2597D">
              <w:rPr>
                <w:i/>
                <w:iCs/>
              </w:rPr>
              <w:t>Bristol Street</w:t>
            </w:r>
          </w:p>
        </w:tc>
        <w:tc>
          <w:tcPr>
            <w:tcW w:w="4118" w:type="dxa"/>
            <w:shd w:val="clear" w:color="auto" w:fill="auto"/>
            <w:noWrap/>
            <w:vAlign w:val="center"/>
            <w:hideMark/>
          </w:tcPr>
          <w:p w14:paraId="1077C4A7" w14:textId="77777777" w:rsidR="00A2597D" w:rsidRPr="00A2597D" w:rsidRDefault="00A2597D" w:rsidP="00AA6BD6">
            <w:pPr>
              <w:ind w:left="1418" w:hanging="1377"/>
              <w:rPr>
                <w:i/>
                <w:iCs/>
              </w:rPr>
            </w:pPr>
            <w:r w:rsidRPr="00A2597D">
              <w:rPr>
                <w:i/>
                <w:iCs/>
              </w:rPr>
              <w:t>West End</w:t>
            </w:r>
          </w:p>
        </w:tc>
      </w:tr>
      <w:tr w:rsidR="00A2597D" w:rsidRPr="00A2597D" w14:paraId="7F86FF0F" w14:textId="77777777" w:rsidTr="00AA6BD6">
        <w:trPr>
          <w:trHeight w:val="159"/>
        </w:trPr>
        <w:tc>
          <w:tcPr>
            <w:tcW w:w="4252" w:type="dxa"/>
            <w:shd w:val="clear" w:color="auto" w:fill="auto"/>
            <w:noWrap/>
            <w:vAlign w:val="center"/>
            <w:hideMark/>
          </w:tcPr>
          <w:p w14:paraId="2AEE4746" w14:textId="77777777" w:rsidR="00A2597D" w:rsidRPr="00A2597D" w:rsidRDefault="00A2597D" w:rsidP="00AA6BD6">
            <w:pPr>
              <w:ind w:left="1418" w:hanging="1377"/>
              <w:rPr>
                <w:i/>
                <w:iCs/>
              </w:rPr>
            </w:pPr>
            <w:r w:rsidRPr="00A2597D">
              <w:rPr>
                <w:i/>
                <w:iCs/>
              </w:rPr>
              <w:t>Buchanan St</w:t>
            </w:r>
          </w:p>
        </w:tc>
        <w:tc>
          <w:tcPr>
            <w:tcW w:w="4118" w:type="dxa"/>
            <w:shd w:val="clear" w:color="auto" w:fill="auto"/>
            <w:noWrap/>
            <w:vAlign w:val="center"/>
            <w:hideMark/>
          </w:tcPr>
          <w:p w14:paraId="123111DD" w14:textId="77777777" w:rsidR="00A2597D" w:rsidRPr="00A2597D" w:rsidRDefault="00A2597D" w:rsidP="00AA6BD6">
            <w:pPr>
              <w:ind w:left="1418" w:hanging="1377"/>
              <w:rPr>
                <w:i/>
                <w:iCs/>
              </w:rPr>
            </w:pPr>
            <w:r w:rsidRPr="00A2597D">
              <w:rPr>
                <w:i/>
                <w:iCs/>
              </w:rPr>
              <w:t>West End</w:t>
            </w:r>
          </w:p>
        </w:tc>
      </w:tr>
      <w:tr w:rsidR="00A2597D" w:rsidRPr="00A2597D" w14:paraId="76C88E08" w14:textId="77777777" w:rsidTr="00AA6BD6">
        <w:trPr>
          <w:trHeight w:val="159"/>
        </w:trPr>
        <w:tc>
          <w:tcPr>
            <w:tcW w:w="4252" w:type="dxa"/>
            <w:shd w:val="clear" w:color="auto" w:fill="auto"/>
            <w:noWrap/>
            <w:vAlign w:val="center"/>
            <w:hideMark/>
          </w:tcPr>
          <w:p w14:paraId="78F3CFFE" w14:textId="77777777" w:rsidR="00A2597D" w:rsidRPr="00A2597D" w:rsidRDefault="00A2597D" w:rsidP="00AA6BD6">
            <w:pPr>
              <w:ind w:left="1418" w:hanging="1377"/>
              <w:rPr>
                <w:i/>
                <w:iCs/>
              </w:rPr>
            </w:pPr>
            <w:r w:rsidRPr="00A2597D">
              <w:rPr>
                <w:i/>
                <w:iCs/>
              </w:rPr>
              <w:t>Drury Street</w:t>
            </w:r>
          </w:p>
        </w:tc>
        <w:tc>
          <w:tcPr>
            <w:tcW w:w="4118" w:type="dxa"/>
            <w:shd w:val="clear" w:color="auto" w:fill="auto"/>
            <w:noWrap/>
            <w:vAlign w:val="center"/>
            <w:hideMark/>
          </w:tcPr>
          <w:p w14:paraId="3C7F32B1" w14:textId="77777777" w:rsidR="00A2597D" w:rsidRPr="00A2597D" w:rsidRDefault="00A2597D" w:rsidP="00AA6BD6">
            <w:pPr>
              <w:ind w:left="1418" w:hanging="1377"/>
              <w:rPr>
                <w:i/>
                <w:iCs/>
              </w:rPr>
            </w:pPr>
            <w:r w:rsidRPr="00A2597D">
              <w:rPr>
                <w:i/>
                <w:iCs/>
              </w:rPr>
              <w:t>West End</w:t>
            </w:r>
          </w:p>
        </w:tc>
      </w:tr>
      <w:tr w:rsidR="00A2597D" w:rsidRPr="00A2597D" w14:paraId="0B361898" w14:textId="77777777" w:rsidTr="00AA6BD6">
        <w:trPr>
          <w:trHeight w:val="159"/>
        </w:trPr>
        <w:tc>
          <w:tcPr>
            <w:tcW w:w="4252" w:type="dxa"/>
            <w:shd w:val="clear" w:color="auto" w:fill="auto"/>
            <w:noWrap/>
            <w:vAlign w:val="center"/>
            <w:hideMark/>
          </w:tcPr>
          <w:p w14:paraId="06FDD207" w14:textId="77777777" w:rsidR="00A2597D" w:rsidRPr="00A2597D" w:rsidRDefault="00A2597D" w:rsidP="00AA6BD6">
            <w:pPr>
              <w:ind w:left="1418" w:hanging="1377"/>
              <w:rPr>
                <w:i/>
                <w:iCs/>
              </w:rPr>
            </w:pPr>
            <w:r w:rsidRPr="00A2597D">
              <w:rPr>
                <w:i/>
                <w:iCs/>
              </w:rPr>
              <w:t>Duncan Street</w:t>
            </w:r>
          </w:p>
        </w:tc>
        <w:tc>
          <w:tcPr>
            <w:tcW w:w="4118" w:type="dxa"/>
            <w:shd w:val="clear" w:color="auto" w:fill="auto"/>
            <w:noWrap/>
            <w:vAlign w:val="center"/>
            <w:hideMark/>
          </w:tcPr>
          <w:p w14:paraId="526F199A" w14:textId="77777777" w:rsidR="00A2597D" w:rsidRPr="00A2597D" w:rsidRDefault="00A2597D" w:rsidP="00AA6BD6">
            <w:pPr>
              <w:ind w:left="1418" w:hanging="1377"/>
              <w:rPr>
                <w:i/>
                <w:iCs/>
              </w:rPr>
            </w:pPr>
            <w:r w:rsidRPr="00A2597D">
              <w:rPr>
                <w:i/>
                <w:iCs/>
              </w:rPr>
              <w:t>West End</w:t>
            </w:r>
          </w:p>
        </w:tc>
      </w:tr>
      <w:tr w:rsidR="00A2597D" w:rsidRPr="00A2597D" w14:paraId="37D27C88" w14:textId="77777777" w:rsidTr="00AA6BD6">
        <w:trPr>
          <w:trHeight w:val="159"/>
        </w:trPr>
        <w:tc>
          <w:tcPr>
            <w:tcW w:w="4252" w:type="dxa"/>
            <w:shd w:val="clear" w:color="auto" w:fill="auto"/>
            <w:noWrap/>
            <w:vAlign w:val="center"/>
            <w:hideMark/>
          </w:tcPr>
          <w:p w14:paraId="355A250F" w14:textId="77777777" w:rsidR="00A2597D" w:rsidRPr="00A2597D" w:rsidRDefault="00A2597D" w:rsidP="00AA6BD6">
            <w:pPr>
              <w:ind w:left="1418" w:hanging="1377"/>
              <w:rPr>
                <w:i/>
                <w:iCs/>
              </w:rPr>
            </w:pPr>
            <w:r w:rsidRPr="00A2597D">
              <w:rPr>
                <w:i/>
                <w:iCs/>
              </w:rPr>
              <w:t>Hardgrave Road</w:t>
            </w:r>
          </w:p>
        </w:tc>
        <w:tc>
          <w:tcPr>
            <w:tcW w:w="4118" w:type="dxa"/>
            <w:shd w:val="clear" w:color="auto" w:fill="auto"/>
            <w:noWrap/>
            <w:vAlign w:val="center"/>
            <w:hideMark/>
          </w:tcPr>
          <w:p w14:paraId="5E4C7FDF" w14:textId="77777777" w:rsidR="00A2597D" w:rsidRPr="00A2597D" w:rsidRDefault="00A2597D" w:rsidP="00AA6BD6">
            <w:pPr>
              <w:ind w:left="1418" w:hanging="1377"/>
              <w:rPr>
                <w:i/>
                <w:iCs/>
              </w:rPr>
            </w:pPr>
            <w:r w:rsidRPr="00A2597D">
              <w:rPr>
                <w:i/>
                <w:iCs/>
              </w:rPr>
              <w:t>West End</w:t>
            </w:r>
          </w:p>
        </w:tc>
      </w:tr>
      <w:tr w:rsidR="00A2597D" w:rsidRPr="00A2597D" w14:paraId="2D600AD3" w14:textId="77777777" w:rsidTr="00AA6BD6">
        <w:trPr>
          <w:trHeight w:val="159"/>
        </w:trPr>
        <w:tc>
          <w:tcPr>
            <w:tcW w:w="4252" w:type="dxa"/>
            <w:shd w:val="clear" w:color="auto" w:fill="auto"/>
            <w:noWrap/>
            <w:vAlign w:val="center"/>
            <w:hideMark/>
          </w:tcPr>
          <w:p w14:paraId="2100442D" w14:textId="77777777" w:rsidR="00A2597D" w:rsidRPr="00A2597D" w:rsidRDefault="00A2597D" w:rsidP="00AA6BD6">
            <w:pPr>
              <w:ind w:left="1418" w:hanging="1377"/>
              <w:rPr>
                <w:i/>
                <w:iCs/>
              </w:rPr>
            </w:pPr>
            <w:r w:rsidRPr="00A2597D">
              <w:rPr>
                <w:i/>
                <w:iCs/>
              </w:rPr>
              <w:t>Ryan Street</w:t>
            </w:r>
          </w:p>
        </w:tc>
        <w:tc>
          <w:tcPr>
            <w:tcW w:w="4118" w:type="dxa"/>
            <w:shd w:val="clear" w:color="auto" w:fill="auto"/>
            <w:noWrap/>
            <w:vAlign w:val="center"/>
            <w:hideMark/>
          </w:tcPr>
          <w:p w14:paraId="224432DD" w14:textId="77777777" w:rsidR="00A2597D" w:rsidRPr="00A2597D" w:rsidRDefault="00A2597D" w:rsidP="00AA6BD6">
            <w:pPr>
              <w:ind w:left="1418" w:hanging="1377"/>
              <w:rPr>
                <w:i/>
                <w:iCs/>
              </w:rPr>
            </w:pPr>
            <w:r w:rsidRPr="00A2597D">
              <w:rPr>
                <w:i/>
                <w:iCs/>
              </w:rPr>
              <w:t>West End</w:t>
            </w:r>
          </w:p>
        </w:tc>
      </w:tr>
      <w:tr w:rsidR="00A2597D" w:rsidRPr="00A2597D" w14:paraId="72617729" w14:textId="77777777" w:rsidTr="00AA6BD6">
        <w:trPr>
          <w:trHeight w:val="159"/>
        </w:trPr>
        <w:tc>
          <w:tcPr>
            <w:tcW w:w="4252" w:type="dxa"/>
            <w:shd w:val="clear" w:color="auto" w:fill="auto"/>
            <w:noWrap/>
            <w:vAlign w:val="center"/>
            <w:hideMark/>
          </w:tcPr>
          <w:p w14:paraId="588BFF84" w14:textId="77777777" w:rsidR="00A2597D" w:rsidRPr="00A2597D" w:rsidRDefault="00A2597D" w:rsidP="00AA6BD6">
            <w:pPr>
              <w:ind w:left="1418" w:hanging="1377"/>
              <w:rPr>
                <w:i/>
                <w:iCs/>
              </w:rPr>
            </w:pPr>
            <w:r w:rsidRPr="00A2597D">
              <w:rPr>
                <w:i/>
                <w:iCs/>
              </w:rPr>
              <w:t>23 Albert Street</w:t>
            </w:r>
          </w:p>
        </w:tc>
        <w:tc>
          <w:tcPr>
            <w:tcW w:w="4118" w:type="dxa"/>
            <w:shd w:val="clear" w:color="auto" w:fill="auto"/>
            <w:noWrap/>
            <w:vAlign w:val="center"/>
            <w:hideMark/>
          </w:tcPr>
          <w:p w14:paraId="0DD65402" w14:textId="77777777" w:rsidR="00A2597D" w:rsidRPr="00A2597D" w:rsidRDefault="00A2597D" w:rsidP="00AA6BD6">
            <w:pPr>
              <w:ind w:left="1418" w:hanging="1377"/>
              <w:rPr>
                <w:i/>
                <w:iCs/>
              </w:rPr>
            </w:pPr>
            <w:r w:rsidRPr="00A2597D">
              <w:rPr>
                <w:i/>
                <w:iCs/>
              </w:rPr>
              <w:t>Woolloongabba</w:t>
            </w:r>
          </w:p>
        </w:tc>
      </w:tr>
      <w:tr w:rsidR="00A2597D" w:rsidRPr="00A2597D" w14:paraId="6A5AED55" w14:textId="77777777" w:rsidTr="00AA6BD6">
        <w:trPr>
          <w:trHeight w:val="159"/>
        </w:trPr>
        <w:tc>
          <w:tcPr>
            <w:tcW w:w="4252" w:type="dxa"/>
            <w:shd w:val="clear" w:color="auto" w:fill="auto"/>
            <w:noWrap/>
            <w:vAlign w:val="center"/>
            <w:hideMark/>
          </w:tcPr>
          <w:p w14:paraId="20256711" w14:textId="77777777" w:rsidR="00A2597D" w:rsidRPr="00A2597D" w:rsidRDefault="00A2597D" w:rsidP="00AA6BD6">
            <w:pPr>
              <w:ind w:left="1418" w:hanging="1377"/>
              <w:rPr>
                <w:i/>
                <w:iCs/>
              </w:rPr>
            </w:pPr>
            <w:r w:rsidRPr="00A2597D">
              <w:rPr>
                <w:i/>
                <w:iCs/>
              </w:rPr>
              <w:t>55 Annerley Road</w:t>
            </w:r>
          </w:p>
        </w:tc>
        <w:tc>
          <w:tcPr>
            <w:tcW w:w="4118" w:type="dxa"/>
            <w:shd w:val="clear" w:color="auto" w:fill="auto"/>
            <w:noWrap/>
            <w:vAlign w:val="center"/>
            <w:hideMark/>
          </w:tcPr>
          <w:p w14:paraId="55EFC4BA" w14:textId="77777777" w:rsidR="00A2597D" w:rsidRPr="00A2597D" w:rsidRDefault="00A2597D" w:rsidP="00AA6BD6">
            <w:pPr>
              <w:ind w:left="1418" w:hanging="1377"/>
              <w:rPr>
                <w:i/>
                <w:iCs/>
              </w:rPr>
            </w:pPr>
            <w:r w:rsidRPr="00A2597D">
              <w:rPr>
                <w:i/>
                <w:iCs/>
              </w:rPr>
              <w:t>Woolloongabba</w:t>
            </w:r>
          </w:p>
        </w:tc>
      </w:tr>
      <w:tr w:rsidR="00A2597D" w:rsidRPr="00A2597D" w14:paraId="09AC9674" w14:textId="77777777" w:rsidTr="00AA6BD6">
        <w:trPr>
          <w:trHeight w:val="159"/>
        </w:trPr>
        <w:tc>
          <w:tcPr>
            <w:tcW w:w="4252" w:type="dxa"/>
            <w:shd w:val="clear" w:color="auto" w:fill="auto"/>
            <w:noWrap/>
            <w:vAlign w:val="center"/>
            <w:hideMark/>
          </w:tcPr>
          <w:p w14:paraId="3D4FC6F2" w14:textId="77777777" w:rsidR="00A2597D" w:rsidRPr="00A2597D" w:rsidRDefault="00A2597D" w:rsidP="00AA6BD6">
            <w:pPr>
              <w:ind w:left="1418" w:hanging="1377"/>
              <w:rPr>
                <w:i/>
                <w:iCs/>
              </w:rPr>
            </w:pPr>
            <w:r w:rsidRPr="00A2597D">
              <w:rPr>
                <w:i/>
                <w:iCs/>
              </w:rPr>
              <w:t>11 Meston Street</w:t>
            </w:r>
          </w:p>
        </w:tc>
        <w:tc>
          <w:tcPr>
            <w:tcW w:w="4118" w:type="dxa"/>
            <w:shd w:val="clear" w:color="auto" w:fill="auto"/>
            <w:noWrap/>
            <w:vAlign w:val="center"/>
            <w:hideMark/>
          </w:tcPr>
          <w:p w14:paraId="38900F6D" w14:textId="77777777" w:rsidR="00A2597D" w:rsidRPr="00A2597D" w:rsidRDefault="00A2597D" w:rsidP="00AA6BD6">
            <w:pPr>
              <w:ind w:left="1418" w:hanging="1377"/>
              <w:rPr>
                <w:i/>
                <w:iCs/>
              </w:rPr>
            </w:pPr>
            <w:r w:rsidRPr="00A2597D">
              <w:rPr>
                <w:i/>
                <w:iCs/>
              </w:rPr>
              <w:t>Ashgrove</w:t>
            </w:r>
          </w:p>
        </w:tc>
      </w:tr>
      <w:tr w:rsidR="00A2597D" w:rsidRPr="00A2597D" w14:paraId="7811C758" w14:textId="77777777" w:rsidTr="00AA6BD6">
        <w:trPr>
          <w:trHeight w:val="159"/>
        </w:trPr>
        <w:tc>
          <w:tcPr>
            <w:tcW w:w="4252" w:type="dxa"/>
            <w:shd w:val="clear" w:color="auto" w:fill="auto"/>
            <w:noWrap/>
            <w:vAlign w:val="center"/>
            <w:hideMark/>
          </w:tcPr>
          <w:p w14:paraId="3D14890D" w14:textId="77777777" w:rsidR="00A2597D" w:rsidRPr="00A2597D" w:rsidRDefault="00A2597D" w:rsidP="00AA6BD6">
            <w:pPr>
              <w:ind w:left="1418" w:hanging="1377"/>
              <w:rPr>
                <w:i/>
                <w:iCs/>
              </w:rPr>
            </w:pPr>
            <w:r w:rsidRPr="00A2597D">
              <w:rPr>
                <w:i/>
                <w:iCs/>
              </w:rPr>
              <w:t>24 Bott Street</w:t>
            </w:r>
          </w:p>
        </w:tc>
        <w:tc>
          <w:tcPr>
            <w:tcW w:w="4118" w:type="dxa"/>
            <w:shd w:val="clear" w:color="auto" w:fill="auto"/>
            <w:noWrap/>
            <w:vAlign w:val="center"/>
            <w:hideMark/>
          </w:tcPr>
          <w:p w14:paraId="57DA984E" w14:textId="77777777" w:rsidR="00A2597D" w:rsidRPr="00A2597D" w:rsidRDefault="00A2597D" w:rsidP="00AA6BD6">
            <w:pPr>
              <w:ind w:left="1418" w:hanging="1377"/>
              <w:rPr>
                <w:i/>
                <w:iCs/>
              </w:rPr>
            </w:pPr>
            <w:r w:rsidRPr="00A2597D">
              <w:rPr>
                <w:i/>
                <w:iCs/>
              </w:rPr>
              <w:t>Ashgrove</w:t>
            </w:r>
          </w:p>
        </w:tc>
      </w:tr>
      <w:tr w:rsidR="00A2597D" w:rsidRPr="00A2597D" w14:paraId="18E4AC58" w14:textId="77777777" w:rsidTr="00AA6BD6">
        <w:trPr>
          <w:trHeight w:val="159"/>
        </w:trPr>
        <w:tc>
          <w:tcPr>
            <w:tcW w:w="4252" w:type="dxa"/>
            <w:shd w:val="clear" w:color="auto" w:fill="auto"/>
            <w:noWrap/>
            <w:vAlign w:val="center"/>
            <w:hideMark/>
          </w:tcPr>
          <w:p w14:paraId="5D196118" w14:textId="77777777" w:rsidR="00A2597D" w:rsidRPr="00A2597D" w:rsidRDefault="00A2597D" w:rsidP="00AA6BD6">
            <w:pPr>
              <w:ind w:left="1418" w:hanging="1377"/>
              <w:rPr>
                <w:i/>
                <w:iCs/>
              </w:rPr>
            </w:pPr>
            <w:r w:rsidRPr="00A2597D">
              <w:rPr>
                <w:i/>
                <w:iCs/>
              </w:rPr>
              <w:t>52 Kinnaird Street</w:t>
            </w:r>
          </w:p>
        </w:tc>
        <w:tc>
          <w:tcPr>
            <w:tcW w:w="4118" w:type="dxa"/>
            <w:shd w:val="clear" w:color="auto" w:fill="auto"/>
            <w:noWrap/>
            <w:vAlign w:val="center"/>
            <w:hideMark/>
          </w:tcPr>
          <w:p w14:paraId="31AEC5BD" w14:textId="77777777" w:rsidR="00A2597D" w:rsidRPr="00A2597D" w:rsidRDefault="00A2597D" w:rsidP="00AA6BD6">
            <w:pPr>
              <w:ind w:left="1418" w:hanging="1377"/>
              <w:rPr>
                <w:i/>
                <w:iCs/>
              </w:rPr>
            </w:pPr>
            <w:r w:rsidRPr="00A2597D">
              <w:rPr>
                <w:i/>
                <w:iCs/>
              </w:rPr>
              <w:t>Ashgrove</w:t>
            </w:r>
          </w:p>
        </w:tc>
      </w:tr>
      <w:tr w:rsidR="00A2597D" w:rsidRPr="00A2597D" w14:paraId="43ED30AB" w14:textId="77777777" w:rsidTr="00AA6BD6">
        <w:trPr>
          <w:trHeight w:val="159"/>
        </w:trPr>
        <w:tc>
          <w:tcPr>
            <w:tcW w:w="4252" w:type="dxa"/>
            <w:shd w:val="clear" w:color="auto" w:fill="auto"/>
            <w:noWrap/>
            <w:vAlign w:val="center"/>
            <w:hideMark/>
          </w:tcPr>
          <w:p w14:paraId="17B466CA" w14:textId="77777777" w:rsidR="00A2597D" w:rsidRPr="00A2597D" w:rsidRDefault="00A2597D" w:rsidP="00AA6BD6">
            <w:pPr>
              <w:ind w:left="1418" w:hanging="1377"/>
              <w:rPr>
                <w:i/>
                <w:iCs/>
              </w:rPr>
            </w:pPr>
            <w:r w:rsidRPr="00A2597D">
              <w:rPr>
                <w:i/>
                <w:iCs/>
              </w:rPr>
              <w:t>170 Coopers Camp Road</w:t>
            </w:r>
          </w:p>
        </w:tc>
        <w:tc>
          <w:tcPr>
            <w:tcW w:w="4118" w:type="dxa"/>
            <w:shd w:val="clear" w:color="auto" w:fill="auto"/>
            <w:noWrap/>
            <w:vAlign w:val="center"/>
            <w:hideMark/>
          </w:tcPr>
          <w:p w14:paraId="7ED81D69" w14:textId="77777777" w:rsidR="00A2597D" w:rsidRPr="00A2597D" w:rsidRDefault="00A2597D" w:rsidP="00AA6BD6">
            <w:pPr>
              <w:ind w:left="1418" w:hanging="1377"/>
              <w:rPr>
                <w:i/>
                <w:iCs/>
              </w:rPr>
            </w:pPr>
            <w:r w:rsidRPr="00A2597D">
              <w:rPr>
                <w:i/>
                <w:iCs/>
              </w:rPr>
              <w:t>Bardon</w:t>
            </w:r>
          </w:p>
        </w:tc>
      </w:tr>
      <w:tr w:rsidR="00A2597D" w:rsidRPr="00A2597D" w14:paraId="3C58106A" w14:textId="77777777" w:rsidTr="00AA6BD6">
        <w:trPr>
          <w:trHeight w:val="159"/>
        </w:trPr>
        <w:tc>
          <w:tcPr>
            <w:tcW w:w="4252" w:type="dxa"/>
            <w:shd w:val="clear" w:color="auto" w:fill="auto"/>
            <w:noWrap/>
            <w:vAlign w:val="center"/>
            <w:hideMark/>
          </w:tcPr>
          <w:p w14:paraId="7D70DCC5" w14:textId="77777777" w:rsidR="00A2597D" w:rsidRPr="00A2597D" w:rsidRDefault="00A2597D" w:rsidP="00AA6BD6">
            <w:pPr>
              <w:ind w:left="1418" w:hanging="1377"/>
              <w:rPr>
                <w:i/>
                <w:iCs/>
              </w:rPr>
            </w:pPr>
            <w:r w:rsidRPr="00A2597D">
              <w:rPr>
                <w:i/>
                <w:iCs/>
              </w:rPr>
              <w:t>178 Simpsons Road</w:t>
            </w:r>
          </w:p>
        </w:tc>
        <w:tc>
          <w:tcPr>
            <w:tcW w:w="4118" w:type="dxa"/>
            <w:shd w:val="clear" w:color="auto" w:fill="auto"/>
            <w:noWrap/>
            <w:vAlign w:val="center"/>
            <w:hideMark/>
          </w:tcPr>
          <w:p w14:paraId="6DD26ACC" w14:textId="77777777" w:rsidR="00A2597D" w:rsidRPr="00A2597D" w:rsidRDefault="00A2597D" w:rsidP="00AA6BD6">
            <w:pPr>
              <w:ind w:left="1418" w:hanging="1377"/>
              <w:rPr>
                <w:i/>
                <w:iCs/>
              </w:rPr>
            </w:pPr>
            <w:r w:rsidRPr="00A2597D">
              <w:rPr>
                <w:i/>
                <w:iCs/>
              </w:rPr>
              <w:t>Bardon</w:t>
            </w:r>
          </w:p>
        </w:tc>
      </w:tr>
      <w:tr w:rsidR="00A2597D" w:rsidRPr="00A2597D" w14:paraId="147A4083" w14:textId="77777777" w:rsidTr="00AA6BD6">
        <w:trPr>
          <w:trHeight w:val="159"/>
        </w:trPr>
        <w:tc>
          <w:tcPr>
            <w:tcW w:w="4252" w:type="dxa"/>
            <w:shd w:val="clear" w:color="auto" w:fill="auto"/>
            <w:noWrap/>
            <w:vAlign w:val="center"/>
            <w:hideMark/>
          </w:tcPr>
          <w:p w14:paraId="197A9989" w14:textId="77777777" w:rsidR="00A2597D" w:rsidRPr="00A2597D" w:rsidRDefault="00A2597D" w:rsidP="00AA6BD6">
            <w:pPr>
              <w:ind w:left="1418" w:hanging="1377"/>
              <w:rPr>
                <w:i/>
                <w:iCs/>
              </w:rPr>
            </w:pPr>
            <w:r w:rsidRPr="00A2597D">
              <w:rPr>
                <w:i/>
                <w:iCs/>
              </w:rPr>
              <w:t>65 Mackay Terrace</w:t>
            </w:r>
          </w:p>
        </w:tc>
        <w:tc>
          <w:tcPr>
            <w:tcW w:w="4118" w:type="dxa"/>
            <w:shd w:val="clear" w:color="auto" w:fill="auto"/>
            <w:noWrap/>
            <w:vAlign w:val="center"/>
            <w:hideMark/>
          </w:tcPr>
          <w:p w14:paraId="0F60ED3F" w14:textId="77777777" w:rsidR="00A2597D" w:rsidRPr="00A2597D" w:rsidRDefault="00A2597D" w:rsidP="00AA6BD6">
            <w:pPr>
              <w:ind w:left="1418" w:hanging="1377"/>
              <w:rPr>
                <w:i/>
                <w:iCs/>
              </w:rPr>
            </w:pPr>
            <w:r w:rsidRPr="00A2597D">
              <w:rPr>
                <w:i/>
                <w:iCs/>
              </w:rPr>
              <w:t>Bardon</w:t>
            </w:r>
          </w:p>
        </w:tc>
      </w:tr>
      <w:tr w:rsidR="00A2597D" w:rsidRPr="00A2597D" w14:paraId="36AD3EEF" w14:textId="77777777" w:rsidTr="00AA6BD6">
        <w:trPr>
          <w:trHeight w:val="159"/>
        </w:trPr>
        <w:tc>
          <w:tcPr>
            <w:tcW w:w="4252" w:type="dxa"/>
            <w:shd w:val="clear" w:color="auto" w:fill="auto"/>
            <w:noWrap/>
            <w:vAlign w:val="center"/>
            <w:hideMark/>
          </w:tcPr>
          <w:p w14:paraId="3109A507" w14:textId="77777777" w:rsidR="00A2597D" w:rsidRPr="00A2597D" w:rsidRDefault="00A2597D" w:rsidP="00AA6BD6">
            <w:pPr>
              <w:ind w:left="1418" w:hanging="1377"/>
              <w:rPr>
                <w:i/>
                <w:iCs/>
              </w:rPr>
            </w:pPr>
            <w:r w:rsidRPr="00A2597D">
              <w:rPr>
                <w:i/>
                <w:iCs/>
              </w:rPr>
              <w:t>Lizzie Street</w:t>
            </w:r>
          </w:p>
        </w:tc>
        <w:tc>
          <w:tcPr>
            <w:tcW w:w="4118" w:type="dxa"/>
            <w:shd w:val="clear" w:color="auto" w:fill="auto"/>
            <w:noWrap/>
            <w:vAlign w:val="center"/>
            <w:hideMark/>
          </w:tcPr>
          <w:p w14:paraId="5A0CC34D" w14:textId="77777777" w:rsidR="00A2597D" w:rsidRPr="00A2597D" w:rsidRDefault="00A2597D" w:rsidP="00AA6BD6">
            <w:pPr>
              <w:ind w:left="1418" w:hanging="1377"/>
              <w:rPr>
                <w:i/>
                <w:iCs/>
              </w:rPr>
            </w:pPr>
            <w:r w:rsidRPr="00A2597D">
              <w:rPr>
                <w:i/>
                <w:iCs/>
              </w:rPr>
              <w:t>Bardon</w:t>
            </w:r>
          </w:p>
        </w:tc>
      </w:tr>
      <w:tr w:rsidR="00A2597D" w:rsidRPr="00A2597D" w14:paraId="2C571CD1" w14:textId="77777777" w:rsidTr="00AA6BD6">
        <w:trPr>
          <w:trHeight w:val="159"/>
        </w:trPr>
        <w:tc>
          <w:tcPr>
            <w:tcW w:w="4252" w:type="dxa"/>
            <w:shd w:val="clear" w:color="auto" w:fill="auto"/>
            <w:noWrap/>
            <w:vAlign w:val="center"/>
            <w:hideMark/>
          </w:tcPr>
          <w:p w14:paraId="2F54281F" w14:textId="77777777" w:rsidR="00A2597D" w:rsidRPr="00A2597D" w:rsidRDefault="00A2597D" w:rsidP="00AA6BD6">
            <w:pPr>
              <w:ind w:left="1418" w:hanging="1377"/>
              <w:rPr>
                <w:i/>
                <w:iCs/>
              </w:rPr>
            </w:pPr>
            <w:r w:rsidRPr="00A2597D">
              <w:rPr>
                <w:i/>
                <w:iCs/>
              </w:rPr>
              <w:t>Lugg Street</w:t>
            </w:r>
          </w:p>
        </w:tc>
        <w:tc>
          <w:tcPr>
            <w:tcW w:w="4118" w:type="dxa"/>
            <w:shd w:val="clear" w:color="auto" w:fill="auto"/>
            <w:noWrap/>
            <w:vAlign w:val="center"/>
            <w:hideMark/>
          </w:tcPr>
          <w:p w14:paraId="4A940A2C" w14:textId="77777777" w:rsidR="00A2597D" w:rsidRPr="00A2597D" w:rsidRDefault="00A2597D" w:rsidP="00AA6BD6">
            <w:pPr>
              <w:ind w:left="1418" w:hanging="1377"/>
              <w:rPr>
                <w:i/>
                <w:iCs/>
              </w:rPr>
            </w:pPr>
            <w:r w:rsidRPr="00A2597D">
              <w:rPr>
                <w:i/>
                <w:iCs/>
              </w:rPr>
              <w:t>Bardon</w:t>
            </w:r>
          </w:p>
        </w:tc>
      </w:tr>
      <w:tr w:rsidR="00A2597D" w:rsidRPr="00A2597D" w14:paraId="020C0F0F" w14:textId="77777777" w:rsidTr="00AA6BD6">
        <w:trPr>
          <w:trHeight w:val="159"/>
        </w:trPr>
        <w:tc>
          <w:tcPr>
            <w:tcW w:w="4252" w:type="dxa"/>
            <w:shd w:val="clear" w:color="auto" w:fill="auto"/>
            <w:noWrap/>
            <w:vAlign w:val="center"/>
            <w:hideMark/>
          </w:tcPr>
          <w:p w14:paraId="24F947CF" w14:textId="77777777" w:rsidR="00A2597D" w:rsidRPr="00A2597D" w:rsidRDefault="00A2597D" w:rsidP="00AA6BD6">
            <w:pPr>
              <w:ind w:left="1418" w:hanging="1377"/>
              <w:rPr>
                <w:i/>
                <w:iCs/>
              </w:rPr>
            </w:pPr>
            <w:r w:rsidRPr="00A2597D">
              <w:rPr>
                <w:i/>
                <w:iCs/>
              </w:rPr>
              <w:t>16 Outlook Terrace</w:t>
            </w:r>
          </w:p>
        </w:tc>
        <w:tc>
          <w:tcPr>
            <w:tcW w:w="4118" w:type="dxa"/>
            <w:shd w:val="clear" w:color="auto" w:fill="auto"/>
            <w:noWrap/>
            <w:vAlign w:val="center"/>
            <w:hideMark/>
          </w:tcPr>
          <w:p w14:paraId="0A44876D" w14:textId="77777777" w:rsidR="00A2597D" w:rsidRPr="00A2597D" w:rsidRDefault="00A2597D" w:rsidP="00AA6BD6">
            <w:pPr>
              <w:ind w:left="1418" w:hanging="1377"/>
              <w:rPr>
                <w:i/>
                <w:iCs/>
              </w:rPr>
            </w:pPr>
            <w:r w:rsidRPr="00A2597D">
              <w:rPr>
                <w:i/>
                <w:iCs/>
              </w:rPr>
              <w:t>Ferny Grove</w:t>
            </w:r>
          </w:p>
        </w:tc>
      </w:tr>
      <w:tr w:rsidR="00A2597D" w:rsidRPr="00A2597D" w14:paraId="62C89163" w14:textId="77777777" w:rsidTr="00AA6BD6">
        <w:trPr>
          <w:trHeight w:val="159"/>
        </w:trPr>
        <w:tc>
          <w:tcPr>
            <w:tcW w:w="4252" w:type="dxa"/>
            <w:shd w:val="clear" w:color="auto" w:fill="auto"/>
            <w:noWrap/>
            <w:vAlign w:val="center"/>
            <w:hideMark/>
          </w:tcPr>
          <w:p w14:paraId="23AA573E" w14:textId="77777777" w:rsidR="00A2597D" w:rsidRPr="00A2597D" w:rsidRDefault="00A2597D" w:rsidP="00AA6BD6">
            <w:pPr>
              <w:ind w:left="1418" w:hanging="1377"/>
              <w:rPr>
                <w:i/>
                <w:iCs/>
              </w:rPr>
            </w:pPr>
            <w:r w:rsidRPr="00A2597D">
              <w:rPr>
                <w:i/>
                <w:iCs/>
              </w:rPr>
              <w:t>61 Corrofin Street</w:t>
            </w:r>
          </w:p>
        </w:tc>
        <w:tc>
          <w:tcPr>
            <w:tcW w:w="4118" w:type="dxa"/>
            <w:shd w:val="clear" w:color="auto" w:fill="auto"/>
            <w:noWrap/>
            <w:vAlign w:val="center"/>
            <w:hideMark/>
          </w:tcPr>
          <w:p w14:paraId="58E1A01E" w14:textId="77777777" w:rsidR="00A2597D" w:rsidRPr="00A2597D" w:rsidRDefault="00A2597D" w:rsidP="00AA6BD6">
            <w:pPr>
              <w:ind w:left="1418" w:hanging="1377"/>
              <w:rPr>
                <w:i/>
                <w:iCs/>
              </w:rPr>
            </w:pPr>
            <w:r w:rsidRPr="00A2597D">
              <w:rPr>
                <w:i/>
                <w:iCs/>
              </w:rPr>
              <w:t>Ferny Grove</w:t>
            </w:r>
          </w:p>
        </w:tc>
      </w:tr>
      <w:tr w:rsidR="00A2597D" w:rsidRPr="00A2597D" w14:paraId="7F455200" w14:textId="77777777" w:rsidTr="00AA6BD6">
        <w:trPr>
          <w:trHeight w:val="159"/>
        </w:trPr>
        <w:tc>
          <w:tcPr>
            <w:tcW w:w="4252" w:type="dxa"/>
            <w:shd w:val="clear" w:color="auto" w:fill="auto"/>
            <w:noWrap/>
            <w:vAlign w:val="center"/>
            <w:hideMark/>
          </w:tcPr>
          <w:p w14:paraId="437E71C9" w14:textId="77777777" w:rsidR="00A2597D" w:rsidRPr="00A2597D" w:rsidRDefault="00A2597D" w:rsidP="00AA6BD6">
            <w:pPr>
              <w:ind w:left="1418" w:hanging="1377"/>
              <w:rPr>
                <w:i/>
                <w:iCs/>
              </w:rPr>
            </w:pPr>
            <w:r w:rsidRPr="00A2597D">
              <w:rPr>
                <w:i/>
                <w:iCs/>
              </w:rPr>
              <w:t>103 Madsen Street</w:t>
            </w:r>
          </w:p>
        </w:tc>
        <w:tc>
          <w:tcPr>
            <w:tcW w:w="4118" w:type="dxa"/>
            <w:shd w:val="clear" w:color="auto" w:fill="auto"/>
            <w:noWrap/>
            <w:vAlign w:val="center"/>
            <w:hideMark/>
          </w:tcPr>
          <w:p w14:paraId="64DFF84B" w14:textId="77777777" w:rsidR="00A2597D" w:rsidRPr="00A2597D" w:rsidRDefault="00A2597D" w:rsidP="00AA6BD6">
            <w:pPr>
              <w:ind w:left="1418" w:hanging="1377"/>
              <w:rPr>
                <w:i/>
                <w:iCs/>
              </w:rPr>
            </w:pPr>
            <w:r w:rsidRPr="00A2597D">
              <w:rPr>
                <w:i/>
                <w:iCs/>
              </w:rPr>
              <w:t>Keperra</w:t>
            </w:r>
          </w:p>
        </w:tc>
      </w:tr>
      <w:tr w:rsidR="00A2597D" w:rsidRPr="00A2597D" w14:paraId="375C5585" w14:textId="77777777" w:rsidTr="00AA6BD6">
        <w:trPr>
          <w:trHeight w:val="159"/>
        </w:trPr>
        <w:tc>
          <w:tcPr>
            <w:tcW w:w="4252" w:type="dxa"/>
            <w:shd w:val="clear" w:color="auto" w:fill="auto"/>
            <w:noWrap/>
            <w:vAlign w:val="center"/>
            <w:hideMark/>
          </w:tcPr>
          <w:p w14:paraId="2167B466" w14:textId="77777777" w:rsidR="00A2597D" w:rsidRPr="00A2597D" w:rsidRDefault="00A2597D" w:rsidP="00AA6BD6">
            <w:pPr>
              <w:ind w:left="1418" w:hanging="1377"/>
              <w:rPr>
                <w:i/>
                <w:iCs/>
              </w:rPr>
            </w:pPr>
            <w:r w:rsidRPr="00A2597D">
              <w:rPr>
                <w:i/>
                <w:iCs/>
              </w:rPr>
              <w:t>141 Dawson Parade</w:t>
            </w:r>
          </w:p>
        </w:tc>
        <w:tc>
          <w:tcPr>
            <w:tcW w:w="4118" w:type="dxa"/>
            <w:shd w:val="clear" w:color="auto" w:fill="auto"/>
            <w:noWrap/>
            <w:vAlign w:val="center"/>
            <w:hideMark/>
          </w:tcPr>
          <w:p w14:paraId="22808433" w14:textId="77777777" w:rsidR="00A2597D" w:rsidRPr="00A2597D" w:rsidRDefault="00A2597D" w:rsidP="00AA6BD6">
            <w:pPr>
              <w:ind w:left="1418" w:hanging="1377"/>
              <w:rPr>
                <w:i/>
                <w:iCs/>
              </w:rPr>
            </w:pPr>
            <w:r w:rsidRPr="00A2597D">
              <w:rPr>
                <w:i/>
                <w:iCs/>
              </w:rPr>
              <w:t>Keperra</w:t>
            </w:r>
          </w:p>
        </w:tc>
      </w:tr>
      <w:tr w:rsidR="00A2597D" w:rsidRPr="00A2597D" w14:paraId="5A0A495F" w14:textId="77777777" w:rsidTr="00AA6BD6">
        <w:trPr>
          <w:trHeight w:val="159"/>
        </w:trPr>
        <w:tc>
          <w:tcPr>
            <w:tcW w:w="4252" w:type="dxa"/>
            <w:shd w:val="clear" w:color="auto" w:fill="auto"/>
            <w:noWrap/>
            <w:vAlign w:val="center"/>
            <w:hideMark/>
          </w:tcPr>
          <w:p w14:paraId="6C49A39C" w14:textId="77777777" w:rsidR="00A2597D" w:rsidRPr="00A2597D" w:rsidRDefault="00A2597D" w:rsidP="00AA6BD6">
            <w:pPr>
              <w:ind w:left="1418" w:hanging="1377"/>
              <w:rPr>
                <w:i/>
                <w:iCs/>
              </w:rPr>
            </w:pPr>
            <w:r w:rsidRPr="00A2597D">
              <w:rPr>
                <w:i/>
                <w:iCs/>
              </w:rPr>
              <w:t>48 Dawson Parade</w:t>
            </w:r>
          </w:p>
        </w:tc>
        <w:tc>
          <w:tcPr>
            <w:tcW w:w="4118" w:type="dxa"/>
            <w:shd w:val="clear" w:color="auto" w:fill="auto"/>
            <w:noWrap/>
            <w:vAlign w:val="center"/>
            <w:hideMark/>
          </w:tcPr>
          <w:p w14:paraId="60167EC6" w14:textId="77777777" w:rsidR="00A2597D" w:rsidRPr="00A2597D" w:rsidRDefault="00A2597D" w:rsidP="00AA6BD6">
            <w:pPr>
              <w:ind w:left="1418" w:hanging="1377"/>
              <w:rPr>
                <w:i/>
                <w:iCs/>
              </w:rPr>
            </w:pPr>
            <w:r w:rsidRPr="00A2597D">
              <w:rPr>
                <w:i/>
                <w:iCs/>
              </w:rPr>
              <w:t>Keperra</w:t>
            </w:r>
          </w:p>
        </w:tc>
      </w:tr>
      <w:tr w:rsidR="00A2597D" w:rsidRPr="00A2597D" w14:paraId="696797F5" w14:textId="77777777" w:rsidTr="00AA6BD6">
        <w:trPr>
          <w:trHeight w:val="159"/>
        </w:trPr>
        <w:tc>
          <w:tcPr>
            <w:tcW w:w="4252" w:type="dxa"/>
            <w:shd w:val="clear" w:color="auto" w:fill="auto"/>
            <w:noWrap/>
            <w:vAlign w:val="center"/>
            <w:hideMark/>
          </w:tcPr>
          <w:p w14:paraId="57AD9A60" w14:textId="77777777" w:rsidR="00A2597D" w:rsidRPr="00A2597D" w:rsidRDefault="00A2597D" w:rsidP="00AA6BD6">
            <w:pPr>
              <w:ind w:left="1418" w:hanging="1377"/>
              <w:rPr>
                <w:i/>
                <w:iCs/>
              </w:rPr>
            </w:pPr>
            <w:r w:rsidRPr="00A2597D">
              <w:rPr>
                <w:i/>
                <w:iCs/>
              </w:rPr>
              <w:t>79 Madsen Street</w:t>
            </w:r>
          </w:p>
        </w:tc>
        <w:tc>
          <w:tcPr>
            <w:tcW w:w="4118" w:type="dxa"/>
            <w:shd w:val="clear" w:color="auto" w:fill="auto"/>
            <w:noWrap/>
            <w:vAlign w:val="center"/>
            <w:hideMark/>
          </w:tcPr>
          <w:p w14:paraId="3A083F0D" w14:textId="77777777" w:rsidR="00A2597D" w:rsidRPr="00A2597D" w:rsidRDefault="00A2597D" w:rsidP="00AA6BD6">
            <w:pPr>
              <w:ind w:left="1418" w:hanging="1377"/>
              <w:rPr>
                <w:i/>
                <w:iCs/>
              </w:rPr>
            </w:pPr>
            <w:r w:rsidRPr="00A2597D">
              <w:rPr>
                <w:i/>
                <w:iCs/>
              </w:rPr>
              <w:t>Keperra</w:t>
            </w:r>
          </w:p>
        </w:tc>
      </w:tr>
      <w:tr w:rsidR="00A2597D" w:rsidRPr="00A2597D" w14:paraId="4B25798A" w14:textId="77777777" w:rsidTr="00AA6BD6">
        <w:trPr>
          <w:trHeight w:val="159"/>
        </w:trPr>
        <w:tc>
          <w:tcPr>
            <w:tcW w:w="4252" w:type="dxa"/>
            <w:shd w:val="clear" w:color="auto" w:fill="auto"/>
            <w:noWrap/>
            <w:vAlign w:val="center"/>
            <w:hideMark/>
          </w:tcPr>
          <w:p w14:paraId="463D81B9" w14:textId="77777777" w:rsidR="00A2597D" w:rsidRPr="00A2597D" w:rsidRDefault="00A2597D" w:rsidP="00AA6BD6">
            <w:pPr>
              <w:ind w:left="1418" w:hanging="1377"/>
              <w:rPr>
                <w:i/>
                <w:iCs/>
              </w:rPr>
            </w:pPr>
            <w:r w:rsidRPr="00A2597D">
              <w:rPr>
                <w:i/>
                <w:iCs/>
              </w:rPr>
              <w:t>97 Madsen Street</w:t>
            </w:r>
          </w:p>
        </w:tc>
        <w:tc>
          <w:tcPr>
            <w:tcW w:w="4118" w:type="dxa"/>
            <w:shd w:val="clear" w:color="auto" w:fill="auto"/>
            <w:noWrap/>
            <w:vAlign w:val="center"/>
            <w:hideMark/>
          </w:tcPr>
          <w:p w14:paraId="40A66961" w14:textId="77777777" w:rsidR="00A2597D" w:rsidRPr="00A2597D" w:rsidRDefault="00A2597D" w:rsidP="00AA6BD6">
            <w:pPr>
              <w:ind w:left="1418" w:hanging="1377"/>
              <w:rPr>
                <w:i/>
                <w:iCs/>
              </w:rPr>
            </w:pPr>
            <w:r w:rsidRPr="00A2597D">
              <w:rPr>
                <w:i/>
                <w:iCs/>
              </w:rPr>
              <w:t>Keperra</w:t>
            </w:r>
          </w:p>
        </w:tc>
      </w:tr>
      <w:tr w:rsidR="00A2597D" w:rsidRPr="00A2597D" w14:paraId="38DFBCBB" w14:textId="77777777" w:rsidTr="00AA6BD6">
        <w:trPr>
          <w:trHeight w:val="159"/>
        </w:trPr>
        <w:tc>
          <w:tcPr>
            <w:tcW w:w="4252" w:type="dxa"/>
            <w:shd w:val="clear" w:color="auto" w:fill="auto"/>
            <w:noWrap/>
            <w:vAlign w:val="center"/>
            <w:hideMark/>
          </w:tcPr>
          <w:p w14:paraId="77B49206" w14:textId="77777777" w:rsidR="00A2597D" w:rsidRPr="00A2597D" w:rsidRDefault="00A2597D" w:rsidP="00AA6BD6">
            <w:pPr>
              <w:ind w:left="1418" w:hanging="1377"/>
              <w:rPr>
                <w:i/>
                <w:iCs/>
              </w:rPr>
            </w:pPr>
            <w:r w:rsidRPr="00A2597D">
              <w:rPr>
                <w:i/>
                <w:iCs/>
              </w:rPr>
              <w:t>Dallas Parade</w:t>
            </w:r>
          </w:p>
        </w:tc>
        <w:tc>
          <w:tcPr>
            <w:tcW w:w="4118" w:type="dxa"/>
            <w:shd w:val="clear" w:color="auto" w:fill="auto"/>
            <w:noWrap/>
            <w:vAlign w:val="center"/>
            <w:hideMark/>
          </w:tcPr>
          <w:p w14:paraId="6552E9C9" w14:textId="77777777" w:rsidR="00A2597D" w:rsidRPr="00A2597D" w:rsidRDefault="00A2597D" w:rsidP="00AA6BD6">
            <w:pPr>
              <w:ind w:left="1418" w:hanging="1377"/>
              <w:rPr>
                <w:i/>
                <w:iCs/>
              </w:rPr>
            </w:pPr>
            <w:r w:rsidRPr="00A2597D">
              <w:rPr>
                <w:i/>
                <w:iCs/>
              </w:rPr>
              <w:t>Keperra</w:t>
            </w:r>
          </w:p>
        </w:tc>
      </w:tr>
      <w:tr w:rsidR="00A2597D" w:rsidRPr="00A2597D" w14:paraId="61044483" w14:textId="77777777" w:rsidTr="00AA6BD6">
        <w:trPr>
          <w:trHeight w:val="159"/>
        </w:trPr>
        <w:tc>
          <w:tcPr>
            <w:tcW w:w="4252" w:type="dxa"/>
            <w:shd w:val="clear" w:color="auto" w:fill="auto"/>
            <w:noWrap/>
            <w:vAlign w:val="center"/>
            <w:hideMark/>
          </w:tcPr>
          <w:p w14:paraId="7A581D4F" w14:textId="77777777" w:rsidR="00A2597D" w:rsidRPr="00A2597D" w:rsidRDefault="00A2597D" w:rsidP="00AA6BD6">
            <w:pPr>
              <w:ind w:left="1418" w:hanging="1377"/>
              <w:rPr>
                <w:i/>
                <w:iCs/>
              </w:rPr>
            </w:pPr>
            <w:r w:rsidRPr="00A2597D">
              <w:rPr>
                <w:i/>
                <w:iCs/>
              </w:rPr>
              <w:t>10 Pammay Street</w:t>
            </w:r>
          </w:p>
        </w:tc>
        <w:tc>
          <w:tcPr>
            <w:tcW w:w="4118" w:type="dxa"/>
            <w:shd w:val="clear" w:color="auto" w:fill="auto"/>
            <w:noWrap/>
            <w:vAlign w:val="center"/>
            <w:hideMark/>
          </w:tcPr>
          <w:p w14:paraId="21695590" w14:textId="77777777" w:rsidR="00A2597D" w:rsidRPr="00A2597D" w:rsidRDefault="00A2597D" w:rsidP="00AA6BD6">
            <w:pPr>
              <w:ind w:left="1418" w:hanging="1377"/>
              <w:rPr>
                <w:i/>
                <w:iCs/>
              </w:rPr>
            </w:pPr>
            <w:r w:rsidRPr="00A2597D">
              <w:rPr>
                <w:i/>
                <w:iCs/>
              </w:rPr>
              <w:t>The Gap</w:t>
            </w:r>
          </w:p>
        </w:tc>
      </w:tr>
      <w:tr w:rsidR="00A2597D" w:rsidRPr="00A2597D" w14:paraId="55E9C2A5" w14:textId="77777777" w:rsidTr="00AA6BD6">
        <w:trPr>
          <w:trHeight w:val="159"/>
        </w:trPr>
        <w:tc>
          <w:tcPr>
            <w:tcW w:w="4252" w:type="dxa"/>
            <w:shd w:val="clear" w:color="auto" w:fill="auto"/>
            <w:noWrap/>
            <w:vAlign w:val="center"/>
            <w:hideMark/>
          </w:tcPr>
          <w:p w14:paraId="7BC52F33" w14:textId="77777777" w:rsidR="00A2597D" w:rsidRPr="00A2597D" w:rsidRDefault="00A2597D" w:rsidP="00AA6BD6">
            <w:pPr>
              <w:ind w:left="1418" w:hanging="1377"/>
              <w:rPr>
                <w:i/>
                <w:iCs/>
              </w:rPr>
            </w:pPr>
            <w:r w:rsidRPr="00A2597D">
              <w:rPr>
                <w:i/>
                <w:iCs/>
              </w:rPr>
              <w:t>162 Payne Road</w:t>
            </w:r>
          </w:p>
        </w:tc>
        <w:tc>
          <w:tcPr>
            <w:tcW w:w="4118" w:type="dxa"/>
            <w:shd w:val="clear" w:color="auto" w:fill="auto"/>
            <w:noWrap/>
            <w:vAlign w:val="center"/>
            <w:hideMark/>
          </w:tcPr>
          <w:p w14:paraId="56B0C105" w14:textId="77777777" w:rsidR="00A2597D" w:rsidRPr="00A2597D" w:rsidRDefault="00A2597D" w:rsidP="00AA6BD6">
            <w:pPr>
              <w:ind w:left="1418" w:hanging="1377"/>
              <w:rPr>
                <w:i/>
                <w:iCs/>
              </w:rPr>
            </w:pPr>
            <w:r w:rsidRPr="00A2597D">
              <w:rPr>
                <w:i/>
                <w:iCs/>
              </w:rPr>
              <w:t>The Gap</w:t>
            </w:r>
          </w:p>
        </w:tc>
      </w:tr>
      <w:tr w:rsidR="00A2597D" w:rsidRPr="00A2597D" w14:paraId="169B2D54" w14:textId="77777777" w:rsidTr="00AA6BD6">
        <w:trPr>
          <w:trHeight w:val="159"/>
        </w:trPr>
        <w:tc>
          <w:tcPr>
            <w:tcW w:w="4252" w:type="dxa"/>
            <w:shd w:val="clear" w:color="auto" w:fill="auto"/>
            <w:noWrap/>
            <w:vAlign w:val="center"/>
            <w:hideMark/>
          </w:tcPr>
          <w:p w14:paraId="03DD0804" w14:textId="77777777" w:rsidR="00A2597D" w:rsidRPr="00A2597D" w:rsidRDefault="00A2597D" w:rsidP="00AA6BD6">
            <w:pPr>
              <w:ind w:left="1418" w:hanging="1377"/>
              <w:rPr>
                <w:i/>
                <w:iCs/>
              </w:rPr>
            </w:pPr>
            <w:r w:rsidRPr="00A2597D">
              <w:rPr>
                <w:i/>
                <w:iCs/>
              </w:rPr>
              <w:t>308 Payne Road</w:t>
            </w:r>
          </w:p>
        </w:tc>
        <w:tc>
          <w:tcPr>
            <w:tcW w:w="4118" w:type="dxa"/>
            <w:shd w:val="clear" w:color="auto" w:fill="auto"/>
            <w:noWrap/>
            <w:vAlign w:val="center"/>
            <w:hideMark/>
          </w:tcPr>
          <w:p w14:paraId="51892D49" w14:textId="77777777" w:rsidR="00A2597D" w:rsidRPr="00A2597D" w:rsidRDefault="00A2597D" w:rsidP="00AA6BD6">
            <w:pPr>
              <w:ind w:left="1418" w:hanging="1377"/>
              <w:rPr>
                <w:i/>
                <w:iCs/>
              </w:rPr>
            </w:pPr>
            <w:r w:rsidRPr="00A2597D">
              <w:rPr>
                <w:i/>
                <w:iCs/>
              </w:rPr>
              <w:t>The Gap</w:t>
            </w:r>
          </w:p>
        </w:tc>
      </w:tr>
      <w:tr w:rsidR="00A2597D" w:rsidRPr="00A2597D" w14:paraId="264E775E" w14:textId="77777777" w:rsidTr="00AA6BD6">
        <w:trPr>
          <w:trHeight w:val="159"/>
        </w:trPr>
        <w:tc>
          <w:tcPr>
            <w:tcW w:w="4252" w:type="dxa"/>
            <w:shd w:val="clear" w:color="auto" w:fill="auto"/>
            <w:noWrap/>
            <w:vAlign w:val="center"/>
            <w:hideMark/>
          </w:tcPr>
          <w:p w14:paraId="5A26A0E4" w14:textId="77777777" w:rsidR="00A2597D" w:rsidRPr="00A2597D" w:rsidRDefault="00A2597D" w:rsidP="00AA6BD6">
            <w:pPr>
              <w:ind w:left="1418" w:hanging="1377"/>
              <w:rPr>
                <w:i/>
                <w:iCs/>
              </w:rPr>
            </w:pPr>
            <w:r w:rsidRPr="00A2597D">
              <w:rPr>
                <w:i/>
                <w:iCs/>
              </w:rPr>
              <w:t>44 School Road</w:t>
            </w:r>
          </w:p>
        </w:tc>
        <w:tc>
          <w:tcPr>
            <w:tcW w:w="4118" w:type="dxa"/>
            <w:shd w:val="clear" w:color="auto" w:fill="auto"/>
            <w:noWrap/>
            <w:vAlign w:val="center"/>
            <w:hideMark/>
          </w:tcPr>
          <w:p w14:paraId="16F73F92" w14:textId="77777777" w:rsidR="00A2597D" w:rsidRPr="00A2597D" w:rsidRDefault="00A2597D" w:rsidP="00AA6BD6">
            <w:pPr>
              <w:ind w:left="1418" w:hanging="1377"/>
              <w:rPr>
                <w:i/>
                <w:iCs/>
              </w:rPr>
            </w:pPr>
            <w:r w:rsidRPr="00A2597D">
              <w:rPr>
                <w:i/>
                <w:iCs/>
              </w:rPr>
              <w:t>The Gap</w:t>
            </w:r>
          </w:p>
        </w:tc>
      </w:tr>
      <w:tr w:rsidR="00A2597D" w:rsidRPr="00A2597D" w14:paraId="0E4810C7" w14:textId="77777777" w:rsidTr="00AA6BD6">
        <w:trPr>
          <w:trHeight w:val="159"/>
        </w:trPr>
        <w:tc>
          <w:tcPr>
            <w:tcW w:w="4252" w:type="dxa"/>
            <w:shd w:val="clear" w:color="auto" w:fill="auto"/>
            <w:noWrap/>
            <w:vAlign w:val="center"/>
            <w:hideMark/>
          </w:tcPr>
          <w:p w14:paraId="2B4614E3" w14:textId="77777777" w:rsidR="00A2597D" w:rsidRPr="00A2597D" w:rsidRDefault="00A2597D" w:rsidP="00AA6BD6">
            <w:pPr>
              <w:ind w:left="1418" w:hanging="1377"/>
              <w:rPr>
                <w:i/>
                <w:iCs/>
              </w:rPr>
            </w:pPr>
            <w:r w:rsidRPr="00A2597D">
              <w:rPr>
                <w:i/>
                <w:iCs/>
              </w:rPr>
              <w:t>5 Tingward Street</w:t>
            </w:r>
          </w:p>
        </w:tc>
        <w:tc>
          <w:tcPr>
            <w:tcW w:w="4118" w:type="dxa"/>
            <w:shd w:val="clear" w:color="auto" w:fill="auto"/>
            <w:noWrap/>
            <w:vAlign w:val="center"/>
            <w:hideMark/>
          </w:tcPr>
          <w:p w14:paraId="3A9C03BC" w14:textId="77777777" w:rsidR="00A2597D" w:rsidRPr="00A2597D" w:rsidRDefault="00A2597D" w:rsidP="00AA6BD6">
            <w:pPr>
              <w:ind w:left="1418" w:hanging="1377"/>
              <w:rPr>
                <w:i/>
                <w:iCs/>
              </w:rPr>
            </w:pPr>
            <w:r w:rsidRPr="00A2597D">
              <w:rPr>
                <w:i/>
                <w:iCs/>
              </w:rPr>
              <w:t>The Gap</w:t>
            </w:r>
          </w:p>
        </w:tc>
      </w:tr>
      <w:tr w:rsidR="00A2597D" w:rsidRPr="00A2597D" w14:paraId="7C0273D3" w14:textId="77777777" w:rsidTr="00AA6BD6">
        <w:trPr>
          <w:trHeight w:val="159"/>
        </w:trPr>
        <w:tc>
          <w:tcPr>
            <w:tcW w:w="4252" w:type="dxa"/>
            <w:shd w:val="clear" w:color="auto" w:fill="auto"/>
            <w:noWrap/>
            <w:vAlign w:val="center"/>
            <w:hideMark/>
          </w:tcPr>
          <w:p w14:paraId="7DB84EB9" w14:textId="77777777" w:rsidR="00A2597D" w:rsidRPr="00A2597D" w:rsidRDefault="00A2597D" w:rsidP="00AA6BD6">
            <w:pPr>
              <w:ind w:left="1418" w:hanging="1377"/>
              <w:rPr>
                <w:i/>
                <w:iCs/>
              </w:rPr>
            </w:pPr>
            <w:r w:rsidRPr="00A2597D">
              <w:rPr>
                <w:i/>
                <w:iCs/>
              </w:rPr>
              <w:t>Payne Road</w:t>
            </w:r>
          </w:p>
        </w:tc>
        <w:tc>
          <w:tcPr>
            <w:tcW w:w="4118" w:type="dxa"/>
            <w:shd w:val="clear" w:color="auto" w:fill="auto"/>
            <w:noWrap/>
            <w:vAlign w:val="center"/>
            <w:hideMark/>
          </w:tcPr>
          <w:p w14:paraId="22B10466" w14:textId="77777777" w:rsidR="00A2597D" w:rsidRPr="00A2597D" w:rsidRDefault="00A2597D" w:rsidP="00AA6BD6">
            <w:pPr>
              <w:ind w:left="1418" w:hanging="1377"/>
              <w:rPr>
                <w:i/>
                <w:iCs/>
              </w:rPr>
            </w:pPr>
            <w:r w:rsidRPr="00A2597D">
              <w:rPr>
                <w:i/>
                <w:iCs/>
              </w:rPr>
              <w:t>The Gap</w:t>
            </w:r>
          </w:p>
        </w:tc>
      </w:tr>
      <w:tr w:rsidR="00A2597D" w:rsidRPr="00A2597D" w14:paraId="5B5F36EB" w14:textId="77777777" w:rsidTr="00AA6BD6">
        <w:trPr>
          <w:trHeight w:val="159"/>
        </w:trPr>
        <w:tc>
          <w:tcPr>
            <w:tcW w:w="4252" w:type="dxa"/>
            <w:shd w:val="clear" w:color="auto" w:fill="auto"/>
            <w:noWrap/>
            <w:vAlign w:val="center"/>
            <w:hideMark/>
          </w:tcPr>
          <w:p w14:paraId="05225D64" w14:textId="77777777" w:rsidR="00A2597D" w:rsidRPr="00A2597D" w:rsidRDefault="00A2597D" w:rsidP="00AA6BD6">
            <w:pPr>
              <w:ind w:left="1418" w:hanging="1377"/>
              <w:rPr>
                <w:i/>
                <w:iCs/>
              </w:rPr>
            </w:pPr>
            <w:r w:rsidRPr="00A2597D">
              <w:rPr>
                <w:i/>
                <w:iCs/>
              </w:rPr>
              <w:t>53 Burbong Street</w:t>
            </w:r>
          </w:p>
        </w:tc>
        <w:tc>
          <w:tcPr>
            <w:tcW w:w="4118" w:type="dxa"/>
            <w:shd w:val="clear" w:color="auto" w:fill="auto"/>
            <w:noWrap/>
            <w:vAlign w:val="center"/>
            <w:hideMark/>
          </w:tcPr>
          <w:p w14:paraId="126582FF" w14:textId="77777777" w:rsidR="00A2597D" w:rsidRPr="00A2597D" w:rsidRDefault="00A2597D" w:rsidP="00AA6BD6">
            <w:pPr>
              <w:ind w:left="1418" w:hanging="1377"/>
              <w:rPr>
                <w:i/>
                <w:iCs/>
              </w:rPr>
            </w:pPr>
            <w:r w:rsidRPr="00A2597D">
              <w:rPr>
                <w:i/>
                <w:iCs/>
              </w:rPr>
              <w:t>Chapel Hill</w:t>
            </w:r>
          </w:p>
        </w:tc>
      </w:tr>
      <w:tr w:rsidR="00A2597D" w:rsidRPr="00A2597D" w14:paraId="4EF93B0F" w14:textId="77777777" w:rsidTr="00AA6BD6">
        <w:trPr>
          <w:trHeight w:val="159"/>
        </w:trPr>
        <w:tc>
          <w:tcPr>
            <w:tcW w:w="4252" w:type="dxa"/>
            <w:shd w:val="clear" w:color="auto" w:fill="auto"/>
            <w:noWrap/>
            <w:vAlign w:val="center"/>
            <w:hideMark/>
          </w:tcPr>
          <w:p w14:paraId="6ECABDBE" w14:textId="77777777" w:rsidR="00A2597D" w:rsidRPr="00A2597D" w:rsidRDefault="00A2597D" w:rsidP="00AA6BD6">
            <w:pPr>
              <w:ind w:left="1418" w:hanging="1377"/>
              <w:rPr>
                <w:i/>
                <w:iCs/>
              </w:rPr>
            </w:pPr>
            <w:r w:rsidRPr="00A2597D">
              <w:rPr>
                <w:i/>
                <w:iCs/>
              </w:rPr>
              <w:t>154 Kenmore Road</w:t>
            </w:r>
          </w:p>
        </w:tc>
        <w:tc>
          <w:tcPr>
            <w:tcW w:w="4118" w:type="dxa"/>
            <w:shd w:val="clear" w:color="auto" w:fill="auto"/>
            <w:noWrap/>
            <w:vAlign w:val="center"/>
            <w:hideMark/>
          </w:tcPr>
          <w:p w14:paraId="72DE2332" w14:textId="77777777" w:rsidR="00A2597D" w:rsidRPr="00A2597D" w:rsidRDefault="00A2597D" w:rsidP="00AA6BD6">
            <w:pPr>
              <w:ind w:left="1418" w:hanging="1377"/>
              <w:rPr>
                <w:i/>
                <w:iCs/>
              </w:rPr>
            </w:pPr>
            <w:r w:rsidRPr="00A2597D">
              <w:rPr>
                <w:i/>
                <w:iCs/>
              </w:rPr>
              <w:t>Fig Tree Pocket</w:t>
            </w:r>
          </w:p>
        </w:tc>
      </w:tr>
      <w:tr w:rsidR="00A2597D" w:rsidRPr="00A2597D" w14:paraId="6024EFBC" w14:textId="77777777" w:rsidTr="00AA6BD6">
        <w:trPr>
          <w:trHeight w:val="159"/>
        </w:trPr>
        <w:tc>
          <w:tcPr>
            <w:tcW w:w="4252" w:type="dxa"/>
            <w:shd w:val="clear" w:color="auto" w:fill="auto"/>
            <w:noWrap/>
            <w:vAlign w:val="center"/>
            <w:hideMark/>
          </w:tcPr>
          <w:p w14:paraId="4A5B9F11" w14:textId="77777777" w:rsidR="00A2597D" w:rsidRPr="00A2597D" w:rsidRDefault="00A2597D" w:rsidP="00AA6BD6">
            <w:pPr>
              <w:ind w:left="1418" w:hanging="1377"/>
              <w:rPr>
                <w:i/>
                <w:iCs/>
              </w:rPr>
            </w:pPr>
            <w:r w:rsidRPr="00A2597D">
              <w:rPr>
                <w:i/>
                <w:iCs/>
              </w:rPr>
              <w:t>154 Kenmore Road</w:t>
            </w:r>
          </w:p>
        </w:tc>
        <w:tc>
          <w:tcPr>
            <w:tcW w:w="4118" w:type="dxa"/>
            <w:shd w:val="clear" w:color="auto" w:fill="auto"/>
            <w:noWrap/>
            <w:vAlign w:val="center"/>
            <w:hideMark/>
          </w:tcPr>
          <w:p w14:paraId="37F2293E" w14:textId="77777777" w:rsidR="00A2597D" w:rsidRPr="00A2597D" w:rsidRDefault="00A2597D" w:rsidP="00AA6BD6">
            <w:pPr>
              <w:ind w:left="1418" w:hanging="1377"/>
              <w:rPr>
                <w:i/>
                <w:iCs/>
              </w:rPr>
            </w:pPr>
            <w:r w:rsidRPr="00A2597D">
              <w:rPr>
                <w:i/>
                <w:iCs/>
              </w:rPr>
              <w:t>Fig Tree Pocket</w:t>
            </w:r>
          </w:p>
        </w:tc>
      </w:tr>
      <w:tr w:rsidR="00A2597D" w:rsidRPr="00A2597D" w14:paraId="51EAED12" w14:textId="77777777" w:rsidTr="00AA6BD6">
        <w:trPr>
          <w:trHeight w:val="159"/>
        </w:trPr>
        <w:tc>
          <w:tcPr>
            <w:tcW w:w="4252" w:type="dxa"/>
            <w:shd w:val="clear" w:color="auto" w:fill="auto"/>
            <w:noWrap/>
            <w:vAlign w:val="center"/>
            <w:hideMark/>
          </w:tcPr>
          <w:p w14:paraId="040DF2B1" w14:textId="77777777" w:rsidR="00A2597D" w:rsidRPr="00A2597D" w:rsidRDefault="00A2597D" w:rsidP="00AA6BD6">
            <w:pPr>
              <w:ind w:left="1418" w:hanging="1377"/>
              <w:rPr>
                <w:i/>
                <w:iCs/>
              </w:rPr>
            </w:pPr>
            <w:r w:rsidRPr="00A2597D">
              <w:rPr>
                <w:i/>
                <w:iCs/>
              </w:rPr>
              <w:t>3 Mactier Street</w:t>
            </w:r>
          </w:p>
        </w:tc>
        <w:tc>
          <w:tcPr>
            <w:tcW w:w="4118" w:type="dxa"/>
            <w:shd w:val="clear" w:color="auto" w:fill="auto"/>
            <w:noWrap/>
            <w:vAlign w:val="center"/>
            <w:hideMark/>
          </w:tcPr>
          <w:p w14:paraId="2624194A" w14:textId="77777777" w:rsidR="00A2597D" w:rsidRPr="00A2597D" w:rsidRDefault="00A2597D" w:rsidP="00AA6BD6">
            <w:pPr>
              <w:ind w:left="1418" w:hanging="1377"/>
              <w:rPr>
                <w:i/>
                <w:iCs/>
              </w:rPr>
            </w:pPr>
            <w:r w:rsidRPr="00A2597D">
              <w:rPr>
                <w:i/>
                <w:iCs/>
              </w:rPr>
              <w:t>Fig Tree Pocket</w:t>
            </w:r>
          </w:p>
        </w:tc>
      </w:tr>
      <w:tr w:rsidR="00A2597D" w:rsidRPr="00A2597D" w14:paraId="32A4CD81" w14:textId="77777777" w:rsidTr="00AA6BD6">
        <w:trPr>
          <w:trHeight w:val="159"/>
        </w:trPr>
        <w:tc>
          <w:tcPr>
            <w:tcW w:w="4252" w:type="dxa"/>
            <w:shd w:val="clear" w:color="auto" w:fill="auto"/>
            <w:noWrap/>
            <w:vAlign w:val="center"/>
            <w:hideMark/>
          </w:tcPr>
          <w:p w14:paraId="3C95A66D" w14:textId="77777777" w:rsidR="00A2597D" w:rsidRPr="00A2597D" w:rsidRDefault="00A2597D" w:rsidP="00AA6BD6">
            <w:pPr>
              <w:ind w:left="1418" w:hanging="1377"/>
              <w:rPr>
                <w:i/>
                <w:iCs/>
              </w:rPr>
            </w:pPr>
            <w:r w:rsidRPr="00A2597D">
              <w:rPr>
                <w:i/>
                <w:iCs/>
              </w:rPr>
              <w:t>4 Serene Place</w:t>
            </w:r>
          </w:p>
        </w:tc>
        <w:tc>
          <w:tcPr>
            <w:tcW w:w="4118" w:type="dxa"/>
            <w:shd w:val="clear" w:color="auto" w:fill="auto"/>
            <w:noWrap/>
            <w:vAlign w:val="center"/>
            <w:hideMark/>
          </w:tcPr>
          <w:p w14:paraId="541E8A19" w14:textId="77777777" w:rsidR="00A2597D" w:rsidRPr="00A2597D" w:rsidRDefault="00A2597D" w:rsidP="00AA6BD6">
            <w:pPr>
              <w:ind w:left="1418" w:hanging="1377"/>
              <w:rPr>
                <w:i/>
                <w:iCs/>
              </w:rPr>
            </w:pPr>
            <w:r w:rsidRPr="00A2597D">
              <w:rPr>
                <w:i/>
                <w:iCs/>
              </w:rPr>
              <w:t>Fig Tree Pocket</w:t>
            </w:r>
          </w:p>
        </w:tc>
      </w:tr>
      <w:tr w:rsidR="00A2597D" w:rsidRPr="00A2597D" w14:paraId="57DEF492" w14:textId="77777777" w:rsidTr="00AA6BD6">
        <w:trPr>
          <w:trHeight w:val="159"/>
        </w:trPr>
        <w:tc>
          <w:tcPr>
            <w:tcW w:w="4252" w:type="dxa"/>
            <w:shd w:val="clear" w:color="auto" w:fill="auto"/>
            <w:noWrap/>
            <w:vAlign w:val="center"/>
            <w:hideMark/>
          </w:tcPr>
          <w:p w14:paraId="776CA155" w14:textId="77777777" w:rsidR="00A2597D" w:rsidRPr="00A2597D" w:rsidRDefault="00A2597D" w:rsidP="00AA6BD6">
            <w:pPr>
              <w:ind w:left="1418" w:hanging="1377"/>
              <w:rPr>
                <w:i/>
                <w:iCs/>
              </w:rPr>
            </w:pPr>
            <w:r w:rsidRPr="00A2597D">
              <w:rPr>
                <w:i/>
                <w:iCs/>
              </w:rPr>
              <w:t>470 Fig Tree Pocket Road</w:t>
            </w:r>
          </w:p>
        </w:tc>
        <w:tc>
          <w:tcPr>
            <w:tcW w:w="4118" w:type="dxa"/>
            <w:shd w:val="clear" w:color="auto" w:fill="auto"/>
            <w:noWrap/>
            <w:vAlign w:val="center"/>
            <w:hideMark/>
          </w:tcPr>
          <w:p w14:paraId="1D76210F" w14:textId="77777777" w:rsidR="00A2597D" w:rsidRPr="00A2597D" w:rsidRDefault="00A2597D" w:rsidP="00AA6BD6">
            <w:pPr>
              <w:ind w:left="1418" w:hanging="1377"/>
              <w:rPr>
                <w:i/>
                <w:iCs/>
              </w:rPr>
            </w:pPr>
            <w:r w:rsidRPr="00A2597D">
              <w:rPr>
                <w:i/>
                <w:iCs/>
              </w:rPr>
              <w:t>Fig Tree Pocket</w:t>
            </w:r>
          </w:p>
        </w:tc>
      </w:tr>
      <w:tr w:rsidR="00A2597D" w:rsidRPr="00A2597D" w14:paraId="61CB7FCC" w14:textId="77777777" w:rsidTr="00AA6BD6">
        <w:trPr>
          <w:trHeight w:val="159"/>
        </w:trPr>
        <w:tc>
          <w:tcPr>
            <w:tcW w:w="4252" w:type="dxa"/>
            <w:shd w:val="clear" w:color="auto" w:fill="auto"/>
            <w:noWrap/>
            <w:vAlign w:val="center"/>
            <w:hideMark/>
          </w:tcPr>
          <w:p w14:paraId="1F5960C1" w14:textId="77777777" w:rsidR="00A2597D" w:rsidRPr="00A2597D" w:rsidRDefault="00A2597D" w:rsidP="00AA6BD6">
            <w:pPr>
              <w:ind w:left="1418" w:hanging="1377"/>
              <w:rPr>
                <w:i/>
                <w:iCs/>
              </w:rPr>
            </w:pPr>
            <w:r w:rsidRPr="00A2597D">
              <w:rPr>
                <w:i/>
                <w:iCs/>
              </w:rPr>
              <w:t>102 Meiers Rd</w:t>
            </w:r>
          </w:p>
        </w:tc>
        <w:tc>
          <w:tcPr>
            <w:tcW w:w="4118" w:type="dxa"/>
            <w:shd w:val="clear" w:color="auto" w:fill="auto"/>
            <w:noWrap/>
            <w:vAlign w:val="center"/>
            <w:hideMark/>
          </w:tcPr>
          <w:p w14:paraId="42E18C2D" w14:textId="77777777" w:rsidR="00A2597D" w:rsidRPr="00A2597D" w:rsidRDefault="00A2597D" w:rsidP="00AA6BD6">
            <w:pPr>
              <w:ind w:left="1418" w:hanging="1377"/>
              <w:rPr>
                <w:i/>
                <w:iCs/>
              </w:rPr>
            </w:pPr>
            <w:r w:rsidRPr="00A2597D">
              <w:rPr>
                <w:i/>
                <w:iCs/>
              </w:rPr>
              <w:t>Indooroopilly</w:t>
            </w:r>
          </w:p>
        </w:tc>
      </w:tr>
      <w:tr w:rsidR="00A2597D" w:rsidRPr="00A2597D" w14:paraId="34B08FF8" w14:textId="77777777" w:rsidTr="00AA6BD6">
        <w:trPr>
          <w:trHeight w:val="159"/>
        </w:trPr>
        <w:tc>
          <w:tcPr>
            <w:tcW w:w="4252" w:type="dxa"/>
            <w:shd w:val="clear" w:color="auto" w:fill="auto"/>
            <w:noWrap/>
            <w:vAlign w:val="center"/>
            <w:hideMark/>
          </w:tcPr>
          <w:p w14:paraId="56F2B310" w14:textId="77777777" w:rsidR="00A2597D" w:rsidRPr="00A2597D" w:rsidRDefault="00A2597D" w:rsidP="00AA6BD6">
            <w:pPr>
              <w:ind w:left="1418" w:hanging="1377"/>
              <w:rPr>
                <w:i/>
                <w:iCs/>
              </w:rPr>
            </w:pPr>
            <w:r w:rsidRPr="00A2597D">
              <w:rPr>
                <w:i/>
                <w:iCs/>
              </w:rPr>
              <w:t>109 Taringa Parade</w:t>
            </w:r>
          </w:p>
        </w:tc>
        <w:tc>
          <w:tcPr>
            <w:tcW w:w="4118" w:type="dxa"/>
            <w:shd w:val="clear" w:color="auto" w:fill="auto"/>
            <w:noWrap/>
            <w:vAlign w:val="center"/>
            <w:hideMark/>
          </w:tcPr>
          <w:p w14:paraId="37CC539D" w14:textId="77777777" w:rsidR="00A2597D" w:rsidRPr="00A2597D" w:rsidRDefault="00A2597D" w:rsidP="00AA6BD6">
            <w:pPr>
              <w:ind w:left="1418" w:hanging="1377"/>
              <w:rPr>
                <w:i/>
                <w:iCs/>
              </w:rPr>
            </w:pPr>
            <w:r w:rsidRPr="00A2597D">
              <w:rPr>
                <w:i/>
                <w:iCs/>
              </w:rPr>
              <w:t>Indooroopilly</w:t>
            </w:r>
          </w:p>
        </w:tc>
      </w:tr>
      <w:tr w:rsidR="00A2597D" w:rsidRPr="00A2597D" w14:paraId="2998B8F3" w14:textId="77777777" w:rsidTr="00AA6BD6">
        <w:trPr>
          <w:trHeight w:val="159"/>
        </w:trPr>
        <w:tc>
          <w:tcPr>
            <w:tcW w:w="4252" w:type="dxa"/>
            <w:shd w:val="clear" w:color="auto" w:fill="auto"/>
            <w:noWrap/>
            <w:vAlign w:val="center"/>
            <w:hideMark/>
          </w:tcPr>
          <w:p w14:paraId="748FE014" w14:textId="77777777" w:rsidR="00A2597D" w:rsidRPr="00A2597D" w:rsidRDefault="00A2597D" w:rsidP="00AA6BD6">
            <w:pPr>
              <w:ind w:left="1418" w:hanging="1377"/>
              <w:rPr>
                <w:i/>
                <w:iCs/>
              </w:rPr>
            </w:pPr>
            <w:r w:rsidRPr="00A2597D">
              <w:rPr>
                <w:i/>
                <w:iCs/>
              </w:rPr>
              <w:t>112 Coonan Street</w:t>
            </w:r>
          </w:p>
        </w:tc>
        <w:tc>
          <w:tcPr>
            <w:tcW w:w="4118" w:type="dxa"/>
            <w:shd w:val="clear" w:color="auto" w:fill="auto"/>
            <w:noWrap/>
            <w:vAlign w:val="center"/>
            <w:hideMark/>
          </w:tcPr>
          <w:p w14:paraId="4E9447F1" w14:textId="77777777" w:rsidR="00A2597D" w:rsidRPr="00A2597D" w:rsidRDefault="00A2597D" w:rsidP="00AA6BD6">
            <w:pPr>
              <w:ind w:left="1418" w:hanging="1377"/>
              <w:rPr>
                <w:i/>
                <w:iCs/>
              </w:rPr>
            </w:pPr>
            <w:r w:rsidRPr="00A2597D">
              <w:rPr>
                <w:i/>
                <w:iCs/>
              </w:rPr>
              <w:t>Indooroopilly</w:t>
            </w:r>
          </w:p>
        </w:tc>
      </w:tr>
      <w:tr w:rsidR="00A2597D" w:rsidRPr="00A2597D" w14:paraId="46E3AE01" w14:textId="77777777" w:rsidTr="00AA6BD6">
        <w:trPr>
          <w:trHeight w:val="159"/>
        </w:trPr>
        <w:tc>
          <w:tcPr>
            <w:tcW w:w="4252" w:type="dxa"/>
            <w:shd w:val="clear" w:color="auto" w:fill="auto"/>
            <w:noWrap/>
            <w:vAlign w:val="center"/>
            <w:hideMark/>
          </w:tcPr>
          <w:p w14:paraId="62FC184B" w14:textId="77777777" w:rsidR="00A2597D" w:rsidRPr="00A2597D" w:rsidRDefault="00A2597D" w:rsidP="00AA6BD6">
            <w:pPr>
              <w:ind w:left="1418" w:hanging="1377"/>
              <w:rPr>
                <w:i/>
                <w:iCs/>
              </w:rPr>
            </w:pPr>
            <w:r w:rsidRPr="00A2597D">
              <w:rPr>
                <w:i/>
                <w:iCs/>
              </w:rPr>
              <w:t>12 Burton Street</w:t>
            </w:r>
          </w:p>
        </w:tc>
        <w:tc>
          <w:tcPr>
            <w:tcW w:w="4118" w:type="dxa"/>
            <w:shd w:val="clear" w:color="auto" w:fill="auto"/>
            <w:noWrap/>
            <w:vAlign w:val="center"/>
            <w:hideMark/>
          </w:tcPr>
          <w:p w14:paraId="7C3CE32A" w14:textId="77777777" w:rsidR="00A2597D" w:rsidRPr="00A2597D" w:rsidRDefault="00A2597D" w:rsidP="00AA6BD6">
            <w:pPr>
              <w:ind w:left="1418" w:hanging="1377"/>
              <w:rPr>
                <w:i/>
                <w:iCs/>
              </w:rPr>
            </w:pPr>
            <w:r w:rsidRPr="00A2597D">
              <w:rPr>
                <w:i/>
                <w:iCs/>
              </w:rPr>
              <w:t>Indooroopilly</w:t>
            </w:r>
          </w:p>
        </w:tc>
      </w:tr>
      <w:tr w:rsidR="00A2597D" w:rsidRPr="00A2597D" w14:paraId="4FF98455" w14:textId="77777777" w:rsidTr="00AA6BD6">
        <w:trPr>
          <w:trHeight w:val="159"/>
        </w:trPr>
        <w:tc>
          <w:tcPr>
            <w:tcW w:w="4252" w:type="dxa"/>
            <w:shd w:val="clear" w:color="auto" w:fill="auto"/>
            <w:noWrap/>
            <w:vAlign w:val="center"/>
            <w:hideMark/>
          </w:tcPr>
          <w:p w14:paraId="27973DFF" w14:textId="77777777" w:rsidR="00A2597D" w:rsidRPr="00A2597D" w:rsidRDefault="00A2597D" w:rsidP="00AA6BD6">
            <w:pPr>
              <w:ind w:left="1418" w:hanging="1377"/>
              <w:rPr>
                <w:i/>
                <w:iCs/>
              </w:rPr>
            </w:pPr>
            <w:r w:rsidRPr="00A2597D">
              <w:rPr>
                <w:i/>
                <w:iCs/>
              </w:rPr>
              <w:t>123 Jerrang Street</w:t>
            </w:r>
          </w:p>
        </w:tc>
        <w:tc>
          <w:tcPr>
            <w:tcW w:w="4118" w:type="dxa"/>
            <w:shd w:val="clear" w:color="auto" w:fill="auto"/>
            <w:noWrap/>
            <w:vAlign w:val="center"/>
            <w:hideMark/>
          </w:tcPr>
          <w:p w14:paraId="70322D1C" w14:textId="77777777" w:rsidR="00A2597D" w:rsidRPr="00A2597D" w:rsidRDefault="00A2597D" w:rsidP="00AA6BD6">
            <w:pPr>
              <w:ind w:left="1418" w:hanging="1377"/>
              <w:rPr>
                <w:i/>
                <w:iCs/>
              </w:rPr>
            </w:pPr>
            <w:r w:rsidRPr="00A2597D">
              <w:rPr>
                <w:i/>
                <w:iCs/>
              </w:rPr>
              <w:t>Indooroopilly</w:t>
            </w:r>
          </w:p>
        </w:tc>
      </w:tr>
      <w:tr w:rsidR="00A2597D" w:rsidRPr="00A2597D" w14:paraId="7350EB4E" w14:textId="77777777" w:rsidTr="00AA6BD6">
        <w:trPr>
          <w:trHeight w:val="159"/>
        </w:trPr>
        <w:tc>
          <w:tcPr>
            <w:tcW w:w="4252" w:type="dxa"/>
            <w:shd w:val="clear" w:color="auto" w:fill="auto"/>
            <w:noWrap/>
            <w:vAlign w:val="center"/>
            <w:hideMark/>
          </w:tcPr>
          <w:p w14:paraId="32567FC8" w14:textId="77777777" w:rsidR="00A2597D" w:rsidRPr="00A2597D" w:rsidRDefault="00A2597D" w:rsidP="00AA6BD6">
            <w:pPr>
              <w:ind w:left="1418" w:hanging="1377"/>
              <w:rPr>
                <w:i/>
                <w:iCs/>
              </w:rPr>
            </w:pPr>
            <w:r w:rsidRPr="00A2597D">
              <w:rPr>
                <w:i/>
                <w:iCs/>
              </w:rPr>
              <w:t>137 Lambert Road</w:t>
            </w:r>
          </w:p>
        </w:tc>
        <w:tc>
          <w:tcPr>
            <w:tcW w:w="4118" w:type="dxa"/>
            <w:shd w:val="clear" w:color="auto" w:fill="auto"/>
            <w:noWrap/>
            <w:vAlign w:val="center"/>
            <w:hideMark/>
          </w:tcPr>
          <w:p w14:paraId="3B70D966" w14:textId="77777777" w:rsidR="00A2597D" w:rsidRPr="00A2597D" w:rsidRDefault="00A2597D" w:rsidP="00AA6BD6">
            <w:pPr>
              <w:ind w:left="1418" w:hanging="1377"/>
              <w:rPr>
                <w:i/>
                <w:iCs/>
              </w:rPr>
            </w:pPr>
            <w:r w:rsidRPr="00A2597D">
              <w:rPr>
                <w:i/>
                <w:iCs/>
              </w:rPr>
              <w:t>Indooroopilly</w:t>
            </w:r>
          </w:p>
        </w:tc>
      </w:tr>
      <w:tr w:rsidR="00A2597D" w:rsidRPr="00A2597D" w14:paraId="3C1D18C1" w14:textId="77777777" w:rsidTr="00AA6BD6">
        <w:trPr>
          <w:trHeight w:val="159"/>
        </w:trPr>
        <w:tc>
          <w:tcPr>
            <w:tcW w:w="4252" w:type="dxa"/>
            <w:shd w:val="clear" w:color="auto" w:fill="auto"/>
            <w:noWrap/>
            <w:vAlign w:val="center"/>
            <w:hideMark/>
          </w:tcPr>
          <w:p w14:paraId="025FF398" w14:textId="77777777" w:rsidR="00A2597D" w:rsidRPr="00A2597D" w:rsidRDefault="00A2597D" w:rsidP="00AA6BD6">
            <w:pPr>
              <w:ind w:left="1418" w:hanging="1377"/>
              <w:rPr>
                <w:i/>
                <w:iCs/>
              </w:rPr>
            </w:pPr>
            <w:r w:rsidRPr="00A2597D">
              <w:rPr>
                <w:i/>
                <w:iCs/>
              </w:rPr>
              <w:t>14 Priory Street</w:t>
            </w:r>
          </w:p>
        </w:tc>
        <w:tc>
          <w:tcPr>
            <w:tcW w:w="4118" w:type="dxa"/>
            <w:shd w:val="clear" w:color="auto" w:fill="auto"/>
            <w:noWrap/>
            <w:vAlign w:val="center"/>
            <w:hideMark/>
          </w:tcPr>
          <w:p w14:paraId="3610C332" w14:textId="77777777" w:rsidR="00A2597D" w:rsidRPr="00A2597D" w:rsidRDefault="00A2597D" w:rsidP="00AA6BD6">
            <w:pPr>
              <w:ind w:left="1418" w:hanging="1377"/>
              <w:rPr>
                <w:i/>
                <w:iCs/>
              </w:rPr>
            </w:pPr>
            <w:r w:rsidRPr="00A2597D">
              <w:rPr>
                <w:i/>
                <w:iCs/>
              </w:rPr>
              <w:t>Indooroopilly</w:t>
            </w:r>
          </w:p>
        </w:tc>
      </w:tr>
      <w:tr w:rsidR="00A2597D" w:rsidRPr="00A2597D" w14:paraId="0432DED6" w14:textId="77777777" w:rsidTr="00AA6BD6">
        <w:trPr>
          <w:trHeight w:val="159"/>
        </w:trPr>
        <w:tc>
          <w:tcPr>
            <w:tcW w:w="4252" w:type="dxa"/>
            <w:shd w:val="clear" w:color="auto" w:fill="auto"/>
            <w:noWrap/>
            <w:vAlign w:val="center"/>
            <w:hideMark/>
          </w:tcPr>
          <w:p w14:paraId="434B6873" w14:textId="77777777" w:rsidR="00A2597D" w:rsidRPr="00A2597D" w:rsidRDefault="00A2597D" w:rsidP="00AA6BD6">
            <w:pPr>
              <w:ind w:left="1418" w:hanging="1377"/>
              <w:rPr>
                <w:i/>
                <w:iCs/>
              </w:rPr>
            </w:pPr>
            <w:r w:rsidRPr="00A2597D">
              <w:rPr>
                <w:i/>
                <w:iCs/>
              </w:rPr>
              <w:t>14 Riverview Terrace</w:t>
            </w:r>
          </w:p>
        </w:tc>
        <w:tc>
          <w:tcPr>
            <w:tcW w:w="4118" w:type="dxa"/>
            <w:shd w:val="clear" w:color="auto" w:fill="auto"/>
            <w:noWrap/>
            <w:vAlign w:val="center"/>
            <w:hideMark/>
          </w:tcPr>
          <w:p w14:paraId="3EF2D06E" w14:textId="77777777" w:rsidR="00A2597D" w:rsidRPr="00A2597D" w:rsidRDefault="00A2597D" w:rsidP="00AA6BD6">
            <w:pPr>
              <w:ind w:left="1418" w:hanging="1377"/>
              <w:rPr>
                <w:i/>
                <w:iCs/>
              </w:rPr>
            </w:pPr>
            <w:r w:rsidRPr="00A2597D">
              <w:rPr>
                <w:i/>
                <w:iCs/>
              </w:rPr>
              <w:t>Indooroopilly</w:t>
            </w:r>
          </w:p>
        </w:tc>
      </w:tr>
      <w:tr w:rsidR="00A2597D" w:rsidRPr="00A2597D" w14:paraId="7FF1BDBE" w14:textId="77777777" w:rsidTr="00AA6BD6">
        <w:trPr>
          <w:trHeight w:val="159"/>
        </w:trPr>
        <w:tc>
          <w:tcPr>
            <w:tcW w:w="4252" w:type="dxa"/>
            <w:shd w:val="clear" w:color="auto" w:fill="auto"/>
            <w:noWrap/>
            <w:vAlign w:val="center"/>
            <w:hideMark/>
          </w:tcPr>
          <w:p w14:paraId="2E9B672C" w14:textId="77777777" w:rsidR="00A2597D" w:rsidRPr="00A2597D" w:rsidRDefault="00A2597D" w:rsidP="00AA6BD6">
            <w:pPr>
              <w:ind w:left="1418" w:hanging="1377"/>
              <w:rPr>
                <w:i/>
                <w:iCs/>
              </w:rPr>
            </w:pPr>
            <w:r w:rsidRPr="00A2597D">
              <w:rPr>
                <w:i/>
                <w:iCs/>
              </w:rPr>
              <w:t>15 Allwood Street</w:t>
            </w:r>
          </w:p>
        </w:tc>
        <w:tc>
          <w:tcPr>
            <w:tcW w:w="4118" w:type="dxa"/>
            <w:shd w:val="clear" w:color="auto" w:fill="auto"/>
            <w:noWrap/>
            <w:vAlign w:val="center"/>
            <w:hideMark/>
          </w:tcPr>
          <w:p w14:paraId="1AD1DC00" w14:textId="77777777" w:rsidR="00A2597D" w:rsidRPr="00A2597D" w:rsidRDefault="00A2597D" w:rsidP="00AA6BD6">
            <w:pPr>
              <w:ind w:left="1418" w:hanging="1377"/>
              <w:rPr>
                <w:i/>
                <w:iCs/>
              </w:rPr>
            </w:pPr>
            <w:r w:rsidRPr="00A2597D">
              <w:rPr>
                <w:i/>
                <w:iCs/>
              </w:rPr>
              <w:t>Indooroopilly</w:t>
            </w:r>
          </w:p>
        </w:tc>
      </w:tr>
      <w:tr w:rsidR="00A2597D" w:rsidRPr="00A2597D" w14:paraId="787EFAB7" w14:textId="77777777" w:rsidTr="00AA6BD6">
        <w:trPr>
          <w:trHeight w:val="159"/>
        </w:trPr>
        <w:tc>
          <w:tcPr>
            <w:tcW w:w="4252" w:type="dxa"/>
            <w:shd w:val="clear" w:color="auto" w:fill="auto"/>
            <w:noWrap/>
            <w:vAlign w:val="center"/>
            <w:hideMark/>
          </w:tcPr>
          <w:p w14:paraId="780928BE" w14:textId="77777777" w:rsidR="00A2597D" w:rsidRPr="00A2597D" w:rsidRDefault="00A2597D" w:rsidP="00AA6BD6">
            <w:pPr>
              <w:ind w:left="1418" w:hanging="1377"/>
              <w:rPr>
                <w:i/>
                <w:iCs/>
              </w:rPr>
            </w:pPr>
            <w:r w:rsidRPr="00A2597D">
              <w:rPr>
                <w:i/>
                <w:iCs/>
              </w:rPr>
              <w:t>15 Allwood Street</w:t>
            </w:r>
          </w:p>
        </w:tc>
        <w:tc>
          <w:tcPr>
            <w:tcW w:w="4118" w:type="dxa"/>
            <w:shd w:val="clear" w:color="auto" w:fill="auto"/>
            <w:noWrap/>
            <w:vAlign w:val="center"/>
            <w:hideMark/>
          </w:tcPr>
          <w:p w14:paraId="126CF1A5" w14:textId="77777777" w:rsidR="00A2597D" w:rsidRPr="00A2597D" w:rsidRDefault="00A2597D" w:rsidP="00AA6BD6">
            <w:pPr>
              <w:ind w:left="1418" w:hanging="1377"/>
              <w:rPr>
                <w:i/>
                <w:iCs/>
              </w:rPr>
            </w:pPr>
            <w:r w:rsidRPr="00A2597D">
              <w:rPr>
                <w:i/>
                <w:iCs/>
              </w:rPr>
              <w:t>Indooroopilly</w:t>
            </w:r>
          </w:p>
        </w:tc>
      </w:tr>
      <w:tr w:rsidR="00A2597D" w:rsidRPr="00A2597D" w14:paraId="5BB3B83E" w14:textId="77777777" w:rsidTr="00AA6BD6">
        <w:trPr>
          <w:trHeight w:val="159"/>
        </w:trPr>
        <w:tc>
          <w:tcPr>
            <w:tcW w:w="4252" w:type="dxa"/>
            <w:shd w:val="clear" w:color="auto" w:fill="auto"/>
            <w:noWrap/>
            <w:vAlign w:val="center"/>
            <w:hideMark/>
          </w:tcPr>
          <w:p w14:paraId="3A652C07" w14:textId="77777777" w:rsidR="00A2597D" w:rsidRPr="00A2597D" w:rsidRDefault="00A2597D" w:rsidP="00AA6BD6">
            <w:pPr>
              <w:ind w:left="1418" w:hanging="1377"/>
              <w:rPr>
                <w:i/>
                <w:iCs/>
              </w:rPr>
            </w:pPr>
            <w:r w:rsidRPr="00A2597D">
              <w:rPr>
                <w:i/>
                <w:iCs/>
              </w:rPr>
              <w:t>159 Indooroopilly Road</w:t>
            </w:r>
          </w:p>
        </w:tc>
        <w:tc>
          <w:tcPr>
            <w:tcW w:w="4118" w:type="dxa"/>
            <w:shd w:val="clear" w:color="auto" w:fill="auto"/>
            <w:noWrap/>
            <w:vAlign w:val="center"/>
            <w:hideMark/>
          </w:tcPr>
          <w:p w14:paraId="5656D199" w14:textId="77777777" w:rsidR="00A2597D" w:rsidRPr="00A2597D" w:rsidRDefault="00A2597D" w:rsidP="00AA6BD6">
            <w:pPr>
              <w:ind w:left="1418" w:hanging="1377"/>
              <w:rPr>
                <w:i/>
                <w:iCs/>
              </w:rPr>
            </w:pPr>
            <w:r w:rsidRPr="00A2597D">
              <w:rPr>
                <w:i/>
                <w:iCs/>
              </w:rPr>
              <w:t>Indooroopilly</w:t>
            </w:r>
          </w:p>
        </w:tc>
      </w:tr>
      <w:tr w:rsidR="00A2597D" w:rsidRPr="00A2597D" w14:paraId="72DC1C0C" w14:textId="77777777" w:rsidTr="00AA6BD6">
        <w:trPr>
          <w:trHeight w:val="159"/>
        </w:trPr>
        <w:tc>
          <w:tcPr>
            <w:tcW w:w="4252" w:type="dxa"/>
            <w:shd w:val="clear" w:color="auto" w:fill="auto"/>
            <w:noWrap/>
            <w:vAlign w:val="center"/>
            <w:hideMark/>
          </w:tcPr>
          <w:p w14:paraId="18AFFE50" w14:textId="77777777" w:rsidR="00A2597D" w:rsidRPr="00A2597D" w:rsidRDefault="00A2597D" w:rsidP="00AA6BD6">
            <w:pPr>
              <w:ind w:left="1418" w:hanging="1377"/>
              <w:rPr>
                <w:i/>
                <w:iCs/>
              </w:rPr>
            </w:pPr>
            <w:r w:rsidRPr="00A2597D">
              <w:rPr>
                <w:i/>
                <w:iCs/>
              </w:rPr>
              <w:t>165 Indooroopilly Road</w:t>
            </w:r>
          </w:p>
        </w:tc>
        <w:tc>
          <w:tcPr>
            <w:tcW w:w="4118" w:type="dxa"/>
            <w:shd w:val="clear" w:color="auto" w:fill="auto"/>
            <w:noWrap/>
            <w:vAlign w:val="center"/>
            <w:hideMark/>
          </w:tcPr>
          <w:p w14:paraId="32BC0A18" w14:textId="77777777" w:rsidR="00A2597D" w:rsidRPr="00A2597D" w:rsidRDefault="00A2597D" w:rsidP="00AA6BD6">
            <w:pPr>
              <w:ind w:left="1418" w:hanging="1377"/>
              <w:rPr>
                <w:i/>
                <w:iCs/>
              </w:rPr>
            </w:pPr>
            <w:r w:rsidRPr="00A2597D">
              <w:rPr>
                <w:i/>
                <w:iCs/>
              </w:rPr>
              <w:t>Indooroopilly</w:t>
            </w:r>
          </w:p>
        </w:tc>
      </w:tr>
      <w:tr w:rsidR="00A2597D" w:rsidRPr="00A2597D" w14:paraId="743B6E69" w14:textId="77777777" w:rsidTr="00AA6BD6">
        <w:trPr>
          <w:trHeight w:val="159"/>
        </w:trPr>
        <w:tc>
          <w:tcPr>
            <w:tcW w:w="4252" w:type="dxa"/>
            <w:shd w:val="clear" w:color="auto" w:fill="auto"/>
            <w:noWrap/>
            <w:vAlign w:val="center"/>
            <w:hideMark/>
          </w:tcPr>
          <w:p w14:paraId="012CF6B1" w14:textId="77777777" w:rsidR="00A2597D" w:rsidRPr="00A2597D" w:rsidRDefault="00A2597D" w:rsidP="00AA6BD6">
            <w:pPr>
              <w:ind w:left="1418" w:hanging="1377"/>
              <w:rPr>
                <w:i/>
                <w:iCs/>
              </w:rPr>
            </w:pPr>
            <w:r w:rsidRPr="00A2597D">
              <w:rPr>
                <w:i/>
                <w:iCs/>
              </w:rPr>
              <w:t>165 Witton Road</w:t>
            </w:r>
          </w:p>
        </w:tc>
        <w:tc>
          <w:tcPr>
            <w:tcW w:w="4118" w:type="dxa"/>
            <w:shd w:val="clear" w:color="auto" w:fill="auto"/>
            <w:noWrap/>
            <w:vAlign w:val="center"/>
            <w:hideMark/>
          </w:tcPr>
          <w:p w14:paraId="3500A15E" w14:textId="77777777" w:rsidR="00A2597D" w:rsidRPr="00A2597D" w:rsidRDefault="00A2597D" w:rsidP="00AA6BD6">
            <w:pPr>
              <w:ind w:left="1418" w:hanging="1377"/>
              <w:rPr>
                <w:i/>
                <w:iCs/>
              </w:rPr>
            </w:pPr>
            <w:r w:rsidRPr="00A2597D">
              <w:rPr>
                <w:i/>
                <w:iCs/>
              </w:rPr>
              <w:t>Indooroopilly</w:t>
            </w:r>
          </w:p>
        </w:tc>
      </w:tr>
      <w:tr w:rsidR="00A2597D" w:rsidRPr="00A2597D" w14:paraId="16E9C66B" w14:textId="77777777" w:rsidTr="00AA6BD6">
        <w:trPr>
          <w:trHeight w:val="159"/>
        </w:trPr>
        <w:tc>
          <w:tcPr>
            <w:tcW w:w="4252" w:type="dxa"/>
            <w:shd w:val="clear" w:color="auto" w:fill="auto"/>
            <w:noWrap/>
            <w:vAlign w:val="center"/>
            <w:hideMark/>
          </w:tcPr>
          <w:p w14:paraId="2707A0A1" w14:textId="77777777" w:rsidR="00A2597D" w:rsidRPr="00A2597D" w:rsidRDefault="00A2597D" w:rsidP="00AA6BD6">
            <w:pPr>
              <w:ind w:left="1418" w:hanging="1377"/>
              <w:rPr>
                <w:i/>
                <w:iCs/>
              </w:rPr>
            </w:pPr>
            <w:r w:rsidRPr="00A2597D">
              <w:rPr>
                <w:i/>
                <w:iCs/>
              </w:rPr>
              <w:t>17 Station Road</w:t>
            </w:r>
          </w:p>
        </w:tc>
        <w:tc>
          <w:tcPr>
            <w:tcW w:w="4118" w:type="dxa"/>
            <w:shd w:val="clear" w:color="auto" w:fill="auto"/>
            <w:noWrap/>
            <w:vAlign w:val="center"/>
            <w:hideMark/>
          </w:tcPr>
          <w:p w14:paraId="6AAA00B3" w14:textId="77777777" w:rsidR="00A2597D" w:rsidRPr="00A2597D" w:rsidRDefault="00A2597D" w:rsidP="00AA6BD6">
            <w:pPr>
              <w:ind w:left="1418" w:hanging="1377"/>
              <w:rPr>
                <w:i/>
                <w:iCs/>
              </w:rPr>
            </w:pPr>
            <w:r w:rsidRPr="00A2597D">
              <w:rPr>
                <w:i/>
                <w:iCs/>
              </w:rPr>
              <w:t>Indooroopilly</w:t>
            </w:r>
          </w:p>
        </w:tc>
      </w:tr>
      <w:tr w:rsidR="00A2597D" w:rsidRPr="00A2597D" w14:paraId="1F6BE115" w14:textId="77777777" w:rsidTr="00AA6BD6">
        <w:trPr>
          <w:trHeight w:val="159"/>
        </w:trPr>
        <w:tc>
          <w:tcPr>
            <w:tcW w:w="4252" w:type="dxa"/>
            <w:shd w:val="clear" w:color="auto" w:fill="auto"/>
            <w:noWrap/>
            <w:vAlign w:val="center"/>
            <w:hideMark/>
          </w:tcPr>
          <w:p w14:paraId="216DC639" w14:textId="77777777" w:rsidR="00A2597D" w:rsidRPr="00A2597D" w:rsidRDefault="00A2597D" w:rsidP="00AA6BD6">
            <w:pPr>
              <w:ind w:left="1418" w:hanging="1377"/>
              <w:rPr>
                <w:i/>
                <w:iCs/>
              </w:rPr>
            </w:pPr>
            <w:r w:rsidRPr="00A2597D">
              <w:rPr>
                <w:i/>
                <w:iCs/>
              </w:rPr>
              <w:t>18 Foxton Street</w:t>
            </w:r>
          </w:p>
        </w:tc>
        <w:tc>
          <w:tcPr>
            <w:tcW w:w="4118" w:type="dxa"/>
            <w:shd w:val="clear" w:color="auto" w:fill="auto"/>
            <w:noWrap/>
            <w:vAlign w:val="center"/>
            <w:hideMark/>
          </w:tcPr>
          <w:p w14:paraId="0B5A39E6" w14:textId="77777777" w:rsidR="00A2597D" w:rsidRPr="00A2597D" w:rsidRDefault="00A2597D" w:rsidP="00AA6BD6">
            <w:pPr>
              <w:ind w:left="1418" w:hanging="1377"/>
              <w:rPr>
                <w:i/>
                <w:iCs/>
              </w:rPr>
            </w:pPr>
            <w:r w:rsidRPr="00A2597D">
              <w:rPr>
                <w:i/>
                <w:iCs/>
              </w:rPr>
              <w:t>Indooroopilly</w:t>
            </w:r>
          </w:p>
        </w:tc>
      </w:tr>
      <w:tr w:rsidR="00A2597D" w:rsidRPr="00A2597D" w14:paraId="6F133E98" w14:textId="77777777" w:rsidTr="00AA6BD6">
        <w:trPr>
          <w:trHeight w:val="159"/>
        </w:trPr>
        <w:tc>
          <w:tcPr>
            <w:tcW w:w="4252" w:type="dxa"/>
            <w:shd w:val="clear" w:color="auto" w:fill="auto"/>
            <w:noWrap/>
            <w:vAlign w:val="center"/>
            <w:hideMark/>
          </w:tcPr>
          <w:p w14:paraId="08A6A2C5" w14:textId="77777777" w:rsidR="00A2597D" w:rsidRPr="00A2597D" w:rsidRDefault="00A2597D" w:rsidP="00AA6BD6">
            <w:pPr>
              <w:ind w:left="1418" w:hanging="1377"/>
              <w:rPr>
                <w:i/>
                <w:iCs/>
              </w:rPr>
            </w:pPr>
            <w:r w:rsidRPr="00A2597D">
              <w:rPr>
                <w:i/>
                <w:iCs/>
              </w:rPr>
              <w:t>188 Clarence Road</w:t>
            </w:r>
          </w:p>
        </w:tc>
        <w:tc>
          <w:tcPr>
            <w:tcW w:w="4118" w:type="dxa"/>
            <w:shd w:val="clear" w:color="auto" w:fill="auto"/>
            <w:noWrap/>
            <w:vAlign w:val="center"/>
            <w:hideMark/>
          </w:tcPr>
          <w:p w14:paraId="7BBF259F" w14:textId="77777777" w:rsidR="00A2597D" w:rsidRPr="00A2597D" w:rsidRDefault="00A2597D" w:rsidP="00AA6BD6">
            <w:pPr>
              <w:ind w:left="1418" w:hanging="1377"/>
              <w:rPr>
                <w:i/>
                <w:iCs/>
              </w:rPr>
            </w:pPr>
            <w:r w:rsidRPr="00A2597D">
              <w:rPr>
                <w:i/>
                <w:iCs/>
              </w:rPr>
              <w:t>Indooroopilly</w:t>
            </w:r>
          </w:p>
        </w:tc>
      </w:tr>
      <w:tr w:rsidR="00A2597D" w:rsidRPr="00A2597D" w14:paraId="3F3C9ED7" w14:textId="77777777" w:rsidTr="00AA6BD6">
        <w:trPr>
          <w:trHeight w:val="159"/>
        </w:trPr>
        <w:tc>
          <w:tcPr>
            <w:tcW w:w="4252" w:type="dxa"/>
            <w:shd w:val="clear" w:color="auto" w:fill="auto"/>
            <w:noWrap/>
            <w:vAlign w:val="center"/>
            <w:hideMark/>
          </w:tcPr>
          <w:p w14:paraId="5055348B" w14:textId="77777777" w:rsidR="00A2597D" w:rsidRPr="00A2597D" w:rsidRDefault="00A2597D" w:rsidP="00AA6BD6">
            <w:pPr>
              <w:ind w:left="1418" w:hanging="1377"/>
              <w:rPr>
                <w:i/>
                <w:iCs/>
              </w:rPr>
            </w:pPr>
            <w:r w:rsidRPr="00A2597D">
              <w:rPr>
                <w:i/>
                <w:iCs/>
              </w:rPr>
              <w:t>22 Kate Street</w:t>
            </w:r>
          </w:p>
        </w:tc>
        <w:tc>
          <w:tcPr>
            <w:tcW w:w="4118" w:type="dxa"/>
            <w:shd w:val="clear" w:color="auto" w:fill="auto"/>
            <w:noWrap/>
            <w:vAlign w:val="center"/>
            <w:hideMark/>
          </w:tcPr>
          <w:p w14:paraId="6FCDA4EA" w14:textId="77777777" w:rsidR="00A2597D" w:rsidRPr="00A2597D" w:rsidRDefault="00A2597D" w:rsidP="00AA6BD6">
            <w:pPr>
              <w:ind w:left="1418" w:hanging="1377"/>
              <w:rPr>
                <w:i/>
                <w:iCs/>
              </w:rPr>
            </w:pPr>
            <w:r w:rsidRPr="00A2597D">
              <w:rPr>
                <w:i/>
                <w:iCs/>
              </w:rPr>
              <w:t>Indooroopilly</w:t>
            </w:r>
          </w:p>
        </w:tc>
      </w:tr>
      <w:tr w:rsidR="00A2597D" w:rsidRPr="00A2597D" w14:paraId="6B26D833" w14:textId="77777777" w:rsidTr="00AA6BD6">
        <w:trPr>
          <w:trHeight w:val="159"/>
        </w:trPr>
        <w:tc>
          <w:tcPr>
            <w:tcW w:w="4252" w:type="dxa"/>
            <w:shd w:val="clear" w:color="auto" w:fill="auto"/>
            <w:noWrap/>
            <w:vAlign w:val="center"/>
            <w:hideMark/>
          </w:tcPr>
          <w:p w14:paraId="13A6856F" w14:textId="77777777" w:rsidR="00A2597D" w:rsidRPr="00A2597D" w:rsidRDefault="00A2597D" w:rsidP="00AA6BD6">
            <w:pPr>
              <w:ind w:left="1418" w:hanging="1377"/>
              <w:rPr>
                <w:i/>
                <w:iCs/>
              </w:rPr>
            </w:pPr>
            <w:r w:rsidRPr="00A2597D">
              <w:rPr>
                <w:i/>
                <w:iCs/>
              </w:rPr>
              <w:t>28 Central Avenue</w:t>
            </w:r>
          </w:p>
        </w:tc>
        <w:tc>
          <w:tcPr>
            <w:tcW w:w="4118" w:type="dxa"/>
            <w:shd w:val="clear" w:color="auto" w:fill="auto"/>
            <w:noWrap/>
            <w:vAlign w:val="center"/>
            <w:hideMark/>
          </w:tcPr>
          <w:p w14:paraId="7659B94E" w14:textId="77777777" w:rsidR="00A2597D" w:rsidRPr="00A2597D" w:rsidRDefault="00A2597D" w:rsidP="00AA6BD6">
            <w:pPr>
              <w:ind w:left="1418" w:hanging="1377"/>
              <w:rPr>
                <w:i/>
                <w:iCs/>
              </w:rPr>
            </w:pPr>
            <w:r w:rsidRPr="00A2597D">
              <w:rPr>
                <w:i/>
                <w:iCs/>
              </w:rPr>
              <w:t>Indooroopilly</w:t>
            </w:r>
          </w:p>
        </w:tc>
      </w:tr>
      <w:tr w:rsidR="00A2597D" w:rsidRPr="00A2597D" w14:paraId="1D3B0CF8" w14:textId="77777777" w:rsidTr="00AA6BD6">
        <w:trPr>
          <w:trHeight w:val="159"/>
        </w:trPr>
        <w:tc>
          <w:tcPr>
            <w:tcW w:w="4252" w:type="dxa"/>
            <w:shd w:val="clear" w:color="auto" w:fill="auto"/>
            <w:noWrap/>
            <w:vAlign w:val="center"/>
            <w:hideMark/>
          </w:tcPr>
          <w:p w14:paraId="4C4107E6" w14:textId="77777777" w:rsidR="00A2597D" w:rsidRPr="00A2597D" w:rsidRDefault="00A2597D" w:rsidP="00AA6BD6">
            <w:pPr>
              <w:ind w:left="1418" w:hanging="1377"/>
              <w:rPr>
                <w:i/>
                <w:iCs/>
              </w:rPr>
            </w:pPr>
            <w:r w:rsidRPr="00A2597D">
              <w:rPr>
                <w:i/>
                <w:iCs/>
              </w:rPr>
              <w:t>37 Riverview Terrace</w:t>
            </w:r>
          </w:p>
        </w:tc>
        <w:tc>
          <w:tcPr>
            <w:tcW w:w="4118" w:type="dxa"/>
            <w:shd w:val="clear" w:color="auto" w:fill="auto"/>
            <w:noWrap/>
            <w:vAlign w:val="center"/>
            <w:hideMark/>
          </w:tcPr>
          <w:p w14:paraId="75D8E7A1" w14:textId="77777777" w:rsidR="00A2597D" w:rsidRPr="00A2597D" w:rsidRDefault="00A2597D" w:rsidP="00AA6BD6">
            <w:pPr>
              <w:ind w:left="1418" w:hanging="1377"/>
              <w:rPr>
                <w:i/>
                <w:iCs/>
              </w:rPr>
            </w:pPr>
            <w:r w:rsidRPr="00A2597D">
              <w:rPr>
                <w:i/>
                <w:iCs/>
              </w:rPr>
              <w:t>Indooroopilly</w:t>
            </w:r>
          </w:p>
        </w:tc>
      </w:tr>
      <w:tr w:rsidR="00A2597D" w:rsidRPr="00A2597D" w14:paraId="306B11A8" w14:textId="77777777" w:rsidTr="00AA6BD6">
        <w:trPr>
          <w:trHeight w:val="159"/>
        </w:trPr>
        <w:tc>
          <w:tcPr>
            <w:tcW w:w="4252" w:type="dxa"/>
            <w:shd w:val="clear" w:color="auto" w:fill="auto"/>
            <w:noWrap/>
            <w:vAlign w:val="center"/>
            <w:hideMark/>
          </w:tcPr>
          <w:p w14:paraId="7D6D34C5" w14:textId="77777777" w:rsidR="00A2597D" w:rsidRPr="00A2597D" w:rsidRDefault="00A2597D" w:rsidP="00AA6BD6">
            <w:pPr>
              <w:ind w:left="1418" w:hanging="1377"/>
              <w:rPr>
                <w:i/>
                <w:iCs/>
              </w:rPr>
            </w:pPr>
            <w:r w:rsidRPr="00A2597D">
              <w:rPr>
                <w:i/>
                <w:iCs/>
              </w:rPr>
              <w:t>37 Riverview Terrace</w:t>
            </w:r>
          </w:p>
        </w:tc>
        <w:tc>
          <w:tcPr>
            <w:tcW w:w="4118" w:type="dxa"/>
            <w:shd w:val="clear" w:color="auto" w:fill="auto"/>
            <w:noWrap/>
            <w:vAlign w:val="center"/>
            <w:hideMark/>
          </w:tcPr>
          <w:p w14:paraId="618E6FFC" w14:textId="77777777" w:rsidR="00A2597D" w:rsidRPr="00A2597D" w:rsidRDefault="00A2597D" w:rsidP="00AA6BD6">
            <w:pPr>
              <w:ind w:left="1418" w:hanging="1377"/>
              <w:rPr>
                <w:i/>
                <w:iCs/>
              </w:rPr>
            </w:pPr>
            <w:r w:rsidRPr="00A2597D">
              <w:rPr>
                <w:i/>
                <w:iCs/>
              </w:rPr>
              <w:t>Indooroopilly</w:t>
            </w:r>
          </w:p>
        </w:tc>
      </w:tr>
      <w:tr w:rsidR="00A2597D" w:rsidRPr="00A2597D" w14:paraId="52055F90" w14:textId="77777777" w:rsidTr="00AA6BD6">
        <w:trPr>
          <w:trHeight w:val="159"/>
        </w:trPr>
        <w:tc>
          <w:tcPr>
            <w:tcW w:w="4252" w:type="dxa"/>
            <w:shd w:val="clear" w:color="auto" w:fill="auto"/>
            <w:noWrap/>
            <w:vAlign w:val="center"/>
            <w:hideMark/>
          </w:tcPr>
          <w:p w14:paraId="16911E38" w14:textId="77777777" w:rsidR="00A2597D" w:rsidRPr="00A2597D" w:rsidRDefault="00A2597D" w:rsidP="00AA6BD6">
            <w:pPr>
              <w:ind w:left="1418" w:hanging="1377"/>
              <w:rPr>
                <w:i/>
                <w:iCs/>
              </w:rPr>
            </w:pPr>
            <w:r w:rsidRPr="00A2597D">
              <w:rPr>
                <w:i/>
                <w:iCs/>
              </w:rPr>
              <w:t>43 Coonan Street</w:t>
            </w:r>
          </w:p>
        </w:tc>
        <w:tc>
          <w:tcPr>
            <w:tcW w:w="4118" w:type="dxa"/>
            <w:shd w:val="clear" w:color="auto" w:fill="auto"/>
            <w:noWrap/>
            <w:vAlign w:val="center"/>
            <w:hideMark/>
          </w:tcPr>
          <w:p w14:paraId="5841090F" w14:textId="77777777" w:rsidR="00A2597D" w:rsidRPr="00A2597D" w:rsidRDefault="00A2597D" w:rsidP="00AA6BD6">
            <w:pPr>
              <w:ind w:left="1418" w:hanging="1377"/>
              <w:rPr>
                <w:i/>
                <w:iCs/>
              </w:rPr>
            </w:pPr>
            <w:r w:rsidRPr="00A2597D">
              <w:rPr>
                <w:i/>
                <w:iCs/>
              </w:rPr>
              <w:t>Indooroopilly</w:t>
            </w:r>
          </w:p>
        </w:tc>
      </w:tr>
      <w:tr w:rsidR="00A2597D" w:rsidRPr="00A2597D" w14:paraId="0901367F" w14:textId="77777777" w:rsidTr="00AA6BD6">
        <w:trPr>
          <w:trHeight w:val="159"/>
        </w:trPr>
        <w:tc>
          <w:tcPr>
            <w:tcW w:w="4252" w:type="dxa"/>
            <w:shd w:val="clear" w:color="auto" w:fill="auto"/>
            <w:noWrap/>
            <w:vAlign w:val="center"/>
            <w:hideMark/>
          </w:tcPr>
          <w:p w14:paraId="332FEC5B" w14:textId="77777777" w:rsidR="00A2597D" w:rsidRPr="00A2597D" w:rsidRDefault="00A2597D" w:rsidP="00AA6BD6">
            <w:pPr>
              <w:ind w:left="1418" w:hanging="1377"/>
              <w:rPr>
                <w:i/>
                <w:iCs/>
              </w:rPr>
            </w:pPr>
            <w:r w:rsidRPr="00A2597D">
              <w:rPr>
                <w:i/>
                <w:iCs/>
              </w:rPr>
              <w:t>50 Lambert Road</w:t>
            </w:r>
          </w:p>
        </w:tc>
        <w:tc>
          <w:tcPr>
            <w:tcW w:w="4118" w:type="dxa"/>
            <w:shd w:val="clear" w:color="auto" w:fill="auto"/>
            <w:noWrap/>
            <w:vAlign w:val="center"/>
            <w:hideMark/>
          </w:tcPr>
          <w:p w14:paraId="508B3F1E" w14:textId="77777777" w:rsidR="00A2597D" w:rsidRPr="00A2597D" w:rsidRDefault="00A2597D" w:rsidP="00AA6BD6">
            <w:pPr>
              <w:ind w:left="1418" w:hanging="1377"/>
              <w:rPr>
                <w:i/>
                <w:iCs/>
              </w:rPr>
            </w:pPr>
            <w:r w:rsidRPr="00A2597D">
              <w:rPr>
                <w:i/>
                <w:iCs/>
              </w:rPr>
              <w:t>Indooroopilly</w:t>
            </w:r>
          </w:p>
        </w:tc>
      </w:tr>
      <w:tr w:rsidR="00A2597D" w:rsidRPr="00A2597D" w14:paraId="2BC82019" w14:textId="77777777" w:rsidTr="00AA6BD6">
        <w:trPr>
          <w:trHeight w:val="159"/>
        </w:trPr>
        <w:tc>
          <w:tcPr>
            <w:tcW w:w="4252" w:type="dxa"/>
            <w:shd w:val="clear" w:color="auto" w:fill="auto"/>
            <w:noWrap/>
            <w:vAlign w:val="center"/>
            <w:hideMark/>
          </w:tcPr>
          <w:p w14:paraId="0E945C63" w14:textId="77777777" w:rsidR="00A2597D" w:rsidRPr="00A2597D" w:rsidRDefault="00A2597D" w:rsidP="00AA6BD6">
            <w:pPr>
              <w:ind w:left="1418" w:hanging="1377"/>
              <w:rPr>
                <w:i/>
                <w:iCs/>
              </w:rPr>
            </w:pPr>
            <w:r w:rsidRPr="00A2597D">
              <w:rPr>
                <w:i/>
                <w:iCs/>
              </w:rPr>
              <w:t>501 Moggill Road</w:t>
            </w:r>
          </w:p>
        </w:tc>
        <w:tc>
          <w:tcPr>
            <w:tcW w:w="4118" w:type="dxa"/>
            <w:shd w:val="clear" w:color="auto" w:fill="auto"/>
            <w:noWrap/>
            <w:vAlign w:val="center"/>
            <w:hideMark/>
          </w:tcPr>
          <w:p w14:paraId="6CA908EB" w14:textId="77777777" w:rsidR="00A2597D" w:rsidRPr="00A2597D" w:rsidRDefault="00A2597D" w:rsidP="00AA6BD6">
            <w:pPr>
              <w:ind w:left="1418" w:hanging="1377"/>
              <w:rPr>
                <w:i/>
                <w:iCs/>
              </w:rPr>
            </w:pPr>
            <w:r w:rsidRPr="00A2597D">
              <w:rPr>
                <w:i/>
                <w:iCs/>
              </w:rPr>
              <w:t>Indooroopilly</w:t>
            </w:r>
          </w:p>
        </w:tc>
      </w:tr>
      <w:tr w:rsidR="00A2597D" w:rsidRPr="00A2597D" w14:paraId="678CB6AB" w14:textId="77777777" w:rsidTr="00AA6BD6">
        <w:trPr>
          <w:trHeight w:val="159"/>
        </w:trPr>
        <w:tc>
          <w:tcPr>
            <w:tcW w:w="4252" w:type="dxa"/>
            <w:shd w:val="clear" w:color="auto" w:fill="auto"/>
            <w:noWrap/>
            <w:vAlign w:val="center"/>
            <w:hideMark/>
          </w:tcPr>
          <w:p w14:paraId="37843B52" w14:textId="77777777" w:rsidR="00A2597D" w:rsidRPr="00A2597D" w:rsidRDefault="00A2597D" w:rsidP="00AA6BD6">
            <w:pPr>
              <w:ind w:left="1418" w:hanging="1377"/>
              <w:rPr>
                <w:i/>
                <w:iCs/>
              </w:rPr>
            </w:pPr>
            <w:r w:rsidRPr="00A2597D">
              <w:rPr>
                <w:i/>
                <w:iCs/>
              </w:rPr>
              <w:t>6 Burton Street</w:t>
            </w:r>
          </w:p>
        </w:tc>
        <w:tc>
          <w:tcPr>
            <w:tcW w:w="4118" w:type="dxa"/>
            <w:shd w:val="clear" w:color="auto" w:fill="auto"/>
            <w:noWrap/>
            <w:vAlign w:val="center"/>
            <w:hideMark/>
          </w:tcPr>
          <w:p w14:paraId="66E48344" w14:textId="77777777" w:rsidR="00A2597D" w:rsidRPr="00A2597D" w:rsidRDefault="00A2597D" w:rsidP="00AA6BD6">
            <w:pPr>
              <w:ind w:left="1418" w:hanging="1377"/>
              <w:rPr>
                <w:i/>
                <w:iCs/>
              </w:rPr>
            </w:pPr>
            <w:r w:rsidRPr="00A2597D">
              <w:rPr>
                <w:i/>
                <w:iCs/>
              </w:rPr>
              <w:t>Indooroopilly</w:t>
            </w:r>
          </w:p>
        </w:tc>
      </w:tr>
      <w:tr w:rsidR="00A2597D" w:rsidRPr="00A2597D" w14:paraId="05C25480" w14:textId="77777777" w:rsidTr="00AA6BD6">
        <w:trPr>
          <w:trHeight w:val="159"/>
        </w:trPr>
        <w:tc>
          <w:tcPr>
            <w:tcW w:w="4252" w:type="dxa"/>
            <w:shd w:val="clear" w:color="auto" w:fill="auto"/>
            <w:noWrap/>
            <w:vAlign w:val="center"/>
            <w:hideMark/>
          </w:tcPr>
          <w:p w14:paraId="1C48BEB3" w14:textId="77777777" w:rsidR="00A2597D" w:rsidRPr="00A2597D" w:rsidRDefault="00A2597D" w:rsidP="00AA6BD6">
            <w:pPr>
              <w:ind w:left="1418" w:hanging="1377"/>
              <w:rPr>
                <w:i/>
                <w:iCs/>
              </w:rPr>
            </w:pPr>
            <w:r w:rsidRPr="00A2597D">
              <w:rPr>
                <w:i/>
                <w:iCs/>
              </w:rPr>
              <w:t>61 Thorpe Street</w:t>
            </w:r>
          </w:p>
        </w:tc>
        <w:tc>
          <w:tcPr>
            <w:tcW w:w="4118" w:type="dxa"/>
            <w:shd w:val="clear" w:color="auto" w:fill="auto"/>
            <w:noWrap/>
            <w:vAlign w:val="center"/>
            <w:hideMark/>
          </w:tcPr>
          <w:p w14:paraId="2DC8A72E" w14:textId="77777777" w:rsidR="00A2597D" w:rsidRPr="00A2597D" w:rsidRDefault="00A2597D" w:rsidP="00AA6BD6">
            <w:pPr>
              <w:ind w:left="1418" w:hanging="1377"/>
              <w:rPr>
                <w:i/>
                <w:iCs/>
              </w:rPr>
            </w:pPr>
            <w:r w:rsidRPr="00A2597D">
              <w:rPr>
                <w:i/>
                <w:iCs/>
              </w:rPr>
              <w:t>Indooroopilly</w:t>
            </w:r>
          </w:p>
        </w:tc>
      </w:tr>
      <w:tr w:rsidR="00A2597D" w:rsidRPr="00A2597D" w14:paraId="51E26A60" w14:textId="77777777" w:rsidTr="00AA6BD6">
        <w:trPr>
          <w:trHeight w:val="159"/>
        </w:trPr>
        <w:tc>
          <w:tcPr>
            <w:tcW w:w="4252" w:type="dxa"/>
            <w:shd w:val="clear" w:color="auto" w:fill="auto"/>
            <w:noWrap/>
            <w:vAlign w:val="center"/>
            <w:hideMark/>
          </w:tcPr>
          <w:p w14:paraId="0B305C3D" w14:textId="77777777" w:rsidR="00A2597D" w:rsidRPr="00A2597D" w:rsidRDefault="00A2597D" w:rsidP="00AA6BD6">
            <w:pPr>
              <w:ind w:left="1418" w:hanging="1377"/>
              <w:rPr>
                <w:i/>
                <w:iCs/>
              </w:rPr>
            </w:pPr>
            <w:r w:rsidRPr="00A2597D">
              <w:rPr>
                <w:i/>
                <w:iCs/>
              </w:rPr>
              <w:t>66 Station Road</w:t>
            </w:r>
          </w:p>
        </w:tc>
        <w:tc>
          <w:tcPr>
            <w:tcW w:w="4118" w:type="dxa"/>
            <w:shd w:val="clear" w:color="auto" w:fill="auto"/>
            <w:noWrap/>
            <w:vAlign w:val="center"/>
            <w:hideMark/>
          </w:tcPr>
          <w:p w14:paraId="594F4A4E" w14:textId="77777777" w:rsidR="00A2597D" w:rsidRPr="00A2597D" w:rsidRDefault="00A2597D" w:rsidP="00AA6BD6">
            <w:pPr>
              <w:ind w:left="1418" w:hanging="1377"/>
              <w:rPr>
                <w:i/>
                <w:iCs/>
              </w:rPr>
            </w:pPr>
            <w:r w:rsidRPr="00A2597D">
              <w:rPr>
                <w:i/>
                <w:iCs/>
              </w:rPr>
              <w:t>Indooroopilly</w:t>
            </w:r>
          </w:p>
        </w:tc>
      </w:tr>
      <w:tr w:rsidR="00A2597D" w:rsidRPr="00A2597D" w14:paraId="4A0BFBB0" w14:textId="77777777" w:rsidTr="00AA6BD6">
        <w:trPr>
          <w:trHeight w:val="159"/>
        </w:trPr>
        <w:tc>
          <w:tcPr>
            <w:tcW w:w="4252" w:type="dxa"/>
            <w:shd w:val="clear" w:color="auto" w:fill="auto"/>
            <w:noWrap/>
            <w:vAlign w:val="center"/>
            <w:hideMark/>
          </w:tcPr>
          <w:p w14:paraId="7617CF1F" w14:textId="77777777" w:rsidR="00A2597D" w:rsidRPr="00A2597D" w:rsidRDefault="00A2597D" w:rsidP="00AA6BD6">
            <w:pPr>
              <w:ind w:left="1418" w:hanging="1377"/>
              <w:rPr>
                <w:i/>
                <w:iCs/>
              </w:rPr>
            </w:pPr>
            <w:r w:rsidRPr="00A2597D">
              <w:rPr>
                <w:i/>
                <w:iCs/>
              </w:rPr>
              <w:t>66 Station Road</w:t>
            </w:r>
          </w:p>
        </w:tc>
        <w:tc>
          <w:tcPr>
            <w:tcW w:w="4118" w:type="dxa"/>
            <w:shd w:val="clear" w:color="auto" w:fill="auto"/>
            <w:noWrap/>
            <w:vAlign w:val="center"/>
            <w:hideMark/>
          </w:tcPr>
          <w:p w14:paraId="0A71C7D5" w14:textId="77777777" w:rsidR="00A2597D" w:rsidRPr="00A2597D" w:rsidRDefault="00A2597D" w:rsidP="00AA6BD6">
            <w:pPr>
              <w:ind w:left="1418" w:hanging="1377"/>
              <w:rPr>
                <w:i/>
                <w:iCs/>
              </w:rPr>
            </w:pPr>
            <w:r w:rsidRPr="00A2597D">
              <w:rPr>
                <w:i/>
                <w:iCs/>
              </w:rPr>
              <w:t>Indooroopilly</w:t>
            </w:r>
          </w:p>
        </w:tc>
      </w:tr>
      <w:tr w:rsidR="00A2597D" w:rsidRPr="00A2597D" w14:paraId="2B8F7523" w14:textId="77777777" w:rsidTr="00AA6BD6">
        <w:trPr>
          <w:trHeight w:val="159"/>
        </w:trPr>
        <w:tc>
          <w:tcPr>
            <w:tcW w:w="4252" w:type="dxa"/>
            <w:shd w:val="clear" w:color="auto" w:fill="auto"/>
            <w:noWrap/>
            <w:vAlign w:val="center"/>
            <w:hideMark/>
          </w:tcPr>
          <w:p w14:paraId="48C36973" w14:textId="77777777" w:rsidR="00A2597D" w:rsidRPr="00A2597D" w:rsidRDefault="00A2597D" w:rsidP="00AA6BD6">
            <w:pPr>
              <w:ind w:left="1418" w:hanging="1377"/>
              <w:rPr>
                <w:i/>
                <w:iCs/>
              </w:rPr>
            </w:pPr>
            <w:r w:rsidRPr="00A2597D">
              <w:rPr>
                <w:i/>
                <w:iCs/>
              </w:rPr>
              <w:t>93 Taringa Parade</w:t>
            </w:r>
          </w:p>
        </w:tc>
        <w:tc>
          <w:tcPr>
            <w:tcW w:w="4118" w:type="dxa"/>
            <w:shd w:val="clear" w:color="auto" w:fill="auto"/>
            <w:noWrap/>
            <w:vAlign w:val="center"/>
            <w:hideMark/>
          </w:tcPr>
          <w:p w14:paraId="0BB14ACE" w14:textId="77777777" w:rsidR="00A2597D" w:rsidRPr="00A2597D" w:rsidRDefault="00A2597D" w:rsidP="00AA6BD6">
            <w:pPr>
              <w:ind w:left="1418" w:hanging="1377"/>
              <w:rPr>
                <w:i/>
                <w:iCs/>
              </w:rPr>
            </w:pPr>
            <w:r w:rsidRPr="00A2597D">
              <w:rPr>
                <w:i/>
                <w:iCs/>
              </w:rPr>
              <w:t>Indooroopilly</w:t>
            </w:r>
          </w:p>
        </w:tc>
      </w:tr>
      <w:tr w:rsidR="00A2597D" w:rsidRPr="00A2597D" w14:paraId="05107366" w14:textId="77777777" w:rsidTr="00AA6BD6">
        <w:trPr>
          <w:trHeight w:val="159"/>
        </w:trPr>
        <w:tc>
          <w:tcPr>
            <w:tcW w:w="4252" w:type="dxa"/>
            <w:shd w:val="clear" w:color="auto" w:fill="auto"/>
            <w:noWrap/>
            <w:vAlign w:val="center"/>
            <w:hideMark/>
          </w:tcPr>
          <w:p w14:paraId="398D9150" w14:textId="77777777" w:rsidR="00A2597D" w:rsidRPr="00A2597D" w:rsidRDefault="00A2597D" w:rsidP="00AA6BD6">
            <w:pPr>
              <w:ind w:left="1418" w:hanging="1377"/>
              <w:rPr>
                <w:i/>
                <w:iCs/>
              </w:rPr>
            </w:pPr>
            <w:r w:rsidRPr="00A2597D">
              <w:rPr>
                <w:i/>
                <w:iCs/>
              </w:rPr>
              <w:t>Riverview Terrace</w:t>
            </w:r>
          </w:p>
        </w:tc>
        <w:tc>
          <w:tcPr>
            <w:tcW w:w="4118" w:type="dxa"/>
            <w:shd w:val="clear" w:color="auto" w:fill="auto"/>
            <w:noWrap/>
            <w:vAlign w:val="center"/>
            <w:hideMark/>
          </w:tcPr>
          <w:p w14:paraId="070C7C7D" w14:textId="77777777" w:rsidR="00A2597D" w:rsidRPr="00A2597D" w:rsidRDefault="00A2597D" w:rsidP="00AA6BD6">
            <w:pPr>
              <w:ind w:left="1418" w:hanging="1377"/>
              <w:rPr>
                <w:i/>
                <w:iCs/>
              </w:rPr>
            </w:pPr>
            <w:r w:rsidRPr="00A2597D">
              <w:rPr>
                <w:i/>
                <w:iCs/>
              </w:rPr>
              <w:t>Indooroopilly</w:t>
            </w:r>
          </w:p>
        </w:tc>
      </w:tr>
      <w:tr w:rsidR="00A2597D" w:rsidRPr="00A2597D" w14:paraId="72CAA5C1" w14:textId="77777777" w:rsidTr="00AA6BD6">
        <w:trPr>
          <w:trHeight w:val="159"/>
        </w:trPr>
        <w:tc>
          <w:tcPr>
            <w:tcW w:w="4252" w:type="dxa"/>
            <w:shd w:val="clear" w:color="auto" w:fill="auto"/>
            <w:noWrap/>
            <w:vAlign w:val="center"/>
            <w:hideMark/>
          </w:tcPr>
          <w:p w14:paraId="6327B511" w14:textId="77777777" w:rsidR="00A2597D" w:rsidRPr="00A2597D" w:rsidRDefault="00A2597D" w:rsidP="00AA6BD6">
            <w:pPr>
              <w:ind w:left="1418" w:hanging="1377"/>
              <w:rPr>
                <w:i/>
                <w:iCs/>
              </w:rPr>
            </w:pPr>
            <w:r w:rsidRPr="00A2597D">
              <w:rPr>
                <w:i/>
                <w:iCs/>
              </w:rPr>
              <w:t>116 Sir Fred Schonell Drive</w:t>
            </w:r>
          </w:p>
        </w:tc>
        <w:tc>
          <w:tcPr>
            <w:tcW w:w="4118" w:type="dxa"/>
            <w:shd w:val="clear" w:color="auto" w:fill="auto"/>
            <w:noWrap/>
            <w:vAlign w:val="center"/>
            <w:hideMark/>
          </w:tcPr>
          <w:p w14:paraId="055A430B" w14:textId="77777777" w:rsidR="00A2597D" w:rsidRPr="00A2597D" w:rsidRDefault="00A2597D" w:rsidP="00AA6BD6">
            <w:pPr>
              <w:ind w:left="1418" w:hanging="1377"/>
              <w:rPr>
                <w:i/>
                <w:iCs/>
              </w:rPr>
            </w:pPr>
            <w:r w:rsidRPr="00A2597D">
              <w:rPr>
                <w:i/>
                <w:iCs/>
              </w:rPr>
              <w:t>St Lucia</w:t>
            </w:r>
          </w:p>
        </w:tc>
      </w:tr>
      <w:tr w:rsidR="00A2597D" w:rsidRPr="00A2597D" w14:paraId="361E48D7" w14:textId="77777777" w:rsidTr="00AA6BD6">
        <w:trPr>
          <w:trHeight w:val="159"/>
        </w:trPr>
        <w:tc>
          <w:tcPr>
            <w:tcW w:w="4252" w:type="dxa"/>
            <w:shd w:val="clear" w:color="auto" w:fill="auto"/>
            <w:noWrap/>
            <w:vAlign w:val="center"/>
            <w:hideMark/>
          </w:tcPr>
          <w:p w14:paraId="6345D61F" w14:textId="77777777" w:rsidR="00A2597D" w:rsidRPr="00A2597D" w:rsidRDefault="00A2597D" w:rsidP="00AA6BD6">
            <w:pPr>
              <w:ind w:left="1418" w:hanging="1377"/>
              <w:rPr>
                <w:i/>
                <w:iCs/>
              </w:rPr>
            </w:pPr>
            <w:r w:rsidRPr="00A2597D">
              <w:rPr>
                <w:i/>
                <w:iCs/>
              </w:rPr>
              <w:t>117 Macquarie Street</w:t>
            </w:r>
          </w:p>
        </w:tc>
        <w:tc>
          <w:tcPr>
            <w:tcW w:w="4118" w:type="dxa"/>
            <w:shd w:val="clear" w:color="auto" w:fill="auto"/>
            <w:noWrap/>
            <w:vAlign w:val="center"/>
            <w:hideMark/>
          </w:tcPr>
          <w:p w14:paraId="09344A97" w14:textId="77777777" w:rsidR="00A2597D" w:rsidRPr="00A2597D" w:rsidRDefault="00A2597D" w:rsidP="00AA6BD6">
            <w:pPr>
              <w:ind w:left="1418" w:hanging="1377"/>
              <w:rPr>
                <w:i/>
                <w:iCs/>
              </w:rPr>
            </w:pPr>
            <w:r w:rsidRPr="00A2597D">
              <w:rPr>
                <w:i/>
                <w:iCs/>
              </w:rPr>
              <w:t>St Lucia</w:t>
            </w:r>
          </w:p>
        </w:tc>
      </w:tr>
      <w:tr w:rsidR="00A2597D" w:rsidRPr="00A2597D" w14:paraId="71E71557" w14:textId="77777777" w:rsidTr="00AA6BD6">
        <w:trPr>
          <w:trHeight w:val="159"/>
        </w:trPr>
        <w:tc>
          <w:tcPr>
            <w:tcW w:w="4252" w:type="dxa"/>
            <w:shd w:val="clear" w:color="auto" w:fill="auto"/>
            <w:noWrap/>
            <w:vAlign w:val="center"/>
            <w:hideMark/>
          </w:tcPr>
          <w:p w14:paraId="42DD2C9B" w14:textId="77777777" w:rsidR="00A2597D" w:rsidRPr="00A2597D" w:rsidRDefault="00A2597D" w:rsidP="00AA6BD6">
            <w:pPr>
              <w:ind w:left="1418" w:hanging="1377"/>
              <w:rPr>
                <w:i/>
                <w:iCs/>
              </w:rPr>
            </w:pPr>
            <w:r w:rsidRPr="00A2597D">
              <w:rPr>
                <w:i/>
                <w:iCs/>
              </w:rPr>
              <w:t>155 Hawken Drive</w:t>
            </w:r>
          </w:p>
        </w:tc>
        <w:tc>
          <w:tcPr>
            <w:tcW w:w="4118" w:type="dxa"/>
            <w:shd w:val="clear" w:color="auto" w:fill="auto"/>
            <w:noWrap/>
            <w:vAlign w:val="center"/>
            <w:hideMark/>
          </w:tcPr>
          <w:p w14:paraId="3A05219B" w14:textId="77777777" w:rsidR="00A2597D" w:rsidRPr="00A2597D" w:rsidRDefault="00A2597D" w:rsidP="00AA6BD6">
            <w:pPr>
              <w:ind w:left="1418" w:hanging="1377"/>
              <w:rPr>
                <w:i/>
                <w:iCs/>
              </w:rPr>
            </w:pPr>
            <w:r w:rsidRPr="00A2597D">
              <w:rPr>
                <w:i/>
                <w:iCs/>
              </w:rPr>
              <w:t>St Lucia</w:t>
            </w:r>
          </w:p>
        </w:tc>
      </w:tr>
      <w:tr w:rsidR="00A2597D" w:rsidRPr="00A2597D" w14:paraId="381F8C70" w14:textId="77777777" w:rsidTr="00AA6BD6">
        <w:trPr>
          <w:trHeight w:val="159"/>
        </w:trPr>
        <w:tc>
          <w:tcPr>
            <w:tcW w:w="4252" w:type="dxa"/>
            <w:shd w:val="clear" w:color="auto" w:fill="auto"/>
            <w:noWrap/>
            <w:vAlign w:val="center"/>
            <w:hideMark/>
          </w:tcPr>
          <w:p w14:paraId="492AA93C" w14:textId="77777777" w:rsidR="00A2597D" w:rsidRPr="00A2597D" w:rsidRDefault="00A2597D" w:rsidP="00AA6BD6">
            <w:pPr>
              <w:ind w:left="1418" w:hanging="1377"/>
              <w:rPr>
                <w:i/>
                <w:iCs/>
              </w:rPr>
            </w:pPr>
            <w:r w:rsidRPr="00A2597D">
              <w:rPr>
                <w:i/>
                <w:iCs/>
              </w:rPr>
              <w:t>16 Carawa Street</w:t>
            </w:r>
          </w:p>
        </w:tc>
        <w:tc>
          <w:tcPr>
            <w:tcW w:w="4118" w:type="dxa"/>
            <w:shd w:val="clear" w:color="auto" w:fill="auto"/>
            <w:noWrap/>
            <w:vAlign w:val="center"/>
            <w:hideMark/>
          </w:tcPr>
          <w:p w14:paraId="04AB3BBE" w14:textId="77777777" w:rsidR="00A2597D" w:rsidRPr="00A2597D" w:rsidRDefault="00A2597D" w:rsidP="00AA6BD6">
            <w:pPr>
              <w:ind w:left="1418" w:hanging="1377"/>
              <w:rPr>
                <w:i/>
                <w:iCs/>
              </w:rPr>
            </w:pPr>
            <w:r w:rsidRPr="00A2597D">
              <w:rPr>
                <w:i/>
                <w:iCs/>
              </w:rPr>
              <w:t>St Lucia</w:t>
            </w:r>
          </w:p>
        </w:tc>
      </w:tr>
      <w:tr w:rsidR="00A2597D" w:rsidRPr="00A2597D" w14:paraId="33DC4C58" w14:textId="77777777" w:rsidTr="00AA6BD6">
        <w:trPr>
          <w:trHeight w:val="159"/>
        </w:trPr>
        <w:tc>
          <w:tcPr>
            <w:tcW w:w="4252" w:type="dxa"/>
            <w:shd w:val="clear" w:color="auto" w:fill="auto"/>
            <w:noWrap/>
            <w:vAlign w:val="center"/>
            <w:hideMark/>
          </w:tcPr>
          <w:p w14:paraId="2D5B892B" w14:textId="77777777" w:rsidR="00A2597D" w:rsidRPr="00A2597D" w:rsidRDefault="00A2597D" w:rsidP="00AA6BD6">
            <w:pPr>
              <w:ind w:left="1418" w:hanging="1377"/>
              <w:rPr>
                <w:i/>
                <w:iCs/>
              </w:rPr>
            </w:pPr>
            <w:r w:rsidRPr="00A2597D">
              <w:rPr>
                <w:i/>
                <w:iCs/>
              </w:rPr>
              <w:t>19 Central Avenue</w:t>
            </w:r>
          </w:p>
        </w:tc>
        <w:tc>
          <w:tcPr>
            <w:tcW w:w="4118" w:type="dxa"/>
            <w:shd w:val="clear" w:color="auto" w:fill="auto"/>
            <w:noWrap/>
            <w:vAlign w:val="center"/>
            <w:hideMark/>
          </w:tcPr>
          <w:p w14:paraId="2BAA005A" w14:textId="77777777" w:rsidR="00A2597D" w:rsidRPr="00A2597D" w:rsidRDefault="00A2597D" w:rsidP="00AA6BD6">
            <w:pPr>
              <w:ind w:left="1418" w:hanging="1377"/>
              <w:rPr>
                <w:i/>
                <w:iCs/>
              </w:rPr>
            </w:pPr>
            <w:r w:rsidRPr="00A2597D">
              <w:rPr>
                <w:i/>
                <w:iCs/>
              </w:rPr>
              <w:t>St Lucia</w:t>
            </w:r>
          </w:p>
        </w:tc>
      </w:tr>
      <w:tr w:rsidR="00A2597D" w:rsidRPr="00A2597D" w14:paraId="7B7658B2" w14:textId="77777777" w:rsidTr="00AA6BD6">
        <w:trPr>
          <w:trHeight w:val="159"/>
        </w:trPr>
        <w:tc>
          <w:tcPr>
            <w:tcW w:w="4252" w:type="dxa"/>
            <w:shd w:val="clear" w:color="auto" w:fill="auto"/>
            <w:noWrap/>
            <w:vAlign w:val="center"/>
            <w:hideMark/>
          </w:tcPr>
          <w:p w14:paraId="2569A908" w14:textId="77777777" w:rsidR="00A2597D" w:rsidRPr="00A2597D" w:rsidRDefault="00A2597D" w:rsidP="00AA6BD6">
            <w:pPr>
              <w:ind w:left="1418" w:hanging="1377"/>
              <w:rPr>
                <w:i/>
                <w:iCs/>
              </w:rPr>
            </w:pPr>
            <w:r w:rsidRPr="00A2597D">
              <w:rPr>
                <w:i/>
                <w:iCs/>
              </w:rPr>
              <w:t>206 Hawken Drive</w:t>
            </w:r>
          </w:p>
        </w:tc>
        <w:tc>
          <w:tcPr>
            <w:tcW w:w="4118" w:type="dxa"/>
            <w:shd w:val="clear" w:color="auto" w:fill="auto"/>
            <w:noWrap/>
            <w:vAlign w:val="center"/>
            <w:hideMark/>
          </w:tcPr>
          <w:p w14:paraId="6186624F" w14:textId="77777777" w:rsidR="00A2597D" w:rsidRPr="00A2597D" w:rsidRDefault="00A2597D" w:rsidP="00AA6BD6">
            <w:pPr>
              <w:ind w:left="1418" w:hanging="1377"/>
              <w:rPr>
                <w:i/>
                <w:iCs/>
              </w:rPr>
            </w:pPr>
            <w:r w:rsidRPr="00A2597D">
              <w:rPr>
                <w:i/>
                <w:iCs/>
              </w:rPr>
              <w:t>St Lucia</w:t>
            </w:r>
          </w:p>
        </w:tc>
      </w:tr>
      <w:tr w:rsidR="00A2597D" w:rsidRPr="00A2597D" w14:paraId="00D0967E" w14:textId="77777777" w:rsidTr="00AA6BD6">
        <w:trPr>
          <w:trHeight w:val="159"/>
        </w:trPr>
        <w:tc>
          <w:tcPr>
            <w:tcW w:w="4252" w:type="dxa"/>
            <w:shd w:val="clear" w:color="auto" w:fill="auto"/>
            <w:noWrap/>
            <w:vAlign w:val="center"/>
            <w:hideMark/>
          </w:tcPr>
          <w:p w14:paraId="0635A95E" w14:textId="77777777" w:rsidR="00A2597D" w:rsidRPr="00A2597D" w:rsidRDefault="00A2597D" w:rsidP="00AA6BD6">
            <w:pPr>
              <w:ind w:left="1418" w:hanging="1377"/>
              <w:rPr>
                <w:i/>
                <w:iCs/>
              </w:rPr>
            </w:pPr>
            <w:r w:rsidRPr="00A2597D">
              <w:rPr>
                <w:i/>
                <w:iCs/>
              </w:rPr>
              <w:t>24 Depper Street</w:t>
            </w:r>
          </w:p>
        </w:tc>
        <w:tc>
          <w:tcPr>
            <w:tcW w:w="4118" w:type="dxa"/>
            <w:shd w:val="clear" w:color="auto" w:fill="auto"/>
            <w:noWrap/>
            <w:vAlign w:val="center"/>
            <w:hideMark/>
          </w:tcPr>
          <w:p w14:paraId="53AF22A3" w14:textId="77777777" w:rsidR="00A2597D" w:rsidRPr="00A2597D" w:rsidRDefault="00A2597D" w:rsidP="00AA6BD6">
            <w:pPr>
              <w:ind w:left="1418" w:hanging="1377"/>
              <w:rPr>
                <w:i/>
                <w:iCs/>
              </w:rPr>
            </w:pPr>
            <w:r w:rsidRPr="00A2597D">
              <w:rPr>
                <w:i/>
                <w:iCs/>
              </w:rPr>
              <w:t>St Lucia</w:t>
            </w:r>
          </w:p>
        </w:tc>
      </w:tr>
      <w:tr w:rsidR="00A2597D" w:rsidRPr="00A2597D" w14:paraId="6D952FBF" w14:textId="77777777" w:rsidTr="00AA6BD6">
        <w:trPr>
          <w:trHeight w:val="159"/>
        </w:trPr>
        <w:tc>
          <w:tcPr>
            <w:tcW w:w="4252" w:type="dxa"/>
            <w:shd w:val="clear" w:color="auto" w:fill="auto"/>
            <w:noWrap/>
            <w:vAlign w:val="center"/>
            <w:hideMark/>
          </w:tcPr>
          <w:p w14:paraId="5D2A19FE" w14:textId="77777777" w:rsidR="00A2597D" w:rsidRPr="00A2597D" w:rsidRDefault="00A2597D" w:rsidP="00AA6BD6">
            <w:pPr>
              <w:ind w:left="1418" w:hanging="1377"/>
              <w:rPr>
                <w:i/>
                <w:iCs/>
              </w:rPr>
            </w:pPr>
            <w:r w:rsidRPr="00A2597D">
              <w:rPr>
                <w:i/>
                <w:iCs/>
              </w:rPr>
              <w:t>242 Hawken Drive</w:t>
            </w:r>
          </w:p>
        </w:tc>
        <w:tc>
          <w:tcPr>
            <w:tcW w:w="4118" w:type="dxa"/>
            <w:shd w:val="clear" w:color="auto" w:fill="auto"/>
            <w:noWrap/>
            <w:vAlign w:val="center"/>
            <w:hideMark/>
          </w:tcPr>
          <w:p w14:paraId="33340449" w14:textId="77777777" w:rsidR="00A2597D" w:rsidRPr="00A2597D" w:rsidRDefault="00A2597D" w:rsidP="00AA6BD6">
            <w:pPr>
              <w:ind w:left="1418" w:hanging="1377"/>
              <w:rPr>
                <w:i/>
                <w:iCs/>
              </w:rPr>
            </w:pPr>
            <w:r w:rsidRPr="00A2597D">
              <w:rPr>
                <w:i/>
                <w:iCs/>
              </w:rPr>
              <w:t>St Lucia</w:t>
            </w:r>
          </w:p>
        </w:tc>
      </w:tr>
      <w:tr w:rsidR="00A2597D" w:rsidRPr="00A2597D" w14:paraId="45851BBA" w14:textId="77777777" w:rsidTr="00AA6BD6">
        <w:trPr>
          <w:trHeight w:val="159"/>
        </w:trPr>
        <w:tc>
          <w:tcPr>
            <w:tcW w:w="4252" w:type="dxa"/>
            <w:shd w:val="clear" w:color="auto" w:fill="auto"/>
            <w:noWrap/>
            <w:vAlign w:val="center"/>
            <w:hideMark/>
          </w:tcPr>
          <w:p w14:paraId="0F559A51" w14:textId="77777777" w:rsidR="00A2597D" w:rsidRPr="00A2597D" w:rsidRDefault="00A2597D" w:rsidP="00AA6BD6">
            <w:pPr>
              <w:ind w:left="1418" w:hanging="1377"/>
              <w:rPr>
                <w:i/>
                <w:iCs/>
              </w:rPr>
            </w:pPr>
            <w:r w:rsidRPr="00A2597D">
              <w:rPr>
                <w:i/>
                <w:iCs/>
              </w:rPr>
              <w:t>36 Jerdanefield Road</w:t>
            </w:r>
          </w:p>
        </w:tc>
        <w:tc>
          <w:tcPr>
            <w:tcW w:w="4118" w:type="dxa"/>
            <w:shd w:val="clear" w:color="auto" w:fill="auto"/>
            <w:noWrap/>
            <w:vAlign w:val="center"/>
            <w:hideMark/>
          </w:tcPr>
          <w:p w14:paraId="620DC681" w14:textId="77777777" w:rsidR="00A2597D" w:rsidRPr="00A2597D" w:rsidRDefault="00A2597D" w:rsidP="00AA6BD6">
            <w:pPr>
              <w:ind w:left="1418" w:hanging="1377"/>
              <w:rPr>
                <w:i/>
                <w:iCs/>
              </w:rPr>
            </w:pPr>
            <w:r w:rsidRPr="00A2597D">
              <w:rPr>
                <w:i/>
                <w:iCs/>
              </w:rPr>
              <w:t>St Lucia</w:t>
            </w:r>
          </w:p>
        </w:tc>
      </w:tr>
      <w:tr w:rsidR="00A2597D" w:rsidRPr="00A2597D" w14:paraId="1DAF587B" w14:textId="77777777" w:rsidTr="00AA6BD6">
        <w:trPr>
          <w:trHeight w:val="159"/>
        </w:trPr>
        <w:tc>
          <w:tcPr>
            <w:tcW w:w="4252" w:type="dxa"/>
            <w:shd w:val="clear" w:color="auto" w:fill="auto"/>
            <w:noWrap/>
            <w:vAlign w:val="center"/>
            <w:hideMark/>
          </w:tcPr>
          <w:p w14:paraId="1E8598BF" w14:textId="77777777" w:rsidR="00A2597D" w:rsidRPr="00A2597D" w:rsidRDefault="00A2597D" w:rsidP="00AA6BD6">
            <w:pPr>
              <w:ind w:left="1418" w:hanging="1377"/>
              <w:rPr>
                <w:i/>
                <w:iCs/>
              </w:rPr>
            </w:pPr>
            <w:r w:rsidRPr="00A2597D">
              <w:rPr>
                <w:i/>
                <w:iCs/>
              </w:rPr>
              <w:t>64 Macquarie Street</w:t>
            </w:r>
          </w:p>
        </w:tc>
        <w:tc>
          <w:tcPr>
            <w:tcW w:w="4118" w:type="dxa"/>
            <w:shd w:val="clear" w:color="auto" w:fill="auto"/>
            <w:noWrap/>
            <w:vAlign w:val="center"/>
            <w:hideMark/>
          </w:tcPr>
          <w:p w14:paraId="064199A1" w14:textId="77777777" w:rsidR="00A2597D" w:rsidRPr="00A2597D" w:rsidRDefault="00A2597D" w:rsidP="00AA6BD6">
            <w:pPr>
              <w:ind w:left="1418" w:hanging="1377"/>
              <w:rPr>
                <w:i/>
                <w:iCs/>
              </w:rPr>
            </w:pPr>
            <w:r w:rsidRPr="00A2597D">
              <w:rPr>
                <w:i/>
                <w:iCs/>
              </w:rPr>
              <w:t>St Lucia</w:t>
            </w:r>
          </w:p>
        </w:tc>
      </w:tr>
      <w:tr w:rsidR="00A2597D" w:rsidRPr="00A2597D" w14:paraId="369B53E4" w14:textId="77777777" w:rsidTr="00AA6BD6">
        <w:trPr>
          <w:trHeight w:val="159"/>
        </w:trPr>
        <w:tc>
          <w:tcPr>
            <w:tcW w:w="4252" w:type="dxa"/>
            <w:shd w:val="clear" w:color="auto" w:fill="auto"/>
            <w:noWrap/>
            <w:vAlign w:val="center"/>
            <w:hideMark/>
          </w:tcPr>
          <w:p w14:paraId="6AE239DA" w14:textId="77777777" w:rsidR="00A2597D" w:rsidRPr="00A2597D" w:rsidRDefault="00A2597D" w:rsidP="00AA6BD6">
            <w:pPr>
              <w:ind w:left="1418" w:hanging="1377"/>
              <w:rPr>
                <w:i/>
                <w:iCs/>
              </w:rPr>
            </w:pPr>
            <w:r w:rsidRPr="00A2597D">
              <w:rPr>
                <w:i/>
                <w:iCs/>
              </w:rPr>
              <w:t>66 Mitre Street</w:t>
            </w:r>
          </w:p>
        </w:tc>
        <w:tc>
          <w:tcPr>
            <w:tcW w:w="4118" w:type="dxa"/>
            <w:shd w:val="clear" w:color="auto" w:fill="auto"/>
            <w:noWrap/>
            <w:vAlign w:val="center"/>
            <w:hideMark/>
          </w:tcPr>
          <w:p w14:paraId="03D251DE" w14:textId="77777777" w:rsidR="00A2597D" w:rsidRPr="00A2597D" w:rsidRDefault="00A2597D" w:rsidP="00AA6BD6">
            <w:pPr>
              <w:ind w:left="1418" w:hanging="1377"/>
              <w:rPr>
                <w:i/>
                <w:iCs/>
              </w:rPr>
            </w:pPr>
            <w:r w:rsidRPr="00A2597D">
              <w:rPr>
                <w:i/>
                <w:iCs/>
              </w:rPr>
              <w:t>St Lucia</w:t>
            </w:r>
          </w:p>
        </w:tc>
      </w:tr>
      <w:tr w:rsidR="00A2597D" w:rsidRPr="00A2597D" w14:paraId="310726AA" w14:textId="77777777" w:rsidTr="00AA6BD6">
        <w:trPr>
          <w:trHeight w:val="159"/>
        </w:trPr>
        <w:tc>
          <w:tcPr>
            <w:tcW w:w="4252" w:type="dxa"/>
            <w:shd w:val="clear" w:color="auto" w:fill="auto"/>
            <w:noWrap/>
            <w:vAlign w:val="center"/>
            <w:hideMark/>
          </w:tcPr>
          <w:p w14:paraId="7FEE2C0A" w14:textId="77777777" w:rsidR="00A2597D" w:rsidRPr="00A2597D" w:rsidRDefault="00A2597D" w:rsidP="00AA6BD6">
            <w:pPr>
              <w:ind w:left="1418" w:hanging="1377"/>
              <w:rPr>
                <w:i/>
                <w:iCs/>
              </w:rPr>
            </w:pPr>
            <w:r w:rsidRPr="00A2597D">
              <w:rPr>
                <w:i/>
                <w:iCs/>
              </w:rPr>
              <w:t>70 Dell Road</w:t>
            </w:r>
          </w:p>
        </w:tc>
        <w:tc>
          <w:tcPr>
            <w:tcW w:w="4118" w:type="dxa"/>
            <w:shd w:val="clear" w:color="auto" w:fill="auto"/>
            <w:noWrap/>
            <w:vAlign w:val="center"/>
            <w:hideMark/>
          </w:tcPr>
          <w:p w14:paraId="6F1C7025" w14:textId="77777777" w:rsidR="00A2597D" w:rsidRPr="00A2597D" w:rsidRDefault="00A2597D" w:rsidP="00AA6BD6">
            <w:pPr>
              <w:ind w:left="1418" w:hanging="1377"/>
              <w:rPr>
                <w:i/>
                <w:iCs/>
              </w:rPr>
            </w:pPr>
            <w:r w:rsidRPr="00A2597D">
              <w:rPr>
                <w:i/>
                <w:iCs/>
              </w:rPr>
              <w:t>St Lucia</w:t>
            </w:r>
          </w:p>
        </w:tc>
      </w:tr>
      <w:tr w:rsidR="00A2597D" w:rsidRPr="00A2597D" w14:paraId="29B7FF17" w14:textId="77777777" w:rsidTr="00AA6BD6">
        <w:trPr>
          <w:trHeight w:val="159"/>
        </w:trPr>
        <w:tc>
          <w:tcPr>
            <w:tcW w:w="4252" w:type="dxa"/>
            <w:shd w:val="clear" w:color="auto" w:fill="auto"/>
            <w:noWrap/>
            <w:vAlign w:val="center"/>
            <w:hideMark/>
          </w:tcPr>
          <w:p w14:paraId="7A631EE5" w14:textId="77777777" w:rsidR="00A2597D" w:rsidRPr="00A2597D" w:rsidRDefault="00A2597D" w:rsidP="00AA6BD6">
            <w:pPr>
              <w:ind w:left="1418" w:hanging="1377"/>
              <w:rPr>
                <w:i/>
                <w:iCs/>
              </w:rPr>
            </w:pPr>
            <w:r w:rsidRPr="00A2597D">
              <w:rPr>
                <w:i/>
                <w:iCs/>
              </w:rPr>
              <w:t>72 Armadale Street</w:t>
            </w:r>
          </w:p>
        </w:tc>
        <w:tc>
          <w:tcPr>
            <w:tcW w:w="4118" w:type="dxa"/>
            <w:shd w:val="clear" w:color="auto" w:fill="auto"/>
            <w:noWrap/>
            <w:vAlign w:val="center"/>
            <w:hideMark/>
          </w:tcPr>
          <w:p w14:paraId="47A540E9" w14:textId="77777777" w:rsidR="00A2597D" w:rsidRPr="00A2597D" w:rsidRDefault="00A2597D" w:rsidP="00AA6BD6">
            <w:pPr>
              <w:ind w:left="1418" w:hanging="1377"/>
              <w:rPr>
                <w:i/>
                <w:iCs/>
              </w:rPr>
            </w:pPr>
            <w:r w:rsidRPr="00A2597D">
              <w:rPr>
                <w:i/>
                <w:iCs/>
              </w:rPr>
              <w:t>St Lucia</w:t>
            </w:r>
          </w:p>
        </w:tc>
      </w:tr>
      <w:tr w:rsidR="00A2597D" w:rsidRPr="00A2597D" w14:paraId="7F03A36B" w14:textId="77777777" w:rsidTr="00AA6BD6">
        <w:trPr>
          <w:trHeight w:val="159"/>
        </w:trPr>
        <w:tc>
          <w:tcPr>
            <w:tcW w:w="4252" w:type="dxa"/>
            <w:shd w:val="clear" w:color="auto" w:fill="auto"/>
            <w:noWrap/>
            <w:vAlign w:val="center"/>
            <w:hideMark/>
          </w:tcPr>
          <w:p w14:paraId="12C1E409" w14:textId="77777777" w:rsidR="00A2597D" w:rsidRPr="00A2597D" w:rsidRDefault="00A2597D" w:rsidP="00AA6BD6">
            <w:pPr>
              <w:ind w:left="1418" w:hanging="1377"/>
              <w:rPr>
                <w:i/>
                <w:iCs/>
              </w:rPr>
            </w:pPr>
            <w:r w:rsidRPr="00A2597D">
              <w:rPr>
                <w:i/>
                <w:iCs/>
              </w:rPr>
              <w:t>75 Mitre Street</w:t>
            </w:r>
          </w:p>
        </w:tc>
        <w:tc>
          <w:tcPr>
            <w:tcW w:w="4118" w:type="dxa"/>
            <w:shd w:val="clear" w:color="auto" w:fill="auto"/>
            <w:noWrap/>
            <w:vAlign w:val="center"/>
            <w:hideMark/>
          </w:tcPr>
          <w:p w14:paraId="3355D61B" w14:textId="77777777" w:rsidR="00A2597D" w:rsidRPr="00A2597D" w:rsidRDefault="00A2597D" w:rsidP="00AA6BD6">
            <w:pPr>
              <w:ind w:left="1418" w:hanging="1377"/>
              <w:rPr>
                <w:i/>
                <w:iCs/>
              </w:rPr>
            </w:pPr>
            <w:r w:rsidRPr="00A2597D">
              <w:rPr>
                <w:i/>
                <w:iCs/>
              </w:rPr>
              <w:t>St Lucia</w:t>
            </w:r>
          </w:p>
        </w:tc>
      </w:tr>
      <w:tr w:rsidR="00A2597D" w:rsidRPr="00A2597D" w14:paraId="49090D1B" w14:textId="77777777" w:rsidTr="00AA6BD6">
        <w:trPr>
          <w:trHeight w:val="159"/>
        </w:trPr>
        <w:tc>
          <w:tcPr>
            <w:tcW w:w="4252" w:type="dxa"/>
            <w:shd w:val="clear" w:color="auto" w:fill="auto"/>
            <w:noWrap/>
            <w:vAlign w:val="center"/>
            <w:hideMark/>
          </w:tcPr>
          <w:p w14:paraId="49A1495D" w14:textId="77777777" w:rsidR="00A2597D" w:rsidRPr="00A2597D" w:rsidRDefault="00A2597D" w:rsidP="00AA6BD6">
            <w:pPr>
              <w:ind w:left="1418" w:hanging="1377"/>
              <w:rPr>
                <w:i/>
                <w:iCs/>
              </w:rPr>
            </w:pPr>
            <w:r w:rsidRPr="00A2597D">
              <w:rPr>
                <w:i/>
                <w:iCs/>
              </w:rPr>
              <w:t>84 Ironside Street</w:t>
            </w:r>
          </w:p>
        </w:tc>
        <w:tc>
          <w:tcPr>
            <w:tcW w:w="4118" w:type="dxa"/>
            <w:shd w:val="clear" w:color="auto" w:fill="auto"/>
            <w:noWrap/>
            <w:vAlign w:val="center"/>
            <w:hideMark/>
          </w:tcPr>
          <w:p w14:paraId="4B885A9D" w14:textId="77777777" w:rsidR="00A2597D" w:rsidRPr="00A2597D" w:rsidRDefault="00A2597D" w:rsidP="00AA6BD6">
            <w:pPr>
              <w:ind w:left="1418" w:hanging="1377"/>
              <w:rPr>
                <w:i/>
                <w:iCs/>
              </w:rPr>
            </w:pPr>
            <w:r w:rsidRPr="00A2597D">
              <w:rPr>
                <w:i/>
                <w:iCs/>
              </w:rPr>
              <w:t>St Lucia</w:t>
            </w:r>
          </w:p>
        </w:tc>
      </w:tr>
      <w:tr w:rsidR="00A2597D" w:rsidRPr="00A2597D" w14:paraId="6AC57A5C" w14:textId="77777777" w:rsidTr="00AA6BD6">
        <w:trPr>
          <w:trHeight w:val="159"/>
        </w:trPr>
        <w:tc>
          <w:tcPr>
            <w:tcW w:w="4252" w:type="dxa"/>
            <w:shd w:val="clear" w:color="auto" w:fill="auto"/>
            <w:noWrap/>
            <w:vAlign w:val="center"/>
            <w:hideMark/>
          </w:tcPr>
          <w:p w14:paraId="7B489700" w14:textId="77777777" w:rsidR="00A2597D" w:rsidRPr="00A2597D" w:rsidRDefault="00A2597D" w:rsidP="00AA6BD6">
            <w:pPr>
              <w:ind w:left="1418" w:hanging="1377"/>
              <w:rPr>
                <w:i/>
                <w:iCs/>
              </w:rPr>
            </w:pPr>
            <w:r w:rsidRPr="00A2597D">
              <w:rPr>
                <w:i/>
                <w:iCs/>
              </w:rPr>
              <w:t>97 Macquarie Street</w:t>
            </w:r>
          </w:p>
        </w:tc>
        <w:tc>
          <w:tcPr>
            <w:tcW w:w="4118" w:type="dxa"/>
            <w:shd w:val="clear" w:color="auto" w:fill="auto"/>
            <w:noWrap/>
            <w:vAlign w:val="center"/>
            <w:hideMark/>
          </w:tcPr>
          <w:p w14:paraId="2AD5E52B" w14:textId="77777777" w:rsidR="00A2597D" w:rsidRPr="00A2597D" w:rsidRDefault="00A2597D" w:rsidP="00AA6BD6">
            <w:pPr>
              <w:ind w:left="1418" w:hanging="1377"/>
              <w:rPr>
                <w:i/>
                <w:iCs/>
              </w:rPr>
            </w:pPr>
            <w:r w:rsidRPr="00A2597D">
              <w:rPr>
                <w:i/>
                <w:iCs/>
              </w:rPr>
              <w:t>St Lucia</w:t>
            </w:r>
          </w:p>
        </w:tc>
      </w:tr>
      <w:tr w:rsidR="00A2597D" w:rsidRPr="00A2597D" w14:paraId="7633D3F7" w14:textId="77777777" w:rsidTr="00AA6BD6">
        <w:trPr>
          <w:trHeight w:val="159"/>
        </w:trPr>
        <w:tc>
          <w:tcPr>
            <w:tcW w:w="4252" w:type="dxa"/>
            <w:shd w:val="clear" w:color="auto" w:fill="auto"/>
            <w:noWrap/>
            <w:vAlign w:val="center"/>
            <w:hideMark/>
          </w:tcPr>
          <w:p w14:paraId="34F41029" w14:textId="77777777" w:rsidR="00A2597D" w:rsidRPr="00A2597D" w:rsidRDefault="00A2597D" w:rsidP="00AA6BD6">
            <w:pPr>
              <w:ind w:left="1418" w:hanging="1377"/>
              <w:rPr>
                <w:i/>
                <w:iCs/>
              </w:rPr>
            </w:pPr>
            <w:r w:rsidRPr="00A2597D">
              <w:rPr>
                <w:i/>
                <w:iCs/>
              </w:rPr>
              <w:t>Carmody Road</w:t>
            </w:r>
          </w:p>
        </w:tc>
        <w:tc>
          <w:tcPr>
            <w:tcW w:w="4118" w:type="dxa"/>
            <w:shd w:val="clear" w:color="auto" w:fill="auto"/>
            <w:noWrap/>
            <w:vAlign w:val="center"/>
            <w:hideMark/>
          </w:tcPr>
          <w:p w14:paraId="121CCEBD" w14:textId="77777777" w:rsidR="00A2597D" w:rsidRPr="00A2597D" w:rsidRDefault="00A2597D" w:rsidP="00AA6BD6">
            <w:pPr>
              <w:ind w:left="1418" w:hanging="1377"/>
              <w:rPr>
                <w:i/>
                <w:iCs/>
              </w:rPr>
            </w:pPr>
            <w:r w:rsidRPr="00A2597D">
              <w:rPr>
                <w:i/>
                <w:iCs/>
              </w:rPr>
              <w:t>St Lucia</w:t>
            </w:r>
          </w:p>
        </w:tc>
      </w:tr>
      <w:tr w:rsidR="00A2597D" w:rsidRPr="00A2597D" w14:paraId="56899A0D" w14:textId="77777777" w:rsidTr="00AA6BD6">
        <w:trPr>
          <w:trHeight w:val="159"/>
        </w:trPr>
        <w:tc>
          <w:tcPr>
            <w:tcW w:w="4252" w:type="dxa"/>
            <w:shd w:val="clear" w:color="auto" w:fill="auto"/>
            <w:noWrap/>
            <w:vAlign w:val="center"/>
            <w:hideMark/>
          </w:tcPr>
          <w:p w14:paraId="3D57AA7C" w14:textId="77777777" w:rsidR="00A2597D" w:rsidRPr="00A2597D" w:rsidRDefault="00A2597D" w:rsidP="00AA6BD6">
            <w:pPr>
              <w:ind w:left="1418" w:hanging="1377"/>
              <w:rPr>
                <w:i/>
                <w:iCs/>
              </w:rPr>
            </w:pPr>
            <w:r w:rsidRPr="00A2597D">
              <w:rPr>
                <w:i/>
                <w:iCs/>
              </w:rPr>
              <w:t>Carmody Road</w:t>
            </w:r>
          </w:p>
        </w:tc>
        <w:tc>
          <w:tcPr>
            <w:tcW w:w="4118" w:type="dxa"/>
            <w:shd w:val="clear" w:color="auto" w:fill="auto"/>
            <w:noWrap/>
            <w:vAlign w:val="center"/>
            <w:hideMark/>
          </w:tcPr>
          <w:p w14:paraId="67342558" w14:textId="77777777" w:rsidR="00A2597D" w:rsidRPr="00A2597D" w:rsidRDefault="00A2597D" w:rsidP="00AA6BD6">
            <w:pPr>
              <w:ind w:left="1418" w:hanging="1377"/>
              <w:rPr>
                <w:i/>
                <w:iCs/>
              </w:rPr>
            </w:pPr>
            <w:r w:rsidRPr="00A2597D">
              <w:rPr>
                <w:i/>
                <w:iCs/>
              </w:rPr>
              <w:t>St Lucia</w:t>
            </w:r>
          </w:p>
        </w:tc>
      </w:tr>
      <w:tr w:rsidR="00A2597D" w:rsidRPr="00A2597D" w14:paraId="3AB9FE59" w14:textId="77777777" w:rsidTr="00AA6BD6">
        <w:trPr>
          <w:trHeight w:val="159"/>
        </w:trPr>
        <w:tc>
          <w:tcPr>
            <w:tcW w:w="4252" w:type="dxa"/>
            <w:shd w:val="clear" w:color="auto" w:fill="auto"/>
            <w:noWrap/>
            <w:vAlign w:val="center"/>
            <w:hideMark/>
          </w:tcPr>
          <w:p w14:paraId="77E7D2F0" w14:textId="77777777" w:rsidR="00A2597D" w:rsidRPr="00A2597D" w:rsidRDefault="00A2597D" w:rsidP="00AA6BD6">
            <w:pPr>
              <w:ind w:left="1418" w:hanging="1377"/>
              <w:rPr>
                <w:i/>
                <w:iCs/>
              </w:rPr>
            </w:pPr>
            <w:r w:rsidRPr="00A2597D">
              <w:rPr>
                <w:i/>
                <w:iCs/>
              </w:rPr>
              <w:t>11 Iona Terrace</w:t>
            </w:r>
          </w:p>
        </w:tc>
        <w:tc>
          <w:tcPr>
            <w:tcW w:w="4118" w:type="dxa"/>
            <w:shd w:val="clear" w:color="auto" w:fill="auto"/>
            <w:noWrap/>
            <w:vAlign w:val="center"/>
            <w:hideMark/>
          </w:tcPr>
          <w:p w14:paraId="139448D0" w14:textId="77777777" w:rsidR="00A2597D" w:rsidRPr="00A2597D" w:rsidRDefault="00A2597D" w:rsidP="00AA6BD6">
            <w:pPr>
              <w:ind w:left="1418" w:hanging="1377"/>
              <w:rPr>
                <w:i/>
                <w:iCs/>
              </w:rPr>
            </w:pPr>
            <w:r w:rsidRPr="00A2597D">
              <w:rPr>
                <w:i/>
                <w:iCs/>
              </w:rPr>
              <w:t>Taringa</w:t>
            </w:r>
          </w:p>
        </w:tc>
      </w:tr>
      <w:tr w:rsidR="00A2597D" w:rsidRPr="00A2597D" w14:paraId="17F8D747" w14:textId="77777777" w:rsidTr="00AA6BD6">
        <w:trPr>
          <w:trHeight w:val="159"/>
        </w:trPr>
        <w:tc>
          <w:tcPr>
            <w:tcW w:w="4252" w:type="dxa"/>
            <w:shd w:val="clear" w:color="auto" w:fill="auto"/>
            <w:noWrap/>
            <w:vAlign w:val="center"/>
            <w:hideMark/>
          </w:tcPr>
          <w:p w14:paraId="0C5F6B4F" w14:textId="77777777" w:rsidR="00A2597D" w:rsidRPr="00A2597D" w:rsidRDefault="00A2597D" w:rsidP="00AA6BD6">
            <w:pPr>
              <w:ind w:left="1418" w:hanging="1377"/>
              <w:rPr>
                <w:i/>
                <w:iCs/>
              </w:rPr>
            </w:pPr>
            <w:r w:rsidRPr="00A2597D">
              <w:rPr>
                <w:i/>
                <w:iCs/>
              </w:rPr>
              <w:t>11 Woodstock Avenue</w:t>
            </w:r>
          </w:p>
        </w:tc>
        <w:tc>
          <w:tcPr>
            <w:tcW w:w="4118" w:type="dxa"/>
            <w:shd w:val="clear" w:color="auto" w:fill="auto"/>
            <w:noWrap/>
            <w:vAlign w:val="center"/>
            <w:hideMark/>
          </w:tcPr>
          <w:p w14:paraId="43A47A69" w14:textId="77777777" w:rsidR="00A2597D" w:rsidRPr="00A2597D" w:rsidRDefault="00A2597D" w:rsidP="00AA6BD6">
            <w:pPr>
              <w:ind w:left="1418" w:hanging="1377"/>
              <w:rPr>
                <w:i/>
                <w:iCs/>
              </w:rPr>
            </w:pPr>
            <w:r w:rsidRPr="00A2597D">
              <w:rPr>
                <w:i/>
                <w:iCs/>
              </w:rPr>
              <w:t>Taringa</w:t>
            </w:r>
          </w:p>
        </w:tc>
      </w:tr>
      <w:tr w:rsidR="00A2597D" w:rsidRPr="00A2597D" w14:paraId="6880C64E" w14:textId="77777777" w:rsidTr="00AA6BD6">
        <w:trPr>
          <w:trHeight w:val="159"/>
        </w:trPr>
        <w:tc>
          <w:tcPr>
            <w:tcW w:w="4252" w:type="dxa"/>
            <w:shd w:val="clear" w:color="auto" w:fill="auto"/>
            <w:noWrap/>
            <w:vAlign w:val="center"/>
            <w:hideMark/>
          </w:tcPr>
          <w:p w14:paraId="40677D0F" w14:textId="77777777" w:rsidR="00A2597D" w:rsidRPr="00A2597D" w:rsidRDefault="00A2597D" w:rsidP="00AA6BD6">
            <w:pPr>
              <w:ind w:left="1418" w:hanging="1377"/>
              <w:rPr>
                <w:i/>
                <w:iCs/>
              </w:rPr>
            </w:pPr>
            <w:r w:rsidRPr="00A2597D">
              <w:rPr>
                <w:i/>
                <w:iCs/>
              </w:rPr>
              <w:t>12 Seven Oaks Street</w:t>
            </w:r>
          </w:p>
        </w:tc>
        <w:tc>
          <w:tcPr>
            <w:tcW w:w="4118" w:type="dxa"/>
            <w:shd w:val="clear" w:color="auto" w:fill="auto"/>
            <w:noWrap/>
            <w:vAlign w:val="center"/>
            <w:hideMark/>
          </w:tcPr>
          <w:p w14:paraId="5D35801D" w14:textId="77777777" w:rsidR="00A2597D" w:rsidRPr="00A2597D" w:rsidRDefault="00A2597D" w:rsidP="00AA6BD6">
            <w:pPr>
              <w:ind w:left="1418" w:hanging="1377"/>
              <w:rPr>
                <w:i/>
                <w:iCs/>
              </w:rPr>
            </w:pPr>
            <w:r w:rsidRPr="00A2597D">
              <w:rPr>
                <w:i/>
                <w:iCs/>
              </w:rPr>
              <w:t>Taringa</w:t>
            </w:r>
          </w:p>
        </w:tc>
      </w:tr>
      <w:tr w:rsidR="00A2597D" w:rsidRPr="00A2597D" w14:paraId="5E770D69" w14:textId="77777777" w:rsidTr="00AA6BD6">
        <w:trPr>
          <w:trHeight w:val="159"/>
        </w:trPr>
        <w:tc>
          <w:tcPr>
            <w:tcW w:w="4252" w:type="dxa"/>
            <w:shd w:val="clear" w:color="auto" w:fill="auto"/>
            <w:noWrap/>
            <w:vAlign w:val="center"/>
            <w:hideMark/>
          </w:tcPr>
          <w:p w14:paraId="2F447C26" w14:textId="77777777" w:rsidR="00A2597D" w:rsidRPr="00A2597D" w:rsidRDefault="00A2597D" w:rsidP="00AA6BD6">
            <w:pPr>
              <w:ind w:left="1418" w:hanging="1377"/>
              <w:rPr>
                <w:i/>
                <w:iCs/>
              </w:rPr>
            </w:pPr>
            <w:r w:rsidRPr="00A2597D">
              <w:rPr>
                <w:i/>
                <w:iCs/>
              </w:rPr>
              <w:t>13 Frederick Street</w:t>
            </w:r>
          </w:p>
        </w:tc>
        <w:tc>
          <w:tcPr>
            <w:tcW w:w="4118" w:type="dxa"/>
            <w:shd w:val="clear" w:color="auto" w:fill="auto"/>
            <w:noWrap/>
            <w:vAlign w:val="center"/>
            <w:hideMark/>
          </w:tcPr>
          <w:p w14:paraId="715B812A" w14:textId="77777777" w:rsidR="00A2597D" w:rsidRPr="00A2597D" w:rsidRDefault="00A2597D" w:rsidP="00AA6BD6">
            <w:pPr>
              <w:ind w:left="1418" w:hanging="1377"/>
              <w:rPr>
                <w:i/>
                <w:iCs/>
              </w:rPr>
            </w:pPr>
            <w:r w:rsidRPr="00A2597D">
              <w:rPr>
                <w:i/>
                <w:iCs/>
              </w:rPr>
              <w:t>Taringa</w:t>
            </w:r>
          </w:p>
        </w:tc>
      </w:tr>
      <w:tr w:rsidR="00A2597D" w:rsidRPr="00A2597D" w14:paraId="5D4EF07C" w14:textId="77777777" w:rsidTr="00AA6BD6">
        <w:trPr>
          <w:trHeight w:val="159"/>
        </w:trPr>
        <w:tc>
          <w:tcPr>
            <w:tcW w:w="4252" w:type="dxa"/>
            <w:shd w:val="clear" w:color="auto" w:fill="auto"/>
            <w:noWrap/>
            <w:vAlign w:val="center"/>
            <w:hideMark/>
          </w:tcPr>
          <w:p w14:paraId="184A5761" w14:textId="77777777" w:rsidR="00A2597D" w:rsidRPr="00A2597D" w:rsidRDefault="00A2597D" w:rsidP="00AA6BD6">
            <w:pPr>
              <w:ind w:left="1418" w:hanging="1377"/>
              <w:rPr>
                <w:i/>
                <w:iCs/>
              </w:rPr>
            </w:pPr>
            <w:r w:rsidRPr="00A2597D">
              <w:rPr>
                <w:i/>
                <w:iCs/>
              </w:rPr>
              <w:t>15 Alexandra Avenue</w:t>
            </w:r>
          </w:p>
        </w:tc>
        <w:tc>
          <w:tcPr>
            <w:tcW w:w="4118" w:type="dxa"/>
            <w:shd w:val="clear" w:color="auto" w:fill="auto"/>
            <w:noWrap/>
            <w:vAlign w:val="center"/>
            <w:hideMark/>
          </w:tcPr>
          <w:p w14:paraId="7706DCBB" w14:textId="77777777" w:rsidR="00A2597D" w:rsidRPr="00A2597D" w:rsidRDefault="00A2597D" w:rsidP="00AA6BD6">
            <w:pPr>
              <w:ind w:left="1418" w:hanging="1377"/>
              <w:rPr>
                <w:i/>
                <w:iCs/>
              </w:rPr>
            </w:pPr>
            <w:r w:rsidRPr="00A2597D">
              <w:rPr>
                <w:i/>
                <w:iCs/>
              </w:rPr>
              <w:t>Taringa</w:t>
            </w:r>
          </w:p>
        </w:tc>
      </w:tr>
      <w:tr w:rsidR="00A2597D" w:rsidRPr="00A2597D" w14:paraId="3273D3B7" w14:textId="77777777" w:rsidTr="00AA6BD6">
        <w:trPr>
          <w:trHeight w:val="159"/>
        </w:trPr>
        <w:tc>
          <w:tcPr>
            <w:tcW w:w="4252" w:type="dxa"/>
            <w:shd w:val="clear" w:color="auto" w:fill="auto"/>
            <w:noWrap/>
            <w:vAlign w:val="center"/>
            <w:hideMark/>
          </w:tcPr>
          <w:p w14:paraId="386CBD4F" w14:textId="77777777" w:rsidR="00A2597D" w:rsidRPr="00A2597D" w:rsidRDefault="00A2597D" w:rsidP="00AA6BD6">
            <w:pPr>
              <w:ind w:left="1418" w:hanging="1377"/>
              <w:rPr>
                <w:i/>
                <w:iCs/>
              </w:rPr>
            </w:pPr>
            <w:r w:rsidRPr="00A2597D">
              <w:rPr>
                <w:i/>
                <w:iCs/>
              </w:rPr>
              <w:t>16 Princess Street</w:t>
            </w:r>
          </w:p>
        </w:tc>
        <w:tc>
          <w:tcPr>
            <w:tcW w:w="4118" w:type="dxa"/>
            <w:shd w:val="clear" w:color="auto" w:fill="auto"/>
            <w:noWrap/>
            <w:vAlign w:val="center"/>
            <w:hideMark/>
          </w:tcPr>
          <w:p w14:paraId="3EA747A1" w14:textId="77777777" w:rsidR="00A2597D" w:rsidRPr="00A2597D" w:rsidRDefault="00A2597D" w:rsidP="00AA6BD6">
            <w:pPr>
              <w:ind w:left="1418" w:hanging="1377"/>
              <w:rPr>
                <w:i/>
                <w:iCs/>
              </w:rPr>
            </w:pPr>
            <w:r w:rsidRPr="00A2597D">
              <w:rPr>
                <w:i/>
                <w:iCs/>
              </w:rPr>
              <w:t>Taringa</w:t>
            </w:r>
          </w:p>
        </w:tc>
      </w:tr>
      <w:tr w:rsidR="00A2597D" w:rsidRPr="00A2597D" w14:paraId="5211DD2C" w14:textId="77777777" w:rsidTr="00AA6BD6">
        <w:trPr>
          <w:trHeight w:val="159"/>
        </w:trPr>
        <w:tc>
          <w:tcPr>
            <w:tcW w:w="4252" w:type="dxa"/>
            <w:shd w:val="clear" w:color="auto" w:fill="auto"/>
            <w:noWrap/>
            <w:vAlign w:val="center"/>
            <w:hideMark/>
          </w:tcPr>
          <w:p w14:paraId="208DE05C" w14:textId="77777777" w:rsidR="00A2597D" w:rsidRPr="00A2597D" w:rsidRDefault="00A2597D" w:rsidP="00AA6BD6">
            <w:pPr>
              <w:ind w:left="1418" w:hanging="1377"/>
              <w:rPr>
                <w:i/>
                <w:iCs/>
              </w:rPr>
            </w:pPr>
            <w:r w:rsidRPr="00A2597D">
              <w:rPr>
                <w:i/>
                <w:iCs/>
              </w:rPr>
              <w:t>2 Briggs Street</w:t>
            </w:r>
          </w:p>
        </w:tc>
        <w:tc>
          <w:tcPr>
            <w:tcW w:w="4118" w:type="dxa"/>
            <w:shd w:val="clear" w:color="auto" w:fill="auto"/>
            <w:noWrap/>
            <w:vAlign w:val="center"/>
            <w:hideMark/>
          </w:tcPr>
          <w:p w14:paraId="7DE4EAD5" w14:textId="77777777" w:rsidR="00A2597D" w:rsidRPr="00A2597D" w:rsidRDefault="00A2597D" w:rsidP="00AA6BD6">
            <w:pPr>
              <w:ind w:left="1418" w:hanging="1377"/>
              <w:rPr>
                <w:i/>
                <w:iCs/>
              </w:rPr>
            </w:pPr>
            <w:r w:rsidRPr="00A2597D">
              <w:rPr>
                <w:i/>
                <w:iCs/>
              </w:rPr>
              <w:t>Taringa</w:t>
            </w:r>
          </w:p>
        </w:tc>
      </w:tr>
      <w:tr w:rsidR="00A2597D" w:rsidRPr="00A2597D" w14:paraId="6DA9AB1A" w14:textId="77777777" w:rsidTr="00AA6BD6">
        <w:trPr>
          <w:trHeight w:val="159"/>
        </w:trPr>
        <w:tc>
          <w:tcPr>
            <w:tcW w:w="4252" w:type="dxa"/>
            <w:shd w:val="clear" w:color="auto" w:fill="auto"/>
            <w:noWrap/>
            <w:vAlign w:val="center"/>
            <w:hideMark/>
          </w:tcPr>
          <w:p w14:paraId="125EBB20" w14:textId="77777777" w:rsidR="00A2597D" w:rsidRPr="00A2597D" w:rsidRDefault="00A2597D" w:rsidP="00AA6BD6">
            <w:pPr>
              <w:ind w:left="1418" w:hanging="1377"/>
              <w:rPr>
                <w:i/>
                <w:iCs/>
              </w:rPr>
            </w:pPr>
            <w:r w:rsidRPr="00A2597D">
              <w:rPr>
                <w:i/>
                <w:iCs/>
              </w:rPr>
              <w:t>251 Stanley Terrace</w:t>
            </w:r>
          </w:p>
        </w:tc>
        <w:tc>
          <w:tcPr>
            <w:tcW w:w="4118" w:type="dxa"/>
            <w:shd w:val="clear" w:color="auto" w:fill="auto"/>
            <w:noWrap/>
            <w:vAlign w:val="center"/>
            <w:hideMark/>
          </w:tcPr>
          <w:p w14:paraId="573D81CE" w14:textId="77777777" w:rsidR="00A2597D" w:rsidRPr="00A2597D" w:rsidRDefault="00A2597D" w:rsidP="00AA6BD6">
            <w:pPr>
              <w:ind w:left="1418" w:hanging="1377"/>
              <w:rPr>
                <w:i/>
                <w:iCs/>
              </w:rPr>
            </w:pPr>
            <w:r w:rsidRPr="00A2597D">
              <w:rPr>
                <w:i/>
                <w:iCs/>
              </w:rPr>
              <w:t>Taringa</w:t>
            </w:r>
          </w:p>
        </w:tc>
      </w:tr>
      <w:tr w:rsidR="00A2597D" w:rsidRPr="00A2597D" w14:paraId="2044E9F9" w14:textId="77777777" w:rsidTr="00AA6BD6">
        <w:trPr>
          <w:trHeight w:val="159"/>
        </w:trPr>
        <w:tc>
          <w:tcPr>
            <w:tcW w:w="4252" w:type="dxa"/>
            <w:shd w:val="clear" w:color="auto" w:fill="auto"/>
            <w:noWrap/>
            <w:vAlign w:val="center"/>
            <w:hideMark/>
          </w:tcPr>
          <w:p w14:paraId="2115FA89" w14:textId="77777777" w:rsidR="00A2597D" w:rsidRPr="00A2597D" w:rsidRDefault="00A2597D" w:rsidP="00AA6BD6">
            <w:pPr>
              <w:ind w:left="1418" w:hanging="1377"/>
              <w:rPr>
                <w:i/>
                <w:iCs/>
              </w:rPr>
            </w:pPr>
            <w:r w:rsidRPr="00A2597D">
              <w:rPr>
                <w:i/>
                <w:iCs/>
              </w:rPr>
              <w:t>257 Stanley Terrace</w:t>
            </w:r>
          </w:p>
        </w:tc>
        <w:tc>
          <w:tcPr>
            <w:tcW w:w="4118" w:type="dxa"/>
            <w:shd w:val="clear" w:color="auto" w:fill="auto"/>
            <w:noWrap/>
            <w:vAlign w:val="center"/>
            <w:hideMark/>
          </w:tcPr>
          <w:p w14:paraId="6339176F" w14:textId="77777777" w:rsidR="00A2597D" w:rsidRPr="00A2597D" w:rsidRDefault="00A2597D" w:rsidP="00AA6BD6">
            <w:pPr>
              <w:ind w:left="1418" w:hanging="1377"/>
              <w:rPr>
                <w:i/>
                <w:iCs/>
              </w:rPr>
            </w:pPr>
            <w:r w:rsidRPr="00A2597D">
              <w:rPr>
                <w:i/>
                <w:iCs/>
              </w:rPr>
              <w:t>Taringa</w:t>
            </w:r>
          </w:p>
        </w:tc>
      </w:tr>
      <w:tr w:rsidR="00A2597D" w:rsidRPr="00A2597D" w14:paraId="4B0EE251" w14:textId="77777777" w:rsidTr="00AA6BD6">
        <w:trPr>
          <w:trHeight w:val="159"/>
        </w:trPr>
        <w:tc>
          <w:tcPr>
            <w:tcW w:w="4252" w:type="dxa"/>
            <w:shd w:val="clear" w:color="auto" w:fill="auto"/>
            <w:noWrap/>
            <w:vAlign w:val="center"/>
            <w:hideMark/>
          </w:tcPr>
          <w:p w14:paraId="0ED0B779" w14:textId="77777777" w:rsidR="00A2597D" w:rsidRPr="00A2597D" w:rsidRDefault="00A2597D" w:rsidP="00AA6BD6">
            <w:pPr>
              <w:ind w:left="1418" w:hanging="1377"/>
              <w:rPr>
                <w:i/>
                <w:iCs/>
              </w:rPr>
            </w:pPr>
            <w:r w:rsidRPr="00A2597D">
              <w:rPr>
                <w:i/>
                <w:iCs/>
              </w:rPr>
              <w:t>260 Stanley Terrace</w:t>
            </w:r>
          </w:p>
        </w:tc>
        <w:tc>
          <w:tcPr>
            <w:tcW w:w="4118" w:type="dxa"/>
            <w:shd w:val="clear" w:color="auto" w:fill="auto"/>
            <w:noWrap/>
            <w:vAlign w:val="center"/>
            <w:hideMark/>
          </w:tcPr>
          <w:p w14:paraId="781B5167" w14:textId="77777777" w:rsidR="00A2597D" w:rsidRPr="00A2597D" w:rsidRDefault="00A2597D" w:rsidP="00AA6BD6">
            <w:pPr>
              <w:ind w:left="1418" w:hanging="1377"/>
              <w:rPr>
                <w:i/>
                <w:iCs/>
              </w:rPr>
            </w:pPr>
            <w:r w:rsidRPr="00A2597D">
              <w:rPr>
                <w:i/>
                <w:iCs/>
              </w:rPr>
              <w:t>Taringa</w:t>
            </w:r>
          </w:p>
        </w:tc>
      </w:tr>
      <w:tr w:rsidR="00A2597D" w:rsidRPr="00A2597D" w14:paraId="1DCEFC02" w14:textId="77777777" w:rsidTr="00AA6BD6">
        <w:trPr>
          <w:trHeight w:val="159"/>
        </w:trPr>
        <w:tc>
          <w:tcPr>
            <w:tcW w:w="4252" w:type="dxa"/>
            <w:shd w:val="clear" w:color="auto" w:fill="auto"/>
            <w:noWrap/>
            <w:vAlign w:val="center"/>
            <w:hideMark/>
          </w:tcPr>
          <w:p w14:paraId="150D07AF" w14:textId="77777777" w:rsidR="00A2597D" w:rsidRPr="00A2597D" w:rsidRDefault="00A2597D" w:rsidP="00AA6BD6">
            <w:pPr>
              <w:ind w:left="1418" w:hanging="1377"/>
              <w:rPr>
                <w:i/>
                <w:iCs/>
              </w:rPr>
            </w:pPr>
            <w:r w:rsidRPr="00A2597D">
              <w:rPr>
                <w:i/>
                <w:iCs/>
              </w:rPr>
              <w:t>33 Broomfield Street</w:t>
            </w:r>
          </w:p>
        </w:tc>
        <w:tc>
          <w:tcPr>
            <w:tcW w:w="4118" w:type="dxa"/>
            <w:shd w:val="clear" w:color="auto" w:fill="auto"/>
            <w:noWrap/>
            <w:vAlign w:val="center"/>
            <w:hideMark/>
          </w:tcPr>
          <w:p w14:paraId="2FEC7847" w14:textId="77777777" w:rsidR="00A2597D" w:rsidRPr="00A2597D" w:rsidRDefault="00A2597D" w:rsidP="00AA6BD6">
            <w:pPr>
              <w:ind w:left="1418" w:hanging="1377"/>
              <w:rPr>
                <w:i/>
                <w:iCs/>
              </w:rPr>
            </w:pPr>
            <w:r w:rsidRPr="00A2597D">
              <w:rPr>
                <w:i/>
                <w:iCs/>
              </w:rPr>
              <w:t>Taringa</w:t>
            </w:r>
          </w:p>
        </w:tc>
      </w:tr>
      <w:tr w:rsidR="00A2597D" w:rsidRPr="00A2597D" w14:paraId="38B2126B" w14:textId="77777777" w:rsidTr="00AA6BD6">
        <w:trPr>
          <w:trHeight w:val="159"/>
        </w:trPr>
        <w:tc>
          <w:tcPr>
            <w:tcW w:w="4252" w:type="dxa"/>
            <w:shd w:val="clear" w:color="auto" w:fill="auto"/>
            <w:noWrap/>
            <w:vAlign w:val="center"/>
            <w:hideMark/>
          </w:tcPr>
          <w:p w14:paraId="28A6A5C1" w14:textId="77777777" w:rsidR="00A2597D" w:rsidRPr="00A2597D" w:rsidRDefault="00A2597D" w:rsidP="00AA6BD6">
            <w:pPr>
              <w:ind w:left="1418" w:hanging="1377"/>
              <w:rPr>
                <w:i/>
                <w:iCs/>
              </w:rPr>
            </w:pPr>
            <w:r w:rsidRPr="00A2597D">
              <w:rPr>
                <w:i/>
                <w:iCs/>
              </w:rPr>
              <w:t>41 Cunningham Street</w:t>
            </w:r>
          </w:p>
        </w:tc>
        <w:tc>
          <w:tcPr>
            <w:tcW w:w="4118" w:type="dxa"/>
            <w:shd w:val="clear" w:color="auto" w:fill="auto"/>
            <w:noWrap/>
            <w:vAlign w:val="center"/>
            <w:hideMark/>
          </w:tcPr>
          <w:p w14:paraId="1C31AC77" w14:textId="77777777" w:rsidR="00A2597D" w:rsidRPr="00A2597D" w:rsidRDefault="00A2597D" w:rsidP="00AA6BD6">
            <w:pPr>
              <w:ind w:left="1418" w:hanging="1377"/>
              <w:rPr>
                <w:i/>
                <w:iCs/>
              </w:rPr>
            </w:pPr>
            <w:r w:rsidRPr="00A2597D">
              <w:rPr>
                <w:i/>
                <w:iCs/>
              </w:rPr>
              <w:t>Taringa</w:t>
            </w:r>
          </w:p>
        </w:tc>
      </w:tr>
      <w:tr w:rsidR="00A2597D" w:rsidRPr="00A2597D" w14:paraId="3E11103E" w14:textId="77777777" w:rsidTr="00AA6BD6">
        <w:trPr>
          <w:trHeight w:val="159"/>
        </w:trPr>
        <w:tc>
          <w:tcPr>
            <w:tcW w:w="4252" w:type="dxa"/>
            <w:shd w:val="clear" w:color="auto" w:fill="auto"/>
            <w:noWrap/>
            <w:vAlign w:val="center"/>
            <w:hideMark/>
          </w:tcPr>
          <w:p w14:paraId="22796DC3" w14:textId="77777777" w:rsidR="00A2597D" w:rsidRPr="00A2597D" w:rsidRDefault="00A2597D" w:rsidP="00AA6BD6">
            <w:pPr>
              <w:ind w:left="1418" w:hanging="1377"/>
              <w:rPr>
                <w:i/>
                <w:iCs/>
              </w:rPr>
            </w:pPr>
            <w:r w:rsidRPr="00A2597D">
              <w:rPr>
                <w:i/>
                <w:iCs/>
              </w:rPr>
              <w:t>46 Goldsbrough Road</w:t>
            </w:r>
          </w:p>
        </w:tc>
        <w:tc>
          <w:tcPr>
            <w:tcW w:w="4118" w:type="dxa"/>
            <w:shd w:val="clear" w:color="auto" w:fill="auto"/>
            <w:noWrap/>
            <w:vAlign w:val="center"/>
            <w:hideMark/>
          </w:tcPr>
          <w:p w14:paraId="277491FB" w14:textId="77777777" w:rsidR="00A2597D" w:rsidRPr="00A2597D" w:rsidRDefault="00A2597D" w:rsidP="00AA6BD6">
            <w:pPr>
              <w:ind w:left="1418" w:hanging="1377"/>
              <w:rPr>
                <w:i/>
                <w:iCs/>
              </w:rPr>
            </w:pPr>
            <w:r w:rsidRPr="00A2597D">
              <w:rPr>
                <w:i/>
                <w:iCs/>
              </w:rPr>
              <w:t>Taringa</w:t>
            </w:r>
          </w:p>
        </w:tc>
      </w:tr>
      <w:tr w:rsidR="00A2597D" w:rsidRPr="00A2597D" w14:paraId="02E6EA31" w14:textId="77777777" w:rsidTr="00AA6BD6">
        <w:trPr>
          <w:trHeight w:val="159"/>
        </w:trPr>
        <w:tc>
          <w:tcPr>
            <w:tcW w:w="4252" w:type="dxa"/>
            <w:shd w:val="clear" w:color="auto" w:fill="auto"/>
            <w:noWrap/>
            <w:vAlign w:val="center"/>
            <w:hideMark/>
          </w:tcPr>
          <w:p w14:paraId="2FA8EDFF" w14:textId="77777777" w:rsidR="00A2597D" w:rsidRPr="00A2597D" w:rsidRDefault="00A2597D" w:rsidP="00AA6BD6">
            <w:pPr>
              <w:ind w:left="1418" w:hanging="1377"/>
              <w:rPr>
                <w:i/>
                <w:iCs/>
              </w:rPr>
            </w:pPr>
            <w:r w:rsidRPr="00A2597D">
              <w:rPr>
                <w:i/>
                <w:iCs/>
              </w:rPr>
              <w:t>48 Morrow Street</w:t>
            </w:r>
          </w:p>
        </w:tc>
        <w:tc>
          <w:tcPr>
            <w:tcW w:w="4118" w:type="dxa"/>
            <w:shd w:val="clear" w:color="auto" w:fill="auto"/>
            <w:noWrap/>
            <w:vAlign w:val="center"/>
            <w:hideMark/>
          </w:tcPr>
          <w:p w14:paraId="7EBF1072" w14:textId="77777777" w:rsidR="00A2597D" w:rsidRPr="00A2597D" w:rsidRDefault="00A2597D" w:rsidP="00AA6BD6">
            <w:pPr>
              <w:ind w:left="1418" w:hanging="1377"/>
              <w:rPr>
                <w:i/>
                <w:iCs/>
              </w:rPr>
            </w:pPr>
            <w:r w:rsidRPr="00A2597D">
              <w:rPr>
                <w:i/>
                <w:iCs/>
              </w:rPr>
              <w:t>Taringa</w:t>
            </w:r>
          </w:p>
        </w:tc>
      </w:tr>
      <w:tr w:rsidR="00A2597D" w:rsidRPr="00A2597D" w14:paraId="3A7C5B22" w14:textId="77777777" w:rsidTr="00AA6BD6">
        <w:trPr>
          <w:trHeight w:val="159"/>
        </w:trPr>
        <w:tc>
          <w:tcPr>
            <w:tcW w:w="4252" w:type="dxa"/>
            <w:shd w:val="clear" w:color="auto" w:fill="auto"/>
            <w:noWrap/>
            <w:vAlign w:val="center"/>
            <w:hideMark/>
          </w:tcPr>
          <w:p w14:paraId="6FB3082E" w14:textId="77777777" w:rsidR="00A2597D" w:rsidRPr="00A2597D" w:rsidRDefault="00A2597D" w:rsidP="00AA6BD6">
            <w:pPr>
              <w:ind w:left="1418" w:hanging="1377"/>
              <w:rPr>
                <w:i/>
                <w:iCs/>
              </w:rPr>
            </w:pPr>
            <w:r w:rsidRPr="00A2597D">
              <w:rPr>
                <w:i/>
                <w:iCs/>
              </w:rPr>
              <w:t>5 Briggs Street</w:t>
            </w:r>
          </w:p>
        </w:tc>
        <w:tc>
          <w:tcPr>
            <w:tcW w:w="4118" w:type="dxa"/>
            <w:shd w:val="clear" w:color="auto" w:fill="auto"/>
            <w:noWrap/>
            <w:vAlign w:val="center"/>
            <w:hideMark/>
          </w:tcPr>
          <w:p w14:paraId="424DB743" w14:textId="77777777" w:rsidR="00A2597D" w:rsidRPr="00A2597D" w:rsidRDefault="00A2597D" w:rsidP="00AA6BD6">
            <w:pPr>
              <w:ind w:left="1418" w:hanging="1377"/>
              <w:rPr>
                <w:i/>
                <w:iCs/>
              </w:rPr>
            </w:pPr>
            <w:r w:rsidRPr="00A2597D">
              <w:rPr>
                <w:i/>
                <w:iCs/>
              </w:rPr>
              <w:t>Taringa</w:t>
            </w:r>
          </w:p>
        </w:tc>
      </w:tr>
      <w:tr w:rsidR="00A2597D" w:rsidRPr="00A2597D" w14:paraId="0DC81C8D" w14:textId="77777777" w:rsidTr="00AA6BD6">
        <w:trPr>
          <w:trHeight w:val="159"/>
        </w:trPr>
        <w:tc>
          <w:tcPr>
            <w:tcW w:w="4252" w:type="dxa"/>
            <w:shd w:val="clear" w:color="auto" w:fill="auto"/>
            <w:noWrap/>
            <w:vAlign w:val="center"/>
            <w:hideMark/>
          </w:tcPr>
          <w:p w14:paraId="4FC1005E" w14:textId="77777777" w:rsidR="00A2597D" w:rsidRPr="00A2597D" w:rsidRDefault="00A2597D" w:rsidP="00AA6BD6">
            <w:pPr>
              <w:ind w:left="1418" w:hanging="1377"/>
              <w:rPr>
                <w:i/>
                <w:iCs/>
              </w:rPr>
            </w:pPr>
            <w:r w:rsidRPr="00A2597D">
              <w:rPr>
                <w:i/>
                <w:iCs/>
              </w:rPr>
              <w:t>76 Stanley Terrace</w:t>
            </w:r>
          </w:p>
        </w:tc>
        <w:tc>
          <w:tcPr>
            <w:tcW w:w="4118" w:type="dxa"/>
            <w:shd w:val="clear" w:color="auto" w:fill="auto"/>
            <w:noWrap/>
            <w:vAlign w:val="center"/>
            <w:hideMark/>
          </w:tcPr>
          <w:p w14:paraId="3A37E7E5" w14:textId="77777777" w:rsidR="00A2597D" w:rsidRPr="00A2597D" w:rsidRDefault="00A2597D" w:rsidP="00AA6BD6">
            <w:pPr>
              <w:ind w:left="1418" w:hanging="1377"/>
              <w:rPr>
                <w:i/>
                <w:iCs/>
              </w:rPr>
            </w:pPr>
            <w:r w:rsidRPr="00A2597D">
              <w:rPr>
                <w:i/>
                <w:iCs/>
              </w:rPr>
              <w:t>Taringa</w:t>
            </w:r>
          </w:p>
        </w:tc>
      </w:tr>
      <w:tr w:rsidR="00A2597D" w:rsidRPr="00A2597D" w14:paraId="13D32B66" w14:textId="77777777" w:rsidTr="00AA6BD6">
        <w:trPr>
          <w:trHeight w:val="159"/>
        </w:trPr>
        <w:tc>
          <w:tcPr>
            <w:tcW w:w="4252" w:type="dxa"/>
            <w:shd w:val="clear" w:color="auto" w:fill="auto"/>
            <w:noWrap/>
            <w:vAlign w:val="center"/>
            <w:hideMark/>
          </w:tcPr>
          <w:p w14:paraId="50FC1753" w14:textId="77777777" w:rsidR="00A2597D" w:rsidRPr="00A2597D" w:rsidRDefault="00A2597D" w:rsidP="00AA6BD6">
            <w:pPr>
              <w:ind w:left="1418" w:hanging="1377"/>
              <w:rPr>
                <w:i/>
                <w:iCs/>
              </w:rPr>
            </w:pPr>
            <w:r w:rsidRPr="00A2597D">
              <w:rPr>
                <w:i/>
                <w:iCs/>
              </w:rPr>
              <w:t>78 Mccaul Street</w:t>
            </w:r>
          </w:p>
        </w:tc>
        <w:tc>
          <w:tcPr>
            <w:tcW w:w="4118" w:type="dxa"/>
            <w:shd w:val="clear" w:color="auto" w:fill="auto"/>
            <w:noWrap/>
            <w:vAlign w:val="center"/>
            <w:hideMark/>
          </w:tcPr>
          <w:p w14:paraId="7217BDA4" w14:textId="77777777" w:rsidR="00A2597D" w:rsidRPr="00A2597D" w:rsidRDefault="00A2597D" w:rsidP="00AA6BD6">
            <w:pPr>
              <w:ind w:left="1418" w:hanging="1377"/>
              <w:rPr>
                <w:i/>
                <w:iCs/>
              </w:rPr>
            </w:pPr>
            <w:r w:rsidRPr="00A2597D">
              <w:rPr>
                <w:i/>
                <w:iCs/>
              </w:rPr>
              <w:t>Taringa</w:t>
            </w:r>
          </w:p>
        </w:tc>
      </w:tr>
      <w:tr w:rsidR="00A2597D" w:rsidRPr="00A2597D" w14:paraId="2ABF665B" w14:textId="77777777" w:rsidTr="00AA6BD6">
        <w:trPr>
          <w:trHeight w:val="159"/>
        </w:trPr>
        <w:tc>
          <w:tcPr>
            <w:tcW w:w="4252" w:type="dxa"/>
            <w:shd w:val="clear" w:color="auto" w:fill="auto"/>
            <w:noWrap/>
            <w:vAlign w:val="center"/>
            <w:hideMark/>
          </w:tcPr>
          <w:p w14:paraId="2734B469" w14:textId="77777777" w:rsidR="00A2597D" w:rsidRPr="00A2597D" w:rsidRDefault="00A2597D" w:rsidP="00AA6BD6">
            <w:pPr>
              <w:ind w:left="1418" w:hanging="1377"/>
              <w:rPr>
                <w:i/>
                <w:iCs/>
              </w:rPr>
            </w:pPr>
            <w:r w:rsidRPr="00A2597D">
              <w:rPr>
                <w:i/>
                <w:iCs/>
              </w:rPr>
              <w:t>92 Oxford Terrace</w:t>
            </w:r>
          </w:p>
        </w:tc>
        <w:tc>
          <w:tcPr>
            <w:tcW w:w="4118" w:type="dxa"/>
            <w:shd w:val="clear" w:color="auto" w:fill="auto"/>
            <w:noWrap/>
            <w:vAlign w:val="center"/>
            <w:hideMark/>
          </w:tcPr>
          <w:p w14:paraId="2BF9D725" w14:textId="77777777" w:rsidR="00A2597D" w:rsidRPr="00A2597D" w:rsidRDefault="00A2597D" w:rsidP="00AA6BD6">
            <w:pPr>
              <w:ind w:left="1418" w:hanging="1377"/>
              <w:rPr>
                <w:i/>
                <w:iCs/>
              </w:rPr>
            </w:pPr>
            <w:r w:rsidRPr="00A2597D">
              <w:rPr>
                <w:i/>
                <w:iCs/>
              </w:rPr>
              <w:t>Taringa</w:t>
            </w:r>
          </w:p>
        </w:tc>
      </w:tr>
      <w:tr w:rsidR="00A2597D" w:rsidRPr="00A2597D" w14:paraId="6E5696D9" w14:textId="77777777" w:rsidTr="00AA6BD6">
        <w:trPr>
          <w:trHeight w:val="159"/>
        </w:trPr>
        <w:tc>
          <w:tcPr>
            <w:tcW w:w="4252" w:type="dxa"/>
            <w:shd w:val="clear" w:color="auto" w:fill="auto"/>
            <w:noWrap/>
            <w:vAlign w:val="center"/>
            <w:hideMark/>
          </w:tcPr>
          <w:p w14:paraId="0BC68894" w14:textId="77777777" w:rsidR="00A2597D" w:rsidRPr="00A2597D" w:rsidRDefault="00A2597D" w:rsidP="00AA6BD6">
            <w:pPr>
              <w:ind w:left="1418" w:hanging="1377"/>
              <w:rPr>
                <w:i/>
                <w:iCs/>
              </w:rPr>
            </w:pPr>
            <w:r w:rsidRPr="00A2597D">
              <w:rPr>
                <w:i/>
                <w:iCs/>
              </w:rPr>
              <w:t>Stanley Terrace</w:t>
            </w:r>
          </w:p>
        </w:tc>
        <w:tc>
          <w:tcPr>
            <w:tcW w:w="4118" w:type="dxa"/>
            <w:shd w:val="clear" w:color="auto" w:fill="auto"/>
            <w:noWrap/>
            <w:vAlign w:val="center"/>
            <w:hideMark/>
          </w:tcPr>
          <w:p w14:paraId="5A724F3C" w14:textId="77777777" w:rsidR="00A2597D" w:rsidRPr="00A2597D" w:rsidRDefault="00A2597D" w:rsidP="00AA6BD6">
            <w:pPr>
              <w:ind w:left="1418" w:hanging="1377"/>
              <w:rPr>
                <w:i/>
                <w:iCs/>
              </w:rPr>
            </w:pPr>
            <w:r w:rsidRPr="00A2597D">
              <w:rPr>
                <w:i/>
                <w:iCs/>
              </w:rPr>
              <w:t>Taringa</w:t>
            </w:r>
          </w:p>
        </w:tc>
      </w:tr>
      <w:tr w:rsidR="00A2597D" w:rsidRPr="00A2597D" w14:paraId="1C2039B5" w14:textId="77777777" w:rsidTr="00AA6BD6">
        <w:trPr>
          <w:trHeight w:val="159"/>
        </w:trPr>
        <w:tc>
          <w:tcPr>
            <w:tcW w:w="4252" w:type="dxa"/>
            <w:shd w:val="clear" w:color="auto" w:fill="auto"/>
            <w:noWrap/>
            <w:vAlign w:val="center"/>
            <w:hideMark/>
          </w:tcPr>
          <w:p w14:paraId="0AE5EBCF" w14:textId="77777777" w:rsidR="00A2597D" w:rsidRPr="00A2597D" w:rsidRDefault="00A2597D" w:rsidP="00AA6BD6">
            <w:pPr>
              <w:ind w:left="1418" w:hanging="1377"/>
              <w:rPr>
                <w:i/>
                <w:iCs/>
              </w:rPr>
            </w:pPr>
            <w:r w:rsidRPr="00A2597D">
              <w:rPr>
                <w:i/>
                <w:iCs/>
              </w:rPr>
              <w:t>12 Earle Lane</w:t>
            </w:r>
          </w:p>
        </w:tc>
        <w:tc>
          <w:tcPr>
            <w:tcW w:w="4118" w:type="dxa"/>
            <w:shd w:val="clear" w:color="auto" w:fill="auto"/>
            <w:noWrap/>
            <w:vAlign w:val="center"/>
            <w:hideMark/>
          </w:tcPr>
          <w:p w14:paraId="31942A1C" w14:textId="77777777" w:rsidR="00A2597D" w:rsidRPr="00A2597D" w:rsidRDefault="00A2597D" w:rsidP="00AA6BD6">
            <w:pPr>
              <w:ind w:left="1418" w:hanging="1377"/>
              <w:rPr>
                <w:i/>
                <w:iCs/>
              </w:rPr>
            </w:pPr>
            <w:r w:rsidRPr="00A2597D">
              <w:rPr>
                <w:i/>
                <w:iCs/>
              </w:rPr>
              <w:t>Toowong</w:t>
            </w:r>
          </w:p>
        </w:tc>
      </w:tr>
      <w:tr w:rsidR="00A2597D" w:rsidRPr="00A2597D" w14:paraId="127132B6" w14:textId="77777777" w:rsidTr="00AA6BD6">
        <w:trPr>
          <w:trHeight w:val="159"/>
        </w:trPr>
        <w:tc>
          <w:tcPr>
            <w:tcW w:w="4252" w:type="dxa"/>
            <w:shd w:val="clear" w:color="auto" w:fill="auto"/>
            <w:noWrap/>
            <w:vAlign w:val="center"/>
            <w:hideMark/>
          </w:tcPr>
          <w:p w14:paraId="1B529DD0" w14:textId="77777777" w:rsidR="00A2597D" w:rsidRPr="00A2597D" w:rsidRDefault="00A2597D" w:rsidP="00AA6BD6">
            <w:pPr>
              <w:ind w:left="1418" w:hanging="1377"/>
              <w:rPr>
                <w:i/>
                <w:iCs/>
              </w:rPr>
            </w:pPr>
            <w:r w:rsidRPr="00A2597D">
              <w:rPr>
                <w:i/>
                <w:iCs/>
              </w:rPr>
              <w:t>128 Miskin Street</w:t>
            </w:r>
          </w:p>
        </w:tc>
        <w:tc>
          <w:tcPr>
            <w:tcW w:w="4118" w:type="dxa"/>
            <w:shd w:val="clear" w:color="auto" w:fill="auto"/>
            <w:noWrap/>
            <w:vAlign w:val="center"/>
            <w:hideMark/>
          </w:tcPr>
          <w:p w14:paraId="4B7CEBDC" w14:textId="77777777" w:rsidR="00A2597D" w:rsidRPr="00A2597D" w:rsidRDefault="00A2597D" w:rsidP="00AA6BD6">
            <w:pPr>
              <w:ind w:left="1418" w:hanging="1377"/>
              <w:rPr>
                <w:i/>
                <w:iCs/>
              </w:rPr>
            </w:pPr>
            <w:r w:rsidRPr="00A2597D">
              <w:rPr>
                <w:i/>
                <w:iCs/>
              </w:rPr>
              <w:t>Toowong</w:t>
            </w:r>
          </w:p>
        </w:tc>
      </w:tr>
      <w:tr w:rsidR="00A2597D" w:rsidRPr="00A2597D" w14:paraId="4AF4ACAE" w14:textId="77777777" w:rsidTr="00AA6BD6">
        <w:trPr>
          <w:trHeight w:val="159"/>
        </w:trPr>
        <w:tc>
          <w:tcPr>
            <w:tcW w:w="4252" w:type="dxa"/>
            <w:shd w:val="clear" w:color="auto" w:fill="auto"/>
            <w:noWrap/>
            <w:vAlign w:val="center"/>
            <w:hideMark/>
          </w:tcPr>
          <w:p w14:paraId="1BB33727" w14:textId="77777777" w:rsidR="00A2597D" w:rsidRPr="00A2597D" w:rsidRDefault="00A2597D" w:rsidP="00AA6BD6">
            <w:pPr>
              <w:ind w:left="1418" w:hanging="1377"/>
              <w:rPr>
                <w:i/>
                <w:iCs/>
              </w:rPr>
            </w:pPr>
            <w:r w:rsidRPr="00A2597D">
              <w:rPr>
                <w:i/>
                <w:iCs/>
              </w:rPr>
              <w:t>14 Ballara Lane</w:t>
            </w:r>
          </w:p>
        </w:tc>
        <w:tc>
          <w:tcPr>
            <w:tcW w:w="4118" w:type="dxa"/>
            <w:shd w:val="clear" w:color="auto" w:fill="auto"/>
            <w:noWrap/>
            <w:vAlign w:val="center"/>
            <w:hideMark/>
          </w:tcPr>
          <w:p w14:paraId="45578E23" w14:textId="77777777" w:rsidR="00A2597D" w:rsidRPr="00A2597D" w:rsidRDefault="00A2597D" w:rsidP="00AA6BD6">
            <w:pPr>
              <w:ind w:left="1418" w:hanging="1377"/>
              <w:rPr>
                <w:i/>
                <w:iCs/>
              </w:rPr>
            </w:pPr>
            <w:r w:rsidRPr="00A2597D">
              <w:rPr>
                <w:i/>
                <w:iCs/>
              </w:rPr>
              <w:t>Toowong</w:t>
            </w:r>
          </w:p>
        </w:tc>
      </w:tr>
      <w:tr w:rsidR="00A2597D" w:rsidRPr="00A2597D" w14:paraId="29E9BF4E" w14:textId="77777777" w:rsidTr="00AA6BD6">
        <w:trPr>
          <w:trHeight w:val="159"/>
        </w:trPr>
        <w:tc>
          <w:tcPr>
            <w:tcW w:w="4252" w:type="dxa"/>
            <w:shd w:val="clear" w:color="auto" w:fill="auto"/>
            <w:noWrap/>
            <w:vAlign w:val="center"/>
            <w:hideMark/>
          </w:tcPr>
          <w:p w14:paraId="2791727E" w14:textId="77777777" w:rsidR="00A2597D" w:rsidRPr="00A2597D" w:rsidRDefault="00A2597D" w:rsidP="00AA6BD6">
            <w:pPr>
              <w:ind w:left="1418" w:hanging="1377"/>
              <w:rPr>
                <w:i/>
                <w:iCs/>
              </w:rPr>
            </w:pPr>
            <w:r w:rsidRPr="00A2597D">
              <w:rPr>
                <w:i/>
                <w:iCs/>
              </w:rPr>
              <w:t>148 Sherwood Road</w:t>
            </w:r>
          </w:p>
        </w:tc>
        <w:tc>
          <w:tcPr>
            <w:tcW w:w="4118" w:type="dxa"/>
            <w:shd w:val="clear" w:color="auto" w:fill="auto"/>
            <w:noWrap/>
            <w:vAlign w:val="center"/>
            <w:hideMark/>
          </w:tcPr>
          <w:p w14:paraId="11E2191A" w14:textId="77777777" w:rsidR="00A2597D" w:rsidRPr="00A2597D" w:rsidRDefault="00A2597D" w:rsidP="00AA6BD6">
            <w:pPr>
              <w:ind w:left="1418" w:hanging="1377"/>
              <w:rPr>
                <w:i/>
                <w:iCs/>
              </w:rPr>
            </w:pPr>
            <w:r w:rsidRPr="00A2597D">
              <w:rPr>
                <w:i/>
                <w:iCs/>
              </w:rPr>
              <w:t>Toowong</w:t>
            </w:r>
          </w:p>
        </w:tc>
      </w:tr>
      <w:tr w:rsidR="00A2597D" w:rsidRPr="00A2597D" w14:paraId="1E4AB041" w14:textId="77777777" w:rsidTr="00AA6BD6">
        <w:trPr>
          <w:trHeight w:val="159"/>
        </w:trPr>
        <w:tc>
          <w:tcPr>
            <w:tcW w:w="4252" w:type="dxa"/>
            <w:shd w:val="clear" w:color="auto" w:fill="auto"/>
            <w:noWrap/>
            <w:vAlign w:val="center"/>
            <w:hideMark/>
          </w:tcPr>
          <w:p w14:paraId="075CEA68" w14:textId="77777777" w:rsidR="00A2597D" w:rsidRPr="00A2597D" w:rsidRDefault="00A2597D" w:rsidP="00AA6BD6">
            <w:pPr>
              <w:ind w:left="1418" w:hanging="1377"/>
              <w:rPr>
                <w:i/>
                <w:iCs/>
              </w:rPr>
            </w:pPr>
            <w:r w:rsidRPr="00A2597D">
              <w:rPr>
                <w:i/>
                <w:iCs/>
              </w:rPr>
              <w:t>15 Terrace Street</w:t>
            </w:r>
          </w:p>
        </w:tc>
        <w:tc>
          <w:tcPr>
            <w:tcW w:w="4118" w:type="dxa"/>
            <w:shd w:val="clear" w:color="auto" w:fill="auto"/>
            <w:noWrap/>
            <w:vAlign w:val="center"/>
            <w:hideMark/>
          </w:tcPr>
          <w:p w14:paraId="12994DCF" w14:textId="77777777" w:rsidR="00A2597D" w:rsidRPr="00A2597D" w:rsidRDefault="00A2597D" w:rsidP="00AA6BD6">
            <w:pPr>
              <w:ind w:left="1418" w:hanging="1377"/>
              <w:rPr>
                <w:i/>
                <w:iCs/>
              </w:rPr>
            </w:pPr>
            <w:r w:rsidRPr="00A2597D">
              <w:rPr>
                <w:i/>
                <w:iCs/>
              </w:rPr>
              <w:t>Toowong</w:t>
            </w:r>
          </w:p>
        </w:tc>
      </w:tr>
      <w:tr w:rsidR="00A2597D" w:rsidRPr="00A2597D" w14:paraId="175EE821" w14:textId="77777777" w:rsidTr="00AA6BD6">
        <w:trPr>
          <w:trHeight w:val="159"/>
        </w:trPr>
        <w:tc>
          <w:tcPr>
            <w:tcW w:w="4252" w:type="dxa"/>
            <w:shd w:val="clear" w:color="auto" w:fill="auto"/>
            <w:noWrap/>
            <w:vAlign w:val="center"/>
            <w:hideMark/>
          </w:tcPr>
          <w:p w14:paraId="32586DFA" w14:textId="77777777" w:rsidR="00A2597D" w:rsidRPr="00A2597D" w:rsidRDefault="00A2597D" w:rsidP="00AA6BD6">
            <w:pPr>
              <w:ind w:left="1418" w:hanging="1377"/>
              <w:rPr>
                <w:i/>
                <w:iCs/>
              </w:rPr>
            </w:pPr>
            <w:r w:rsidRPr="00A2597D">
              <w:rPr>
                <w:i/>
                <w:iCs/>
              </w:rPr>
              <w:t>157 Frederick Street</w:t>
            </w:r>
          </w:p>
        </w:tc>
        <w:tc>
          <w:tcPr>
            <w:tcW w:w="4118" w:type="dxa"/>
            <w:shd w:val="clear" w:color="auto" w:fill="auto"/>
            <w:noWrap/>
            <w:vAlign w:val="center"/>
            <w:hideMark/>
          </w:tcPr>
          <w:p w14:paraId="057FEACA" w14:textId="77777777" w:rsidR="00A2597D" w:rsidRPr="00A2597D" w:rsidRDefault="00A2597D" w:rsidP="00AA6BD6">
            <w:pPr>
              <w:ind w:left="1418" w:hanging="1377"/>
              <w:rPr>
                <w:i/>
                <w:iCs/>
              </w:rPr>
            </w:pPr>
            <w:r w:rsidRPr="00A2597D">
              <w:rPr>
                <w:i/>
                <w:iCs/>
              </w:rPr>
              <w:t>Toowong</w:t>
            </w:r>
          </w:p>
        </w:tc>
      </w:tr>
      <w:tr w:rsidR="00A2597D" w:rsidRPr="00A2597D" w14:paraId="59D1AF34" w14:textId="77777777" w:rsidTr="00AA6BD6">
        <w:trPr>
          <w:trHeight w:val="159"/>
        </w:trPr>
        <w:tc>
          <w:tcPr>
            <w:tcW w:w="4252" w:type="dxa"/>
            <w:shd w:val="clear" w:color="auto" w:fill="auto"/>
            <w:noWrap/>
            <w:vAlign w:val="center"/>
            <w:hideMark/>
          </w:tcPr>
          <w:p w14:paraId="2EFBFBED" w14:textId="77777777" w:rsidR="00A2597D" w:rsidRPr="00A2597D" w:rsidRDefault="00A2597D" w:rsidP="00AA6BD6">
            <w:pPr>
              <w:ind w:left="1418" w:hanging="1377"/>
              <w:rPr>
                <w:i/>
                <w:iCs/>
              </w:rPr>
            </w:pPr>
            <w:r w:rsidRPr="00A2597D">
              <w:rPr>
                <w:i/>
                <w:iCs/>
              </w:rPr>
              <w:t>27 Maryvale Street</w:t>
            </w:r>
          </w:p>
        </w:tc>
        <w:tc>
          <w:tcPr>
            <w:tcW w:w="4118" w:type="dxa"/>
            <w:shd w:val="clear" w:color="auto" w:fill="auto"/>
            <w:noWrap/>
            <w:vAlign w:val="center"/>
            <w:hideMark/>
          </w:tcPr>
          <w:p w14:paraId="13FC86F2" w14:textId="77777777" w:rsidR="00A2597D" w:rsidRPr="00A2597D" w:rsidRDefault="00A2597D" w:rsidP="00AA6BD6">
            <w:pPr>
              <w:ind w:left="1418" w:hanging="1377"/>
              <w:rPr>
                <w:i/>
                <w:iCs/>
              </w:rPr>
            </w:pPr>
            <w:r w:rsidRPr="00A2597D">
              <w:rPr>
                <w:i/>
                <w:iCs/>
              </w:rPr>
              <w:t>Toowong</w:t>
            </w:r>
          </w:p>
        </w:tc>
      </w:tr>
      <w:tr w:rsidR="00A2597D" w:rsidRPr="00A2597D" w14:paraId="11F4A11E" w14:textId="77777777" w:rsidTr="00AA6BD6">
        <w:trPr>
          <w:trHeight w:val="159"/>
        </w:trPr>
        <w:tc>
          <w:tcPr>
            <w:tcW w:w="4252" w:type="dxa"/>
            <w:shd w:val="clear" w:color="auto" w:fill="auto"/>
            <w:noWrap/>
            <w:vAlign w:val="center"/>
            <w:hideMark/>
          </w:tcPr>
          <w:p w14:paraId="5C3B4E0F" w14:textId="77777777" w:rsidR="00A2597D" w:rsidRPr="00A2597D" w:rsidRDefault="00A2597D" w:rsidP="00AA6BD6">
            <w:pPr>
              <w:ind w:left="1418" w:hanging="1377"/>
              <w:rPr>
                <w:i/>
                <w:iCs/>
              </w:rPr>
            </w:pPr>
            <w:r w:rsidRPr="00A2597D">
              <w:rPr>
                <w:i/>
                <w:iCs/>
              </w:rPr>
              <w:t>27 Maryvale Street</w:t>
            </w:r>
          </w:p>
        </w:tc>
        <w:tc>
          <w:tcPr>
            <w:tcW w:w="4118" w:type="dxa"/>
            <w:shd w:val="clear" w:color="auto" w:fill="auto"/>
            <w:noWrap/>
            <w:vAlign w:val="center"/>
            <w:hideMark/>
          </w:tcPr>
          <w:p w14:paraId="6A2E6C10" w14:textId="77777777" w:rsidR="00A2597D" w:rsidRPr="00A2597D" w:rsidRDefault="00A2597D" w:rsidP="00AA6BD6">
            <w:pPr>
              <w:ind w:left="1418" w:hanging="1377"/>
              <w:rPr>
                <w:i/>
                <w:iCs/>
              </w:rPr>
            </w:pPr>
            <w:r w:rsidRPr="00A2597D">
              <w:rPr>
                <w:i/>
                <w:iCs/>
              </w:rPr>
              <w:t>Toowong</w:t>
            </w:r>
          </w:p>
        </w:tc>
      </w:tr>
      <w:tr w:rsidR="00A2597D" w:rsidRPr="00A2597D" w14:paraId="603FC351" w14:textId="77777777" w:rsidTr="00AA6BD6">
        <w:trPr>
          <w:trHeight w:val="159"/>
        </w:trPr>
        <w:tc>
          <w:tcPr>
            <w:tcW w:w="4252" w:type="dxa"/>
            <w:shd w:val="clear" w:color="auto" w:fill="auto"/>
            <w:noWrap/>
            <w:vAlign w:val="center"/>
            <w:hideMark/>
          </w:tcPr>
          <w:p w14:paraId="70D5C6AD" w14:textId="77777777" w:rsidR="00A2597D" w:rsidRPr="00A2597D" w:rsidRDefault="00A2597D" w:rsidP="00AA6BD6">
            <w:pPr>
              <w:ind w:left="1418" w:hanging="1377"/>
              <w:rPr>
                <w:i/>
                <w:iCs/>
              </w:rPr>
            </w:pPr>
            <w:r w:rsidRPr="00A2597D">
              <w:rPr>
                <w:i/>
                <w:iCs/>
              </w:rPr>
              <w:t>32 Miskin Street</w:t>
            </w:r>
          </w:p>
        </w:tc>
        <w:tc>
          <w:tcPr>
            <w:tcW w:w="4118" w:type="dxa"/>
            <w:shd w:val="clear" w:color="auto" w:fill="auto"/>
            <w:noWrap/>
            <w:vAlign w:val="center"/>
            <w:hideMark/>
          </w:tcPr>
          <w:p w14:paraId="5433BF53" w14:textId="77777777" w:rsidR="00A2597D" w:rsidRPr="00A2597D" w:rsidRDefault="00A2597D" w:rsidP="00AA6BD6">
            <w:pPr>
              <w:ind w:left="1418" w:hanging="1377"/>
              <w:rPr>
                <w:i/>
                <w:iCs/>
              </w:rPr>
            </w:pPr>
            <w:r w:rsidRPr="00A2597D">
              <w:rPr>
                <w:i/>
                <w:iCs/>
              </w:rPr>
              <w:t>Toowong</w:t>
            </w:r>
          </w:p>
        </w:tc>
      </w:tr>
      <w:tr w:rsidR="00A2597D" w:rsidRPr="00A2597D" w14:paraId="4AC168FC" w14:textId="77777777" w:rsidTr="00AA6BD6">
        <w:trPr>
          <w:trHeight w:val="159"/>
        </w:trPr>
        <w:tc>
          <w:tcPr>
            <w:tcW w:w="4252" w:type="dxa"/>
            <w:shd w:val="clear" w:color="auto" w:fill="auto"/>
            <w:noWrap/>
            <w:vAlign w:val="center"/>
            <w:hideMark/>
          </w:tcPr>
          <w:p w14:paraId="0934F769" w14:textId="77777777" w:rsidR="00A2597D" w:rsidRPr="00A2597D" w:rsidRDefault="00A2597D" w:rsidP="00AA6BD6">
            <w:pPr>
              <w:ind w:left="1418" w:hanging="1377"/>
              <w:rPr>
                <w:i/>
                <w:iCs/>
              </w:rPr>
            </w:pPr>
            <w:r w:rsidRPr="00A2597D">
              <w:rPr>
                <w:i/>
                <w:iCs/>
              </w:rPr>
              <w:t>5 Elizabeth Street</w:t>
            </w:r>
          </w:p>
        </w:tc>
        <w:tc>
          <w:tcPr>
            <w:tcW w:w="4118" w:type="dxa"/>
            <w:shd w:val="clear" w:color="auto" w:fill="auto"/>
            <w:noWrap/>
            <w:vAlign w:val="center"/>
            <w:hideMark/>
          </w:tcPr>
          <w:p w14:paraId="500429B8" w14:textId="77777777" w:rsidR="00A2597D" w:rsidRPr="00A2597D" w:rsidRDefault="00A2597D" w:rsidP="00AA6BD6">
            <w:pPr>
              <w:ind w:left="1418" w:hanging="1377"/>
              <w:rPr>
                <w:i/>
                <w:iCs/>
              </w:rPr>
            </w:pPr>
            <w:r w:rsidRPr="00A2597D">
              <w:rPr>
                <w:i/>
                <w:iCs/>
              </w:rPr>
              <w:t>Toowong</w:t>
            </w:r>
          </w:p>
        </w:tc>
      </w:tr>
      <w:tr w:rsidR="00A2597D" w:rsidRPr="00A2597D" w14:paraId="5CB6FB14" w14:textId="77777777" w:rsidTr="00AA6BD6">
        <w:trPr>
          <w:trHeight w:val="159"/>
        </w:trPr>
        <w:tc>
          <w:tcPr>
            <w:tcW w:w="4252" w:type="dxa"/>
            <w:shd w:val="clear" w:color="auto" w:fill="auto"/>
            <w:noWrap/>
            <w:vAlign w:val="center"/>
            <w:hideMark/>
          </w:tcPr>
          <w:p w14:paraId="78E57006" w14:textId="77777777" w:rsidR="00A2597D" w:rsidRPr="00A2597D" w:rsidRDefault="00A2597D" w:rsidP="00AA6BD6">
            <w:pPr>
              <w:ind w:left="1418" w:hanging="1377"/>
              <w:rPr>
                <w:i/>
                <w:iCs/>
              </w:rPr>
            </w:pPr>
            <w:r w:rsidRPr="00A2597D">
              <w:rPr>
                <w:i/>
                <w:iCs/>
              </w:rPr>
              <w:t>69 Sherwood Road</w:t>
            </w:r>
          </w:p>
        </w:tc>
        <w:tc>
          <w:tcPr>
            <w:tcW w:w="4118" w:type="dxa"/>
            <w:shd w:val="clear" w:color="auto" w:fill="auto"/>
            <w:noWrap/>
            <w:vAlign w:val="center"/>
            <w:hideMark/>
          </w:tcPr>
          <w:p w14:paraId="15078646" w14:textId="77777777" w:rsidR="00A2597D" w:rsidRPr="00A2597D" w:rsidRDefault="00A2597D" w:rsidP="00AA6BD6">
            <w:pPr>
              <w:ind w:left="1418" w:hanging="1377"/>
              <w:rPr>
                <w:i/>
                <w:iCs/>
              </w:rPr>
            </w:pPr>
            <w:r w:rsidRPr="00A2597D">
              <w:rPr>
                <w:i/>
                <w:iCs/>
              </w:rPr>
              <w:t>Toowong</w:t>
            </w:r>
          </w:p>
        </w:tc>
      </w:tr>
      <w:tr w:rsidR="00A2597D" w:rsidRPr="00A2597D" w14:paraId="7532A272" w14:textId="77777777" w:rsidTr="00AA6BD6">
        <w:trPr>
          <w:trHeight w:val="159"/>
        </w:trPr>
        <w:tc>
          <w:tcPr>
            <w:tcW w:w="4252" w:type="dxa"/>
            <w:shd w:val="clear" w:color="auto" w:fill="auto"/>
            <w:noWrap/>
            <w:vAlign w:val="center"/>
            <w:hideMark/>
          </w:tcPr>
          <w:p w14:paraId="72CB0B53" w14:textId="77777777" w:rsidR="00A2597D" w:rsidRPr="00A2597D" w:rsidRDefault="00A2597D" w:rsidP="00AA6BD6">
            <w:pPr>
              <w:ind w:left="1418" w:hanging="1377"/>
              <w:rPr>
                <w:i/>
                <w:iCs/>
              </w:rPr>
            </w:pPr>
            <w:r w:rsidRPr="00A2597D">
              <w:rPr>
                <w:i/>
                <w:iCs/>
              </w:rPr>
              <w:t>7 Bennett Street</w:t>
            </w:r>
          </w:p>
        </w:tc>
        <w:tc>
          <w:tcPr>
            <w:tcW w:w="4118" w:type="dxa"/>
            <w:shd w:val="clear" w:color="auto" w:fill="auto"/>
            <w:noWrap/>
            <w:vAlign w:val="center"/>
            <w:hideMark/>
          </w:tcPr>
          <w:p w14:paraId="727E5FEB" w14:textId="77777777" w:rsidR="00A2597D" w:rsidRPr="00A2597D" w:rsidRDefault="00A2597D" w:rsidP="00AA6BD6">
            <w:pPr>
              <w:ind w:left="1418" w:hanging="1377"/>
              <w:rPr>
                <w:i/>
                <w:iCs/>
              </w:rPr>
            </w:pPr>
            <w:r w:rsidRPr="00A2597D">
              <w:rPr>
                <w:i/>
                <w:iCs/>
              </w:rPr>
              <w:t>Toowong</w:t>
            </w:r>
          </w:p>
        </w:tc>
      </w:tr>
      <w:tr w:rsidR="00A2597D" w:rsidRPr="00A2597D" w14:paraId="356320F1" w14:textId="77777777" w:rsidTr="00AA6BD6">
        <w:trPr>
          <w:trHeight w:val="159"/>
        </w:trPr>
        <w:tc>
          <w:tcPr>
            <w:tcW w:w="4252" w:type="dxa"/>
            <w:shd w:val="clear" w:color="auto" w:fill="auto"/>
            <w:noWrap/>
            <w:vAlign w:val="center"/>
            <w:hideMark/>
          </w:tcPr>
          <w:p w14:paraId="328ED4CB" w14:textId="77777777" w:rsidR="00A2597D" w:rsidRPr="00A2597D" w:rsidRDefault="00A2597D" w:rsidP="00AA6BD6">
            <w:pPr>
              <w:ind w:left="1418" w:hanging="1377"/>
              <w:rPr>
                <w:i/>
                <w:iCs/>
              </w:rPr>
            </w:pPr>
            <w:r w:rsidRPr="00A2597D">
              <w:rPr>
                <w:i/>
                <w:iCs/>
              </w:rPr>
              <w:t>74 High Street</w:t>
            </w:r>
          </w:p>
        </w:tc>
        <w:tc>
          <w:tcPr>
            <w:tcW w:w="4118" w:type="dxa"/>
            <w:shd w:val="clear" w:color="auto" w:fill="auto"/>
            <w:noWrap/>
            <w:vAlign w:val="center"/>
            <w:hideMark/>
          </w:tcPr>
          <w:p w14:paraId="2C864072" w14:textId="77777777" w:rsidR="00A2597D" w:rsidRPr="00A2597D" w:rsidRDefault="00A2597D" w:rsidP="00AA6BD6">
            <w:pPr>
              <w:ind w:left="1418" w:hanging="1377"/>
              <w:rPr>
                <w:i/>
                <w:iCs/>
              </w:rPr>
            </w:pPr>
            <w:r w:rsidRPr="00A2597D">
              <w:rPr>
                <w:i/>
                <w:iCs/>
              </w:rPr>
              <w:t>Toowong</w:t>
            </w:r>
          </w:p>
        </w:tc>
      </w:tr>
      <w:tr w:rsidR="00A2597D" w:rsidRPr="00A2597D" w14:paraId="66AB1924" w14:textId="77777777" w:rsidTr="00AA6BD6">
        <w:trPr>
          <w:trHeight w:val="159"/>
        </w:trPr>
        <w:tc>
          <w:tcPr>
            <w:tcW w:w="4252" w:type="dxa"/>
            <w:shd w:val="clear" w:color="auto" w:fill="auto"/>
            <w:noWrap/>
            <w:vAlign w:val="center"/>
            <w:hideMark/>
          </w:tcPr>
          <w:p w14:paraId="36F39AFD" w14:textId="77777777" w:rsidR="00A2597D" w:rsidRPr="00A2597D" w:rsidRDefault="00A2597D" w:rsidP="00AA6BD6">
            <w:pPr>
              <w:ind w:left="1418" w:hanging="1377"/>
              <w:rPr>
                <w:i/>
                <w:iCs/>
              </w:rPr>
            </w:pPr>
            <w:r w:rsidRPr="00A2597D">
              <w:rPr>
                <w:i/>
                <w:iCs/>
              </w:rPr>
              <w:t>9 Sherwood Road</w:t>
            </w:r>
          </w:p>
        </w:tc>
        <w:tc>
          <w:tcPr>
            <w:tcW w:w="4118" w:type="dxa"/>
            <w:shd w:val="clear" w:color="auto" w:fill="auto"/>
            <w:noWrap/>
            <w:vAlign w:val="center"/>
            <w:hideMark/>
          </w:tcPr>
          <w:p w14:paraId="3A8DA2CB" w14:textId="77777777" w:rsidR="00A2597D" w:rsidRPr="00A2597D" w:rsidRDefault="00A2597D" w:rsidP="00AA6BD6">
            <w:pPr>
              <w:ind w:left="1418" w:hanging="1377"/>
              <w:rPr>
                <w:i/>
                <w:iCs/>
              </w:rPr>
            </w:pPr>
            <w:r w:rsidRPr="00A2597D">
              <w:rPr>
                <w:i/>
                <w:iCs/>
              </w:rPr>
              <w:t>Toowong</w:t>
            </w:r>
          </w:p>
        </w:tc>
      </w:tr>
      <w:tr w:rsidR="00A2597D" w:rsidRPr="00A2597D" w14:paraId="7D311817" w14:textId="77777777" w:rsidTr="00AA6BD6">
        <w:trPr>
          <w:trHeight w:val="159"/>
        </w:trPr>
        <w:tc>
          <w:tcPr>
            <w:tcW w:w="4252" w:type="dxa"/>
            <w:shd w:val="clear" w:color="auto" w:fill="auto"/>
            <w:noWrap/>
            <w:vAlign w:val="center"/>
            <w:hideMark/>
          </w:tcPr>
          <w:p w14:paraId="4CF05A49" w14:textId="77777777" w:rsidR="00A2597D" w:rsidRPr="00A2597D" w:rsidRDefault="00A2597D" w:rsidP="00AA6BD6">
            <w:pPr>
              <w:ind w:left="1418" w:hanging="1377"/>
              <w:rPr>
                <w:i/>
                <w:iCs/>
              </w:rPr>
            </w:pPr>
            <w:r w:rsidRPr="00A2597D">
              <w:rPr>
                <w:i/>
                <w:iCs/>
              </w:rPr>
              <w:t>127 Ernest Street</w:t>
            </w:r>
          </w:p>
        </w:tc>
        <w:tc>
          <w:tcPr>
            <w:tcW w:w="4118" w:type="dxa"/>
            <w:shd w:val="clear" w:color="auto" w:fill="auto"/>
            <w:noWrap/>
            <w:vAlign w:val="center"/>
            <w:hideMark/>
          </w:tcPr>
          <w:p w14:paraId="3BC4850D" w14:textId="77777777" w:rsidR="00A2597D" w:rsidRPr="00A2597D" w:rsidRDefault="00A2597D" w:rsidP="00AA6BD6">
            <w:pPr>
              <w:ind w:left="1418" w:hanging="1377"/>
              <w:rPr>
                <w:i/>
                <w:iCs/>
              </w:rPr>
            </w:pPr>
            <w:r w:rsidRPr="00A2597D">
              <w:rPr>
                <w:i/>
                <w:iCs/>
              </w:rPr>
              <w:t>Lota</w:t>
            </w:r>
          </w:p>
        </w:tc>
      </w:tr>
      <w:tr w:rsidR="00A2597D" w:rsidRPr="00A2597D" w14:paraId="542B507B" w14:textId="77777777" w:rsidTr="00AA6BD6">
        <w:trPr>
          <w:trHeight w:val="159"/>
        </w:trPr>
        <w:tc>
          <w:tcPr>
            <w:tcW w:w="4252" w:type="dxa"/>
            <w:shd w:val="clear" w:color="auto" w:fill="auto"/>
            <w:noWrap/>
            <w:vAlign w:val="center"/>
            <w:hideMark/>
          </w:tcPr>
          <w:p w14:paraId="5F76186C" w14:textId="77777777" w:rsidR="00A2597D" w:rsidRPr="00A2597D" w:rsidRDefault="00A2597D" w:rsidP="00AA6BD6">
            <w:pPr>
              <w:ind w:left="1418" w:hanging="1377"/>
              <w:rPr>
                <w:i/>
                <w:iCs/>
              </w:rPr>
            </w:pPr>
            <w:r w:rsidRPr="00A2597D">
              <w:rPr>
                <w:i/>
                <w:iCs/>
              </w:rPr>
              <w:t>162 Whites Road</w:t>
            </w:r>
          </w:p>
        </w:tc>
        <w:tc>
          <w:tcPr>
            <w:tcW w:w="4118" w:type="dxa"/>
            <w:shd w:val="clear" w:color="auto" w:fill="auto"/>
            <w:noWrap/>
            <w:vAlign w:val="center"/>
            <w:hideMark/>
          </w:tcPr>
          <w:p w14:paraId="5093E0FE" w14:textId="77777777" w:rsidR="00A2597D" w:rsidRPr="00A2597D" w:rsidRDefault="00A2597D" w:rsidP="00AA6BD6">
            <w:pPr>
              <w:ind w:left="1418" w:hanging="1377"/>
              <w:rPr>
                <w:i/>
                <w:iCs/>
              </w:rPr>
            </w:pPr>
            <w:r w:rsidRPr="00A2597D">
              <w:rPr>
                <w:i/>
                <w:iCs/>
              </w:rPr>
              <w:t>Lota</w:t>
            </w:r>
          </w:p>
        </w:tc>
      </w:tr>
      <w:tr w:rsidR="00A2597D" w:rsidRPr="00A2597D" w14:paraId="5729F767" w14:textId="77777777" w:rsidTr="00AA6BD6">
        <w:trPr>
          <w:trHeight w:val="159"/>
        </w:trPr>
        <w:tc>
          <w:tcPr>
            <w:tcW w:w="4252" w:type="dxa"/>
            <w:shd w:val="clear" w:color="auto" w:fill="auto"/>
            <w:noWrap/>
            <w:vAlign w:val="center"/>
            <w:hideMark/>
          </w:tcPr>
          <w:p w14:paraId="1CBB6137" w14:textId="77777777" w:rsidR="00A2597D" w:rsidRPr="00A2597D" w:rsidRDefault="00A2597D" w:rsidP="00AA6BD6">
            <w:pPr>
              <w:ind w:left="1418" w:hanging="1377"/>
              <w:rPr>
                <w:i/>
                <w:iCs/>
              </w:rPr>
            </w:pPr>
            <w:r w:rsidRPr="00A2597D">
              <w:rPr>
                <w:i/>
                <w:iCs/>
              </w:rPr>
              <w:t>25 Richard Street</w:t>
            </w:r>
          </w:p>
        </w:tc>
        <w:tc>
          <w:tcPr>
            <w:tcW w:w="4118" w:type="dxa"/>
            <w:shd w:val="clear" w:color="auto" w:fill="auto"/>
            <w:noWrap/>
            <w:vAlign w:val="center"/>
            <w:hideMark/>
          </w:tcPr>
          <w:p w14:paraId="5B8D4F59" w14:textId="77777777" w:rsidR="00A2597D" w:rsidRPr="00A2597D" w:rsidRDefault="00A2597D" w:rsidP="00AA6BD6">
            <w:pPr>
              <w:ind w:left="1418" w:hanging="1377"/>
              <w:rPr>
                <w:i/>
                <w:iCs/>
              </w:rPr>
            </w:pPr>
            <w:r w:rsidRPr="00A2597D">
              <w:rPr>
                <w:i/>
                <w:iCs/>
              </w:rPr>
              <w:t>Lota</w:t>
            </w:r>
          </w:p>
        </w:tc>
      </w:tr>
      <w:tr w:rsidR="00A2597D" w:rsidRPr="00A2597D" w14:paraId="0B39A236" w14:textId="77777777" w:rsidTr="00AA6BD6">
        <w:trPr>
          <w:trHeight w:val="159"/>
        </w:trPr>
        <w:tc>
          <w:tcPr>
            <w:tcW w:w="4252" w:type="dxa"/>
            <w:shd w:val="clear" w:color="auto" w:fill="auto"/>
            <w:noWrap/>
            <w:vAlign w:val="center"/>
            <w:hideMark/>
          </w:tcPr>
          <w:p w14:paraId="0004FDBE" w14:textId="77777777" w:rsidR="00A2597D" w:rsidRPr="00A2597D" w:rsidRDefault="00A2597D" w:rsidP="00AA6BD6">
            <w:pPr>
              <w:ind w:left="1418" w:hanging="1377"/>
              <w:rPr>
                <w:i/>
                <w:iCs/>
              </w:rPr>
            </w:pPr>
            <w:r w:rsidRPr="00A2597D">
              <w:rPr>
                <w:i/>
                <w:iCs/>
              </w:rPr>
              <w:t>34 Brookside Place</w:t>
            </w:r>
          </w:p>
        </w:tc>
        <w:tc>
          <w:tcPr>
            <w:tcW w:w="4118" w:type="dxa"/>
            <w:shd w:val="clear" w:color="auto" w:fill="auto"/>
            <w:noWrap/>
            <w:vAlign w:val="center"/>
            <w:hideMark/>
          </w:tcPr>
          <w:p w14:paraId="5A8714E6" w14:textId="77777777" w:rsidR="00A2597D" w:rsidRPr="00A2597D" w:rsidRDefault="00A2597D" w:rsidP="00AA6BD6">
            <w:pPr>
              <w:ind w:left="1418" w:hanging="1377"/>
              <w:rPr>
                <w:i/>
                <w:iCs/>
              </w:rPr>
            </w:pPr>
            <w:r w:rsidRPr="00A2597D">
              <w:rPr>
                <w:i/>
                <w:iCs/>
              </w:rPr>
              <w:t>Lota</w:t>
            </w:r>
          </w:p>
        </w:tc>
      </w:tr>
      <w:tr w:rsidR="00A2597D" w:rsidRPr="00A2597D" w14:paraId="4E1F2705" w14:textId="77777777" w:rsidTr="00AA6BD6">
        <w:trPr>
          <w:trHeight w:val="159"/>
        </w:trPr>
        <w:tc>
          <w:tcPr>
            <w:tcW w:w="4252" w:type="dxa"/>
            <w:shd w:val="clear" w:color="auto" w:fill="auto"/>
            <w:noWrap/>
            <w:vAlign w:val="center"/>
            <w:hideMark/>
          </w:tcPr>
          <w:p w14:paraId="3D10AD1C" w14:textId="77777777" w:rsidR="00A2597D" w:rsidRPr="00A2597D" w:rsidRDefault="00A2597D" w:rsidP="00AA6BD6">
            <w:pPr>
              <w:ind w:left="1418" w:hanging="1377"/>
              <w:rPr>
                <w:i/>
                <w:iCs/>
              </w:rPr>
            </w:pPr>
            <w:r w:rsidRPr="00A2597D">
              <w:rPr>
                <w:i/>
                <w:iCs/>
              </w:rPr>
              <w:t>47 Coolana Street</w:t>
            </w:r>
          </w:p>
        </w:tc>
        <w:tc>
          <w:tcPr>
            <w:tcW w:w="4118" w:type="dxa"/>
            <w:shd w:val="clear" w:color="auto" w:fill="auto"/>
            <w:noWrap/>
            <w:vAlign w:val="center"/>
            <w:hideMark/>
          </w:tcPr>
          <w:p w14:paraId="43CDED8E" w14:textId="77777777" w:rsidR="00A2597D" w:rsidRPr="00A2597D" w:rsidRDefault="00A2597D" w:rsidP="00AA6BD6">
            <w:pPr>
              <w:ind w:left="1418" w:hanging="1377"/>
              <w:rPr>
                <w:i/>
                <w:iCs/>
              </w:rPr>
            </w:pPr>
            <w:r w:rsidRPr="00A2597D">
              <w:rPr>
                <w:i/>
                <w:iCs/>
              </w:rPr>
              <w:t>Lota</w:t>
            </w:r>
          </w:p>
        </w:tc>
      </w:tr>
      <w:tr w:rsidR="00A2597D" w:rsidRPr="00A2597D" w14:paraId="30106337" w14:textId="77777777" w:rsidTr="00AA6BD6">
        <w:trPr>
          <w:trHeight w:val="159"/>
        </w:trPr>
        <w:tc>
          <w:tcPr>
            <w:tcW w:w="4252" w:type="dxa"/>
            <w:shd w:val="clear" w:color="auto" w:fill="auto"/>
            <w:noWrap/>
            <w:vAlign w:val="center"/>
            <w:hideMark/>
          </w:tcPr>
          <w:p w14:paraId="1C28BAC4" w14:textId="77777777" w:rsidR="00A2597D" w:rsidRPr="00A2597D" w:rsidRDefault="00A2597D" w:rsidP="00AA6BD6">
            <w:pPr>
              <w:ind w:left="1418" w:hanging="1377"/>
              <w:rPr>
                <w:i/>
                <w:iCs/>
              </w:rPr>
            </w:pPr>
            <w:r w:rsidRPr="00A2597D">
              <w:rPr>
                <w:i/>
                <w:iCs/>
              </w:rPr>
              <w:t>53 Bethania Street</w:t>
            </w:r>
          </w:p>
        </w:tc>
        <w:tc>
          <w:tcPr>
            <w:tcW w:w="4118" w:type="dxa"/>
            <w:shd w:val="clear" w:color="auto" w:fill="auto"/>
            <w:noWrap/>
            <w:vAlign w:val="center"/>
            <w:hideMark/>
          </w:tcPr>
          <w:p w14:paraId="6191C3C6" w14:textId="77777777" w:rsidR="00A2597D" w:rsidRPr="00A2597D" w:rsidRDefault="00A2597D" w:rsidP="00AA6BD6">
            <w:pPr>
              <w:ind w:left="1418" w:hanging="1377"/>
              <w:rPr>
                <w:i/>
                <w:iCs/>
              </w:rPr>
            </w:pPr>
            <w:r w:rsidRPr="00A2597D">
              <w:rPr>
                <w:i/>
                <w:iCs/>
              </w:rPr>
              <w:t>Lota</w:t>
            </w:r>
          </w:p>
        </w:tc>
      </w:tr>
      <w:tr w:rsidR="00A2597D" w:rsidRPr="00A2597D" w14:paraId="5CFAE4F6" w14:textId="77777777" w:rsidTr="00AA6BD6">
        <w:trPr>
          <w:trHeight w:val="159"/>
        </w:trPr>
        <w:tc>
          <w:tcPr>
            <w:tcW w:w="4252" w:type="dxa"/>
            <w:shd w:val="clear" w:color="auto" w:fill="auto"/>
            <w:noWrap/>
            <w:vAlign w:val="center"/>
            <w:hideMark/>
          </w:tcPr>
          <w:p w14:paraId="7FBAF81D" w14:textId="77777777" w:rsidR="00A2597D" w:rsidRPr="00A2597D" w:rsidRDefault="00A2597D" w:rsidP="00AA6BD6">
            <w:pPr>
              <w:ind w:left="1418" w:hanging="1377"/>
              <w:rPr>
                <w:i/>
                <w:iCs/>
              </w:rPr>
            </w:pPr>
            <w:r w:rsidRPr="00A2597D">
              <w:rPr>
                <w:i/>
                <w:iCs/>
              </w:rPr>
              <w:t>62 Bowering Street</w:t>
            </w:r>
          </w:p>
        </w:tc>
        <w:tc>
          <w:tcPr>
            <w:tcW w:w="4118" w:type="dxa"/>
            <w:shd w:val="clear" w:color="auto" w:fill="auto"/>
            <w:noWrap/>
            <w:vAlign w:val="center"/>
            <w:hideMark/>
          </w:tcPr>
          <w:p w14:paraId="42CD6726" w14:textId="77777777" w:rsidR="00A2597D" w:rsidRPr="00A2597D" w:rsidRDefault="00A2597D" w:rsidP="00AA6BD6">
            <w:pPr>
              <w:ind w:left="1418" w:hanging="1377"/>
              <w:rPr>
                <w:i/>
                <w:iCs/>
              </w:rPr>
            </w:pPr>
            <w:r w:rsidRPr="00A2597D">
              <w:rPr>
                <w:i/>
                <w:iCs/>
              </w:rPr>
              <w:t>Lota</w:t>
            </w:r>
          </w:p>
        </w:tc>
      </w:tr>
      <w:tr w:rsidR="00A2597D" w:rsidRPr="00A2597D" w14:paraId="336A04F9" w14:textId="77777777" w:rsidTr="00AA6BD6">
        <w:trPr>
          <w:trHeight w:val="159"/>
        </w:trPr>
        <w:tc>
          <w:tcPr>
            <w:tcW w:w="4252" w:type="dxa"/>
            <w:shd w:val="clear" w:color="auto" w:fill="auto"/>
            <w:noWrap/>
            <w:vAlign w:val="center"/>
            <w:hideMark/>
          </w:tcPr>
          <w:p w14:paraId="202E8823" w14:textId="77777777" w:rsidR="00A2597D" w:rsidRPr="00A2597D" w:rsidRDefault="00A2597D" w:rsidP="00AA6BD6">
            <w:pPr>
              <w:ind w:left="1418" w:hanging="1377"/>
              <w:rPr>
                <w:i/>
                <w:iCs/>
              </w:rPr>
            </w:pPr>
            <w:r w:rsidRPr="00A2597D">
              <w:rPr>
                <w:i/>
                <w:iCs/>
              </w:rPr>
              <w:t>31 Trade Street</w:t>
            </w:r>
          </w:p>
        </w:tc>
        <w:tc>
          <w:tcPr>
            <w:tcW w:w="4118" w:type="dxa"/>
            <w:shd w:val="clear" w:color="auto" w:fill="auto"/>
            <w:noWrap/>
            <w:vAlign w:val="center"/>
            <w:hideMark/>
          </w:tcPr>
          <w:p w14:paraId="3429673B" w14:textId="77777777" w:rsidR="00A2597D" w:rsidRPr="00A2597D" w:rsidRDefault="00A2597D" w:rsidP="00AA6BD6">
            <w:pPr>
              <w:ind w:left="1418" w:hanging="1377"/>
              <w:rPr>
                <w:i/>
                <w:iCs/>
              </w:rPr>
            </w:pPr>
            <w:r w:rsidRPr="00A2597D">
              <w:rPr>
                <w:i/>
                <w:iCs/>
              </w:rPr>
              <w:t>Lytton</w:t>
            </w:r>
          </w:p>
        </w:tc>
      </w:tr>
      <w:tr w:rsidR="00A2597D" w:rsidRPr="00A2597D" w14:paraId="515309E8" w14:textId="77777777" w:rsidTr="00AA6BD6">
        <w:trPr>
          <w:trHeight w:val="159"/>
        </w:trPr>
        <w:tc>
          <w:tcPr>
            <w:tcW w:w="4252" w:type="dxa"/>
            <w:shd w:val="clear" w:color="auto" w:fill="auto"/>
            <w:noWrap/>
            <w:vAlign w:val="center"/>
            <w:hideMark/>
          </w:tcPr>
          <w:p w14:paraId="054D8353" w14:textId="77777777" w:rsidR="00A2597D" w:rsidRPr="00A2597D" w:rsidRDefault="00A2597D" w:rsidP="00AA6BD6">
            <w:pPr>
              <w:ind w:left="1418" w:hanging="1377"/>
              <w:rPr>
                <w:i/>
                <w:iCs/>
              </w:rPr>
            </w:pPr>
            <w:r w:rsidRPr="00A2597D">
              <w:rPr>
                <w:i/>
                <w:iCs/>
              </w:rPr>
              <w:t>31 Trade Street</w:t>
            </w:r>
          </w:p>
        </w:tc>
        <w:tc>
          <w:tcPr>
            <w:tcW w:w="4118" w:type="dxa"/>
            <w:shd w:val="clear" w:color="auto" w:fill="auto"/>
            <w:noWrap/>
            <w:vAlign w:val="center"/>
            <w:hideMark/>
          </w:tcPr>
          <w:p w14:paraId="09B3C9D8" w14:textId="77777777" w:rsidR="00A2597D" w:rsidRPr="00A2597D" w:rsidRDefault="00A2597D" w:rsidP="00AA6BD6">
            <w:pPr>
              <w:ind w:left="1418" w:hanging="1377"/>
              <w:rPr>
                <w:i/>
                <w:iCs/>
              </w:rPr>
            </w:pPr>
            <w:r w:rsidRPr="00A2597D">
              <w:rPr>
                <w:i/>
                <w:iCs/>
              </w:rPr>
              <w:t>Lytton</w:t>
            </w:r>
          </w:p>
        </w:tc>
      </w:tr>
      <w:tr w:rsidR="00A2597D" w:rsidRPr="00A2597D" w14:paraId="5A513B1E" w14:textId="77777777" w:rsidTr="00AA6BD6">
        <w:trPr>
          <w:trHeight w:val="159"/>
        </w:trPr>
        <w:tc>
          <w:tcPr>
            <w:tcW w:w="4252" w:type="dxa"/>
            <w:shd w:val="clear" w:color="auto" w:fill="auto"/>
            <w:noWrap/>
            <w:vAlign w:val="center"/>
            <w:hideMark/>
          </w:tcPr>
          <w:p w14:paraId="79AFEA16" w14:textId="77777777" w:rsidR="00A2597D" w:rsidRPr="00A2597D" w:rsidRDefault="00A2597D" w:rsidP="00AA6BD6">
            <w:pPr>
              <w:ind w:left="1418" w:hanging="1377"/>
              <w:rPr>
                <w:i/>
                <w:iCs/>
              </w:rPr>
            </w:pPr>
            <w:r w:rsidRPr="00A2597D">
              <w:rPr>
                <w:i/>
                <w:iCs/>
              </w:rPr>
              <w:t>11 Cambridge Parade</w:t>
            </w:r>
          </w:p>
        </w:tc>
        <w:tc>
          <w:tcPr>
            <w:tcW w:w="4118" w:type="dxa"/>
            <w:shd w:val="clear" w:color="auto" w:fill="auto"/>
            <w:noWrap/>
            <w:vAlign w:val="center"/>
            <w:hideMark/>
          </w:tcPr>
          <w:p w14:paraId="6CB441E7" w14:textId="77777777" w:rsidR="00A2597D" w:rsidRPr="00A2597D" w:rsidRDefault="00A2597D" w:rsidP="00AA6BD6">
            <w:pPr>
              <w:ind w:left="1418" w:hanging="1377"/>
              <w:rPr>
                <w:i/>
                <w:iCs/>
              </w:rPr>
            </w:pPr>
            <w:r w:rsidRPr="00A2597D">
              <w:rPr>
                <w:i/>
                <w:iCs/>
              </w:rPr>
              <w:t>Manly</w:t>
            </w:r>
          </w:p>
        </w:tc>
      </w:tr>
      <w:tr w:rsidR="00A2597D" w:rsidRPr="00A2597D" w14:paraId="2CC7053F" w14:textId="77777777" w:rsidTr="00AA6BD6">
        <w:trPr>
          <w:trHeight w:val="159"/>
        </w:trPr>
        <w:tc>
          <w:tcPr>
            <w:tcW w:w="4252" w:type="dxa"/>
            <w:shd w:val="clear" w:color="auto" w:fill="auto"/>
            <w:noWrap/>
            <w:vAlign w:val="center"/>
            <w:hideMark/>
          </w:tcPr>
          <w:p w14:paraId="7955E601" w14:textId="77777777" w:rsidR="00A2597D" w:rsidRPr="00A2597D" w:rsidRDefault="00A2597D" w:rsidP="00AA6BD6">
            <w:pPr>
              <w:ind w:left="1418" w:hanging="1377"/>
              <w:rPr>
                <w:i/>
                <w:iCs/>
              </w:rPr>
            </w:pPr>
            <w:r w:rsidRPr="00A2597D">
              <w:rPr>
                <w:i/>
                <w:iCs/>
              </w:rPr>
              <w:t>12 Yamboyna Street</w:t>
            </w:r>
          </w:p>
        </w:tc>
        <w:tc>
          <w:tcPr>
            <w:tcW w:w="4118" w:type="dxa"/>
            <w:shd w:val="clear" w:color="auto" w:fill="auto"/>
            <w:noWrap/>
            <w:vAlign w:val="center"/>
            <w:hideMark/>
          </w:tcPr>
          <w:p w14:paraId="6F65BB15" w14:textId="77777777" w:rsidR="00A2597D" w:rsidRPr="00A2597D" w:rsidRDefault="00A2597D" w:rsidP="00AA6BD6">
            <w:pPr>
              <w:ind w:left="1418" w:hanging="1377"/>
              <w:rPr>
                <w:i/>
                <w:iCs/>
              </w:rPr>
            </w:pPr>
            <w:r w:rsidRPr="00A2597D">
              <w:rPr>
                <w:i/>
                <w:iCs/>
              </w:rPr>
              <w:t>Manly</w:t>
            </w:r>
          </w:p>
        </w:tc>
      </w:tr>
      <w:tr w:rsidR="00A2597D" w:rsidRPr="00A2597D" w14:paraId="262B4B7A" w14:textId="77777777" w:rsidTr="00AA6BD6">
        <w:trPr>
          <w:trHeight w:val="159"/>
        </w:trPr>
        <w:tc>
          <w:tcPr>
            <w:tcW w:w="4252" w:type="dxa"/>
            <w:shd w:val="clear" w:color="auto" w:fill="auto"/>
            <w:noWrap/>
            <w:vAlign w:val="center"/>
            <w:hideMark/>
          </w:tcPr>
          <w:p w14:paraId="6A211C06" w14:textId="77777777" w:rsidR="00A2597D" w:rsidRPr="00A2597D" w:rsidRDefault="00A2597D" w:rsidP="00AA6BD6">
            <w:pPr>
              <w:ind w:left="1418" w:hanging="1377"/>
              <w:rPr>
                <w:i/>
                <w:iCs/>
              </w:rPr>
            </w:pPr>
            <w:r w:rsidRPr="00A2597D">
              <w:rPr>
                <w:i/>
                <w:iCs/>
              </w:rPr>
              <w:t>136 Carlton Terrace</w:t>
            </w:r>
          </w:p>
        </w:tc>
        <w:tc>
          <w:tcPr>
            <w:tcW w:w="4118" w:type="dxa"/>
            <w:shd w:val="clear" w:color="auto" w:fill="auto"/>
            <w:noWrap/>
            <w:vAlign w:val="center"/>
            <w:hideMark/>
          </w:tcPr>
          <w:p w14:paraId="133CFFBA" w14:textId="77777777" w:rsidR="00A2597D" w:rsidRPr="00A2597D" w:rsidRDefault="00A2597D" w:rsidP="00AA6BD6">
            <w:pPr>
              <w:ind w:left="1418" w:hanging="1377"/>
              <w:rPr>
                <w:i/>
                <w:iCs/>
              </w:rPr>
            </w:pPr>
            <w:r w:rsidRPr="00A2597D">
              <w:rPr>
                <w:i/>
                <w:iCs/>
              </w:rPr>
              <w:t>Manly</w:t>
            </w:r>
          </w:p>
        </w:tc>
      </w:tr>
      <w:tr w:rsidR="00A2597D" w:rsidRPr="00A2597D" w14:paraId="226443D4" w14:textId="77777777" w:rsidTr="00AA6BD6">
        <w:trPr>
          <w:trHeight w:val="159"/>
        </w:trPr>
        <w:tc>
          <w:tcPr>
            <w:tcW w:w="4252" w:type="dxa"/>
            <w:shd w:val="clear" w:color="auto" w:fill="auto"/>
            <w:noWrap/>
            <w:vAlign w:val="center"/>
            <w:hideMark/>
          </w:tcPr>
          <w:p w14:paraId="65FB570B" w14:textId="77777777" w:rsidR="00A2597D" w:rsidRPr="00A2597D" w:rsidRDefault="00A2597D" w:rsidP="00AA6BD6">
            <w:pPr>
              <w:ind w:left="1418" w:hanging="1377"/>
              <w:rPr>
                <w:i/>
                <w:iCs/>
              </w:rPr>
            </w:pPr>
            <w:r w:rsidRPr="00A2597D">
              <w:rPr>
                <w:i/>
                <w:iCs/>
              </w:rPr>
              <w:t>157 Carlton Terrace</w:t>
            </w:r>
          </w:p>
        </w:tc>
        <w:tc>
          <w:tcPr>
            <w:tcW w:w="4118" w:type="dxa"/>
            <w:shd w:val="clear" w:color="auto" w:fill="auto"/>
            <w:noWrap/>
            <w:vAlign w:val="center"/>
            <w:hideMark/>
          </w:tcPr>
          <w:p w14:paraId="76472506" w14:textId="77777777" w:rsidR="00A2597D" w:rsidRPr="00A2597D" w:rsidRDefault="00A2597D" w:rsidP="00AA6BD6">
            <w:pPr>
              <w:ind w:left="1418" w:hanging="1377"/>
              <w:rPr>
                <w:i/>
                <w:iCs/>
              </w:rPr>
            </w:pPr>
            <w:r w:rsidRPr="00A2597D">
              <w:rPr>
                <w:i/>
                <w:iCs/>
              </w:rPr>
              <w:t>Manly</w:t>
            </w:r>
          </w:p>
        </w:tc>
      </w:tr>
      <w:tr w:rsidR="00A2597D" w:rsidRPr="00A2597D" w14:paraId="03EC8F87" w14:textId="77777777" w:rsidTr="00AA6BD6">
        <w:trPr>
          <w:trHeight w:val="159"/>
        </w:trPr>
        <w:tc>
          <w:tcPr>
            <w:tcW w:w="4252" w:type="dxa"/>
            <w:shd w:val="clear" w:color="auto" w:fill="auto"/>
            <w:noWrap/>
            <w:vAlign w:val="center"/>
            <w:hideMark/>
          </w:tcPr>
          <w:p w14:paraId="7B8ADE2D" w14:textId="77777777" w:rsidR="00A2597D" w:rsidRPr="00A2597D" w:rsidRDefault="00A2597D" w:rsidP="00AA6BD6">
            <w:pPr>
              <w:ind w:left="1418" w:hanging="1377"/>
              <w:rPr>
                <w:i/>
                <w:iCs/>
              </w:rPr>
            </w:pPr>
            <w:r w:rsidRPr="00A2597D">
              <w:rPr>
                <w:i/>
                <w:iCs/>
              </w:rPr>
              <w:t>178 Melville Terrace</w:t>
            </w:r>
          </w:p>
        </w:tc>
        <w:tc>
          <w:tcPr>
            <w:tcW w:w="4118" w:type="dxa"/>
            <w:shd w:val="clear" w:color="auto" w:fill="auto"/>
            <w:noWrap/>
            <w:vAlign w:val="center"/>
            <w:hideMark/>
          </w:tcPr>
          <w:p w14:paraId="197A4D1A" w14:textId="77777777" w:rsidR="00A2597D" w:rsidRPr="00A2597D" w:rsidRDefault="00A2597D" w:rsidP="00AA6BD6">
            <w:pPr>
              <w:ind w:left="1418" w:hanging="1377"/>
              <w:rPr>
                <w:i/>
                <w:iCs/>
              </w:rPr>
            </w:pPr>
            <w:r w:rsidRPr="00A2597D">
              <w:rPr>
                <w:i/>
                <w:iCs/>
              </w:rPr>
              <w:t>Manly</w:t>
            </w:r>
          </w:p>
        </w:tc>
      </w:tr>
      <w:tr w:rsidR="00A2597D" w:rsidRPr="00A2597D" w14:paraId="27C66EB9" w14:textId="77777777" w:rsidTr="00AA6BD6">
        <w:trPr>
          <w:trHeight w:val="159"/>
        </w:trPr>
        <w:tc>
          <w:tcPr>
            <w:tcW w:w="4252" w:type="dxa"/>
            <w:shd w:val="clear" w:color="auto" w:fill="auto"/>
            <w:noWrap/>
            <w:vAlign w:val="center"/>
            <w:hideMark/>
          </w:tcPr>
          <w:p w14:paraId="254AE08C" w14:textId="77777777" w:rsidR="00A2597D" w:rsidRPr="00A2597D" w:rsidRDefault="00A2597D" w:rsidP="00AA6BD6">
            <w:pPr>
              <w:ind w:left="1418" w:hanging="1377"/>
              <w:rPr>
                <w:i/>
                <w:iCs/>
              </w:rPr>
            </w:pPr>
            <w:r w:rsidRPr="00A2597D">
              <w:rPr>
                <w:i/>
                <w:iCs/>
              </w:rPr>
              <w:t>230 Stratton Terrace</w:t>
            </w:r>
          </w:p>
        </w:tc>
        <w:tc>
          <w:tcPr>
            <w:tcW w:w="4118" w:type="dxa"/>
            <w:shd w:val="clear" w:color="auto" w:fill="auto"/>
            <w:noWrap/>
            <w:vAlign w:val="center"/>
            <w:hideMark/>
          </w:tcPr>
          <w:p w14:paraId="44951EAB" w14:textId="77777777" w:rsidR="00A2597D" w:rsidRPr="00A2597D" w:rsidRDefault="00A2597D" w:rsidP="00AA6BD6">
            <w:pPr>
              <w:ind w:left="1418" w:hanging="1377"/>
              <w:rPr>
                <w:i/>
                <w:iCs/>
              </w:rPr>
            </w:pPr>
            <w:r w:rsidRPr="00A2597D">
              <w:rPr>
                <w:i/>
                <w:iCs/>
              </w:rPr>
              <w:t>Manly</w:t>
            </w:r>
          </w:p>
        </w:tc>
      </w:tr>
      <w:tr w:rsidR="00A2597D" w:rsidRPr="00A2597D" w14:paraId="4181035A" w14:textId="77777777" w:rsidTr="00AA6BD6">
        <w:trPr>
          <w:trHeight w:val="159"/>
        </w:trPr>
        <w:tc>
          <w:tcPr>
            <w:tcW w:w="4252" w:type="dxa"/>
            <w:shd w:val="clear" w:color="auto" w:fill="auto"/>
            <w:noWrap/>
            <w:vAlign w:val="center"/>
            <w:hideMark/>
          </w:tcPr>
          <w:p w14:paraId="02927891" w14:textId="77777777" w:rsidR="00A2597D" w:rsidRPr="00A2597D" w:rsidRDefault="00A2597D" w:rsidP="00AA6BD6">
            <w:pPr>
              <w:ind w:left="1418" w:hanging="1377"/>
              <w:rPr>
                <w:i/>
                <w:iCs/>
              </w:rPr>
            </w:pPr>
            <w:r w:rsidRPr="00A2597D">
              <w:rPr>
                <w:i/>
                <w:iCs/>
              </w:rPr>
              <w:t>25 Cardigan Parade</w:t>
            </w:r>
          </w:p>
        </w:tc>
        <w:tc>
          <w:tcPr>
            <w:tcW w:w="4118" w:type="dxa"/>
            <w:shd w:val="clear" w:color="auto" w:fill="auto"/>
            <w:noWrap/>
            <w:vAlign w:val="center"/>
            <w:hideMark/>
          </w:tcPr>
          <w:p w14:paraId="4827FF7C" w14:textId="77777777" w:rsidR="00A2597D" w:rsidRPr="00A2597D" w:rsidRDefault="00A2597D" w:rsidP="00AA6BD6">
            <w:pPr>
              <w:ind w:left="1418" w:hanging="1377"/>
              <w:rPr>
                <w:i/>
                <w:iCs/>
              </w:rPr>
            </w:pPr>
            <w:r w:rsidRPr="00A2597D">
              <w:rPr>
                <w:i/>
                <w:iCs/>
              </w:rPr>
              <w:t>Manly</w:t>
            </w:r>
          </w:p>
        </w:tc>
      </w:tr>
      <w:tr w:rsidR="00A2597D" w:rsidRPr="00A2597D" w14:paraId="14612222" w14:textId="77777777" w:rsidTr="00AA6BD6">
        <w:trPr>
          <w:trHeight w:val="159"/>
        </w:trPr>
        <w:tc>
          <w:tcPr>
            <w:tcW w:w="4252" w:type="dxa"/>
            <w:shd w:val="clear" w:color="auto" w:fill="auto"/>
            <w:noWrap/>
            <w:vAlign w:val="center"/>
            <w:hideMark/>
          </w:tcPr>
          <w:p w14:paraId="0D6A733B" w14:textId="77777777" w:rsidR="00A2597D" w:rsidRPr="00A2597D" w:rsidRDefault="00A2597D" w:rsidP="00AA6BD6">
            <w:pPr>
              <w:ind w:left="1418" w:hanging="1377"/>
              <w:rPr>
                <w:i/>
                <w:iCs/>
              </w:rPr>
            </w:pPr>
            <w:r w:rsidRPr="00A2597D">
              <w:rPr>
                <w:i/>
                <w:iCs/>
              </w:rPr>
              <w:t>57 Oceana Terrace</w:t>
            </w:r>
          </w:p>
        </w:tc>
        <w:tc>
          <w:tcPr>
            <w:tcW w:w="4118" w:type="dxa"/>
            <w:shd w:val="clear" w:color="auto" w:fill="auto"/>
            <w:noWrap/>
            <w:vAlign w:val="center"/>
            <w:hideMark/>
          </w:tcPr>
          <w:p w14:paraId="47D3689D" w14:textId="77777777" w:rsidR="00A2597D" w:rsidRPr="00A2597D" w:rsidRDefault="00A2597D" w:rsidP="00AA6BD6">
            <w:pPr>
              <w:ind w:left="1418" w:hanging="1377"/>
              <w:rPr>
                <w:i/>
                <w:iCs/>
              </w:rPr>
            </w:pPr>
            <w:r w:rsidRPr="00A2597D">
              <w:rPr>
                <w:i/>
                <w:iCs/>
              </w:rPr>
              <w:t>Manly</w:t>
            </w:r>
          </w:p>
        </w:tc>
      </w:tr>
      <w:tr w:rsidR="00A2597D" w:rsidRPr="00A2597D" w14:paraId="2BCDD5CD" w14:textId="77777777" w:rsidTr="00AA6BD6">
        <w:trPr>
          <w:trHeight w:val="159"/>
        </w:trPr>
        <w:tc>
          <w:tcPr>
            <w:tcW w:w="4252" w:type="dxa"/>
            <w:shd w:val="clear" w:color="auto" w:fill="auto"/>
            <w:noWrap/>
            <w:vAlign w:val="center"/>
            <w:hideMark/>
          </w:tcPr>
          <w:p w14:paraId="6D6736AF" w14:textId="77777777" w:rsidR="00A2597D" w:rsidRPr="00A2597D" w:rsidRDefault="00A2597D" w:rsidP="00AA6BD6">
            <w:pPr>
              <w:ind w:left="1418" w:hanging="1377"/>
              <w:rPr>
                <w:i/>
                <w:iCs/>
              </w:rPr>
            </w:pPr>
            <w:r w:rsidRPr="00A2597D">
              <w:rPr>
                <w:i/>
                <w:iCs/>
              </w:rPr>
              <w:t>Esplanade</w:t>
            </w:r>
          </w:p>
        </w:tc>
        <w:tc>
          <w:tcPr>
            <w:tcW w:w="4118" w:type="dxa"/>
            <w:shd w:val="clear" w:color="auto" w:fill="auto"/>
            <w:noWrap/>
            <w:vAlign w:val="center"/>
            <w:hideMark/>
          </w:tcPr>
          <w:p w14:paraId="2BA9CA97" w14:textId="77777777" w:rsidR="00A2597D" w:rsidRPr="00A2597D" w:rsidRDefault="00A2597D" w:rsidP="00AA6BD6">
            <w:pPr>
              <w:ind w:left="1418" w:hanging="1377"/>
              <w:rPr>
                <w:i/>
                <w:iCs/>
              </w:rPr>
            </w:pPr>
            <w:r w:rsidRPr="00A2597D">
              <w:rPr>
                <w:i/>
                <w:iCs/>
              </w:rPr>
              <w:t>Manly</w:t>
            </w:r>
          </w:p>
        </w:tc>
      </w:tr>
      <w:tr w:rsidR="00A2597D" w:rsidRPr="00A2597D" w14:paraId="14E6C86D" w14:textId="77777777" w:rsidTr="00AA6BD6">
        <w:trPr>
          <w:trHeight w:val="159"/>
        </w:trPr>
        <w:tc>
          <w:tcPr>
            <w:tcW w:w="4252" w:type="dxa"/>
            <w:shd w:val="clear" w:color="auto" w:fill="auto"/>
            <w:noWrap/>
            <w:vAlign w:val="center"/>
            <w:hideMark/>
          </w:tcPr>
          <w:p w14:paraId="128FF63D" w14:textId="77777777" w:rsidR="00A2597D" w:rsidRPr="00A2597D" w:rsidRDefault="00A2597D" w:rsidP="00AA6BD6">
            <w:pPr>
              <w:ind w:left="1418" w:hanging="1377"/>
              <w:rPr>
                <w:i/>
                <w:iCs/>
              </w:rPr>
            </w:pPr>
            <w:r w:rsidRPr="00A2597D">
              <w:rPr>
                <w:i/>
                <w:iCs/>
              </w:rPr>
              <w:t>Gordon Parade</w:t>
            </w:r>
          </w:p>
        </w:tc>
        <w:tc>
          <w:tcPr>
            <w:tcW w:w="4118" w:type="dxa"/>
            <w:shd w:val="clear" w:color="auto" w:fill="auto"/>
            <w:noWrap/>
            <w:vAlign w:val="center"/>
            <w:hideMark/>
          </w:tcPr>
          <w:p w14:paraId="37E630B1" w14:textId="77777777" w:rsidR="00A2597D" w:rsidRPr="00A2597D" w:rsidRDefault="00A2597D" w:rsidP="00AA6BD6">
            <w:pPr>
              <w:ind w:left="1418" w:hanging="1377"/>
              <w:rPr>
                <w:i/>
                <w:iCs/>
              </w:rPr>
            </w:pPr>
            <w:r w:rsidRPr="00A2597D">
              <w:rPr>
                <w:i/>
                <w:iCs/>
              </w:rPr>
              <w:t>Manly</w:t>
            </w:r>
          </w:p>
        </w:tc>
      </w:tr>
      <w:tr w:rsidR="00A2597D" w:rsidRPr="00A2597D" w14:paraId="7B432791" w14:textId="77777777" w:rsidTr="00AA6BD6">
        <w:trPr>
          <w:trHeight w:val="159"/>
        </w:trPr>
        <w:tc>
          <w:tcPr>
            <w:tcW w:w="4252" w:type="dxa"/>
            <w:shd w:val="clear" w:color="auto" w:fill="auto"/>
            <w:noWrap/>
            <w:vAlign w:val="center"/>
            <w:hideMark/>
          </w:tcPr>
          <w:p w14:paraId="74A3B411" w14:textId="77777777" w:rsidR="00A2597D" w:rsidRPr="00A2597D" w:rsidRDefault="00A2597D" w:rsidP="00AA6BD6">
            <w:pPr>
              <w:ind w:left="1418" w:hanging="1377"/>
              <w:rPr>
                <w:i/>
                <w:iCs/>
              </w:rPr>
            </w:pPr>
            <w:r w:rsidRPr="00A2597D">
              <w:rPr>
                <w:i/>
                <w:iCs/>
              </w:rPr>
              <w:t>Yamboyna Street</w:t>
            </w:r>
          </w:p>
        </w:tc>
        <w:tc>
          <w:tcPr>
            <w:tcW w:w="4118" w:type="dxa"/>
            <w:shd w:val="clear" w:color="auto" w:fill="auto"/>
            <w:noWrap/>
            <w:vAlign w:val="center"/>
            <w:hideMark/>
          </w:tcPr>
          <w:p w14:paraId="473FF267" w14:textId="77777777" w:rsidR="00A2597D" w:rsidRPr="00A2597D" w:rsidRDefault="00A2597D" w:rsidP="00AA6BD6">
            <w:pPr>
              <w:ind w:left="1418" w:hanging="1377"/>
              <w:rPr>
                <w:i/>
                <w:iCs/>
              </w:rPr>
            </w:pPr>
            <w:r w:rsidRPr="00A2597D">
              <w:rPr>
                <w:i/>
                <w:iCs/>
              </w:rPr>
              <w:t>Manly</w:t>
            </w:r>
          </w:p>
        </w:tc>
      </w:tr>
      <w:tr w:rsidR="00A2597D" w:rsidRPr="00A2597D" w14:paraId="1373AC01" w14:textId="77777777" w:rsidTr="00AA6BD6">
        <w:trPr>
          <w:trHeight w:val="159"/>
        </w:trPr>
        <w:tc>
          <w:tcPr>
            <w:tcW w:w="4252" w:type="dxa"/>
            <w:shd w:val="clear" w:color="auto" w:fill="auto"/>
            <w:noWrap/>
            <w:vAlign w:val="center"/>
            <w:hideMark/>
          </w:tcPr>
          <w:p w14:paraId="5A51D0D2" w14:textId="77777777" w:rsidR="00A2597D" w:rsidRPr="00A2597D" w:rsidRDefault="00A2597D" w:rsidP="00AA6BD6">
            <w:pPr>
              <w:ind w:left="1418" w:hanging="1377"/>
              <w:rPr>
                <w:i/>
                <w:iCs/>
              </w:rPr>
            </w:pPr>
            <w:r w:rsidRPr="00A2597D">
              <w:rPr>
                <w:i/>
                <w:iCs/>
              </w:rPr>
              <w:t>114-132 Stannard Rd</w:t>
            </w:r>
          </w:p>
        </w:tc>
        <w:tc>
          <w:tcPr>
            <w:tcW w:w="4118" w:type="dxa"/>
            <w:shd w:val="clear" w:color="auto" w:fill="auto"/>
            <w:noWrap/>
            <w:vAlign w:val="center"/>
            <w:hideMark/>
          </w:tcPr>
          <w:p w14:paraId="0FC4FEE7" w14:textId="77777777" w:rsidR="00A2597D" w:rsidRPr="00A2597D" w:rsidRDefault="00A2597D" w:rsidP="00AA6BD6">
            <w:pPr>
              <w:ind w:left="1418" w:hanging="1377"/>
              <w:rPr>
                <w:i/>
                <w:iCs/>
              </w:rPr>
            </w:pPr>
            <w:r w:rsidRPr="00A2597D">
              <w:rPr>
                <w:i/>
                <w:iCs/>
              </w:rPr>
              <w:t>Manly West</w:t>
            </w:r>
          </w:p>
        </w:tc>
      </w:tr>
      <w:tr w:rsidR="00A2597D" w:rsidRPr="00A2597D" w14:paraId="14EF4056" w14:textId="77777777" w:rsidTr="00AA6BD6">
        <w:trPr>
          <w:trHeight w:val="159"/>
        </w:trPr>
        <w:tc>
          <w:tcPr>
            <w:tcW w:w="4252" w:type="dxa"/>
            <w:shd w:val="clear" w:color="auto" w:fill="auto"/>
            <w:noWrap/>
            <w:vAlign w:val="center"/>
            <w:hideMark/>
          </w:tcPr>
          <w:p w14:paraId="579A4BCC" w14:textId="77777777" w:rsidR="00A2597D" w:rsidRPr="00A2597D" w:rsidRDefault="00A2597D" w:rsidP="00AA6BD6">
            <w:pPr>
              <w:ind w:left="1418" w:hanging="1377"/>
              <w:rPr>
                <w:i/>
                <w:iCs/>
              </w:rPr>
            </w:pPr>
            <w:r w:rsidRPr="00A2597D">
              <w:rPr>
                <w:i/>
                <w:iCs/>
              </w:rPr>
              <w:t>17 Kamarin Street</w:t>
            </w:r>
          </w:p>
        </w:tc>
        <w:tc>
          <w:tcPr>
            <w:tcW w:w="4118" w:type="dxa"/>
            <w:shd w:val="clear" w:color="auto" w:fill="auto"/>
            <w:noWrap/>
            <w:vAlign w:val="center"/>
            <w:hideMark/>
          </w:tcPr>
          <w:p w14:paraId="555ABC1B" w14:textId="77777777" w:rsidR="00A2597D" w:rsidRPr="00A2597D" w:rsidRDefault="00A2597D" w:rsidP="00AA6BD6">
            <w:pPr>
              <w:ind w:left="1418" w:hanging="1377"/>
              <w:rPr>
                <w:i/>
                <w:iCs/>
              </w:rPr>
            </w:pPr>
            <w:r w:rsidRPr="00A2597D">
              <w:rPr>
                <w:i/>
                <w:iCs/>
              </w:rPr>
              <w:t>Manly West</w:t>
            </w:r>
          </w:p>
        </w:tc>
      </w:tr>
      <w:tr w:rsidR="00A2597D" w:rsidRPr="00A2597D" w14:paraId="57E24B95" w14:textId="77777777" w:rsidTr="00AA6BD6">
        <w:trPr>
          <w:trHeight w:val="159"/>
        </w:trPr>
        <w:tc>
          <w:tcPr>
            <w:tcW w:w="4252" w:type="dxa"/>
            <w:shd w:val="clear" w:color="auto" w:fill="auto"/>
            <w:noWrap/>
            <w:vAlign w:val="center"/>
            <w:hideMark/>
          </w:tcPr>
          <w:p w14:paraId="3983E5A1" w14:textId="77777777" w:rsidR="00A2597D" w:rsidRPr="00A2597D" w:rsidRDefault="00A2597D" w:rsidP="00AA6BD6">
            <w:pPr>
              <w:ind w:left="1418" w:hanging="1377"/>
              <w:rPr>
                <w:i/>
                <w:iCs/>
              </w:rPr>
            </w:pPr>
            <w:r w:rsidRPr="00A2597D">
              <w:rPr>
                <w:i/>
                <w:iCs/>
              </w:rPr>
              <w:t>26 Trevally Crescent</w:t>
            </w:r>
          </w:p>
        </w:tc>
        <w:tc>
          <w:tcPr>
            <w:tcW w:w="4118" w:type="dxa"/>
            <w:shd w:val="clear" w:color="auto" w:fill="auto"/>
            <w:noWrap/>
            <w:vAlign w:val="center"/>
            <w:hideMark/>
          </w:tcPr>
          <w:p w14:paraId="140D28C8" w14:textId="77777777" w:rsidR="00A2597D" w:rsidRPr="00A2597D" w:rsidRDefault="00A2597D" w:rsidP="00AA6BD6">
            <w:pPr>
              <w:ind w:left="1418" w:hanging="1377"/>
              <w:rPr>
                <w:i/>
                <w:iCs/>
              </w:rPr>
            </w:pPr>
            <w:r w:rsidRPr="00A2597D">
              <w:rPr>
                <w:i/>
                <w:iCs/>
              </w:rPr>
              <w:t>Manly West</w:t>
            </w:r>
          </w:p>
        </w:tc>
      </w:tr>
      <w:tr w:rsidR="00A2597D" w:rsidRPr="00A2597D" w14:paraId="5EA6DFBB" w14:textId="77777777" w:rsidTr="00AA6BD6">
        <w:trPr>
          <w:trHeight w:val="159"/>
        </w:trPr>
        <w:tc>
          <w:tcPr>
            <w:tcW w:w="4252" w:type="dxa"/>
            <w:shd w:val="clear" w:color="auto" w:fill="auto"/>
            <w:noWrap/>
            <w:vAlign w:val="center"/>
            <w:hideMark/>
          </w:tcPr>
          <w:p w14:paraId="1F7A858C" w14:textId="77777777" w:rsidR="00A2597D" w:rsidRPr="00A2597D" w:rsidRDefault="00A2597D" w:rsidP="00AA6BD6">
            <w:pPr>
              <w:ind w:left="1418" w:hanging="1377"/>
              <w:rPr>
                <w:i/>
                <w:iCs/>
              </w:rPr>
            </w:pPr>
            <w:r w:rsidRPr="00A2597D">
              <w:rPr>
                <w:i/>
                <w:iCs/>
              </w:rPr>
              <w:t>30 Samuel Court</w:t>
            </w:r>
          </w:p>
        </w:tc>
        <w:tc>
          <w:tcPr>
            <w:tcW w:w="4118" w:type="dxa"/>
            <w:shd w:val="clear" w:color="auto" w:fill="auto"/>
            <w:noWrap/>
            <w:vAlign w:val="center"/>
            <w:hideMark/>
          </w:tcPr>
          <w:p w14:paraId="3A620D59" w14:textId="77777777" w:rsidR="00A2597D" w:rsidRPr="00A2597D" w:rsidRDefault="00A2597D" w:rsidP="00AA6BD6">
            <w:pPr>
              <w:ind w:left="1418" w:hanging="1377"/>
              <w:rPr>
                <w:i/>
                <w:iCs/>
              </w:rPr>
            </w:pPr>
            <w:r w:rsidRPr="00A2597D">
              <w:rPr>
                <w:i/>
                <w:iCs/>
              </w:rPr>
              <w:t>Manly West</w:t>
            </w:r>
          </w:p>
        </w:tc>
      </w:tr>
      <w:tr w:rsidR="00A2597D" w:rsidRPr="00A2597D" w14:paraId="354EAFE9" w14:textId="77777777" w:rsidTr="00AA6BD6">
        <w:trPr>
          <w:trHeight w:val="159"/>
        </w:trPr>
        <w:tc>
          <w:tcPr>
            <w:tcW w:w="4252" w:type="dxa"/>
            <w:shd w:val="clear" w:color="auto" w:fill="auto"/>
            <w:noWrap/>
            <w:vAlign w:val="center"/>
            <w:hideMark/>
          </w:tcPr>
          <w:p w14:paraId="42E1DEF4" w14:textId="77777777" w:rsidR="00A2597D" w:rsidRPr="00A2597D" w:rsidRDefault="00A2597D" w:rsidP="00AA6BD6">
            <w:pPr>
              <w:ind w:left="1418" w:hanging="1377"/>
              <w:rPr>
                <w:i/>
                <w:iCs/>
              </w:rPr>
            </w:pPr>
            <w:r w:rsidRPr="00A2597D">
              <w:rPr>
                <w:i/>
                <w:iCs/>
              </w:rPr>
              <w:t>49 Graduate Street</w:t>
            </w:r>
          </w:p>
        </w:tc>
        <w:tc>
          <w:tcPr>
            <w:tcW w:w="4118" w:type="dxa"/>
            <w:shd w:val="clear" w:color="auto" w:fill="auto"/>
            <w:noWrap/>
            <w:vAlign w:val="center"/>
            <w:hideMark/>
          </w:tcPr>
          <w:p w14:paraId="6E32FE32" w14:textId="77777777" w:rsidR="00A2597D" w:rsidRPr="00A2597D" w:rsidRDefault="00A2597D" w:rsidP="00AA6BD6">
            <w:pPr>
              <w:ind w:left="1418" w:hanging="1377"/>
              <w:rPr>
                <w:i/>
                <w:iCs/>
              </w:rPr>
            </w:pPr>
            <w:r w:rsidRPr="00A2597D">
              <w:rPr>
                <w:i/>
                <w:iCs/>
              </w:rPr>
              <w:t>Manly West</w:t>
            </w:r>
          </w:p>
        </w:tc>
      </w:tr>
      <w:tr w:rsidR="00A2597D" w:rsidRPr="00A2597D" w14:paraId="03C5CDDE" w14:textId="77777777" w:rsidTr="00AA6BD6">
        <w:trPr>
          <w:trHeight w:val="159"/>
        </w:trPr>
        <w:tc>
          <w:tcPr>
            <w:tcW w:w="4252" w:type="dxa"/>
            <w:shd w:val="clear" w:color="auto" w:fill="auto"/>
            <w:noWrap/>
            <w:vAlign w:val="center"/>
            <w:hideMark/>
          </w:tcPr>
          <w:p w14:paraId="26BF5F47" w14:textId="77777777" w:rsidR="00A2597D" w:rsidRPr="00A2597D" w:rsidRDefault="00A2597D" w:rsidP="00AA6BD6">
            <w:pPr>
              <w:ind w:left="1418" w:hanging="1377"/>
              <w:rPr>
                <w:i/>
                <w:iCs/>
              </w:rPr>
            </w:pPr>
            <w:r w:rsidRPr="00A2597D">
              <w:rPr>
                <w:i/>
                <w:iCs/>
              </w:rPr>
              <w:t>55 Kamarin Street</w:t>
            </w:r>
          </w:p>
        </w:tc>
        <w:tc>
          <w:tcPr>
            <w:tcW w:w="4118" w:type="dxa"/>
            <w:shd w:val="clear" w:color="auto" w:fill="auto"/>
            <w:noWrap/>
            <w:vAlign w:val="center"/>
            <w:hideMark/>
          </w:tcPr>
          <w:p w14:paraId="16B6F446" w14:textId="77777777" w:rsidR="00A2597D" w:rsidRPr="00A2597D" w:rsidRDefault="00A2597D" w:rsidP="00AA6BD6">
            <w:pPr>
              <w:ind w:left="1418" w:hanging="1377"/>
              <w:rPr>
                <w:i/>
                <w:iCs/>
              </w:rPr>
            </w:pPr>
            <w:r w:rsidRPr="00A2597D">
              <w:rPr>
                <w:i/>
                <w:iCs/>
              </w:rPr>
              <w:t>Manly West</w:t>
            </w:r>
          </w:p>
        </w:tc>
      </w:tr>
      <w:tr w:rsidR="00A2597D" w:rsidRPr="00A2597D" w14:paraId="1C923113" w14:textId="77777777" w:rsidTr="00AA6BD6">
        <w:trPr>
          <w:trHeight w:val="159"/>
        </w:trPr>
        <w:tc>
          <w:tcPr>
            <w:tcW w:w="4252" w:type="dxa"/>
            <w:shd w:val="clear" w:color="auto" w:fill="auto"/>
            <w:noWrap/>
            <w:vAlign w:val="center"/>
            <w:hideMark/>
          </w:tcPr>
          <w:p w14:paraId="5677661C" w14:textId="77777777" w:rsidR="00A2597D" w:rsidRPr="00A2597D" w:rsidRDefault="00A2597D" w:rsidP="00AA6BD6">
            <w:pPr>
              <w:ind w:left="1418" w:hanging="1377"/>
              <w:rPr>
                <w:i/>
                <w:iCs/>
              </w:rPr>
            </w:pPr>
            <w:r w:rsidRPr="00A2597D">
              <w:rPr>
                <w:i/>
                <w:iCs/>
              </w:rPr>
              <w:t>Trevally Crescent</w:t>
            </w:r>
          </w:p>
        </w:tc>
        <w:tc>
          <w:tcPr>
            <w:tcW w:w="4118" w:type="dxa"/>
            <w:shd w:val="clear" w:color="auto" w:fill="auto"/>
            <w:noWrap/>
            <w:vAlign w:val="center"/>
            <w:hideMark/>
          </w:tcPr>
          <w:p w14:paraId="3D951D4F" w14:textId="77777777" w:rsidR="00A2597D" w:rsidRPr="00A2597D" w:rsidRDefault="00A2597D" w:rsidP="00AA6BD6">
            <w:pPr>
              <w:ind w:left="1418" w:hanging="1377"/>
              <w:rPr>
                <w:i/>
                <w:iCs/>
              </w:rPr>
            </w:pPr>
            <w:r w:rsidRPr="00A2597D">
              <w:rPr>
                <w:i/>
                <w:iCs/>
              </w:rPr>
              <w:t>Manly West</w:t>
            </w:r>
          </w:p>
        </w:tc>
      </w:tr>
      <w:tr w:rsidR="00A2597D" w:rsidRPr="00A2597D" w14:paraId="120AC463" w14:textId="77777777" w:rsidTr="00AA6BD6">
        <w:trPr>
          <w:trHeight w:val="159"/>
        </w:trPr>
        <w:tc>
          <w:tcPr>
            <w:tcW w:w="4252" w:type="dxa"/>
            <w:shd w:val="clear" w:color="auto" w:fill="auto"/>
            <w:noWrap/>
            <w:vAlign w:val="center"/>
            <w:hideMark/>
          </w:tcPr>
          <w:p w14:paraId="2F71636B" w14:textId="77777777" w:rsidR="00A2597D" w:rsidRPr="00A2597D" w:rsidRDefault="00A2597D" w:rsidP="00AA6BD6">
            <w:pPr>
              <w:ind w:left="1418" w:hanging="1377"/>
              <w:rPr>
                <w:i/>
                <w:iCs/>
              </w:rPr>
            </w:pPr>
            <w:r w:rsidRPr="00A2597D">
              <w:rPr>
                <w:i/>
                <w:iCs/>
              </w:rPr>
              <w:t>1 St Catherines Terrace</w:t>
            </w:r>
          </w:p>
        </w:tc>
        <w:tc>
          <w:tcPr>
            <w:tcW w:w="4118" w:type="dxa"/>
            <w:shd w:val="clear" w:color="auto" w:fill="auto"/>
            <w:noWrap/>
            <w:vAlign w:val="center"/>
            <w:hideMark/>
          </w:tcPr>
          <w:p w14:paraId="2BFFDE95" w14:textId="77777777" w:rsidR="00A2597D" w:rsidRPr="00A2597D" w:rsidRDefault="00A2597D" w:rsidP="00AA6BD6">
            <w:pPr>
              <w:ind w:left="1418" w:hanging="1377"/>
              <w:rPr>
                <w:i/>
                <w:iCs/>
              </w:rPr>
            </w:pPr>
            <w:r w:rsidRPr="00A2597D">
              <w:rPr>
                <w:i/>
                <w:iCs/>
              </w:rPr>
              <w:t>Wynnum</w:t>
            </w:r>
          </w:p>
        </w:tc>
      </w:tr>
      <w:tr w:rsidR="00A2597D" w:rsidRPr="00A2597D" w14:paraId="4D63F545" w14:textId="77777777" w:rsidTr="00AA6BD6">
        <w:trPr>
          <w:trHeight w:val="159"/>
        </w:trPr>
        <w:tc>
          <w:tcPr>
            <w:tcW w:w="4252" w:type="dxa"/>
            <w:shd w:val="clear" w:color="auto" w:fill="auto"/>
            <w:noWrap/>
            <w:vAlign w:val="center"/>
            <w:hideMark/>
          </w:tcPr>
          <w:p w14:paraId="421CBDAA" w14:textId="77777777" w:rsidR="00A2597D" w:rsidRPr="00A2597D" w:rsidRDefault="00A2597D" w:rsidP="00AA6BD6">
            <w:pPr>
              <w:ind w:left="1418" w:hanging="1377"/>
              <w:rPr>
                <w:i/>
                <w:iCs/>
              </w:rPr>
            </w:pPr>
            <w:r w:rsidRPr="00A2597D">
              <w:rPr>
                <w:i/>
                <w:iCs/>
              </w:rPr>
              <w:t>1 St Catherines Terrace</w:t>
            </w:r>
          </w:p>
        </w:tc>
        <w:tc>
          <w:tcPr>
            <w:tcW w:w="4118" w:type="dxa"/>
            <w:shd w:val="clear" w:color="auto" w:fill="auto"/>
            <w:noWrap/>
            <w:vAlign w:val="center"/>
            <w:hideMark/>
          </w:tcPr>
          <w:p w14:paraId="63A50955" w14:textId="77777777" w:rsidR="00A2597D" w:rsidRPr="00A2597D" w:rsidRDefault="00A2597D" w:rsidP="00AA6BD6">
            <w:pPr>
              <w:ind w:left="1418" w:hanging="1377"/>
              <w:rPr>
                <w:i/>
                <w:iCs/>
              </w:rPr>
            </w:pPr>
            <w:r w:rsidRPr="00A2597D">
              <w:rPr>
                <w:i/>
                <w:iCs/>
              </w:rPr>
              <w:t>Wynnum</w:t>
            </w:r>
          </w:p>
        </w:tc>
      </w:tr>
      <w:tr w:rsidR="00A2597D" w:rsidRPr="00A2597D" w14:paraId="7A171B56" w14:textId="77777777" w:rsidTr="00AA6BD6">
        <w:trPr>
          <w:trHeight w:val="159"/>
        </w:trPr>
        <w:tc>
          <w:tcPr>
            <w:tcW w:w="4252" w:type="dxa"/>
            <w:shd w:val="clear" w:color="auto" w:fill="auto"/>
            <w:noWrap/>
            <w:vAlign w:val="center"/>
            <w:hideMark/>
          </w:tcPr>
          <w:p w14:paraId="0EC5276B" w14:textId="77777777" w:rsidR="00A2597D" w:rsidRPr="00A2597D" w:rsidRDefault="00A2597D" w:rsidP="00AA6BD6">
            <w:pPr>
              <w:ind w:left="1418" w:hanging="1377"/>
              <w:rPr>
                <w:i/>
                <w:iCs/>
              </w:rPr>
            </w:pPr>
            <w:r w:rsidRPr="00A2597D">
              <w:rPr>
                <w:i/>
                <w:iCs/>
              </w:rPr>
              <w:t>107 Bride Street</w:t>
            </w:r>
          </w:p>
        </w:tc>
        <w:tc>
          <w:tcPr>
            <w:tcW w:w="4118" w:type="dxa"/>
            <w:shd w:val="clear" w:color="auto" w:fill="auto"/>
            <w:noWrap/>
            <w:vAlign w:val="center"/>
            <w:hideMark/>
          </w:tcPr>
          <w:p w14:paraId="3C85F50F" w14:textId="77777777" w:rsidR="00A2597D" w:rsidRPr="00A2597D" w:rsidRDefault="00A2597D" w:rsidP="00AA6BD6">
            <w:pPr>
              <w:ind w:left="1418" w:hanging="1377"/>
              <w:rPr>
                <w:i/>
                <w:iCs/>
              </w:rPr>
            </w:pPr>
            <w:r w:rsidRPr="00A2597D">
              <w:rPr>
                <w:i/>
                <w:iCs/>
              </w:rPr>
              <w:t>Wynnum</w:t>
            </w:r>
          </w:p>
        </w:tc>
      </w:tr>
      <w:tr w:rsidR="00A2597D" w:rsidRPr="00A2597D" w14:paraId="1654F1E3" w14:textId="77777777" w:rsidTr="00AA6BD6">
        <w:trPr>
          <w:trHeight w:val="159"/>
        </w:trPr>
        <w:tc>
          <w:tcPr>
            <w:tcW w:w="4252" w:type="dxa"/>
            <w:shd w:val="clear" w:color="auto" w:fill="auto"/>
            <w:noWrap/>
            <w:vAlign w:val="center"/>
            <w:hideMark/>
          </w:tcPr>
          <w:p w14:paraId="638098BE" w14:textId="77777777" w:rsidR="00A2597D" w:rsidRPr="00A2597D" w:rsidRDefault="00A2597D" w:rsidP="00AA6BD6">
            <w:pPr>
              <w:ind w:left="1418" w:hanging="1377"/>
              <w:rPr>
                <w:i/>
                <w:iCs/>
              </w:rPr>
            </w:pPr>
            <w:r w:rsidRPr="00A2597D">
              <w:rPr>
                <w:i/>
                <w:iCs/>
              </w:rPr>
              <w:t>2265 Wynnum Road</w:t>
            </w:r>
          </w:p>
        </w:tc>
        <w:tc>
          <w:tcPr>
            <w:tcW w:w="4118" w:type="dxa"/>
            <w:shd w:val="clear" w:color="auto" w:fill="auto"/>
            <w:noWrap/>
            <w:vAlign w:val="center"/>
            <w:hideMark/>
          </w:tcPr>
          <w:p w14:paraId="57709D72" w14:textId="77777777" w:rsidR="00A2597D" w:rsidRPr="00A2597D" w:rsidRDefault="00A2597D" w:rsidP="00AA6BD6">
            <w:pPr>
              <w:ind w:left="1418" w:hanging="1377"/>
              <w:rPr>
                <w:i/>
                <w:iCs/>
              </w:rPr>
            </w:pPr>
            <w:r w:rsidRPr="00A2597D">
              <w:rPr>
                <w:i/>
                <w:iCs/>
              </w:rPr>
              <w:t>Wynnum</w:t>
            </w:r>
          </w:p>
        </w:tc>
      </w:tr>
      <w:tr w:rsidR="00A2597D" w:rsidRPr="00A2597D" w14:paraId="39053BA3" w14:textId="77777777" w:rsidTr="00AA6BD6">
        <w:trPr>
          <w:trHeight w:val="159"/>
        </w:trPr>
        <w:tc>
          <w:tcPr>
            <w:tcW w:w="4252" w:type="dxa"/>
            <w:shd w:val="clear" w:color="auto" w:fill="auto"/>
            <w:noWrap/>
            <w:vAlign w:val="center"/>
            <w:hideMark/>
          </w:tcPr>
          <w:p w14:paraId="53D05247" w14:textId="77777777" w:rsidR="00A2597D" w:rsidRPr="00A2597D" w:rsidRDefault="00A2597D" w:rsidP="00AA6BD6">
            <w:pPr>
              <w:ind w:left="1418" w:hanging="1377"/>
              <w:rPr>
                <w:i/>
                <w:iCs/>
              </w:rPr>
            </w:pPr>
            <w:r w:rsidRPr="00A2597D">
              <w:rPr>
                <w:i/>
                <w:iCs/>
              </w:rPr>
              <w:t>24 Worthing Street</w:t>
            </w:r>
          </w:p>
        </w:tc>
        <w:tc>
          <w:tcPr>
            <w:tcW w:w="4118" w:type="dxa"/>
            <w:shd w:val="clear" w:color="auto" w:fill="auto"/>
            <w:noWrap/>
            <w:vAlign w:val="center"/>
            <w:hideMark/>
          </w:tcPr>
          <w:p w14:paraId="79F14C33" w14:textId="77777777" w:rsidR="00A2597D" w:rsidRPr="00A2597D" w:rsidRDefault="00A2597D" w:rsidP="00AA6BD6">
            <w:pPr>
              <w:ind w:left="1418" w:hanging="1377"/>
              <w:rPr>
                <w:i/>
                <w:iCs/>
              </w:rPr>
            </w:pPr>
            <w:r w:rsidRPr="00A2597D">
              <w:rPr>
                <w:i/>
                <w:iCs/>
              </w:rPr>
              <w:t>Wynnum</w:t>
            </w:r>
          </w:p>
        </w:tc>
      </w:tr>
      <w:tr w:rsidR="00A2597D" w:rsidRPr="00A2597D" w14:paraId="39FBB35B" w14:textId="77777777" w:rsidTr="00AA6BD6">
        <w:trPr>
          <w:trHeight w:val="159"/>
        </w:trPr>
        <w:tc>
          <w:tcPr>
            <w:tcW w:w="4252" w:type="dxa"/>
            <w:shd w:val="clear" w:color="auto" w:fill="auto"/>
            <w:noWrap/>
            <w:vAlign w:val="center"/>
            <w:hideMark/>
          </w:tcPr>
          <w:p w14:paraId="18CDA07A" w14:textId="77777777" w:rsidR="00A2597D" w:rsidRPr="00A2597D" w:rsidRDefault="00A2597D" w:rsidP="00AA6BD6">
            <w:pPr>
              <w:ind w:left="1418" w:hanging="1377"/>
              <w:rPr>
                <w:i/>
                <w:iCs/>
              </w:rPr>
            </w:pPr>
            <w:r w:rsidRPr="00A2597D">
              <w:rPr>
                <w:i/>
                <w:iCs/>
              </w:rPr>
              <w:t>28 Hannam Street</w:t>
            </w:r>
          </w:p>
        </w:tc>
        <w:tc>
          <w:tcPr>
            <w:tcW w:w="4118" w:type="dxa"/>
            <w:shd w:val="clear" w:color="auto" w:fill="auto"/>
            <w:noWrap/>
            <w:vAlign w:val="center"/>
            <w:hideMark/>
          </w:tcPr>
          <w:p w14:paraId="23922E01" w14:textId="77777777" w:rsidR="00A2597D" w:rsidRPr="00A2597D" w:rsidRDefault="00A2597D" w:rsidP="00AA6BD6">
            <w:pPr>
              <w:ind w:left="1418" w:hanging="1377"/>
              <w:rPr>
                <w:i/>
                <w:iCs/>
              </w:rPr>
            </w:pPr>
            <w:r w:rsidRPr="00A2597D">
              <w:rPr>
                <w:i/>
                <w:iCs/>
              </w:rPr>
              <w:t>Wynnum</w:t>
            </w:r>
          </w:p>
        </w:tc>
      </w:tr>
      <w:tr w:rsidR="00A2597D" w:rsidRPr="00A2597D" w14:paraId="3DF882E9" w14:textId="77777777" w:rsidTr="00AA6BD6">
        <w:trPr>
          <w:trHeight w:val="159"/>
        </w:trPr>
        <w:tc>
          <w:tcPr>
            <w:tcW w:w="4252" w:type="dxa"/>
            <w:shd w:val="clear" w:color="auto" w:fill="auto"/>
            <w:noWrap/>
            <w:vAlign w:val="center"/>
            <w:hideMark/>
          </w:tcPr>
          <w:p w14:paraId="081C7F7B" w14:textId="77777777" w:rsidR="00A2597D" w:rsidRPr="00A2597D" w:rsidRDefault="00A2597D" w:rsidP="00AA6BD6">
            <w:pPr>
              <w:ind w:left="1418" w:hanging="1377"/>
              <w:rPr>
                <w:i/>
                <w:iCs/>
              </w:rPr>
            </w:pPr>
            <w:r w:rsidRPr="00A2597D">
              <w:rPr>
                <w:i/>
                <w:iCs/>
              </w:rPr>
              <w:t>3 Chestnut Street</w:t>
            </w:r>
          </w:p>
        </w:tc>
        <w:tc>
          <w:tcPr>
            <w:tcW w:w="4118" w:type="dxa"/>
            <w:shd w:val="clear" w:color="auto" w:fill="auto"/>
            <w:noWrap/>
            <w:vAlign w:val="center"/>
            <w:hideMark/>
          </w:tcPr>
          <w:p w14:paraId="485347DB" w14:textId="77777777" w:rsidR="00A2597D" w:rsidRPr="00A2597D" w:rsidRDefault="00A2597D" w:rsidP="00AA6BD6">
            <w:pPr>
              <w:ind w:left="1418" w:hanging="1377"/>
              <w:rPr>
                <w:i/>
                <w:iCs/>
              </w:rPr>
            </w:pPr>
            <w:r w:rsidRPr="00A2597D">
              <w:rPr>
                <w:i/>
                <w:iCs/>
              </w:rPr>
              <w:t>Wynnum</w:t>
            </w:r>
          </w:p>
        </w:tc>
      </w:tr>
      <w:tr w:rsidR="00A2597D" w:rsidRPr="00A2597D" w14:paraId="2D618D75" w14:textId="77777777" w:rsidTr="00AA6BD6">
        <w:trPr>
          <w:trHeight w:val="159"/>
        </w:trPr>
        <w:tc>
          <w:tcPr>
            <w:tcW w:w="4252" w:type="dxa"/>
            <w:shd w:val="clear" w:color="auto" w:fill="auto"/>
            <w:noWrap/>
            <w:vAlign w:val="center"/>
            <w:hideMark/>
          </w:tcPr>
          <w:p w14:paraId="01C30322" w14:textId="77777777" w:rsidR="00A2597D" w:rsidRPr="00A2597D" w:rsidRDefault="00A2597D" w:rsidP="00AA6BD6">
            <w:pPr>
              <w:ind w:left="1418" w:hanging="1377"/>
              <w:rPr>
                <w:i/>
                <w:iCs/>
              </w:rPr>
            </w:pPr>
            <w:r w:rsidRPr="00A2597D">
              <w:rPr>
                <w:i/>
                <w:iCs/>
              </w:rPr>
              <w:t>34 Agnes Street</w:t>
            </w:r>
          </w:p>
        </w:tc>
        <w:tc>
          <w:tcPr>
            <w:tcW w:w="4118" w:type="dxa"/>
            <w:shd w:val="clear" w:color="auto" w:fill="auto"/>
            <w:noWrap/>
            <w:vAlign w:val="center"/>
            <w:hideMark/>
          </w:tcPr>
          <w:p w14:paraId="315BE4B4" w14:textId="77777777" w:rsidR="00A2597D" w:rsidRPr="00A2597D" w:rsidRDefault="00A2597D" w:rsidP="00AA6BD6">
            <w:pPr>
              <w:ind w:left="1418" w:hanging="1377"/>
              <w:rPr>
                <w:i/>
                <w:iCs/>
              </w:rPr>
            </w:pPr>
            <w:r w:rsidRPr="00A2597D">
              <w:rPr>
                <w:i/>
                <w:iCs/>
              </w:rPr>
              <w:t>Wynnum</w:t>
            </w:r>
          </w:p>
        </w:tc>
      </w:tr>
      <w:tr w:rsidR="00A2597D" w:rsidRPr="00A2597D" w14:paraId="6D41CE6F" w14:textId="77777777" w:rsidTr="00AA6BD6">
        <w:trPr>
          <w:trHeight w:val="159"/>
        </w:trPr>
        <w:tc>
          <w:tcPr>
            <w:tcW w:w="4252" w:type="dxa"/>
            <w:shd w:val="clear" w:color="auto" w:fill="auto"/>
            <w:noWrap/>
            <w:vAlign w:val="center"/>
            <w:hideMark/>
          </w:tcPr>
          <w:p w14:paraId="127C979A" w14:textId="77777777" w:rsidR="00A2597D" w:rsidRPr="00A2597D" w:rsidRDefault="00A2597D" w:rsidP="00AA6BD6">
            <w:pPr>
              <w:ind w:left="1418" w:hanging="1377"/>
              <w:rPr>
                <w:i/>
                <w:iCs/>
              </w:rPr>
            </w:pPr>
            <w:r w:rsidRPr="00A2597D">
              <w:rPr>
                <w:i/>
                <w:iCs/>
              </w:rPr>
              <w:t>39 Carnation Street</w:t>
            </w:r>
          </w:p>
        </w:tc>
        <w:tc>
          <w:tcPr>
            <w:tcW w:w="4118" w:type="dxa"/>
            <w:shd w:val="clear" w:color="auto" w:fill="auto"/>
            <w:noWrap/>
            <w:vAlign w:val="center"/>
            <w:hideMark/>
          </w:tcPr>
          <w:p w14:paraId="50D0971B" w14:textId="77777777" w:rsidR="00A2597D" w:rsidRPr="00A2597D" w:rsidRDefault="00A2597D" w:rsidP="00AA6BD6">
            <w:pPr>
              <w:ind w:left="1418" w:hanging="1377"/>
              <w:rPr>
                <w:i/>
                <w:iCs/>
              </w:rPr>
            </w:pPr>
            <w:r w:rsidRPr="00A2597D">
              <w:rPr>
                <w:i/>
                <w:iCs/>
              </w:rPr>
              <w:t>Wynnum</w:t>
            </w:r>
          </w:p>
        </w:tc>
      </w:tr>
      <w:tr w:rsidR="00A2597D" w:rsidRPr="00A2597D" w14:paraId="46A913E5" w14:textId="77777777" w:rsidTr="00AA6BD6">
        <w:trPr>
          <w:trHeight w:val="159"/>
        </w:trPr>
        <w:tc>
          <w:tcPr>
            <w:tcW w:w="4252" w:type="dxa"/>
            <w:shd w:val="clear" w:color="auto" w:fill="auto"/>
            <w:noWrap/>
            <w:vAlign w:val="center"/>
            <w:hideMark/>
          </w:tcPr>
          <w:p w14:paraId="10995A2F" w14:textId="77777777" w:rsidR="00A2597D" w:rsidRPr="00A2597D" w:rsidRDefault="00A2597D" w:rsidP="00AA6BD6">
            <w:pPr>
              <w:ind w:left="1418" w:hanging="1377"/>
              <w:rPr>
                <w:i/>
                <w:iCs/>
              </w:rPr>
            </w:pPr>
            <w:r w:rsidRPr="00A2597D">
              <w:rPr>
                <w:i/>
                <w:iCs/>
              </w:rPr>
              <w:t>43 Glenora Street</w:t>
            </w:r>
          </w:p>
        </w:tc>
        <w:tc>
          <w:tcPr>
            <w:tcW w:w="4118" w:type="dxa"/>
            <w:shd w:val="clear" w:color="auto" w:fill="auto"/>
            <w:noWrap/>
            <w:vAlign w:val="center"/>
            <w:hideMark/>
          </w:tcPr>
          <w:p w14:paraId="6625793D" w14:textId="77777777" w:rsidR="00A2597D" w:rsidRPr="00A2597D" w:rsidRDefault="00A2597D" w:rsidP="00AA6BD6">
            <w:pPr>
              <w:ind w:left="1418" w:hanging="1377"/>
              <w:rPr>
                <w:i/>
                <w:iCs/>
              </w:rPr>
            </w:pPr>
            <w:r w:rsidRPr="00A2597D">
              <w:rPr>
                <w:i/>
                <w:iCs/>
              </w:rPr>
              <w:t>Wynnum</w:t>
            </w:r>
          </w:p>
        </w:tc>
      </w:tr>
      <w:tr w:rsidR="00A2597D" w:rsidRPr="00A2597D" w14:paraId="262F839E" w14:textId="77777777" w:rsidTr="00AA6BD6">
        <w:trPr>
          <w:trHeight w:val="159"/>
        </w:trPr>
        <w:tc>
          <w:tcPr>
            <w:tcW w:w="4252" w:type="dxa"/>
            <w:shd w:val="clear" w:color="auto" w:fill="auto"/>
            <w:noWrap/>
            <w:vAlign w:val="center"/>
            <w:hideMark/>
          </w:tcPr>
          <w:p w14:paraId="5F6CFFE5" w14:textId="77777777" w:rsidR="00A2597D" w:rsidRPr="00A2597D" w:rsidRDefault="00A2597D" w:rsidP="00AA6BD6">
            <w:pPr>
              <w:ind w:left="1418" w:hanging="1377"/>
              <w:rPr>
                <w:i/>
                <w:iCs/>
              </w:rPr>
            </w:pPr>
            <w:r w:rsidRPr="00A2597D">
              <w:rPr>
                <w:i/>
                <w:iCs/>
              </w:rPr>
              <w:t>47 Carnation Street</w:t>
            </w:r>
          </w:p>
        </w:tc>
        <w:tc>
          <w:tcPr>
            <w:tcW w:w="4118" w:type="dxa"/>
            <w:shd w:val="clear" w:color="auto" w:fill="auto"/>
            <w:noWrap/>
            <w:vAlign w:val="center"/>
            <w:hideMark/>
          </w:tcPr>
          <w:p w14:paraId="73A1EDDF" w14:textId="77777777" w:rsidR="00A2597D" w:rsidRPr="00A2597D" w:rsidRDefault="00A2597D" w:rsidP="00AA6BD6">
            <w:pPr>
              <w:ind w:left="1418" w:hanging="1377"/>
              <w:rPr>
                <w:i/>
                <w:iCs/>
              </w:rPr>
            </w:pPr>
            <w:r w:rsidRPr="00A2597D">
              <w:rPr>
                <w:i/>
                <w:iCs/>
              </w:rPr>
              <w:t>Wynnum</w:t>
            </w:r>
          </w:p>
        </w:tc>
      </w:tr>
      <w:tr w:rsidR="00A2597D" w:rsidRPr="00A2597D" w14:paraId="159EB0F2" w14:textId="77777777" w:rsidTr="00AA6BD6">
        <w:trPr>
          <w:trHeight w:val="159"/>
        </w:trPr>
        <w:tc>
          <w:tcPr>
            <w:tcW w:w="4252" w:type="dxa"/>
            <w:shd w:val="clear" w:color="auto" w:fill="auto"/>
            <w:noWrap/>
            <w:vAlign w:val="center"/>
            <w:hideMark/>
          </w:tcPr>
          <w:p w14:paraId="07D904C4" w14:textId="77777777" w:rsidR="00A2597D" w:rsidRPr="00A2597D" w:rsidRDefault="00A2597D" w:rsidP="00AA6BD6">
            <w:pPr>
              <w:ind w:left="1418" w:hanging="1377"/>
              <w:rPr>
                <w:i/>
                <w:iCs/>
              </w:rPr>
            </w:pPr>
            <w:r w:rsidRPr="00A2597D">
              <w:rPr>
                <w:i/>
                <w:iCs/>
              </w:rPr>
              <w:t>58 Curve Avenue</w:t>
            </w:r>
          </w:p>
        </w:tc>
        <w:tc>
          <w:tcPr>
            <w:tcW w:w="4118" w:type="dxa"/>
            <w:shd w:val="clear" w:color="auto" w:fill="auto"/>
            <w:noWrap/>
            <w:vAlign w:val="center"/>
            <w:hideMark/>
          </w:tcPr>
          <w:p w14:paraId="2B9887CE" w14:textId="77777777" w:rsidR="00A2597D" w:rsidRPr="00A2597D" w:rsidRDefault="00A2597D" w:rsidP="00AA6BD6">
            <w:pPr>
              <w:ind w:left="1418" w:hanging="1377"/>
              <w:rPr>
                <w:i/>
                <w:iCs/>
              </w:rPr>
            </w:pPr>
            <w:r w:rsidRPr="00A2597D">
              <w:rPr>
                <w:i/>
                <w:iCs/>
              </w:rPr>
              <w:t>Wynnum</w:t>
            </w:r>
          </w:p>
        </w:tc>
      </w:tr>
      <w:tr w:rsidR="00A2597D" w:rsidRPr="00A2597D" w14:paraId="7636E349" w14:textId="77777777" w:rsidTr="00AA6BD6">
        <w:trPr>
          <w:trHeight w:val="159"/>
        </w:trPr>
        <w:tc>
          <w:tcPr>
            <w:tcW w:w="4252" w:type="dxa"/>
            <w:shd w:val="clear" w:color="auto" w:fill="auto"/>
            <w:noWrap/>
            <w:vAlign w:val="center"/>
            <w:hideMark/>
          </w:tcPr>
          <w:p w14:paraId="03F6F5DB" w14:textId="77777777" w:rsidR="00A2597D" w:rsidRPr="00A2597D" w:rsidRDefault="00A2597D" w:rsidP="00AA6BD6">
            <w:pPr>
              <w:ind w:left="1418" w:hanging="1377"/>
              <w:rPr>
                <w:i/>
                <w:iCs/>
              </w:rPr>
            </w:pPr>
            <w:r w:rsidRPr="00A2597D">
              <w:rPr>
                <w:i/>
                <w:iCs/>
              </w:rPr>
              <w:t>60 Stratton Terrace</w:t>
            </w:r>
          </w:p>
        </w:tc>
        <w:tc>
          <w:tcPr>
            <w:tcW w:w="4118" w:type="dxa"/>
            <w:shd w:val="clear" w:color="auto" w:fill="auto"/>
            <w:noWrap/>
            <w:vAlign w:val="center"/>
            <w:hideMark/>
          </w:tcPr>
          <w:p w14:paraId="3442800B" w14:textId="77777777" w:rsidR="00A2597D" w:rsidRPr="00A2597D" w:rsidRDefault="00A2597D" w:rsidP="00AA6BD6">
            <w:pPr>
              <w:ind w:left="1418" w:hanging="1377"/>
              <w:rPr>
                <w:i/>
                <w:iCs/>
              </w:rPr>
            </w:pPr>
            <w:r w:rsidRPr="00A2597D">
              <w:rPr>
                <w:i/>
                <w:iCs/>
              </w:rPr>
              <w:t>Wynnum</w:t>
            </w:r>
          </w:p>
        </w:tc>
      </w:tr>
      <w:tr w:rsidR="00A2597D" w:rsidRPr="00A2597D" w14:paraId="19F0ED66" w14:textId="77777777" w:rsidTr="00AA6BD6">
        <w:trPr>
          <w:trHeight w:val="159"/>
        </w:trPr>
        <w:tc>
          <w:tcPr>
            <w:tcW w:w="4252" w:type="dxa"/>
            <w:shd w:val="clear" w:color="auto" w:fill="auto"/>
            <w:noWrap/>
            <w:vAlign w:val="center"/>
            <w:hideMark/>
          </w:tcPr>
          <w:p w14:paraId="32BA57B0" w14:textId="77777777" w:rsidR="00A2597D" w:rsidRPr="00A2597D" w:rsidRDefault="00A2597D" w:rsidP="00AA6BD6">
            <w:pPr>
              <w:ind w:left="1418" w:hanging="1377"/>
              <w:rPr>
                <w:i/>
                <w:iCs/>
              </w:rPr>
            </w:pPr>
            <w:r w:rsidRPr="00A2597D">
              <w:rPr>
                <w:i/>
                <w:iCs/>
              </w:rPr>
              <w:t>61 Boswell Terrace</w:t>
            </w:r>
          </w:p>
        </w:tc>
        <w:tc>
          <w:tcPr>
            <w:tcW w:w="4118" w:type="dxa"/>
            <w:shd w:val="clear" w:color="auto" w:fill="auto"/>
            <w:noWrap/>
            <w:vAlign w:val="center"/>
            <w:hideMark/>
          </w:tcPr>
          <w:p w14:paraId="31C2D1A1" w14:textId="77777777" w:rsidR="00A2597D" w:rsidRPr="00A2597D" w:rsidRDefault="00A2597D" w:rsidP="00AA6BD6">
            <w:pPr>
              <w:ind w:left="1418" w:hanging="1377"/>
              <w:rPr>
                <w:i/>
                <w:iCs/>
              </w:rPr>
            </w:pPr>
            <w:r w:rsidRPr="00A2597D">
              <w:rPr>
                <w:i/>
                <w:iCs/>
              </w:rPr>
              <w:t>Wynnum</w:t>
            </w:r>
          </w:p>
        </w:tc>
      </w:tr>
      <w:tr w:rsidR="00A2597D" w:rsidRPr="00A2597D" w14:paraId="31FCC0AB" w14:textId="77777777" w:rsidTr="00AA6BD6">
        <w:trPr>
          <w:trHeight w:val="159"/>
        </w:trPr>
        <w:tc>
          <w:tcPr>
            <w:tcW w:w="4252" w:type="dxa"/>
            <w:shd w:val="clear" w:color="auto" w:fill="auto"/>
            <w:noWrap/>
            <w:vAlign w:val="center"/>
            <w:hideMark/>
          </w:tcPr>
          <w:p w14:paraId="4AD028B6" w14:textId="77777777" w:rsidR="00A2597D" w:rsidRPr="00A2597D" w:rsidRDefault="00A2597D" w:rsidP="00AA6BD6">
            <w:pPr>
              <w:ind w:left="1418" w:hanging="1377"/>
              <w:rPr>
                <w:i/>
                <w:iCs/>
              </w:rPr>
            </w:pPr>
            <w:r w:rsidRPr="00A2597D">
              <w:rPr>
                <w:i/>
                <w:iCs/>
              </w:rPr>
              <w:t>65 Tamaree Avenue</w:t>
            </w:r>
          </w:p>
        </w:tc>
        <w:tc>
          <w:tcPr>
            <w:tcW w:w="4118" w:type="dxa"/>
            <w:shd w:val="clear" w:color="auto" w:fill="auto"/>
            <w:noWrap/>
            <w:vAlign w:val="center"/>
            <w:hideMark/>
          </w:tcPr>
          <w:p w14:paraId="2EB6B2F9" w14:textId="77777777" w:rsidR="00A2597D" w:rsidRPr="00A2597D" w:rsidRDefault="00A2597D" w:rsidP="00AA6BD6">
            <w:pPr>
              <w:ind w:left="1418" w:hanging="1377"/>
              <w:rPr>
                <w:i/>
                <w:iCs/>
              </w:rPr>
            </w:pPr>
            <w:r w:rsidRPr="00A2597D">
              <w:rPr>
                <w:i/>
                <w:iCs/>
              </w:rPr>
              <w:t>Wynnum</w:t>
            </w:r>
          </w:p>
        </w:tc>
      </w:tr>
      <w:tr w:rsidR="00A2597D" w:rsidRPr="00A2597D" w14:paraId="0082ABF7" w14:textId="77777777" w:rsidTr="00AA6BD6">
        <w:trPr>
          <w:trHeight w:val="159"/>
        </w:trPr>
        <w:tc>
          <w:tcPr>
            <w:tcW w:w="4252" w:type="dxa"/>
            <w:shd w:val="clear" w:color="auto" w:fill="auto"/>
            <w:noWrap/>
            <w:vAlign w:val="center"/>
            <w:hideMark/>
          </w:tcPr>
          <w:p w14:paraId="48781B2A" w14:textId="77777777" w:rsidR="00A2597D" w:rsidRPr="00A2597D" w:rsidRDefault="00A2597D" w:rsidP="00AA6BD6">
            <w:pPr>
              <w:ind w:left="1418" w:hanging="1377"/>
              <w:rPr>
                <w:i/>
                <w:iCs/>
              </w:rPr>
            </w:pPr>
            <w:r w:rsidRPr="00A2597D">
              <w:rPr>
                <w:i/>
                <w:iCs/>
              </w:rPr>
              <w:t>84 Boswell Terrace</w:t>
            </w:r>
          </w:p>
        </w:tc>
        <w:tc>
          <w:tcPr>
            <w:tcW w:w="4118" w:type="dxa"/>
            <w:shd w:val="clear" w:color="auto" w:fill="auto"/>
            <w:noWrap/>
            <w:vAlign w:val="center"/>
            <w:hideMark/>
          </w:tcPr>
          <w:p w14:paraId="42B6F931" w14:textId="77777777" w:rsidR="00A2597D" w:rsidRPr="00A2597D" w:rsidRDefault="00A2597D" w:rsidP="00AA6BD6">
            <w:pPr>
              <w:ind w:left="1418" w:hanging="1377"/>
              <w:rPr>
                <w:i/>
                <w:iCs/>
              </w:rPr>
            </w:pPr>
            <w:r w:rsidRPr="00A2597D">
              <w:rPr>
                <w:i/>
                <w:iCs/>
              </w:rPr>
              <w:t>Wynnum</w:t>
            </w:r>
          </w:p>
        </w:tc>
      </w:tr>
      <w:tr w:rsidR="00A2597D" w:rsidRPr="00A2597D" w14:paraId="5E40E6B3" w14:textId="77777777" w:rsidTr="00AA6BD6">
        <w:trPr>
          <w:trHeight w:val="159"/>
        </w:trPr>
        <w:tc>
          <w:tcPr>
            <w:tcW w:w="4252" w:type="dxa"/>
            <w:shd w:val="clear" w:color="auto" w:fill="auto"/>
            <w:noWrap/>
            <w:vAlign w:val="center"/>
            <w:hideMark/>
          </w:tcPr>
          <w:p w14:paraId="300BCA12" w14:textId="77777777" w:rsidR="00A2597D" w:rsidRPr="00A2597D" w:rsidRDefault="00A2597D" w:rsidP="00AA6BD6">
            <w:pPr>
              <w:ind w:left="1418" w:hanging="1377"/>
              <w:rPr>
                <w:i/>
                <w:iCs/>
              </w:rPr>
            </w:pPr>
            <w:r w:rsidRPr="00A2597D">
              <w:rPr>
                <w:i/>
                <w:iCs/>
              </w:rPr>
              <w:t>85 Waterloo Esplanade</w:t>
            </w:r>
          </w:p>
        </w:tc>
        <w:tc>
          <w:tcPr>
            <w:tcW w:w="4118" w:type="dxa"/>
            <w:shd w:val="clear" w:color="auto" w:fill="auto"/>
            <w:noWrap/>
            <w:vAlign w:val="center"/>
            <w:hideMark/>
          </w:tcPr>
          <w:p w14:paraId="4F53D5E1" w14:textId="77777777" w:rsidR="00A2597D" w:rsidRPr="00A2597D" w:rsidRDefault="00A2597D" w:rsidP="00AA6BD6">
            <w:pPr>
              <w:ind w:left="1418" w:hanging="1377"/>
              <w:rPr>
                <w:i/>
                <w:iCs/>
              </w:rPr>
            </w:pPr>
            <w:r w:rsidRPr="00A2597D">
              <w:rPr>
                <w:i/>
                <w:iCs/>
              </w:rPr>
              <w:t>Wynnum</w:t>
            </w:r>
          </w:p>
        </w:tc>
      </w:tr>
      <w:tr w:rsidR="00A2597D" w:rsidRPr="00A2597D" w14:paraId="37552560" w14:textId="77777777" w:rsidTr="00AA6BD6">
        <w:trPr>
          <w:trHeight w:val="159"/>
        </w:trPr>
        <w:tc>
          <w:tcPr>
            <w:tcW w:w="4252" w:type="dxa"/>
            <w:shd w:val="clear" w:color="auto" w:fill="auto"/>
            <w:noWrap/>
            <w:vAlign w:val="center"/>
            <w:hideMark/>
          </w:tcPr>
          <w:p w14:paraId="7ADF4DF8" w14:textId="77777777" w:rsidR="00A2597D" w:rsidRPr="00A2597D" w:rsidRDefault="00A2597D" w:rsidP="00AA6BD6">
            <w:pPr>
              <w:ind w:left="1418" w:hanging="1377"/>
              <w:rPr>
                <w:i/>
                <w:iCs/>
              </w:rPr>
            </w:pPr>
            <w:r w:rsidRPr="00A2597D">
              <w:rPr>
                <w:i/>
                <w:iCs/>
              </w:rPr>
              <w:t>88 Walnut Street</w:t>
            </w:r>
          </w:p>
        </w:tc>
        <w:tc>
          <w:tcPr>
            <w:tcW w:w="4118" w:type="dxa"/>
            <w:shd w:val="clear" w:color="auto" w:fill="auto"/>
            <w:noWrap/>
            <w:vAlign w:val="center"/>
            <w:hideMark/>
          </w:tcPr>
          <w:p w14:paraId="63BF2757" w14:textId="77777777" w:rsidR="00A2597D" w:rsidRPr="00A2597D" w:rsidRDefault="00A2597D" w:rsidP="00AA6BD6">
            <w:pPr>
              <w:ind w:left="1418" w:hanging="1377"/>
              <w:rPr>
                <w:i/>
                <w:iCs/>
              </w:rPr>
            </w:pPr>
            <w:r w:rsidRPr="00A2597D">
              <w:rPr>
                <w:i/>
                <w:iCs/>
              </w:rPr>
              <w:t>Wynnum</w:t>
            </w:r>
          </w:p>
        </w:tc>
      </w:tr>
      <w:tr w:rsidR="00A2597D" w:rsidRPr="00A2597D" w14:paraId="0F4D71E0" w14:textId="77777777" w:rsidTr="00AA6BD6">
        <w:trPr>
          <w:trHeight w:val="159"/>
        </w:trPr>
        <w:tc>
          <w:tcPr>
            <w:tcW w:w="4252" w:type="dxa"/>
            <w:shd w:val="clear" w:color="auto" w:fill="auto"/>
            <w:noWrap/>
            <w:vAlign w:val="center"/>
            <w:hideMark/>
          </w:tcPr>
          <w:p w14:paraId="58879583" w14:textId="77777777" w:rsidR="00A2597D" w:rsidRPr="00A2597D" w:rsidRDefault="00A2597D" w:rsidP="00AA6BD6">
            <w:pPr>
              <w:ind w:left="1418" w:hanging="1377"/>
              <w:rPr>
                <w:i/>
                <w:iCs/>
              </w:rPr>
            </w:pPr>
            <w:r w:rsidRPr="00A2597D">
              <w:rPr>
                <w:i/>
                <w:iCs/>
              </w:rPr>
              <w:t>94 Worthing Street</w:t>
            </w:r>
          </w:p>
        </w:tc>
        <w:tc>
          <w:tcPr>
            <w:tcW w:w="4118" w:type="dxa"/>
            <w:shd w:val="clear" w:color="auto" w:fill="auto"/>
            <w:noWrap/>
            <w:vAlign w:val="center"/>
            <w:hideMark/>
          </w:tcPr>
          <w:p w14:paraId="647FA0EC" w14:textId="77777777" w:rsidR="00A2597D" w:rsidRPr="00A2597D" w:rsidRDefault="00A2597D" w:rsidP="00AA6BD6">
            <w:pPr>
              <w:ind w:left="1418" w:hanging="1377"/>
              <w:rPr>
                <w:i/>
                <w:iCs/>
              </w:rPr>
            </w:pPr>
            <w:r w:rsidRPr="00A2597D">
              <w:rPr>
                <w:i/>
                <w:iCs/>
              </w:rPr>
              <w:t>Wynnum</w:t>
            </w:r>
          </w:p>
        </w:tc>
      </w:tr>
      <w:tr w:rsidR="00A2597D" w:rsidRPr="00A2597D" w14:paraId="26E5C0A5" w14:textId="77777777" w:rsidTr="00AA6BD6">
        <w:trPr>
          <w:trHeight w:val="159"/>
        </w:trPr>
        <w:tc>
          <w:tcPr>
            <w:tcW w:w="4252" w:type="dxa"/>
            <w:shd w:val="clear" w:color="auto" w:fill="auto"/>
            <w:noWrap/>
            <w:vAlign w:val="center"/>
            <w:hideMark/>
          </w:tcPr>
          <w:p w14:paraId="291666AF" w14:textId="77777777" w:rsidR="00A2597D" w:rsidRPr="00A2597D" w:rsidRDefault="00A2597D" w:rsidP="00AA6BD6">
            <w:pPr>
              <w:ind w:left="1418" w:hanging="1377"/>
              <w:rPr>
                <w:i/>
                <w:iCs/>
              </w:rPr>
            </w:pPr>
            <w:r w:rsidRPr="00A2597D">
              <w:rPr>
                <w:i/>
                <w:iCs/>
              </w:rPr>
              <w:t>98 Boxgrove Avenue</w:t>
            </w:r>
          </w:p>
        </w:tc>
        <w:tc>
          <w:tcPr>
            <w:tcW w:w="4118" w:type="dxa"/>
            <w:shd w:val="clear" w:color="auto" w:fill="auto"/>
            <w:noWrap/>
            <w:vAlign w:val="center"/>
            <w:hideMark/>
          </w:tcPr>
          <w:p w14:paraId="5B6E05EA" w14:textId="77777777" w:rsidR="00A2597D" w:rsidRPr="00A2597D" w:rsidRDefault="00A2597D" w:rsidP="00AA6BD6">
            <w:pPr>
              <w:ind w:left="1418" w:hanging="1377"/>
              <w:rPr>
                <w:i/>
                <w:iCs/>
              </w:rPr>
            </w:pPr>
            <w:r w:rsidRPr="00A2597D">
              <w:rPr>
                <w:i/>
                <w:iCs/>
              </w:rPr>
              <w:t>Wynnum</w:t>
            </w:r>
          </w:p>
        </w:tc>
      </w:tr>
      <w:tr w:rsidR="00A2597D" w:rsidRPr="00A2597D" w14:paraId="665A7BD0" w14:textId="77777777" w:rsidTr="00AA6BD6">
        <w:trPr>
          <w:trHeight w:val="159"/>
        </w:trPr>
        <w:tc>
          <w:tcPr>
            <w:tcW w:w="4252" w:type="dxa"/>
            <w:shd w:val="clear" w:color="auto" w:fill="auto"/>
            <w:noWrap/>
            <w:vAlign w:val="center"/>
            <w:hideMark/>
          </w:tcPr>
          <w:p w14:paraId="571C3D3A" w14:textId="77777777" w:rsidR="00A2597D" w:rsidRPr="00A2597D" w:rsidRDefault="00A2597D" w:rsidP="00AA6BD6">
            <w:pPr>
              <w:ind w:left="1418" w:hanging="1377"/>
              <w:rPr>
                <w:i/>
                <w:iCs/>
              </w:rPr>
            </w:pPr>
            <w:r w:rsidRPr="00A2597D">
              <w:rPr>
                <w:i/>
                <w:iCs/>
              </w:rPr>
              <w:t>Bay Terrace</w:t>
            </w:r>
          </w:p>
        </w:tc>
        <w:tc>
          <w:tcPr>
            <w:tcW w:w="4118" w:type="dxa"/>
            <w:shd w:val="clear" w:color="auto" w:fill="auto"/>
            <w:noWrap/>
            <w:vAlign w:val="center"/>
            <w:hideMark/>
          </w:tcPr>
          <w:p w14:paraId="7165B841" w14:textId="77777777" w:rsidR="00A2597D" w:rsidRPr="00A2597D" w:rsidRDefault="00A2597D" w:rsidP="00AA6BD6">
            <w:pPr>
              <w:ind w:left="1418" w:hanging="1377"/>
              <w:rPr>
                <w:i/>
                <w:iCs/>
              </w:rPr>
            </w:pPr>
            <w:r w:rsidRPr="00A2597D">
              <w:rPr>
                <w:i/>
                <w:iCs/>
              </w:rPr>
              <w:t>Wynnum</w:t>
            </w:r>
          </w:p>
        </w:tc>
      </w:tr>
      <w:tr w:rsidR="00A2597D" w:rsidRPr="00A2597D" w14:paraId="69CFBA52" w14:textId="77777777" w:rsidTr="00AA6BD6">
        <w:trPr>
          <w:trHeight w:val="159"/>
        </w:trPr>
        <w:tc>
          <w:tcPr>
            <w:tcW w:w="4252" w:type="dxa"/>
            <w:shd w:val="clear" w:color="auto" w:fill="auto"/>
            <w:noWrap/>
            <w:vAlign w:val="center"/>
            <w:hideMark/>
          </w:tcPr>
          <w:p w14:paraId="384CD179" w14:textId="77777777" w:rsidR="00A2597D" w:rsidRPr="00A2597D" w:rsidRDefault="00A2597D" w:rsidP="00AA6BD6">
            <w:pPr>
              <w:ind w:left="1418" w:hanging="1377"/>
              <w:rPr>
                <w:i/>
                <w:iCs/>
              </w:rPr>
            </w:pPr>
            <w:r w:rsidRPr="00A2597D">
              <w:rPr>
                <w:i/>
                <w:iCs/>
              </w:rPr>
              <w:t>Florence Street</w:t>
            </w:r>
          </w:p>
        </w:tc>
        <w:tc>
          <w:tcPr>
            <w:tcW w:w="4118" w:type="dxa"/>
            <w:shd w:val="clear" w:color="auto" w:fill="auto"/>
            <w:noWrap/>
            <w:vAlign w:val="center"/>
            <w:hideMark/>
          </w:tcPr>
          <w:p w14:paraId="760CF2E9" w14:textId="77777777" w:rsidR="00A2597D" w:rsidRPr="00A2597D" w:rsidRDefault="00A2597D" w:rsidP="00AA6BD6">
            <w:pPr>
              <w:ind w:left="1418" w:hanging="1377"/>
              <w:rPr>
                <w:i/>
                <w:iCs/>
              </w:rPr>
            </w:pPr>
            <w:r w:rsidRPr="00A2597D">
              <w:rPr>
                <w:i/>
                <w:iCs/>
              </w:rPr>
              <w:t>Wynnum</w:t>
            </w:r>
          </w:p>
        </w:tc>
      </w:tr>
      <w:tr w:rsidR="00A2597D" w:rsidRPr="00A2597D" w14:paraId="3F206DF3" w14:textId="77777777" w:rsidTr="00AA6BD6">
        <w:trPr>
          <w:trHeight w:val="159"/>
        </w:trPr>
        <w:tc>
          <w:tcPr>
            <w:tcW w:w="4252" w:type="dxa"/>
            <w:shd w:val="clear" w:color="auto" w:fill="auto"/>
            <w:noWrap/>
            <w:vAlign w:val="center"/>
            <w:hideMark/>
          </w:tcPr>
          <w:p w14:paraId="612BC85C" w14:textId="77777777" w:rsidR="00A2597D" w:rsidRPr="00A2597D" w:rsidRDefault="00A2597D" w:rsidP="00AA6BD6">
            <w:pPr>
              <w:ind w:left="1418" w:hanging="1377"/>
              <w:rPr>
                <w:i/>
                <w:iCs/>
              </w:rPr>
            </w:pPr>
            <w:r w:rsidRPr="00A2597D">
              <w:rPr>
                <w:i/>
                <w:iCs/>
              </w:rPr>
              <w:t>Sandy Camp Road</w:t>
            </w:r>
          </w:p>
        </w:tc>
        <w:tc>
          <w:tcPr>
            <w:tcW w:w="4118" w:type="dxa"/>
            <w:shd w:val="clear" w:color="auto" w:fill="auto"/>
            <w:noWrap/>
            <w:vAlign w:val="center"/>
            <w:hideMark/>
          </w:tcPr>
          <w:p w14:paraId="67B252D4" w14:textId="77777777" w:rsidR="00A2597D" w:rsidRPr="00A2597D" w:rsidRDefault="00A2597D" w:rsidP="00AA6BD6">
            <w:pPr>
              <w:ind w:left="1418" w:hanging="1377"/>
              <w:rPr>
                <w:i/>
                <w:iCs/>
              </w:rPr>
            </w:pPr>
            <w:r w:rsidRPr="00A2597D">
              <w:rPr>
                <w:i/>
                <w:iCs/>
              </w:rPr>
              <w:t>Wynnum</w:t>
            </w:r>
          </w:p>
        </w:tc>
      </w:tr>
      <w:tr w:rsidR="00A2597D" w:rsidRPr="00A2597D" w14:paraId="7480ADAA" w14:textId="77777777" w:rsidTr="00AA6BD6">
        <w:trPr>
          <w:trHeight w:val="159"/>
        </w:trPr>
        <w:tc>
          <w:tcPr>
            <w:tcW w:w="4252" w:type="dxa"/>
            <w:shd w:val="clear" w:color="auto" w:fill="auto"/>
            <w:noWrap/>
            <w:vAlign w:val="center"/>
            <w:hideMark/>
          </w:tcPr>
          <w:p w14:paraId="5A26E26F" w14:textId="77777777" w:rsidR="00A2597D" w:rsidRPr="00A2597D" w:rsidRDefault="00A2597D" w:rsidP="00AA6BD6">
            <w:pPr>
              <w:ind w:left="1418" w:hanging="1377"/>
              <w:rPr>
                <w:i/>
                <w:iCs/>
              </w:rPr>
            </w:pPr>
            <w:r w:rsidRPr="00A2597D">
              <w:rPr>
                <w:i/>
                <w:iCs/>
              </w:rPr>
              <w:t>116 Evelyn Road</w:t>
            </w:r>
          </w:p>
        </w:tc>
        <w:tc>
          <w:tcPr>
            <w:tcW w:w="4118" w:type="dxa"/>
            <w:shd w:val="clear" w:color="auto" w:fill="auto"/>
            <w:noWrap/>
            <w:vAlign w:val="center"/>
            <w:hideMark/>
          </w:tcPr>
          <w:p w14:paraId="20C9B064" w14:textId="77777777" w:rsidR="00A2597D" w:rsidRPr="00A2597D" w:rsidRDefault="00A2597D" w:rsidP="00AA6BD6">
            <w:pPr>
              <w:ind w:left="1418" w:hanging="1377"/>
              <w:rPr>
                <w:i/>
                <w:iCs/>
              </w:rPr>
            </w:pPr>
            <w:r w:rsidRPr="00A2597D">
              <w:rPr>
                <w:i/>
                <w:iCs/>
              </w:rPr>
              <w:t>Wynnum West</w:t>
            </w:r>
          </w:p>
        </w:tc>
      </w:tr>
      <w:tr w:rsidR="00A2597D" w:rsidRPr="00A2597D" w14:paraId="5A7C2001" w14:textId="77777777" w:rsidTr="00AA6BD6">
        <w:trPr>
          <w:trHeight w:val="159"/>
        </w:trPr>
        <w:tc>
          <w:tcPr>
            <w:tcW w:w="4252" w:type="dxa"/>
            <w:shd w:val="clear" w:color="auto" w:fill="auto"/>
            <w:noWrap/>
            <w:vAlign w:val="center"/>
            <w:hideMark/>
          </w:tcPr>
          <w:p w14:paraId="07933B96" w14:textId="77777777" w:rsidR="00A2597D" w:rsidRPr="00A2597D" w:rsidRDefault="00A2597D" w:rsidP="00AA6BD6">
            <w:pPr>
              <w:ind w:left="1418" w:hanging="1377"/>
              <w:rPr>
                <w:i/>
                <w:iCs/>
              </w:rPr>
            </w:pPr>
            <w:r w:rsidRPr="00A2597D">
              <w:rPr>
                <w:i/>
                <w:iCs/>
              </w:rPr>
              <w:t>118 Randall Road</w:t>
            </w:r>
          </w:p>
        </w:tc>
        <w:tc>
          <w:tcPr>
            <w:tcW w:w="4118" w:type="dxa"/>
            <w:shd w:val="clear" w:color="auto" w:fill="auto"/>
            <w:noWrap/>
            <w:vAlign w:val="center"/>
            <w:hideMark/>
          </w:tcPr>
          <w:p w14:paraId="3661A177" w14:textId="77777777" w:rsidR="00A2597D" w:rsidRPr="00A2597D" w:rsidRDefault="00A2597D" w:rsidP="00AA6BD6">
            <w:pPr>
              <w:ind w:left="1418" w:hanging="1377"/>
              <w:rPr>
                <w:i/>
                <w:iCs/>
              </w:rPr>
            </w:pPr>
            <w:r w:rsidRPr="00A2597D">
              <w:rPr>
                <w:i/>
                <w:iCs/>
              </w:rPr>
              <w:t>Wynnum West</w:t>
            </w:r>
          </w:p>
        </w:tc>
      </w:tr>
      <w:tr w:rsidR="00A2597D" w:rsidRPr="00A2597D" w14:paraId="34DFB74F" w14:textId="77777777" w:rsidTr="00AA6BD6">
        <w:trPr>
          <w:trHeight w:val="159"/>
        </w:trPr>
        <w:tc>
          <w:tcPr>
            <w:tcW w:w="4252" w:type="dxa"/>
            <w:shd w:val="clear" w:color="auto" w:fill="auto"/>
            <w:noWrap/>
            <w:vAlign w:val="center"/>
            <w:hideMark/>
          </w:tcPr>
          <w:p w14:paraId="66E4B508" w14:textId="77777777" w:rsidR="00A2597D" w:rsidRPr="00A2597D" w:rsidRDefault="00A2597D" w:rsidP="00AA6BD6">
            <w:pPr>
              <w:ind w:left="1418" w:hanging="1377"/>
              <w:rPr>
                <w:i/>
                <w:iCs/>
              </w:rPr>
            </w:pPr>
            <w:r w:rsidRPr="00A2597D">
              <w:rPr>
                <w:i/>
                <w:iCs/>
              </w:rPr>
              <w:t>137 Wondall Road</w:t>
            </w:r>
          </w:p>
        </w:tc>
        <w:tc>
          <w:tcPr>
            <w:tcW w:w="4118" w:type="dxa"/>
            <w:shd w:val="clear" w:color="auto" w:fill="auto"/>
            <w:noWrap/>
            <w:vAlign w:val="center"/>
            <w:hideMark/>
          </w:tcPr>
          <w:p w14:paraId="6F01D89B" w14:textId="77777777" w:rsidR="00A2597D" w:rsidRPr="00A2597D" w:rsidRDefault="00A2597D" w:rsidP="00AA6BD6">
            <w:pPr>
              <w:ind w:left="1418" w:hanging="1377"/>
              <w:rPr>
                <w:i/>
                <w:iCs/>
              </w:rPr>
            </w:pPr>
            <w:r w:rsidRPr="00A2597D">
              <w:rPr>
                <w:i/>
                <w:iCs/>
              </w:rPr>
              <w:t>Wynnum West</w:t>
            </w:r>
          </w:p>
        </w:tc>
      </w:tr>
      <w:tr w:rsidR="00A2597D" w:rsidRPr="00A2597D" w14:paraId="29558707" w14:textId="77777777" w:rsidTr="00AA6BD6">
        <w:trPr>
          <w:trHeight w:val="159"/>
        </w:trPr>
        <w:tc>
          <w:tcPr>
            <w:tcW w:w="4252" w:type="dxa"/>
            <w:shd w:val="clear" w:color="auto" w:fill="auto"/>
            <w:noWrap/>
            <w:vAlign w:val="center"/>
            <w:hideMark/>
          </w:tcPr>
          <w:p w14:paraId="05881510" w14:textId="77777777" w:rsidR="00A2597D" w:rsidRPr="00A2597D" w:rsidRDefault="00A2597D" w:rsidP="00AA6BD6">
            <w:pPr>
              <w:ind w:left="1418" w:hanging="1377"/>
              <w:rPr>
                <w:i/>
                <w:iCs/>
              </w:rPr>
            </w:pPr>
            <w:r w:rsidRPr="00A2597D">
              <w:rPr>
                <w:i/>
                <w:iCs/>
              </w:rPr>
              <w:t>158 Randall Road</w:t>
            </w:r>
          </w:p>
        </w:tc>
        <w:tc>
          <w:tcPr>
            <w:tcW w:w="4118" w:type="dxa"/>
            <w:shd w:val="clear" w:color="auto" w:fill="auto"/>
            <w:noWrap/>
            <w:vAlign w:val="center"/>
            <w:hideMark/>
          </w:tcPr>
          <w:p w14:paraId="509CC59A" w14:textId="77777777" w:rsidR="00A2597D" w:rsidRPr="00A2597D" w:rsidRDefault="00A2597D" w:rsidP="00AA6BD6">
            <w:pPr>
              <w:ind w:left="1418" w:hanging="1377"/>
              <w:rPr>
                <w:i/>
                <w:iCs/>
              </w:rPr>
            </w:pPr>
            <w:r w:rsidRPr="00A2597D">
              <w:rPr>
                <w:i/>
                <w:iCs/>
              </w:rPr>
              <w:t>Wynnum West</w:t>
            </w:r>
          </w:p>
        </w:tc>
      </w:tr>
      <w:tr w:rsidR="00A2597D" w:rsidRPr="00A2597D" w14:paraId="465B33D5" w14:textId="77777777" w:rsidTr="00AA6BD6">
        <w:trPr>
          <w:trHeight w:val="159"/>
        </w:trPr>
        <w:tc>
          <w:tcPr>
            <w:tcW w:w="4252" w:type="dxa"/>
            <w:shd w:val="clear" w:color="auto" w:fill="auto"/>
            <w:noWrap/>
            <w:vAlign w:val="center"/>
            <w:hideMark/>
          </w:tcPr>
          <w:p w14:paraId="5129E877" w14:textId="77777777" w:rsidR="00A2597D" w:rsidRPr="00A2597D" w:rsidRDefault="00A2597D" w:rsidP="00AA6BD6">
            <w:pPr>
              <w:ind w:left="1418" w:hanging="1377"/>
              <w:rPr>
                <w:i/>
                <w:iCs/>
              </w:rPr>
            </w:pPr>
            <w:r w:rsidRPr="00A2597D">
              <w:rPr>
                <w:i/>
                <w:iCs/>
              </w:rPr>
              <w:t>16 Malabar Street</w:t>
            </w:r>
          </w:p>
        </w:tc>
        <w:tc>
          <w:tcPr>
            <w:tcW w:w="4118" w:type="dxa"/>
            <w:shd w:val="clear" w:color="auto" w:fill="auto"/>
            <w:noWrap/>
            <w:vAlign w:val="center"/>
            <w:hideMark/>
          </w:tcPr>
          <w:p w14:paraId="4FC7FDAA" w14:textId="77777777" w:rsidR="00A2597D" w:rsidRPr="00A2597D" w:rsidRDefault="00A2597D" w:rsidP="00AA6BD6">
            <w:pPr>
              <w:ind w:left="1418" w:hanging="1377"/>
              <w:rPr>
                <w:i/>
                <w:iCs/>
              </w:rPr>
            </w:pPr>
            <w:r w:rsidRPr="00A2597D">
              <w:rPr>
                <w:i/>
                <w:iCs/>
              </w:rPr>
              <w:t>Wynnum West</w:t>
            </w:r>
          </w:p>
        </w:tc>
      </w:tr>
      <w:tr w:rsidR="00A2597D" w:rsidRPr="00A2597D" w14:paraId="19874ADE" w14:textId="77777777" w:rsidTr="00AA6BD6">
        <w:trPr>
          <w:trHeight w:val="159"/>
        </w:trPr>
        <w:tc>
          <w:tcPr>
            <w:tcW w:w="4252" w:type="dxa"/>
            <w:shd w:val="clear" w:color="auto" w:fill="auto"/>
            <w:noWrap/>
            <w:vAlign w:val="center"/>
            <w:hideMark/>
          </w:tcPr>
          <w:p w14:paraId="33E03A63" w14:textId="77777777" w:rsidR="00A2597D" w:rsidRPr="00A2597D" w:rsidRDefault="00A2597D" w:rsidP="00AA6BD6">
            <w:pPr>
              <w:ind w:left="1418" w:hanging="1377"/>
              <w:rPr>
                <w:i/>
                <w:iCs/>
              </w:rPr>
            </w:pPr>
            <w:r w:rsidRPr="00A2597D">
              <w:rPr>
                <w:i/>
                <w:iCs/>
              </w:rPr>
              <w:t>17 New Lindum Road</w:t>
            </w:r>
          </w:p>
        </w:tc>
        <w:tc>
          <w:tcPr>
            <w:tcW w:w="4118" w:type="dxa"/>
            <w:shd w:val="clear" w:color="auto" w:fill="auto"/>
            <w:noWrap/>
            <w:vAlign w:val="center"/>
            <w:hideMark/>
          </w:tcPr>
          <w:p w14:paraId="3C2CB0CC" w14:textId="77777777" w:rsidR="00A2597D" w:rsidRPr="00A2597D" w:rsidRDefault="00A2597D" w:rsidP="00AA6BD6">
            <w:pPr>
              <w:ind w:left="1418" w:hanging="1377"/>
              <w:rPr>
                <w:i/>
                <w:iCs/>
              </w:rPr>
            </w:pPr>
            <w:r w:rsidRPr="00A2597D">
              <w:rPr>
                <w:i/>
                <w:iCs/>
              </w:rPr>
              <w:t>Wynnum West</w:t>
            </w:r>
          </w:p>
        </w:tc>
      </w:tr>
      <w:tr w:rsidR="00A2597D" w:rsidRPr="00A2597D" w14:paraId="52F97131" w14:textId="77777777" w:rsidTr="00AA6BD6">
        <w:trPr>
          <w:trHeight w:val="159"/>
        </w:trPr>
        <w:tc>
          <w:tcPr>
            <w:tcW w:w="4252" w:type="dxa"/>
            <w:shd w:val="clear" w:color="auto" w:fill="auto"/>
            <w:noWrap/>
            <w:vAlign w:val="center"/>
            <w:hideMark/>
          </w:tcPr>
          <w:p w14:paraId="764FE86F" w14:textId="77777777" w:rsidR="00A2597D" w:rsidRPr="00A2597D" w:rsidRDefault="00A2597D" w:rsidP="00AA6BD6">
            <w:pPr>
              <w:ind w:left="1418" w:hanging="1377"/>
              <w:rPr>
                <w:i/>
                <w:iCs/>
              </w:rPr>
            </w:pPr>
            <w:r w:rsidRPr="00A2597D">
              <w:rPr>
                <w:i/>
                <w:iCs/>
              </w:rPr>
              <w:t>21 Network Drive</w:t>
            </w:r>
          </w:p>
        </w:tc>
        <w:tc>
          <w:tcPr>
            <w:tcW w:w="4118" w:type="dxa"/>
            <w:shd w:val="clear" w:color="auto" w:fill="auto"/>
            <w:noWrap/>
            <w:vAlign w:val="center"/>
            <w:hideMark/>
          </w:tcPr>
          <w:p w14:paraId="7294D698" w14:textId="77777777" w:rsidR="00A2597D" w:rsidRPr="00A2597D" w:rsidRDefault="00A2597D" w:rsidP="00AA6BD6">
            <w:pPr>
              <w:ind w:left="1418" w:hanging="1377"/>
              <w:rPr>
                <w:i/>
                <w:iCs/>
              </w:rPr>
            </w:pPr>
            <w:r w:rsidRPr="00A2597D">
              <w:rPr>
                <w:i/>
                <w:iCs/>
              </w:rPr>
              <w:t>Wynnum West</w:t>
            </w:r>
          </w:p>
        </w:tc>
      </w:tr>
      <w:tr w:rsidR="00A2597D" w:rsidRPr="00A2597D" w14:paraId="611709DA" w14:textId="77777777" w:rsidTr="00AA6BD6">
        <w:trPr>
          <w:trHeight w:val="159"/>
        </w:trPr>
        <w:tc>
          <w:tcPr>
            <w:tcW w:w="4252" w:type="dxa"/>
            <w:shd w:val="clear" w:color="auto" w:fill="auto"/>
            <w:noWrap/>
            <w:vAlign w:val="center"/>
            <w:hideMark/>
          </w:tcPr>
          <w:p w14:paraId="467834E6" w14:textId="77777777" w:rsidR="00A2597D" w:rsidRPr="00A2597D" w:rsidRDefault="00A2597D" w:rsidP="00AA6BD6">
            <w:pPr>
              <w:ind w:left="1418" w:hanging="1377"/>
              <w:rPr>
                <w:i/>
                <w:iCs/>
              </w:rPr>
            </w:pPr>
            <w:r w:rsidRPr="00A2597D">
              <w:rPr>
                <w:i/>
                <w:iCs/>
              </w:rPr>
              <w:t>232 Sibley Road</w:t>
            </w:r>
          </w:p>
        </w:tc>
        <w:tc>
          <w:tcPr>
            <w:tcW w:w="4118" w:type="dxa"/>
            <w:shd w:val="clear" w:color="auto" w:fill="auto"/>
            <w:noWrap/>
            <w:vAlign w:val="center"/>
            <w:hideMark/>
          </w:tcPr>
          <w:p w14:paraId="0C923C11" w14:textId="77777777" w:rsidR="00A2597D" w:rsidRPr="00A2597D" w:rsidRDefault="00A2597D" w:rsidP="00AA6BD6">
            <w:pPr>
              <w:ind w:left="1418" w:hanging="1377"/>
              <w:rPr>
                <w:i/>
                <w:iCs/>
              </w:rPr>
            </w:pPr>
            <w:r w:rsidRPr="00A2597D">
              <w:rPr>
                <w:i/>
                <w:iCs/>
              </w:rPr>
              <w:t>Wynnum West</w:t>
            </w:r>
          </w:p>
        </w:tc>
      </w:tr>
      <w:tr w:rsidR="00A2597D" w:rsidRPr="00A2597D" w14:paraId="5C3868FE" w14:textId="77777777" w:rsidTr="00AA6BD6">
        <w:trPr>
          <w:trHeight w:val="159"/>
        </w:trPr>
        <w:tc>
          <w:tcPr>
            <w:tcW w:w="4252" w:type="dxa"/>
            <w:shd w:val="clear" w:color="auto" w:fill="auto"/>
            <w:noWrap/>
            <w:vAlign w:val="center"/>
            <w:hideMark/>
          </w:tcPr>
          <w:p w14:paraId="4BE1DA71" w14:textId="77777777" w:rsidR="00A2597D" w:rsidRPr="00A2597D" w:rsidRDefault="00A2597D" w:rsidP="00AA6BD6">
            <w:pPr>
              <w:ind w:left="1418" w:hanging="1377"/>
              <w:rPr>
                <w:i/>
                <w:iCs/>
              </w:rPr>
            </w:pPr>
            <w:r w:rsidRPr="00A2597D">
              <w:rPr>
                <w:i/>
                <w:iCs/>
              </w:rPr>
              <w:t>42 Duncan Street</w:t>
            </w:r>
          </w:p>
        </w:tc>
        <w:tc>
          <w:tcPr>
            <w:tcW w:w="4118" w:type="dxa"/>
            <w:shd w:val="clear" w:color="auto" w:fill="auto"/>
            <w:noWrap/>
            <w:vAlign w:val="center"/>
            <w:hideMark/>
          </w:tcPr>
          <w:p w14:paraId="3286109F" w14:textId="77777777" w:rsidR="00A2597D" w:rsidRPr="00A2597D" w:rsidRDefault="00A2597D" w:rsidP="00AA6BD6">
            <w:pPr>
              <w:ind w:left="1418" w:hanging="1377"/>
              <w:rPr>
                <w:i/>
                <w:iCs/>
              </w:rPr>
            </w:pPr>
            <w:r w:rsidRPr="00A2597D">
              <w:rPr>
                <w:i/>
                <w:iCs/>
              </w:rPr>
              <w:t>Wynnum West</w:t>
            </w:r>
          </w:p>
        </w:tc>
      </w:tr>
      <w:tr w:rsidR="00A2597D" w:rsidRPr="00A2597D" w14:paraId="785BD7FE" w14:textId="77777777" w:rsidTr="00AA6BD6">
        <w:trPr>
          <w:trHeight w:val="159"/>
        </w:trPr>
        <w:tc>
          <w:tcPr>
            <w:tcW w:w="4252" w:type="dxa"/>
            <w:shd w:val="clear" w:color="auto" w:fill="auto"/>
            <w:noWrap/>
            <w:vAlign w:val="center"/>
            <w:hideMark/>
          </w:tcPr>
          <w:p w14:paraId="7B20D22E" w14:textId="77777777" w:rsidR="00A2597D" w:rsidRPr="00A2597D" w:rsidRDefault="00A2597D" w:rsidP="00AA6BD6">
            <w:pPr>
              <w:ind w:left="1418" w:hanging="1377"/>
              <w:rPr>
                <w:i/>
                <w:iCs/>
              </w:rPr>
            </w:pPr>
            <w:r w:rsidRPr="00A2597D">
              <w:rPr>
                <w:i/>
                <w:iCs/>
              </w:rPr>
              <w:t>42 School Road</w:t>
            </w:r>
          </w:p>
        </w:tc>
        <w:tc>
          <w:tcPr>
            <w:tcW w:w="4118" w:type="dxa"/>
            <w:shd w:val="clear" w:color="auto" w:fill="auto"/>
            <w:noWrap/>
            <w:vAlign w:val="center"/>
            <w:hideMark/>
          </w:tcPr>
          <w:p w14:paraId="352C1CDB" w14:textId="77777777" w:rsidR="00A2597D" w:rsidRPr="00A2597D" w:rsidRDefault="00A2597D" w:rsidP="00AA6BD6">
            <w:pPr>
              <w:ind w:left="1418" w:hanging="1377"/>
              <w:rPr>
                <w:i/>
                <w:iCs/>
              </w:rPr>
            </w:pPr>
            <w:r w:rsidRPr="00A2597D">
              <w:rPr>
                <w:i/>
                <w:iCs/>
              </w:rPr>
              <w:t>Wynnum West</w:t>
            </w:r>
          </w:p>
        </w:tc>
      </w:tr>
      <w:tr w:rsidR="00A2597D" w:rsidRPr="00A2597D" w14:paraId="5BBA6208" w14:textId="77777777" w:rsidTr="00AA6BD6">
        <w:trPr>
          <w:trHeight w:val="159"/>
        </w:trPr>
        <w:tc>
          <w:tcPr>
            <w:tcW w:w="4252" w:type="dxa"/>
            <w:shd w:val="clear" w:color="auto" w:fill="auto"/>
            <w:noWrap/>
            <w:vAlign w:val="center"/>
            <w:hideMark/>
          </w:tcPr>
          <w:p w14:paraId="767A34B0" w14:textId="77777777" w:rsidR="00A2597D" w:rsidRPr="00A2597D" w:rsidRDefault="00A2597D" w:rsidP="00AA6BD6">
            <w:pPr>
              <w:ind w:left="1418" w:hanging="1377"/>
              <w:rPr>
                <w:i/>
                <w:iCs/>
              </w:rPr>
            </w:pPr>
            <w:r w:rsidRPr="00A2597D">
              <w:rPr>
                <w:i/>
                <w:iCs/>
              </w:rPr>
              <w:t>48 Network Drive</w:t>
            </w:r>
          </w:p>
        </w:tc>
        <w:tc>
          <w:tcPr>
            <w:tcW w:w="4118" w:type="dxa"/>
            <w:shd w:val="clear" w:color="auto" w:fill="auto"/>
            <w:noWrap/>
            <w:vAlign w:val="center"/>
            <w:hideMark/>
          </w:tcPr>
          <w:p w14:paraId="4944493C" w14:textId="77777777" w:rsidR="00A2597D" w:rsidRPr="00A2597D" w:rsidRDefault="00A2597D" w:rsidP="00AA6BD6">
            <w:pPr>
              <w:ind w:left="1418" w:hanging="1377"/>
              <w:rPr>
                <w:i/>
                <w:iCs/>
              </w:rPr>
            </w:pPr>
            <w:r w:rsidRPr="00A2597D">
              <w:rPr>
                <w:i/>
                <w:iCs/>
              </w:rPr>
              <w:t>Wynnum West</w:t>
            </w:r>
          </w:p>
        </w:tc>
      </w:tr>
      <w:tr w:rsidR="00A2597D" w:rsidRPr="00A2597D" w14:paraId="24FFF163" w14:textId="77777777" w:rsidTr="00AA6BD6">
        <w:trPr>
          <w:trHeight w:val="159"/>
        </w:trPr>
        <w:tc>
          <w:tcPr>
            <w:tcW w:w="4252" w:type="dxa"/>
            <w:shd w:val="clear" w:color="auto" w:fill="auto"/>
            <w:noWrap/>
            <w:vAlign w:val="center"/>
            <w:hideMark/>
          </w:tcPr>
          <w:p w14:paraId="184FA194" w14:textId="77777777" w:rsidR="00A2597D" w:rsidRPr="00A2597D" w:rsidRDefault="00A2597D" w:rsidP="00AA6BD6">
            <w:pPr>
              <w:ind w:left="1418" w:hanging="1377"/>
              <w:rPr>
                <w:i/>
                <w:iCs/>
              </w:rPr>
            </w:pPr>
            <w:r w:rsidRPr="00A2597D">
              <w:rPr>
                <w:i/>
                <w:iCs/>
              </w:rPr>
              <w:t>83 Randall Road</w:t>
            </w:r>
          </w:p>
        </w:tc>
        <w:tc>
          <w:tcPr>
            <w:tcW w:w="4118" w:type="dxa"/>
            <w:shd w:val="clear" w:color="auto" w:fill="auto"/>
            <w:noWrap/>
            <w:vAlign w:val="center"/>
            <w:hideMark/>
          </w:tcPr>
          <w:p w14:paraId="41F667FB" w14:textId="77777777" w:rsidR="00A2597D" w:rsidRPr="00A2597D" w:rsidRDefault="00A2597D" w:rsidP="00AA6BD6">
            <w:pPr>
              <w:ind w:left="1418" w:hanging="1377"/>
              <w:rPr>
                <w:i/>
                <w:iCs/>
              </w:rPr>
            </w:pPr>
            <w:r w:rsidRPr="00A2597D">
              <w:rPr>
                <w:i/>
                <w:iCs/>
              </w:rPr>
              <w:t>Wynnum West</w:t>
            </w:r>
          </w:p>
        </w:tc>
      </w:tr>
      <w:tr w:rsidR="00A2597D" w:rsidRPr="00A2597D" w14:paraId="2ECF8F49" w14:textId="77777777" w:rsidTr="00AA6BD6">
        <w:trPr>
          <w:trHeight w:val="159"/>
        </w:trPr>
        <w:tc>
          <w:tcPr>
            <w:tcW w:w="4252" w:type="dxa"/>
            <w:shd w:val="clear" w:color="auto" w:fill="auto"/>
            <w:noWrap/>
            <w:vAlign w:val="center"/>
            <w:hideMark/>
          </w:tcPr>
          <w:p w14:paraId="09DC1758" w14:textId="77777777" w:rsidR="00A2597D" w:rsidRPr="00A2597D" w:rsidRDefault="00A2597D" w:rsidP="00AA6BD6">
            <w:pPr>
              <w:ind w:left="1418" w:hanging="1377"/>
              <w:rPr>
                <w:i/>
                <w:iCs/>
              </w:rPr>
            </w:pPr>
            <w:r w:rsidRPr="00A2597D">
              <w:rPr>
                <w:i/>
                <w:iCs/>
              </w:rPr>
              <w:t>Kianawah Road</w:t>
            </w:r>
          </w:p>
        </w:tc>
        <w:tc>
          <w:tcPr>
            <w:tcW w:w="4118" w:type="dxa"/>
            <w:shd w:val="clear" w:color="auto" w:fill="auto"/>
            <w:noWrap/>
            <w:vAlign w:val="center"/>
            <w:hideMark/>
          </w:tcPr>
          <w:p w14:paraId="5B783D2B" w14:textId="77777777" w:rsidR="00A2597D" w:rsidRPr="00A2597D" w:rsidRDefault="00A2597D" w:rsidP="00AA6BD6">
            <w:pPr>
              <w:ind w:left="1418" w:hanging="1377"/>
              <w:rPr>
                <w:i/>
                <w:iCs/>
              </w:rPr>
            </w:pPr>
            <w:r w:rsidRPr="00A2597D">
              <w:rPr>
                <w:i/>
                <w:iCs/>
              </w:rPr>
              <w:t>Wynnum West</w:t>
            </w:r>
          </w:p>
        </w:tc>
      </w:tr>
      <w:tr w:rsidR="00A2597D" w:rsidRPr="00A2597D" w14:paraId="7530DA91" w14:textId="77777777" w:rsidTr="00AA6BD6">
        <w:trPr>
          <w:trHeight w:val="159"/>
        </w:trPr>
        <w:tc>
          <w:tcPr>
            <w:tcW w:w="4252" w:type="dxa"/>
            <w:shd w:val="clear" w:color="auto" w:fill="auto"/>
            <w:noWrap/>
            <w:vAlign w:val="center"/>
            <w:hideMark/>
          </w:tcPr>
          <w:p w14:paraId="6BB8B63D" w14:textId="77777777" w:rsidR="00A2597D" w:rsidRPr="00A2597D" w:rsidRDefault="00A2597D" w:rsidP="00AA6BD6">
            <w:pPr>
              <w:ind w:left="1418" w:hanging="1377"/>
              <w:rPr>
                <w:i/>
                <w:iCs/>
              </w:rPr>
            </w:pPr>
            <w:r w:rsidRPr="00A2597D">
              <w:rPr>
                <w:i/>
                <w:iCs/>
              </w:rPr>
              <w:t>Malabar Street</w:t>
            </w:r>
          </w:p>
        </w:tc>
        <w:tc>
          <w:tcPr>
            <w:tcW w:w="4118" w:type="dxa"/>
            <w:shd w:val="clear" w:color="auto" w:fill="auto"/>
            <w:noWrap/>
            <w:vAlign w:val="center"/>
            <w:hideMark/>
          </w:tcPr>
          <w:p w14:paraId="28343062" w14:textId="77777777" w:rsidR="00A2597D" w:rsidRPr="00A2597D" w:rsidRDefault="00A2597D" w:rsidP="00AA6BD6">
            <w:pPr>
              <w:ind w:left="1418" w:hanging="1377"/>
              <w:rPr>
                <w:i/>
                <w:iCs/>
              </w:rPr>
            </w:pPr>
            <w:r w:rsidRPr="00A2597D">
              <w:rPr>
                <w:i/>
                <w:iCs/>
              </w:rPr>
              <w:t>Wynnum West</w:t>
            </w:r>
          </w:p>
        </w:tc>
      </w:tr>
      <w:tr w:rsidR="00A2597D" w:rsidRPr="00A2597D" w14:paraId="785A0F15" w14:textId="77777777" w:rsidTr="00AA6BD6">
        <w:trPr>
          <w:trHeight w:val="159"/>
        </w:trPr>
        <w:tc>
          <w:tcPr>
            <w:tcW w:w="4252" w:type="dxa"/>
            <w:shd w:val="clear" w:color="auto" w:fill="auto"/>
            <w:noWrap/>
            <w:vAlign w:val="center"/>
            <w:hideMark/>
          </w:tcPr>
          <w:p w14:paraId="6E3DEB01" w14:textId="77777777" w:rsidR="00A2597D" w:rsidRPr="00A2597D" w:rsidRDefault="00A2597D" w:rsidP="00AA6BD6">
            <w:pPr>
              <w:ind w:left="1418" w:hanging="1377"/>
              <w:rPr>
                <w:i/>
                <w:iCs/>
              </w:rPr>
            </w:pPr>
            <w:r w:rsidRPr="00A2597D">
              <w:rPr>
                <w:i/>
                <w:iCs/>
              </w:rPr>
              <w:t>Sandy Camp Road</w:t>
            </w:r>
          </w:p>
        </w:tc>
        <w:tc>
          <w:tcPr>
            <w:tcW w:w="4118" w:type="dxa"/>
            <w:shd w:val="clear" w:color="auto" w:fill="auto"/>
            <w:noWrap/>
            <w:vAlign w:val="center"/>
            <w:hideMark/>
          </w:tcPr>
          <w:p w14:paraId="586D68CB" w14:textId="77777777" w:rsidR="00A2597D" w:rsidRPr="00A2597D" w:rsidRDefault="00A2597D" w:rsidP="00AA6BD6">
            <w:pPr>
              <w:ind w:left="1418" w:hanging="1377"/>
              <w:rPr>
                <w:i/>
                <w:iCs/>
              </w:rPr>
            </w:pPr>
            <w:r w:rsidRPr="00A2597D">
              <w:rPr>
                <w:i/>
                <w:iCs/>
              </w:rPr>
              <w:t>Wynnum West</w:t>
            </w:r>
          </w:p>
        </w:tc>
      </w:tr>
    </w:tbl>
    <w:p w14:paraId="150BB215" w14:textId="77777777" w:rsidR="0096095E" w:rsidRDefault="0096095E" w:rsidP="008F30CC">
      <w:pPr>
        <w:ind w:left="709" w:hanging="709"/>
        <w:rPr>
          <w:bCs/>
          <w:szCs w:val="24"/>
        </w:rPr>
      </w:pPr>
    </w:p>
    <w:p w14:paraId="7CBB9695" w14:textId="77777777" w:rsidR="0096095E" w:rsidRPr="00C7411A" w:rsidRDefault="0096095E" w:rsidP="008F30CC">
      <w:pPr>
        <w:keepNext/>
        <w:keepLines/>
        <w:ind w:left="709" w:hanging="709"/>
        <w:rPr>
          <w:bCs/>
          <w:szCs w:val="24"/>
        </w:rPr>
      </w:pPr>
      <w:r w:rsidRPr="00C7411A">
        <w:rPr>
          <w:b/>
          <w:szCs w:val="24"/>
        </w:rPr>
        <w:t>Q6.</w:t>
      </w:r>
      <w:r>
        <w:rPr>
          <w:bCs/>
          <w:szCs w:val="24"/>
        </w:rPr>
        <w:tab/>
      </w:r>
      <w:r w:rsidRPr="00C7411A">
        <w:rPr>
          <w:bCs/>
          <w:szCs w:val="24"/>
        </w:rPr>
        <w:t>Please provide a cost estimate for the completion of all open footpath maintenance works (identified but not yet completed)?</w:t>
      </w:r>
    </w:p>
    <w:p w14:paraId="438CD2DB" w14:textId="77777777" w:rsidR="0096095E" w:rsidRDefault="0096095E" w:rsidP="008F30CC">
      <w:pPr>
        <w:ind w:left="709" w:hanging="709"/>
        <w:rPr>
          <w:bCs/>
          <w:szCs w:val="24"/>
        </w:rPr>
      </w:pPr>
    </w:p>
    <w:p w14:paraId="6E6D7901" w14:textId="77777777" w:rsidR="00A2597D" w:rsidRPr="00850CD8" w:rsidRDefault="00A2597D" w:rsidP="00AA6BD6">
      <w:pPr>
        <w:rPr>
          <w:i/>
          <w:iCs/>
        </w:rPr>
      </w:pPr>
      <w:r w:rsidRPr="00850CD8">
        <w:rPr>
          <w:b/>
          <w:bCs/>
          <w:i/>
          <w:iCs/>
        </w:rPr>
        <w:t>A6.</w:t>
      </w:r>
      <w:r w:rsidRPr="00850CD8">
        <w:rPr>
          <w:i/>
          <w:iCs/>
        </w:rPr>
        <w:tab/>
        <w:t>$5,907,680.00</w:t>
      </w:r>
    </w:p>
    <w:p w14:paraId="710C1796" w14:textId="77777777" w:rsidR="0096095E" w:rsidRPr="00C7411A" w:rsidRDefault="0096095E">
      <w:pPr>
        <w:ind w:left="709" w:hanging="709"/>
        <w:rPr>
          <w:bCs/>
          <w:szCs w:val="24"/>
        </w:rPr>
      </w:pPr>
    </w:p>
    <w:p w14:paraId="77F1C475" w14:textId="4A164B9F" w:rsidR="0096095E" w:rsidRPr="00A248FF" w:rsidRDefault="0096095E" w:rsidP="008F30CC">
      <w:pPr>
        <w:ind w:left="709" w:hanging="709"/>
        <w:rPr>
          <w:bCs/>
          <w:szCs w:val="24"/>
        </w:rPr>
      </w:pPr>
      <w:r w:rsidRPr="00C7411A">
        <w:rPr>
          <w:b/>
          <w:szCs w:val="24"/>
        </w:rPr>
        <w:t>Q7.</w:t>
      </w:r>
      <w:r>
        <w:rPr>
          <w:bCs/>
          <w:szCs w:val="24"/>
        </w:rPr>
        <w:tab/>
      </w:r>
      <w:r w:rsidRPr="00C7411A">
        <w:rPr>
          <w:bCs/>
          <w:szCs w:val="24"/>
        </w:rPr>
        <w:t>Please provide a list of all organisations which successfully applied for the Council</w:t>
      </w:r>
      <w:r w:rsidR="009117C9">
        <w:rPr>
          <w:bCs/>
          <w:szCs w:val="24"/>
        </w:rPr>
        <w:t>’</w:t>
      </w:r>
      <w:r w:rsidRPr="00C7411A">
        <w:rPr>
          <w:bCs/>
          <w:szCs w:val="24"/>
        </w:rPr>
        <w:t xml:space="preserve">s Pathways out of Homelessness Grant Program during the 2020-2021 financial year, including details of the project and the amount of funding received. </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51"/>
        <w:gridCol w:w="3544"/>
        <w:gridCol w:w="2268"/>
      </w:tblGrid>
      <w:tr w:rsidR="0096095E" w:rsidRPr="00A248FF" w14:paraId="160F9E3F" w14:textId="77777777" w:rsidTr="0096095E">
        <w:tc>
          <w:tcPr>
            <w:tcW w:w="2551" w:type="dxa"/>
            <w:tcMar>
              <w:top w:w="0" w:type="dxa"/>
              <w:left w:w="108" w:type="dxa"/>
              <w:bottom w:w="0" w:type="dxa"/>
              <w:right w:w="108" w:type="dxa"/>
            </w:tcMar>
            <w:hideMark/>
          </w:tcPr>
          <w:p w14:paraId="110ABD29" w14:textId="77777777" w:rsidR="0096095E" w:rsidRPr="00A248FF" w:rsidRDefault="0096095E" w:rsidP="008F30CC">
            <w:pPr>
              <w:ind w:left="709" w:hanging="709"/>
              <w:rPr>
                <w:b/>
                <w:bCs/>
                <w:caps/>
              </w:rPr>
            </w:pPr>
            <w:r w:rsidRPr="00A248FF">
              <w:rPr>
                <w:b/>
                <w:bCs/>
              </w:rPr>
              <w:t>Applicant</w:t>
            </w:r>
          </w:p>
        </w:tc>
        <w:tc>
          <w:tcPr>
            <w:tcW w:w="3544" w:type="dxa"/>
            <w:tcMar>
              <w:top w:w="0" w:type="dxa"/>
              <w:left w:w="108" w:type="dxa"/>
              <w:bottom w:w="0" w:type="dxa"/>
              <w:right w:w="108" w:type="dxa"/>
            </w:tcMar>
            <w:hideMark/>
          </w:tcPr>
          <w:p w14:paraId="64077CB9" w14:textId="77777777" w:rsidR="0096095E" w:rsidRPr="00A248FF" w:rsidRDefault="0096095E" w:rsidP="008F30CC">
            <w:pPr>
              <w:ind w:left="709" w:hanging="709"/>
              <w:rPr>
                <w:b/>
                <w:bCs/>
                <w:caps/>
              </w:rPr>
            </w:pPr>
            <w:r w:rsidRPr="00A248FF">
              <w:rPr>
                <w:b/>
                <w:bCs/>
              </w:rPr>
              <w:t>Project</w:t>
            </w:r>
          </w:p>
        </w:tc>
        <w:tc>
          <w:tcPr>
            <w:tcW w:w="2268" w:type="dxa"/>
            <w:tcMar>
              <w:top w:w="0" w:type="dxa"/>
              <w:left w:w="108" w:type="dxa"/>
              <w:bottom w:w="0" w:type="dxa"/>
              <w:right w:w="108" w:type="dxa"/>
            </w:tcMar>
            <w:hideMark/>
          </w:tcPr>
          <w:p w14:paraId="0E48B335" w14:textId="77777777" w:rsidR="0096095E" w:rsidRPr="00A248FF" w:rsidRDefault="0096095E" w:rsidP="008F30CC">
            <w:pPr>
              <w:ind w:left="709" w:hanging="709"/>
              <w:rPr>
                <w:b/>
                <w:bCs/>
                <w:caps/>
              </w:rPr>
            </w:pPr>
            <w:r w:rsidRPr="00A248FF">
              <w:rPr>
                <w:b/>
                <w:bCs/>
              </w:rPr>
              <w:t>Amount</w:t>
            </w:r>
          </w:p>
        </w:tc>
      </w:tr>
      <w:tr w:rsidR="0096095E" w:rsidRPr="00A248FF" w14:paraId="250330E5" w14:textId="77777777" w:rsidTr="0096095E">
        <w:tc>
          <w:tcPr>
            <w:tcW w:w="2551" w:type="dxa"/>
            <w:tcMar>
              <w:top w:w="0" w:type="dxa"/>
              <w:left w:w="108" w:type="dxa"/>
              <w:bottom w:w="0" w:type="dxa"/>
              <w:right w:w="108" w:type="dxa"/>
            </w:tcMar>
          </w:tcPr>
          <w:p w14:paraId="70368DE2" w14:textId="77777777" w:rsidR="0096095E" w:rsidRPr="00A248FF" w:rsidRDefault="0096095E" w:rsidP="008F30CC">
            <w:pPr>
              <w:ind w:left="709" w:hanging="709"/>
            </w:pPr>
          </w:p>
        </w:tc>
        <w:tc>
          <w:tcPr>
            <w:tcW w:w="3544" w:type="dxa"/>
            <w:tcMar>
              <w:top w:w="0" w:type="dxa"/>
              <w:left w:w="108" w:type="dxa"/>
              <w:bottom w:w="0" w:type="dxa"/>
              <w:right w:w="108" w:type="dxa"/>
            </w:tcMar>
          </w:tcPr>
          <w:p w14:paraId="77EDFD60" w14:textId="77777777" w:rsidR="0096095E" w:rsidRPr="00A248FF" w:rsidRDefault="0096095E" w:rsidP="008F30CC">
            <w:pPr>
              <w:ind w:left="709" w:hanging="709"/>
            </w:pPr>
          </w:p>
        </w:tc>
        <w:tc>
          <w:tcPr>
            <w:tcW w:w="2268" w:type="dxa"/>
            <w:tcMar>
              <w:top w:w="0" w:type="dxa"/>
              <w:left w:w="108" w:type="dxa"/>
              <w:bottom w:w="0" w:type="dxa"/>
              <w:right w:w="108" w:type="dxa"/>
            </w:tcMar>
          </w:tcPr>
          <w:p w14:paraId="001E49D5" w14:textId="77777777" w:rsidR="0096095E" w:rsidRPr="00A248FF" w:rsidRDefault="0096095E" w:rsidP="008F30CC">
            <w:pPr>
              <w:ind w:left="709" w:hanging="709"/>
            </w:pPr>
          </w:p>
        </w:tc>
      </w:tr>
    </w:tbl>
    <w:p w14:paraId="067783BC" w14:textId="77777777" w:rsidR="0096095E" w:rsidRDefault="0096095E" w:rsidP="008F30CC"/>
    <w:p w14:paraId="650C5F90" w14:textId="77777777" w:rsidR="00A2597D" w:rsidRPr="00850CD8" w:rsidRDefault="00A2597D" w:rsidP="00AA6BD6">
      <w:pPr>
        <w:keepNext/>
        <w:keepLines/>
        <w:tabs>
          <w:tab w:val="left" w:pos="1418"/>
        </w:tabs>
        <w:ind w:left="697" w:hanging="697"/>
        <w:rPr>
          <w:i/>
          <w:iCs/>
        </w:rPr>
      </w:pPr>
      <w:r w:rsidRPr="00850CD8">
        <w:rPr>
          <w:b/>
          <w:bCs/>
          <w:i/>
          <w:iCs/>
        </w:rPr>
        <w:t>A7.</w:t>
      </w:r>
      <w:r w:rsidRPr="00850CD8">
        <w:rPr>
          <w:i/>
          <w:iCs/>
        </w:rPr>
        <w:tab/>
        <w:t>The Pathways out of Homelessness Grants Program was open for applications from 30 September 2019 to 9 December 2019. Eligible applicants could apply for one-year funding from $20,000 to $200,000, or three-year funding paid annually totalling between $20,000 and $450,000, for a project of three years duration.</w:t>
      </w:r>
    </w:p>
    <w:p w14:paraId="26BB047C" w14:textId="77777777" w:rsidR="00A2597D" w:rsidRPr="00850CD8" w:rsidRDefault="00A2597D" w:rsidP="00AA6BD6">
      <w:pPr>
        <w:rPr>
          <w:i/>
          <w:iCs/>
        </w:rPr>
      </w:pPr>
    </w:p>
    <w:p w14:paraId="6FA7D579" w14:textId="77777777" w:rsidR="00A2597D" w:rsidRPr="00850CD8" w:rsidRDefault="00A2597D" w:rsidP="00AA6BD6">
      <w:pPr>
        <w:ind w:left="698" w:firstLine="26"/>
        <w:rPr>
          <w:i/>
          <w:iCs/>
        </w:rPr>
      </w:pPr>
      <w:r w:rsidRPr="00850CD8">
        <w:rPr>
          <w:i/>
          <w:iCs/>
        </w:rPr>
        <w:t>All allocations were made in the 2019-20 financial year. Council’s website outlines the Pathways out of Homelessness Grant recipients for 2019-20.</w:t>
      </w:r>
    </w:p>
    <w:p w14:paraId="14C77155" w14:textId="77777777" w:rsidR="0096095E" w:rsidRPr="00864DD5" w:rsidRDefault="0096095E" w:rsidP="008F30CC"/>
    <w:p w14:paraId="42537EB4" w14:textId="7E01ED41" w:rsidR="0096095E" w:rsidRPr="00C7411A" w:rsidRDefault="0096095E" w:rsidP="008F30CC">
      <w:pPr>
        <w:keepNext/>
        <w:keepLines/>
        <w:ind w:left="709" w:hanging="709"/>
        <w:rPr>
          <w:bCs/>
          <w:szCs w:val="24"/>
        </w:rPr>
      </w:pPr>
      <w:r w:rsidRPr="00A248FF">
        <w:rPr>
          <w:b/>
          <w:szCs w:val="24"/>
        </w:rPr>
        <w:t>Q8.</w:t>
      </w:r>
      <w:r>
        <w:rPr>
          <w:bCs/>
          <w:szCs w:val="24"/>
        </w:rPr>
        <w:tab/>
      </w:r>
      <w:r w:rsidRPr="00C7411A">
        <w:rPr>
          <w:bCs/>
          <w:szCs w:val="24"/>
        </w:rPr>
        <w:t>Please provide a list of all organisations which successfully applied for the Council</w:t>
      </w:r>
      <w:r w:rsidR="009117C9">
        <w:rPr>
          <w:bCs/>
          <w:szCs w:val="24"/>
        </w:rPr>
        <w:t>’</w:t>
      </w:r>
      <w:r w:rsidRPr="00C7411A">
        <w:rPr>
          <w:bCs/>
          <w:szCs w:val="24"/>
        </w:rPr>
        <w:t xml:space="preserve">s Pathways out of Homelessness Grant Program during the 2020-2021 financial year, including details of the project and the amount of funding received. </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51"/>
        <w:gridCol w:w="3544"/>
        <w:gridCol w:w="2268"/>
      </w:tblGrid>
      <w:tr w:rsidR="0096095E" w:rsidRPr="00A248FF" w14:paraId="361C67A2" w14:textId="77777777" w:rsidTr="0096095E">
        <w:tc>
          <w:tcPr>
            <w:tcW w:w="2551" w:type="dxa"/>
            <w:tcMar>
              <w:top w:w="0" w:type="dxa"/>
              <w:left w:w="108" w:type="dxa"/>
              <w:bottom w:w="0" w:type="dxa"/>
              <w:right w:w="108" w:type="dxa"/>
            </w:tcMar>
            <w:hideMark/>
          </w:tcPr>
          <w:p w14:paraId="18309B68" w14:textId="77777777" w:rsidR="0096095E" w:rsidRPr="00A248FF" w:rsidRDefault="0096095E" w:rsidP="008F30CC">
            <w:pPr>
              <w:ind w:left="709" w:hanging="709"/>
              <w:rPr>
                <w:b/>
                <w:bCs/>
                <w:caps/>
              </w:rPr>
            </w:pPr>
            <w:r w:rsidRPr="00A248FF">
              <w:rPr>
                <w:b/>
                <w:bCs/>
              </w:rPr>
              <w:t>Applicant</w:t>
            </w:r>
          </w:p>
        </w:tc>
        <w:tc>
          <w:tcPr>
            <w:tcW w:w="3544" w:type="dxa"/>
            <w:tcMar>
              <w:top w:w="0" w:type="dxa"/>
              <w:left w:w="108" w:type="dxa"/>
              <w:bottom w:w="0" w:type="dxa"/>
              <w:right w:w="108" w:type="dxa"/>
            </w:tcMar>
            <w:hideMark/>
          </w:tcPr>
          <w:p w14:paraId="1BC69A5C" w14:textId="77777777" w:rsidR="0096095E" w:rsidRPr="00A248FF" w:rsidRDefault="0096095E" w:rsidP="008F30CC">
            <w:pPr>
              <w:ind w:left="709" w:hanging="709"/>
              <w:rPr>
                <w:b/>
                <w:bCs/>
                <w:caps/>
              </w:rPr>
            </w:pPr>
            <w:r w:rsidRPr="00A248FF">
              <w:rPr>
                <w:b/>
                <w:bCs/>
              </w:rPr>
              <w:t>Project</w:t>
            </w:r>
          </w:p>
        </w:tc>
        <w:tc>
          <w:tcPr>
            <w:tcW w:w="2268" w:type="dxa"/>
            <w:tcMar>
              <w:top w:w="0" w:type="dxa"/>
              <w:left w:w="108" w:type="dxa"/>
              <w:bottom w:w="0" w:type="dxa"/>
              <w:right w:w="108" w:type="dxa"/>
            </w:tcMar>
            <w:hideMark/>
          </w:tcPr>
          <w:p w14:paraId="2D1C6A07" w14:textId="77777777" w:rsidR="0096095E" w:rsidRPr="00A248FF" w:rsidRDefault="0096095E" w:rsidP="008F30CC">
            <w:pPr>
              <w:ind w:left="709" w:hanging="709"/>
              <w:rPr>
                <w:b/>
                <w:bCs/>
                <w:caps/>
              </w:rPr>
            </w:pPr>
            <w:r w:rsidRPr="00A248FF">
              <w:rPr>
                <w:b/>
                <w:bCs/>
              </w:rPr>
              <w:t>Amount</w:t>
            </w:r>
          </w:p>
        </w:tc>
      </w:tr>
      <w:tr w:rsidR="0096095E" w:rsidRPr="00A248FF" w14:paraId="667F6AE2" w14:textId="77777777" w:rsidTr="0096095E">
        <w:tc>
          <w:tcPr>
            <w:tcW w:w="2551" w:type="dxa"/>
            <w:tcMar>
              <w:top w:w="0" w:type="dxa"/>
              <w:left w:w="108" w:type="dxa"/>
              <w:bottom w:w="0" w:type="dxa"/>
              <w:right w:w="108" w:type="dxa"/>
            </w:tcMar>
          </w:tcPr>
          <w:p w14:paraId="7AC08A90" w14:textId="77777777" w:rsidR="0096095E" w:rsidRPr="00A248FF" w:rsidRDefault="0096095E" w:rsidP="008F30CC">
            <w:pPr>
              <w:ind w:left="709" w:hanging="709"/>
            </w:pPr>
          </w:p>
        </w:tc>
        <w:tc>
          <w:tcPr>
            <w:tcW w:w="3544" w:type="dxa"/>
            <w:tcMar>
              <w:top w:w="0" w:type="dxa"/>
              <w:left w:w="108" w:type="dxa"/>
              <w:bottom w:w="0" w:type="dxa"/>
              <w:right w:w="108" w:type="dxa"/>
            </w:tcMar>
          </w:tcPr>
          <w:p w14:paraId="4790B8EA" w14:textId="77777777" w:rsidR="0096095E" w:rsidRPr="00A248FF" w:rsidRDefault="0096095E" w:rsidP="008F30CC">
            <w:pPr>
              <w:ind w:left="709" w:hanging="709"/>
            </w:pPr>
          </w:p>
        </w:tc>
        <w:tc>
          <w:tcPr>
            <w:tcW w:w="2268" w:type="dxa"/>
            <w:tcMar>
              <w:top w:w="0" w:type="dxa"/>
              <w:left w:w="108" w:type="dxa"/>
              <w:bottom w:w="0" w:type="dxa"/>
              <w:right w:w="108" w:type="dxa"/>
            </w:tcMar>
          </w:tcPr>
          <w:p w14:paraId="1612B390" w14:textId="77777777" w:rsidR="0096095E" w:rsidRPr="00A248FF" w:rsidRDefault="0096095E" w:rsidP="008F30CC">
            <w:pPr>
              <w:ind w:left="709" w:hanging="709"/>
            </w:pPr>
          </w:p>
        </w:tc>
      </w:tr>
    </w:tbl>
    <w:p w14:paraId="41345C8F" w14:textId="77777777" w:rsidR="0096095E" w:rsidRDefault="0096095E" w:rsidP="008F30CC">
      <w:pPr>
        <w:rPr>
          <w:rFonts w:eastAsiaTheme="minorHAnsi"/>
        </w:rPr>
      </w:pPr>
    </w:p>
    <w:p w14:paraId="0F2F9958" w14:textId="77777777" w:rsidR="00A2597D" w:rsidRPr="00850CD8" w:rsidRDefault="00A2597D" w:rsidP="00AA6BD6">
      <w:pPr>
        <w:rPr>
          <w:i/>
          <w:iCs/>
        </w:rPr>
      </w:pPr>
      <w:r w:rsidRPr="00850CD8">
        <w:rPr>
          <w:b/>
          <w:bCs/>
          <w:i/>
          <w:iCs/>
        </w:rPr>
        <w:t>A8.</w:t>
      </w:r>
      <w:r w:rsidRPr="00850CD8">
        <w:rPr>
          <w:i/>
          <w:iCs/>
        </w:rPr>
        <w:tab/>
        <w:t>This is the same as question 7.</w:t>
      </w:r>
    </w:p>
    <w:p w14:paraId="097F1196" w14:textId="77777777" w:rsidR="0096095E" w:rsidRPr="00A248FF" w:rsidRDefault="0096095E" w:rsidP="008F30CC">
      <w:pPr>
        <w:rPr>
          <w:rFonts w:eastAsiaTheme="minorHAnsi"/>
        </w:rPr>
      </w:pPr>
    </w:p>
    <w:p w14:paraId="6AD262FC" w14:textId="7EFEF86E" w:rsidR="0096095E" w:rsidRPr="00A248FF" w:rsidRDefault="0096095E" w:rsidP="008F30CC">
      <w:pPr>
        <w:ind w:left="709" w:hanging="709"/>
        <w:rPr>
          <w:bCs/>
          <w:szCs w:val="24"/>
        </w:rPr>
      </w:pPr>
      <w:r w:rsidRPr="00A248FF">
        <w:rPr>
          <w:b/>
          <w:szCs w:val="24"/>
        </w:rPr>
        <w:t>Q9.</w:t>
      </w:r>
      <w:r w:rsidRPr="00A248FF">
        <w:rPr>
          <w:b/>
          <w:szCs w:val="24"/>
        </w:rPr>
        <w:tab/>
      </w:r>
      <w:r w:rsidRPr="00C7411A">
        <w:rPr>
          <w:bCs/>
          <w:szCs w:val="24"/>
        </w:rPr>
        <w:t>Please provide a list of all organisations which successfully applied for the Council</w:t>
      </w:r>
      <w:r w:rsidR="009117C9">
        <w:rPr>
          <w:bCs/>
          <w:szCs w:val="24"/>
        </w:rPr>
        <w:t>’</w:t>
      </w:r>
      <w:r w:rsidRPr="00C7411A">
        <w:rPr>
          <w:bCs/>
          <w:szCs w:val="24"/>
        </w:rPr>
        <w:t xml:space="preserve">s Pathways out of Homelessness Grant Program during the 2021-2022 financial year, including details of the project and the amount of funding received. </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51"/>
        <w:gridCol w:w="3544"/>
        <w:gridCol w:w="2268"/>
      </w:tblGrid>
      <w:tr w:rsidR="0096095E" w:rsidRPr="00A248FF" w14:paraId="472AC98A" w14:textId="77777777" w:rsidTr="008E6C68">
        <w:tc>
          <w:tcPr>
            <w:tcW w:w="2551" w:type="dxa"/>
            <w:tcMar>
              <w:top w:w="0" w:type="dxa"/>
              <w:left w:w="108" w:type="dxa"/>
              <w:bottom w:w="0" w:type="dxa"/>
              <w:right w:w="108" w:type="dxa"/>
            </w:tcMar>
            <w:hideMark/>
          </w:tcPr>
          <w:p w14:paraId="242C3FEE" w14:textId="77777777" w:rsidR="0096095E" w:rsidRPr="00A248FF" w:rsidRDefault="0096095E" w:rsidP="008F30CC">
            <w:pPr>
              <w:ind w:left="709" w:hanging="709"/>
              <w:rPr>
                <w:b/>
                <w:bCs/>
                <w:caps/>
              </w:rPr>
            </w:pPr>
            <w:r w:rsidRPr="00A248FF">
              <w:rPr>
                <w:b/>
                <w:bCs/>
              </w:rPr>
              <w:t>Applicant</w:t>
            </w:r>
          </w:p>
        </w:tc>
        <w:tc>
          <w:tcPr>
            <w:tcW w:w="3544" w:type="dxa"/>
            <w:tcMar>
              <w:top w:w="0" w:type="dxa"/>
              <w:left w:w="108" w:type="dxa"/>
              <w:bottom w:w="0" w:type="dxa"/>
              <w:right w:w="108" w:type="dxa"/>
            </w:tcMar>
            <w:hideMark/>
          </w:tcPr>
          <w:p w14:paraId="509D53F8" w14:textId="77777777" w:rsidR="0096095E" w:rsidRPr="00A248FF" w:rsidRDefault="0096095E" w:rsidP="008F30CC">
            <w:pPr>
              <w:ind w:left="709" w:hanging="709"/>
              <w:rPr>
                <w:b/>
                <w:bCs/>
                <w:caps/>
              </w:rPr>
            </w:pPr>
            <w:r w:rsidRPr="00A248FF">
              <w:rPr>
                <w:b/>
                <w:bCs/>
              </w:rPr>
              <w:t>Project</w:t>
            </w:r>
          </w:p>
        </w:tc>
        <w:tc>
          <w:tcPr>
            <w:tcW w:w="2268" w:type="dxa"/>
            <w:tcMar>
              <w:top w:w="0" w:type="dxa"/>
              <w:left w:w="108" w:type="dxa"/>
              <w:bottom w:w="0" w:type="dxa"/>
              <w:right w:w="108" w:type="dxa"/>
            </w:tcMar>
            <w:hideMark/>
          </w:tcPr>
          <w:p w14:paraId="3EAB2803" w14:textId="77777777" w:rsidR="0096095E" w:rsidRPr="00A248FF" w:rsidRDefault="0096095E" w:rsidP="008F30CC">
            <w:pPr>
              <w:ind w:left="709" w:hanging="709"/>
              <w:rPr>
                <w:b/>
                <w:bCs/>
                <w:caps/>
              </w:rPr>
            </w:pPr>
            <w:r w:rsidRPr="00A248FF">
              <w:rPr>
                <w:b/>
                <w:bCs/>
              </w:rPr>
              <w:t>Amount</w:t>
            </w:r>
          </w:p>
        </w:tc>
      </w:tr>
      <w:tr w:rsidR="0096095E" w:rsidRPr="00A248FF" w14:paraId="6B3806EA" w14:textId="77777777" w:rsidTr="008E6C68">
        <w:tc>
          <w:tcPr>
            <w:tcW w:w="2551" w:type="dxa"/>
            <w:tcMar>
              <w:top w:w="0" w:type="dxa"/>
              <w:left w:w="108" w:type="dxa"/>
              <w:bottom w:w="0" w:type="dxa"/>
              <w:right w:w="108" w:type="dxa"/>
            </w:tcMar>
          </w:tcPr>
          <w:p w14:paraId="4F8293CA" w14:textId="77777777" w:rsidR="0096095E" w:rsidRPr="00A248FF" w:rsidRDefault="0096095E" w:rsidP="008F30CC">
            <w:pPr>
              <w:ind w:left="709" w:hanging="709"/>
            </w:pPr>
          </w:p>
        </w:tc>
        <w:tc>
          <w:tcPr>
            <w:tcW w:w="3544" w:type="dxa"/>
            <w:tcMar>
              <w:top w:w="0" w:type="dxa"/>
              <w:left w:w="108" w:type="dxa"/>
              <w:bottom w:w="0" w:type="dxa"/>
              <w:right w:w="108" w:type="dxa"/>
            </w:tcMar>
          </w:tcPr>
          <w:p w14:paraId="5F6C925C" w14:textId="77777777" w:rsidR="0096095E" w:rsidRPr="00A248FF" w:rsidRDefault="0096095E" w:rsidP="008F30CC">
            <w:pPr>
              <w:ind w:left="709" w:hanging="709"/>
            </w:pPr>
          </w:p>
        </w:tc>
        <w:tc>
          <w:tcPr>
            <w:tcW w:w="2268" w:type="dxa"/>
            <w:tcMar>
              <w:top w:w="0" w:type="dxa"/>
              <w:left w:w="108" w:type="dxa"/>
              <w:bottom w:w="0" w:type="dxa"/>
              <w:right w:w="108" w:type="dxa"/>
            </w:tcMar>
          </w:tcPr>
          <w:p w14:paraId="6337B56D" w14:textId="77777777" w:rsidR="0096095E" w:rsidRPr="00A248FF" w:rsidRDefault="0096095E" w:rsidP="008F30CC">
            <w:pPr>
              <w:ind w:left="709" w:hanging="709"/>
            </w:pPr>
          </w:p>
        </w:tc>
      </w:tr>
    </w:tbl>
    <w:p w14:paraId="5F6E238F" w14:textId="77777777" w:rsidR="0096095E" w:rsidRDefault="0096095E" w:rsidP="008F30CC"/>
    <w:p w14:paraId="6C112384" w14:textId="77777777" w:rsidR="00D47F9D" w:rsidRPr="00850CD8" w:rsidRDefault="00D47F9D" w:rsidP="00AA6BD6">
      <w:pPr>
        <w:rPr>
          <w:i/>
          <w:iCs/>
        </w:rPr>
      </w:pPr>
      <w:r w:rsidRPr="00850CD8">
        <w:rPr>
          <w:b/>
          <w:bCs/>
          <w:i/>
          <w:iCs/>
        </w:rPr>
        <w:t>A9.</w:t>
      </w:r>
      <w:r w:rsidRPr="00850CD8">
        <w:rPr>
          <w:i/>
          <w:iCs/>
        </w:rPr>
        <w:tab/>
        <w:t>Please see response to question 7.</w:t>
      </w:r>
    </w:p>
    <w:p w14:paraId="6BE02A5B" w14:textId="77777777" w:rsidR="0096095E" w:rsidRPr="00A248FF" w:rsidRDefault="0096095E"/>
    <w:p w14:paraId="11C5E09E" w14:textId="50E9FC09" w:rsidR="0096095E" w:rsidRPr="00A248FF" w:rsidRDefault="0096095E" w:rsidP="008F30CC">
      <w:pPr>
        <w:ind w:left="709" w:hanging="709"/>
        <w:rPr>
          <w:bCs/>
          <w:szCs w:val="24"/>
        </w:rPr>
      </w:pPr>
      <w:r w:rsidRPr="00A248FF">
        <w:rPr>
          <w:b/>
          <w:szCs w:val="24"/>
        </w:rPr>
        <w:t>Q10.</w:t>
      </w:r>
      <w:r>
        <w:rPr>
          <w:bCs/>
          <w:szCs w:val="24"/>
        </w:rPr>
        <w:tab/>
      </w:r>
      <w:r w:rsidRPr="00C7411A">
        <w:rPr>
          <w:bCs/>
          <w:szCs w:val="24"/>
        </w:rPr>
        <w:t>Please provide the total number of unsuccessful applicants for Council</w:t>
      </w:r>
      <w:r w:rsidR="009117C9">
        <w:rPr>
          <w:bCs/>
          <w:szCs w:val="24"/>
        </w:rPr>
        <w:t>’</w:t>
      </w:r>
      <w:r w:rsidRPr="00C7411A">
        <w:rPr>
          <w:bCs/>
          <w:szCs w:val="24"/>
        </w:rPr>
        <w:t>s Pathways out of Homelessness Grant Program for each of the following financial years:</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51"/>
        <w:gridCol w:w="5812"/>
      </w:tblGrid>
      <w:tr w:rsidR="0096095E" w:rsidRPr="00A248FF" w14:paraId="062B0B3B" w14:textId="77777777" w:rsidTr="0096095E">
        <w:tc>
          <w:tcPr>
            <w:tcW w:w="2551" w:type="dxa"/>
            <w:tcMar>
              <w:top w:w="0" w:type="dxa"/>
              <w:left w:w="108" w:type="dxa"/>
              <w:bottom w:w="0" w:type="dxa"/>
              <w:right w:w="108" w:type="dxa"/>
            </w:tcMar>
            <w:hideMark/>
          </w:tcPr>
          <w:p w14:paraId="6F46D51A" w14:textId="77777777" w:rsidR="0096095E" w:rsidRPr="00A248FF" w:rsidRDefault="0096095E" w:rsidP="008F30CC">
            <w:pPr>
              <w:ind w:left="709" w:hanging="709"/>
              <w:rPr>
                <w:b/>
                <w:bCs/>
                <w:caps/>
              </w:rPr>
            </w:pPr>
            <w:r w:rsidRPr="00A248FF">
              <w:rPr>
                <w:b/>
                <w:bCs/>
              </w:rPr>
              <w:t>Year</w:t>
            </w:r>
          </w:p>
        </w:tc>
        <w:tc>
          <w:tcPr>
            <w:tcW w:w="5812" w:type="dxa"/>
            <w:tcMar>
              <w:top w:w="0" w:type="dxa"/>
              <w:left w:w="108" w:type="dxa"/>
              <w:bottom w:w="0" w:type="dxa"/>
              <w:right w:w="108" w:type="dxa"/>
            </w:tcMar>
            <w:hideMark/>
          </w:tcPr>
          <w:p w14:paraId="0B6A4022" w14:textId="77777777" w:rsidR="0096095E" w:rsidRPr="00A248FF" w:rsidRDefault="0096095E" w:rsidP="008F30CC">
            <w:pPr>
              <w:rPr>
                <w:b/>
                <w:bCs/>
                <w:caps/>
              </w:rPr>
            </w:pPr>
            <w:r w:rsidRPr="00A248FF">
              <w:rPr>
                <w:b/>
                <w:bCs/>
              </w:rPr>
              <w:t xml:space="preserve">Total Number </w:t>
            </w:r>
            <w:r>
              <w:rPr>
                <w:b/>
                <w:bCs/>
              </w:rPr>
              <w:t>o</w:t>
            </w:r>
            <w:r w:rsidRPr="00A248FF">
              <w:rPr>
                <w:b/>
                <w:bCs/>
              </w:rPr>
              <w:t>f Unsuccessful Applicants</w:t>
            </w:r>
          </w:p>
        </w:tc>
      </w:tr>
      <w:tr w:rsidR="0096095E" w:rsidRPr="00A248FF" w14:paraId="2B9B951F" w14:textId="77777777" w:rsidTr="0096095E">
        <w:tc>
          <w:tcPr>
            <w:tcW w:w="2551" w:type="dxa"/>
            <w:tcMar>
              <w:top w:w="0" w:type="dxa"/>
              <w:left w:w="108" w:type="dxa"/>
              <w:bottom w:w="0" w:type="dxa"/>
              <w:right w:w="108" w:type="dxa"/>
            </w:tcMar>
            <w:hideMark/>
          </w:tcPr>
          <w:p w14:paraId="3C5A96B9" w14:textId="77777777" w:rsidR="0096095E" w:rsidRPr="00A248FF" w:rsidRDefault="0096095E" w:rsidP="008F30CC">
            <w:pPr>
              <w:ind w:left="709" w:hanging="709"/>
            </w:pPr>
            <w:r w:rsidRPr="00A248FF">
              <w:t>2019-2020</w:t>
            </w:r>
          </w:p>
        </w:tc>
        <w:tc>
          <w:tcPr>
            <w:tcW w:w="5812" w:type="dxa"/>
            <w:tcMar>
              <w:top w:w="0" w:type="dxa"/>
              <w:left w:w="108" w:type="dxa"/>
              <w:bottom w:w="0" w:type="dxa"/>
              <w:right w:w="108" w:type="dxa"/>
            </w:tcMar>
          </w:tcPr>
          <w:p w14:paraId="7A550B33" w14:textId="77777777" w:rsidR="0096095E" w:rsidRPr="00A248FF" w:rsidRDefault="0096095E" w:rsidP="008F30CC">
            <w:pPr>
              <w:ind w:left="709" w:hanging="709"/>
            </w:pPr>
          </w:p>
        </w:tc>
      </w:tr>
      <w:tr w:rsidR="0096095E" w:rsidRPr="00A248FF" w14:paraId="7C216EB6" w14:textId="77777777" w:rsidTr="0096095E">
        <w:tc>
          <w:tcPr>
            <w:tcW w:w="2551" w:type="dxa"/>
            <w:tcMar>
              <w:top w:w="0" w:type="dxa"/>
              <w:left w:w="108" w:type="dxa"/>
              <w:bottom w:w="0" w:type="dxa"/>
              <w:right w:w="108" w:type="dxa"/>
            </w:tcMar>
            <w:hideMark/>
          </w:tcPr>
          <w:p w14:paraId="0AB487D4" w14:textId="77777777" w:rsidR="0096095E" w:rsidRPr="00A248FF" w:rsidRDefault="0096095E" w:rsidP="008F30CC">
            <w:pPr>
              <w:ind w:left="709" w:hanging="709"/>
            </w:pPr>
            <w:r w:rsidRPr="00A248FF">
              <w:t>2020-2021</w:t>
            </w:r>
          </w:p>
        </w:tc>
        <w:tc>
          <w:tcPr>
            <w:tcW w:w="5812" w:type="dxa"/>
            <w:tcMar>
              <w:top w:w="0" w:type="dxa"/>
              <w:left w:w="108" w:type="dxa"/>
              <w:bottom w:w="0" w:type="dxa"/>
              <w:right w:w="108" w:type="dxa"/>
            </w:tcMar>
          </w:tcPr>
          <w:p w14:paraId="4ACB8105" w14:textId="77777777" w:rsidR="0096095E" w:rsidRPr="00A248FF" w:rsidRDefault="0096095E" w:rsidP="008F30CC">
            <w:pPr>
              <w:ind w:left="709" w:hanging="709"/>
            </w:pPr>
          </w:p>
        </w:tc>
      </w:tr>
      <w:tr w:rsidR="0096095E" w:rsidRPr="00A248FF" w14:paraId="36669764" w14:textId="77777777" w:rsidTr="0096095E">
        <w:tc>
          <w:tcPr>
            <w:tcW w:w="2551" w:type="dxa"/>
            <w:tcMar>
              <w:top w:w="0" w:type="dxa"/>
              <w:left w:w="108" w:type="dxa"/>
              <w:bottom w:w="0" w:type="dxa"/>
              <w:right w:w="108" w:type="dxa"/>
            </w:tcMar>
            <w:hideMark/>
          </w:tcPr>
          <w:p w14:paraId="29A12A6A" w14:textId="77777777" w:rsidR="0096095E" w:rsidRPr="00A248FF" w:rsidRDefault="0096095E" w:rsidP="008F30CC">
            <w:pPr>
              <w:ind w:left="709" w:hanging="709"/>
            </w:pPr>
            <w:r w:rsidRPr="00A248FF">
              <w:t>2021-2022</w:t>
            </w:r>
          </w:p>
        </w:tc>
        <w:tc>
          <w:tcPr>
            <w:tcW w:w="5812" w:type="dxa"/>
            <w:tcMar>
              <w:top w:w="0" w:type="dxa"/>
              <w:left w:w="108" w:type="dxa"/>
              <w:bottom w:w="0" w:type="dxa"/>
              <w:right w:w="108" w:type="dxa"/>
            </w:tcMar>
          </w:tcPr>
          <w:p w14:paraId="26E4E65F" w14:textId="77777777" w:rsidR="0096095E" w:rsidRPr="00A248FF" w:rsidRDefault="0096095E" w:rsidP="008F30CC">
            <w:pPr>
              <w:ind w:left="709" w:hanging="709"/>
            </w:pPr>
          </w:p>
        </w:tc>
      </w:tr>
    </w:tbl>
    <w:p w14:paraId="18CA98BE" w14:textId="77777777" w:rsidR="0096095E" w:rsidRPr="00864DD5" w:rsidRDefault="0096095E" w:rsidP="008F30CC"/>
    <w:p w14:paraId="2F527A74" w14:textId="5DD5BAFA" w:rsidR="0096095E" w:rsidRPr="00864DD5" w:rsidRDefault="0096095E" w:rsidP="008F30CC">
      <w:pPr>
        <w:rPr>
          <w:i/>
          <w:iCs/>
        </w:rPr>
      </w:pPr>
      <w:r w:rsidRPr="00864DD5">
        <w:rPr>
          <w:b/>
          <w:bCs/>
          <w:i/>
          <w:iCs/>
        </w:rPr>
        <w:t>A1</w:t>
      </w:r>
      <w:r>
        <w:rPr>
          <w:b/>
          <w:bCs/>
          <w:i/>
          <w:iCs/>
        </w:rPr>
        <w:t>0</w:t>
      </w:r>
      <w:r w:rsidRPr="00864DD5">
        <w:rPr>
          <w:b/>
          <w:bCs/>
          <w:i/>
          <w:iCs/>
        </w:rPr>
        <w:t>.</w:t>
      </w:r>
      <w:r w:rsidRPr="00864DD5">
        <w:rPr>
          <w:i/>
          <w:iCs/>
        </w:rPr>
        <w:tab/>
      </w:r>
      <w:r w:rsidR="00D47F9D">
        <w:rPr>
          <w:i/>
          <w:iCs/>
        </w:rPr>
        <w:t>28</w:t>
      </w:r>
      <w:r w:rsidRPr="00864DD5">
        <w:rPr>
          <w:i/>
          <w:iCs/>
        </w:rPr>
        <w:t xml:space="preserve">. </w:t>
      </w:r>
    </w:p>
    <w:p w14:paraId="0A308E48" w14:textId="77777777" w:rsidR="0096095E" w:rsidRPr="00864DD5" w:rsidRDefault="0096095E" w:rsidP="008F30CC"/>
    <w:p w14:paraId="03CF2758" w14:textId="77777777" w:rsidR="0096095E" w:rsidRPr="00A248FF" w:rsidRDefault="0096095E" w:rsidP="008F30CC">
      <w:pPr>
        <w:ind w:left="709" w:hanging="709"/>
        <w:rPr>
          <w:bCs/>
          <w:szCs w:val="24"/>
        </w:rPr>
      </w:pPr>
      <w:r w:rsidRPr="00A248FF">
        <w:rPr>
          <w:b/>
          <w:szCs w:val="24"/>
        </w:rPr>
        <w:t>Q11.</w:t>
      </w:r>
      <w:r>
        <w:rPr>
          <w:bCs/>
          <w:szCs w:val="24"/>
        </w:rPr>
        <w:tab/>
      </w:r>
      <w:r w:rsidRPr="00C7411A">
        <w:rPr>
          <w:bCs/>
          <w:szCs w:val="24"/>
        </w:rPr>
        <w:t>Please advise the total number of littering fines (illegally dumped items under 200L) for the following months: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48"/>
        <w:gridCol w:w="3260"/>
      </w:tblGrid>
      <w:tr w:rsidR="0096095E" w:rsidRPr="00A248FF" w14:paraId="5A7B9317" w14:textId="77777777" w:rsidTr="008E6C68">
        <w:trPr>
          <w:tblHeader/>
        </w:trPr>
        <w:tc>
          <w:tcPr>
            <w:tcW w:w="2548" w:type="dxa"/>
            <w:tcMar>
              <w:top w:w="0" w:type="dxa"/>
              <w:left w:w="108" w:type="dxa"/>
              <w:bottom w:w="0" w:type="dxa"/>
              <w:right w:w="108" w:type="dxa"/>
            </w:tcMar>
            <w:hideMark/>
          </w:tcPr>
          <w:p w14:paraId="3D24FD83" w14:textId="77777777" w:rsidR="0096095E" w:rsidRPr="00A248FF" w:rsidRDefault="0096095E" w:rsidP="008F30CC">
            <w:pPr>
              <w:ind w:left="709" w:hanging="709"/>
              <w:rPr>
                <w:b/>
                <w:bCs/>
                <w:szCs w:val="24"/>
              </w:rPr>
            </w:pPr>
            <w:r w:rsidRPr="00A248FF">
              <w:rPr>
                <w:b/>
                <w:bCs/>
                <w:szCs w:val="24"/>
              </w:rPr>
              <w:t>Month</w:t>
            </w:r>
          </w:p>
        </w:tc>
        <w:tc>
          <w:tcPr>
            <w:tcW w:w="3260" w:type="dxa"/>
            <w:tcMar>
              <w:top w:w="0" w:type="dxa"/>
              <w:left w:w="108" w:type="dxa"/>
              <w:bottom w:w="0" w:type="dxa"/>
              <w:right w:w="108" w:type="dxa"/>
            </w:tcMar>
            <w:hideMark/>
          </w:tcPr>
          <w:p w14:paraId="4F1E5A50" w14:textId="77777777" w:rsidR="0096095E" w:rsidRPr="00A248FF" w:rsidRDefault="0096095E" w:rsidP="008F30CC">
            <w:pPr>
              <w:ind w:left="709" w:hanging="709"/>
              <w:rPr>
                <w:b/>
                <w:bCs/>
                <w:szCs w:val="24"/>
              </w:rPr>
            </w:pPr>
            <w:r w:rsidRPr="00A248FF">
              <w:rPr>
                <w:b/>
                <w:bCs/>
                <w:szCs w:val="24"/>
              </w:rPr>
              <w:t>Total</w:t>
            </w:r>
          </w:p>
        </w:tc>
      </w:tr>
      <w:tr w:rsidR="0096095E" w:rsidRPr="00A248FF" w14:paraId="087AFBB1" w14:textId="77777777" w:rsidTr="008E6C68">
        <w:tc>
          <w:tcPr>
            <w:tcW w:w="2548" w:type="dxa"/>
            <w:tcMar>
              <w:top w:w="0" w:type="dxa"/>
              <w:left w:w="108" w:type="dxa"/>
              <w:bottom w:w="0" w:type="dxa"/>
              <w:right w:w="108" w:type="dxa"/>
            </w:tcMar>
            <w:hideMark/>
          </w:tcPr>
          <w:p w14:paraId="51C6C600" w14:textId="77777777" w:rsidR="0096095E" w:rsidRPr="00A248FF" w:rsidRDefault="0096095E" w:rsidP="008F30CC">
            <w:pPr>
              <w:ind w:left="709" w:hanging="709"/>
              <w:rPr>
                <w:szCs w:val="24"/>
              </w:rPr>
            </w:pPr>
            <w:r w:rsidRPr="00A248FF">
              <w:rPr>
                <w:szCs w:val="24"/>
              </w:rPr>
              <w:t>April 2019</w:t>
            </w:r>
          </w:p>
        </w:tc>
        <w:tc>
          <w:tcPr>
            <w:tcW w:w="3260" w:type="dxa"/>
            <w:tcMar>
              <w:top w:w="0" w:type="dxa"/>
              <w:left w:w="108" w:type="dxa"/>
              <w:bottom w:w="0" w:type="dxa"/>
              <w:right w:w="108" w:type="dxa"/>
            </w:tcMar>
          </w:tcPr>
          <w:p w14:paraId="51A6D660" w14:textId="77777777" w:rsidR="0096095E" w:rsidRPr="00A248FF" w:rsidRDefault="0096095E" w:rsidP="008F30CC">
            <w:pPr>
              <w:ind w:left="709" w:hanging="709"/>
              <w:rPr>
                <w:szCs w:val="24"/>
              </w:rPr>
            </w:pPr>
          </w:p>
        </w:tc>
      </w:tr>
      <w:tr w:rsidR="0096095E" w:rsidRPr="00A248FF" w14:paraId="78282BF5" w14:textId="77777777" w:rsidTr="008E6C68">
        <w:tc>
          <w:tcPr>
            <w:tcW w:w="2548" w:type="dxa"/>
            <w:tcMar>
              <w:top w:w="0" w:type="dxa"/>
              <w:left w:w="108" w:type="dxa"/>
              <w:bottom w:w="0" w:type="dxa"/>
              <w:right w:w="108" w:type="dxa"/>
            </w:tcMar>
            <w:hideMark/>
          </w:tcPr>
          <w:p w14:paraId="71166E78" w14:textId="77777777" w:rsidR="0096095E" w:rsidRPr="00A248FF" w:rsidRDefault="0096095E" w:rsidP="008F30CC">
            <w:pPr>
              <w:ind w:left="709" w:hanging="709"/>
              <w:rPr>
                <w:szCs w:val="24"/>
              </w:rPr>
            </w:pPr>
            <w:r w:rsidRPr="00A248FF">
              <w:rPr>
                <w:szCs w:val="24"/>
              </w:rPr>
              <w:t>May 2019</w:t>
            </w:r>
          </w:p>
        </w:tc>
        <w:tc>
          <w:tcPr>
            <w:tcW w:w="3260" w:type="dxa"/>
            <w:tcMar>
              <w:top w:w="0" w:type="dxa"/>
              <w:left w:w="108" w:type="dxa"/>
              <w:bottom w:w="0" w:type="dxa"/>
              <w:right w:w="108" w:type="dxa"/>
            </w:tcMar>
          </w:tcPr>
          <w:p w14:paraId="0498E224" w14:textId="77777777" w:rsidR="0096095E" w:rsidRPr="00A248FF" w:rsidRDefault="0096095E" w:rsidP="008F30CC">
            <w:pPr>
              <w:ind w:left="709" w:hanging="709"/>
              <w:rPr>
                <w:szCs w:val="24"/>
              </w:rPr>
            </w:pPr>
          </w:p>
        </w:tc>
      </w:tr>
      <w:tr w:rsidR="0096095E" w:rsidRPr="00A248FF" w14:paraId="47495645" w14:textId="77777777" w:rsidTr="008E6C68">
        <w:tc>
          <w:tcPr>
            <w:tcW w:w="2548" w:type="dxa"/>
            <w:tcMar>
              <w:top w:w="0" w:type="dxa"/>
              <w:left w:w="108" w:type="dxa"/>
              <w:bottom w:w="0" w:type="dxa"/>
              <w:right w:w="108" w:type="dxa"/>
            </w:tcMar>
            <w:hideMark/>
          </w:tcPr>
          <w:p w14:paraId="382B4EA4" w14:textId="77777777" w:rsidR="0096095E" w:rsidRPr="00A248FF" w:rsidRDefault="0096095E" w:rsidP="008F30CC">
            <w:pPr>
              <w:ind w:left="709" w:hanging="709"/>
              <w:rPr>
                <w:szCs w:val="24"/>
              </w:rPr>
            </w:pPr>
            <w:r w:rsidRPr="00A248FF">
              <w:rPr>
                <w:szCs w:val="24"/>
              </w:rPr>
              <w:t>June 2019</w:t>
            </w:r>
          </w:p>
        </w:tc>
        <w:tc>
          <w:tcPr>
            <w:tcW w:w="3260" w:type="dxa"/>
            <w:tcMar>
              <w:top w:w="0" w:type="dxa"/>
              <w:left w:w="108" w:type="dxa"/>
              <w:bottom w:w="0" w:type="dxa"/>
              <w:right w:w="108" w:type="dxa"/>
            </w:tcMar>
          </w:tcPr>
          <w:p w14:paraId="7074AE23" w14:textId="77777777" w:rsidR="0096095E" w:rsidRPr="00A248FF" w:rsidRDefault="0096095E" w:rsidP="008F30CC">
            <w:pPr>
              <w:ind w:left="709" w:hanging="709"/>
              <w:rPr>
                <w:szCs w:val="24"/>
              </w:rPr>
            </w:pPr>
          </w:p>
        </w:tc>
      </w:tr>
      <w:tr w:rsidR="0096095E" w:rsidRPr="00A248FF" w14:paraId="1745CD0B" w14:textId="77777777" w:rsidTr="008E6C68">
        <w:tc>
          <w:tcPr>
            <w:tcW w:w="2548" w:type="dxa"/>
            <w:tcMar>
              <w:top w:w="0" w:type="dxa"/>
              <w:left w:w="108" w:type="dxa"/>
              <w:bottom w:w="0" w:type="dxa"/>
              <w:right w:w="108" w:type="dxa"/>
            </w:tcMar>
            <w:hideMark/>
          </w:tcPr>
          <w:p w14:paraId="637F8216" w14:textId="77777777" w:rsidR="0096095E" w:rsidRPr="00A248FF" w:rsidRDefault="0096095E" w:rsidP="008F30CC">
            <w:pPr>
              <w:ind w:left="709" w:hanging="709"/>
              <w:rPr>
                <w:szCs w:val="24"/>
              </w:rPr>
            </w:pPr>
            <w:r w:rsidRPr="00A248FF">
              <w:rPr>
                <w:szCs w:val="24"/>
              </w:rPr>
              <w:t>July 2019</w:t>
            </w:r>
          </w:p>
        </w:tc>
        <w:tc>
          <w:tcPr>
            <w:tcW w:w="3260" w:type="dxa"/>
            <w:tcMar>
              <w:top w:w="0" w:type="dxa"/>
              <w:left w:w="108" w:type="dxa"/>
              <w:bottom w:w="0" w:type="dxa"/>
              <w:right w:w="108" w:type="dxa"/>
            </w:tcMar>
          </w:tcPr>
          <w:p w14:paraId="2DAE6AD9" w14:textId="77777777" w:rsidR="0096095E" w:rsidRPr="00A248FF" w:rsidRDefault="0096095E" w:rsidP="008F30CC">
            <w:pPr>
              <w:ind w:left="709" w:hanging="709"/>
              <w:rPr>
                <w:szCs w:val="24"/>
              </w:rPr>
            </w:pPr>
          </w:p>
        </w:tc>
      </w:tr>
      <w:tr w:rsidR="0096095E" w:rsidRPr="00A248FF" w14:paraId="3FBAE9E9" w14:textId="77777777" w:rsidTr="008E6C68">
        <w:tc>
          <w:tcPr>
            <w:tcW w:w="2548" w:type="dxa"/>
            <w:tcMar>
              <w:top w:w="0" w:type="dxa"/>
              <w:left w:w="108" w:type="dxa"/>
              <w:bottom w:w="0" w:type="dxa"/>
              <w:right w:w="108" w:type="dxa"/>
            </w:tcMar>
            <w:hideMark/>
          </w:tcPr>
          <w:p w14:paraId="6BD7DA0A" w14:textId="77777777" w:rsidR="0096095E" w:rsidRPr="00A248FF" w:rsidRDefault="0096095E" w:rsidP="008F30CC">
            <w:pPr>
              <w:ind w:left="709" w:hanging="709"/>
              <w:rPr>
                <w:szCs w:val="24"/>
              </w:rPr>
            </w:pPr>
            <w:r w:rsidRPr="00A248FF">
              <w:rPr>
                <w:szCs w:val="24"/>
              </w:rPr>
              <w:t>August 2019</w:t>
            </w:r>
          </w:p>
        </w:tc>
        <w:tc>
          <w:tcPr>
            <w:tcW w:w="3260" w:type="dxa"/>
            <w:tcMar>
              <w:top w:w="0" w:type="dxa"/>
              <w:left w:w="108" w:type="dxa"/>
              <w:bottom w:w="0" w:type="dxa"/>
              <w:right w:w="108" w:type="dxa"/>
            </w:tcMar>
          </w:tcPr>
          <w:p w14:paraId="52D49091" w14:textId="77777777" w:rsidR="0096095E" w:rsidRPr="00A248FF" w:rsidRDefault="0096095E" w:rsidP="008F30CC">
            <w:pPr>
              <w:ind w:left="709" w:hanging="709"/>
              <w:rPr>
                <w:szCs w:val="24"/>
              </w:rPr>
            </w:pPr>
          </w:p>
        </w:tc>
      </w:tr>
      <w:tr w:rsidR="0096095E" w:rsidRPr="00A248FF" w14:paraId="0D9D60C8" w14:textId="77777777" w:rsidTr="008E6C68">
        <w:tc>
          <w:tcPr>
            <w:tcW w:w="2548" w:type="dxa"/>
            <w:tcMar>
              <w:top w:w="0" w:type="dxa"/>
              <w:left w:w="108" w:type="dxa"/>
              <w:bottom w:w="0" w:type="dxa"/>
              <w:right w:w="108" w:type="dxa"/>
            </w:tcMar>
            <w:hideMark/>
          </w:tcPr>
          <w:p w14:paraId="00AC6451" w14:textId="77777777" w:rsidR="0096095E" w:rsidRPr="00A248FF" w:rsidRDefault="0096095E" w:rsidP="008F30CC">
            <w:pPr>
              <w:ind w:left="709" w:hanging="709"/>
              <w:rPr>
                <w:szCs w:val="24"/>
              </w:rPr>
            </w:pPr>
            <w:r w:rsidRPr="00A248FF">
              <w:rPr>
                <w:szCs w:val="24"/>
              </w:rPr>
              <w:t>September 2019</w:t>
            </w:r>
          </w:p>
        </w:tc>
        <w:tc>
          <w:tcPr>
            <w:tcW w:w="3260" w:type="dxa"/>
            <w:tcMar>
              <w:top w:w="0" w:type="dxa"/>
              <w:left w:w="108" w:type="dxa"/>
              <w:bottom w:w="0" w:type="dxa"/>
              <w:right w:w="108" w:type="dxa"/>
            </w:tcMar>
          </w:tcPr>
          <w:p w14:paraId="709134A4" w14:textId="77777777" w:rsidR="0096095E" w:rsidRPr="00A248FF" w:rsidRDefault="0096095E" w:rsidP="008F30CC">
            <w:pPr>
              <w:ind w:left="709" w:hanging="709"/>
              <w:rPr>
                <w:szCs w:val="24"/>
              </w:rPr>
            </w:pPr>
          </w:p>
        </w:tc>
      </w:tr>
      <w:tr w:rsidR="0096095E" w:rsidRPr="00A248FF" w14:paraId="1B84576C" w14:textId="77777777" w:rsidTr="008E6C68">
        <w:tc>
          <w:tcPr>
            <w:tcW w:w="2548" w:type="dxa"/>
            <w:tcMar>
              <w:top w:w="0" w:type="dxa"/>
              <w:left w:w="108" w:type="dxa"/>
              <w:bottom w:w="0" w:type="dxa"/>
              <w:right w:w="108" w:type="dxa"/>
            </w:tcMar>
            <w:hideMark/>
          </w:tcPr>
          <w:p w14:paraId="69969891" w14:textId="77777777" w:rsidR="0096095E" w:rsidRPr="00A248FF" w:rsidRDefault="0096095E" w:rsidP="008F30CC">
            <w:pPr>
              <w:ind w:left="709" w:hanging="709"/>
              <w:rPr>
                <w:szCs w:val="24"/>
              </w:rPr>
            </w:pPr>
            <w:r w:rsidRPr="00A248FF">
              <w:rPr>
                <w:szCs w:val="24"/>
              </w:rPr>
              <w:t>October 2019</w:t>
            </w:r>
          </w:p>
        </w:tc>
        <w:tc>
          <w:tcPr>
            <w:tcW w:w="3260" w:type="dxa"/>
            <w:tcMar>
              <w:top w:w="0" w:type="dxa"/>
              <w:left w:w="108" w:type="dxa"/>
              <w:bottom w:w="0" w:type="dxa"/>
              <w:right w:w="108" w:type="dxa"/>
            </w:tcMar>
          </w:tcPr>
          <w:p w14:paraId="5167F08E" w14:textId="77777777" w:rsidR="0096095E" w:rsidRPr="00A248FF" w:rsidRDefault="0096095E" w:rsidP="008F30CC">
            <w:pPr>
              <w:ind w:left="709" w:hanging="709"/>
              <w:rPr>
                <w:szCs w:val="24"/>
              </w:rPr>
            </w:pPr>
          </w:p>
        </w:tc>
      </w:tr>
      <w:tr w:rsidR="0096095E" w:rsidRPr="00A248FF" w14:paraId="00100AF4" w14:textId="77777777" w:rsidTr="008E6C68">
        <w:tc>
          <w:tcPr>
            <w:tcW w:w="2548" w:type="dxa"/>
            <w:tcMar>
              <w:top w:w="0" w:type="dxa"/>
              <w:left w:w="108" w:type="dxa"/>
              <w:bottom w:w="0" w:type="dxa"/>
              <w:right w:w="108" w:type="dxa"/>
            </w:tcMar>
            <w:hideMark/>
          </w:tcPr>
          <w:p w14:paraId="3F1A89EC" w14:textId="77777777" w:rsidR="0096095E" w:rsidRPr="00A248FF" w:rsidRDefault="0096095E" w:rsidP="008F30CC">
            <w:pPr>
              <w:ind w:left="709" w:hanging="709"/>
              <w:rPr>
                <w:szCs w:val="24"/>
              </w:rPr>
            </w:pPr>
            <w:r w:rsidRPr="00A248FF">
              <w:rPr>
                <w:szCs w:val="24"/>
              </w:rPr>
              <w:t>November 2019</w:t>
            </w:r>
          </w:p>
        </w:tc>
        <w:tc>
          <w:tcPr>
            <w:tcW w:w="3260" w:type="dxa"/>
            <w:tcMar>
              <w:top w:w="0" w:type="dxa"/>
              <w:left w:w="108" w:type="dxa"/>
              <w:bottom w:w="0" w:type="dxa"/>
              <w:right w:w="108" w:type="dxa"/>
            </w:tcMar>
          </w:tcPr>
          <w:p w14:paraId="782A0BB5" w14:textId="77777777" w:rsidR="0096095E" w:rsidRPr="00A248FF" w:rsidRDefault="0096095E" w:rsidP="008F30CC">
            <w:pPr>
              <w:ind w:left="709" w:hanging="709"/>
              <w:rPr>
                <w:szCs w:val="24"/>
              </w:rPr>
            </w:pPr>
          </w:p>
        </w:tc>
      </w:tr>
      <w:tr w:rsidR="0096095E" w:rsidRPr="00A248FF" w14:paraId="7E04A5E6" w14:textId="77777777" w:rsidTr="008E6C68">
        <w:tc>
          <w:tcPr>
            <w:tcW w:w="2548" w:type="dxa"/>
            <w:tcMar>
              <w:top w:w="0" w:type="dxa"/>
              <w:left w:w="108" w:type="dxa"/>
              <w:bottom w:w="0" w:type="dxa"/>
              <w:right w:w="108" w:type="dxa"/>
            </w:tcMar>
            <w:hideMark/>
          </w:tcPr>
          <w:p w14:paraId="0280F136" w14:textId="77777777" w:rsidR="0096095E" w:rsidRPr="00A248FF" w:rsidRDefault="0096095E" w:rsidP="008F30CC">
            <w:pPr>
              <w:ind w:left="709" w:hanging="709"/>
              <w:rPr>
                <w:szCs w:val="24"/>
              </w:rPr>
            </w:pPr>
            <w:r w:rsidRPr="00A248FF">
              <w:rPr>
                <w:szCs w:val="24"/>
              </w:rPr>
              <w:t>December 2019</w:t>
            </w:r>
          </w:p>
        </w:tc>
        <w:tc>
          <w:tcPr>
            <w:tcW w:w="3260" w:type="dxa"/>
            <w:tcMar>
              <w:top w:w="0" w:type="dxa"/>
              <w:left w:w="108" w:type="dxa"/>
              <w:bottom w:w="0" w:type="dxa"/>
              <w:right w:w="108" w:type="dxa"/>
            </w:tcMar>
          </w:tcPr>
          <w:p w14:paraId="27B24B6F" w14:textId="77777777" w:rsidR="0096095E" w:rsidRPr="00A248FF" w:rsidRDefault="0096095E" w:rsidP="008F30CC">
            <w:pPr>
              <w:ind w:left="709" w:hanging="709"/>
              <w:rPr>
                <w:szCs w:val="24"/>
              </w:rPr>
            </w:pPr>
          </w:p>
        </w:tc>
      </w:tr>
      <w:tr w:rsidR="0096095E" w:rsidRPr="00A248FF" w14:paraId="16B71349" w14:textId="77777777" w:rsidTr="008E6C68">
        <w:tc>
          <w:tcPr>
            <w:tcW w:w="2548" w:type="dxa"/>
            <w:tcMar>
              <w:top w:w="0" w:type="dxa"/>
              <w:left w:w="108" w:type="dxa"/>
              <w:bottom w:w="0" w:type="dxa"/>
              <w:right w:w="108" w:type="dxa"/>
            </w:tcMar>
            <w:hideMark/>
          </w:tcPr>
          <w:p w14:paraId="135D689C" w14:textId="77777777" w:rsidR="0096095E" w:rsidRPr="00A248FF" w:rsidRDefault="0096095E" w:rsidP="008F30CC">
            <w:pPr>
              <w:ind w:left="709" w:hanging="709"/>
              <w:rPr>
                <w:szCs w:val="24"/>
              </w:rPr>
            </w:pPr>
            <w:r w:rsidRPr="00A248FF">
              <w:rPr>
                <w:szCs w:val="24"/>
              </w:rPr>
              <w:t>January 2020</w:t>
            </w:r>
          </w:p>
        </w:tc>
        <w:tc>
          <w:tcPr>
            <w:tcW w:w="3260" w:type="dxa"/>
            <w:tcMar>
              <w:top w:w="0" w:type="dxa"/>
              <w:left w:w="108" w:type="dxa"/>
              <w:bottom w:w="0" w:type="dxa"/>
              <w:right w:w="108" w:type="dxa"/>
            </w:tcMar>
          </w:tcPr>
          <w:p w14:paraId="0182EC7C" w14:textId="77777777" w:rsidR="0096095E" w:rsidRPr="00A248FF" w:rsidRDefault="0096095E" w:rsidP="008F30CC">
            <w:pPr>
              <w:ind w:left="709" w:hanging="709"/>
              <w:rPr>
                <w:szCs w:val="24"/>
              </w:rPr>
            </w:pPr>
          </w:p>
        </w:tc>
      </w:tr>
      <w:tr w:rsidR="0096095E" w:rsidRPr="00A248FF" w14:paraId="512DF64F" w14:textId="77777777" w:rsidTr="008E6C68">
        <w:tc>
          <w:tcPr>
            <w:tcW w:w="2548" w:type="dxa"/>
            <w:tcMar>
              <w:top w:w="0" w:type="dxa"/>
              <w:left w:w="108" w:type="dxa"/>
              <w:bottom w:w="0" w:type="dxa"/>
              <w:right w:w="108" w:type="dxa"/>
            </w:tcMar>
            <w:hideMark/>
          </w:tcPr>
          <w:p w14:paraId="086BA0E1" w14:textId="77777777" w:rsidR="0096095E" w:rsidRPr="00A248FF" w:rsidRDefault="0096095E" w:rsidP="008F30CC">
            <w:pPr>
              <w:ind w:left="709" w:hanging="709"/>
              <w:rPr>
                <w:szCs w:val="24"/>
              </w:rPr>
            </w:pPr>
            <w:r w:rsidRPr="00A248FF">
              <w:rPr>
                <w:szCs w:val="24"/>
              </w:rPr>
              <w:t>February 2020</w:t>
            </w:r>
          </w:p>
        </w:tc>
        <w:tc>
          <w:tcPr>
            <w:tcW w:w="3260" w:type="dxa"/>
            <w:tcMar>
              <w:top w:w="0" w:type="dxa"/>
              <w:left w:w="108" w:type="dxa"/>
              <w:bottom w:w="0" w:type="dxa"/>
              <w:right w:w="108" w:type="dxa"/>
            </w:tcMar>
          </w:tcPr>
          <w:p w14:paraId="2407900D" w14:textId="77777777" w:rsidR="0096095E" w:rsidRPr="00A248FF" w:rsidRDefault="0096095E" w:rsidP="008F30CC">
            <w:pPr>
              <w:ind w:left="709" w:hanging="709"/>
              <w:rPr>
                <w:szCs w:val="24"/>
              </w:rPr>
            </w:pPr>
          </w:p>
        </w:tc>
      </w:tr>
      <w:tr w:rsidR="0096095E" w:rsidRPr="00A248FF" w14:paraId="6964EB1D" w14:textId="77777777" w:rsidTr="008E6C68">
        <w:tc>
          <w:tcPr>
            <w:tcW w:w="2548" w:type="dxa"/>
            <w:tcMar>
              <w:top w:w="0" w:type="dxa"/>
              <w:left w:w="108" w:type="dxa"/>
              <w:bottom w:w="0" w:type="dxa"/>
              <w:right w:w="108" w:type="dxa"/>
            </w:tcMar>
            <w:hideMark/>
          </w:tcPr>
          <w:p w14:paraId="6B4F2401" w14:textId="77777777" w:rsidR="0096095E" w:rsidRPr="00A248FF" w:rsidRDefault="0096095E" w:rsidP="008F30CC">
            <w:pPr>
              <w:ind w:left="709" w:hanging="709"/>
              <w:rPr>
                <w:szCs w:val="24"/>
              </w:rPr>
            </w:pPr>
            <w:r w:rsidRPr="00A248FF">
              <w:rPr>
                <w:szCs w:val="24"/>
              </w:rPr>
              <w:t>March 2020</w:t>
            </w:r>
          </w:p>
        </w:tc>
        <w:tc>
          <w:tcPr>
            <w:tcW w:w="3260" w:type="dxa"/>
            <w:tcMar>
              <w:top w:w="0" w:type="dxa"/>
              <w:left w:w="108" w:type="dxa"/>
              <w:bottom w:w="0" w:type="dxa"/>
              <w:right w:w="108" w:type="dxa"/>
            </w:tcMar>
          </w:tcPr>
          <w:p w14:paraId="562520B7" w14:textId="77777777" w:rsidR="0096095E" w:rsidRPr="00A248FF" w:rsidRDefault="0096095E" w:rsidP="008F30CC">
            <w:pPr>
              <w:ind w:left="709" w:hanging="709"/>
              <w:rPr>
                <w:szCs w:val="24"/>
              </w:rPr>
            </w:pPr>
          </w:p>
        </w:tc>
      </w:tr>
      <w:tr w:rsidR="0096095E" w:rsidRPr="00A248FF" w14:paraId="39BFD82E" w14:textId="77777777" w:rsidTr="008E6C68">
        <w:tc>
          <w:tcPr>
            <w:tcW w:w="2548" w:type="dxa"/>
            <w:tcMar>
              <w:top w:w="0" w:type="dxa"/>
              <w:left w:w="108" w:type="dxa"/>
              <w:bottom w:w="0" w:type="dxa"/>
              <w:right w:w="108" w:type="dxa"/>
            </w:tcMar>
            <w:hideMark/>
          </w:tcPr>
          <w:p w14:paraId="5F9CA12F" w14:textId="77777777" w:rsidR="0096095E" w:rsidRPr="00A248FF" w:rsidRDefault="0096095E" w:rsidP="008F30CC">
            <w:pPr>
              <w:ind w:left="709" w:hanging="709"/>
              <w:rPr>
                <w:szCs w:val="24"/>
              </w:rPr>
            </w:pPr>
            <w:r w:rsidRPr="00A248FF">
              <w:rPr>
                <w:szCs w:val="24"/>
              </w:rPr>
              <w:t>April 2020</w:t>
            </w:r>
          </w:p>
        </w:tc>
        <w:tc>
          <w:tcPr>
            <w:tcW w:w="3260" w:type="dxa"/>
            <w:tcMar>
              <w:top w:w="0" w:type="dxa"/>
              <w:left w:w="108" w:type="dxa"/>
              <w:bottom w:w="0" w:type="dxa"/>
              <w:right w:w="108" w:type="dxa"/>
            </w:tcMar>
          </w:tcPr>
          <w:p w14:paraId="16E06643" w14:textId="77777777" w:rsidR="0096095E" w:rsidRPr="00A248FF" w:rsidRDefault="0096095E" w:rsidP="008F30CC">
            <w:pPr>
              <w:ind w:left="709" w:hanging="709"/>
              <w:rPr>
                <w:szCs w:val="24"/>
              </w:rPr>
            </w:pPr>
          </w:p>
        </w:tc>
      </w:tr>
      <w:tr w:rsidR="0096095E" w:rsidRPr="00A248FF" w14:paraId="379A3024" w14:textId="77777777" w:rsidTr="008E6C68">
        <w:tc>
          <w:tcPr>
            <w:tcW w:w="2548" w:type="dxa"/>
            <w:tcMar>
              <w:top w:w="0" w:type="dxa"/>
              <w:left w:w="108" w:type="dxa"/>
              <w:bottom w:w="0" w:type="dxa"/>
              <w:right w:w="108" w:type="dxa"/>
            </w:tcMar>
            <w:hideMark/>
          </w:tcPr>
          <w:p w14:paraId="0FD52D43" w14:textId="77777777" w:rsidR="0096095E" w:rsidRPr="00A248FF" w:rsidRDefault="0096095E" w:rsidP="008F30CC">
            <w:pPr>
              <w:ind w:left="709" w:hanging="709"/>
              <w:rPr>
                <w:szCs w:val="24"/>
              </w:rPr>
            </w:pPr>
            <w:r w:rsidRPr="00A248FF">
              <w:rPr>
                <w:szCs w:val="24"/>
              </w:rPr>
              <w:t>May 2020</w:t>
            </w:r>
          </w:p>
        </w:tc>
        <w:tc>
          <w:tcPr>
            <w:tcW w:w="3260" w:type="dxa"/>
            <w:tcMar>
              <w:top w:w="0" w:type="dxa"/>
              <w:left w:w="108" w:type="dxa"/>
              <w:bottom w:w="0" w:type="dxa"/>
              <w:right w:w="108" w:type="dxa"/>
            </w:tcMar>
          </w:tcPr>
          <w:p w14:paraId="003620EF" w14:textId="77777777" w:rsidR="0096095E" w:rsidRPr="00A248FF" w:rsidRDefault="0096095E" w:rsidP="008F30CC">
            <w:pPr>
              <w:ind w:left="709" w:hanging="709"/>
              <w:rPr>
                <w:szCs w:val="24"/>
              </w:rPr>
            </w:pPr>
          </w:p>
        </w:tc>
      </w:tr>
      <w:tr w:rsidR="0096095E" w:rsidRPr="00A248FF" w14:paraId="6B44804F" w14:textId="77777777" w:rsidTr="008E6C68">
        <w:tc>
          <w:tcPr>
            <w:tcW w:w="2548" w:type="dxa"/>
            <w:tcMar>
              <w:top w:w="0" w:type="dxa"/>
              <w:left w:w="108" w:type="dxa"/>
              <w:bottom w:w="0" w:type="dxa"/>
              <w:right w:w="108" w:type="dxa"/>
            </w:tcMar>
            <w:hideMark/>
          </w:tcPr>
          <w:p w14:paraId="31359B37" w14:textId="77777777" w:rsidR="0096095E" w:rsidRPr="00A248FF" w:rsidRDefault="0096095E" w:rsidP="008F30CC">
            <w:pPr>
              <w:ind w:left="709" w:hanging="709"/>
              <w:rPr>
                <w:szCs w:val="24"/>
              </w:rPr>
            </w:pPr>
            <w:r w:rsidRPr="00A248FF">
              <w:rPr>
                <w:szCs w:val="24"/>
              </w:rPr>
              <w:t>June 2020</w:t>
            </w:r>
          </w:p>
        </w:tc>
        <w:tc>
          <w:tcPr>
            <w:tcW w:w="3260" w:type="dxa"/>
            <w:tcMar>
              <w:top w:w="0" w:type="dxa"/>
              <w:left w:w="108" w:type="dxa"/>
              <w:bottom w:w="0" w:type="dxa"/>
              <w:right w:w="108" w:type="dxa"/>
            </w:tcMar>
          </w:tcPr>
          <w:p w14:paraId="70904F70" w14:textId="77777777" w:rsidR="0096095E" w:rsidRPr="00A248FF" w:rsidRDefault="0096095E" w:rsidP="008F30CC">
            <w:pPr>
              <w:ind w:left="709" w:hanging="709"/>
              <w:rPr>
                <w:szCs w:val="24"/>
              </w:rPr>
            </w:pPr>
          </w:p>
        </w:tc>
      </w:tr>
      <w:tr w:rsidR="0096095E" w:rsidRPr="00A248FF" w14:paraId="5B5FF6AB" w14:textId="77777777" w:rsidTr="008E6C68">
        <w:tc>
          <w:tcPr>
            <w:tcW w:w="2548" w:type="dxa"/>
            <w:tcMar>
              <w:top w:w="0" w:type="dxa"/>
              <w:left w:w="108" w:type="dxa"/>
              <w:bottom w:w="0" w:type="dxa"/>
              <w:right w:w="108" w:type="dxa"/>
            </w:tcMar>
            <w:hideMark/>
          </w:tcPr>
          <w:p w14:paraId="3DFB4405" w14:textId="77777777" w:rsidR="0096095E" w:rsidRPr="00A248FF" w:rsidRDefault="0096095E" w:rsidP="008F30CC">
            <w:pPr>
              <w:ind w:left="709" w:hanging="709"/>
              <w:rPr>
                <w:szCs w:val="24"/>
              </w:rPr>
            </w:pPr>
            <w:r w:rsidRPr="00A248FF">
              <w:rPr>
                <w:szCs w:val="24"/>
              </w:rPr>
              <w:t>July 2020</w:t>
            </w:r>
          </w:p>
        </w:tc>
        <w:tc>
          <w:tcPr>
            <w:tcW w:w="3260" w:type="dxa"/>
            <w:tcMar>
              <w:top w:w="0" w:type="dxa"/>
              <w:left w:w="108" w:type="dxa"/>
              <w:bottom w:w="0" w:type="dxa"/>
              <w:right w:w="108" w:type="dxa"/>
            </w:tcMar>
          </w:tcPr>
          <w:p w14:paraId="6B6D4E41" w14:textId="77777777" w:rsidR="0096095E" w:rsidRPr="00A248FF" w:rsidRDefault="0096095E" w:rsidP="008F30CC">
            <w:pPr>
              <w:ind w:left="709" w:hanging="709"/>
              <w:rPr>
                <w:szCs w:val="24"/>
              </w:rPr>
            </w:pPr>
          </w:p>
        </w:tc>
      </w:tr>
      <w:tr w:rsidR="0096095E" w:rsidRPr="00A248FF" w14:paraId="2962DB97" w14:textId="77777777" w:rsidTr="008E6C68">
        <w:tc>
          <w:tcPr>
            <w:tcW w:w="2548" w:type="dxa"/>
            <w:tcMar>
              <w:top w:w="0" w:type="dxa"/>
              <w:left w:w="108" w:type="dxa"/>
              <w:bottom w:w="0" w:type="dxa"/>
              <w:right w:w="108" w:type="dxa"/>
            </w:tcMar>
            <w:hideMark/>
          </w:tcPr>
          <w:p w14:paraId="0B86DD0F" w14:textId="77777777" w:rsidR="0096095E" w:rsidRPr="00A248FF" w:rsidRDefault="0096095E" w:rsidP="008F30CC">
            <w:pPr>
              <w:ind w:left="709" w:hanging="709"/>
              <w:rPr>
                <w:szCs w:val="24"/>
              </w:rPr>
            </w:pPr>
            <w:r w:rsidRPr="00A248FF">
              <w:rPr>
                <w:szCs w:val="24"/>
              </w:rPr>
              <w:t>August 2020</w:t>
            </w:r>
          </w:p>
        </w:tc>
        <w:tc>
          <w:tcPr>
            <w:tcW w:w="3260" w:type="dxa"/>
            <w:tcMar>
              <w:top w:w="0" w:type="dxa"/>
              <w:left w:w="108" w:type="dxa"/>
              <w:bottom w:w="0" w:type="dxa"/>
              <w:right w:w="108" w:type="dxa"/>
            </w:tcMar>
          </w:tcPr>
          <w:p w14:paraId="4FDB413F" w14:textId="77777777" w:rsidR="0096095E" w:rsidRPr="00A248FF" w:rsidRDefault="0096095E" w:rsidP="008F30CC">
            <w:pPr>
              <w:ind w:left="709" w:hanging="709"/>
              <w:rPr>
                <w:szCs w:val="24"/>
              </w:rPr>
            </w:pPr>
          </w:p>
        </w:tc>
      </w:tr>
      <w:tr w:rsidR="0096095E" w:rsidRPr="00A248FF" w14:paraId="0A285163" w14:textId="77777777" w:rsidTr="008E6C68">
        <w:tc>
          <w:tcPr>
            <w:tcW w:w="2548" w:type="dxa"/>
            <w:tcMar>
              <w:top w:w="0" w:type="dxa"/>
              <w:left w:w="108" w:type="dxa"/>
              <w:bottom w:w="0" w:type="dxa"/>
              <w:right w:w="108" w:type="dxa"/>
            </w:tcMar>
            <w:hideMark/>
          </w:tcPr>
          <w:p w14:paraId="508EF131" w14:textId="77777777" w:rsidR="0096095E" w:rsidRPr="00A248FF" w:rsidRDefault="0096095E" w:rsidP="008F30CC">
            <w:pPr>
              <w:ind w:left="709" w:hanging="709"/>
              <w:rPr>
                <w:szCs w:val="24"/>
              </w:rPr>
            </w:pPr>
            <w:r w:rsidRPr="00A248FF">
              <w:rPr>
                <w:szCs w:val="24"/>
              </w:rPr>
              <w:t>September 2020</w:t>
            </w:r>
          </w:p>
        </w:tc>
        <w:tc>
          <w:tcPr>
            <w:tcW w:w="3260" w:type="dxa"/>
            <w:tcMar>
              <w:top w:w="0" w:type="dxa"/>
              <w:left w:w="108" w:type="dxa"/>
              <w:bottom w:w="0" w:type="dxa"/>
              <w:right w:w="108" w:type="dxa"/>
            </w:tcMar>
          </w:tcPr>
          <w:p w14:paraId="16C7CDA1" w14:textId="77777777" w:rsidR="0096095E" w:rsidRPr="00A248FF" w:rsidRDefault="0096095E" w:rsidP="008F30CC">
            <w:pPr>
              <w:ind w:left="709" w:hanging="709"/>
              <w:rPr>
                <w:szCs w:val="24"/>
              </w:rPr>
            </w:pPr>
          </w:p>
        </w:tc>
      </w:tr>
      <w:tr w:rsidR="0096095E" w:rsidRPr="00A248FF" w14:paraId="4B433063" w14:textId="77777777" w:rsidTr="008E6C68">
        <w:tc>
          <w:tcPr>
            <w:tcW w:w="2548" w:type="dxa"/>
            <w:tcMar>
              <w:top w:w="0" w:type="dxa"/>
              <w:left w:w="108" w:type="dxa"/>
              <w:bottom w:w="0" w:type="dxa"/>
              <w:right w:w="108" w:type="dxa"/>
            </w:tcMar>
            <w:hideMark/>
          </w:tcPr>
          <w:p w14:paraId="47C709C6" w14:textId="77777777" w:rsidR="0096095E" w:rsidRPr="00A248FF" w:rsidRDefault="0096095E" w:rsidP="008F30CC">
            <w:pPr>
              <w:ind w:left="709" w:hanging="709"/>
              <w:rPr>
                <w:szCs w:val="24"/>
              </w:rPr>
            </w:pPr>
            <w:r w:rsidRPr="00A248FF">
              <w:rPr>
                <w:szCs w:val="24"/>
              </w:rPr>
              <w:t>October 2020</w:t>
            </w:r>
          </w:p>
        </w:tc>
        <w:tc>
          <w:tcPr>
            <w:tcW w:w="3260" w:type="dxa"/>
            <w:tcMar>
              <w:top w:w="0" w:type="dxa"/>
              <w:left w:w="108" w:type="dxa"/>
              <w:bottom w:w="0" w:type="dxa"/>
              <w:right w:w="108" w:type="dxa"/>
            </w:tcMar>
          </w:tcPr>
          <w:p w14:paraId="39CEBD5B" w14:textId="77777777" w:rsidR="0096095E" w:rsidRPr="00A248FF" w:rsidRDefault="0096095E" w:rsidP="008F30CC">
            <w:pPr>
              <w:ind w:left="709" w:hanging="709"/>
              <w:rPr>
                <w:szCs w:val="24"/>
              </w:rPr>
            </w:pPr>
          </w:p>
        </w:tc>
      </w:tr>
      <w:tr w:rsidR="0096095E" w:rsidRPr="00A248FF" w14:paraId="1666858F" w14:textId="77777777" w:rsidTr="008E6C68">
        <w:tc>
          <w:tcPr>
            <w:tcW w:w="2548" w:type="dxa"/>
            <w:tcMar>
              <w:top w:w="0" w:type="dxa"/>
              <w:left w:w="108" w:type="dxa"/>
              <w:bottom w:w="0" w:type="dxa"/>
              <w:right w:w="108" w:type="dxa"/>
            </w:tcMar>
            <w:hideMark/>
          </w:tcPr>
          <w:p w14:paraId="6BA4281E" w14:textId="77777777" w:rsidR="0096095E" w:rsidRPr="00A248FF" w:rsidRDefault="0096095E" w:rsidP="008F30CC">
            <w:pPr>
              <w:ind w:left="709" w:hanging="709"/>
              <w:rPr>
                <w:szCs w:val="24"/>
              </w:rPr>
            </w:pPr>
            <w:r w:rsidRPr="00A248FF">
              <w:rPr>
                <w:szCs w:val="24"/>
              </w:rPr>
              <w:t>November 2020</w:t>
            </w:r>
          </w:p>
        </w:tc>
        <w:tc>
          <w:tcPr>
            <w:tcW w:w="3260" w:type="dxa"/>
            <w:tcMar>
              <w:top w:w="0" w:type="dxa"/>
              <w:left w:w="108" w:type="dxa"/>
              <w:bottom w:w="0" w:type="dxa"/>
              <w:right w:w="108" w:type="dxa"/>
            </w:tcMar>
          </w:tcPr>
          <w:p w14:paraId="13A40528" w14:textId="77777777" w:rsidR="0096095E" w:rsidRPr="00A248FF" w:rsidRDefault="0096095E" w:rsidP="008F30CC">
            <w:pPr>
              <w:ind w:left="709" w:hanging="709"/>
              <w:rPr>
                <w:szCs w:val="24"/>
              </w:rPr>
            </w:pPr>
          </w:p>
        </w:tc>
      </w:tr>
      <w:tr w:rsidR="0096095E" w:rsidRPr="00A248FF" w14:paraId="5F50019B" w14:textId="77777777" w:rsidTr="008E6C68">
        <w:tc>
          <w:tcPr>
            <w:tcW w:w="2548" w:type="dxa"/>
            <w:tcMar>
              <w:top w:w="0" w:type="dxa"/>
              <w:left w:w="108" w:type="dxa"/>
              <w:bottom w:w="0" w:type="dxa"/>
              <w:right w:w="108" w:type="dxa"/>
            </w:tcMar>
            <w:hideMark/>
          </w:tcPr>
          <w:p w14:paraId="761E7100" w14:textId="77777777" w:rsidR="0096095E" w:rsidRPr="00A248FF" w:rsidRDefault="0096095E" w:rsidP="008F30CC">
            <w:pPr>
              <w:ind w:left="709" w:hanging="709"/>
              <w:rPr>
                <w:szCs w:val="24"/>
              </w:rPr>
            </w:pPr>
            <w:r w:rsidRPr="00A248FF">
              <w:rPr>
                <w:szCs w:val="24"/>
              </w:rPr>
              <w:t>December 2020</w:t>
            </w:r>
          </w:p>
        </w:tc>
        <w:tc>
          <w:tcPr>
            <w:tcW w:w="3260" w:type="dxa"/>
            <w:tcMar>
              <w:top w:w="0" w:type="dxa"/>
              <w:left w:w="108" w:type="dxa"/>
              <w:bottom w:w="0" w:type="dxa"/>
              <w:right w:w="108" w:type="dxa"/>
            </w:tcMar>
          </w:tcPr>
          <w:p w14:paraId="08E1F3BB" w14:textId="77777777" w:rsidR="0096095E" w:rsidRPr="00A248FF" w:rsidRDefault="0096095E" w:rsidP="008F30CC">
            <w:pPr>
              <w:ind w:left="709" w:hanging="709"/>
              <w:rPr>
                <w:szCs w:val="24"/>
              </w:rPr>
            </w:pPr>
          </w:p>
        </w:tc>
      </w:tr>
      <w:tr w:rsidR="0096095E" w:rsidRPr="00A248FF" w14:paraId="2A5F48E6" w14:textId="77777777" w:rsidTr="008E6C68">
        <w:tc>
          <w:tcPr>
            <w:tcW w:w="2548" w:type="dxa"/>
            <w:tcMar>
              <w:top w:w="0" w:type="dxa"/>
              <w:left w:w="108" w:type="dxa"/>
              <w:bottom w:w="0" w:type="dxa"/>
              <w:right w:w="108" w:type="dxa"/>
            </w:tcMar>
            <w:hideMark/>
          </w:tcPr>
          <w:p w14:paraId="1B5A8BC0" w14:textId="77777777" w:rsidR="0096095E" w:rsidRPr="00A248FF" w:rsidRDefault="0096095E" w:rsidP="008F30CC">
            <w:pPr>
              <w:ind w:left="709" w:hanging="709"/>
              <w:rPr>
                <w:szCs w:val="24"/>
              </w:rPr>
            </w:pPr>
            <w:r w:rsidRPr="00A248FF">
              <w:rPr>
                <w:szCs w:val="24"/>
              </w:rPr>
              <w:t>January 2021</w:t>
            </w:r>
          </w:p>
        </w:tc>
        <w:tc>
          <w:tcPr>
            <w:tcW w:w="3260" w:type="dxa"/>
            <w:tcMar>
              <w:top w:w="0" w:type="dxa"/>
              <w:left w:w="108" w:type="dxa"/>
              <w:bottom w:w="0" w:type="dxa"/>
              <w:right w:w="108" w:type="dxa"/>
            </w:tcMar>
          </w:tcPr>
          <w:p w14:paraId="7BB00290" w14:textId="77777777" w:rsidR="0096095E" w:rsidRPr="00A248FF" w:rsidRDefault="0096095E" w:rsidP="008F30CC">
            <w:pPr>
              <w:ind w:left="709" w:hanging="709"/>
              <w:rPr>
                <w:szCs w:val="24"/>
              </w:rPr>
            </w:pPr>
          </w:p>
        </w:tc>
      </w:tr>
      <w:tr w:rsidR="0096095E" w:rsidRPr="00A248FF" w14:paraId="0ED164F9" w14:textId="77777777" w:rsidTr="008E6C68">
        <w:tc>
          <w:tcPr>
            <w:tcW w:w="2548" w:type="dxa"/>
            <w:tcMar>
              <w:top w:w="0" w:type="dxa"/>
              <w:left w:w="108" w:type="dxa"/>
              <w:bottom w:w="0" w:type="dxa"/>
              <w:right w:w="108" w:type="dxa"/>
            </w:tcMar>
            <w:hideMark/>
          </w:tcPr>
          <w:p w14:paraId="247C5954" w14:textId="77777777" w:rsidR="0096095E" w:rsidRPr="00A248FF" w:rsidRDefault="0096095E" w:rsidP="008F30CC">
            <w:pPr>
              <w:ind w:left="709" w:hanging="709"/>
              <w:rPr>
                <w:szCs w:val="24"/>
              </w:rPr>
            </w:pPr>
            <w:r w:rsidRPr="00A248FF">
              <w:rPr>
                <w:szCs w:val="24"/>
              </w:rPr>
              <w:t>February 2021</w:t>
            </w:r>
          </w:p>
        </w:tc>
        <w:tc>
          <w:tcPr>
            <w:tcW w:w="3260" w:type="dxa"/>
            <w:tcMar>
              <w:top w:w="0" w:type="dxa"/>
              <w:left w:w="108" w:type="dxa"/>
              <w:bottom w:w="0" w:type="dxa"/>
              <w:right w:w="108" w:type="dxa"/>
            </w:tcMar>
          </w:tcPr>
          <w:p w14:paraId="517BA0B7" w14:textId="77777777" w:rsidR="0096095E" w:rsidRPr="00A248FF" w:rsidRDefault="0096095E" w:rsidP="008F30CC">
            <w:pPr>
              <w:ind w:left="709" w:hanging="709"/>
              <w:rPr>
                <w:szCs w:val="24"/>
              </w:rPr>
            </w:pPr>
          </w:p>
        </w:tc>
      </w:tr>
      <w:tr w:rsidR="0096095E" w:rsidRPr="00A248FF" w14:paraId="2A6CA78E" w14:textId="77777777" w:rsidTr="008E6C68">
        <w:tc>
          <w:tcPr>
            <w:tcW w:w="2548" w:type="dxa"/>
            <w:tcMar>
              <w:top w:w="0" w:type="dxa"/>
              <w:left w:w="108" w:type="dxa"/>
              <w:bottom w:w="0" w:type="dxa"/>
              <w:right w:w="108" w:type="dxa"/>
            </w:tcMar>
            <w:hideMark/>
          </w:tcPr>
          <w:p w14:paraId="121B6BCB" w14:textId="77777777" w:rsidR="0096095E" w:rsidRPr="00A248FF" w:rsidRDefault="0096095E" w:rsidP="008F30CC">
            <w:pPr>
              <w:ind w:left="709" w:hanging="709"/>
              <w:rPr>
                <w:szCs w:val="24"/>
              </w:rPr>
            </w:pPr>
            <w:r w:rsidRPr="00A248FF">
              <w:rPr>
                <w:szCs w:val="24"/>
              </w:rPr>
              <w:t>March 2021</w:t>
            </w:r>
          </w:p>
        </w:tc>
        <w:tc>
          <w:tcPr>
            <w:tcW w:w="3260" w:type="dxa"/>
            <w:tcMar>
              <w:top w:w="0" w:type="dxa"/>
              <w:left w:w="108" w:type="dxa"/>
              <w:bottom w:w="0" w:type="dxa"/>
              <w:right w:w="108" w:type="dxa"/>
            </w:tcMar>
          </w:tcPr>
          <w:p w14:paraId="4102FB3A" w14:textId="77777777" w:rsidR="0096095E" w:rsidRPr="00A248FF" w:rsidRDefault="0096095E" w:rsidP="008F30CC">
            <w:pPr>
              <w:ind w:left="709" w:hanging="709"/>
              <w:rPr>
                <w:szCs w:val="24"/>
              </w:rPr>
            </w:pPr>
          </w:p>
        </w:tc>
      </w:tr>
      <w:tr w:rsidR="0096095E" w:rsidRPr="00A248FF" w14:paraId="1A8D237A" w14:textId="77777777" w:rsidTr="008E6C68">
        <w:tc>
          <w:tcPr>
            <w:tcW w:w="2548" w:type="dxa"/>
            <w:tcMar>
              <w:top w:w="0" w:type="dxa"/>
              <w:left w:w="108" w:type="dxa"/>
              <w:bottom w:w="0" w:type="dxa"/>
              <w:right w:w="108" w:type="dxa"/>
            </w:tcMar>
            <w:hideMark/>
          </w:tcPr>
          <w:p w14:paraId="2564B101" w14:textId="77777777" w:rsidR="0096095E" w:rsidRPr="00A248FF" w:rsidRDefault="0096095E" w:rsidP="008F30CC">
            <w:pPr>
              <w:ind w:left="709" w:hanging="709"/>
              <w:rPr>
                <w:szCs w:val="24"/>
              </w:rPr>
            </w:pPr>
            <w:r w:rsidRPr="00A248FF">
              <w:rPr>
                <w:szCs w:val="24"/>
              </w:rPr>
              <w:t>April 2021</w:t>
            </w:r>
          </w:p>
        </w:tc>
        <w:tc>
          <w:tcPr>
            <w:tcW w:w="3260" w:type="dxa"/>
            <w:tcMar>
              <w:top w:w="0" w:type="dxa"/>
              <w:left w:w="108" w:type="dxa"/>
              <w:bottom w:w="0" w:type="dxa"/>
              <w:right w:w="108" w:type="dxa"/>
            </w:tcMar>
          </w:tcPr>
          <w:p w14:paraId="22E7329B" w14:textId="77777777" w:rsidR="0096095E" w:rsidRPr="00A248FF" w:rsidRDefault="0096095E" w:rsidP="008F30CC">
            <w:pPr>
              <w:ind w:left="709" w:hanging="709"/>
              <w:rPr>
                <w:szCs w:val="24"/>
              </w:rPr>
            </w:pPr>
          </w:p>
        </w:tc>
      </w:tr>
    </w:tbl>
    <w:p w14:paraId="3396B785" w14:textId="77777777" w:rsidR="0096095E" w:rsidRDefault="0096095E" w:rsidP="008F30CC"/>
    <w:p w14:paraId="64DD52BA" w14:textId="77777777" w:rsidR="00D47F9D" w:rsidRDefault="0096095E" w:rsidP="008F30CC">
      <w:pPr>
        <w:rPr>
          <w:i/>
          <w:iCs/>
        </w:rPr>
      </w:pPr>
      <w:r w:rsidRPr="00864DD5">
        <w:rPr>
          <w:b/>
          <w:bCs/>
          <w:i/>
          <w:iCs/>
        </w:rPr>
        <w:t>A</w:t>
      </w:r>
      <w:r>
        <w:rPr>
          <w:b/>
          <w:bCs/>
          <w:i/>
          <w:iCs/>
        </w:rPr>
        <w:t>1</w:t>
      </w:r>
      <w:r w:rsidRPr="00864DD5">
        <w:rPr>
          <w:b/>
          <w:bCs/>
          <w:i/>
          <w:iCs/>
        </w:rPr>
        <w:t>1.</w:t>
      </w:r>
      <w:r w:rsidRPr="00864DD5">
        <w:rPr>
          <w:i/>
          <w:iCs/>
        </w:rPr>
        <w:tab/>
      </w:r>
    </w:p>
    <w:tbl>
      <w:tblPr>
        <w:tblW w:w="5812" w:type="dxa"/>
        <w:tblInd w:w="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47"/>
        <w:gridCol w:w="3265"/>
      </w:tblGrid>
      <w:tr w:rsidR="00D47F9D" w:rsidRPr="00850CD8" w14:paraId="35DD6B89" w14:textId="77777777" w:rsidTr="00AA6BD6">
        <w:trPr>
          <w:trHeight w:val="159"/>
          <w:tblHeader/>
        </w:trPr>
        <w:tc>
          <w:tcPr>
            <w:tcW w:w="2547" w:type="dxa"/>
            <w:shd w:val="clear" w:color="auto" w:fill="auto"/>
            <w:noWrap/>
            <w:tcMar>
              <w:top w:w="0" w:type="dxa"/>
              <w:left w:w="108" w:type="dxa"/>
              <w:bottom w:w="0" w:type="dxa"/>
              <w:right w:w="108" w:type="dxa"/>
            </w:tcMar>
            <w:vAlign w:val="center"/>
            <w:hideMark/>
          </w:tcPr>
          <w:p w14:paraId="19BB8343" w14:textId="77777777" w:rsidR="00D47F9D" w:rsidRPr="00850CD8" w:rsidRDefault="00D47F9D" w:rsidP="008F30CC">
            <w:pPr>
              <w:spacing w:before="20" w:after="20"/>
              <w:rPr>
                <w:b/>
                <w:bCs/>
                <w:i/>
                <w:iCs/>
              </w:rPr>
            </w:pPr>
            <w:r w:rsidRPr="00850CD8">
              <w:rPr>
                <w:b/>
                <w:bCs/>
                <w:i/>
                <w:iCs/>
              </w:rPr>
              <w:t>Month</w:t>
            </w:r>
          </w:p>
        </w:tc>
        <w:tc>
          <w:tcPr>
            <w:tcW w:w="3265" w:type="dxa"/>
            <w:shd w:val="clear" w:color="auto" w:fill="auto"/>
            <w:noWrap/>
            <w:tcMar>
              <w:top w:w="0" w:type="dxa"/>
              <w:left w:w="108" w:type="dxa"/>
              <w:bottom w:w="0" w:type="dxa"/>
              <w:right w:w="108" w:type="dxa"/>
            </w:tcMar>
            <w:vAlign w:val="center"/>
            <w:hideMark/>
          </w:tcPr>
          <w:p w14:paraId="49A76513" w14:textId="77777777" w:rsidR="00D47F9D" w:rsidRPr="00850CD8" w:rsidRDefault="00D47F9D" w:rsidP="00AA6BD6">
            <w:pPr>
              <w:spacing w:before="20" w:after="20"/>
              <w:jc w:val="left"/>
              <w:rPr>
                <w:b/>
                <w:bCs/>
                <w:i/>
                <w:iCs/>
              </w:rPr>
            </w:pPr>
            <w:r w:rsidRPr="00850CD8">
              <w:rPr>
                <w:b/>
                <w:bCs/>
                <w:i/>
                <w:iCs/>
              </w:rPr>
              <w:t>Total Infringements</w:t>
            </w:r>
          </w:p>
        </w:tc>
      </w:tr>
      <w:tr w:rsidR="00D47F9D" w:rsidRPr="00850CD8" w14:paraId="4E073366"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0A733440" w14:textId="77777777" w:rsidR="00D47F9D" w:rsidRPr="00850CD8" w:rsidRDefault="00D47F9D" w:rsidP="008F30CC">
            <w:pPr>
              <w:rPr>
                <w:i/>
                <w:iCs/>
              </w:rPr>
            </w:pPr>
            <w:r w:rsidRPr="00850CD8">
              <w:rPr>
                <w:i/>
                <w:iCs/>
              </w:rPr>
              <w:t>April 2019</w:t>
            </w:r>
          </w:p>
        </w:tc>
        <w:tc>
          <w:tcPr>
            <w:tcW w:w="3265" w:type="dxa"/>
            <w:shd w:val="clear" w:color="auto" w:fill="auto"/>
            <w:noWrap/>
            <w:tcMar>
              <w:top w:w="0" w:type="dxa"/>
              <w:left w:w="108" w:type="dxa"/>
              <w:bottom w:w="0" w:type="dxa"/>
              <w:right w:w="108" w:type="dxa"/>
            </w:tcMar>
            <w:vAlign w:val="center"/>
            <w:hideMark/>
          </w:tcPr>
          <w:p w14:paraId="00A827B0" w14:textId="77777777" w:rsidR="00D47F9D" w:rsidRPr="00850CD8" w:rsidRDefault="00D47F9D" w:rsidP="008F30CC">
            <w:pPr>
              <w:jc w:val="right"/>
              <w:rPr>
                <w:i/>
                <w:iCs/>
              </w:rPr>
            </w:pPr>
            <w:r w:rsidRPr="00850CD8">
              <w:rPr>
                <w:i/>
                <w:iCs/>
              </w:rPr>
              <w:t>335</w:t>
            </w:r>
          </w:p>
        </w:tc>
      </w:tr>
      <w:tr w:rsidR="00D47F9D" w:rsidRPr="00850CD8" w14:paraId="0B580215"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054BAD32" w14:textId="77777777" w:rsidR="00D47F9D" w:rsidRPr="00850CD8" w:rsidRDefault="00D47F9D" w:rsidP="008F30CC">
            <w:pPr>
              <w:rPr>
                <w:i/>
                <w:iCs/>
              </w:rPr>
            </w:pPr>
            <w:r w:rsidRPr="00850CD8">
              <w:rPr>
                <w:i/>
                <w:iCs/>
              </w:rPr>
              <w:t>May 2019</w:t>
            </w:r>
          </w:p>
        </w:tc>
        <w:tc>
          <w:tcPr>
            <w:tcW w:w="3265" w:type="dxa"/>
            <w:shd w:val="clear" w:color="auto" w:fill="auto"/>
            <w:noWrap/>
            <w:tcMar>
              <w:top w:w="0" w:type="dxa"/>
              <w:left w:w="108" w:type="dxa"/>
              <w:bottom w:w="0" w:type="dxa"/>
              <w:right w:w="108" w:type="dxa"/>
            </w:tcMar>
            <w:vAlign w:val="center"/>
            <w:hideMark/>
          </w:tcPr>
          <w:p w14:paraId="43400DA3" w14:textId="77777777" w:rsidR="00D47F9D" w:rsidRPr="00850CD8" w:rsidRDefault="00D47F9D" w:rsidP="008F30CC">
            <w:pPr>
              <w:jc w:val="right"/>
              <w:rPr>
                <w:i/>
                <w:iCs/>
              </w:rPr>
            </w:pPr>
            <w:r w:rsidRPr="00850CD8">
              <w:rPr>
                <w:i/>
                <w:iCs/>
              </w:rPr>
              <w:t>306</w:t>
            </w:r>
          </w:p>
        </w:tc>
      </w:tr>
      <w:tr w:rsidR="00D47F9D" w:rsidRPr="00850CD8" w14:paraId="5B86A159"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4A548744" w14:textId="77777777" w:rsidR="00D47F9D" w:rsidRPr="00850CD8" w:rsidRDefault="00D47F9D" w:rsidP="008F30CC">
            <w:pPr>
              <w:rPr>
                <w:i/>
                <w:iCs/>
              </w:rPr>
            </w:pPr>
            <w:r w:rsidRPr="00850CD8">
              <w:rPr>
                <w:i/>
                <w:iCs/>
              </w:rPr>
              <w:t>June 2019</w:t>
            </w:r>
          </w:p>
        </w:tc>
        <w:tc>
          <w:tcPr>
            <w:tcW w:w="3265" w:type="dxa"/>
            <w:shd w:val="clear" w:color="auto" w:fill="auto"/>
            <w:noWrap/>
            <w:tcMar>
              <w:top w:w="0" w:type="dxa"/>
              <w:left w:w="108" w:type="dxa"/>
              <w:bottom w:w="0" w:type="dxa"/>
              <w:right w:w="108" w:type="dxa"/>
            </w:tcMar>
            <w:vAlign w:val="center"/>
            <w:hideMark/>
          </w:tcPr>
          <w:p w14:paraId="27D618EA" w14:textId="77777777" w:rsidR="00D47F9D" w:rsidRPr="00850CD8" w:rsidRDefault="00D47F9D" w:rsidP="008F30CC">
            <w:pPr>
              <w:jc w:val="right"/>
              <w:rPr>
                <w:i/>
                <w:iCs/>
              </w:rPr>
            </w:pPr>
            <w:r w:rsidRPr="00850CD8">
              <w:rPr>
                <w:i/>
                <w:iCs/>
              </w:rPr>
              <w:t>395</w:t>
            </w:r>
          </w:p>
        </w:tc>
      </w:tr>
      <w:tr w:rsidR="00D47F9D" w:rsidRPr="00850CD8" w14:paraId="71ECADC8"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56E8B317" w14:textId="77777777" w:rsidR="00D47F9D" w:rsidRPr="00850CD8" w:rsidRDefault="00D47F9D" w:rsidP="008F30CC">
            <w:pPr>
              <w:rPr>
                <w:i/>
                <w:iCs/>
              </w:rPr>
            </w:pPr>
            <w:r w:rsidRPr="00850CD8">
              <w:rPr>
                <w:i/>
                <w:iCs/>
              </w:rPr>
              <w:t>July 2019</w:t>
            </w:r>
          </w:p>
        </w:tc>
        <w:tc>
          <w:tcPr>
            <w:tcW w:w="3265" w:type="dxa"/>
            <w:shd w:val="clear" w:color="auto" w:fill="auto"/>
            <w:noWrap/>
            <w:tcMar>
              <w:top w:w="0" w:type="dxa"/>
              <w:left w:w="108" w:type="dxa"/>
              <w:bottom w:w="0" w:type="dxa"/>
              <w:right w:w="108" w:type="dxa"/>
            </w:tcMar>
            <w:vAlign w:val="center"/>
            <w:hideMark/>
          </w:tcPr>
          <w:p w14:paraId="382B5871" w14:textId="77777777" w:rsidR="00D47F9D" w:rsidRPr="00850CD8" w:rsidRDefault="00D47F9D" w:rsidP="008F30CC">
            <w:pPr>
              <w:jc w:val="right"/>
              <w:rPr>
                <w:i/>
                <w:iCs/>
              </w:rPr>
            </w:pPr>
            <w:r w:rsidRPr="00850CD8">
              <w:rPr>
                <w:i/>
                <w:iCs/>
              </w:rPr>
              <w:t>416</w:t>
            </w:r>
          </w:p>
        </w:tc>
      </w:tr>
      <w:tr w:rsidR="00D47F9D" w:rsidRPr="00850CD8" w14:paraId="696A1C37"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1FD3BD7B" w14:textId="77777777" w:rsidR="00D47F9D" w:rsidRPr="00850CD8" w:rsidRDefault="00D47F9D" w:rsidP="008F30CC">
            <w:pPr>
              <w:rPr>
                <w:i/>
                <w:iCs/>
              </w:rPr>
            </w:pPr>
            <w:r w:rsidRPr="00850CD8">
              <w:rPr>
                <w:i/>
                <w:iCs/>
              </w:rPr>
              <w:t>August 2019</w:t>
            </w:r>
          </w:p>
        </w:tc>
        <w:tc>
          <w:tcPr>
            <w:tcW w:w="3265" w:type="dxa"/>
            <w:shd w:val="clear" w:color="auto" w:fill="auto"/>
            <w:noWrap/>
            <w:tcMar>
              <w:top w:w="0" w:type="dxa"/>
              <w:left w:w="108" w:type="dxa"/>
              <w:bottom w:w="0" w:type="dxa"/>
              <w:right w:w="108" w:type="dxa"/>
            </w:tcMar>
            <w:vAlign w:val="center"/>
            <w:hideMark/>
          </w:tcPr>
          <w:p w14:paraId="1918D9D9" w14:textId="77777777" w:rsidR="00D47F9D" w:rsidRPr="00850CD8" w:rsidRDefault="00D47F9D" w:rsidP="008F30CC">
            <w:pPr>
              <w:jc w:val="right"/>
              <w:rPr>
                <w:i/>
                <w:iCs/>
              </w:rPr>
            </w:pPr>
            <w:r w:rsidRPr="00850CD8">
              <w:rPr>
                <w:i/>
                <w:iCs/>
              </w:rPr>
              <w:t>496</w:t>
            </w:r>
          </w:p>
        </w:tc>
      </w:tr>
      <w:tr w:rsidR="00D47F9D" w:rsidRPr="00850CD8" w14:paraId="7C148E7E"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26C967A3" w14:textId="77777777" w:rsidR="00D47F9D" w:rsidRPr="00850CD8" w:rsidRDefault="00D47F9D" w:rsidP="008F30CC">
            <w:pPr>
              <w:rPr>
                <w:i/>
                <w:iCs/>
              </w:rPr>
            </w:pPr>
            <w:r w:rsidRPr="00850CD8">
              <w:rPr>
                <w:i/>
                <w:iCs/>
              </w:rPr>
              <w:t>September 2019</w:t>
            </w:r>
          </w:p>
        </w:tc>
        <w:tc>
          <w:tcPr>
            <w:tcW w:w="3265" w:type="dxa"/>
            <w:shd w:val="clear" w:color="auto" w:fill="auto"/>
            <w:noWrap/>
            <w:tcMar>
              <w:top w:w="0" w:type="dxa"/>
              <w:left w:w="108" w:type="dxa"/>
              <w:bottom w:w="0" w:type="dxa"/>
              <w:right w:w="108" w:type="dxa"/>
            </w:tcMar>
            <w:vAlign w:val="center"/>
            <w:hideMark/>
          </w:tcPr>
          <w:p w14:paraId="1799A325" w14:textId="77777777" w:rsidR="00D47F9D" w:rsidRPr="00850CD8" w:rsidRDefault="00D47F9D" w:rsidP="008F30CC">
            <w:pPr>
              <w:jc w:val="right"/>
              <w:rPr>
                <w:i/>
                <w:iCs/>
              </w:rPr>
            </w:pPr>
            <w:r w:rsidRPr="00850CD8">
              <w:rPr>
                <w:i/>
                <w:iCs/>
              </w:rPr>
              <w:t>395</w:t>
            </w:r>
          </w:p>
        </w:tc>
      </w:tr>
      <w:tr w:rsidR="00D47F9D" w:rsidRPr="00850CD8" w14:paraId="2D30A371"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3BAB5FA0" w14:textId="77777777" w:rsidR="00D47F9D" w:rsidRPr="00850CD8" w:rsidRDefault="00D47F9D" w:rsidP="008F30CC">
            <w:pPr>
              <w:rPr>
                <w:i/>
                <w:iCs/>
              </w:rPr>
            </w:pPr>
            <w:r w:rsidRPr="00850CD8">
              <w:rPr>
                <w:i/>
                <w:iCs/>
              </w:rPr>
              <w:t>October 2019</w:t>
            </w:r>
          </w:p>
        </w:tc>
        <w:tc>
          <w:tcPr>
            <w:tcW w:w="3265" w:type="dxa"/>
            <w:shd w:val="clear" w:color="auto" w:fill="auto"/>
            <w:noWrap/>
            <w:tcMar>
              <w:top w:w="0" w:type="dxa"/>
              <w:left w:w="108" w:type="dxa"/>
              <w:bottom w:w="0" w:type="dxa"/>
              <w:right w:w="108" w:type="dxa"/>
            </w:tcMar>
            <w:vAlign w:val="center"/>
            <w:hideMark/>
          </w:tcPr>
          <w:p w14:paraId="38804DAC" w14:textId="77777777" w:rsidR="00D47F9D" w:rsidRPr="00850CD8" w:rsidRDefault="00D47F9D" w:rsidP="008F30CC">
            <w:pPr>
              <w:jc w:val="right"/>
              <w:rPr>
                <w:i/>
                <w:iCs/>
              </w:rPr>
            </w:pPr>
            <w:r w:rsidRPr="00850CD8">
              <w:rPr>
                <w:i/>
                <w:iCs/>
              </w:rPr>
              <w:t>378</w:t>
            </w:r>
          </w:p>
        </w:tc>
      </w:tr>
      <w:tr w:rsidR="00D47F9D" w:rsidRPr="00850CD8" w14:paraId="30905D99"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3DFAE55E" w14:textId="77777777" w:rsidR="00D47F9D" w:rsidRPr="00850CD8" w:rsidRDefault="00D47F9D" w:rsidP="008F30CC">
            <w:pPr>
              <w:rPr>
                <w:i/>
                <w:iCs/>
              </w:rPr>
            </w:pPr>
            <w:r w:rsidRPr="00850CD8">
              <w:rPr>
                <w:i/>
                <w:iCs/>
              </w:rPr>
              <w:t>November 2019</w:t>
            </w:r>
          </w:p>
        </w:tc>
        <w:tc>
          <w:tcPr>
            <w:tcW w:w="3265" w:type="dxa"/>
            <w:shd w:val="clear" w:color="auto" w:fill="auto"/>
            <w:noWrap/>
            <w:tcMar>
              <w:top w:w="0" w:type="dxa"/>
              <w:left w:w="108" w:type="dxa"/>
              <w:bottom w:w="0" w:type="dxa"/>
              <w:right w:w="108" w:type="dxa"/>
            </w:tcMar>
            <w:vAlign w:val="center"/>
            <w:hideMark/>
          </w:tcPr>
          <w:p w14:paraId="5D3E0D48" w14:textId="77777777" w:rsidR="00D47F9D" w:rsidRPr="00850CD8" w:rsidRDefault="00D47F9D" w:rsidP="008F30CC">
            <w:pPr>
              <w:jc w:val="right"/>
              <w:rPr>
                <w:i/>
                <w:iCs/>
              </w:rPr>
            </w:pPr>
            <w:r w:rsidRPr="00850CD8">
              <w:rPr>
                <w:i/>
                <w:iCs/>
              </w:rPr>
              <w:t>548</w:t>
            </w:r>
          </w:p>
        </w:tc>
      </w:tr>
      <w:tr w:rsidR="00D47F9D" w:rsidRPr="00850CD8" w14:paraId="4635C634"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2D637347" w14:textId="77777777" w:rsidR="00D47F9D" w:rsidRPr="00850CD8" w:rsidRDefault="00D47F9D" w:rsidP="008F30CC">
            <w:pPr>
              <w:rPr>
                <w:i/>
                <w:iCs/>
              </w:rPr>
            </w:pPr>
            <w:r w:rsidRPr="00850CD8">
              <w:rPr>
                <w:i/>
                <w:iCs/>
              </w:rPr>
              <w:t>December 2019</w:t>
            </w:r>
          </w:p>
        </w:tc>
        <w:tc>
          <w:tcPr>
            <w:tcW w:w="3265" w:type="dxa"/>
            <w:shd w:val="clear" w:color="auto" w:fill="auto"/>
            <w:noWrap/>
            <w:tcMar>
              <w:top w:w="0" w:type="dxa"/>
              <w:left w:w="108" w:type="dxa"/>
              <w:bottom w:w="0" w:type="dxa"/>
              <w:right w:w="108" w:type="dxa"/>
            </w:tcMar>
            <w:vAlign w:val="center"/>
            <w:hideMark/>
          </w:tcPr>
          <w:p w14:paraId="5B4A2336" w14:textId="77777777" w:rsidR="00D47F9D" w:rsidRPr="00850CD8" w:rsidRDefault="00D47F9D" w:rsidP="008F30CC">
            <w:pPr>
              <w:jc w:val="right"/>
              <w:rPr>
                <w:i/>
                <w:iCs/>
              </w:rPr>
            </w:pPr>
            <w:r w:rsidRPr="00850CD8">
              <w:rPr>
                <w:i/>
                <w:iCs/>
              </w:rPr>
              <w:t>232</w:t>
            </w:r>
          </w:p>
        </w:tc>
      </w:tr>
      <w:tr w:rsidR="00D47F9D" w:rsidRPr="00850CD8" w14:paraId="129C4E63"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18018ED6" w14:textId="77777777" w:rsidR="00D47F9D" w:rsidRPr="00850CD8" w:rsidRDefault="00D47F9D" w:rsidP="008F30CC">
            <w:pPr>
              <w:rPr>
                <w:i/>
                <w:iCs/>
              </w:rPr>
            </w:pPr>
            <w:r w:rsidRPr="00850CD8">
              <w:rPr>
                <w:i/>
                <w:iCs/>
              </w:rPr>
              <w:t>January 2020</w:t>
            </w:r>
          </w:p>
        </w:tc>
        <w:tc>
          <w:tcPr>
            <w:tcW w:w="3265" w:type="dxa"/>
            <w:shd w:val="clear" w:color="auto" w:fill="auto"/>
            <w:noWrap/>
            <w:tcMar>
              <w:top w:w="0" w:type="dxa"/>
              <w:left w:w="108" w:type="dxa"/>
              <w:bottom w:w="0" w:type="dxa"/>
              <w:right w:w="108" w:type="dxa"/>
            </w:tcMar>
            <w:vAlign w:val="center"/>
            <w:hideMark/>
          </w:tcPr>
          <w:p w14:paraId="0ED16855" w14:textId="77777777" w:rsidR="00D47F9D" w:rsidRPr="00850CD8" w:rsidRDefault="00D47F9D" w:rsidP="008F30CC">
            <w:pPr>
              <w:jc w:val="right"/>
              <w:rPr>
                <w:i/>
                <w:iCs/>
              </w:rPr>
            </w:pPr>
            <w:r w:rsidRPr="00850CD8">
              <w:rPr>
                <w:i/>
                <w:iCs/>
              </w:rPr>
              <w:t>375</w:t>
            </w:r>
          </w:p>
        </w:tc>
      </w:tr>
      <w:tr w:rsidR="00D47F9D" w:rsidRPr="00850CD8" w14:paraId="3FE688FE"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1177E6B6" w14:textId="77777777" w:rsidR="00D47F9D" w:rsidRPr="00850CD8" w:rsidRDefault="00D47F9D" w:rsidP="008F30CC">
            <w:pPr>
              <w:rPr>
                <w:i/>
                <w:iCs/>
              </w:rPr>
            </w:pPr>
            <w:r w:rsidRPr="00850CD8">
              <w:rPr>
                <w:i/>
                <w:iCs/>
              </w:rPr>
              <w:t>February 2020</w:t>
            </w:r>
          </w:p>
        </w:tc>
        <w:tc>
          <w:tcPr>
            <w:tcW w:w="3265" w:type="dxa"/>
            <w:shd w:val="clear" w:color="auto" w:fill="auto"/>
            <w:noWrap/>
            <w:tcMar>
              <w:top w:w="0" w:type="dxa"/>
              <w:left w:w="108" w:type="dxa"/>
              <w:bottom w:w="0" w:type="dxa"/>
              <w:right w:w="108" w:type="dxa"/>
            </w:tcMar>
            <w:vAlign w:val="center"/>
            <w:hideMark/>
          </w:tcPr>
          <w:p w14:paraId="3FDA972E" w14:textId="77777777" w:rsidR="00D47F9D" w:rsidRPr="00850CD8" w:rsidRDefault="00D47F9D" w:rsidP="008F30CC">
            <w:pPr>
              <w:jc w:val="right"/>
              <w:rPr>
                <w:i/>
                <w:iCs/>
              </w:rPr>
            </w:pPr>
            <w:r w:rsidRPr="00850CD8">
              <w:rPr>
                <w:i/>
                <w:iCs/>
              </w:rPr>
              <w:t>593</w:t>
            </w:r>
          </w:p>
        </w:tc>
      </w:tr>
      <w:tr w:rsidR="00D47F9D" w:rsidRPr="00850CD8" w14:paraId="0FFA268C"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0A22447B" w14:textId="77777777" w:rsidR="00D47F9D" w:rsidRPr="00850CD8" w:rsidRDefault="00D47F9D" w:rsidP="008F30CC">
            <w:pPr>
              <w:rPr>
                <w:i/>
                <w:iCs/>
              </w:rPr>
            </w:pPr>
            <w:r w:rsidRPr="00850CD8">
              <w:rPr>
                <w:i/>
                <w:iCs/>
              </w:rPr>
              <w:t>March 2020</w:t>
            </w:r>
          </w:p>
        </w:tc>
        <w:tc>
          <w:tcPr>
            <w:tcW w:w="3265" w:type="dxa"/>
            <w:shd w:val="clear" w:color="auto" w:fill="auto"/>
            <w:noWrap/>
            <w:tcMar>
              <w:top w:w="0" w:type="dxa"/>
              <w:left w:w="108" w:type="dxa"/>
              <w:bottom w:w="0" w:type="dxa"/>
              <w:right w:w="108" w:type="dxa"/>
            </w:tcMar>
            <w:vAlign w:val="center"/>
            <w:hideMark/>
          </w:tcPr>
          <w:p w14:paraId="5FA9CBBE" w14:textId="77777777" w:rsidR="00D47F9D" w:rsidRPr="00850CD8" w:rsidRDefault="00D47F9D" w:rsidP="008F30CC">
            <w:pPr>
              <w:jc w:val="right"/>
              <w:rPr>
                <w:i/>
                <w:iCs/>
              </w:rPr>
            </w:pPr>
            <w:r w:rsidRPr="00850CD8">
              <w:rPr>
                <w:i/>
                <w:iCs/>
              </w:rPr>
              <w:t>347</w:t>
            </w:r>
          </w:p>
        </w:tc>
      </w:tr>
      <w:tr w:rsidR="00D47F9D" w:rsidRPr="00850CD8" w14:paraId="2771B4E2"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0AA57944" w14:textId="77777777" w:rsidR="00D47F9D" w:rsidRPr="00850CD8" w:rsidRDefault="00D47F9D" w:rsidP="008F30CC">
            <w:pPr>
              <w:rPr>
                <w:i/>
                <w:iCs/>
              </w:rPr>
            </w:pPr>
            <w:r w:rsidRPr="00850CD8">
              <w:rPr>
                <w:i/>
                <w:iCs/>
              </w:rPr>
              <w:t>April 2020</w:t>
            </w:r>
          </w:p>
        </w:tc>
        <w:tc>
          <w:tcPr>
            <w:tcW w:w="3265" w:type="dxa"/>
            <w:shd w:val="clear" w:color="auto" w:fill="auto"/>
            <w:noWrap/>
            <w:tcMar>
              <w:top w:w="0" w:type="dxa"/>
              <w:left w:w="108" w:type="dxa"/>
              <w:bottom w:w="0" w:type="dxa"/>
              <w:right w:w="108" w:type="dxa"/>
            </w:tcMar>
            <w:vAlign w:val="center"/>
            <w:hideMark/>
          </w:tcPr>
          <w:p w14:paraId="0929E638" w14:textId="77777777" w:rsidR="00D47F9D" w:rsidRPr="00850CD8" w:rsidRDefault="00D47F9D" w:rsidP="008F30CC">
            <w:pPr>
              <w:jc w:val="right"/>
              <w:rPr>
                <w:i/>
                <w:iCs/>
              </w:rPr>
            </w:pPr>
            <w:r w:rsidRPr="00850CD8">
              <w:rPr>
                <w:i/>
                <w:iCs/>
              </w:rPr>
              <w:t>23</w:t>
            </w:r>
          </w:p>
        </w:tc>
      </w:tr>
      <w:tr w:rsidR="00D47F9D" w:rsidRPr="00850CD8" w14:paraId="7FF28174"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503500F7" w14:textId="77777777" w:rsidR="00D47F9D" w:rsidRPr="00850CD8" w:rsidRDefault="00D47F9D" w:rsidP="008F30CC">
            <w:pPr>
              <w:rPr>
                <w:i/>
                <w:iCs/>
              </w:rPr>
            </w:pPr>
            <w:r w:rsidRPr="00850CD8">
              <w:rPr>
                <w:i/>
                <w:iCs/>
              </w:rPr>
              <w:t>May 2020</w:t>
            </w:r>
          </w:p>
        </w:tc>
        <w:tc>
          <w:tcPr>
            <w:tcW w:w="3265" w:type="dxa"/>
            <w:shd w:val="clear" w:color="auto" w:fill="auto"/>
            <w:noWrap/>
            <w:tcMar>
              <w:top w:w="0" w:type="dxa"/>
              <w:left w:w="108" w:type="dxa"/>
              <w:bottom w:w="0" w:type="dxa"/>
              <w:right w:w="108" w:type="dxa"/>
            </w:tcMar>
            <w:vAlign w:val="center"/>
            <w:hideMark/>
          </w:tcPr>
          <w:p w14:paraId="1C72ECC8" w14:textId="77777777" w:rsidR="00D47F9D" w:rsidRPr="00850CD8" w:rsidRDefault="00D47F9D" w:rsidP="008F30CC">
            <w:pPr>
              <w:jc w:val="right"/>
              <w:rPr>
                <w:i/>
                <w:iCs/>
              </w:rPr>
            </w:pPr>
            <w:r w:rsidRPr="00850CD8">
              <w:rPr>
                <w:i/>
                <w:iCs/>
              </w:rPr>
              <w:t>241</w:t>
            </w:r>
          </w:p>
        </w:tc>
      </w:tr>
      <w:tr w:rsidR="00D47F9D" w:rsidRPr="00850CD8" w14:paraId="7E0BB8CC"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155D4650" w14:textId="77777777" w:rsidR="00D47F9D" w:rsidRPr="00850CD8" w:rsidRDefault="00D47F9D" w:rsidP="008F30CC">
            <w:pPr>
              <w:rPr>
                <w:i/>
                <w:iCs/>
              </w:rPr>
            </w:pPr>
            <w:r w:rsidRPr="00850CD8">
              <w:rPr>
                <w:i/>
                <w:iCs/>
              </w:rPr>
              <w:t>June 2020</w:t>
            </w:r>
          </w:p>
        </w:tc>
        <w:tc>
          <w:tcPr>
            <w:tcW w:w="3265" w:type="dxa"/>
            <w:shd w:val="clear" w:color="auto" w:fill="auto"/>
            <w:noWrap/>
            <w:tcMar>
              <w:top w:w="0" w:type="dxa"/>
              <w:left w:w="108" w:type="dxa"/>
              <w:bottom w:w="0" w:type="dxa"/>
              <w:right w:w="108" w:type="dxa"/>
            </w:tcMar>
            <w:vAlign w:val="center"/>
            <w:hideMark/>
          </w:tcPr>
          <w:p w14:paraId="365F389D" w14:textId="77777777" w:rsidR="00D47F9D" w:rsidRPr="00850CD8" w:rsidRDefault="00D47F9D" w:rsidP="008F30CC">
            <w:pPr>
              <w:jc w:val="right"/>
              <w:rPr>
                <w:i/>
                <w:iCs/>
              </w:rPr>
            </w:pPr>
            <w:r w:rsidRPr="00850CD8">
              <w:rPr>
                <w:i/>
                <w:iCs/>
              </w:rPr>
              <w:t>255</w:t>
            </w:r>
          </w:p>
        </w:tc>
      </w:tr>
      <w:tr w:rsidR="00D47F9D" w:rsidRPr="00850CD8" w14:paraId="522D67A4"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22BD5B2E" w14:textId="77777777" w:rsidR="00D47F9D" w:rsidRPr="00850CD8" w:rsidRDefault="00D47F9D" w:rsidP="008F30CC">
            <w:pPr>
              <w:rPr>
                <w:i/>
                <w:iCs/>
              </w:rPr>
            </w:pPr>
            <w:r w:rsidRPr="00850CD8">
              <w:rPr>
                <w:i/>
                <w:iCs/>
              </w:rPr>
              <w:t>July 2020</w:t>
            </w:r>
          </w:p>
        </w:tc>
        <w:tc>
          <w:tcPr>
            <w:tcW w:w="3265" w:type="dxa"/>
            <w:shd w:val="clear" w:color="auto" w:fill="auto"/>
            <w:noWrap/>
            <w:tcMar>
              <w:top w:w="0" w:type="dxa"/>
              <w:left w:w="108" w:type="dxa"/>
              <w:bottom w:w="0" w:type="dxa"/>
              <w:right w:w="108" w:type="dxa"/>
            </w:tcMar>
            <w:vAlign w:val="center"/>
            <w:hideMark/>
          </w:tcPr>
          <w:p w14:paraId="555FAAEF" w14:textId="77777777" w:rsidR="00D47F9D" w:rsidRPr="00850CD8" w:rsidRDefault="00D47F9D" w:rsidP="008F30CC">
            <w:pPr>
              <w:jc w:val="right"/>
              <w:rPr>
                <w:i/>
                <w:iCs/>
              </w:rPr>
            </w:pPr>
            <w:r w:rsidRPr="00850CD8">
              <w:rPr>
                <w:i/>
                <w:iCs/>
              </w:rPr>
              <w:t>145</w:t>
            </w:r>
          </w:p>
        </w:tc>
      </w:tr>
      <w:tr w:rsidR="00D47F9D" w:rsidRPr="00850CD8" w14:paraId="191A2D56"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32EDF018" w14:textId="77777777" w:rsidR="00D47F9D" w:rsidRPr="00850CD8" w:rsidRDefault="00D47F9D" w:rsidP="008F30CC">
            <w:pPr>
              <w:rPr>
                <w:i/>
                <w:iCs/>
              </w:rPr>
            </w:pPr>
            <w:r w:rsidRPr="00850CD8">
              <w:rPr>
                <w:i/>
                <w:iCs/>
              </w:rPr>
              <w:t>August 2020</w:t>
            </w:r>
          </w:p>
        </w:tc>
        <w:tc>
          <w:tcPr>
            <w:tcW w:w="3265" w:type="dxa"/>
            <w:shd w:val="clear" w:color="auto" w:fill="auto"/>
            <w:noWrap/>
            <w:tcMar>
              <w:top w:w="0" w:type="dxa"/>
              <w:left w:w="108" w:type="dxa"/>
              <w:bottom w:w="0" w:type="dxa"/>
              <w:right w:w="108" w:type="dxa"/>
            </w:tcMar>
            <w:vAlign w:val="center"/>
            <w:hideMark/>
          </w:tcPr>
          <w:p w14:paraId="6D20A9AC" w14:textId="77777777" w:rsidR="00D47F9D" w:rsidRPr="00850CD8" w:rsidRDefault="00D47F9D" w:rsidP="008F30CC">
            <w:pPr>
              <w:jc w:val="right"/>
              <w:rPr>
                <w:i/>
                <w:iCs/>
              </w:rPr>
            </w:pPr>
            <w:r w:rsidRPr="00850CD8">
              <w:rPr>
                <w:i/>
                <w:iCs/>
              </w:rPr>
              <w:t>145</w:t>
            </w:r>
          </w:p>
        </w:tc>
      </w:tr>
      <w:tr w:rsidR="00D47F9D" w:rsidRPr="00850CD8" w14:paraId="3EB6E464"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1C4A0DD7" w14:textId="77777777" w:rsidR="00D47F9D" w:rsidRPr="00850CD8" w:rsidRDefault="00D47F9D" w:rsidP="008F30CC">
            <w:pPr>
              <w:rPr>
                <w:i/>
                <w:iCs/>
              </w:rPr>
            </w:pPr>
            <w:r w:rsidRPr="00850CD8">
              <w:rPr>
                <w:i/>
                <w:iCs/>
              </w:rPr>
              <w:t>September 2020</w:t>
            </w:r>
          </w:p>
        </w:tc>
        <w:tc>
          <w:tcPr>
            <w:tcW w:w="3265" w:type="dxa"/>
            <w:shd w:val="clear" w:color="auto" w:fill="auto"/>
            <w:noWrap/>
            <w:tcMar>
              <w:top w:w="0" w:type="dxa"/>
              <w:left w:w="108" w:type="dxa"/>
              <w:bottom w:w="0" w:type="dxa"/>
              <w:right w:w="108" w:type="dxa"/>
            </w:tcMar>
            <w:vAlign w:val="center"/>
            <w:hideMark/>
          </w:tcPr>
          <w:p w14:paraId="6001C386" w14:textId="77777777" w:rsidR="00D47F9D" w:rsidRPr="00850CD8" w:rsidRDefault="00D47F9D" w:rsidP="008F30CC">
            <w:pPr>
              <w:jc w:val="right"/>
              <w:rPr>
                <w:i/>
                <w:iCs/>
              </w:rPr>
            </w:pPr>
            <w:r w:rsidRPr="00850CD8">
              <w:rPr>
                <w:i/>
                <w:iCs/>
              </w:rPr>
              <w:t>202</w:t>
            </w:r>
          </w:p>
        </w:tc>
      </w:tr>
      <w:tr w:rsidR="00D47F9D" w:rsidRPr="00850CD8" w14:paraId="317F12BD"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09649BB6" w14:textId="77777777" w:rsidR="00D47F9D" w:rsidRPr="00850CD8" w:rsidRDefault="00D47F9D" w:rsidP="008F30CC">
            <w:pPr>
              <w:rPr>
                <w:i/>
                <w:iCs/>
              </w:rPr>
            </w:pPr>
            <w:r w:rsidRPr="00850CD8">
              <w:rPr>
                <w:i/>
                <w:iCs/>
              </w:rPr>
              <w:t>October 2020</w:t>
            </w:r>
          </w:p>
        </w:tc>
        <w:tc>
          <w:tcPr>
            <w:tcW w:w="3265" w:type="dxa"/>
            <w:shd w:val="clear" w:color="auto" w:fill="auto"/>
            <w:noWrap/>
            <w:tcMar>
              <w:top w:w="0" w:type="dxa"/>
              <w:left w:w="108" w:type="dxa"/>
              <w:bottom w:w="0" w:type="dxa"/>
              <w:right w:w="108" w:type="dxa"/>
            </w:tcMar>
            <w:vAlign w:val="center"/>
            <w:hideMark/>
          </w:tcPr>
          <w:p w14:paraId="73B63E40" w14:textId="77777777" w:rsidR="00D47F9D" w:rsidRPr="00850CD8" w:rsidRDefault="00D47F9D" w:rsidP="008F30CC">
            <w:pPr>
              <w:jc w:val="right"/>
              <w:rPr>
                <w:i/>
                <w:iCs/>
              </w:rPr>
            </w:pPr>
            <w:r w:rsidRPr="00850CD8">
              <w:rPr>
                <w:i/>
                <w:iCs/>
              </w:rPr>
              <w:t>279</w:t>
            </w:r>
          </w:p>
        </w:tc>
      </w:tr>
      <w:tr w:rsidR="00D47F9D" w:rsidRPr="00850CD8" w14:paraId="7BA6A204"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72FEAF4E" w14:textId="77777777" w:rsidR="00D47F9D" w:rsidRPr="00850CD8" w:rsidRDefault="00D47F9D" w:rsidP="008F30CC">
            <w:pPr>
              <w:rPr>
                <w:i/>
                <w:iCs/>
              </w:rPr>
            </w:pPr>
            <w:r w:rsidRPr="00850CD8">
              <w:rPr>
                <w:i/>
                <w:iCs/>
              </w:rPr>
              <w:t>November 2020</w:t>
            </w:r>
          </w:p>
        </w:tc>
        <w:tc>
          <w:tcPr>
            <w:tcW w:w="3265" w:type="dxa"/>
            <w:shd w:val="clear" w:color="auto" w:fill="auto"/>
            <w:noWrap/>
            <w:tcMar>
              <w:top w:w="0" w:type="dxa"/>
              <w:left w:w="108" w:type="dxa"/>
              <w:bottom w:w="0" w:type="dxa"/>
              <w:right w:w="108" w:type="dxa"/>
            </w:tcMar>
            <w:vAlign w:val="center"/>
            <w:hideMark/>
          </w:tcPr>
          <w:p w14:paraId="2F982A97" w14:textId="77777777" w:rsidR="00D47F9D" w:rsidRPr="00850CD8" w:rsidRDefault="00D47F9D" w:rsidP="008F30CC">
            <w:pPr>
              <w:jc w:val="right"/>
              <w:rPr>
                <w:i/>
                <w:iCs/>
              </w:rPr>
            </w:pPr>
            <w:r w:rsidRPr="00850CD8">
              <w:rPr>
                <w:i/>
                <w:iCs/>
              </w:rPr>
              <w:t>175</w:t>
            </w:r>
          </w:p>
        </w:tc>
      </w:tr>
      <w:tr w:rsidR="00D47F9D" w:rsidRPr="00850CD8" w14:paraId="4C7632A2"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42A27860" w14:textId="77777777" w:rsidR="00D47F9D" w:rsidRPr="00850CD8" w:rsidRDefault="00D47F9D" w:rsidP="008F30CC">
            <w:pPr>
              <w:rPr>
                <w:i/>
                <w:iCs/>
              </w:rPr>
            </w:pPr>
            <w:r w:rsidRPr="00850CD8">
              <w:rPr>
                <w:i/>
                <w:iCs/>
              </w:rPr>
              <w:t>December 2020</w:t>
            </w:r>
          </w:p>
        </w:tc>
        <w:tc>
          <w:tcPr>
            <w:tcW w:w="3265" w:type="dxa"/>
            <w:shd w:val="clear" w:color="auto" w:fill="auto"/>
            <w:noWrap/>
            <w:tcMar>
              <w:top w:w="0" w:type="dxa"/>
              <w:left w:w="108" w:type="dxa"/>
              <w:bottom w:w="0" w:type="dxa"/>
              <w:right w:w="108" w:type="dxa"/>
            </w:tcMar>
            <w:vAlign w:val="center"/>
            <w:hideMark/>
          </w:tcPr>
          <w:p w14:paraId="6DF0DDB4" w14:textId="77777777" w:rsidR="00D47F9D" w:rsidRPr="00850CD8" w:rsidRDefault="00D47F9D" w:rsidP="008F30CC">
            <w:pPr>
              <w:jc w:val="right"/>
              <w:rPr>
                <w:i/>
                <w:iCs/>
              </w:rPr>
            </w:pPr>
            <w:r w:rsidRPr="00850CD8">
              <w:rPr>
                <w:i/>
                <w:iCs/>
              </w:rPr>
              <w:t>37</w:t>
            </w:r>
          </w:p>
        </w:tc>
      </w:tr>
      <w:tr w:rsidR="00D47F9D" w:rsidRPr="00850CD8" w14:paraId="59D9614F"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6D814E96" w14:textId="77777777" w:rsidR="00D47F9D" w:rsidRPr="00850CD8" w:rsidRDefault="00D47F9D" w:rsidP="008F30CC">
            <w:pPr>
              <w:rPr>
                <w:i/>
                <w:iCs/>
              </w:rPr>
            </w:pPr>
            <w:r w:rsidRPr="00850CD8">
              <w:rPr>
                <w:i/>
                <w:iCs/>
              </w:rPr>
              <w:t>January 2021</w:t>
            </w:r>
          </w:p>
        </w:tc>
        <w:tc>
          <w:tcPr>
            <w:tcW w:w="3265" w:type="dxa"/>
            <w:shd w:val="clear" w:color="auto" w:fill="auto"/>
            <w:noWrap/>
            <w:tcMar>
              <w:top w:w="0" w:type="dxa"/>
              <w:left w:w="108" w:type="dxa"/>
              <w:bottom w:w="0" w:type="dxa"/>
              <w:right w:w="108" w:type="dxa"/>
            </w:tcMar>
            <w:vAlign w:val="center"/>
            <w:hideMark/>
          </w:tcPr>
          <w:p w14:paraId="14B0B340" w14:textId="77777777" w:rsidR="00D47F9D" w:rsidRPr="00850CD8" w:rsidRDefault="00D47F9D" w:rsidP="008F30CC">
            <w:pPr>
              <w:jc w:val="right"/>
              <w:rPr>
                <w:i/>
                <w:iCs/>
              </w:rPr>
            </w:pPr>
            <w:r w:rsidRPr="00850CD8">
              <w:rPr>
                <w:i/>
                <w:iCs/>
              </w:rPr>
              <w:t>35</w:t>
            </w:r>
          </w:p>
        </w:tc>
      </w:tr>
      <w:tr w:rsidR="00D47F9D" w:rsidRPr="00850CD8" w14:paraId="21944E69"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03770359" w14:textId="77777777" w:rsidR="00D47F9D" w:rsidRPr="00850CD8" w:rsidRDefault="00D47F9D" w:rsidP="008F30CC">
            <w:pPr>
              <w:rPr>
                <w:i/>
                <w:iCs/>
              </w:rPr>
            </w:pPr>
            <w:r w:rsidRPr="00850CD8">
              <w:rPr>
                <w:i/>
                <w:iCs/>
              </w:rPr>
              <w:t>February 2021</w:t>
            </w:r>
          </w:p>
        </w:tc>
        <w:tc>
          <w:tcPr>
            <w:tcW w:w="3265" w:type="dxa"/>
            <w:shd w:val="clear" w:color="auto" w:fill="auto"/>
            <w:noWrap/>
            <w:tcMar>
              <w:top w:w="0" w:type="dxa"/>
              <w:left w:w="108" w:type="dxa"/>
              <w:bottom w:w="0" w:type="dxa"/>
              <w:right w:w="108" w:type="dxa"/>
            </w:tcMar>
            <w:vAlign w:val="center"/>
            <w:hideMark/>
          </w:tcPr>
          <w:p w14:paraId="07C8132D" w14:textId="77777777" w:rsidR="00D47F9D" w:rsidRPr="00850CD8" w:rsidRDefault="00D47F9D" w:rsidP="008F30CC">
            <w:pPr>
              <w:jc w:val="right"/>
              <w:rPr>
                <w:i/>
                <w:iCs/>
              </w:rPr>
            </w:pPr>
            <w:r w:rsidRPr="00850CD8">
              <w:rPr>
                <w:i/>
                <w:iCs/>
              </w:rPr>
              <w:t>58</w:t>
            </w:r>
          </w:p>
        </w:tc>
      </w:tr>
      <w:tr w:rsidR="00D47F9D" w:rsidRPr="00850CD8" w14:paraId="32F1438A"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5190DA4D" w14:textId="77777777" w:rsidR="00D47F9D" w:rsidRPr="00850CD8" w:rsidRDefault="00D47F9D" w:rsidP="008F30CC">
            <w:pPr>
              <w:rPr>
                <w:i/>
                <w:iCs/>
              </w:rPr>
            </w:pPr>
            <w:r w:rsidRPr="00850CD8">
              <w:rPr>
                <w:i/>
                <w:iCs/>
              </w:rPr>
              <w:t>March 2021</w:t>
            </w:r>
          </w:p>
        </w:tc>
        <w:tc>
          <w:tcPr>
            <w:tcW w:w="3265" w:type="dxa"/>
            <w:shd w:val="clear" w:color="auto" w:fill="auto"/>
            <w:noWrap/>
            <w:tcMar>
              <w:top w:w="0" w:type="dxa"/>
              <w:left w:w="108" w:type="dxa"/>
              <w:bottom w:w="0" w:type="dxa"/>
              <w:right w:w="108" w:type="dxa"/>
            </w:tcMar>
            <w:vAlign w:val="center"/>
            <w:hideMark/>
          </w:tcPr>
          <w:p w14:paraId="3D1392BD" w14:textId="77777777" w:rsidR="00D47F9D" w:rsidRPr="00850CD8" w:rsidRDefault="00D47F9D" w:rsidP="008F30CC">
            <w:pPr>
              <w:jc w:val="right"/>
              <w:rPr>
                <w:i/>
                <w:iCs/>
              </w:rPr>
            </w:pPr>
            <w:r w:rsidRPr="00850CD8">
              <w:rPr>
                <w:i/>
                <w:iCs/>
              </w:rPr>
              <w:t>37</w:t>
            </w:r>
          </w:p>
        </w:tc>
      </w:tr>
      <w:tr w:rsidR="00D47F9D" w:rsidRPr="00850CD8" w14:paraId="70D5CF74" w14:textId="77777777" w:rsidTr="00AA6BD6">
        <w:trPr>
          <w:trHeight w:val="159"/>
        </w:trPr>
        <w:tc>
          <w:tcPr>
            <w:tcW w:w="2547" w:type="dxa"/>
            <w:shd w:val="clear" w:color="auto" w:fill="auto"/>
            <w:noWrap/>
            <w:tcMar>
              <w:top w:w="0" w:type="dxa"/>
              <w:left w:w="108" w:type="dxa"/>
              <w:bottom w:w="0" w:type="dxa"/>
              <w:right w:w="108" w:type="dxa"/>
            </w:tcMar>
            <w:vAlign w:val="center"/>
            <w:hideMark/>
          </w:tcPr>
          <w:p w14:paraId="6CB8C7AB" w14:textId="77777777" w:rsidR="00D47F9D" w:rsidRPr="00850CD8" w:rsidRDefault="00D47F9D" w:rsidP="008F30CC">
            <w:pPr>
              <w:rPr>
                <w:i/>
                <w:iCs/>
              </w:rPr>
            </w:pPr>
            <w:r w:rsidRPr="00850CD8">
              <w:rPr>
                <w:i/>
                <w:iCs/>
              </w:rPr>
              <w:t>April 2021</w:t>
            </w:r>
          </w:p>
        </w:tc>
        <w:tc>
          <w:tcPr>
            <w:tcW w:w="3265" w:type="dxa"/>
            <w:shd w:val="clear" w:color="auto" w:fill="auto"/>
            <w:noWrap/>
            <w:tcMar>
              <w:top w:w="0" w:type="dxa"/>
              <w:left w:w="108" w:type="dxa"/>
              <w:bottom w:w="0" w:type="dxa"/>
              <w:right w:w="108" w:type="dxa"/>
            </w:tcMar>
            <w:vAlign w:val="center"/>
            <w:hideMark/>
          </w:tcPr>
          <w:p w14:paraId="07D0D05A" w14:textId="77777777" w:rsidR="00D47F9D" w:rsidRPr="00850CD8" w:rsidRDefault="00D47F9D" w:rsidP="008F30CC">
            <w:pPr>
              <w:jc w:val="right"/>
              <w:rPr>
                <w:i/>
                <w:iCs/>
              </w:rPr>
            </w:pPr>
            <w:r w:rsidRPr="00850CD8">
              <w:rPr>
                <w:i/>
                <w:iCs/>
              </w:rPr>
              <w:t>24</w:t>
            </w:r>
          </w:p>
        </w:tc>
      </w:tr>
    </w:tbl>
    <w:p w14:paraId="1EAF9A29" w14:textId="77777777" w:rsidR="0096095E" w:rsidRPr="00A248FF" w:rsidRDefault="0096095E" w:rsidP="008F30CC"/>
    <w:p w14:paraId="51B9D65C" w14:textId="567CFC1C" w:rsidR="0096095E" w:rsidRPr="00A248FF" w:rsidRDefault="0096095E" w:rsidP="00AA6BD6">
      <w:pPr>
        <w:keepNext/>
        <w:ind w:left="709" w:hanging="709"/>
        <w:rPr>
          <w:bCs/>
          <w:szCs w:val="24"/>
        </w:rPr>
      </w:pPr>
      <w:r w:rsidRPr="00A248FF">
        <w:rPr>
          <w:b/>
          <w:szCs w:val="24"/>
        </w:rPr>
        <w:t>Q12.</w:t>
      </w:r>
      <w:r>
        <w:rPr>
          <w:bCs/>
          <w:szCs w:val="24"/>
        </w:rPr>
        <w:tab/>
      </w:r>
      <w:r w:rsidRPr="00C7411A">
        <w:rPr>
          <w:bCs/>
          <w:szCs w:val="24"/>
        </w:rPr>
        <w:t>Please advise the total Lord Mayor</w:t>
      </w:r>
      <w:r w:rsidR="009117C9">
        <w:rPr>
          <w:bCs/>
          <w:szCs w:val="24"/>
        </w:rPr>
        <w:t>’</w:t>
      </w:r>
      <w:r w:rsidRPr="00C7411A">
        <w:rPr>
          <w:bCs/>
          <w:szCs w:val="24"/>
        </w:rPr>
        <w:t>s communications budget for the following financial years: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51"/>
        <w:gridCol w:w="3261"/>
      </w:tblGrid>
      <w:tr w:rsidR="0096095E" w:rsidRPr="00A248FF" w14:paraId="64E787E5" w14:textId="77777777" w:rsidTr="008E6C68">
        <w:tc>
          <w:tcPr>
            <w:tcW w:w="2551" w:type="dxa"/>
            <w:tcMar>
              <w:top w:w="0" w:type="dxa"/>
              <w:left w:w="108" w:type="dxa"/>
              <w:bottom w:w="0" w:type="dxa"/>
              <w:right w:w="108" w:type="dxa"/>
            </w:tcMar>
            <w:hideMark/>
          </w:tcPr>
          <w:p w14:paraId="61615B7D" w14:textId="77777777" w:rsidR="0096095E" w:rsidRPr="00A248FF" w:rsidRDefault="0096095E" w:rsidP="00AA6BD6">
            <w:pPr>
              <w:keepNext/>
              <w:ind w:left="709" w:hanging="709"/>
              <w:rPr>
                <w:b/>
                <w:bCs/>
                <w:caps/>
              </w:rPr>
            </w:pPr>
            <w:r w:rsidRPr="00A248FF">
              <w:rPr>
                <w:b/>
                <w:bCs/>
              </w:rPr>
              <w:t>Year</w:t>
            </w:r>
          </w:p>
        </w:tc>
        <w:tc>
          <w:tcPr>
            <w:tcW w:w="3261" w:type="dxa"/>
            <w:tcMar>
              <w:top w:w="0" w:type="dxa"/>
              <w:left w:w="108" w:type="dxa"/>
              <w:bottom w:w="0" w:type="dxa"/>
              <w:right w:w="108" w:type="dxa"/>
            </w:tcMar>
            <w:hideMark/>
          </w:tcPr>
          <w:p w14:paraId="6EFFC2F8" w14:textId="77777777" w:rsidR="0096095E" w:rsidRPr="00A248FF" w:rsidRDefault="0096095E" w:rsidP="00AA6BD6">
            <w:pPr>
              <w:keepNext/>
              <w:ind w:left="709" w:hanging="709"/>
              <w:rPr>
                <w:b/>
                <w:bCs/>
                <w:caps/>
              </w:rPr>
            </w:pPr>
            <w:r w:rsidRPr="00A248FF">
              <w:rPr>
                <w:b/>
                <w:bCs/>
              </w:rPr>
              <w:t>Total Amount</w:t>
            </w:r>
          </w:p>
        </w:tc>
      </w:tr>
      <w:tr w:rsidR="0096095E" w:rsidRPr="00A248FF" w14:paraId="5FB8143C" w14:textId="77777777" w:rsidTr="008E6C68">
        <w:tc>
          <w:tcPr>
            <w:tcW w:w="2551" w:type="dxa"/>
            <w:tcMar>
              <w:top w:w="0" w:type="dxa"/>
              <w:left w:w="108" w:type="dxa"/>
              <w:bottom w:w="0" w:type="dxa"/>
              <w:right w:w="108" w:type="dxa"/>
            </w:tcMar>
            <w:hideMark/>
          </w:tcPr>
          <w:p w14:paraId="21555A4C" w14:textId="77777777" w:rsidR="0096095E" w:rsidRPr="00A248FF" w:rsidRDefault="0096095E" w:rsidP="00AA6BD6">
            <w:pPr>
              <w:keepNext/>
              <w:ind w:left="709" w:hanging="709"/>
            </w:pPr>
            <w:r w:rsidRPr="00A248FF">
              <w:t>2018-2019</w:t>
            </w:r>
          </w:p>
        </w:tc>
        <w:tc>
          <w:tcPr>
            <w:tcW w:w="3261" w:type="dxa"/>
            <w:tcMar>
              <w:top w:w="0" w:type="dxa"/>
              <w:left w:w="108" w:type="dxa"/>
              <w:bottom w:w="0" w:type="dxa"/>
              <w:right w:w="108" w:type="dxa"/>
            </w:tcMar>
          </w:tcPr>
          <w:p w14:paraId="6275E3FC" w14:textId="77777777" w:rsidR="0096095E" w:rsidRPr="00A248FF" w:rsidRDefault="0096095E" w:rsidP="00AA6BD6">
            <w:pPr>
              <w:keepNext/>
              <w:ind w:left="709" w:hanging="709"/>
            </w:pPr>
          </w:p>
        </w:tc>
      </w:tr>
      <w:tr w:rsidR="0096095E" w:rsidRPr="00A248FF" w14:paraId="6FB35920" w14:textId="77777777" w:rsidTr="008E6C68">
        <w:tc>
          <w:tcPr>
            <w:tcW w:w="2551" w:type="dxa"/>
            <w:tcMar>
              <w:top w:w="0" w:type="dxa"/>
              <w:left w:w="108" w:type="dxa"/>
              <w:bottom w:w="0" w:type="dxa"/>
              <w:right w:w="108" w:type="dxa"/>
            </w:tcMar>
            <w:hideMark/>
          </w:tcPr>
          <w:p w14:paraId="33ED2BE5" w14:textId="77777777" w:rsidR="0096095E" w:rsidRPr="00A248FF" w:rsidRDefault="0096095E" w:rsidP="008F30CC">
            <w:pPr>
              <w:ind w:left="709" w:hanging="709"/>
            </w:pPr>
            <w:r w:rsidRPr="00A248FF">
              <w:t>2019-2020</w:t>
            </w:r>
          </w:p>
        </w:tc>
        <w:tc>
          <w:tcPr>
            <w:tcW w:w="3261" w:type="dxa"/>
            <w:tcMar>
              <w:top w:w="0" w:type="dxa"/>
              <w:left w:w="108" w:type="dxa"/>
              <w:bottom w:w="0" w:type="dxa"/>
              <w:right w:w="108" w:type="dxa"/>
            </w:tcMar>
          </w:tcPr>
          <w:p w14:paraId="2CB9D1D3" w14:textId="77777777" w:rsidR="0096095E" w:rsidRPr="00A248FF" w:rsidRDefault="0096095E" w:rsidP="008F30CC">
            <w:pPr>
              <w:ind w:left="709" w:hanging="709"/>
            </w:pPr>
          </w:p>
        </w:tc>
      </w:tr>
      <w:tr w:rsidR="0096095E" w:rsidRPr="00A248FF" w14:paraId="1AA5D57A" w14:textId="77777777" w:rsidTr="008E6C68">
        <w:tc>
          <w:tcPr>
            <w:tcW w:w="2551" w:type="dxa"/>
            <w:tcMar>
              <w:top w:w="0" w:type="dxa"/>
              <w:left w:w="108" w:type="dxa"/>
              <w:bottom w:w="0" w:type="dxa"/>
              <w:right w:w="108" w:type="dxa"/>
            </w:tcMar>
            <w:hideMark/>
          </w:tcPr>
          <w:p w14:paraId="4E6F19C9" w14:textId="77777777" w:rsidR="0096095E" w:rsidRPr="00A248FF" w:rsidRDefault="0096095E" w:rsidP="008F30CC">
            <w:pPr>
              <w:ind w:left="709" w:hanging="709"/>
            </w:pPr>
            <w:r w:rsidRPr="00A248FF">
              <w:t>2020-2021</w:t>
            </w:r>
          </w:p>
        </w:tc>
        <w:tc>
          <w:tcPr>
            <w:tcW w:w="3261" w:type="dxa"/>
            <w:tcMar>
              <w:top w:w="0" w:type="dxa"/>
              <w:left w:w="108" w:type="dxa"/>
              <w:bottom w:w="0" w:type="dxa"/>
              <w:right w:w="108" w:type="dxa"/>
            </w:tcMar>
          </w:tcPr>
          <w:p w14:paraId="173D02EC" w14:textId="77777777" w:rsidR="0096095E" w:rsidRPr="00A248FF" w:rsidRDefault="0096095E" w:rsidP="008F30CC">
            <w:pPr>
              <w:ind w:left="709" w:hanging="709"/>
            </w:pPr>
          </w:p>
        </w:tc>
      </w:tr>
    </w:tbl>
    <w:p w14:paraId="66FB7692" w14:textId="77777777" w:rsidR="0096095E" w:rsidRDefault="0096095E" w:rsidP="008F30CC"/>
    <w:p w14:paraId="2C384B02" w14:textId="77777777" w:rsidR="00D47F9D" w:rsidRPr="00850CD8" w:rsidRDefault="00D47F9D" w:rsidP="00AA6BD6">
      <w:pPr>
        <w:ind w:left="731" w:hanging="731"/>
        <w:rPr>
          <w:i/>
          <w:iCs/>
        </w:rPr>
      </w:pPr>
      <w:r w:rsidRPr="00850CD8">
        <w:rPr>
          <w:b/>
          <w:bCs/>
          <w:i/>
          <w:iCs/>
        </w:rPr>
        <w:t>A12.</w:t>
      </w:r>
      <w:r w:rsidRPr="00850CD8">
        <w:rPr>
          <w:i/>
          <w:iCs/>
        </w:rPr>
        <w:tab/>
        <w:t>The Lord Mayor does not have a designated communications budget. Any communications are paid for out of a broader range budget which covers a number of different services.</w:t>
      </w:r>
    </w:p>
    <w:p w14:paraId="2B854F6F" w14:textId="77777777" w:rsidR="0096095E" w:rsidRPr="00A248FF" w:rsidRDefault="0096095E" w:rsidP="008F30CC"/>
    <w:p w14:paraId="34453156" w14:textId="77777777" w:rsidR="0096095E" w:rsidRPr="00C7411A" w:rsidRDefault="0096095E" w:rsidP="008F30CC">
      <w:pPr>
        <w:ind w:left="709" w:hanging="709"/>
        <w:rPr>
          <w:bCs/>
          <w:szCs w:val="24"/>
        </w:rPr>
      </w:pPr>
      <w:r w:rsidRPr="00A248FF">
        <w:rPr>
          <w:b/>
          <w:szCs w:val="24"/>
        </w:rPr>
        <w:t>Q13.</w:t>
      </w:r>
      <w:r>
        <w:rPr>
          <w:bCs/>
          <w:szCs w:val="24"/>
        </w:rPr>
        <w:tab/>
      </w:r>
      <w:r w:rsidRPr="00C7411A">
        <w:rPr>
          <w:bCs/>
          <w:szCs w:val="24"/>
        </w:rPr>
        <w:t xml:space="preserve">Please advise which Councillors have a Qantas Club paid for by Council, and the total amount spent on these memberships in the 2020-2021 financial year. </w:t>
      </w:r>
    </w:p>
    <w:p w14:paraId="5D828C2D" w14:textId="77777777" w:rsidR="0096095E" w:rsidRDefault="0096095E" w:rsidP="008F30CC"/>
    <w:p w14:paraId="7C0D86F8" w14:textId="77777777" w:rsidR="00D47F9D" w:rsidRPr="00850CD8" w:rsidRDefault="00D47F9D" w:rsidP="00AA6BD6">
      <w:pPr>
        <w:ind w:left="731" w:hanging="731"/>
        <w:rPr>
          <w:i/>
          <w:iCs/>
        </w:rPr>
      </w:pPr>
      <w:r w:rsidRPr="00850CD8">
        <w:rPr>
          <w:b/>
          <w:bCs/>
          <w:i/>
          <w:iCs/>
        </w:rPr>
        <w:t>A13.</w:t>
      </w:r>
      <w:r w:rsidRPr="00850CD8">
        <w:rPr>
          <w:i/>
          <w:iCs/>
        </w:rPr>
        <w:tab/>
        <w:t xml:space="preserve">There are Qantas club memberships for Councillors Marx and Allan. The Lord Mayor has a complimentary membership. </w:t>
      </w:r>
    </w:p>
    <w:p w14:paraId="2DFFD2C1" w14:textId="77777777" w:rsidR="00D47F9D" w:rsidRPr="00850CD8" w:rsidRDefault="00D47F9D" w:rsidP="00AA6BD6">
      <w:pPr>
        <w:rPr>
          <w:i/>
          <w:iCs/>
        </w:rPr>
      </w:pPr>
    </w:p>
    <w:p w14:paraId="4A44F6ED" w14:textId="77777777" w:rsidR="00D47F9D" w:rsidRPr="00850CD8" w:rsidRDefault="00D47F9D" w:rsidP="00AA6BD6">
      <w:pPr>
        <w:ind w:left="11" w:firstLine="698"/>
        <w:rPr>
          <w:i/>
          <w:iCs/>
        </w:rPr>
      </w:pPr>
      <w:r w:rsidRPr="00850CD8">
        <w:rPr>
          <w:i/>
          <w:iCs/>
        </w:rPr>
        <w:t>The cost totalled of $690.18 in 2020-21.</w:t>
      </w:r>
    </w:p>
    <w:p w14:paraId="1FA30D4E" w14:textId="77777777" w:rsidR="0096095E" w:rsidRPr="00A248FF" w:rsidRDefault="0096095E" w:rsidP="008F30CC"/>
    <w:p w14:paraId="4D421BC3" w14:textId="77777777" w:rsidR="0096095E" w:rsidRPr="00A248FF" w:rsidRDefault="0096095E" w:rsidP="008F30CC">
      <w:pPr>
        <w:ind w:left="709" w:hanging="709"/>
        <w:rPr>
          <w:bCs/>
          <w:szCs w:val="24"/>
        </w:rPr>
      </w:pPr>
      <w:r w:rsidRPr="00A248FF">
        <w:rPr>
          <w:b/>
          <w:szCs w:val="24"/>
        </w:rPr>
        <w:t>Q14.</w:t>
      </w:r>
      <w:r>
        <w:rPr>
          <w:bCs/>
          <w:szCs w:val="24"/>
        </w:rPr>
        <w:tab/>
      </w:r>
      <w:r w:rsidRPr="00C7411A">
        <w:rPr>
          <w:bCs/>
          <w:szCs w:val="24"/>
        </w:rPr>
        <w:t xml:space="preserve">Please provide a breakdown of the total number of development applications received and the total number approved by Ward for the 2019-2020 financial year. </w:t>
      </w:r>
    </w:p>
    <w:tbl>
      <w:tblPr>
        <w:tblW w:w="7654"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51"/>
        <w:gridCol w:w="2551"/>
        <w:gridCol w:w="2552"/>
      </w:tblGrid>
      <w:tr w:rsidR="0096095E" w:rsidRPr="00A248FF" w14:paraId="721C9D36" w14:textId="77777777" w:rsidTr="008E6C68">
        <w:tc>
          <w:tcPr>
            <w:tcW w:w="2551" w:type="dxa"/>
            <w:tcMar>
              <w:top w:w="0" w:type="dxa"/>
              <w:left w:w="108" w:type="dxa"/>
              <w:bottom w:w="0" w:type="dxa"/>
              <w:right w:w="108" w:type="dxa"/>
            </w:tcMar>
            <w:hideMark/>
          </w:tcPr>
          <w:p w14:paraId="7C2FEB0B" w14:textId="77777777" w:rsidR="0096095E" w:rsidRPr="00A248FF" w:rsidRDefault="0096095E" w:rsidP="008F30CC">
            <w:pPr>
              <w:ind w:left="709" w:hanging="709"/>
              <w:rPr>
                <w:b/>
                <w:bCs/>
                <w:caps/>
              </w:rPr>
            </w:pPr>
            <w:r w:rsidRPr="00A248FF">
              <w:rPr>
                <w:b/>
                <w:bCs/>
              </w:rPr>
              <w:t>Ward</w:t>
            </w:r>
          </w:p>
        </w:tc>
        <w:tc>
          <w:tcPr>
            <w:tcW w:w="2551" w:type="dxa"/>
            <w:tcMar>
              <w:top w:w="0" w:type="dxa"/>
              <w:left w:w="108" w:type="dxa"/>
              <w:bottom w:w="0" w:type="dxa"/>
              <w:right w:w="108" w:type="dxa"/>
            </w:tcMar>
            <w:hideMark/>
          </w:tcPr>
          <w:p w14:paraId="5558F1B7" w14:textId="77777777" w:rsidR="0096095E" w:rsidRPr="00A248FF" w:rsidRDefault="0096095E" w:rsidP="008F30CC">
            <w:pPr>
              <w:ind w:left="709" w:hanging="709"/>
              <w:rPr>
                <w:b/>
                <w:bCs/>
                <w:caps/>
              </w:rPr>
            </w:pPr>
            <w:r w:rsidRPr="00A248FF">
              <w:rPr>
                <w:b/>
                <w:bCs/>
              </w:rPr>
              <w:t>Received</w:t>
            </w:r>
          </w:p>
        </w:tc>
        <w:tc>
          <w:tcPr>
            <w:tcW w:w="2552" w:type="dxa"/>
            <w:tcMar>
              <w:top w:w="0" w:type="dxa"/>
              <w:left w:w="108" w:type="dxa"/>
              <w:bottom w:w="0" w:type="dxa"/>
              <w:right w:w="108" w:type="dxa"/>
            </w:tcMar>
            <w:hideMark/>
          </w:tcPr>
          <w:p w14:paraId="503DE8E6" w14:textId="77777777" w:rsidR="0096095E" w:rsidRPr="00A248FF" w:rsidRDefault="0096095E" w:rsidP="008F30CC">
            <w:pPr>
              <w:ind w:left="709" w:hanging="709"/>
              <w:rPr>
                <w:b/>
                <w:bCs/>
                <w:caps/>
              </w:rPr>
            </w:pPr>
            <w:r w:rsidRPr="00A248FF">
              <w:rPr>
                <w:b/>
                <w:bCs/>
              </w:rPr>
              <w:t>Approved</w:t>
            </w:r>
          </w:p>
        </w:tc>
      </w:tr>
      <w:tr w:rsidR="0096095E" w:rsidRPr="00A248FF" w14:paraId="62D67EDD" w14:textId="77777777" w:rsidTr="008E6C68">
        <w:tc>
          <w:tcPr>
            <w:tcW w:w="2551" w:type="dxa"/>
            <w:tcMar>
              <w:top w:w="0" w:type="dxa"/>
              <w:left w:w="108" w:type="dxa"/>
              <w:bottom w:w="0" w:type="dxa"/>
              <w:right w:w="108" w:type="dxa"/>
            </w:tcMar>
          </w:tcPr>
          <w:p w14:paraId="4EC822C4" w14:textId="77777777" w:rsidR="0096095E" w:rsidRPr="00A248FF" w:rsidRDefault="0096095E" w:rsidP="008F30CC">
            <w:pPr>
              <w:ind w:left="709" w:hanging="709"/>
            </w:pPr>
          </w:p>
        </w:tc>
        <w:tc>
          <w:tcPr>
            <w:tcW w:w="2551" w:type="dxa"/>
            <w:tcMar>
              <w:top w:w="0" w:type="dxa"/>
              <w:left w:w="108" w:type="dxa"/>
              <w:bottom w:w="0" w:type="dxa"/>
              <w:right w:w="108" w:type="dxa"/>
            </w:tcMar>
          </w:tcPr>
          <w:p w14:paraId="6EEAA6AC" w14:textId="77777777" w:rsidR="0096095E" w:rsidRPr="00A248FF" w:rsidRDefault="0096095E" w:rsidP="008F30CC">
            <w:pPr>
              <w:ind w:left="709" w:hanging="709"/>
            </w:pPr>
          </w:p>
        </w:tc>
        <w:tc>
          <w:tcPr>
            <w:tcW w:w="2552" w:type="dxa"/>
            <w:tcMar>
              <w:top w:w="0" w:type="dxa"/>
              <w:left w:w="108" w:type="dxa"/>
              <w:bottom w:w="0" w:type="dxa"/>
              <w:right w:w="108" w:type="dxa"/>
            </w:tcMar>
          </w:tcPr>
          <w:p w14:paraId="3B08FCC9" w14:textId="77777777" w:rsidR="0096095E" w:rsidRPr="00A248FF" w:rsidRDefault="0096095E" w:rsidP="008F30CC">
            <w:pPr>
              <w:ind w:left="709" w:hanging="709"/>
            </w:pPr>
          </w:p>
        </w:tc>
      </w:tr>
    </w:tbl>
    <w:p w14:paraId="59CDC7F0" w14:textId="77777777" w:rsidR="0096095E" w:rsidRDefault="0096095E" w:rsidP="008F30CC">
      <w:pPr>
        <w:rPr>
          <w:rFonts w:eastAsiaTheme="minorHAnsi"/>
        </w:rPr>
      </w:pPr>
    </w:p>
    <w:p w14:paraId="3F3A1CB9" w14:textId="73D0393A" w:rsidR="00D47F9D" w:rsidRPr="00D47F9D" w:rsidRDefault="0096095E" w:rsidP="00AA6BD6">
      <w:pPr>
        <w:keepNext/>
        <w:ind w:left="720" w:hanging="720"/>
        <w:rPr>
          <w:i/>
          <w:iCs/>
        </w:rPr>
      </w:pPr>
      <w:r w:rsidRPr="00864DD5">
        <w:rPr>
          <w:b/>
          <w:bCs/>
          <w:i/>
          <w:iCs/>
        </w:rPr>
        <w:t>A1</w:t>
      </w:r>
      <w:r>
        <w:rPr>
          <w:b/>
          <w:bCs/>
          <w:i/>
          <w:iCs/>
        </w:rPr>
        <w:t>4</w:t>
      </w:r>
      <w:r w:rsidRPr="00864DD5">
        <w:rPr>
          <w:b/>
          <w:bCs/>
          <w:i/>
          <w:iCs/>
        </w:rPr>
        <w:t>.</w:t>
      </w:r>
      <w:r w:rsidRPr="00864DD5">
        <w:rPr>
          <w:i/>
          <w:iCs/>
        </w:rPr>
        <w:tab/>
      </w:r>
      <w:r w:rsidR="00D47F9D" w:rsidRPr="00D47F9D">
        <w:rPr>
          <w:i/>
          <w:iCs/>
        </w:rPr>
        <w:t>Please note, the numbers below include regular development applications, other change applications, and minor change applications. It may be the case that there is more than one application relating to a single site</w:t>
      </w:r>
      <w:r w:rsidRPr="00D47F9D">
        <w:rPr>
          <w:i/>
          <w:iCs/>
        </w:rPr>
        <w:t>.</w:t>
      </w:r>
    </w:p>
    <w:p w14:paraId="466C4EC3" w14:textId="77777777" w:rsidR="00D47F9D" w:rsidRPr="00AA6BD6" w:rsidRDefault="00D47F9D" w:rsidP="00AA6BD6">
      <w:pPr>
        <w:keepNext/>
        <w:ind w:left="1429" w:hanging="720"/>
        <w:rPr>
          <w:i/>
          <w:iCs/>
        </w:rPr>
      </w:pPr>
    </w:p>
    <w:tbl>
      <w:tblPr>
        <w:tblW w:w="7654" w:type="dxa"/>
        <w:tblInd w:w="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51"/>
        <w:gridCol w:w="2552"/>
        <w:gridCol w:w="2551"/>
      </w:tblGrid>
      <w:tr w:rsidR="00D47F9D" w:rsidRPr="00850CD8" w14:paraId="5A943A61" w14:textId="77777777" w:rsidTr="00AA6BD6">
        <w:tc>
          <w:tcPr>
            <w:tcW w:w="2551" w:type="dxa"/>
            <w:tcMar>
              <w:top w:w="0" w:type="dxa"/>
              <w:left w:w="108" w:type="dxa"/>
              <w:bottom w:w="0" w:type="dxa"/>
              <w:right w:w="108" w:type="dxa"/>
            </w:tcMar>
            <w:hideMark/>
          </w:tcPr>
          <w:p w14:paraId="2180808B" w14:textId="77777777" w:rsidR="00D47F9D" w:rsidRPr="00850CD8" w:rsidRDefault="00D47F9D" w:rsidP="00AA6BD6">
            <w:pPr>
              <w:keepNext/>
              <w:spacing w:before="20" w:after="20"/>
              <w:rPr>
                <w:b/>
                <w:bCs/>
                <w:i/>
                <w:iCs/>
              </w:rPr>
            </w:pPr>
            <w:r w:rsidRPr="00850CD8">
              <w:rPr>
                <w:b/>
                <w:bCs/>
                <w:i/>
                <w:iCs/>
              </w:rPr>
              <w:t>Ward</w:t>
            </w:r>
          </w:p>
        </w:tc>
        <w:tc>
          <w:tcPr>
            <w:tcW w:w="2552" w:type="dxa"/>
            <w:tcMar>
              <w:top w:w="0" w:type="dxa"/>
              <w:left w:w="108" w:type="dxa"/>
              <w:bottom w:w="0" w:type="dxa"/>
              <w:right w:w="108" w:type="dxa"/>
            </w:tcMar>
            <w:hideMark/>
          </w:tcPr>
          <w:p w14:paraId="59D028DD" w14:textId="77777777" w:rsidR="00D47F9D" w:rsidRPr="00850CD8" w:rsidRDefault="00D47F9D" w:rsidP="00AA6BD6">
            <w:pPr>
              <w:keepNext/>
              <w:spacing w:before="20" w:after="20"/>
              <w:rPr>
                <w:b/>
                <w:bCs/>
                <w:i/>
                <w:iCs/>
              </w:rPr>
            </w:pPr>
            <w:r w:rsidRPr="00850CD8">
              <w:rPr>
                <w:b/>
                <w:bCs/>
                <w:i/>
                <w:iCs/>
              </w:rPr>
              <w:t>Received</w:t>
            </w:r>
          </w:p>
        </w:tc>
        <w:tc>
          <w:tcPr>
            <w:tcW w:w="2551" w:type="dxa"/>
            <w:tcMar>
              <w:top w:w="0" w:type="dxa"/>
              <w:left w:w="108" w:type="dxa"/>
              <w:bottom w:w="0" w:type="dxa"/>
              <w:right w:w="108" w:type="dxa"/>
            </w:tcMar>
            <w:hideMark/>
          </w:tcPr>
          <w:p w14:paraId="21BC945B" w14:textId="77777777" w:rsidR="00D47F9D" w:rsidRPr="00850CD8" w:rsidRDefault="00D47F9D" w:rsidP="00AA6BD6">
            <w:pPr>
              <w:keepNext/>
              <w:spacing w:before="20" w:after="20"/>
              <w:rPr>
                <w:b/>
                <w:bCs/>
                <w:i/>
                <w:iCs/>
              </w:rPr>
            </w:pPr>
            <w:r w:rsidRPr="00850CD8">
              <w:rPr>
                <w:b/>
                <w:bCs/>
                <w:i/>
                <w:iCs/>
              </w:rPr>
              <w:t>Approved</w:t>
            </w:r>
          </w:p>
        </w:tc>
      </w:tr>
      <w:tr w:rsidR="00D47F9D" w:rsidRPr="00850CD8" w14:paraId="1890A35F" w14:textId="77777777" w:rsidTr="00AA6BD6">
        <w:tc>
          <w:tcPr>
            <w:tcW w:w="2551" w:type="dxa"/>
            <w:tcMar>
              <w:top w:w="0" w:type="dxa"/>
              <w:left w:w="108" w:type="dxa"/>
              <w:bottom w:w="0" w:type="dxa"/>
              <w:right w:w="108" w:type="dxa"/>
            </w:tcMar>
            <w:vAlign w:val="bottom"/>
            <w:hideMark/>
          </w:tcPr>
          <w:p w14:paraId="0390747B" w14:textId="77777777" w:rsidR="00D47F9D" w:rsidRPr="00850CD8" w:rsidRDefault="00D47F9D" w:rsidP="008F30CC">
            <w:pPr>
              <w:rPr>
                <w:i/>
                <w:iCs/>
              </w:rPr>
            </w:pPr>
            <w:r w:rsidRPr="00850CD8">
              <w:rPr>
                <w:i/>
                <w:iCs/>
              </w:rPr>
              <w:t>Bracken Ridge</w:t>
            </w:r>
          </w:p>
        </w:tc>
        <w:tc>
          <w:tcPr>
            <w:tcW w:w="2552" w:type="dxa"/>
            <w:tcMar>
              <w:top w:w="0" w:type="dxa"/>
              <w:left w:w="108" w:type="dxa"/>
              <w:bottom w:w="0" w:type="dxa"/>
              <w:right w:w="108" w:type="dxa"/>
            </w:tcMar>
            <w:vAlign w:val="bottom"/>
            <w:hideMark/>
          </w:tcPr>
          <w:p w14:paraId="57D152F9" w14:textId="77777777" w:rsidR="00D47F9D" w:rsidRPr="00850CD8" w:rsidRDefault="00D47F9D" w:rsidP="008F30CC">
            <w:pPr>
              <w:jc w:val="right"/>
              <w:rPr>
                <w:i/>
                <w:iCs/>
              </w:rPr>
            </w:pPr>
            <w:r w:rsidRPr="00850CD8">
              <w:rPr>
                <w:i/>
                <w:iCs/>
              </w:rPr>
              <w:t>42</w:t>
            </w:r>
          </w:p>
        </w:tc>
        <w:tc>
          <w:tcPr>
            <w:tcW w:w="2551" w:type="dxa"/>
            <w:tcMar>
              <w:top w:w="0" w:type="dxa"/>
              <w:left w:w="108" w:type="dxa"/>
              <w:bottom w:w="0" w:type="dxa"/>
              <w:right w:w="108" w:type="dxa"/>
            </w:tcMar>
            <w:vAlign w:val="bottom"/>
            <w:hideMark/>
          </w:tcPr>
          <w:p w14:paraId="1468EE74" w14:textId="77777777" w:rsidR="00D47F9D" w:rsidRPr="00850CD8" w:rsidRDefault="00D47F9D" w:rsidP="008F30CC">
            <w:pPr>
              <w:jc w:val="right"/>
              <w:rPr>
                <w:i/>
                <w:iCs/>
              </w:rPr>
            </w:pPr>
            <w:r w:rsidRPr="00850CD8">
              <w:rPr>
                <w:i/>
                <w:iCs/>
              </w:rPr>
              <w:t>36</w:t>
            </w:r>
          </w:p>
        </w:tc>
      </w:tr>
      <w:tr w:rsidR="00D47F9D" w:rsidRPr="00850CD8" w14:paraId="1E734C68" w14:textId="77777777" w:rsidTr="00AA6BD6">
        <w:tc>
          <w:tcPr>
            <w:tcW w:w="2551" w:type="dxa"/>
            <w:tcMar>
              <w:top w:w="0" w:type="dxa"/>
              <w:left w:w="108" w:type="dxa"/>
              <w:bottom w:w="0" w:type="dxa"/>
              <w:right w:w="108" w:type="dxa"/>
            </w:tcMar>
            <w:vAlign w:val="bottom"/>
            <w:hideMark/>
          </w:tcPr>
          <w:p w14:paraId="7FD83512" w14:textId="77777777" w:rsidR="00D47F9D" w:rsidRPr="00850CD8" w:rsidRDefault="00D47F9D" w:rsidP="008F30CC">
            <w:pPr>
              <w:rPr>
                <w:i/>
                <w:iCs/>
              </w:rPr>
            </w:pPr>
            <w:r w:rsidRPr="00850CD8">
              <w:rPr>
                <w:i/>
                <w:iCs/>
              </w:rPr>
              <w:t>Calamvale</w:t>
            </w:r>
          </w:p>
        </w:tc>
        <w:tc>
          <w:tcPr>
            <w:tcW w:w="2552" w:type="dxa"/>
            <w:tcMar>
              <w:top w:w="0" w:type="dxa"/>
              <w:left w:w="108" w:type="dxa"/>
              <w:bottom w:w="0" w:type="dxa"/>
              <w:right w:w="108" w:type="dxa"/>
            </w:tcMar>
            <w:vAlign w:val="bottom"/>
            <w:hideMark/>
          </w:tcPr>
          <w:p w14:paraId="2478F145" w14:textId="77777777" w:rsidR="00D47F9D" w:rsidRPr="00850CD8" w:rsidRDefault="00D47F9D" w:rsidP="008F30CC">
            <w:pPr>
              <w:jc w:val="right"/>
              <w:rPr>
                <w:i/>
                <w:iCs/>
              </w:rPr>
            </w:pPr>
            <w:r w:rsidRPr="00850CD8">
              <w:rPr>
                <w:i/>
                <w:iCs/>
              </w:rPr>
              <w:t>102</w:t>
            </w:r>
          </w:p>
        </w:tc>
        <w:tc>
          <w:tcPr>
            <w:tcW w:w="2551" w:type="dxa"/>
            <w:tcMar>
              <w:top w:w="0" w:type="dxa"/>
              <w:left w:w="108" w:type="dxa"/>
              <w:bottom w:w="0" w:type="dxa"/>
              <w:right w:w="108" w:type="dxa"/>
            </w:tcMar>
            <w:vAlign w:val="bottom"/>
            <w:hideMark/>
          </w:tcPr>
          <w:p w14:paraId="4ECCB61D" w14:textId="77777777" w:rsidR="00D47F9D" w:rsidRPr="00850CD8" w:rsidRDefault="00D47F9D" w:rsidP="008F30CC">
            <w:pPr>
              <w:jc w:val="right"/>
              <w:rPr>
                <w:i/>
                <w:iCs/>
              </w:rPr>
            </w:pPr>
            <w:r w:rsidRPr="00850CD8">
              <w:rPr>
                <w:i/>
                <w:iCs/>
              </w:rPr>
              <w:t>78</w:t>
            </w:r>
          </w:p>
        </w:tc>
      </w:tr>
      <w:tr w:rsidR="00D47F9D" w:rsidRPr="00850CD8" w14:paraId="3E82F684" w14:textId="77777777" w:rsidTr="00AA6BD6">
        <w:tc>
          <w:tcPr>
            <w:tcW w:w="2551" w:type="dxa"/>
            <w:tcMar>
              <w:top w:w="0" w:type="dxa"/>
              <w:left w:w="108" w:type="dxa"/>
              <w:bottom w:w="0" w:type="dxa"/>
              <w:right w:w="108" w:type="dxa"/>
            </w:tcMar>
            <w:vAlign w:val="bottom"/>
            <w:hideMark/>
          </w:tcPr>
          <w:p w14:paraId="4846EB67" w14:textId="77777777" w:rsidR="00D47F9D" w:rsidRPr="00850CD8" w:rsidRDefault="00D47F9D" w:rsidP="008F30CC">
            <w:pPr>
              <w:rPr>
                <w:i/>
                <w:iCs/>
              </w:rPr>
            </w:pPr>
            <w:r w:rsidRPr="00850CD8">
              <w:rPr>
                <w:i/>
                <w:iCs/>
              </w:rPr>
              <w:t>Central</w:t>
            </w:r>
          </w:p>
        </w:tc>
        <w:tc>
          <w:tcPr>
            <w:tcW w:w="2552" w:type="dxa"/>
            <w:tcMar>
              <w:top w:w="0" w:type="dxa"/>
              <w:left w:w="108" w:type="dxa"/>
              <w:bottom w:w="0" w:type="dxa"/>
              <w:right w:w="108" w:type="dxa"/>
            </w:tcMar>
            <w:vAlign w:val="bottom"/>
            <w:hideMark/>
          </w:tcPr>
          <w:p w14:paraId="63C19C0B" w14:textId="77777777" w:rsidR="00D47F9D" w:rsidRPr="00850CD8" w:rsidRDefault="00D47F9D" w:rsidP="008F30CC">
            <w:pPr>
              <w:jc w:val="right"/>
              <w:rPr>
                <w:i/>
                <w:iCs/>
              </w:rPr>
            </w:pPr>
            <w:r w:rsidRPr="00850CD8">
              <w:rPr>
                <w:i/>
                <w:iCs/>
              </w:rPr>
              <w:t>243</w:t>
            </w:r>
          </w:p>
        </w:tc>
        <w:tc>
          <w:tcPr>
            <w:tcW w:w="2551" w:type="dxa"/>
            <w:tcMar>
              <w:top w:w="0" w:type="dxa"/>
              <w:left w:w="108" w:type="dxa"/>
              <w:bottom w:w="0" w:type="dxa"/>
              <w:right w:w="108" w:type="dxa"/>
            </w:tcMar>
            <w:vAlign w:val="bottom"/>
            <w:hideMark/>
          </w:tcPr>
          <w:p w14:paraId="158C32BB" w14:textId="77777777" w:rsidR="00D47F9D" w:rsidRPr="00850CD8" w:rsidRDefault="00D47F9D" w:rsidP="008F30CC">
            <w:pPr>
              <w:jc w:val="right"/>
              <w:rPr>
                <w:i/>
                <w:iCs/>
              </w:rPr>
            </w:pPr>
            <w:r w:rsidRPr="00850CD8">
              <w:rPr>
                <w:i/>
                <w:iCs/>
              </w:rPr>
              <w:t>223</w:t>
            </w:r>
          </w:p>
        </w:tc>
      </w:tr>
      <w:tr w:rsidR="00D47F9D" w:rsidRPr="00850CD8" w14:paraId="6685BD83" w14:textId="77777777" w:rsidTr="00AA6BD6">
        <w:tc>
          <w:tcPr>
            <w:tcW w:w="2551" w:type="dxa"/>
            <w:tcMar>
              <w:top w:w="0" w:type="dxa"/>
              <w:left w:w="108" w:type="dxa"/>
              <w:bottom w:w="0" w:type="dxa"/>
              <w:right w:w="108" w:type="dxa"/>
            </w:tcMar>
            <w:vAlign w:val="bottom"/>
            <w:hideMark/>
          </w:tcPr>
          <w:p w14:paraId="413803D7" w14:textId="77777777" w:rsidR="00D47F9D" w:rsidRPr="00850CD8" w:rsidRDefault="00D47F9D" w:rsidP="008F30CC">
            <w:pPr>
              <w:rPr>
                <w:i/>
                <w:iCs/>
              </w:rPr>
            </w:pPr>
            <w:r w:rsidRPr="00850CD8">
              <w:rPr>
                <w:i/>
                <w:iCs/>
              </w:rPr>
              <w:t>Chandler</w:t>
            </w:r>
          </w:p>
        </w:tc>
        <w:tc>
          <w:tcPr>
            <w:tcW w:w="2552" w:type="dxa"/>
            <w:tcMar>
              <w:top w:w="0" w:type="dxa"/>
              <w:left w:w="108" w:type="dxa"/>
              <w:bottom w:w="0" w:type="dxa"/>
              <w:right w:w="108" w:type="dxa"/>
            </w:tcMar>
            <w:vAlign w:val="bottom"/>
            <w:hideMark/>
          </w:tcPr>
          <w:p w14:paraId="1CF81970" w14:textId="77777777" w:rsidR="00D47F9D" w:rsidRPr="00850CD8" w:rsidRDefault="00D47F9D" w:rsidP="008F30CC">
            <w:pPr>
              <w:jc w:val="right"/>
              <w:rPr>
                <w:i/>
                <w:iCs/>
              </w:rPr>
            </w:pPr>
            <w:r w:rsidRPr="00850CD8">
              <w:rPr>
                <w:i/>
                <w:iCs/>
              </w:rPr>
              <w:t>92</w:t>
            </w:r>
          </w:p>
        </w:tc>
        <w:tc>
          <w:tcPr>
            <w:tcW w:w="2551" w:type="dxa"/>
            <w:tcMar>
              <w:top w:w="0" w:type="dxa"/>
              <w:left w:w="108" w:type="dxa"/>
              <w:bottom w:w="0" w:type="dxa"/>
              <w:right w:w="108" w:type="dxa"/>
            </w:tcMar>
            <w:vAlign w:val="bottom"/>
            <w:hideMark/>
          </w:tcPr>
          <w:p w14:paraId="74F4985A" w14:textId="77777777" w:rsidR="00D47F9D" w:rsidRPr="00850CD8" w:rsidRDefault="00D47F9D" w:rsidP="008F30CC">
            <w:pPr>
              <w:jc w:val="right"/>
              <w:rPr>
                <w:i/>
                <w:iCs/>
              </w:rPr>
            </w:pPr>
            <w:r w:rsidRPr="00850CD8">
              <w:rPr>
                <w:i/>
                <w:iCs/>
              </w:rPr>
              <w:t>76</w:t>
            </w:r>
          </w:p>
        </w:tc>
      </w:tr>
      <w:tr w:rsidR="00D47F9D" w:rsidRPr="00850CD8" w14:paraId="3FDEE850" w14:textId="77777777" w:rsidTr="00AA6BD6">
        <w:tc>
          <w:tcPr>
            <w:tcW w:w="2551" w:type="dxa"/>
            <w:tcMar>
              <w:top w:w="0" w:type="dxa"/>
              <w:left w:w="108" w:type="dxa"/>
              <w:bottom w:w="0" w:type="dxa"/>
              <w:right w:w="108" w:type="dxa"/>
            </w:tcMar>
            <w:vAlign w:val="bottom"/>
            <w:hideMark/>
          </w:tcPr>
          <w:p w14:paraId="33C43E81" w14:textId="77777777" w:rsidR="00D47F9D" w:rsidRPr="00850CD8" w:rsidRDefault="00D47F9D" w:rsidP="008F30CC">
            <w:pPr>
              <w:rPr>
                <w:i/>
                <w:iCs/>
              </w:rPr>
            </w:pPr>
            <w:r w:rsidRPr="00850CD8">
              <w:rPr>
                <w:i/>
                <w:iCs/>
              </w:rPr>
              <w:t>Coorparoo</w:t>
            </w:r>
          </w:p>
        </w:tc>
        <w:tc>
          <w:tcPr>
            <w:tcW w:w="2552" w:type="dxa"/>
            <w:tcMar>
              <w:top w:w="0" w:type="dxa"/>
              <w:left w:w="108" w:type="dxa"/>
              <w:bottom w:w="0" w:type="dxa"/>
              <w:right w:w="108" w:type="dxa"/>
            </w:tcMar>
            <w:vAlign w:val="bottom"/>
            <w:hideMark/>
          </w:tcPr>
          <w:p w14:paraId="0A9EB4A2" w14:textId="77777777" w:rsidR="00D47F9D" w:rsidRPr="00850CD8" w:rsidRDefault="00D47F9D" w:rsidP="008F30CC">
            <w:pPr>
              <w:jc w:val="right"/>
              <w:rPr>
                <w:i/>
                <w:iCs/>
              </w:rPr>
            </w:pPr>
            <w:r w:rsidRPr="00850CD8">
              <w:rPr>
                <w:i/>
                <w:iCs/>
              </w:rPr>
              <w:t>264</w:t>
            </w:r>
          </w:p>
        </w:tc>
        <w:tc>
          <w:tcPr>
            <w:tcW w:w="2551" w:type="dxa"/>
            <w:tcMar>
              <w:top w:w="0" w:type="dxa"/>
              <w:left w:w="108" w:type="dxa"/>
              <w:bottom w:w="0" w:type="dxa"/>
              <w:right w:w="108" w:type="dxa"/>
            </w:tcMar>
            <w:vAlign w:val="bottom"/>
            <w:hideMark/>
          </w:tcPr>
          <w:p w14:paraId="05844F32" w14:textId="77777777" w:rsidR="00D47F9D" w:rsidRPr="00850CD8" w:rsidRDefault="00D47F9D" w:rsidP="008F30CC">
            <w:pPr>
              <w:jc w:val="right"/>
              <w:rPr>
                <w:i/>
                <w:iCs/>
              </w:rPr>
            </w:pPr>
            <w:r w:rsidRPr="00850CD8">
              <w:rPr>
                <w:i/>
                <w:iCs/>
              </w:rPr>
              <w:t>224</w:t>
            </w:r>
          </w:p>
        </w:tc>
      </w:tr>
      <w:tr w:rsidR="00D47F9D" w:rsidRPr="00850CD8" w14:paraId="7E942DBE" w14:textId="77777777" w:rsidTr="00AA6BD6">
        <w:tc>
          <w:tcPr>
            <w:tcW w:w="2551" w:type="dxa"/>
            <w:tcMar>
              <w:top w:w="0" w:type="dxa"/>
              <w:left w:w="108" w:type="dxa"/>
              <w:bottom w:w="0" w:type="dxa"/>
              <w:right w:w="108" w:type="dxa"/>
            </w:tcMar>
            <w:vAlign w:val="bottom"/>
            <w:hideMark/>
          </w:tcPr>
          <w:p w14:paraId="658312E9" w14:textId="77777777" w:rsidR="00D47F9D" w:rsidRPr="00850CD8" w:rsidRDefault="00D47F9D" w:rsidP="008F30CC">
            <w:pPr>
              <w:rPr>
                <w:i/>
                <w:iCs/>
              </w:rPr>
            </w:pPr>
            <w:r w:rsidRPr="00850CD8">
              <w:rPr>
                <w:i/>
                <w:iCs/>
              </w:rPr>
              <w:t>Deagon</w:t>
            </w:r>
          </w:p>
        </w:tc>
        <w:tc>
          <w:tcPr>
            <w:tcW w:w="2552" w:type="dxa"/>
            <w:tcMar>
              <w:top w:w="0" w:type="dxa"/>
              <w:left w:w="108" w:type="dxa"/>
              <w:bottom w:w="0" w:type="dxa"/>
              <w:right w:w="108" w:type="dxa"/>
            </w:tcMar>
            <w:vAlign w:val="bottom"/>
            <w:hideMark/>
          </w:tcPr>
          <w:p w14:paraId="70796A48" w14:textId="77777777" w:rsidR="00D47F9D" w:rsidRPr="00850CD8" w:rsidRDefault="00D47F9D" w:rsidP="008F30CC">
            <w:pPr>
              <w:jc w:val="right"/>
              <w:rPr>
                <w:i/>
                <w:iCs/>
              </w:rPr>
            </w:pPr>
            <w:r w:rsidRPr="00850CD8">
              <w:rPr>
                <w:i/>
                <w:iCs/>
              </w:rPr>
              <w:t>128</w:t>
            </w:r>
          </w:p>
        </w:tc>
        <w:tc>
          <w:tcPr>
            <w:tcW w:w="2551" w:type="dxa"/>
            <w:tcMar>
              <w:top w:w="0" w:type="dxa"/>
              <w:left w:w="108" w:type="dxa"/>
              <w:bottom w:w="0" w:type="dxa"/>
              <w:right w:w="108" w:type="dxa"/>
            </w:tcMar>
            <w:vAlign w:val="bottom"/>
            <w:hideMark/>
          </w:tcPr>
          <w:p w14:paraId="7CEF2CBC" w14:textId="77777777" w:rsidR="00D47F9D" w:rsidRPr="00850CD8" w:rsidRDefault="00D47F9D" w:rsidP="008F30CC">
            <w:pPr>
              <w:jc w:val="right"/>
              <w:rPr>
                <w:i/>
                <w:iCs/>
              </w:rPr>
            </w:pPr>
            <w:r w:rsidRPr="00850CD8">
              <w:rPr>
                <w:i/>
                <w:iCs/>
              </w:rPr>
              <w:t>113</w:t>
            </w:r>
          </w:p>
        </w:tc>
      </w:tr>
      <w:tr w:rsidR="00D47F9D" w:rsidRPr="00850CD8" w14:paraId="25227D1F" w14:textId="77777777" w:rsidTr="00AA6BD6">
        <w:tc>
          <w:tcPr>
            <w:tcW w:w="2551" w:type="dxa"/>
            <w:tcMar>
              <w:top w:w="0" w:type="dxa"/>
              <w:left w:w="108" w:type="dxa"/>
              <w:bottom w:w="0" w:type="dxa"/>
              <w:right w:w="108" w:type="dxa"/>
            </w:tcMar>
            <w:vAlign w:val="bottom"/>
            <w:hideMark/>
          </w:tcPr>
          <w:p w14:paraId="15ABBF32" w14:textId="77777777" w:rsidR="00D47F9D" w:rsidRPr="00850CD8" w:rsidRDefault="00D47F9D" w:rsidP="008F30CC">
            <w:pPr>
              <w:rPr>
                <w:i/>
                <w:iCs/>
              </w:rPr>
            </w:pPr>
            <w:r w:rsidRPr="00850CD8">
              <w:rPr>
                <w:i/>
                <w:iCs/>
              </w:rPr>
              <w:t>Doboy</w:t>
            </w:r>
          </w:p>
        </w:tc>
        <w:tc>
          <w:tcPr>
            <w:tcW w:w="2552" w:type="dxa"/>
            <w:tcMar>
              <w:top w:w="0" w:type="dxa"/>
              <w:left w:w="108" w:type="dxa"/>
              <w:bottom w:w="0" w:type="dxa"/>
              <w:right w:w="108" w:type="dxa"/>
            </w:tcMar>
            <w:vAlign w:val="bottom"/>
            <w:hideMark/>
          </w:tcPr>
          <w:p w14:paraId="78D2ADAA" w14:textId="77777777" w:rsidR="00D47F9D" w:rsidRPr="00850CD8" w:rsidRDefault="00D47F9D" w:rsidP="008F30CC">
            <w:pPr>
              <w:jc w:val="right"/>
              <w:rPr>
                <w:i/>
                <w:iCs/>
              </w:rPr>
            </w:pPr>
            <w:r w:rsidRPr="00850CD8">
              <w:rPr>
                <w:i/>
                <w:iCs/>
              </w:rPr>
              <w:t>156</w:t>
            </w:r>
          </w:p>
        </w:tc>
        <w:tc>
          <w:tcPr>
            <w:tcW w:w="2551" w:type="dxa"/>
            <w:tcMar>
              <w:top w:w="0" w:type="dxa"/>
              <w:left w:w="108" w:type="dxa"/>
              <w:bottom w:w="0" w:type="dxa"/>
              <w:right w:w="108" w:type="dxa"/>
            </w:tcMar>
            <w:vAlign w:val="bottom"/>
            <w:hideMark/>
          </w:tcPr>
          <w:p w14:paraId="455D3E0E" w14:textId="77777777" w:rsidR="00D47F9D" w:rsidRPr="00850CD8" w:rsidRDefault="00D47F9D" w:rsidP="008F30CC">
            <w:pPr>
              <w:jc w:val="right"/>
              <w:rPr>
                <w:i/>
                <w:iCs/>
              </w:rPr>
            </w:pPr>
            <w:r w:rsidRPr="00850CD8">
              <w:rPr>
                <w:i/>
                <w:iCs/>
              </w:rPr>
              <w:t>131</w:t>
            </w:r>
          </w:p>
        </w:tc>
      </w:tr>
      <w:tr w:rsidR="00D47F9D" w:rsidRPr="00850CD8" w14:paraId="0F6F7FDA" w14:textId="77777777" w:rsidTr="00AA6BD6">
        <w:tc>
          <w:tcPr>
            <w:tcW w:w="2551" w:type="dxa"/>
            <w:tcMar>
              <w:top w:w="0" w:type="dxa"/>
              <w:left w:w="108" w:type="dxa"/>
              <w:bottom w:w="0" w:type="dxa"/>
              <w:right w:w="108" w:type="dxa"/>
            </w:tcMar>
            <w:vAlign w:val="bottom"/>
            <w:hideMark/>
          </w:tcPr>
          <w:p w14:paraId="3726E687" w14:textId="77777777" w:rsidR="00D47F9D" w:rsidRPr="00850CD8" w:rsidRDefault="00D47F9D" w:rsidP="008F30CC">
            <w:pPr>
              <w:rPr>
                <w:i/>
                <w:iCs/>
              </w:rPr>
            </w:pPr>
            <w:r w:rsidRPr="00850CD8">
              <w:rPr>
                <w:i/>
                <w:iCs/>
              </w:rPr>
              <w:t>Enoggera</w:t>
            </w:r>
          </w:p>
        </w:tc>
        <w:tc>
          <w:tcPr>
            <w:tcW w:w="2552" w:type="dxa"/>
            <w:tcMar>
              <w:top w:w="0" w:type="dxa"/>
              <w:left w:w="108" w:type="dxa"/>
              <w:bottom w:w="0" w:type="dxa"/>
              <w:right w:w="108" w:type="dxa"/>
            </w:tcMar>
            <w:vAlign w:val="bottom"/>
            <w:hideMark/>
          </w:tcPr>
          <w:p w14:paraId="6A66A1D5" w14:textId="77777777" w:rsidR="00D47F9D" w:rsidRPr="00850CD8" w:rsidRDefault="00D47F9D" w:rsidP="008F30CC">
            <w:pPr>
              <w:jc w:val="right"/>
              <w:rPr>
                <w:i/>
                <w:iCs/>
              </w:rPr>
            </w:pPr>
            <w:r w:rsidRPr="00850CD8">
              <w:rPr>
                <w:i/>
                <w:iCs/>
              </w:rPr>
              <w:t>183</w:t>
            </w:r>
          </w:p>
        </w:tc>
        <w:tc>
          <w:tcPr>
            <w:tcW w:w="2551" w:type="dxa"/>
            <w:tcMar>
              <w:top w:w="0" w:type="dxa"/>
              <w:left w:w="108" w:type="dxa"/>
              <w:bottom w:w="0" w:type="dxa"/>
              <w:right w:w="108" w:type="dxa"/>
            </w:tcMar>
            <w:vAlign w:val="bottom"/>
            <w:hideMark/>
          </w:tcPr>
          <w:p w14:paraId="7E5B4B95" w14:textId="77777777" w:rsidR="00D47F9D" w:rsidRPr="00850CD8" w:rsidRDefault="00D47F9D" w:rsidP="008F30CC">
            <w:pPr>
              <w:jc w:val="right"/>
              <w:rPr>
                <w:i/>
                <w:iCs/>
              </w:rPr>
            </w:pPr>
            <w:r w:rsidRPr="00850CD8">
              <w:rPr>
                <w:i/>
                <w:iCs/>
              </w:rPr>
              <w:t>159</w:t>
            </w:r>
          </w:p>
        </w:tc>
      </w:tr>
      <w:tr w:rsidR="00D47F9D" w:rsidRPr="00850CD8" w14:paraId="73C45E5A" w14:textId="77777777" w:rsidTr="00AA6BD6">
        <w:tc>
          <w:tcPr>
            <w:tcW w:w="2551" w:type="dxa"/>
            <w:tcMar>
              <w:top w:w="0" w:type="dxa"/>
              <w:left w:w="108" w:type="dxa"/>
              <w:bottom w:w="0" w:type="dxa"/>
              <w:right w:w="108" w:type="dxa"/>
            </w:tcMar>
            <w:vAlign w:val="bottom"/>
            <w:hideMark/>
          </w:tcPr>
          <w:p w14:paraId="43889740" w14:textId="77777777" w:rsidR="00D47F9D" w:rsidRPr="00850CD8" w:rsidRDefault="00D47F9D" w:rsidP="008F30CC">
            <w:pPr>
              <w:rPr>
                <w:i/>
                <w:iCs/>
              </w:rPr>
            </w:pPr>
            <w:r w:rsidRPr="00850CD8">
              <w:rPr>
                <w:i/>
                <w:iCs/>
              </w:rPr>
              <w:t>Forest Lake</w:t>
            </w:r>
          </w:p>
        </w:tc>
        <w:tc>
          <w:tcPr>
            <w:tcW w:w="2552" w:type="dxa"/>
            <w:tcMar>
              <w:top w:w="0" w:type="dxa"/>
              <w:left w:w="108" w:type="dxa"/>
              <w:bottom w:w="0" w:type="dxa"/>
              <w:right w:w="108" w:type="dxa"/>
            </w:tcMar>
            <w:vAlign w:val="bottom"/>
            <w:hideMark/>
          </w:tcPr>
          <w:p w14:paraId="6A1F4FE8" w14:textId="77777777" w:rsidR="00D47F9D" w:rsidRPr="00850CD8" w:rsidRDefault="00D47F9D" w:rsidP="008F30CC">
            <w:pPr>
              <w:jc w:val="right"/>
              <w:rPr>
                <w:i/>
                <w:iCs/>
              </w:rPr>
            </w:pPr>
            <w:r w:rsidRPr="00850CD8">
              <w:rPr>
                <w:i/>
                <w:iCs/>
              </w:rPr>
              <w:t>53</w:t>
            </w:r>
          </w:p>
        </w:tc>
        <w:tc>
          <w:tcPr>
            <w:tcW w:w="2551" w:type="dxa"/>
            <w:tcMar>
              <w:top w:w="0" w:type="dxa"/>
              <w:left w:w="108" w:type="dxa"/>
              <w:bottom w:w="0" w:type="dxa"/>
              <w:right w:w="108" w:type="dxa"/>
            </w:tcMar>
            <w:vAlign w:val="bottom"/>
            <w:hideMark/>
          </w:tcPr>
          <w:p w14:paraId="4E49796E" w14:textId="77777777" w:rsidR="00D47F9D" w:rsidRPr="00850CD8" w:rsidRDefault="00D47F9D" w:rsidP="008F30CC">
            <w:pPr>
              <w:jc w:val="right"/>
              <w:rPr>
                <w:i/>
                <w:iCs/>
              </w:rPr>
            </w:pPr>
            <w:r w:rsidRPr="00850CD8">
              <w:rPr>
                <w:i/>
                <w:iCs/>
              </w:rPr>
              <w:t>54</w:t>
            </w:r>
          </w:p>
        </w:tc>
      </w:tr>
      <w:tr w:rsidR="00D47F9D" w:rsidRPr="00850CD8" w14:paraId="460FD842" w14:textId="77777777" w:rsidTr="00AA6BD6">
        <w:tc>
          <w:tcPr>
            <w:tcW w:w="2551" w:type="dxa"/>
            <w:tcMar>
              <w:top w:w="0" w:type="dxa"/>
              <w:left w:w="108" w:type="dxa"/>
              <w:bottom w:w="0" w:type="dxa"/>
              <w:right w:w="108" w:type="dxa"/>
            </w:tcMar>
            <w:vAlign w:val="bottom"/>
            <w:hideMark/>
          </w:tcPr>
          <w:p w14:paraId="4F64AA64" w14:textId="77777777" w:rsidR="00D47F9D" w:rsidRPr="00850CD8" w:rsidRDefault="00D47F9D" w:rsidP="008F30CC">
            <w:pPr>
              <w:rPr>
                <w:i/>
                <w:iCs/>
              </w:rPr>
            </w:pPr>
            <w:r w:rsidRPr="00850CD8">
              <w:rPr>
                <w:i/>
                <w:iCs/>
              </w:rPr>
              <w:t>Hamilton</w:t>
            </w:r>
          </w:p>
        </w:tc>
        <w:tc>
          <w:tcPr>
            <w:tcW w:w="2552" w:type="dxa"/>
            <w:tcMar>
              <w:top w:w="0" w:type="dxa"/>
              <w:left w:w="108" w:type="dxa"/>
              <w:bottom w:w="0" w:type="dxa"/>
              <w:right w:w="108" w:type="dxa"/>
            </w:tcMar>
            <w:vAlign w:val="bottom"/>
            <w:hideMark/>
          </w:tcPr>
          <w:p w14:paraId="63E9965E" w14:textId="77777777" w:rsidR="00D47F9D" w:rsidRPr="00850CD8" w:rsidRDefault="00D47F9D" w:rsidP="008F30CC">
            <w:pPr>
              <w:jc w:val="right"/>
              <w:rPr>
                <w:i/>
                <w:iCs/>
              </w:rPr>
            </w:pPr>
            <w:r w:rsidRPr="00850CD8">
              <w:rPr>
                <w:i/>
                <w:iCs/>
              </w:rPr>
              <w:t>334</w:t>
            </w:r>
          </w:p>
        </w:tc>
        <w:tc>
          <w:tcPr>
            <w:tcW w:w="2551" w:type="dxa"/>
            <w:tcMar>
              <w:top w:w="0" w:type="dxa"/>
              <w:left w:w="108" w:type="dxa"/>
              <w:bottom w:w="0" w:type="dxa"/>
              <w:right w:w="108" w:type="dxa"/>
            </w:tcMar>
            <w:vAlign w:val="bottom"/>
            <w:hideMark/>
          </w:tcPr>
          <w:p w14:paraId="133A7E66" w14:textId="77777777" w:rsidR="00D47F9D" w:rsidRPr="00850CD8" w:rsidRDefault="00D47F9D" w:rsidP="008F30CC">
            <w:pPr>
              <w:jc w:val="right"/>
              <w:rPr>
                <w:i/>
                <w:iCs/>
              </w:rPr>
            </w:pPr>
            <w:r w:rsidRPr="00850CD8">
              <w:rPr>
                <w:i/>
                <w:iCs/>
              </w:rPr>
              <w:t>304</w:t>
            </w:r>
          </w:p>
        </w:tc>
      </w:tr>
      <w:tr w:rsidR="00D47F9D" w:rsidRPr="00850CD8" w14:paraId="01AAD0BE" w14:textId="77777777" w:rsidTr="00AA6BD6">
        <w:tc>
          <w:tcPr>
            <w:tcW w:w="2551" w:type="dxa"/>
            <w:tcMar>
              <w:top w:w="0" w:type="dxa"/>
              <w:left w:w="108" w:type="dxa"/>
              <w:bottom w:w="0" w:type="dxa"/>
              <w:right w:w="108" w:type="dxa"/>
            </w:tcMar>
            <w:vAlign w:val="bottom"/>
            <w:hideMark/>
          </w:tcPr>
          <w:p w14:paraId="68E84792" w14:textId="77777777" w:rsidR="00D47F9D" w:rsidRPr="00850CD8" w:rsidRDefault="00D47F9D" w:rsidP="008F30CC">
            <w:pPr>
              <w:rPr>
                <w:i/>
                <w:iCs/>
              </w:rPr>
            </w:pPr>
            <w:r w:rsidRPr="00850CD8">
              <w:rPr>
                <w:i/>
                <w:iCs/>
              </w:rPr>
              <w:t>Holland Park</w:t>
            </w:r>
          </w:p>
        </w:tc>
        <w:tc>
          <w:tcPr>
            <w:tcW w:w="2552" w:type="dxa"/>
            <w:tcMar>
              <w:top w:w="0" w:type="dxa"/>
              <w:left w:w="108" w:type="dxa"/>
              <w:bottom w:w="0" w:type="dxa"/>
              <w:right w:w="108" w:type="dxa"/>
            </w:tcMar>
            <w:vAlign w:val="bottom"/>
            <w:hideMark/>
          </w:tcPr>
          <w:p w14:paraId="320EA5F3" w14:textId="77777777" w:rsidR="00D47F9D" w:rsidRPr="00850CD8" w:rsidRDefault="00D47F9D" w:rsidP="008F30CC">
            <w:pPr>
              <w:jc w:val="right"/>
              <w:rPr>
                <w:i/>
                <w:iCs/>
              </w:rPr>
            </w:pPr>
            <w:r w:rsidRPr="00850CD8">
              <w:rPr>
                <w:i/>
                <w:iCs/>
              </w:rPr>
              <w:t>121</w:t>
            </w:r>
          </w:p>
        </w:tc>
        <w:tc>
          <w:tcPr>
            <w:tcW w:w="2551" w:type="dxa"/>
            <w:tcMar>
              <w:top w:w="0" w:type="dxa"/>
              <w:left w:w="108" w:type="dxa"/>
              <w:bottom w:w="0" w:type="dxa"/>
              <w:right w:w="108" w:type="dxa"/>
            </w:tcMar>
            <w:vAlign w:val="bottom"/>
            <w:hideMark/>
          </w:tcPr>
          <w:p w14:paraId="7701230E" w14:textId="77777777" w:rsidR="00D47F9D" w:rsidRPr="00850CD8" w:rsidRDefault="00D47F9D" w:rsidP="008F30CC">
            <w:pPr>
              <w:jc w:val="right"/>
              <w:rPr>
                <w:i/>
                <w:iCs/>
              </w:rPr>
            </w:pPr>
            <w:r w:rsidRPr="00850CD8">
              <w:rPr>
                <w:i/>
                <w:iCs/>
              </w:rPr>
              <w:t>120</w:t>
            </w:r>
          </w:p>
        </w:tc>
      </w:tr>
      <w:tr w:rsidR="00D47F9D" w:rsidRPr="00850CD8" w14:paraId="0359F5D4" w14:textId="77777777" w:rsidTr="00AA6BD6">
        <w:tc>
          <w:tcPr>
            <w:tcW w:w="2551" w:type="dxa"/>
            <w:tcMar>
              <w:top w:w="0" w:type="dxa"/>
              <w:left w:w="108" w:type="dxa"/>
              <w:bottom w:w="0" w:type="dxa"/>
              <w:right w:w="108" w:type="dxa"/>
            </w:tcMar>
            <w:vAlign w:val="bottom"/>
            <w:hideMark/>
          </w:tcPr>
          <w:p w14:paraId="1116B7DB" w14:textId="77777777" w:rsidR="00D47F9D" w:rsidRPr="00850CD8" w:rsidRDefault="00D47F9D" w:rsidP="008F30CC">
            <w:pPr>
              <w:rPr>
                <w:i/>
                <w:iCs/>
              </w:rPr>
            </w:pPr>
            <w:r w:rsidRPr="00850CD8">
              <w:rPr>
                <w:i/>
                <w:iCs/>
              </w:rPr>
              <w:t>Jamboree</w:t>
            </w:r>
          </w:p>
        </w:tc>
        <w:tc>
          <w:tcPr>
            <w:tcW w:w="2552" w:type="dxa"/>
            <w:tcMar>
              <w:top w:w="0" w:type="dxa"/>
              <w:left w:w="108" w:type="dxa"/>
              <w:bottom w:w="0" w:type="dxa"/>
              <w:right w:w="108" w:type="dxa"/>
            </w:tcMar>
            <w:vAlign w:val="bottom"/>
            <w:hideMark/>
          </w:tcPr>
          <w:p w14:paraId="2F981432" w14:textId="77777777" w:rsidR="00D47F9D" w:rsidRPr="00850CD8" w:rsidRDefault="00D47F9D" w:rsidP="008F30CC">
            <w:pPr>
              <w:jc w:val="right"/>
              <w:rPr>
                <w:i/>
                <w:iCs/>
              </w:rPr>
            </w:pPr>
            <w:r w:rsidRPr="00850CD8">
              <w:rPr>
                <w:i/>
                <w:iCs/>
              </w:rPr>
              <w:t>94</w:t>
            </w:r>
          </w:p>
        </w:tc>
        <w:tc>
          <w:tcPr>
            <w:tcW w:w="2551" w:type="dxa"/>
            <w:tcMar>
              <w:top w:w="0" w:type="dxa"/>
              <w:left w:w="108" w:type="dxa"/>
              <w:bottom w:w="0" w:type="dxa"/>
              <w:right w:w="108" w:type="dxa"/>
            </w:tcMar>
            <w:vAlign w:val="bottom"/>
            <w:hideMark/>
          </w:tcPr>
          <w:p w14:paraId="784B7F27" w14:textId="77777777" w:rsidR="00D47F9D" w:rsidRPr="00850CD8" w:rsidRDefault="00D47F9D" w:rsidP="008F30CC">
            <w:pPr>
              <w:jc w:val="right"/>
              <w:rPr>
                <w:i/>
                <w:iCs/>
              </w:rPr>
            </w:pPr>
            <w:r w:rsidRPr="00850CD8">
              <w:rPr>
                <w:i/>
                <w:iCs/>
              </w:rPr>
              <w:t>89</w:t>
            </w:r>
          </w:p>
        </w:tc>
      </w:tr>
      <w:tr w:rsidR="00D47F9D" w:rsidRPr="00850CD8" w14:paraId="2D1BCF3B" w14:textId="77777777" w:rsidTr="00AA6BD6">
        <w:tc>
          <w:tcPr>
            <w:tcW w:w="2551" w:type="dxa"/>
            <w:tcMar>
              <w:top w:w="0" w:type="dxa"/>
              <w:left w:w="108" w:type="dxa"/>
              <w:bottom w:w="0" w:type="dxa"/>
              <w:right w:w="108" w:type="dxa"/>
            </w:tcMar>
            <w:vAlign w:val="bottom"/>
            <w:hideMark/>
          </w:tcPr>
          <w:p w14:paraId="2D3886D4" w14:textId="77777777" w:rsidR="00D47F9D" w:rsidRPr="00850CD8" w:rsidRDefault="00D47F9D" w:rsidP="008F30CC">
            <w:pPr>
              <w:rPr>
                <w:i/>
                <w:iCs/>
              </w:rPr>
            </w:pPr>
            <w:r w:rsidRPr="00850CD8">
              <w:rPr>
                <w:i/>
                <w:iCs/>
              </w:rPr>
              <w:t>Macgregor</w:t>
            </w:r>
          </w:p>
        </w:tc>
        <w:tc>
          <w:tcPr>
            <w:tcW w:w="2552" w:type="dxa"/>
            <w:tcMar>
              <w:top w:w="0" w:type="dxa"/>
              <w:left w:w="108" w:type="dxa"/>
              <w:bottom w:w="0" w:type="dxa"/>
              <w:right w:w="108" w:type="dxa"/>
            </w:tcMar>
            <w:vAlign w:val="bottom"/>
            <w:hideMark/>
          </w:tcPr>
          <w:p w14:paraId="6C99516C" w14:textId="77777777" w:rsidR="00D47F9D" w:rsidRPr="00850CD8" w:rsidRDefault="00D47F9D" w:rsidP="008F30CC">
            <w:pPr>
              <w:jc w:val="right"/>
              <w:rPr>
                <w:i/>
                <w:iCs/>
              </w:rPr>
            </w:pPr>
            <w:r w:rsidRPr="00850CD8">
              <w:rPr>
                <w:i/>
                <w:iCs/>
              </w:rPr>
              <w:t>132</w:t>
            </w:r>
          </w:p>
        </w:tc>
        <w:tc>
          <w:tcPr>
            <w:tcW w:w="2551" w:type="dxa"/>
            <w:tcMar>
              <w:top w:w="0" w:type="dxa"/>
              <w:left w:w="108" w:type="dxa"/>
              <w:bottom w:w="0" w:type="dxa"/>
              <w:right w:w="108" w:type="dxa"/>
            </w:tcMar>
            <w:vAlign w:val="bottom"/>
            <w:hideMark/>
          </w:tcPr>
          <w:p w14:paraId="50D59757" w14:textId="77777777" w:rsidR="00D47F9D" w:rsidRPr="00850CD8" w:rsidRDefault="00D47F9D" w:rsidP="008F30CC">
            <w:pPr>
              <w:jc w:val="right"/>
              <w:rPr>
                <w:i/>
                <w:iCs/>
              </w:rPr>
            </w:pPr>
            <w:r w:rsidRPr="00850CD8">
              <w:rPr>
                <w:i/>
                <w:iCs/>
              </w:rPr>
              <w:t>119</w:t>
            </w:r>
          </w:p>
        </w:tc>
      </w:tr>
      <w:tr w:rsidR="00D47F9D" w:rsidRPr="00850CD8" w14:paraId="21971A6D" w14:textId="77777777" w:rsidTr="00AA6BD6">
        <w:tc>
          <w:tcPr>
            <w:tcW w:w="2551" w:type="dxa"/>
            <w:tcMar>
              <w:top w:w="0" w:type="dxa"/>
              <w:left w:w="108" w:type="dxa"/>
              <w:bottom w:w="0" w:type="dxa"/>
              <w:right w:w="108" w:type="dxa"/>
            </w:tcMar>
            <w:vAlign w:val="bottom"/>
            <w:hideMark/>
          </w:tcPr>
          <w:p w14:paraId="1EE9D01F" w14:textId="77777777" w:rsidR="00D47F9D" w:rsidRPr="00850CD8" w:rsidRDefault="00D47F9D" w:rsidP="008F30CC">
            <w:pPr>
              <w:rPr>
                <w:i/>
                <w:iCs/>
              </w:rPr>
            </w:pPr>
            <w:r w:rsidRPr="00850CD8">
              <w:rPr>
                <w:i/>
                <w:iCs/>
              </w:rPr>
              <w:t>Marchant</w:t>
            </w:r>
          </w:p>
        </w:tc>
        <w:tc>
          <w:tcPr>
            <w:tcW w:w="2552" w:type="dxa"/>
            <w:tcMar>
              <w:top w:w="0" w:type="dxa"/>
              <w:left w:w="108" w:type="dxa"/>
              <w:bottom w:w="0" w:type="dxa"/>
              <w:right w:w="108" w:type="dxa"/>
            </w:tcMar>
            <w:vAlign w:val="bottom"/>
            <w:hideMark/>
          </w:tcPr>
          <w:p w14:paraId="0AE1E5E5" w14:textId="77777777" w:rsidR="00D47F9D" w:rsidRPr="00850CD8" w:rsidRDefault="00D47F9D" w:rsidP="008F30CC">
            <w:pPr>
              <w:jc w:val="right"/>
              <w:rPr>
                <w:i/>
                <w:iCs/>
              </w:rPr>
            </w:pPr>
            <w:r w:rsidRPr="00850CD8">
              <w:rPr>
                <w:i/>
                <w:iCs/>
              </w:rPr>
              <w:t>169</w:t>
            </w:r>
          </w:p>
        </w:tc>
        <w:tc>
          <w:tcPr>
            <w:tcW w:w="2551" w:type="dxa"/>
            <w:tcMar>
              <w:top w:w="0" w:type="dxa"/>
              <w:left w:w="108" w:type="dxa"/>
              <w:bottom w:w="0" w:type="dxa"/>
              <w:right w:w="108" w:type="dxa"/>
            </w:tcMar>
            <w:vAlign w:val="bottom"/>
            <w:hideMark/>
          </w:tcPr>
          <w:p w14:paraId="173D3140" w14:textId="77777777" w:rsidR="00D47F9D" w:rsidRPr="00850CD8" w:rsidRDefault="00D47F9D" w:rsidP="008F30CC">
            <w:pPr>
              <w:jc w:val="right"/>
              <w:rPr>
                <w:i/>
                <w:iCs/>
              </w:rPr>
            </w:pPr>
            <w:r w:rsidRPr="00850CD8">
              <w:rPr>
                <w:i/>
                <w:iCs/>
              </w:rPr>
              <w:t>144</w:t>
            </w:r>
          </w:p>
        </w:tc>
      </w:tr>
      <w:tr w:rsidR="00D47F9D" w:rsidRPr="00850CD8" w14:paraId="0A18CCD6" w14:textId="77777777" w:rsidTr="00AA6BD6">
        <w:tc>
          <w:tcPr>
            <w:tcW w:w="2551" w:type="dxa"/>
            <w:tcMar>
              <w:top w:w="0" w:type="dxa"/>
              <w:left w:w="108" w:type="dxa"/>
              <w:bottom w:w="0" w:type="dxa"/>
              <w:right w:w="108" w:type="dxa"/>
            </w:tcMar>
            <w:vAlign w:val="bottom"/>
            <w:hideMark/>
          </w:tcPr>
          <w:p w14:paraId="3CDD8796" w14:textId="77777777" w:rsidR="00D47F9D" w:rsidRPr="00850CD8" w:rsidRDefault="00D47F9D" w:rsidP="008F30CC">
            <w:pPr>
              <w:rPr>
                <w:i/>
                <w:iCs/>
              </w:rPr>
            </w:pPr>
            <w:r w:rsidRPr="00850CD8">
              <w:rPr>
                <w:i/>
                <w:iCs/>
              </w:rPr>
              <w:t>McDowall</w:t>
            </w:r>
          </w:p>
        </w:tc>
        <w:tc>
          <w:tcPr>
            <w:tcW w:w="2552" w:type="dxa"/>
            <w:tcMar>
              <w:top w:w="0" w:type="dxa"/>
              <w:left w:w="108" w:type="dxa"/>
              <w:bottom w:w="0" w:type="dxa"/>
              <w:right w:w="108" w:type="dxa"/>
            </w:tcMar>
            <w:vAlign w:val="bottom"/>
            <w:hideMark/>
          </w:tcPr>
          <w:p w14:paraId="19A763FB" w14:textId="77777777" w:rsidR="00D47F9D" w:rsidRPr="00850CD8" w:rsidRDefault="00D47F9D" w:rsidP="008F30CC">
            <w:pPr>
              <w:jc w:val="right"/>
              <w:rPr>
                <w:i/>
                <w:iCs/>
              </w:rPr>
            </w:pPr>
            <w:r w:rsidRPr="00850CD8">
              <w:rPr>
                <w:i/>
                <w:iCs/>
              </w:rPr>
              <w:t>85</w:t>
            </w:r>
          </w:p>
        </w:tc>
        <w:tc>
          <w:tcPr>
            <w:tcW w:w="2551" w:type="dxa"/>
            <w:tcMar>
              <w:top w:w="0" w:type="dxa"/>
              <w:left w:w="108" w:type="dxa"/>
              <w:bottom w:w="0" w:type="dxa"/>
              <w:right w:w="108" w:type="dxa"/>
            </w:tcMar>
            <w:vAlign w:val="bottom"/>
            <w:hideMark/>
          </w:tcPr>
          <w:p w14:paraId="45B34988" w14:textId="77777777" w:rsidR="00D47F9D" w:rsidRPr="00850CD8" w:rsidRDefault="00D47F9D" w:rsidP="008F30CC">
            <w:pPr>
              <w:jc w:val="right"/>
              <w:rPr>
                <w:i/>
                <w:iCs/>
              </w:rPr>
            </w:pPr>
            <w:r w:rsidRPr="00850CD8">
              <w:rPr>
                <w:i/>
                <w:iCs/>
              </w:rPr>
              <w:t>68</w:t>
            </w:r>
          </w:p>
        </w:tc>
      </w:tr>
      <w:tr w:rsidR="00D47F9D" w:rsidRPr="00850CD8" w14:paraId="3CD2D0FE" w14:textId="77777777" w:rsidTr="00AA6BD6">
        <w:tc>
          <w:tcPr>
            <w:tcW w:w="2551" w:type="dxa"/>
            <w:tcMar>
              <w:top w:w="0" w:type="dxa"/>
              <w:left w:w="108" w:type="dxa"/>
              <w:bottom w:w="0" w:type="dxa"/>
              <w:right w:w="108" w:type="dxa"/>
            </w:tcMar>
            <w:vAlign w:val="bottom"/>
            <w:hideMark/>
          </w:tcPr>
          <w:p w14:paraId="7476ECD4" w14:textId="77777777" w:rsidR="00D47F9D" w:rsidRPr="00850CD8" w:rsidRDefault="00D47F9D" w:rsidP="008F30CC">
            <w:pPr>
              <w:rPr>
                <w:i/>
                <w:iCs/>
              </w:rPr>
            </w:pPr>
            <w:r w:rsidRPr="00850CD8">
              <w:rPr>
                <w:i/>
                <w:iCs/>
              </w:rPr>
              <w:t>Moorooka</w:t>
            </w:r>
          </w:p>
        </w:tc>
        <w:tc>
          <w:tcPr>
            <w:tcW w:w="2552" w:type="dxa"/>
            <w:tcMar>
              <w:top w:w="0" w:type="dxa"/>
              <w:left w:w="108" w:type="dxa"/>
              <w:bottom w:w="0" w:type="dxa"/>
              <w:right w:w="108" w:type="dxa"/>
            </w:tcMar>
            <w:vAlign w:val="bottom"/>
            <w:hideMark/>
          </w:tcPr>
          <w:p w14:paraId="11687EF9" w14:textId="77777777" w:rsidR="00D47F9D" w:rsidRPr="00850CD8" w:rsidRDefault="00D47F9D" w:rsidP="008F30CC">
            <w:pPr>
              <w:jc w:val="right"/>
              <w:rPr>
                <w:i/>
                <w:iCs/>
              </w:rPr>
            </w:pPr>
            <w:r w:rsidRPr="00850CD8">
              <w:rPr>
                <w:i/>
                <w:iCs/>
              </w:rPr>
              <w:t>180</w:t>
            </w:r>
          </w:p>
        </w:tc>
        <w:tc>
          <w:tcPr>
            <w:tcW w:w="2551" w:type="dxa"/>
            <w:tcMar>
              <w:top w:w="0" w:type="dxa"/>
              <w:left w:w="108" w:type="dxa"/>
              <w:bottom w:w="0" w:type="dxa"/>
              <w:right w:w="108" w:type="dxa"/>
            </w:tcMar>
            <w:vAlign w:val="bottom"/>
            <w:hideMark/>
          </w:tcPr>
          <w:p w14:paraId="70DBD6F8" w14:textId="77777777" w:rsidR="00D47F9D" w:rsidRPr="00850CD8" w:rsidRDefault="00D47F9D" w:rsidP="008F30CC">
            <w:pPr>
              <w:jc w:val="right"/>
              <w:rPr>
                <w:i/>
                <w:iCs/>
              </w:rPr>
            </w:pPr>
            <w:r w:rsidRPr="00850CD8">
              <w:rPr>
                <w:i/>
                <w:iCs/>
              </w:rPr>
              <w:t>156</w:t>
            </w:r>
          </w:p>
        </w:tc>
      </w:tr>
      <w:tr w:rsidR="00D47F9D" w:rsidRPr="00850CD8" w14:paraId="661AA4BA" w14:textId="77777777" w:rsidTr="00AA6BD6">
        <w:tc>
          <w:tcPr>
            <w:tcW w:w="2551" w:type="dxa"/>
            <w:tcMar>
              <w:top w:w="0" w:type="dxa"/>
              <w:left w:w="108" w:type="dxa"/>
              <w:bottom w:w="0" w:type="dxa"/>
              <w:right w:w="108" w:type="dxa"/>
            </w:tcMar>
            <w:vAlign w:val="bottom"/>
            <w:hideMark/>
          </w:tcPr>
          <w:p w14:paraId="7EA88580" w14:textId="77777777" w:rsidR="00D47F9D" w:rsidRPr="00850CD8" w:rsidRDefault="00D47F9D" w:rsidP="008F30CC">
            <w:pPr>
              <w:rPr>
                <w:i/>
                <w:iCs/>
              </w:rPr>
            </w:pPr>
            <w:r w:rsidRPr="00850CD8">
              <w:rPr>
                <w:i/>
                <w:iCs/>
              </w:rPr>
              <w:t>Morningside</w:t>
            </w:r>
          </w:p>
        </w:tc>
        <w:tc>
          <w:tcPr>
            <w:tcW w:w="2552" w:type="dxa"/>
            <w:tcMar>
              <w:top w:w="0" w:type="dxa"/>
              <w:left w:w="108" w:type="dxa"/>
              <w:bottom w:w="0" w:type="dxa"/>
              <w:right w:w="108" w:type="dxa"/>
            </w:tcMar>
            <w:vAlign w:val="bottom"/>
            <w:hideMark/>
          </w:tcPr>
          <w:p w14:paraId="2216688D" w14:textId="77777777" w:rsidR="00D47F9D" w:rsidRPr="00850CD8" w:rsidRDefault="00D47F9D" w:rsidP="008F30CC">
            <w:pPr>
              <w:jc w:val="right"/>
              <w:rPr>
                <w:i/>
                <w:iCs/>
              </w:rPr>
            </w:pPr>
            <w:r w:rsidRPr="00850CD8">
              <w:rPr>
                <w:i/>
                <w:iCs/>
              </w:rPr>
              <w:t>344</w:t>
            </w:r>
          </w:p>
        </w:tc>
        <w:tc>
          <w:tcPr>
            <w:tcW w:w="2551" w:type="dxa"/>
            <w:tcMar>
              <w:top w:w="0" w:type="dxa"/>
              <w:left w:w="108" w:type="dxa"/>
              <w:bottom w:w="0" w:type="dxa"/>
              <w:right w:w="108" w:type="dxa"/>
            </w:tcMar>
            <w:vAlign w:val="bottom"/>
            <w:hideMark/>
          </w:tcPr>
          <w:p w14:paraId="50B5B62C" w14:textId="77777777" w:rsidR="00D47F9D" w:rsidRPr="00850CD8" w:rsidRDefault="00D47F9D" w:rsidP="008F30CC">
            <w:pPr>
              <w:jc w:val="right"/>
              <w:rPr>
                <w:i/>
                <w:iCs/>
              </w:rPr>
            </w:pPr>
            <w:r w:rsidRPr="00850CD8">
              <w:rPr>
                <w:i/>
                <w:iCs/>
              </w:rPr>
              <w:t>320</w:t>
            </w:r>
          </w:p>
        </w:tc>
      </w:tr>
      <w:tr w:rsidR="00D47F9D" w:rsidRPr="00850CD8" w14:paraId="110C56EA" w14:textId="77777777" w:rsidTr="00AA6BD6">
        <w:tc>
          <w:tcPr>
            <w:tcW w:w="2551" w:type="dxa"/>
            <w:tcMar>
              <w:top w:w="0" w:type="dxa"/>
              <w:left w:w="108" w:type="dxa"/>
              <w:bottom w:w="0" w:type="dxa"/>
              <w:right w:w="108" w:type="dxa"/>
            </w:tcMar>
            <w:vAlign w:val="bottom"/>
            <w:hideMark/>
          </w:tcPr>
          <w:p w14:paraId="272E5F3E" w14:textId="77777777" w:rsidR="00D47F9D" w:rsidRPr="00850CD8" w:rsidRDefault="00D47F9D" w:rsidP="008F30CC">
            <w:pPr>
              <w:rPr>
                <w:i/>
                <w:iCs/>
              </w:rPr>
            </w:pPr>
            <w:r w:rsidRPr="00850CD8">
              <w:rPr>
                <w:i/>
                <w:iCs/>
              </w:rPr>
              <w:t>Northgate</w:t>
            </w:r>
          </w:p>
        </w:tc>
        <w:tc>
          <w:tcPr>
            <w:tcW w:w="2552" w:type="dxa"/>
            <w:tcMar>
              <w:top w:w="0" w:type="dxa"/>
              <w:left w:w="108" w:type="dxa"/>
              <w:bottom w:w="0" w:type="dxa"/>
              <w:right w:w="108" w:type="dxa"/>
            </w:tcMar>
            <w:vAlign w:val="bottom"/>
            <w:hideMark/>
          </w:tcPr>
          <w:p w14:paraId="3908A80A" w14:textId="77777777" w:rsidR="00D47F9D" w:rsidRPr="00850CD8" w:rsidRDefault="00D47F9D" w:rsidP="008F30CC">
            <w:pPr>
              <w:jc w:val="right"/>
              <w:rPr>
                <w:i/>
                <w:iCs/>
              </w:rPr>
            </w:pPr>
            <w:r w:rsidRPr="00850CD8">
              <w:rPr>
                <w:i/>
                <w:iCs/>
              </w:rPr>
              <w:t>164</w:t>
            </w:r>
          </w:p>
        </w:tc>
        <w:tc>
          <w:tcPr>
            <w:tcW w:w="2551" w:type="dxa"/>
            <w:tcMar>
              <w:top w:w="0" w:type="dxa"/>
              <w:left w:w="108" w:type="dxa"/>
              <w:bottom w:w="0" w:type="dxa"/>
              <w:right w:w="108" w:type="dxa"/>
            </w:tcMar>
            <w:vAlign w:val="bottom"/>
            <w:hideMark/>
          </w:tcPr>
          <w:p w14:paraId="1C234B4C" w14:textId="77777777" w:rsidR="00D47F9D" w:rsidRPr="00850CD8" w:rsidRDefault="00D47F9D" w:rsidP="008F30CC">
            <w:pPr>
              <w:jc w:val="right"/>
              <w:rPr>
                <w:i/>
                <w:iCs/>
              </w:rPr>
            </w:pPr>
            <w:r w:rsidRPr="00850CD8">
              <w:rPr>
                <w:i/>
                <w:iCs/>
              </w:rPr>
              <w:t>160</w:t>
            </w:r>
          </w:p>
        </w:tc>
      </w:tr>
      <w:tr w:rsidR="00D47F9D" w:rsidRPr="00850CD8" w14:paraId="28B2B1B8" w14:textId="77777777" w:rsidTr="00AA6BD6">
        <w:tc>
          <w:tcPr>
            <w:tcW w:w="2551" w:type="dxa"/>
            <w:tcMar>
              <w:top w:w="0" w:type="dxa"/>
              <w:left w:w="108" w:type="dxa"/>
              <w:bottom w:w="0" w:type="dxa"/>
              <w:right w:w="108" w:type="dxa"/>
            </w:tcMar>
            <w:vAlign w:val="bottom"/>
            <w:hideMark/>
          </w:tcPr>
          <w:p w14:paraId="216EFA3E" w14:textId="77777777" w:rsidR="00D47F9D" w:rsidRPr="00850CD8" w:rsidRDefault="00D47F9D" w:rsidP="008F30CC">
            <w:pPr>
              <w:rPr>
                <w:i/>
                <w:iCs/>
              </w:rPr>
            </w:pPr>
            <w:r w:rsidRPr="00850CD8">
              <w:rPr>
                <w:i/>
                <w:iCs/>
              </w:rPr>
              <w:t>Paddington</w:t>
            </w:r>
          </w:p>
        </w:tc>
        <w:tc>
          <w:tcPr>
            <w:tcW w:w="2552" w:type="dxa"/>
            <w:tcMar>
              <w:top w:w="0" w:type="dxa"/>
              <w:left w:w="108" w:type="dxa"/>
              <w:bottom w:w="0" w:type="dxa"/>
              <w:right w:w="108" w:type="dxa"/>
            </w:tcMar>
            <w:vAlign w:val="bottom"/>
            <w:hideMark/>
          </w:tcPr>
          <w:p w14:paraId="3982EEF2" w14:textId="77777777" w:rsidR="00D47F9D" w:rsidRPr="00850CD8" w:rsidRDefault="00D47F9D" w:rsidP="008F30CC">
            <w:pPr>
              <w:jc w:val="right"/>
              <w:rPr>
                <w:i/>
                <w:iCs/>
              </w:rPr>
            </w:pPr>
            <w:r w:rsidRPr="00850CD8">
              <w:rPr>
                <w:i/>
                <w:iCs/>
              </w:rPr>
              <w:t>344</w:t>
            </w:r>
          </w:p>
        </w:tc>
        <w:tc>
          <w:tcPr>
            <w:tcW w:w="2551" w:type="dxa"/>
            <w:tcMar>
              <w:top w:w="0" w:type="dxa"/>
              <w:left w:w="108" w:type="dxa"/>
              <w:bottom w:w="0" w:type="dxa"/>
              <w:right w:w="108" w:type="dxa"/>
            </w:tcMar>
            <w:vAlign w:val="bottom"/>
            <w:hideMark/>
          </w:tcPr>
          <w:p w14:paraId="6F158C42" w14:textId="77777777" w:rsidR="00D47F9D" w:rsidRPr="00850CD8" w:rsidRDefault="00D47F9D" w:rsidP="008F30CC">
            <w:pPr>
              <w:jc w:val="right"/>
              <w:rPr>
                <w:i/>
                <w:iCs/>
              </w:rPr>
            </w:pPr>
            <w:r w:rsidRPr="00850CD8">
              <w:rPr>
                <w:i/>
                <w:iCs/>
              </w:rPr>
              <w:t>322</w:t>
            </w:r>
          </w:p>
        </w:tc>
      </w:tr>
      <w:tr w:rsidR="00D47F9D" w:rsidRPr="00850CD8" w14:paraId="39ABF871" w14:textId="77777777" w:rsidTr="00AA6BD6">
        <w:tc>
          <w:tcPr>
            <w:tcW w:w="2551" w:type="dxa"/>
            <w:tcMar>
              <w:top w:w="0" w:type="dxa"/>
              <w:left w:w="108" w:type="dxa"/>
              <w:bottom w:w="0" w:type="dxa"/>
              <w:right w:w="108" w:type="dxa"/>
            </w:tcMar>
            <w:vAlign w:val="bottom"/>
            <w:hideMark/>
          </w:tcPr>
          <w:p w14:paraId="6A58AF7E" w14:textId="77777777" w:rsidR="00D47F9D" w:rsidRPr="00850CD8" w:rsidRDefault="00D47F9D" w:rsidP="008F30CC">
            <w:pPr>
              <w:rPr>
                <w:i/>
                <w:iCs/>
              </w:rPr>
            </w:pPr>
            <w:r w:rsidRPr="00850CD8">
              <w:rPr>
                <w:i/>
                <w:iCs/>
              </w:rPr>
              <w:t>Pullenvale</w:t>
            </w:r>
          </w:p>
        </w:tc>
        <w:tc>
          <w:tcPr>
            <w:tcW w:w="2552" w:type="dxa"/>
            <w:tcMar>
              <w:top w:w="0" w:type="dxa"/>
              <w:left w:w="108" w:type="dxa"/>
              <w:bottom w:w="0" w:type="dxa"/>
              <w:right w:w="108" w:type="dxa"/>
            </w:tcMar>
            <w:vAlign w:val="bottom"/>
            <w:hideMark/>
          </w:tcPr>
          <w:p w14:paraId="675151D5" w14:textId="77777777" w:rsidR="00D47F9D" w:rsidRPr="00850CD8" w:rsidRDefault="00D47F9D" w:rsidP="008F30CC">
            <w:pPr>
              <w:jc w:val="right"/>
              <w:rPr>
                <w:i/>
                <w:iCs/>
              </w:rPr>
            </w:pPr>
            <w:r w:rsidRPr="00850CD8">
              <w:rPr>
                <w:i/>
                <w:iCs/>
              </w:rPr>
              <w:t>97</w:t>
            </w:r>
          </w:p>
        </w:tc>
        <w:tc>
          <w:tcPr>
            <w:tcW w:w="2551" w:type="dxa"/>
            <w:tcMar>
              <w:top w:w="0" w:type="dxa"/>
              <w:left w:w="108" w:type="dxa"/>
              <w:bottom w:w="0" w:type="dxa"/>
              <w:right w:w="108" w:type="dxa"/>
            </w:tcMar>
            <w:vAlign w:val="bottom"/>
            <w:hideMark/>
          </w:tcPr>
          <w:p w14:paraId="35BD4926" w14:textId="77777777" w:rsidR="00D47F9D" w:rsidRPr="00850CD8" w:rsidRDefault="00D47F9D" w:rsidP="008F30CC">
            <w:pPr>
              <w:jc w:val="right"/>
              <w:rPr>
                <w:i/>
                <w:iCs/>
              </w:rPr>
            </w:pPr>
            <w:r w:rsidRPr="00850CD8">
              <w:rPr>
                <w:i/>
                <w:iCs/>
              </w:rPr>
              <w:t>85</w:t>
            </w:r>
          </w:p>
        </w:tc>
      </w:tr>
      <w:tr w:rsidR="00D47F9D" w:rsidRPr="00850CD8" w14:paraId="72B08C37" w14:textId="77777777" w:rsidTr="00AA6BD6">
        <w:tc>
          <w:tcPr>
            <w:tcW w:w="2551" w:type="dxa"/>
            <w:tcMar>
              <w:top w:w="0" w:type="dxa"/>
              <w:left w:w="108" w:type="dxa"/>
              <w:bottom w:w="0" w:type="dxa"/>
              <w:right w:w="108" w:type="dxa"/>
            </w:tcMar>
            <w:vAlign w:val="bottom"/>
            <w:hideMark/>
          </w:tcPr>
          <w:p w14:paraId="1566E563" w14:textId="77777777" w:rsidR="00D47F9D" w:rsidRPr="00850CD8" w:rsidRDefault="00D47F9D" w:rsidP="008F30CC">
            <w:pPr>
              <w:rPr>
                <w:i/>
                <w:iCs/>
              </w:rPr>
            </w:pPr>
            <w:r w:rsidRPr="00850CD8">
              <w:rPr>
                <w:i/>
                <w:iCs/>
              </w:rPr>
              <w:t>Runcorn</w:t>
            </w:r>
          </w:p>
        </w:tc>
        <w:tc>
          <w:tcPr>
            <w:tcW w:w="2552" w:type="dxa"/>
            <w:tcMar>
              <w:top w:w="0" w:type="dxa"/>
              <w:left w:w="108" w:type="dxa"/>
              <w:bottom w:w="0" w:type="dxa"/>
              <w:right w:w="108" w:type="dxa"/>
            </w:tcMar>
            <w:vAlign w:val="bottom"/>
            <w:hideMark/>
          </w:tcPr>
          <w:p w14:paraId="277AD4BE" w14:textId="77777777" w:rsidR="00D47F9D" w:rsidRPr="00850CD8" w:rsidRDefault="00D47F9D" w:rsidP="008F30CC">
            <w:pPr>
              <w:jc w:val="right"/>
              <w:rPr>
                <w:i/>
                <w:iCs/>
              </w:rPr>
            </w:pPr>
            <w:r w:rsidRPr="00850CD8">
              <w:rPr>
                <w:i/>
                <w:iCs/>
              </w:rPr>
              <w:t>75</w:t>
            </w:r>
          </w:p>
        </w:tc>
        <w:tc>
          <w:tcPr>
            <w:tcW w:w="2551" w:type="dxa"/>
            <w:tcMar>
              <w:top w:w="0" w:type="dxa"/>
              <w:left w:w="108" w:type="dxa"/>
              <w:bottom w:w="0" w:type="dxa"/>
              <w:right w:w="108" w:type="dxa"/>
            </w:tcMar>
            <w:vAlign w:val="bottom"/>
            <w:hideMark/>
          </w:tcPr>
          <w:p w14:paraId="2E404555" w14:textId="77777777" w:rsidR="00D47F9D" w:rsidRPr="00850CD8" w:rsidRDefault="00D47F9D" w:rsidP="008F30CC">
            <w:pPr>
              <w:jc w:val="right"/>
              <w:rPr>
                <w:i/>
                <w:iCs/>
              </w:rPr>
            </w:pPr>
            <w:r w:rsidRPr="00850CD8">
              <w:rPr>
                <w:i/>
                <w:iCs/>
              </w:rPr>
              <w:t>67</w:t>
            </w:r>
          </w:p>
        </w:tc>
      </w:tr>
      <w:tr w:rsidR="00D47F9D" w:rsidRPr="00850CD8" w14:paraId="56BCCD55" w14:textId="77777777" w:rsidTr="00AA6BD6">
        <w:tc>
          <w:tcPr>
            <w:tcW w:w="2551" w:type="dxa"/>
            <w:tcMar>
              <w:top w:w="0" w:type="dxa"/>
              <w:left w:w="108" w:type="dxa"/>
              <w:bottom w:w="0" w:type="dxa"/>
              <w:right w:w="108" w:type="dxa"/>
            </w:tcMar>
            <w:vAlign w:val="bottom"/>
            <w:hideMark/>
          </w:tcPr>
          <w:p w14:paraId="7A001EFA" w14:textId="77777777" w:rsidR="00D47F9D" w:rsidRPr="00850CD8" w:rsidRDefault="00D47F9D" w:rsidP="008F30CC">
            <w:pPr>
              <w:rPr>
                <w:i/>
                <w:iCs/>
              </w:rPr>
            </w:pPr>
            <w:r w:rsidRPr="00850CD8">
              <w:rPr>
                <w:i/>
                <w:iCs/>
              </w:rPr>
              <w:t>Tennyson</w:t>
            </w:r>
          </w:p>
        </w:tc>
        <w:tc>
          <w:tcPr>
            <w:tcW w:w="2552" w:type="dxa"/>
            <w:tcMar>
              <w:top w:w="0" w:type="dxa"/>
              <w:left w:w="108" w:type="dxa"/>
              <w:bottom w:w="0" w:type="dxa"/>
              <w:right w:w="108" w:type="dxa"/>
            </w:tcMar>
            <w:vAlign w:val="bottom"/>
            <w:hideMark/>
          </w:tcPr>
          <w:p w14:paraId="71B1468B" w14:textId="77777777" w:rsidR="00D47F9D" w:rsidRPr="00850CD8" w:rsidRDefault="00D47F9D" w:rsidP="008F30CC">
            <w:pPr>
              <w:jc w:val="right"/>
              <w:rPr>
                <w:i/>
                <w:iCs/>
              </w:rPr>
            </w:pPr>
            <w:r w:rsidRPr="00850CD8">
              <w:rPr>
                <w:i/>
                <w:iCs/>
              </w:rPr>
              <w:t>198</w:t>
            </w:r>
          </w:p>
        </w:tc>
        <w:tc>
          <w:tcPr>
            <w:tcW w:w="2551" w:type="dxa"/>
            <w:tcMar>
              <w:top w:w="0" w:type="dxa"/>
              <w:left w:w="108" w:type="dxa"/>
              <w:bottom w:w="0" w:type="dxa"/>
              <w:right w:w="108" w:type="dxa"/>
            </w:tcMar>
            <w:vAlign w:val="bottom"/>
            <w:hideMark/>
          </w:tcPr>
          <w:p w14:paraId="38EC27BA" w14:textId="77777777" w:rsidR="00D47F9D" w:rsidRPr="00850CD8" w:rsidRDefault="00D47F9D" w:rsidP="008F30CC">
            <w:pPr>
              <w:jc w:val="right"/>
              <w:rPr>
                <w:i/>
                <w:iCs/>
              </w:rPr>
            </w:pPr>
            <w:r w:rsidRPr="00850CD8">
              <w:rPr>
                <w:i/>
                <w:iCs/>
              </w:rPr>
              <w:t>176</w:t>
            </w:r>
          </w:p>
        </w:tc>
      </w:tr>
      <w:tr w:rsidR="00D47F9D" w:rsidRPr="00850CD8" w14:paraId="108DE9C6" w14:textId="77777777" w:rsidTr="00AA6BD6">
        <w:tc>
          <w:tcPr>
            <w:tcW w:w="2551" w:type="dxa"/>
            <w:tcMar>
              <w:top w:w="0" w:type="dxa"/>
              <w:left w:w="108" w:type="dxa"/>
              <w:bottom w:w="0" w:type="dxa"/>
              <w:right w:w="108" w:type="dxa"/>
            </w:tcMar>
            <w:vAlign w:val="bottom"/>
            <w:hideMark/>
          </w:tcPr>
          <w:p w14:paraId="241E09A7" w14:textId="77777777" w:rsidR="00D47F9D" w:rsidRPr="00850CD8" w:rsidRDefault="00D47F9D" w:rsidP="008F30CC">
            <w:pPr>
              <w:rPr>
                <w:i/>
                <w:iCs/>
              </w:rPr>
            </w:pPr>
            <w:r w:rsidRPr="00850CD8">
              <w:rPr>
                <w:i/>
                <w:iCs/>
              </w:rPr>
              <w:t>The Gabba</w:t>
            </w:r>
          </w:p>
        </w:tc>
        <w:tc>
          <w:tcPr>
            <w:tcW w:w="2552" w:type="dxa"/>
            <w:tcMar>
              <w:top w:w="0" w:type="dxa"/>
              <w:left w:w="108" w:type="dxa"/>
              <w:bottom w:w="0" w:type="dxa"/>
              <w:right w:w="108" w:type="dxa"/>
            </w:tcMar>
            <w:vAlign w:val="bottom"/>
            <w:hideMark/>
          </w:tcPr>
          <w:p w14:paraId="2F6501FE" w14:textId="77777777" w:rsidR="00D47F9D" w:rsidRPr="00850CD8" w:rsidRDefault="00D47F9D" w:rsidP="008F30CC">
            <w:pPr>
              <w:jc w:val="right"/>
              <w:rPr>
                <w:i/>
                <w:iCs/>
              </w:rPr>
            </w:pPr>
            <w:r w:rsidRPr="00850CD8">
              <w:rPr>
                <w:i/>
                <w:iCs/>
              </w:rPr>
              <w:t>225</w:t>
            </w:r>
          </w:p>
        </w:tc>
        <w:tc>
          <w:tcPr>
            <w:tcW w:w="2551" w:type="dxa"/>
            <w:tcMar>
              <w:top w:w="0" w:type="dxa"/>
              <w:left w:w="108" w:type="dxa"/>
              <w:bottom w:w="0" w:type="dxa"/>
              <w:right w:w="108" w:type="dxa"/>
            </w:tcMar>
            <w:vAlign w:val="bottom"/>
            <w:hideMark/>
          </w:tcPr>
          <w:p w14:paraId="510A3B33" w14:textId="77777777" w:rsidR="00D47F9D" w:rsidRPr="00850CD8" w:rsidRDefault="00D47F9D" w:rsidP="008F30CC">
            <w:pPr>
              <w:jc w:val="right"/>
              <w:rPr>
                <w:i/>
                <w:iCs/>
              </w:rPr>
            </w:pPr>
            <w:r w:rsidRPr="00850CD8">
              <w:rPr>
                <w:i/>
                <w:iCs/>
              </w:rPr>
              <w:t>216</w:t>
            </w:r>
          </w:p>
        </w:tc>
      </w:tr>
      <w:tr w:rsidR="00D47F9D" w:rsidRPr="00850CD8" w14:paraId="2B4B88BB" w14:textId="77777777" w:rsidTr="00AA6BD6">
        <w:tc>
          <w:tcPr>
            <w:tcW w:w="2551" w:type="dxa"/>
            <w:tcMar>
              <w:top w:w="0" w:type="dxa"/>
              <w:left w:w="108" w:type="dxa"/>
              <w:bottom w:w="0" w:type="dxa"/>
              <w:right w:w="108" w:type="dxa"/>
            </w:tcMar>
            <w:vAlign w:val="bottom"/>
            <w:hideMark/>
          </w:tcPr>
          <w:p w14:paraId="2F4E0707" w14:textId="77777777" w:rsidR="00D47F9D" w:rsidRPr="00850CD8" w:rsidRDefault="00D47F9D" w:rsidP="008F30CC">
            <w:pPr>
              <w:rPr>
                <w:i/>
                <w:iCs/>
              </w:rPr>
            </w:pPr>
            <w:r w:rsidRPr="00850CD8">
              <w:rPr>
                <w:i/>
                <w:iCs/>
              </w:rPr>
              <w:t>The Gap</w:t>
            </w:r>
          </w:p>
        </w:tc>
        <w:tc>
          <w:tcPr>
            <w:tcW w:w="2552" w:type="dxa"/>
            <w:tcMar>
              <w:top w:w="0" w:type="dxa"/>
              <w:left w:w="108" w:type="dxa"/>
              <w:bottom w:w="0" w:type="dxa"/>
              <w:right w:w="108" w:type="dxa"/>
            </w:tcMar>
            <w:vAlign w:val="bottom"/>
            <w:hideMark/>
          </w:tcPr>
          <w:p w14:paraId="5F7076ED" w14:textId="77777777" w:rsidR="00D47F9D" w:rsidRPr="00850CD8" w:rsidRDefault="00D47F9D" w:rsidP="008F30CC">
            <w:pPr>
              <w:jc w:val="right"/>
              <w:rPr>
                <w:i/>
                <w:iCs/>
              </w:rPr>
            </w:pPr>
            <w:r w:rsidRPr="00850CD8">
              <w:rPr>
                <w:i/>
                <w:iCs/>
              </w:rPr>
              <w:t>122</w:t>
            </w:r>
          </w:p>
        </w:tc>
        <w:tc>
          <w:tcPr>
            <w:tcW w:w="2551" w:type="dxa"/>
            <w:tcMar>
              <w:top w:w="0" w:type="dxa"/>
              <w:left w:w="108" w:type="dxa"/>
              <w:bottom w:w="0" w:type="dxa"/>
              <w:right w:w="108" w:type="dxa"/>
            </w:tcMar>
            <w:vAlign w:val="bottom"/>
            <w:hideMark/>
          </w:tcPr>
          <w:p w14:paraId="788F44B3" w14:textId="77777777" w:rsidR="00D47F9D" w:rsidRPr="00850CD8" w:rsidRDefault="00D47F9D" w:rsidP="008F30CC">
            <w:pPr>
              <w:jc w:val="right"/>
              <w:rPr>
                <w:i/>
                <w:iCs/>
              </w:rPr>
            </w:pPr>
            <w:r w:rsidRPr="00850CD8">
              <w:rPr>
                <w:i/>
                <w:iCs/>
              </w:rPr>
              <w:t>115</w:t>
            </w:r>
          </w:p>
        </w:tc>
      </w:tr>
      <w:tr w:rsidR="00D47F9D" w:rsidRPr="00850CD8" w14:paraId="71239672" w14:textId="77777777" w:rsidTr="00AA6BD6">
        <w:tc>
          <w:tcPr>
            <w:tcW w:w="2551" w:type="dxa"/>
            <w:tcMar>
              <w:top w:w="0" w:type="dxa"/>
              <w:left w:w="108" w:type="dxa"/>
              <w:bottom w:w="0" w:type="dxa"/>
              <w:right w:w="108" w:type="dxa"/>
            </w:tcMar>
            <w:vAlign w:val="bottom"/>
            <w:hideMark/>
          </w:tcPr>
          <w:p w14:paraId="0BC93199" w14:textId="77777777" w:rsidR="00D47F9D" w:rsidRPr="00850CD8" w:rsidRDefault="00D47F9D" w:rsidP="008F30CC">
            <w:pPr>
              <w:rPr>
                <w:i/>
                <w:iCs/>
              </w:rPr>
            </w:pPr>
            <w:r w:rsidRPr="00850CD8">
              <w:rPr>
                <w:i/>
                <w:iCs/>
              </w:rPr>
              <w:t>Walter Taylor</w:t>
            </w:r>
          </w:p>
        </w:tc>
        <w:tc>
          <w:tcPr>
            <w:tcW w:w="2552" w:type="dxa"/>
            <w:tcMar>
              <w:top w:w="0" w:type="dxa"/>
              <w:left w:w="108" w:type="dxa"/>
              <w:bottom w:w="0" w:type="dxa"/>
              <w:right w:w="108" w:type="dxa"/>
            </w:tcMar>
            <w:vAlign w:val="bottom"/>
            <w:hideMark/>
          </w:tcPr>
          <w:p w14:paraId="40806EE2" w14:textId="77777777" w:rsidR="00D47F9D" w:rsidRPr="00850CD8" w:rsidRDefault="00D47F9D" w:rsidP="008F30CC">
            <w:pPr>
              <w:jc w:val="right"/>
              <w:rPr>
                <w:i/>
                <w:iCs/>
              </w:rPr>
            </w:pPr>
            <w:r w:rsidRPr="00850CD8">
              <w:rPr>
                <w:i/>
                <w:iCs/>
              </w:rPr>
              <w:t>159</w:t>
            </w:r>
          </w:p>
        </w:tc>
        <w:tc>
          <w:tcPr>
            <w:tcW w:w="2551" w:type="dxa"/>
            <w:tcMar>
              <w:top w:w="0" w:type="dxa"/>
              <w:left w:w="108" w:type="dxa"/>
              <w:bottom w:w="0" w:type="dxa"/>
              <w:right w:w="108" w:type="dxa"/>
            </w:tcMar>
            <w:vAlign w:val="bottom"/>
            <w:hideMark/>
          </w:tcPr>
          <w:p w14:paraId="1A2AA5B3" w14:textId="77777777" w:rsidR="00D47F9D" w:rsidRPr="00850CD8" w:rsidRDefault="00D47F9D" w:rsidP="008F30CC">
            <w:pPr>
              <w:jc w:val="right"/>
              <w:rPr>
                <w:i/>
                <w:iCs/>
              </w:rPr>
            </w:pPr>
            <w:r w:rsidRPr="00850CD8">
              <w:rPr>
                <w:i/>
                <w:iCs/>
              </w:rPr>
              <w:t>153</w:t>
            </w:r>
          </w:p>
        </w:tc>
      </w:tr>
      <w:tr w:rsidR="00D47F9D" w:rsidRPr="00850CD8" w14:paraId="2BC2833F" w14:textId="77777777" w:rsidTr="00AA6BD6">
        <w:tc>
          <w:tcPr>
            <w:tcW w:w="2551" w:type="dxa"/>
            <w:tcMar>
              <w:top w:w="0" w:type="dxa"/>
              <w:left w:w="108" w:type="dxa"/>
              <w:bottom w:w="0" w:type="dxa"/>
              <w:right w:w="108" w:type="dxa"/>
            </w:tcMar>
            <w:vAlign w:val="bottom"/>
            <w:hideMark/>
          </w:tcPr>
          <w:p w14:paraId="7D4F8C1F" w14:textId="77777777" w:rsidR="00D47F9D" w:rsidRPr="00850CD8" w:rsidRDefault="00D47F9D" w:rsidP="008F30CC">
            <w:pPr>
              <w:rPr>
                <w:i/>
                <w:iCs/>
              </w:rPr>
            </w:pPr>
            <w:r w:rsidRPr="00850CD8">
              <w:rPr>
                <w:i/>
                <w:iCs/>
              </w:rPr>
              <w:t>Wynnum-Manly</w:t>
            </w:r>
          </w:p>
        </w:tc>
        <w:tc>
          <w:tcPr>
            <w:tcW w:w="2552" w:type="dxa"/>
            <w:tcMar>
              <w:top w:w="0" w:type="dxa"/>
              <w:left w:w="108" w:type="dxa"/>
              <w:bottom w:w="0" w:type="dxa"/>
              <w:right w:w="108" w:type="dxa"/>
            </w:tcMar>
            <w:vAlign w:val="bottom"/>
            <w:hideMark/>
          </w:tcPr>
          <w:p w14:paraId="6FBF7313" w14:textId="77777777" w:rsidR="00D47F9D" w:rsidRPr="00850CD8" w:rsidRDefault="00D47F9D" w:rsidP="008F30CC">
            <w:pPr>
              <w:jc w:val="right"/>
              <w:rPr>
                <w:i/>
                <w:iCs/>
              </w:rPr>
            </w:pPr>
            <w:r w:rsidRPr="00850CD8">
              <w:rPr>
                <w:i/>
                <w:iCs/>
              </w:rPr>
              <w:t>151</w:t>
            </w:r>
          </w:p>
        </w:tc>
        <w:tc>
          <w:tcPr>
            <w:tcW w:w="2551" w:type="dxa"/>
            <w:tcMar>
              <w:top w:w="0" w:type="dxa"/>
              <w:left w:w="108" w:type="dxa"/>
              <w:bottom w:w="0" w:type="dxa"/>
              <w:right w:w="108" w:type="dxa"/>
            </w:tcMar>
            <w:vAlign w:val="bottom"/>
            <w:hideMark/>
          </w:tcPr>
          <w:p w14:paraId="1EAE9CCF" w14:textId="77777777" w:rsidR="00D47F9D" w:rsidRPr="00850CD8" w:rsidRDefault="00D47F9D" w:rsidP="008F30CC">
            <w:pPr>
              <w:jc w:val="right"/>
              <w:rPr>
                <w:i/>
                <w:iCs/>
              </w:rPr>
            </w:pPr>
            <w:r w:rsidRPr="00850CD8">
              <w:rPr>
                <w:i/>
                <w:iCs/>
              </w:rPr>
              <w:t>133</w:t>
            </w:r>
          </w:p>
        </w:tc>
      </w:tr>
    </w:tbl>
    <w:p w14:paraId="25A4A3AD" w14:textId="77777777" w:rsidR="0096095E" w:rsidRPr="00A248FF" w:rsidRDefault="0096095E" w:rsidP="00AA6BD6">
      <w:pPr>
        <w:ind w:left="1429" w:hanging="720"/>
        <w:rPr>
          <w:rFonts w:eastAsiaTheme="minorHAnsi"/>
        </w:rPr>
      </w:pPr>
    </w:p>
    <w:p w14:paraId="3827FCCA" w14:textId="77777777" w:rsidR="0096095E" w:rsidRPr="00C7411A" w:rsidRDefault="0096095E" w:rsidP="008F30CC">
      <w:pPr>
        <w:ind w:left="709" w:hanging="709"/>
        <w:rPr>
          <w:bCs/>
          <w:szCs w:val="24"/>
        </w:rPr>
      </w:pPr>
      <w:r w:rsidRPr="00A248FF">
        <w:rPr>
          <w:b/>
          <w:szCs w:val="24"/>
        </w:rPr>
        <w:t>Q15.</w:t>
      </w:r>
      <w:r>
        <w:rPr>
          <w:bCs/>
          <w:szCs w:val="24"/>
        </w:rPr>
        <w:tab/>
      </w:r>
      <w:r w:rsidRPr="00C7411A">
        <w:rPr>
          <w:bCs/>
          <w:szCs w:val="24"/>
        </w:rPr>
        <w:t>Please provide a breakdown of the total number of development applications received and the total number approved by Ward for the 2020-2021 financial year.</w:t>
      </w:r>
    </w:p>
    <w:tbl>
      <w:tblPr>
        <w:tblW w:w="7654"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51"/>
        <w:gridCol w:w="2551"/>
        <w:gridCol w:w="2552"/>
      </w:tblGrid>
      <w:tr w:rsidR="0096095E" w:rsidRPr="00A248FF" w14:paraId="4E8502E7" w14:textId="77777777" w:rsidTr="008E6C68">
        <w:tc>
          <w:tcPr>
            <w:tcW w:w="2551" w:type="dxa"/>
            <w:tcMar>
              <w:top w:w="0" w:type="dxa"/>
              <w:left w:w="108" w:type="dxa"/>
              <w:bottom w:w="0" w:type="dxa"/>
              <w:right w:w="108" w:type="dxa"/>
            </w:tcMar>
            <w:hideMark/>
          </w:tcPr>
          <w:p w14:paraId="71199C29" w14:textId="77777777" w:rsidR="0096095E" w:rsidRPr="00A248FF" w:rsidRDefault="0096095E" w:rsidP="008F30CC">
            <w:pPr>
              <w:ind w:left="709" w:hanging="709"/>
              <w:rPr>
                <w:b/>
                <w:bCs/>
                <w:caps/>
              </w:rPr>
            </w:pPr>
            <w:r w:rsidRPr="00A248FF">
              <w:rPr>
                <w:b/>
                <w:bCs/>
              </w:rPr>
              <w:t>Ward</w:t>
            </w:r>
          </w:p>
        </w:tc>
        <w:tc>
          <w:tcPr>
            <w:tcW w:w="2551" w:type="dxa"/>
            <w:tcMar>
              <w:top w:w="0" w:type="dxa"/>
              <w:left w:w="108" w:type="dxa"/>
              <w:bottom w:w="0" w:type="dxa"/>
              <w:right w:w="108" w:type="dxa"/>
            </w:tcMar>
            <w:hideMark/>
          </w:tcPr>
          <w:p w14:paraId="7E88B55F" w14:textId="77777777" w:rsidR="0096095E" w:rsidRPr="00A248FF" w:rsidRDefault="0096095E" w:rsidP="008F30CC">
            <w:pPr>
              <w:ind w:left="709" w:hanging="709"/>
              <w:rPr>
                <w:b/>
                <w:bCs/>
                <w:caps/>
              </w:rPr>
            </w:pPr>
            <w:r w:rsidRPr="00A248FF">
              <w:rPr>
                <w:b/>
                <w:bCs/>
              </w:rPr>
              <w:t>Received</w:t>
            </w:r>
          </w:p>
        </w:tc>
        <w:tc>
          <w:tcPr>
            <w:tcW w:w="2552" w:type="dxa"/>
            <w:tcMar>
              <w:top w:w="0" w:type="dxa"/>
              <w:left w:w="108" w:type="dxa"/>
              <w:bottom w:w="0" w:type="dxa"/>
              <w:right w:w="108" w:type="dxa"/>
            </w:tcMar>
            <w:hideMark/>
          </w:tcPr>
          <w:p w14:paraId="5DA2EDAE" w14:textId="77777777" w:rsidR="0096095E" w:rsidRPr="00A248FF" w:rsidRDefault="0096095E" w:rsidP="008F30CC">
            <w:pPr>
              <w:ind w:left="709" w:hanging="709"/>
              <w:rPr>
                <w:b/>
                <w:bCs/>
                <w:caps/>
              </w:rPr>
            </w:pPr>
            <w:r w:rsidRPr="00A248FF">
              <w:rPr>
                <w:b/>
                <w:bCs/>
              </w:rPr>
              <w:t>Approved</w:t>
            </w:r>
          </w:p>
        </w:tc>
      </w:tr>
      <w:tr w:rsidR="0096095E" w:rsidRPr="00A248FF" w14:paraId="2A1A24D1" w14:textId="77777777" w:rsidTr="008E6C68">
        <w:tc>
          <w:tcPr>
            <w:tcW w:w="2551" w:type="dxa"/>
            <w:tcMar>
              <w:top w:w="0" w:type="dxa"/>
              <w:left w:w="108" w:type="dxa"/>
              <w:bottom w:w="0" w:type="dxa"/>
              <w:right w:w="108" w:type="dxa"/>
            </w:tcMar>
          </w:tcPr>
          <w:p w14:paraId="5FCD37D3" w14:textId="77777777" w:rsidR="0096095E" w:rsidRPr="00A248FF" w:rsidRDefault="0096095E" w:rsidP="008F30CC">
            <w:pPr>
              <w:ind w:left="709" w:hanging="709"/>
            </w:pPr>
          </w:p>
        </w:tc>
        <w:tc>
          <w:tcPr>
            <w:tcW w:w="2551" w:type="dxa"/>
            <w:tcMar>
              <w:top w:w="0" w:type="dxa"/>
              <w:left w:w="108" w:type="dxa"/>
              <w:bottom w:w="0" w:type="dxa"/>
              <w:right w:w="108" w:type="dxa"/>
            </w:tcMar>
          </w:tcPr>
          <w:p w14:paraId="5EE386AC" w14:textId="77777777" w:rsidR="0096095E" w:rsidRPr="00A248FF" w:rsidRDefault="0096095E" w:rsidP="008F30CC">
            <w:pPr>
              <w:ind w:left="709" w:hanging="709"/>
            </w:pPr>
          </w:p>
        </w:tc>
        <w:tc>
          <w:tcPr>
            <w:tcW w:w="2552" w:type="dxa"/>
            <w:tcMar>
              <w:top w:w="0" w:type="dxa"/>
              <w:left w:w="108" w:type="dxa"/>
              <w:bottom w:w="0" w:type="dxa"/>
              <w:right w:w="108" w:type="dxa"/>
            </w:tcMar>
          </w:tcPr>
          <w:p w14:paraId="59B25956" w14:textId="77777777" w:rsidR="0096095E" w:rsidRPr="00A248FF" w:rsidRDefault="0096095E" w:rsidP="008F30CC">
            <w:pPr>
              <w:ind w:left="709" w:hanging="709"/>
            </w:pPr>
          </w:p>
        </w:tc>
      </w:tr>
    </w:tbl>
    <w:p w14:paraId="480320F8" w14:textId="77777777" w:rsidR="0096095E" w:rsidRPr="00864DD5" w:rsidRDefault="0096095E" w:rsidP="008F30CC"/>
    <w:p w14:paraId="60949BE0" w14:textId="574C7A25" w:rsidR="00D47F9D" w:rsidRDefault="0096095E" w:rsidP="008F30CC">
      <w:pPr>
        <w:ind w:left="720" w:hanging="720"/>
        <w:rPr>
          <w:i/>
          <w:iCs/>
        </w:rPr>
      </w:pPr>
      <w:r w:rsidRPr="00864DD5">
        <w:rPr>
          <w:b/>
          <w:bCs/>
          <w:i/>
          <w:iCs/>
        </w:rPr>
        <w:t>A1</w:t>
      </w:r>
      <w:r>
        <w:rPr>
          <w:b/>
          <w:bCs/>
          <w:i/>
          <w:iCs/>
        </w:rPr>
        <w:t>5</w:t>
      </w:r>
      <w:r w:rsidRPr="00864DD5">
        <w:rPr>
          <w:b/>
          <w:bCs/>
          <w:i/>
          <w:iCs/>
        </w:rPr>
        <w:t>.</w:t>
      </w:r>
      <w:r w:rsidRPr="00864DD5">
        <w:rPr>
          <w:i/>
          <w:iCs/>
        </w:rPr>
        <w:tab/>
      </w:r>
      <w:r w:rsidR="00D47F9D" w:rsidRPr="00D47F9D">
        <w:rPr>
          <w:i/>
          <w:iCs/>
        </w:rPr>
        <w:t>Please note, the numbers below include regular development applications, other change applications, and minor change applications. It may be the case that there is more than one application relating to a single site</w:t>
      </w:r>
      <w:r w:rsidRPr="00864DD5">
        <w:rPr>
          <w:i/>
          <w:iCs/>
        </w:rPr>
        <w:t>.</w:t>
      </w:r>
    </w:p>
    <w:p w14:paraId="120CDDD5" w14:textId="77777777" w:rsidR="00D47F9D" w:rsidRDefault="00D47F9D" w:rsidP="008F30CC">
      <w:pPr>
        <w:ind w:left="720" w:hanging="720"/>
        <w:rPr>
          <w:i/>
          <w:iCs/>
        </w:rPr>
      </w:pPr>
    </w:p>
    <w:tbl>
      <w:tblPr>
        <w:tblW w:w="7654" w:type="dxa"/>
        <w:tblInd w:w="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51"/>
        <w:gridCol w:w="2552"/>
        <w:gridCol w:w="2551"/>
      </w:tblGrid>
      <w:tr w:rsidR="00D47F9D" w:rsidRPr="00850CD8" w14:paraId="29CD9A68" w14:textId="77777777" w:rsidTr="00AA6BD6">
        <w:trPr>
          <w:tblHeader/>
        </w:trPr>
        <w:tc>
          <w:tcPr>
            <w:tcW w:w="2551" w:type="dxa"/>
            <w:tcMar>
              <w:top w:w="0" w:type="dxa"/>
              <w:left w:w="108" w:type="dxa"/>
              <w:bottom w:w="0" w:type="dxa"/>
              <w:right w:w="108" w:type="dxa"/>
            </w:tcMar>
            <w:hideMark/>
          </w:tcPr>
          <w:p w14:paraId="0FCC42CD" w14:textId="77777777" w:rsidR="00D47F9D" w:rsidRPr="00850CD8" w:rsidRDefault="00D47F9D" w:rsidP="008F30CC">
            <w:pPr>
              <w:keepNext/>
              <w:keepLines/>
              <w:spacing w:before="20" w:after="20"/>
              <w:rPr>
                <w:b/>
                <w:bCs/>
                <w:i/>
                <w:iCs/>
              </w:rPr>
            </w:pPr>
            <w:r w:rsidRPr="00850CD8">
              <w:rPr>
                <w:b/>
                <w:bCs/>
                <w:i/>
                <w:iCs/>
              </w:rPr>
              <w:t>Ward</w:t>
            </w:r>
          </w:p>
        </w:tc>
        <w:tc>
          <w:tcPr>
            <w:tcW w:w="2552" w:type="dxa"/>
            <w:tcMar>
              <w:top w:w="0" w:type="dxa"/>
              <w:left w:w="108" w:type="dxa"/>
              <w:bottom w:w="0" w:type="dxa"/>
              <w:right w:w="108" w:type="dxa"/>
            </w:tcMar>
            <w:hideMark/>
          </w:tcPr>
          <w:p w14:paraId="2A2B6DAB" w14:textId="77777777" w:rsidR="00D47F9D" w:rsidRPr="00850CD8" w:rsidRDefault="00D47F9D" w:rsidP="008F30CC">
            <w:pPr>
              <w:keepNext/>
              <w:keepLines/>
              <w:spacing w:before="20" w:after="20"/>
              <w:rPr>
                <w:b/>
                <w:bCs/>
                <w:i/>
                <w:iCs/>
              </w:rPr>
            </w:pPr>
            <w:r w:rsidRPr="00850CD8">
              <w:rPr>
                <w:b/>
                <w:bCs/>
                <w:i/>
                <w:iCs/>
              </w:rPr>
              <w:t>Received</w:t>
            </w:r>
          </w:p>
        </w:tc>
        <w:tc>
          <w:tcPr>
            <w:tcW w:w="2551" w:type="dxa"/>
            <w:tcMar>
              <w:top w:w="0" w:type="dxa"/>
              <w:left w:w="108" w:type="dxa"/>
              <w:bottom w:w="0" w:type="dxa"/>
              <w:right w:w="108" w:type="dxa"/>
            </w:tcMar>
            <w:hideMark/>
          </w:tcPr>
          <w:p w14:paraId="5F1AFFA1" w14:textId="77777777" w:rsidR="00D47F9D" w:rsidRPr="00850CD8" w:rsidRDefault="00D47F9D" w:rsidP="008F30CC">
            <w:pPr>
              <w:keepNext/>
              <w:keepLines/>
              <w:spacing w:before="20" w:after="20"/>
              <w:rPr>
                <w:b/>
                <w:bCs/>
                <w:i/>
                <w:iCs/>
              </w:rPr>
            </w:pPr>
            <w:r w:rsidRPr="00850CD8">
              <w:rPr>
                <w:b/>
                <w:bCs/>
                <w:i/>
                <w:iCs/>
              </w:rPr>
              <w:t>Approved</w:t>
            </w:r>
          </w:p>
        </w:tc>
      </w:tr>
      <w:tr w:rsidR="00D47F9D" w:rsidRPr="00850CD8" w14:paraId="2D7DBCE3" w14:textId="77777777" w:rsidTr="00AA6BD6">
        <w:tc>
          <w:tcPr>
            <w:tcW w:w="2551" w:type="dxa"/>
            <w:tcMar>
              <w:top w:w="0" w:type="dxa"/>
              <w:left w:w="108" w:type="dxa"/>
              <w:bottom w:w="0" w:type="dxa"/>
              <w:right w:w="108" w:type="dxa"/>
            </w:tcMar>
            <w:vAlign w:val="bottom"/>
            <w:hideMark/>
          </w:tcPr>
          <w:p w14:paraId="4FA9563B" w14:textId="77777777" w:rsidR="00D47F9D" w:rsidRPr="00850CD8" w:rsidRDefault="00D47F9D" w:rsidP="008F30CC">
            <w:pPr>
              <w:keepNext/>
              <w:keepLines/>
              <w:rPr>
                <w:i/>
                <w:iCs/>
              </w:rPr>
            </w:pPr>
            <w:r w:rsidRPr="00850CD8">
              <w:rPr>
                <w:i/>
                <w:iCs/>
              </w:rPr>
              <w:t>Bracken Ridge</w:t>
            </w:r>
          </w:p>
        </w:tc>
        <w:tc>
          <w:tcPr>
            <w:tcW w:w="2552" w:type="dxa"/>
            <w:tcMar>
              <w:top w:w="0" w:type="dxa"/>
              <w:left w:w="108" w:type="dxa"/>
              <w:bottom w:w="0" w:type="dxa"/>
              <w:right w:w="108" w:type="dxa"/>
            </w:tcMar>
            <w:vAlign w:val="bottom"/>
            <w:hideMark/>
          </w:tcPr>
          <w:p w14:paraId="2E5DF618" w14:textId="77777777" w:rsidR="00D47F9D" w:rsidRPr="00850CD8" w:rsidRDefault="00D47F9D" w:rsidP="008F30CC">
            <w:pPr>
              <w:keepNext/>
              <w:keepLines/>
              <w:jc w:val="right"/>
              <w:rPr>
                <w:i/>
                <w:iCs/>
              </w:rPr>
            </w:pPr>
            <w:r w:rsidRPr="00850CD8">
              <w:rPr>
                <w:i/>
                <w:iCs/>
              </w:rPr>
              <w:t>55</w:t>
            </w:r>
          </w:p>
        </w:tc>
        <w:tc>
          <w:tcPr>
            <w:tcW w:w="2551" w:type="dxa"/>
            <w:tcMar>
              <w:top w:w="0" w:type="dxa"/>
              <w:left w:w="108" w:type="dxa"/>
              <w:bottom w:w="0" w:type="dxa"/>
              <w:right w:w="108" w:type="dxa"/>
            </w:tcMar>
            <w:vAlign w:val="bottom"/>
            <w:hideMark/>
          </w:tcPr>
          <w:p w14:paraId="65B6B655" w14:textId="77777777" w:rsidR="00D47F9D" w:rsidRPr="00850CD8" w:rsidRDefault="00D47F9D" w:rsidP="008F30CC">
            <w:pPr>
              <w:keepNext/>
              <w:keepLines/>
              <w:jc w:val="right"/>
              <w:rPr>
                <w:i/>
                <w:iCs/>
              </w:rPr>
            </w:pPr>
            <w:r w:rsidRPr="00850CD8">
              <w:rPr>
                <w:i/>
                <w:iCs/>
              </w:rPr>
              <w:t>48</w:t>
            </w:r>
          </w:p>
        </w:tc>
      </w:tr>
      <w:tr w:rsidR="00D47F9D" w:rsidRPr="00850CD8" w14:paraId="5D269423" w14:textId="77777777" w:rsidTr="00AA6BD6">
        <w:tc>
          <w:tcPr>
            <w:tcW w:w="2551" w:type="dxa"/>
            <w:tcMar>
              <w:top w:w="0" w:type="dxa"/>
              <w:left w:w="108" w:type="dxa"/>
              <w:bottom w:w="0" w:type="dxa"/>
              <w:right w:w="108" w:type="dxa"/>
            </w:tcMar>
            <w:vAlign w:val="bottom"/>
            <w:hideMark/>
          </w:tcPr>
          <w:p w14:paraId="4BC41A6B" w14:textId="77777777" w:rsidR="00D47F9D" w:rsidRPr="00850CD8" w:rsidRDefault="00D47F9D" w:rsidP="008F30CC">
            <w:pPr>
              <w:rPr>
                <w:i/>
                <w:iCs/>
              </w:rPr>
            </w:pPr>
            <w:r w:rsidRPr="00850CD8">
              <w:rPr>
                <w:i/>
                <w:iCs/>
              </w:rPr>
              <w:t>Calamvale</w:t>
            </w:r>
          </w:p>
        </w:tc>
        <w:tc>
          <w:tcPr>
            <w:tcW w:w="2552" w:type="dxa"/>
            <w:tcMar>
              <w:top w:w="0" w:type="dxa"/>
              <w:left w:w="108" w:type="dxa"/>
              <w:bottom w:w="0" w:type="dxa"/>
              <w:right w:w="108" w:type="dxa"/>
            </w:tcMar>
            <w:vAlign w:val="bottom"/>
            <w:hideMark/>
          </w:tcPr>
          <w:p w14:paraId="3D365F6D" w14:textId="77777777" w:rsidR="00D47F9D" w:rsidRPr="00850CD8" w:rsidRDefault="00D47F9D" w:rsidP="008F30CC">
            <w:pPr>
              <w:jc w:val="right"/>
              <w:rPr>
                <w:i/>
                <w:iCs/>
              </w:rPr>
            </w:pPr>
            <w:r w:rsidRPr="00850CD8">
              <w:rPr>
                <w:i/>
                <w:iCs/>
              </w:rPr>
              <w:t>154</w:t>
            </w:r>
          </w:p>
        </w:tc>
        <w:tc>
          <w:tcPr>
            <w:tcW w:w="2551" w:type="dxa"/>
            <w:tcMar>
              <w:top w:w="0" w:type="dxa"/>
              <w:left w:w="108" w:type="dxa"/>
              <w:bottom w:w="0" w:type="dxa"/>
              <w:right w:w="108" w:type="dxa"/>
            </w:tcMar>
            <w:vAlign w:val="bottom"/>
            <w:hideMark/>
          </w:tcPr>
          <w:p w14:paraId="69F7A94B" w14:textId="77777777" w:rsidR="00D47F9D" w:rsidRPr="00850CD8" w:rsidRDefault="00D47F9D" w:rsidP="008F30CC">
            <w:pPr>
              <w:jc w:val="right"/>
              <w:rPr>
                <w:i/>
                <w:iCs/>
              </w:rPr>
            </w:pPr>
            <w:r w:rsidRPr="00850CD8">
              <w:rPr>
                <w:i/>
                <w:iCs/>
              </w:rPr>
              <w:t>125</w:t>
            </w:r>
          </w:p>
        </w:tc>
      </w:tr>
      <w:tr w:rsidR="00D47F9D" w:rsidRPr="00850CD8" w14:paraId="161A841C" w14:textId="77777777" w:rsidTr="00AA6BD6">
        <w:tc>
          <w:tcPr>
            <w:tcW w:w="2551" w:type="dxa"/>
            <w:tcMar>
              <w:top w:w="0" w:type="dxa"/>
              <w:left w:w="108" w:type="dxa"/>
              <w:bottom w:w="0" w:type="dxa"/>
              <w:right w:w="108" w:type="dxa"/>
            </w:tcMar>
            <w:vAlign w:val="bottom"/>
            <w:hideMark/>
          </w:tcPr>
          <w:p w14:paraId="2C0DE027" w14:textId="77777777" w:rsidR="00D47F9D" w:rsidRPr="00850CD8" w:rsidRDefault="00D47F9D" w:rsidP="008F30CC">
            <w:pPr>
              <w:rPr>
                <w:i/>
                <w:iCs/>
              </w:rPr>
            </w:pPr>
            <w:r w:rsidRPr="00850CD8">
              <w:rPr>
                <w:i/>
                <w:iCs/>
              </w:rPr>
              <w:t>Central</w:t>
            </w:r>
          </w:p>
        </w:tc>
        <w:tc>
          <w:tcPr>
            <w:tcW w:w="2552" w:type="dxa"/>
            <w:tcMar>
              <w:top w:w="0" w:type="dxa"/>
              <w:left w:w="108" w:type="dxa"/>
              <w:bottom w:w="0" w:type="dxa"/>
              <w:right w:w="108" w:type="dxa"/>
            </w:tcMar>
            <w:vAlign w:val="bottom"/>
            <w:hideMark/>
          </w:tcPr>
          <w:p w14:paraId="2B5CFF0D" w14:textId="77777777" w:rsidR="00D47F9D" w:rsidRPr="00850CD8" w:rsidRDefault="00D47F9D" w:rsidP="008F30CC">
            <w:pPr>
              <w:jc w:val="right"/>
              <w:rPr>
                <w:i/>
                <w:iCs/>
              </w:rPr>
            </w:pPr>
            <w:r w:rsidRPr="00850CD8">
              <w:rPr>
                <w:i/>
                <w:iCs/>
              </w:rPr>
              <w:t>287</w:t>
            </w:r>
          </w:p>
        </w:tc>
        <w:tc>
          <w:tcPr>
            <w:tcW w:w="2551" w:type="dxa"/>
            <w:tcMar>
              <w:top w:w="0" w:type="dxa"/>
              <w:left w:w="108" w:type="dxa"/>
              <w:bottom w:w="0" w:type="dxa"/>
              <w:right w:w="108" w:type="dxa"/>
            </w:tcMar>
            <w:vAlign w:val="bottom"/>
            <w:hideMark/>
          </w:tcPr>
          <w:p w14:paraId="29B1691F" w14:textId="77777777" w:rsidR="00D47F9D" w:rsidRPr="00850CD8" w:rsidRDefault="00D47F9D" w:rsidP="008F30CC">
            <w:pPr>
              <w:jc w:val="right"/>
              <w:rPr>
                <w:i/>
                <w:iCs/>
              </w:rPr>
            </w:pPr>
            <w:r w:rsidRPr="00850CD8">
              <w:rPr>
                <w:i/>
                <w:iCs/>
              </w:rPr>
              <w:t>237</w:t>
            </w:r>
          </w:p>
        </w:tc>
      </w:tr>
      <w:tr w:rsidR="00D47F9D" w:rsidRPr="00850CD8" w14:paraId="5613835D" w14:textId="77777777" w:rsidTr="00AA6BD6">
        <w:tc>
          <w:tcPr>
            <w:tcW w:w="2551" w:type="dxa"/>
            <w:tcMar>
              <w:top w:w="0" w:type="dxa"/>
              <w:left w:w="108" w:type="dxa"/>
              <w:bottom w:w="0" w:type="dxa"/>
              <w:right w:w="108" w:type="dxa"/>
            </w:tcMar>
            <w:vAlign w:val="bottom"/>
            <w:hideMark/>
          </w:tcPr>
          <w:p w14:paraId="124AE258" w14:textId="77777777" w:rsidR="00D47F9D" w:rsidRPr="00850CD8" w:rsidRDefault="00D47F9D" w:rsidP="008F30CC">
            <w:pPr>
              <w:rPr>
                <w:i/>
                <w:iCs/>
              </w:rPr>
            </w:pPr>
            <w:r w:rsidRPr="00850CD8">
              <w:rPr>
                <w:i/>
                <w:iCs/>
              </w:rPr>
              <w:t>Chandler</w:t>
            </w:r>
          </w:p>
        </w:tc>
        <w:tc>
          <w:tcPr>
            <w:tcW w:w="2552" w:type="dxa"/>
            <w:tcMar>
              <w:top w:w="0" w:type="dxa"/>
              <w:left w:w="108" w:type="dxa"/>
              <w:bottom w:w="0" w:type="dxa"/>
              <w:right w:w="108" w:type="dxa"/>
            </w:tcMar>
            <w:vAlign w:val="bottom"/>
            <w:hideMark/>
          </w:tcPr>
          <w:p w14:paraId="5DD9F7F9" w14:textId="77777777" w:rsidR="00D47F9D" w:rsidRPr="00850CD8" w:rsidRDefault="00D47F9D" w:rsidP="008F30CC">
            <w:pPr>
              <w:jc w:val="right"/>
              <w:rPr>
                <w:i/>
                <w:iCs/>
              </w:rPr>
            </w:pPr>
            <w:r w:rsidRPr="00850CD8">
              <w:rPr>
                <w:i/>
                <w:iCs/>
              </w:rPr>
              <w:t>70</w:t>
            </w:r>
          </w:p>
        </w:tc>
        <w:tc>
          <w:tcPr>
            <w:tcW w:w="2551" w:type="dxa"/>
            <w:tcMar>
              <w:top w:w="0" w:type="dxa"/>
              <w:left w:w="108" w:type="dxa"/>
              <w:bottom w:w="0" w:type="dxa"/>
              <w:right w:w="108" w:type="dxa"/>
            </w:tcMar>
            <w:vAlign w:val="bottom"/>
            <w:hideMark/>
          </w:tcPr>
          <w:p w14:paraId="0E0AF988" w14:textId="77777777" w:rsidR="00D47F9D" w:rsidRPr="00850CD8" w:rsidRDefault="00D47F9D" w:rsidP="008F30CC">
            <w:pPr>
              <w:jc w:val="right"/>
              <w:rPr>
                <w:i/>
                <w:iCs/>
              </w:rPr>
            </w:pPr>
            <w:r w:rsidRPr="00850CD8">
              <w:rPr>
                <w:i/>
                <w:iCs/>
              </w:rPr>
              <w:t>68</w:t>
            </w:r>
          </w:p>
        </w:tc>
      </w:tr>
      <w:tr w:rsidR="00D47F9D" w:rsidRPr="00850CD8" w14:paraId="5F589D1A" w14:textId="77777777" w:rsidTr="00AA6BD6">
        <w:tc>
          <w:tcPr>
            <w:tcW w:w="2551" w:type="dxa"/>
            <w:tcMar>
              <w:top w:w="0" w:type="dxa"/>
              <w:left w:w="108" w:type="dxa"/>
              <w:bottom w:w="0" w:type="dxa"/>
              <w:right w:w="108" w:type="dxa"/>
            </w:tcMar>
            <w:vAlign w:val="bottom"/>
            <w:hideMark/>
          </w:tcPr>
          <w:p w14:paraId="45A36006" w14:textId="77777777" w:rsidR="00D47F9D" w:rsidRPr="00850CD8" w:rsidRDefault="00D47F9D" w:rsidP="008F30CC">
            <w:pPr>
              <w:rPr>
                <w:i/>
                <w:iCs/>
              </w:rPr>
            </w:pPr>
            <w:r w:rsidRPr="00850CD8">
              <w:rPr>
                <w:i/>
                <w:iCs/>
              </w:rPr>
              <w:t>Coorparoo</w:t>
            </w:r>
          </w:p>
        </w:tc>
        <w:tc>
          <w:tcPr>
            <w:tcW w:w="2552" w:type="dxa"/>
            <w:tcMar>
              <w:top w:w="0" w:type="dxa"/>
              <w:left w:w="108" w:type="dxa"/>
              <w:bottom w:w="0" w:type="dxa"/>
              <w:right w:w="108" w:type="dxa"/>
            </w:tcMar>
            <w:vAlign w:val="bottom"/>
            <w:hideMark/>
          </w:tcPr>
          <w:p w14:paraId="27A7ACD5" w14:textId="77777777" w:rsidR="00D47F9D" w:rsidRPr="00850CD8" w:rsidRDefault="00D47F9D" w:rsidP="008F30CC">
            <w:pPr>
              <w:jc w:val="right"/>
              <w:rPr>
                <w:i/>
                <w:iCs/>
              </w:rPr>
            </w:pPr>
            <w:r w:rsidRPr="00850CD8">
              <w:rPr>
                <w:i/>
                <w:iCs/>
              </w:rPr>
              <w:t>273</w:t>
            </w:r>
          </w:p>
        </w:tc>
        <w:tc>
          <w:tcPr>
            <w:tcW w:w="2551" w:type="dxa"/>
            <w:tcMar>
              <w:top w:w="0" w:type="dxa"/>
              <w:left w:w="108" w:type="dxa"/>
              <w:bottom w:w="0" w:type="dxa"/>
              <w:right w:w="108" w:type="dxa"/>
            </w:tcMar>
            <w:vAlign w:val="bottom"/>
            <w:hideMark/>
          </w:tcPr>
          <w:p w14:paraId="669E3B5F" w14:textId="77777777" w:rsidR="00D47F9D" w:rsidRPr="00850CD8" w:rsidRDefault="00D47F9D" w:rsidP="008F30CC">
            <w:pPr>
              <w:jc w:val="right"/>
              <w:rPr>
                <w:i/>
                <w:iCs/>
              </w:rPr>
            </w:pPr>
            <w:r w:rsidRPr="00850CD8">
              <w:rPr>
                <w:i/>
                <w:iCs/>
              </w:rPr>
              <w:t>244</w:t>
            </w:r>
          </w:p>
        </w:tc>
      </w:tr>
      <w:tr w:rsidR="00D47F9D" w:rsidRPr="00850CD8" w14:paraId="12AB1326" w14:textId="77777777" w:rsidTr="00AA6BD6">
        <w:tc>
          <w:tcPr>
            <w:tcW w:w="2551" w:type="dxa"/>
            <w:tcMar>
              <w:top w:w="0" w:type="dxa"/>
              <w:left w:w="108" w:type="dxa"/>
              <w:bottom w:w="0" w:type="dxa"/>
              <w:right w:w="108" w:type="dxa"/>
            </w:tcMar>
            <w:vAlign w:val="bottom"/>
            <w:hideMark/>
          </w:tcPr>
          <w:p w14:paraId="658FD65E" w14:textId="77777777" w:rsidR="00D47F9D" w:rsidRPr="00850CD8" w:rsidRDefault="00D47F9D" w:rsidP="008F30CC">
            <w:pPr>
              <w:rPr>
                <w:i/>
                <w:iCs/>
              </w:rPr>
            </w:pPr>
            <w:r w:rsidRPr="00850CD8">
              <w:rPr>
                <w:i/>
                <w:iCs/>
              </w:rPr>
              <w:t>Deagon</w:t>
            </w:r>
          </w:p>
        </w:tc>
        <w:tc>
          <w:tcPr>
            <w:tcW w:w="2552" w:type="dxa"/>
            <w:tcMar>
              <w:top w:w="0" w:type="dxa"/>
              <w:left w:w="108" w:type="dxa"/>
              <w:bottom w:w="0" w:type="dxa"/>
              <w:right w:w="108" w:type="dxa"/>
            </w:tcMar>
            <w:vAlign w:val="bottom"/>
            <w:hideMark/>
          </w:tcPr>
          <w:p w14:paraId="5A1FD1E0" w14:textId="77777777" w:rsidR="00D47F9D" w:rsidRPr="00850CD8" w:rsidRDefault="00D47F9D" w:rsidP="008F30CC">
            <w:pPr>
              <w:jc w:val="right"/>
              <w:rPr>
                <w:i/>
                <w:iCs/>
              </w:rPr>
            </w:pPr>
            <w:r w:rsidRPr="00850CD8">
              <w:rPr>
                <w:i/>
                <w:iCs/>
              </w:rPr>
              <w:t>187</w:t>
            </w:r>
          </w:p>
        </w:tc>
        <w:tc>
          <w:tcPr>
            <w:tcW w:w="2551" w:type="dxa"/>
            <w:tcMar>
              <w:top w:w="0" w:type="dxa"/>
              <w:left w:w="108" w:type="dxa"/>
              <w:bottom w:w="0" w:type="dxa"/>
              <w:right w:w="108" w:type="dxa"/>
            </w:tcMar>
            <w:vAlign w:val="bottom"/>
            <w:hideMark/>
          </w:tcPr>
          <w:p w14:paraId="11C376A3" w14:textId="77777777" w:rsidR="00D47F9D" w:rsidRPr="00850CD8" w:rsidRDefault="00D47F9D" w:rsidP="008F30CC">
            <w:pPr>
              <w:jc w:val="right"/>
              <w:rPr>
                <w:i/>
                <w:iCs/>
              </w:rPr>
            </w:pPr>
            <w:r w:rsidRPr="00850CD8">
              <w:rPr>
                <w:i/>
                <w:iCs/>
              </w:rPr>
              <w:t>161</w:t>
            </w:r>
          </w:p>
        </w:tc>
      </w:tr>
      <w:tr w:rsidR="00D47F9D" w:rsidRPr="00850CD8" w14:paraId="028D1FF1" w14:textId="77777777" w:rsidTr="00AA6BD6">
        <w:tc>
          <w:tcPr>
            <w:tcW w:w="2551" w:type="dxa"/>
            <w:tcMar>
              <w:top w:w="0" w:type="dxa"/>
              <w:left w:w="108" w:type="dxa"/>
              <w:bottom w:w="0" w:type="dxa"/>
              <w:right w:w="108" w:type="dxa"/>
            </w:tcMar>
            <w:vAlign w:val="bottom"/>
            <w:hideMark/>
          </w:tcPr>
          <w:p w14:paraId="480A5AAB" w14:textId="77777777" w:rsidR="00D47F9D" w:rsidRPr="00850CD8" w:rsidRDefault="00D47F9D" w:rsidP="008F30CC">
            <w:pPr>
              <w:rPr>
                <w:i/>
                <w:iCs/>
              </w:rPr>
            </w:pPr>
            <w:r w:rsidRPr="00850CD8">
              <w:rPr>
                <w:i/>
                <w:iCs/>
              </w:rPr>
              <w:t>Doboy</w:t>
            </w:r>
          </w:p>
        </w:tc>
        <w:tc>
          <w:tcPr>
            <w:tcW w:w="2552" w:type="dxa"/>
            <w:tcMar>
              <w:top w:w="0" w:type="dxa"/>
              <w:left w:w="108" w:type="dxa"/>
              <w:bottom w:w="0" w:type="dxa"/>
              <w:right w:w="108" w:type="dxa"/>
            </w:tcMar>
            <w:vAlign w:val="bottom"/>
            <w:hideMark/>
          </w:tcPr>
          <w:p w14:paraId="50451EFF" w14:textId="77777777" w:rsidR="00D47F9D" w:rsidRPr="00850CD8" w:rsidRDefault="00D47F9D" w:rsidP="008F30CC">
            <w:pPr>
              <w:jc w:val="right"/>
              <w:rPr>
                <w:i/>
                <w:iCs/>
              </w:rPr>
            </w:pPr>
            <w:r w:rsidRPr="00850CD8">
              <w:rPr>
                <w:i/>
                <w:iCs/>
              </w:rPr>
              <w:t>153</w:t>
            </w:r>
          </w:p>
        </w:tc>
        <w:tc>
          <w:tcPr>
            <w:tcW w:w="2551" w:type="dxa"/>
            <w:tcMar>
              <w:top w:w="0" w:type="dxa"/>
              <w:left w:w="108" w:type="dxa"/>
              <w:bottom w:w="0" w:type="dxa"/>
              <w:right w:w="108" w:type="dxa"/>
            </w:tcMar>
            <w:vAlign w:val="bottom"/>
            <w:hideMark/>
          </w:tcPr>
          <w:p w14:paraId="06C3046B" w14:textId="77777777" w:rsidR="00D47F9D" w:rsidRPr="00850CD8" w:rsidRDefault="00D47F9D" w:rsidP="008F30CC">
            <w:pPr>
              <w:jc w:val="right"/>
              <w:rPr>
                <w:i/>
                <w:iCs/>
              </w:rPr>
            </w:pPr>
            <w:r w:rsidRPr="00850CD8">
              <w:rPr>
                <w:i/>
                <w:iCs/>
              </w:rPr>
              <w:t>138</w:t>
            </w:r>
          </w:p>
        </w:tc>
      </w:tr>
      <w:tr w:rsidR="00D47F9D" w:rsidRPr="00850CD8" w14:paraId="6B89B0B7" w14:textId="77777777" w:rsidTr="00AA6BD6">
        <w:tc>
          <w:tcPr>
            <w:tcW w:w="2551" w:type="dxa"/>
            <w:tcMar>
              <w:top w:w="0" w:type="dxa"/>
              <w:left w:w="108" w:type="dxa"/>
              <w:bottom w:w="0" w:type="dxa"/>
              <w:right w:w="108" w:type="dxa"/>
            </w:tcMar>
            <w:vAlign w:val="bottom"/>
            <w:hideMark/>
          </w:tcPr>
          <w:p w14:paraId="7B0F1453" w14:textId="77777777" w:rsidR="00D47F9D" w:rsidRPr="00850CD8" w:rsidRDefault="00D47F9D" w:rsidP="008F30CC">
            <w:pPr>
              <w:rPr>
                <w:i/>
                <w:iCs/>
              </w:rPr>
            </w:pPr>
            <w:r w:rsidRPr="00850CD8">
              <w:rPr>
                <w:i/>
                <w:iCs/>
              </w:rPr>
              <w:t>Enoggera</w:t>
            </w:r>
          </w:p>
        </w:tc>
        <w:tc>
          <w:tcPr>
            <w:tcW w:w="2552" w:type="dxa"/>
            <w:tcMar>
              <w:top w:w="0" w:type="dxa"/>
              <w:left w:w="108" w:type="dxa"/>
              <w:bottom w:w="0" w:type="dxa"/>
              <w:right w:w="108" w:type="dxa"/>
            </w:tcMar>
            <w:vAlign w:val="bottom"/>
            <w:hideMark/>
          </w:tcPr>
          <w:p w14:paraId="0C8BA1B4" w14:textId="77777777" w:rsidR="00D47F9D" w:rsidRPr="00850CD8" w:rsidRDefault="00D47F9D" w:rsidP="008F30CC">
            <w:pPr>
              <w:jc w:val="right"/>
              <w:rPr>
                <w:i/>
                <w:iCs/>
              </w:rPr>
            </w:pPr>
            <w:r w:rsidRPr="00850CD8">
              <w:rPr>
                <w:i/>
                <w:iCs/>
              </w:rPr>
              <w:t>245</w:t>
            </w:r>
          </w:p>
        </w:tc>
        <w:tc>
          <w:tcPr>
            <w:tcW w:w="2551" w:type="dxa"/>
            <w:tcMar>
              <w:top w:w="0" w:type="dxa"/>
              <w:left w:w="108" w:type="dxa"/>
              <w:bottom w:w="0" w:type="dxa"/>
              <w:right w:w="108" w:type="dxa"/>
            </w:tcMar>
            <w:vAlign w:val="bottom"/>
            <w:hideMark/>
          </w:tcPr>
          <w:p w14:paraId="63C73002" w14:textId="77777777" w:rsidR="00D47F9D" w:rsidRPr="00850CD8" w:rsidRDefault="00D47F9D" w:rsidP="008F30CC">
            <w:pPr>
              <w:jc w:val="right"/>
              <w:rPr>
                <w:i/>
                <w:iCs/>
              </w:rPr>
            </w:pPr>
            <w:r w:rsidRPr="00850CD8">
              <w:rPr>
                <w:i/>
                <w:iCs/>
              </w:rPr>
              <w:t>205</w:t>
            </w:r>
          </w:p>
        </w:tc>
      </w:tr>
      <w:tr w:rsidR="00D47F9D" w:rsidRPr="00850CD8" w14:paraId="716897BF" w14:textId="77777777" w:rsidTr="00AA6BD6">
        <w:tc>
          <w:tcPr>
            <w:tcW w:w="2551" w:type="dxa"/>
            <w:tcMar>
              <w:top w:w="0" w:type="dxa"/>
              <w:left w:w="108" w:type="dxa"/>
              <w:bottom w:w="0" w:type="dxa"/>
              <w:right w:w="108" w:type="dxa"/>
            </w:tcMar>
            <w:vAlign w:val="bottom"/>
            <w:hideMark/>
          </w:tcPr>
          <w:p w14:paraId="1C4D3D37" w14:textId="77777777" w:rsidR="00D47F9D" w:rsidRPr="00850CD8" w:rsidRDefault="00D47F9D" w:rsidP="008F30CC">
            <w:pPr>
              <w:rPr>
                <w:i/>
                <w:iCs/>
              </w:rPr>
            </w:pPr>
            <w:r w:rsidRPr="00850CD8">
              <w:rPr>
                <w:i/>
                <w:iCs/>
              </w:rPr>
              <w:t>Forest Lake</w:t>
            </w:r>
          </w:p>
        </w:tc>
        <w:tc>
          <w:tcPr>
            <w:tcW w:w="2552" w:type="dxa"/>
            <w:tcMar>
              <w:top w:w="0" w:type="dxa"/>
              <w:left w:w="108" w:type="dxa"/>
              <w:bottom w:w="0" w:type="dxa"/>
              <w:right w:w="108" w:type="dxa"/>
            </w:tcMar>
            <w:vAlign w:val="bottom"/>
            <w:hideMark/>
          </w:tcPr>
          <w:p w14:paraId="5A322DA3" w14:textId="77777777" w:rsidR="00D47F9D" w:rsidRPr="00850CD8" w:rsidRDefault="00D47F9D" w:rsidP="008F30CC">
            <w:pPr>
              <w:jc w:val="right"/>
              <w:rPr>
                <w:i/>
                <w:iCs/>
              </w:rPr>
            </w:pPr>
            <w:r w:rsidRPr="00850CD8">
              <w:rPr>
                <w:i/>
                <w:iCs/>
              </w:rPr>
              <w:t>87</w:t>
            </w:r>
          </w:p>
        </w:tc>
        <w:tc>
          <w:tcPr>
            <w:tcW w:w="2551" w:type="dxa"/>
            <w:tcMar>
              <w:top w:w="0" w:type="dxa"/>
              <w:left w:w="108" w:type="dxa"/>
              <w:bottom w:w="0" w:type="dxa"/>
              <w:right w:w="108" w:type="dxa"/>
            </w:tcMar>
            <w:vAlign w:val="bottom"/>
            <w:hideMark/>
          </w:tcPr>
          <w:p w14:paraId="520DAB11" w14:textId="77777777" w:rsidR="00D47F9D" w:rsidRPr="00850CD8" w:rsidRDefault="00D47F9D" w:rsidP="008F30CC">
            <w:pPr>
              <w:jc w:val="right"/>
              <w:rPr>
                <w:i/>
                <w:iCs/>
              </w:rPr>
            </w:pPr>
            <w:r w:rsidRPr="00850CD8">
              <w:rPr>
                <w:i/>
                <w:iCs/>
              </w:rPr>
              <w:t>73</w:t>
            </w:r>
          </w:p>
        </w:tc>
      </w:tr>
      <w:tr w:rsidR="00D47F9D" w:rsidRPr="00850CD8" w14:paraId="3FBFD536" w14:textId="77777777" w:rsidTr="00AA6BD6">
        <w:tc>
          <w:tcPr>
            <w:tcW w:w="2551" w:type="dxa"/>
            <w:tcMar>
              <w:top w:w="0" w:type="dxa"/>
              <w:left w:w="108" w:type="dxa"/>
              <w:bottom w:w="0" w:type="dxa"/>
              <w:right w:w="108" w:type="dxa"/>
            </w:tcMar>
            <w:vAlign w:val="bottom"/>
            <w:hideMark/>
          </w:tcPr>
          <w:p w14:paraId="54925BCB" w14:textId="77777777" w:rsidR="00D47F9D" w:rsidRPr="00850CD8" w:rsidRDefault="00D47F9D" w:rsidP="008F30CC">
            <w:pPr>
              <w:rPr>
                <w:i/>
                <w:iCs/>
              </w:rPr>
            </w:pPr>
            <w:r w:rsidRPr="00850CD8">
              <w:rPr>
                <w:i/>
                <w:iCs/>
              </w:rPr>
              <w:t>Hamilton</w:t>
            </w:r>
          </w:p>
        </w:tc>
        <w:tc>
          <w:tcPr>
            <w:tcW w:w="2552" w:type="dxa"/>
            <w:tcMar>
              <w:top w:w="0" w:type="dxa"/>
              <w:left w:w="108" w:type="dxa"/>
              <w:bottom w:w="0" w:type="dxa"/>
              <w:right w:w="108" w:type="dxa"/>
            </w:tcMar>
            <w:vAlign w:val="bottom"/>
            <w:hideMark/>
          </w:tcPr>
          <w:p w14:paraId="0DD859AF" w14:textId="77777777" w:rsidR="00D47F9D" w:rsidRPr="00850CD8" w:rsidRDefault="00D47F9D" w:rsidP="008F30CC">
            <w:pPr>
              <w:jc w:val="right"/>
              <w:rPr>
                <w:i/>
                <w:iCs/>
              </w:rPr>
            </w:pPr>
            <w:r w:rsidRPr="00850CD8">
              <w:rPr>
                <w:i/>
                <w:iCs/>
              </w:rPr>
              <w:t>383</w:t>
            </w:r>
          </w:p>
        </w:tc>
        <w:tc>
          <w:tcPr>
            <w:tcW w:w="2551" w:type="dxa"/>
            <w:tcMar>
              <w:top w:w="0" w:type="dxa"/>
              <w:left w:w="108" w:type="dxa"/>
              <w:bottom w:w="0" w:type="dxa"/>
              <w:right w:w="108" w:type="dxa"/>
            </w:tcMar>
            <w:vAlign w:val="bottom"/>
            <w:hideMark/>
          </w:tcPr>
          <w:p w14:paraId="3FF5475F" w14:textId="77777777" w:rsidR="00D47F9D" w:rsidRPr="00850CD8" w:rsidRDefault="00D47F9D" w:rsidP="008F30CC">
            <w:pPr>
              <w:jc w:val="right"/>
              <w:rPr>
                <w:i/>
                <w:iCs/>
              </w:rPr>
            </w:pPr>
            <w:r w:rsidRPr="00850CD8">
              <w:rPr>
                <w:i/>
                <w:iCs/>
              </w:rPr>
              <w:t>317</w:t>
            </w:r>
          </w:p>
        </w:tc>
      </w:tr>
      <w:tr w:rsidR="00D47F9D" w:rsidRPr="00850CD8" w14:paraId="761E3565" w14:textId="77777777" w:rsidTr="00AA6BD6">
        <w:tc>
          <w:tcPr>
            <w:tcW w:w="2551" w:type="dxa"/>
            <w:tcMar>
              <w:top w:w="0" w:type="dxa"/>
              <w:left w:w="108" w:type="dxa"/>
              <w:bottom w:w="0" w:type="dxa"/>
              <w:right w:w="108" w:type="dxa"/>
            </w:tcMar>
            <w:vAlign w:val="bottom"/>
            <w:hideMark/>
          </w:tcPr>
          <w:p w14:paraId="3D636052" w14:textId="77777777" w:rsidR="00D47F9D" w:rsidRPr="00850CD8" w:rsidRDefault="00D47F9D" w:rsidP="008F30CC">
            <w:pPr>
              <w:rPr>
                <w:i/>
                <w:iCs/>
              </w:rPr>
            </w:pPr>
            <w:r w:rsidRPr="00850CD8">
              <w:rPr>
                <w:i/>
                <w:iCs/>
              </w:rPr>
              <w:t>Holland Park</w:t>
            </w:r>
          </w:p>
        </w:tc>
        <w:tc>
          <w:tcPr>
            <w:tcW w:w="2552" w:type="dxa"/>
            <w:tcMar>
              <w:top w:w="0" w:type="dxa"/>
              <w:left w:w="108" w:type="dxa"/>
              <w:bottom w:w="0" w:type="dxa"/>
              <w:right w:w="108" w:type="dxa"/>
            </w:tcMar>
            <w:vAlign w:val="bottom"/>
            <w:hideMark/>
          </w:tcPr>
          <w:p w14:paraId="2872EC41" w14:textId="77777777" w:rsidR="00D47F9D" w:rsidRPr="00850CD8" w:rsidRDefault="00D47F9D" w:rsidP="008F30CC">
            <w:pPr>
              <w:jc w:val="right"/>
              <w:rPr>
                <w:i/>
                <w:iCs/>
              </w:rPr>
            </w:pPr>
            <w:r w:rsidRPr="00850CD8">
              <w:rPr>
                <w:i/>
                <w:iCs/>
              </w:rPr>
              <w:t>132</w:t>
            </w:r>
          </w:p>
        </w:tc>
        <w:tc>
          <w:tcPr>
            <w:tcW w:w="2551" w:type="dxa"/>
            <w:tcMar>
              <w:top w:w="0" w:type="dxa"/>
              <w:left w:w="108" w:type="dxa"/>
              <w:bottom w:w="0" w:type="dxa"/>
              <w:right w:w="108" w:type="dxa"/>
            </w:tcMar>
            <w:vAlign w:val="bottom"/>
            <w:hideMark/>
          </w:tcPr>
          <w:p w14:paraId="5BDE3182" w14:textId="77777777" w:rsidR="00D47F9D" w:rsidRPr="00850CD8" w:rsidRDefault="00D47F9D" w:rsidP="008F30CC">
            <w:pPr>
              <w:jc w:val="right"/>
              <w:rPr>
                <w:i/>
                <w:iCs/>
              </w:rPr>
            </w:pPr>
            <w:r w:rsidRPr="00850CD8">
              <w:rPr>
                <w:i/>
                <w:iCs/>
              </w:rPr>
              <w:t>111</w:t>
            </w:r>
          </w:p>
        </w:tc>
      </w:tr>
      <w:tr w:rsidR="00D47F9D" w:rsidRPr="00850CD8" w14:paraId="3F5EE2A6" w14:textId="77777777" w:rsidTr="00AA6BD6">
        <w:tc>
          <w:tcPr>
            <w:tcW w:w="2551" w:type="dxa"/>
            <w:tcMar>
              <w:top w:w="0" w:type="dxa"/>
              <w:left w:w="108" w:type="dxa"/>
              <w:bottom w:w="0" w:type="dxa"/>
              <w:right w:w="108" w:type="dxa"/>
            </w:tcMar>
            <w:vAlign w:val="bottom"/>
            <w:hideMark/>
          </w:tcPr>
          <w:p w14:paraId="7FF3567A" w14:textId="77777777" w:rsidR="00D47F9D" w:rsidRPr="00850CD8" w:rsidRDefault="00D47F9D" w:rsidP="008F30CC">
            <w:pPr>
              <w:rPr>
                <w:i/>
                <w:iCs/>
              </w:rPr>
            </w:pPr>
            <w:r w:rsidRPr="00850CD8">
              <w:rPr>
                <w:i/>
                <w:iCs/>
              </w:rPr>
              <w:t>Jamboree</w:t>
            </w:r>
          </w:p>
        </w:tc>
        <w:tc>
          <w:tcPr>
            <w:tcW w:w="2552" w:type="dxa"/>
            <w:tcMar>
              <w:top w:w="0" w:type="dxa"/>
              <w:left w:w="108" w:type="dxa"/>
              <w:bottom w:w="0" w:type="dxa"/>
              <w:right w:w="108" w:type="dxa"/>
            </w:tcMar>
            <w:vAlign w:val="bottom"/>
            <w:hideMark/>
          </w:tcPr>
          <w:p w14:paraId="35499103" w14:textId="77777777" w:rsidR="00D47F9D" w:rsidRPr="00850CD8" w:rsidRDefault="00D47F9D" w:rsidP="008F30CC">
            <w:pPr>
              <w:jc w:val="right"/>
              <w:rPr>
                <w:i/>
                <w:iCs/>
              </w:rPr>
            </w:pPr>
            <w:r w:rsidRPr="00850CD8">
              <w:rPr>
                <w:i/>
                <w:iCs/>
              </w:rPr>
              <w:t>100</w:t>
            </w:r>
          </w:p>
        </w:tc>
        <w:tc>
          <w:tcPr>
            <w:tcW w:w="2551" w:type="dxa"/>
            <w:tcMar>
              <w:top w:w="0" w:type="dxa"/>
              <w:left w:w="108" w:type="dxa"/>
              <w:bottom w:w="0" w:type="dxa"/>
              <w:right w:w="108" w:type="dxa"/>
            </w:tcMar>
            <w:vAlign w:val="bottom"/>
            <w:hideMark/>
          </w:tcPr>
          <w:p w14:paraId="624D0252" w14:textId="77777777" w:rsidR="00D47F9D" w:rsidRPr="00850CD8" w:rsidRDefault="00D47F9D" w:rsidP="008F30CC">
            <w:pPr>
              <w:jc w:val="right"/>
              <w:rPr>
                <w:i/>
                <w:iCs/>
              </w:rPr>
            </w:pPr>
            <w:r w:rsidRPr="00850CD8">
              <w:rPr>
                <w:i/>
                <w:iCs/>
              </w:rPr>
              <w:t>81</w:t>
            </w:r>
          </w:p>
        </w:tc>
      </w:tr>
      <w:tr w:rsidR="00D47F9D" w:rsidRPr="00850CD8" w14:paraId="60AB63EF" w14:textId="77777777" w:rsidTr="00AA6BD6">
        <w:tc>
          <w:tcPr>
            <w:tcW w:w="2551" w:type="dxa"/>
            <w:tcMar>
              <w:top w:w="0" w:type="dxa"/>
              <w:left w:w="108" w:type="dxa"/>
              <w:bottom w:w="0" w:type="dxa"/>
              <w:right w:w="108" w:type="dxa"/>
            </w:tcMar>
            <w:vAlign w:val="bottom"/>
            <w:hideMark/>
          </w:tcPr>
          <w:p w14:paraId="3629D27F" w14:textId="77777777" w:rsidR="00D47F9D" w:rsidRPr="00850CD8" w:rsidRDefault="00D47F9D" w:rsidP="008F30CC">
            <w:pPr>
              <w:rPr>
                <w:i/>
                <w:iCs/>
              </w:rPr>
            </w:pPr>
            <w:r w:rsidRPr="00850CD8">
              <w:rPr>
                <w:i/>
                <w:iCs/>
              </w:rPr>
              <w:t>Macgregor</w:t>
            </w:r>
          </w:p>
        </w:tc>
        <w:tc>
          <w:tcPr>
            <w:tcW w:w="2552" w:type="dxa"/>
            <w:tcMar>
              <w:top w:w="0" w:type="dxa"/>
              <w:left w:w="108" w:type="dxa"/>
              <w:bottom w:w="0" w:type="dxa"/>
              <w:right w:w="108" w:type="dxa"/>
            </w:tcMar>
            <w:vAlign w:val="bottom"/>
            <w:hideMark/>
          </w:tcPr>
          <w:p w14:paraId="7D7D23F4" w14:textId="77777777" w:rsidR="00D47F9D" w:rsidRPr="00850CD8" w:rsidRDefault="00D47F9D" w:rsidP="008F30CC">
            <w:pPr>
              <w:jc w:val="right"/>
              <w:rPr>
                <w:i/>
                <w:iCs/>
              </w:rPr>
            </w:pPr>
            <w:r w:rsidRPr="00850CD8">
              <w:rPr>
                <w:i/>
                <w:iCs/>
              </w:rPr>
              <w:t>132</w:t>
            </w:r>
          </w:p>
        </w:tc>
        <w:tc>
          <w:tcPr>
            <w:tcW w:w="2551" w:type="dxa"/>
            <w:tcMar>
              <w:top w:w="0" w:type="dxa"/>
              <w:left w:w="108" w:type="dxa"/>
              <w:bottom w:w="0" w:type="dxa"/>
              <w:right w:w="108" w:type="dxa"/>
            </w:tcMar>
            <w:vAlign w:val="bottom"/>
            <w:hideMark/>
          </w:tcPr>
          <w:p w14:paraId="44D95554" w14:textId="77777777" w:rsidR="00D47F9D" w:rsidRPr="00850CD8" w:rsidRDefault="00D47F9D" w:rsidP="008F30CC">
            <w:pPr>
              <w:jc w:val="right"/>
              <w:rPr>
                <w:i/>
                <w:iCs/>
              </w:rPr>
            </w:pPr>
            <w:r w:rsidRPr="00850CD8">
              <w:rPr>
                <w:i/>
                <w:iCs/>
              </w:rPr>
              <w:t>113</w:t>
            </w:r>
          </w:p>
        </w:tc>
      </w:tr>
      <w:tr w:rsidR="00D47F9D" w:rsidRPr="00850CD8" w14:paraId="469DFA80" w14:textId="77777777" w:rsidTr="00AA6BD6">
        <w:tc>
          <w:tcPr>
            <w:tcW w:w="2551" w:type="dxa"/>
            <w:tcMar>
              <w:top w:w="0" w:type="dxa"/>
              <w:left w:w="108" w:type="dxa"/>
              <w:bottom w:w="0" w:type="dxa"/>
              <w:right w:w="108" w:type="dxa"/>
            </w:tcMar>
            <w:vAlign w:val="bottom"/>
            <w:hideMark/>
          </w:tcPr>
          <w:p w14:paraId="2A25C1A9" w14:textId="77777777" w:rsidR="00D47F9D" w:rsidRPr="00850CD8" w:rsidRDefault="00D47F9D" w:rsidP="008F30CC">
            <w:pPr>
              <w:rPr>
                <w:i/>
                <w:iCs/>
              </w:rPr>
            </w:pPr>
            <w:r w:rsidRPr="00850CD8">
              <w:rPr>
                <w:i/>
                <w:iCs/>
              </w:rPr>
              <w:t>Marchant</w:t>
            </w:r>
          </w:p>
        </w:tc>
        <w:tc>
          <w:tcPr>
            <w:tcW w:w="2552" w:type="dxa"/>
            <w:tcMar>
              <w:top w:w="0" w:type="dxa"/>
              <w:left w:w="108" w:type="dxa"/>
              <w:bottom w:w="0" w:type="dxa"/>
              <w:right w:w="108" w:type="dxa"/>
            </w:tcMar>
            <w:vAlign w:val="bottom"/>
            <w:hideMark/>
          </w:tcPr>
          <w:p w14:paraId="05833136" w14:textId="77777777" w:rsidR="00D47F9D" w:rsidRPr="00850CD8" w:rsidRDefault="00D47F9D" w:rsidP="008F30CC">
            <w:pPr>
              <w:jc w:val="right"/>
              <w:rPr>
                <w:i/>
                <w:iCs/>
              </w:rPr>
            </w:pPr>
            <w:r w:rsidRPr="00850CD8">
              <w:rPr>
                <w:i/>
                <w:iCs/>
              </w:rPr>
              <w:t>194</w:t>
            </w:r>
          </w:p>
        </w:tc>
        <w:tc>
          <w:tcPr>
            <w:tcW w:w="2551" w:type="dxa"/>
            <w:tcMar>
              <w:top w:w="0" w:type="dxa"/>
              <w:left w:w="108" w:type="dxa"/>
              <w:bottom w:w="0" w:type="dxa"/>
              <w:right w:w="108" w:type="dxa"/>
            </w:tcMar>
            <w:vAlign w:val="bottom"/>
            <w:hideMark/>
          </w:tcPr>
          <w:p w14:paraId="15039CAB" w14:textId="77777777" w:rsidR="00D47F9D" w:rsidRPr="00850CD8" w:rsidRDefault="00D47F9D" w:rsidP="008F30CC">
            <w:pPr>
              <w:jc w:val="right"/>
              <w:rPr>
                <w:i/>
                <w:iCs/>
              </w:rPr>
            </w:pPr>
            <w:r w:rsidRPr="00850CD8">
              <w:rPr>
                <w:i/>
                <w:iCs/>
              </w:rPr>
              <w:t>188</w:t>
            </w:r>
          </w:p>
        </w:tc>
      </w:tr>
      <w:tr w:rsidR="00D47F9D" w:rsidRPr="00850CD8" w14:paraId="2E0F5485" w14:textId="77777777" w:rsidTr="00AA6BD6">
        <w:tc>
          <w:tcPr>
            <w:tcW w:w="2551" w:type="dxa"/>
            <w:tcMar>
              <w:top w:w="0" w:type="dxa"/>
              <w:left w:w="108" w:type="dxa"/>
              <w:bottom w:w="0" w:type="dxa"/>
              <w:right w:w="108" w:type="dxa"/>
            </w:tcMar>
            <w:vAlign w:val="bottom"/>
            <w:hideMark/>
          </w:tcPr>
          <w:p w14:paraId="359FEB0D" w14:textId="77777777" w:rsidR="00D47F9D" w:rsidRPr="00850CD8" w:rsidRDefault="00D47F9D" w:rsidP="008F30CC">
            <w:pPr>
              <w:rPr>
                <w:i/>
                <w:iCs/>
              </w:rPr>
            </w:pPr>
            <w:r w:rsidRPr="00850CD8">
              <w:rPr>
                <w:i/>
                <w:iCs/>
              </w:rPr>
              <w:t>McDowall</w:t>
            </w:r>
          </w:p>
        </w:tc>
        <w:tc>
          <w:tcPr>
            <w:tcW w:w="2552" w:type="dxa"/>
            <w:tcMar>
              <w:top w:w="0" w:type="dxa"/>
              <w:left w:w="108" w:type="dxa"/>
              <w:bottom w:w="0" w:type="dxa"/>
              <w:right w:w="108" w:type="dxa"/>
            </w:tcMar>
            <w:vAlign w:val="bottom"/>
            <w:hideMark/>
          </w:tcPr>
          <w:p w14:paraId="53091070" w14:textId="77777777" w:rsidR="00D47F9D" w:rsidRPr="00850CD8" w:rsidRDefault="00D47F9D" w:rsidP="008F30CC">
            <w:pPr>
              <w:jc w:val="right"/>
              <w:rPr>
                <w:i/>
                <w:iCs/>
              </w:rPr>
            </w:pPr>
            <w:r w:rsidRPr="00850CD8">
              <w:rPr>
                <w:i/>
                <w:iCs/>
              </w:rPr>
              <w:t>89</w:t>
            </w:r>
          </w:p>
        </w:tc>
        <w:tc>
          <w:tcPr>
            <w:tcW w:w="2551" w:type="dxa"/>
            <w:tcMar>
              <w:top w:w="0" w:type="dxa"/>
              <w:left w:w="108" w:type="dxa"/>
              <w:bottom w:w="0" w:type="dxa"/>
              <w:right w:w="108" w:type="dxa"/>
            </w:tcMar>
            <w:vAlign w:val="bottom"/>
            <w:hideMark/>
          </w:tcPr>
          <w:p w14:paraId="1DC873CD" w14:textId="77777777" w:rsidR="00D47F9D" w:rsidRPr="00850CD8" w:rsidRDefault="00D47F9D" w:rsidP="008F30CC">
            <w:pPr>
              <w:jc w:val="right"/>
              <w:rPr>
                <w:i/>
                <w:iCs/>
              </w:rPr>
            </w:pPr>
            <w:r w:rsidRPr="00850CD8">
              <w:rPr>
                <w:i/>
                <w:iCs/>
              </w:rPr>
              <w:t>75</w:t>
            </w:r>
          </w:p>
        </w:tc>
      </w:tr>
      <w:tr w:rsidR="00D47F9D" w:rsidRPr="00850CD8" w14:paraId="11959166" w14:textId="77777777" w:rsidTr="00AA6BD6">
        <w:tc>
          <w:tcPr>
            <w:tcW w:w="2551" w:type="dxa"/>
            <w:tcMar>
              <w:top w:w="0" w:type="dxa"/>
              <w:left w:w="108" w:type="dxa"/>
              <w:bottom w:w="0" w:type="dxa"/>
              <w:right w:w="108" w:type="dxa"/>
            </w:tcMar>
            <w:vAlign w:val="bottom"/>
            <w:hideMark/>
          </w:tcPr>
          <w:p w14:paraId="1D2A2C03" w14:textId="77777777" w:rsidR="00D47F9D" w:rsidRPr="00850CD8" w:rsidRDefault="00D47F9D" w:rsidP="008F30CC">
            <w:pPr>
              <w:rPr>
                <w:i/>
                <w:iCs/>
              </w:rPr>
            </w:pPr>
            <w:r w:rsidRPr="00850CD8">
              <w:rPr>
                <w:i/>
                <w:iCs/>
              </w:rPr>
              <w:t>Moorooka</w:t>
            </w:r>
          </w:p>
        </w:tc>
        <w:tc>
          <w:tcPr>
            <w:tcW w:w="2552" w:type="dxa"/>
            <w:tcMar>
              <w:top w:w="0" w:type="dxa"/>
              <w:left w:w="108" w:type="dxa"/>
              <w:bottom w:w="0" w:type="dxa"/>
              <w:right w:w="108" w:type="dxa"/>
            </w:tcMar>
            <w:vAlign w:val="bottom"/>
            <w:hideMark/>
          </w:tcPr>
          <w:p w14:paraId="75E743AE" w14:textId="77777777" w:rsidR="00D47F9D" w:rsidRPr="00850CD8" w:rsidRDefault="00D47F9D" w:rsidP="008F30CC">
            <w:pPr>
              <w:jc w:val="right"/>
              <w:rPr>
                <w:i/>
                <w:iCs/>
              </w:rPr>
            </w:pPr>
            <w:r w:rsidRPr="00850CD8">
              <w:rPr>
                <w:i/>
                <w:iCs/>
              </w:rPr>
              <w:t>186</w:t>
            </w:r>
          </w:p>
        </w:tc>
        <w:tc>
          <w:tcPr>
            <w:tcW w:w="2551" w:type="dxa"/>
            <w:tcMar>
              <w:top w:w="0" w:type="dxa"/>
              <w:left w:w="108" w:type="dxa"/>
              <w:bottom w:w="0" w:type="dxa"/>
              <w:right w:w="108" w:type="dxa"/>
            </w:tcMar>
            <w:vAlign w:val="bottom"/>
            <w:hideMark/>
          </w:tcPr>
          <w:p w14:paraId="441C6D30" w14:textId="77777777" w:rsidR="00D47F9D" w:rsidRPr="00850CD8" w:rsidRDefault="00D47F9D" w:rsidP="008F30CC">
            <w:pPr>
              <w:jc w:val="right"/>
              <w:rPr>
                <w:i/>
                <w:iCs/>
              </w:rPr>
            </w:pPr>
            <w:r w:rsidRPr="00850CD8">
              <w:rPr>
                <w:i/>
                <w:iCs/>
              </w:rPr>
              <w:t>172</w:t>
            </w:r>
          </w:p>
        </w:tc>
      </w:tr>
      <w:tr w:rsidR="00D47F9D" w:rsidRPr="00850CD8" w14:paraId="7EA3FCAC" w14:textId="77777777" w:rsidTr="00AA6BD6">
        <w:tc>
          <w:tcPr>
            <w:tcW w:w="2551" w:type="dxa"/>
            <w:tcMar>
              <w:top w:w="0" w:type="dxa"/>
              <w:left w:w="108" w:type="dxa"/>
              <w:bottom w:w="0" w:type="dxa"/>
              <w:right w:w="108" w:type="dxa"/>
            </w:tcMar>
            <w:vAlign w:val="bottom"/>
            <w:hideMark/>
          </w:tcPr>
          <w:p w14:paraId="31F7AA0E" w14:textId="77777777" w:rsidR="00D47F9D" w:rsidRPr="00850CD8" w:rsidRDefault="00D47F9D" w:rsidP="008F30CC">
            <w:pPr>
              <w:rPr>
                <w:i/>
                <w:iCs/>
              </w:rPr>
            </w:pPr>
            <w:r w:rsidRPr="00850CD8">
              <w:rPr>
                <w:i/>
                <w:iCs/>
              </w:rPr>
              <w:t>Morningside</w:t>
            </w:r>
          </w:p>
        </w:tc>
        <w:tc>
          <w:tcPr>
            <w:tcW w:w="2552" w:type="dxa"/>
            <w:tcMar>
              <w:top w:w="0" w:type="dxa"/>
              <w:left w:w="108" w:type="dxa"/>
              <w:bottom w:w="0" w:type="dxa"/>
              <w:right w:w="108" w:type="dxa"/>
            </w:tcMar>
            <w:vAlign w:val="bottom"/>
            <w:hideMark/>
          </w:tcPr>
          <w:p w14:paraId="0543B72D" w14:textId="77777777" w:rsidR="00D47F9D" w:rsidRPr="00850CD8" w:rsidRDefault="00D47F9D" w:rsidP="008F30CC">
            <w:pPr>
              <w:jc w:val="right"/>
              <w:rPr>
                <w:i/>
                <w:iCs/>
              </w:rPr>
            </w:pPr>
            <w:r w:rsidRPr="00850CD8">
              <w:rPr>
                <w:i/>
                <w:iCs/>
              </w:rPr>
              <w:t>401</w:t>
            </w:r>
          </w:p>
        </w:tc>
        <w:tc>
          <w:tcPr>
            <w:tcW w:w="2551" w:type="dxa"/>
            <w:tcMar>
              <w:top w:w="0" w:type="dxa"/>
              <w:left w:w="108" w:type="dxa"/>
              <w:bottom w:w="0" w:type="dxa"/>
              <w:right w:w="108" w:type="dxa"/>
            </w:tcMar>
            <w:vAlign w:val="bottom"/>
            <w:hideMark/>
          </w:tcPr>
          <w:p w14:paraId="11D6F5E5" w14:textId="77777777" w:rsidR="00D47F9D" w:rsidRPr="00850CD8" w:rsidRDefault="00D47F9D" w:rsidP="008F30CC">
            <w:pPr>
              <w:jc w:val="right"/>
              <w:rPr>
                <w:i/>
                <w:iCs/>
              </w:rPr>
            </w:pPr>
            <w:r w:rsidRPr="00850CD8">
              <w:rPr>
                <w:i/>
                <w:iCs/>
              </w:rPr>
              <w:t>349</w:t>
            </w:r>
          </w:p>
        </w:tc>
      </w:tr>
      <w:tr w:rsidR="00D47F9D" w:rsidRPr="00850CD8" w14:paraId="568F7BAD" w14:textId="77777777" w:rsidTr="00AA6BD6">
        <w:tc>
          <w:tcPr>
            <w:tcW w:w="2551" w:type="dxa"/>
            <w:tcMar>
              <w:top w:w="0" w:type="dxa"/>
              <w:left w:w="108" w:type="dxa"/>
              <w:bottom w:w="0" w:type="dxa"/>
              <w:right w:w="108" w:type="dxa"/>
            </w:tcMar>
            <w:vAlign w:val="bottom"/>
            <w:hideMark/>
          </w:tcPr>
          <w:p w14:paraId="7421524F" w14:textId="77777777" w:rsidR="00D47F9D" w:rsidRPr="00850CD8" w:rsidRDefault="00D47F9D" w:rsidP="008F30CC">
            <w:pPr>
              <w:rPr>
                <w:i/>
                <w:iCs/>
              </w:rPr>
            </w:pPr>
            <w:r w:rsidRPr="00850CD8">
              <w:rPr>
                <w:i/>
                <w:iCs/>
              </w:rPr>
              <w:t>Northgate</w:t>
            </w:r>
          </w:p>
        </w:tc>
        <w:tc>
          <w:tcPr>
            <w:tcW w:w="2552" w:type="dxa"/>
            <w:tcMar>
              <w:top w:w="0" w:type="dxa"/>
              <w:left w:w="108" w:type="dxa"/>
              <w:bottom w:w="0" w:type="dxa"/>
              <w:right w:w="108" w:type="dxa"/>
            </w:tcMar>
            <w:vAlign w:val="bottom"/>
            <w:hideMark/>
          </w:tcPr>
          <w:p w14:paraId="3D5F9C68" w14:textId="77777777" w:rsidR="00D47F9D" w:rsidRPr="00850CD8" w:rsidRDefault="00D47F9D" w:rsidP="008F30CC">
            <w:pPr>
              <w:jc w:val="right"/>
              <w:rPr>
                <w:i/>
                <w:iCs/>
              </w:rPr>
            </w:pPr>
            <w:r w:rsidRPr="00850CD8">
              <w:rPr>
                <w:i/>
                <w:iCs/>
              </w:rPr>
              <w:t>215</w:t>
            </w:r>
          </w:p>
        </w:tc>
        <w:tc>
          <w:tcPr>
            <w:tcW w:w="2551" w:type="dxa"/>
            <w:tcMar>
              <w:top w:w="0" w:type="dxa"/>
              <w:left w:w="108" w:type="dxa"/>
              <w:bottom w:w="0" w:type="dxa"/>
              <w:right w:w="108" w:type="dxa"/>
            </w:tcMar>
            <w:vAlign w:val="bottom"/>
            <w:hideMark/>
          </w:tcPr>
          <w:p w14:paraId="1800176D" w14:textId="77777777" w:rsidR="00D47F9D" w:rsidRPr="00850CD8" w:rsidRDefault="00D47F9D" w:rsidP="008F30CC">
            <w:pPr>
              <w:jc w:val="right"/>
              <w:rPr>
                <w:i/>
                <w:iCs/>
              </w:rPr>
            </w:pPr>
            <w:r w:rsidRPr="00850CD8">
              <w:rPr>
                <w:i/>
                <w:iCs/>
              </w:rPr>
              <w:t>190</w:t>
            </w:r>
          </w:p>
        </w:tc>
      </w:tr>
      <w:tr w:rsidR="00D47F9D" w:rsidRPr="00850CD8" w14:paraId="7871A871" w14:textId="77777777" w:rsidTr="00AA6BD6">
        <w:tc>
          <w:tcPr>
            <w:tcW w:w="2551" w:type="dxa"/>
            <w:tcMar>
              <w:top w:w="0" w:type="dxa"/>
              <w:left w:w="108" w:type="dxa"/>
              <w:bottom w:w="0" w:type="dxa"/>
              <w:right w:w="108" w:type="dxa"/>
            </w:tcMar>
            <w:vAlign w:val="bottom"/>
            <w:hideMark/>
          </w:tcPr>
          <w:p w14:paraId="598875D6" w14:textId="77777777" w:rsidR="00D47F9D" w:rsidRPr="00850CD8" w:rsidRDefault="00D47F9D" w:rsidP="008F30CC">
            <w:pPr>
              <w:rPr>
                <w:i/>
                <w:iCs/>
              </w:rPr>
            </w:pPr>
            <w:r w:rsidRPr="00850CD8">
              <w:rPr>
                <w:i/>
                <w:iCs/>
              </w:rPr>
              <w:t>Paddington</w:t>
            </w:r>
          </w:p>
        </w:tc>
        <w:tc>
          <w:tcPr>
            <w:tcW w:w="2552" w:type="dxa"/>
            <w:tcMar>
              <w:top w:w="0" w:type="dxa"/>
              <w:left w:w="108" w:type="dxa"/>
              <w:bottom w:w="0" w:type="dxa"/>
              <w:right w:w="108" w:type="dxa"/>
            </w:tcMar>
            <w:vAlign w:val="bottom"/>
            <w:hideMark/>
          </w:tcPr>
          <w:p w14:paraId="631D7259" w14:textId="77777777" w:rsidR="00D47F9D" w:rsidRPr="00850CD8" w:rsidRDefault="00D47F9D" w:rsidP="008F30CC">
            <w:pPr>
              <w:jc w:val="right"/>
              <w:rPr>
                <w:i/>
                <w:iCs/>
              </w:rPr>
            </w:pPr>
            <w:r w:rsidRPr="00850CD8">
              <w:rPr>
                <w:i/>
                <w:iCs/>
              </w:rPr>
              <w:t>387</w:t>
            </w:r>
          </w:p>
        </w:tc>
        <w:tc>
          <w:tcPr>
            <w:tcW w:w="2551" w:type="dxa"/>
            <w:tcMar>
              <w:top w:w="0" w:type="dxa"/>
              <w:left w:w="108" w:type="dxa"/>
              <w:bottom w:w="0" w:type="dxa"/>
              <w:right w:w="108" w:type="dxa"/>
            </w:tcMar>
            <w:vAlign w:val="bottom"/>
            <w:hideMark/>
          </w:tcPr>
          <w:p w14:paraId="7BB8B7D7" w14:textId="77777777" w:rsidR="00D47F9D" w:rsidRPr="00850CD8" w:rsidRDefault="00D47F9D" w:rsidP="008F30CC">
            <w:pPr>
              <w:jc w:val="right"/>
              <w:rPr>
                <w:i/>
                <w:iCs/>
              </w:rPr>
            </w:pPr>
            <w:r w:rsidRPr="00850CD8">
              <w:rPr>
                <w:i/>
                <w:iCs/>
              </w:rPr>
              <w:t>338</w:t>
            </w:r>
          </w:p>
        </w:tc>
      </w:tr>
      <w:tr w:rsidR="00D47F9D" w:rsidRPr="00850CD8" w14:paraId="617188FC" w14:textId="77777777" w:rsidTr="00AA6BD6">
        <w:tc>
          <w:tcPr>
            <w:tcW w:w="2551" w:type="dxa"/>
            <w:tcMar>
              <w:top w:w="0" w:type="dxa"/>
              <w:left w:w="108" w:type="dxa"/>
              <w:bottom w:w="0" w:type="dxa"/>
              <w:right w:w="108" w:type="dxa"/>
            </w:tcMar>
            <w:vAlign w:val="bottom"/>
            <w:hideMark/>
          </w:tcPr>
          <w:p w14:paraId="3B57E246" w14:textId="77777777" w:rsidR="00D47F9D" w:rsidRPr="00850CD8" w:rsidRDefault="00D47F9D" w:rsidP="008F30CC">
            <w:pPr>
              <w:rPr>
                <w:i/>
                <w:iCs/>
              </w:rPr>
            </w:pPr>
            <w:r w:rsidRPr="00850CD8">
              <w:rPr>
                <w:i/>
                <w:iCs/>
              </w:rPr>
              <w:t>Pullenvale</w:t>
            </w:r>
          </w:p>
        </w:tc>
        <w:tc>
          <w:tcPr>
            <w:tcW w:w="2552" w:type="dxa"/>
            <w:tcMar>
              <w:top w:w="0" w:type="dxa"/>
              <w:left w:w="108" w:type="dxa"/>
              <w:bottom w:w="0" w:type="dxa"/>
              <w:right w:w="108" w:type="dxa"/>
            </w:tcMar>
            <w:vAlign w:val="bottom"/>
            <w:hideMark/>
          </w:tcPr>
          <w:p w14:paraId="35906E92" w14:textId="77777777" w:rsidR="00D47F9D" w:rsidRPr="00850CD8" w:rsidRDefault="00D47F9D" w:rsidP="008F30CC">
            <w:pPr>
              <w:jc w:val="right"/>
              <w:rPr>
                <w:i/>
                <w:iCs/>
              </w:rPr>
            </w:pPr>
            <w:r w:rsidRPr="00850CD8">
              <w:rPr>
                <w:i/>
                <w:iCs/>
              </w:rPr>
              <w:t>146</w:t>
            </w:r>
          </w:p>
        </w:tc>
        <w:tc>
          <w:tcPr>
            <w:tcW w:w="2551" w:type="dxa"/>
            <w:tcMar>
              <w:top w:w="0" w:type="dxa"/>
              <w:left w:w="108" w:type="dxa"/>
              <w:bottom w:w="0" w:type="dxa"/>
              <w:right w:w="108" w:type="dxa"/>
            </w:tcMar>
            <w:vAlign w:val="bottom"/>
            <w:hideMark/>
          </w:tcPr>
          <w:p w14:paraId="00EEBA66" w14:textId="77777777" w:rsidR="00D47F9D" w:rsidRPr="00850CD8" w:rsidRDefault="00D47F9D" w:rsidP="008F30CC">
            <w:pPr>
              <w:jc w:val="right"/>
              <w:rPr>
                <w:i/>
                <w:iCs/>
              </w:rPr>
            </w:pPr>
            <w:r w:rsidRPr="00850CD8">
              <w:rPr>
                <w:i/>
                <w:iCs/>
              </w:rPr>
              <w:t>115</w:t>
            </w:r>
          </w:p>
        </w:tc>
      </w:tr>
      <w:tr w:rsidR="00D47F9D" w:rsidRPr="00850CD8" w14:paraId="30F96BB2" w14:textId="77777777" w:rsidTr="00AA6BD6">
        <w:tc>
          <w:tcPr>
            <w:tcW w:w="2551" w:type="dxa"/>
            <w:tcMar>
              <w:top w:w="0" w:type="dxa"/>
              <w:left w:w="108" w:type="dxa"/>
              <w:bottom w:w="0" w:type="dxa"/>
              <w:right w:w="108" w:type="dxa"/>
            </w:tcMar>
            <w:vAlign w:val="bottom"/>
            <w:hideMark/>
          </w:tcPr>
          <w:p w14:paraId="5BA112A6" w14:textId="77777777" w:rsidR="00D47F9D" w:rsidRPr="00850CD8" w:rsidRDefault="00D47F9D" w:rsidP="008F30CC">
            <w:pPr>
              <w:rPr>
                <w:i/>
                <w:iCs/>
              </w:rPr>
            </w:pPr>
            <w:r w:rsidRPr="00850CD8">
              <w:rPr>
                <w:i/>
                <w:iCs/>
              </w:rPr>
              <w:t>Runcorn</w:t>
            </w:r>
          </w:p>
        </w:tc>
        <w:tc>
          <w:tcPr>
            <w:tcW w:w="2552" w:type="dxa"/>
            <w:tcMar>
              <w:top w:w="0" w:type="dxa"/>
              <w:left w:w="108" w:type="dxa"/>
              <w:bottom w:w="0" w:type="dxa"/>
              <w:right w:w="108" w:type="dxa"/>
            </w:tcMar>
            <w:vAlign w:val="bottom"/>
            <w:hideMark/>
          </w:tcPr>
          <w:p w14:paraId="4D554D36" w14:textId="77777777" w:rsidR="00D47F9D" w:rsidRPr="00850CD8" w:rsidRDefault="00D47F9D" w:rsidP="008F30CC">
            <w:pPr>
              <w:jc w:val="right"/>
              <w:rPr>
                <w:i/>
                <w:iCs/>
              </w:rPr>
            </w:pPr>
            <w:r w:rsidRPr="00850CD8">
              <w:rPr>
                <w:i/>
                <w:iCs/>
              </w:rPr>
              <w:t>99</w:t>
            </w:r>
          </w:p>
        </w:tc>
        <w:tc>
          <w:tcPr>
            <w:tcW w:w="2551" w:type="dxa"/>
            <w:tcMar>
              <w:top w:w="0" w:type="dxa"/>
              <w:left w:w="108" w:type="dxa"/>
              <w:bottom w:w="0" w:type="dxa"/>
              <w:right w:w="108" w:type="dxa"/>
            </w:tcMar>
            <w:vAlign w:val="bottom"/>
            <w:hideMark/>
          </w:tcPr>
          <w:p w14:paraId="5C7FE177" w14:textId="77777777" w:rsidR="00D47F9D" w:rsidRPr="00850CD8" w:rsidRDefault="00D47F9D" w:rsidP="008F30CC">
            <w:pPr>
              <w:jc w:val="right"/>
              <w:rPr>
                <w:i/>
                <w:iCs/>
              </w:rPr>
            </w:pPr>
            <w:r w:rsidRPr="00850CD8">
              <w:rPr>
                <w:i/>
                <w:iCs/>
              </w:rPr>
              <w:t>96</w:t>
            </w:r>
          </w:p>
        </w:tc>
      </w:tr>
      <w:tr w:rsidR="00D47F9D" w:rsidRPr="00850CD8" w14:paraId="108C928D" w14:textId="77777777" w:rsidTr="00AA6BD6">
        <w:tc>
          <w:tcPr>
            <w:tcW w:w="2551" w:type="dxa"/>
            <w:tcMar>
              <w:top w:w="0" w:type="dxa"/>
              <w:left w:w="108" w:type="dxa"/>
              <w:bottom w:w="0" w:type="dxa"/>
              <w:right w:w="108" w:type="dxa"/>
            </w:tcMar>
            <w:vAlign w:val="bottom"/>
            <w:hideMark/>
          </w:tcPr>
          <w:p w14:paraId="6BA560DB" w14:textId="77777777" w:rsidR="00D47F9D" w:rsidRPr="00850CD8" w:rsidRDefault="00D47F9D" w:rsidP="008F30CC">
            <w:pPr>
              <w:rPr>
                <w:i/>
                <w:iCs/>
              </w:rPr>
            </w:pPr>
            <w:r w:rsidRPr="00850CD8">
              <w:rPr>
                <w:i/>
                <w:iCs/>
              </w:rPr>
              <w:t>Tennyson</w:t>
            </w:r>
          </w:p>
        </w:tc>
        <w:tc>
          <w:tcPr>
            <w:tcW w:w="2552" w:type="dxa"/>
            <w:tcMar>
              <w:top w:w="0" w:type="dxa"/>
              <w:left w:w="108" w:type="dxa"/>
              <w:bottom w:w="0" w:type="dxa"/>
              <w:right w:w="108" w:type="dxa"/>
            </w:tcMar>
            <w:vAlign w:val="bottom"/>
            <w:hideMark/>
          </w:tcPr>
          <w:p w14:paraId="42819F8E" w14:textId="77777777" w:rsidR="00D47F9D" w:rsidRPr="00850CD8" w:rsidRDefault="00D47F9D" w:rsidP="008F30CC">
            <w:pPr>
              <w:jc w:val="right"/>
              <w:rPr>
                <w:i/>
                <w:iCs/>
              </w:rPr>
            </w:pPr>
            <w:r w:rsidRPr="00850CD8">
              <w:rPr>
                <w:i/>
                <w:iCs/>
              </w:rPr>
              <w:t>224</w:t>
            </w:r>
          </w:p>
        </w:tc>
        <w:tc>
          <w:tcPr>
            <w:tcW w:w="2551" w:type="dxa"/>
            <w:tcMar>
              <w:top w:w="0" w:type="dxa"/>
              <w:left w:w="108" w:type="dxa"/>
              <w:bottom w:w="0" w:type="dxa"/>
              <w:right w:w="108" w:type="dxa"/>
            </w:tcMar>
            <w:vAlign w:val="bottom"/>
            <w:hideMark/>
          </w:tcPr>
          <w:p w14:paraId="01D2D6F1" w14:textId="77777777" w:rsidR="00D47F9D" w:rsidRPr="00850CD8" w:rsidRDefault="00D47F9D" w:rsidP="008F30CC">
            <w:pPr>
              <w:jc w:val="right"/>
              <w:rPr>
                <w:i/>
                <w:iCs/>
              </w:rPr>
            </w:pPr>
            <w:r w:rsidRPr="00850CD8">
              <w:rPr>
                <w:i/>
                <w:iCs/>
              </w:rPr>
              <w:t>194</w:t>
            </w:r>
          </w:p>
        </w:tc>
      </w:tr>
      <w:tr w:rsidR="00D47F9D" w:rsidRPr="00850CD8" w14:paraId="32FC4B10" w14:textId="77777777" w:rsidTr="00AA6BD6">
        <w:tc>
          <w:tcPr>
            <w:tcW w:w="2551" w:type="dxa"/>
            <w:tcMar>
              <w:top w:w="0" w:type="dxa"/>
              <w:left w:w="108" w:type="dxa"/>
              <w:bottom w:w="0" w:type="dxa"/>
              <w:right w:w="108" w:type="dxa"/>
            </w:tcMar>
            <w:vAlign w:val="bottom"/>
            <w:hideMark/>
          </w:tcPr>
          <w:p w14:paraId="7BDEEB23" w14:textId="77777777" w:rsidR="00D47F9D" w:rsidRPr="00850CD8" w:rsidRDefault="00D47F9D" w:rsidP="008F30CC">
            <w:pPr>
              <w:rPr>
                <w:i/>
                <w:iCs/>
              </w:rPr>
            </w:pPr>
            <w:r w:rsidRPr="00850CD8">
              <w:rPr>
                <w:i/>
                <w:iCs/>
              </w:rPr>
              <w:t>The Gabba</w:t>
            </w:r>
          </w:p>
        </w:tc>
        <w:tc>
          <w:tcPr>
            <w:tcW w:w="2552" w:type="dxa"/>
            <w:tcMar>
              <w:top w:w="0" w:type="dxa"/>
              <w:left w:w="108" w:type="dxa"/>
              <w:bottom w:w="0" w:type="dxa"/>
              <w:right w:w="108" w:type="dxa"/>
            </w:tcMar>
            <w:vAlign w:val="bottom"/>
            <w:hideMark/>
          </w:tcPr>
          <w:p w14:paraId="31EF8C3C" w14:textId="77777777" w:rsidR="00D47F9D" w:rsidRPr="00850CD8" w:rsidRDefault="00D47F9D" w:rsidP="008F30CC">
            <w:pPr>
              <w:jc w:val="right"/>
              <w:rPr>
                <w:i/>
                <w:iCs/>
              </w:rPr>
            </w:pPr>
            <w:r w:rsidRPr="00850CD8">
              <w:rPr>
                <w:i/>
                <w:iCs/>
              </w:rPr>
              <w:t>262</w:t>
            </w:r>
          </w:p>
        </w:tc>
        <w:tc>
          <w:tcPr>
            <w:tcW w:w="2551" w:type="dxa"/>
            <w:tcMar>
              <w:top w:w="0" w:type="dxa"/>
              <w:left w:w="108" w:type="dxa"/>
              <w:bottom w:w="0" w:type="dxa"/>
              <w:right w:w="108" w:type="dxa"/>
            </w:tcMar>
            <w:vAlign w:val="bottom"/>
            <w:hideMark/>
          </w:tcPr>
          <w:p w14:paraId="4DE3B0A3" w14:textId="77777777" w:rsidR="00D47F9D" w:rsidRPr="00850CD8" w:rsidRDefault="00D47F9D" w:rsidP="008F30CC">
            <w:pPr>
              <w:jc w:val="right"/>
              <w:rPr>
                <w:i/>
                <w:iCs/>
              </w:rPr>
            </w:pPr>
            <w:r w:rsidRPr="00850CD8">
              <w:rPr>
                <w:i/>
                <w:iCs/>
              </w:rPr>
              <w:t>237</w:t>
            </w:r>
          </w:p>
        </w:tc>
      </w:tr>
      <w:tr w:rsidR="00D47F9D" w:rsidRPr="00850CD8" w14:paraId="5CE482B9" w14:textId="77777777" w:rsidTr="00AA6BD6">
        <w:tc>
          <w:tcPr>
            <w:tcW w:w="2551" w:type="dxa"/>
            <w:tcMar>
              <w:top w:w="0" w:type="dxa"/>
              <w:left w:w="108" w:type="dxa"/>
              <w:bottom w:w="0" w:type="dxa"/>
              <w:right w:w="108" w:type="dxa"/>
            </w:tcMar>
            <w:vAlign w:val="bottom"/>
            <w:hideMark/>
          </w:tcPr>
          <w:p w14:paraId="13D8633B" w14:textId="77777777" w:rsidR="00D47F9D" w:rsidRPr="00850CD8" w:rsidRDefault="00D47F9D" w:rsidP="008F30CC">
            <w:pPr>
              <w:rPr>
                <w:i/>
                <w:iCs/>
              </w:rPr>
            </w:pPr>
            <w:r w:rsidRPr="00850CD8">
              <w:rPr>
                <w:i/>
                <w:iCs/>
              </w:rPr>
              <w:t>The Gap</w:t>
            </w:r>
          </w:p>
        </w:tc>
        <w:tc>
          <w:tcPr>
            <w:tcW w:w="2552" w:type="dxa"/>
            <w:tcMar>
              <w:top w:w="0" w:type="dxa"/>
              <w:left w:w="108" w:type="dxa"/>
              <w:bottom w:w="0" w:type="dxa"/>
              <w:right w:w="108" w:type="dxa"/>
            </w:tcMar>
            <w:vAlign w:val="bottom"/>
            <w:hideMark/>
          </w:tcPr>
          <w:p w14:paraId="6F638DAC" w14:textId="77777777" w:rsidR="00D47F9D" w:rsidRPr="00850CD8" w:rsidRDefault="00D47F9D" w:rsidP="008F30CC">
            <w:pPr>
              <w:jc w:val="right"/>
              <w:rPr>
                <w:i/>
                <w:iCs/>
              </w:rPr>
            </w:pPr>
            <w:r w:rsidRPr="00850CD8">
              <w:rPr>
                <w:i/>
                <w:iCs/>
              </w:rPr>
              <w:t>143</w:t>
            </w:r>
          </w:p>
        </w:tc>
        <w:tc>
          <w:tcPr>
            <w:tcW w:w="2551" w:type="dxa"/>
            <w:tcMar>
              <w:top w:w="0" w:type="dxa"/>
              <w:left w:w="108" w:type="dxa"/>
              <w:bottom w:w="0" w:type="dxa"/>
              <w:right w:w="108" w:type="dxa"/>
            </w:tcMar>
            <w:vAlign w:val="bottom"/>
            <w:hideMark/>
          </w:tcPr>
          <w:p w14:paraId="593EE503" w14:textId="77777777" w:rsidR="00D47F9D" w:rsidRPr="00850CD8" w:rsidRDefault="00D47F9D" w:rsidP="008F30CC">
            <w:pPr>
              <w:jc w:val="right"/>
              <w:rPr>
                <w:i/>
                <w:iCs/>
              </w:rPr>
            </w:pPr>
            <w:r w:rsidRPr="00850CD8">
              <w:rPr>
                <w:i/>
                <w:iCs/>
              </w:rPr>
              <w:t>133</w:t>
            </w:r>
          </w:p>
        </w:tc>
      </w:tr>
      <w:tr w:rsidR="00D47F9D" w:rsidRPr="00850CD8" w14:paraId="127FB79F" w14:textId="77777777" w:rsidTr="00AA6BD6">
        <w:tc>
          <w:tcPr>
            <w:tcW w:w="2551" w:type="dxa"/>
            <w:tcMar>
              <w:top w:w="0" w:type="dxa"/>
              <w:left w:w="108" w:type="dxa"/>
              <w:bottom w:w="0" w:type="dxa"/>
              <w:right w:w="108" w:type="dxa"/>
            </w:tcMar>
            <w:vAlign w:val="bottom"/>
            <w:hideMark/>
          </w:tcPr>
          <w:p w14:paraId="4577DCDB" w14:textId="77777777" w:rsidR="00D47F9D" w:rsidRPr="00850CD8" w:rsidRDefault="00D47F9D" w:rsidP="008F30CC">
            <w:pPr>
              <w:rPr>
                <w:i/>
                <w:iCs/>
              </w:rPr>
            </w:pPr>
            <w:r w:rsidRPr="00850CD8">
              <w:rPr>
                <w:i/>
                <w:iCs/>
              </w:rPr>
              <w:t>Walter Taylor</w:t>
            </w:r>
          </w:p>
        </w:tc>
        <w:tc>
          <w:tcPr>
            <w:tcW w:w="2552" w:type="dxa"/>
            <w:tcMar>
              <w:top w:w="0" w:type="dxa"/>
              <w:left w:w="108" w:type="dxa"/>
              <w:bottom w:w="0" w:type="dxa"/>
              <w:right w:w="108" w:type="dxa"/>
            </w:tcMar>
            <w:vAlign w:val="bottom"/>
            <w:hideMark/>
          </w:tcPr>
          <w:p w14:paraId="22609BBF" w14:textId="77777777" w:rsidR="00D47F9D" w:rsidRPr="00850CD8" w:rsidRDefault="00D47F9D" w:rsidP="008F30CC">
            <w:pPr>
              <w:jc w:val="right"/>
              <w:rPr>
                <w:i/>
                <w:iCs/>
              </w:rPr>
            </w:pPr>
            <w:r w:rsidRPr="00850CD8">
              <w:rPr>
                <w:i/>
                <w:iCs/>
              </w:rPr>
              <w:t>178</w:t>
            </w:r>
          </w:p>
        </w:tc>
        <w:tc>
          <w:tcPr>
            <w:tcW w:w="2551" w:type="dxa"/>
            <w:tcMar>
              <w:top w:w="0" w:type="dxa"/>
              <w:left w:w="108" w:type="dxa"/>
              <w:bottom w:w="0" w:type="dxa"/>
              <w:right w:w="108" w:type="dxa"/>
            </w:tcMar>
            <w:vAlign w:val="bottom"/>
            <w:hideMark/>
          </w:tcPr>
          <w:p w14:paraId="6F43AE39" w14:textId="77777777" w:rsidR="00D47F9D" w:rsidRPr="00850CD8" w:rsidRDefault="00D47F9D" w:rsidP="008F30CC">
            <w:pPr>
              <w:jc w:val="right"/>
              <w:rPr>
                <w:i/>
                <w:iCs/>
              </w:rPr>
            </w:pPr>
            <w:r w:rsidRPr="00850CD8">
              <w:rPr>
                <w:i/>
                <w:iCs/>
              </w:rPr>
              <w:t>144</w:t>
            </w:r>
          </w:p>
        </w:tc>
      </w:tr>
      <w:tr w:rsidR="00D47F9D" w:rsidRPr="00850CD8" w14:paraId="58428A5E" w14:textId="77777777" w:rsidTr="00AA6BD6">
        <w:tc>
          <w:tcPr>
            <w:tcW w:w="2551" w:type="dxa"/>
            <w:tcMar>
              <w:top w:w="0" w:type="dxa"/>
              <w:left w:w="108" w:type="dxa"/>
              <w:bottom w:w="0" w:type="dxa"/>
              <w:right w:w="108" w:type="dxa"/>
            </w:tcMar>
            <w:vAlign w:val="bottom"/>
            <w:hideMark/>
          </w:tcPr>
          <w:p w14:paraId="48B40C6D" w14:textId="77777777" w:rsidR="00D47F9D" w:rsidRPr="00850CD8" w:rsidRDefault="00D47F9D" w:rsidP="008F30CC">
            <w:pPr>
              <w:rPr>
                <w:i/>
                <w:iCs/>
              </w:rPr>
            </w:pPr>
            <w:r w:rsidRPr="00850CD8">
              <w:rPr>
                <w:i/>
                <w:iCs/>
              </w:rPr>
              <w:t>Wynnum-Manly</w:t>
            </w:r>
          </w:p>
        </w:tc>
        <w:tc>
          <w:tcPr>
            <w:tcW w:w="2552" w:type="dxa"/>
            <w:tcMar>
              <w:top w:w="0" w:type="dxa"/>
              <w:left w:w="108" w:type="dxa"/>
              <w:bottom w:w="0" w:type="dxa"/>
              <w:right w:w="108" w:type="dxa"/>
            </w:tcMar>
            <w:vAlign w:val="bottom"/>
            <w:hideMark/>
          </w:tcPr>
          <w:p w14:paraId="3E4D9E3E" w14:textId="77777777" w:rsidR="00D47F9D" w:rsidRPr="00850CD8" w:rsidRDefault="00D47F9D" w:rsidP="008F30CC">
            <w:pPr>
              <w:jc w:val="right"/>
              <w:rPr>
                <w:i/>
                <w:iCs/>
              </w:rPr>
            </w:pPr>
            <w:r w:rsidRPr="00850CD8">
              <w:rPr>
                <w:i/>
                <w:iCs/>
              </w:rPr>
              <w:t>172</w:t>
            </w:r>
          </w:p>
        </w:tc>
        <w:tc>
          <w:tcPr>
            <w:tcW w:w="2551" w:type="dxa"/>
            <w:tcMar>
              <w:top w:w="0" w:type="dxa"/>
              <w:left w:w="108" w:type="dxa"/>
              <w:bottom w:w="0" w:type="dxa"/>
              <w:right w:w="108" w:type="dxa"/>
            </w:tcMar>
            <w:vAlign w:val="bottom"/>
            <w:hideMark/>
          </w:tcPr>
          <w:p w14:paraId="42BC98E6" w14:textId="77777777" w:rsidR="00D47F9D" w:rsidRPr="00850CD8" w:rsidRDefault="00D47F9D" w:rsidP="008F30CC">
            <w:pPr>
              <w:jc w:val="right"/>
              <w:rPr>
                <w:i/>
                <w:iCs/>
              </w:rPr>
            </w:pPr>
            <w:r w:rsidRPr="00850CD8">
              <w:rPr>
                <w:i/>
                <w:iCs/>
              </w:rPr>
              <w:t>158</w:t>
            </w:r>
          </w:p>
        </w:tc>
      </w:tr>
    </w:tbl>
    <w:p w14:paraId="6D7834B9" w14:textId="77777777" w:rsidR="00F07F90" w:rsidRPr="006F2F05" w:rsidRDefault="00F07F90" w:rsidP="00AA6BD6">
      <w:pPr>
        <w:ind w:left="1440" w:hanging="720"/>
      </w:pPr>
    </w:p>
    <w:p w14:paraId="378B8236" w14:textId="77777777" w:rsidR="00692CF0" w:rsidRPr="006F2F05" w:rsidRDefault="00692CF0" w:rsidP="008F30CC"/>
    <w:p w14:paraId="7E0F25C2" w14:textId="63756000" w:rsidR="00692CF0" w:rsidRPr="006F2F05" w:rsidRDefault="00692CF0" w:rsidP="008F30CC">
      <w:pPr>
        <w:tabs>
          <w:tab w:val="left" w:pos="3969"/>
        </w:tabs>
        <w:rPr>
          <w:b/>
        </w:rPr>
      </w:pPr>
      <w:r w:rsidRPr="006F2F05">
        <w:rPr>
          <w:b/>
        </w:rPr>
        <w:t>RISING OF COUNCIL:</w:t>
      </w:r>
      <w:r w:rsidRPr="006F2F05">
        <w:rPr>
          <w:b/>
        </w:rPr>
        <w:tab/>
      </w:r>
      <w:r w:rsidRPr="006F2F05">
        <w:rPr>
          <w:b/>
        </w:rPr>
        <w:tab/>
      </w:r>
      <w:r w:rsidR="008C59BD">
        <w:rPr>
          <w:b/>
        </w:rPr>
        <w:t>5.56</w:t>
      </w:r>
      <w:r w:rsidRPr="006F2F05">
        <w:rPr>
          <w:b/>
        </w:rPr>
        <w:t>pm.</w:t>
      </w:r>
    </w:p>
    <w:p w14:paraId="26288302" w14:textId="77777777" w:rsidR="00692CF0" w:rsidRPr="006F2F05" w:rsidRDefault="00692CF0" w:rsidP="008F30CC">
      <w:pPr>
        <w:tabs>
          <w:tab w:val="left" w:pos="3969"/>
        </w:tabs>
        <w:rPr>
          <w:b/>
        </w:rPr>
      </w:pPr>
    </w:p>
    <w:p w14:paraId="7B369D31" w14:textId="77777777" w:rsidR="00692CF0" w:rsidRPr="006F2F05" w:rsidRDefault="00692CF0" w:rsidP="008F30CC">
      <w:pPr>
        <w:tabs>
          <w:tab w:val="left" w:pos="3969"/>
        </w:tabs>
      </w:pPr>
    </w:p>
    <w:p w14:paraId="79396D37" w14:textId="77777777" w:rsidR="00692CF0" w:rsidRPr="006F2F05" w:rsidRDefault="00692CF0" w:rsidP="008F30CC">
      <w:pPr>
        <w:tabs>
          <w:tab w:val="left" w:pos="3969"/>
        </w:tabs>
        <w:rPr>
          <w:b/>
        </w:rPr>
      </w:pPr>
      <w:r w:rsidRPr="006F2F05">
        <w:rPr>
          <w:b/>
        </w:rPr>
        <w:t>PRESENTED:</w:t>
      </w:r>
      <w:r w:rsidRPr="006F2F05">
        <w:rPr>
          <w:b/>
        </w:rPr>
        <w:tab/>
      </w:r>
      <w:r w:rsidRPr="006F2F05">
        <w:rPr>
          <w:b/>
        </w:rPr>
        <w:tab/>
      </w:r>
      <w:r w:rsidRPr="006F2F05">
        <w:rPr>
          <w:b/>
        </w:rPr>
        <w:tab/>
      </w:r>
      <w:r w:rsidRPr="006F2F05">
        <w:rPr>
          <w:b/>
        </w:rPr>
        <w:tab/>
      </w:r>
      <w:r w:rsidRPr="006F2F05">
        <w:rPr>
          <w:b/>
        </w:rPr>
        <w:tab/>
      </w:r>
      <w:r w:rsidRPr="006F2F05">
        <w:rPr>
          <w:b/>
        </w:rPr>
        <w:tab/>
        <w:t>and CONFIRMED</w:t>
      </w:r>
    </w:p>
    <w:p w14:paraId="2B1FC01B" w14:textId="77777777" w:rsidR="00692CF0" w:rsidRPr="006F2F05" w:rsidRDefault="00692CF0" w:rsidP="008F30CC">
      <w:pPr>
        <w:tabs>
          <w:tab w:val="left" w:pos="3969"/>
        </w:tabs>
        <w:rPr>
          <w:b/>
        </w:rPr>
      </w:pPr>
    </w:p>
    <w:p w14:paraId="7C199FA6" w14:textId="77777777" w:rsidR="00692CF0" w:rsidRPr="006F2F05" w:rsidRDefault="00692CF0" w:rsidP="008F30CC">
      <w:pPr>
        <w:tabs>
          <w:tab w:val="left" w:pos="3969"/>
        </w:tabs>
        <w:rPr>
          <w:b/>
        </w:rPr>
      </w:pPr>
    </w:p>
    <w:p w14:paraId="7E0EAD52" w14:textId="77777777" w:rsidR="00692CF0" w:rsidRPr="006F2F05" w:rsidRDefault="00692CF0" w:rsidP="008F30CC">
      <w:pPr>
        <w:tabs>
          <w:tab w:val="left" w:pos="3969"/>
        </w:tabs>
        <w:rPr>
          <w:b/>
        </w:rPr>
      </w:pPr>
    </w:p>
    <w:p w14:paraId="141C131C" w14:textId="77777777" w:rsidR="00692CF0" w:rsidRPr="006F2F05" w:rsidRDefault="00692CF0" w:rsidP="008F30CC">
      <w:pPr>
        <w:tabs>
          <w:tab w:val="left" w:pos="3969"/>
        </w:tabs>
        <w:rPr>
          <w:b/>
        </w:rPr>
      </w:pPr>
    </w:p>
    <w:p w14:paraId="1415D771" w14:textId="77777777" w:rsidR="00692CF0" w:rsidRPr="006F2F05" w:rsidRDefault="00692CF0" w:rsidP="008F30CC">
      <w:pPr>
        <w:tabs>
          <w:tab w:val="left" w:pos="3969"/>
        </w:tabs>
        <w:rPr>
          <w:b/>
        </w:rPr>
      </w:pPr>
    </w:p>
    <w:p w14:paraId="24F6BB5B" w14:textId="77777777" w:rsidR="00692CF0" w:rsidRPr="006F2F05" w:rsidRDefault="00692CF0" w:rsidP="008F30CC">
      <w:pPr>
        <w:tabs>
          <w:tab w:val="left" w:pos="3969"/>
        </w:tabs>
        <w:rPr>
          <w:b/>
        </w:rPr>
      </w:pPr>
    </w:p>
    <w:p w14:paraId="287E5978" w14:textId="77777777" w:rsidR="00692CF0" w:rsidRPr="006F2F05" w:rsidRDefault="00692CF0" w:rsidP="008F30CC">
      <w:pPr>
        <w:tabs>
          <w:tab w:val="left" w:pos="3969"/>
        </w:tabs>
        <w:rPr>
          <w:b/>
        </w:rPr>
      </w:pPr>
    </w:p>
    <w:p w14:paraId="123B080B" w14:textId="77777777" w:rsidR="00692CF0" w:rsidRPr="006F2F05" w:rsidRDefault="00692CF0" w:rsidP="008F30CC">
      <w:pPr>
        <w:tabs>
          <w:tab w:val="left" w:pos="3969"/>
        </w:tabs>
        <w:jc w:val="center"/>
        <w:rPr>
          <w:b/>
        </w:rPr>
      </w:pPr>
    </w:p>
    <w:p w14:paraId="7DB0515A" w14:textId="77777777" w:rsidR="00692CF0" w:rsidRPr="006F2F05" w:rsidRDefault="000D429E" w:rsidP="008F30CC">
      <w:pPr>
        <w:tabs>
          <w:tab w:val="left" w:pos="3969"/>
        </w:tabs>
        <w:rPr>
          <w:b/>
        </w:rPr>
      </w:pPr>
      <w:r w:rsidRPr="006F2F05">
        <w:rPr>
          <w:b/>
          <w:noProof/>
        </w:rPr>
        <mc:AlternateContent>
          <mc:Choice Requires="wps">
            <w:drawing>
              <wp:anchor distT="0" distB="0" distL="114300" distR="114300" simplePos="0" relativeHeight="251657216" behindDoc="0" locked="1" layoutInCell="1" allowOverlap="1" wp14:anchorId="1AF85EA2" wp14:editId="45532965">
                <wp:simplePos x="0" y="0"/>
                <wp:positionH relativeFrom="column">
                  <wp:posOffset>4280535</wp:posOffset>
                </wp:positionH>
                <wp:positionV relativeFrom="paragraph">
                  <wp:posOffset>48895</wp:posOffset>
                </wp:positionV>
                <wp:extent cx="13716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A12443"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ud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" strokeweight="1.25pt">
                <w10:anchorlock/>
              </v:line>
            </w:pict>
          </mc:Fallback>
        </mc:AlternateContent>
      </w:r>
      <w:r w:rsidR="00692CF0" w:rsidRPr="006F2F05">
        <w:rPr>
          <w:b/>
        </w:rPr>
        <w:tab/>
      </w:r>
    </w:p>
    <w:p w14:paraId="702DF536" w14:textId="64345F8C" w:rsidR="00692CF0" w:rsidRPr="006F2F05" w:rsidRDefault="00692CF0" w:rsidP="008F30CC">
      <w:pPr>
        <w:tabs>
          <w:tab w:val="left" w:pos="3969"/>
        </w:tabs>
        <w:rPr>
          <w:b/>
        </w:rPr>
      </w:pPr>
      <w:r w:rsidRPr="006F2F05">
        <w:rPr>
          <w:b/>
        </w:rPr>
        <w:tab/>
      </w:r>
      <w:r w:rsidRPr="006F2F05">
        <w:rPr>
          <w:b/>
        </w:rPr>
        <w:tab/>
      </w:r>
      <w:r w:rsidRPr="006F2F05">
        <w:rPr>
          <w:b/>
        </w:rPr>
        <w:tab/>
      </w:r>
      <w:r w:rsidRPr="006F2F05">
        <w:rPr>
          <w:b/>
        </w:rPr>
        <w:tab/>
      </w:r>
      <w:r w:rsidRPr="006F2F05">
        <w:rPr>
          <w:b/>
        </w:rPr>
        <w:tab/>
      </w:r>
      <w:r w:rsidRPr="006F2F05">
        <w:rPr>
          <w:b/>
        </w:rPr>
        <w:tab/>
      </w:r>
      <w:r w:rsidR="00D47F9D">
        <w:rPr>
          <w:b/>
        </w:rPr>
        <w:t xml:space="preserve">    </w:t>
      </w:r>
      <w:r w:rsidR="009117C9">
        <w:rPr>
          <w:b/>
        </w:rPr>
        <w:t xml:space="preserve"> </w:t>
      </w:r>
      <w:r w:rsidR="00A34EBE">
        <w:rPr>
          <w:b/>
        </w:rPr>
        <w:t>CHAIR</w:t>
      </w:r>
    </w:p>
    <w:p w14:paraId="2E24FAD9" w14:textId="77777777" w:rsidR="00692CF0" w:rsidRPr="006F2F05" w:rsidRDefault="00692CF0" w:rsidP="008F30CC">
      <w:pPr>
        <w:tabs>
          <w:tab w:val="left" w:pos="3969"/>
        </w:tabs>
        <w:rPr>
          <w:b/>
        </w:rPr>
      </w:pPr>
    </w:p>
    <w:p w14:paraId="5BB835C4" w14:textId="77777777" w:rsidR="00692CF0" w:rsidRPr="006F2F05" w:rsidRDefault="00692CF0" w:rsidP="008F30CC">
      <w:pPr>
        <w:tabs>
          <w:tab w:val="left" w:pos="3969"/>
        </w:tabs>
        <w:rPr>
          <w:b/>
        </w:rPr>
      </w:pPr>
      <w:r w:rsidRPr="006F2F05">
        <w:rPr>
          <w:b/>
        </w:rPr>
        <w:t>Council officers in attendance:</w:t>
      </w:r>
    </w:p>
    <w:p w14:paraId="44F37F5D" w14:textId="77777777" w:rsidR="00692CF0" w:rsidRPr="006F2F05" w:rsidRDefault="00692CF0" w:rsidP="008F30CC">
      <w:pPr>
        <w:tabs>
          <w:tab w:val="left" w:pos="3969"/>
        </w:tabs>
        <w:rPr>
          <w:b/>
        </w:rPr>
      </w:pPr>
    </w:p>
    <w:p w14:paraId="06B119E1" w14:textId="74D1273F" w:rsidR="00D11878" w:rsidRDefault="008C59BD" w:rsidP="008F30CC">
      <w:pPr>
        <w:tabs>
          <w:tab w:val="left" w:pos="1701"/>
          <w:tab w:val="left" w:pos="2835"/>
          <w:tab w:val="left" w:pos="3969"/>
          <w:tab w:val="left" w:pos="5103"/>
        </w:tabs>
      </w:pPr>
      <w:r>
        <w:t>Jade Stopar (Council and Committee Liaison Office Manager)</w:t>
      </w:r>
    </w:p>
    <w:p w14:paraId="16DBA30F" w14:textId="0D69A989" w:rsidR="008C59BD" w:rsidRPr="00646970" w:rsidRDefault="008C59BD" w:rsidP="008F30CC">
      <w:pPr>
        <w:tabs>
          <w:tab w:val="left" w:pos="1701"/>
          <w:tab w:val="left" w:pos="2835"/>
          <w:tab w:val="left" w:pos="3969"/>
          <w:tab w:val="left" w:pos="5103"/>
        </w:tabs>
      </w:pPr>
      <w:r>
        <w:t>Emily Blake (</w:t>
      </w:r>
      <w:r w:rsidRPr="007750E7">
        <w:t>Principal Strategy and Business Services</w:t>
      </w:r>
      <w:r>
        <w:t xml:space="preserve"> Officer)</w:t>
      </w:r>
    </w:p>
    <w:sectPr w:rsidR="008C59BD" w:rsidRPr="00646970" w:rsidSect="009551C7">
      <w:headerReference w:type="default" r:id="rId16"/>
      <w:pgSz w:w="11906" w:h="16838"/>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C3274" w14:textId="77777777" w:rsidR="00C24CB1" w:rsidRDefault="00C24CB1">
      <w:r>
        <w:separator/>
      </w:r>
    </w:p>
  </w:endnote>
  <w:endnote w:type="continuationSeparator" w:id="0">
    <w:p w14:paraId="49247BFE" w14:textId="77777777" w:rsidR="00C24CB1" w:rsidRDefault="00C2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7A87" w:usb1="80000000" w:usb2="00000008" w:usb3="00000000" w:csb0="000000FF" w:csb1="00000000"/>
  </w:font>
  <w:font w:name="Segoe UI">
    <w:panose1 w:val="020B0502040204020203"/>
    <w:charset w:val="00"/>
    <w:family w:val="swiss"/>
    <w:pitch w:val="variable"/>
    <w:sig w:usb0="E10022FF" w:usb1="C000E47F" w:usb2="00000029" w:usb3="00000000" w:csb0="000001D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6A338" w14:textId="77777777" w:rsidR="00C24CB1" w:rsidRPr="0054443F" w:rsidRDefault="00C24CB1">
    <w:pPr>
      <w:pStyle w:val="Footer"/>
    </w:pPr>
    <w:r>
      <w:rPr>
        <w:noProof/>
      </w:rPr>
      <w:drawing>
        <wp:anchor distT="0" distB="0" distL="114300" distR="114300" simplePos="0" relativeHeight="251660800" behindDoc="1" locked="0" layoutInCell="1" allowOverlap="1" wp14:anchorId="0F4A8C2B" wp14:editId="39F00897">
          <wp:simplePos x="0" y="0"/>
          <wp:positionH relativeFrom="column">
            <wp:posOffset>4343400</wp:posOffset>
          </wp:positionH>
          <wp:positionV relativeFrom="paragraph">
            <wp:posOffset>-586105</wp:posOffset>
          </wp:positionV>
          <wp:extent cx="1649730" cy="899160"/>
          <wp:effectExtent l="0" t="0" r="0" b="0"/>
          <wp:wrapNone/>
          <wp:docPr id="19" name="Picture 19"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8BFD" w14:textId="77777777" w:rsidR="00C24CB1" w:rsidRDefault="00C24CB1" w:rsidP="00A711E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74333B1" w14:textId="77777777" w:rsidR="00C24CB1" w:rsidRDefault="00C24CB1" w:rsidP="00A71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2919A" w14:textId="77777777" w:rsidR="00C24CB1" w:rsidRDefault="00C24CB1" w:rsidP="00A711E0">
    <w:pPr>
      <w:pStyle w:val="Footer"/>
      <w:rPr>
        <w:rStyle w:val="PageNumber"/>
      </w:rPr>
    </w:pPr>
  </w:p>
  <w:p w14:paraId="73F89097" w14:textId="77777777" w:rsidR="00C24CB1" w:rsidRDefault="00C24CB1" w:rsidP="00A711E0">
    <w:pPr>
      <w:pStyle w:val="Footer"/>
    </w:pPr>
  </w:p>
  <w:p w14:paraId="21CFF448" w14:textId="694DD564" w:rsidR="00C24CB1" w:rsidRDefault="00C24CB1" w:rsidP="00A711E0">
    <w:pPr>
      <w:pStyle w:val="Footer"/>
    </w:pPr>
    <w:r>
      <w:rPr>
        <w:noProof/>
      </w:rPr>
      <mc:AlternateContent>
        <mc:Choice Requires="wps">
          <w:drawing>
            <wp:anchor distT="0" distB="0" distL="114300" distR="114300" simplePos="0" relativeHeight="251656704" behindDoc="0" locked="1" layoutInCell="0" allowOverlap="1" wp14:anchorId="1C2A6403" wp14:editId="214B77CC">
              <wp:simplePos x="0" y="0"/>
              <wp:positionH relativeFrom="column">
                <wp:posOffset>-91440</wp:posOffset>
              </wp:positionH>
              <wp:positionV relativeFrom="paragraph">
                <wp:posOffset>116205</wp:posOffset>
              </wp:positionV>
              <wp:extent cx="3749040" cy="0"/>
              <wp:effectExtent l="0" t="0" r="0" b="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87A807" id="Line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" o:allowincell="f" strokeweight="3pt">
              <v:stroke linestyle="thinThin"/>
              <w10:anchorlock/>
            </v:line>
          </w:pict>
        </mc:Fallback>
      </mc:AlternateContent>
    </w:r>
    <w:r>
      <w:t>[</w:t>
    </w:r>
    <w:r w:rsidRPr="00A362C2">
      <w:t>4655 (Post Recess) Meeting – 3 August 2021</w:t>
    </w:r>
    <w: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BF3D" w14:textId="6E6A98A7" w:rsidR="00C24CB1" w:rsidRDefault="00C24CB1" w:rsidP="00A711E0">
    <w:pPr>
      <w:pStyle w:val="Footer"/>
    </w:pPr>
    <w:r>
      <w:rPr>
        <w:noProof/>
      </w:rPr>
      <mc:AlternateContent>
        <mc:Choice Requires="wps">
          <w:drawing>
            <wp:anchor distT="0" distB="0" distL="114300" distR="114300" simplePos="0" relativeHeight="251659776" behindDoc="0" locked="1" layoutInCell="0" allowOverlap="1" wp14:anchorId="6AA4956C" wp14:editId="47053DB4">
              <wp:simplePos x="0" y="0"/>
              <wp:positionH relativeFrom="column">
                <wp:posOffset>0</wp:posOffset>
              </wp:positionH>
              <wp:positionV relativeFrom="paragraph">
                <wp:posOffset>116205</wp:posOffset>
              </wp:positionV>
              <wp:extent cx="36576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544B8F" id="Line 3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" o:allowincell="f" strokeweight="3pt">
              <v:stroke linestyle="thinThin"/>
              <w10:anchorlock/>
            </v:line>
          </w:pict>
        </mc:Fallback>
      </mc:AlternateContent>
    </w:r>
    <w:r>
      <w:t>[</w:t>
    </w:r>
    <w:bookmarkStart w:id="2" w:name="_Hlk79386864"/>
    <w:r>
      <w:t>4655 (Post Recess) Meeting – 3 August 2021</w:t>
    </w:r>
    <w:bookmarkEnd w:id="2"/>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7D88B" w14:textId="77777777" w:rsidR="00C24CB1" w:rsidRDefault="00C24CB1">
      <w:r>
        <w:separator/>
      </w:r>
    </w:p>
  </w:footnote>
  <w:footnote w:type="continuationSeparator" w:id="0">
    <w:p w14:paraId="465C65C7" w14:textId="77777777" w:rsidR="00C24CB1" w:rsidRDefault="00C24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12AE1" w14:textId="77777777" w:rsidR="00C24CB1" w:rsidRDefault="00C24CB1" w:rsidP="00A711E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28D6E603" w14:textId="77777777" w:rsidR="00C24CB1" w:rsidRDefault="00C24CB1" w:rsidP="00A7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C24CB1" w14:paraId="6EB419B1" w14:textId="77777777">
      <w:trPr>
        <w:cantSplit/>
      </w:trPr>
      <w:tc>
        <w:tcPr>
          <w:tcW w:w="1668" w:type="dxa"/>
          <w:tcBorders>
            <w:left w:val="nil"/>
            <w:right w:val="nil"/>
          </w:tcBorders>
        </w:tcPr>
        <w:p w14:paraId="37CAB12E" w14:textId="77777777" w:rsidR="00C24CB1" w:rsidRDefault="00C24CB1" w:rsidP="00A711E0">
          <w:pPr>
            <w:pStyle w:val="Header"/>
          </w:pPr>
          <w:r>
            <w:rPr>
              <w:noProof/>
            </w:rPr>
            <mc:AlternateContent>
              <mc:Choice Requires="wps">
                <w:drawing>
                  <wp:anchor distT="0" distB="0" distL="114300" distR="114300" simplePos="0" relativeHeight="251655680" behindDoc="0" locked="1" layoutInCell="0" allowOverlap="1" wp14:anchorId="488660D2" wp14:editId="60BF8792">
                    <wp:simplePos x="0" y="0"/>
                    <wp:positionH relativeFrom="page">
                      <wp:posOffset>0</wp:posOffset>
                    </wp:positionH>
                    <wp:positionV relativeFrom="paragraph">
                      <wp:posOffset>927735</wp:posOffset>
                    </wp:positionV>
                    <wp:extent cx="1828800" cy="36576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D0AB1" w14:textId="77777777" w:rsidR="00C24CB1" w:rsidRDefault="00C24CB1">
                                <w:pPr>
                                  <w:rPr>
                                    <w:i/>
                                    <w:sz w:val="16"/>
                                  </w:rPr>
                                </w:pPr>
                                <w:r>
                                  <w:rPr>
                                    <w:i/>
                                    <w:sz w:val="16"/>
                                  </w:rPr>
                                  <w:t xml:space="preserve">Dedicated to a better </w:t>
                                </w:r>
                                <w:smartTag w:uri="urn:schemas-microsoft-com:office:smarttags" w:element="place">
                                  <w:smartTag w:uri="urn:schemas-microsoft-com:office:smarttags" w:element="City">
                                    <w:r>
                                      <w:rPr>
                                        <w:i/>
                                        <w:sz w:val="16"/>
                                      </w:rPr>
                                      <w:t>Brisbane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8660D2" id="_x0000_t202" coordsize="21600,21600" o:spt="202" path="m,l,21600r21600,l21600,xe">
                    <v:stroke joinstyle="miter"/>
                    <v:path gradientshapeok="t" o:connecttype="rect"/>
                  </v:shapetype>
                  <v:shape id="Text Box 27" o:spid="_x0000_s1026" type="#_x0000_t202" style="position:absolute;left:0;text-align:left;margin-left:0;margin-top:73.05pt;width:2in;height:28.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" o:allowincell="f" filled="f" stroked="f">
                    <v:textbox>
                      <w:txbxContent>
                        <w:p w14:paraId="2F1D0AB1" w14:textId="77777777" w:rsidR="00C24CB1" w:rsidRDefault="00C24CB1">
                          <w:pPr>
                            <w:rPr>
                              <w:i/>
                              <w:sz w:val="16"/>
                            </w:rPr>
                          </w:pPr>
                          <w:r>
                            <w:rPr>
                              <w:i/>
                              <w:sz w:val="16"/>
                            </w:rPr>
                            <w:t xml:space="preserve">Dedicated to a better </w:t>
                          </w:r>
                          <w:smartTag w:uri="urn:schemas-microsoft-com:office:smarttags" w:element="place">
                            <w:smartTag w:uri="urn:schemas-microsoft-com:office:smarttags" w:element="City">
                              <w:r>
                                <w:rPr>
                                  <w:i/>
                                  <w:sz w:val="16"/>
                                </w:rPr>
                                <w:t>Brisbane</w:t>
                              </w:r>
                            </w:smartTag>
                          </w:smartTag>
                        </w:p>
                      </w:txbxContent>
                    </v:textbox>
                    <w10:wrap anchorx="page"/>
                    <w10:anchorlock/>
                  </v:shape>
                </w:pict>
              </mc:Fallback>
            </mc:AlternateContent>
          </w:r>
          <w:r w:rsidR="0099401D">
            <w:rPr>
              <w:noProof/>
            </w:rPr>
            <w:object w:dxaOrig="1440" w:dyaOrig="1440" w14:anchorId="56231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7.2pt;margin-top:28.55pt;width:46.5pt;height:51pt;z-index:251654656;mso-position-horizontal-relative:text;mso-position-vertical-relative:text" o:allowincell="f">
                <v:imagedata r:id="rId1" o:title=""/>
                <w10:wrap type="topAndBottom"/>
                <w10:anchorlock/>
              </v:shape>
              <o:OLEObject Type="Embed" ProgID="PBrush" ShapeID="_x0000_s2074" DrawAspect="Content" ObjectID="_1690202554" r:id="rId2"/>
            </w:object>
          </w:r>
        </w:p>
      </w:tc>
      <w:tc>
        <w:tcPr>
          <w:tcW w:w="7371" w:type="dxa"/>
          <w:tcBorders>
            <w:left w:val="nil"/>
            <w:right w:val="nil"/>
          </w:tcBorders>
        </w:tcPr>
        <w:p w14:paraId="75FC0F5E" w14:textId="77777777" w:rsidR="00C24CB1" w:rsidRDefault="00C24CB1">
          <w:pPr>
            <w:jc w:val="center"/>
          </w:pPr>
        </w:p>
        <w:p w14:paraId="61E68B4C" w14:textId="77777777" w:rsidR="00C24CB1" w:rsidRPr="00E61591" w:rsidRDefault="00C24CB1" w:rsidP="007C3270">
          <w:pPr>
            <w:pStyle w:val="Heading3"/>
          </w:pPr>
          <w:r w:rsidRPr="00E61591">
            <w:t>MINUTES OF PROCEEDINGS</w:t>
          </w:r>
        </w:p>
        <w:p w14:paraId="647AD014" w14:textId="77777777" w:rsidR="00C24CB1" w:rsidRDefault="00C24CB1" w:rsidP="00202DDE">
          <w:pPr>
            <w:rPr>
              <w:b/>
              <w:sz w:val="24"/>
            </w:rPr>
          </w:pPr>
        </w:p>
        <w:p w14:paraId="568D7791" w14:textId="00BA00E0" w:rsidR="00C24CB1" w:rsidRDefault="00C24CB1" w:rsidP="00202DDE">
          <w:pPr>
            <w:tabs>
              <w:tab w:val="center" w:pos="4513"/>
            </w:tabs>
            <w:ind w:right="95"/>
            <w:jc w:val="center"/>
            <w:rPr>
              <w:b/>
              <w:sz w:val="24"/>
            </w:rPr>
          </w:pPr>
          <w:r>
            <w:rPr>
              <w:b/>
              <w:sz w:val="24"/>
            </w:rPr>
            <w:t>THE 4655 MEETING OF THE BRISBANE CITY COUNCIL,</w:t>
          </w:r>
        </w:p>
        <w:p w14:paraId="0C30C986" w14:textId="77777777" w:rsidR="00C24CB1" w:rsidRDefault="00C24CB1" w:rsidP="00202DDE">
          <w:pPr>
            <w:jc w:val="center"/>
            <w:rPr>
              <w:b/>
              <w:sz w:val="24"/>
            </w:rPr>
          </w:pPr>
          <w:r>
            <w:rPr>
              <w:b/>
              <w:sz w:val="24"/>
            </w:rPr>
            <w:t>HELD AT CITY HALL, BRISBANE,</w:t>
          </w:r>
        </w:p>
        <w:p w14:paraId="46AFD6F9" w14:textId="63A75D1B" w:rsidR="00C24CB1" w:rsidRDefault="00C24CB1" w:rsidP="00202DDE">
          <w:pPr>
            <w:jc w:val="center"/>
            <w:rPr>
              <w:b/>
              <w:sz w:val="24"/>
            </w:rPr>
          </w:pPr>
          <w:r>
            <w:rPr>
              <w:b/>
              <w:sz w:val="24"/>
            </w:rPr>
            <w:t>ON TUESDAY 3 AUGUST 2021</w:t>
          </w:r>
        </w:p>
        <w:p w14:paraId="62D6D842" w14:textId="48C20474" w:rsidR="00C24CB1" w:rsidRDefault="00C24CB1" w:rsidP="00202DDE">
          <w:pPr>
            <w:jc w:val="center"/>
            <w:rPr>
              <w:b/>
              <w:sz w:val="24"/>
            </w:rPr>
          </w:pPr>
          <w:r>
            <w:rPr>
              <w:b/>
              <w:sz w:val="24"/>
            </w:rPr>
            <w:t>AT 1PM</w:t>
          </w:r>
        </w:p>
        <w:p w14:paraId="673358F4" w14:textId="77777777" w:rsidR="00C24CB1" w:rsidRDefault="00C24CB1">
          <w:pPr>
            <w:jc w:val="center"/>
            <w:rPr>
              <w:b/>
              <w:sz w:val="24"/>
            </w:rPr>
          </w:pPr>
        </w:p>
        <w:p w14:paraId="37E887F2" w14:textId="77777777" w:rsidR="00C24CB1" w:rsidRDefault="00C24CB1">
          <w:pPr>
            <w:jc w:val="center"/>
          </w:pPr>
        </w:p>
      </w:tc>
    </w:tr>
  </w:tbl>
  <w:p w14:paraId="0E4A7FC8" w14:textId="77777777" w:rsidR="00C24CB1" w:rsidRDefault="00C24CB1" w:rsidP="00A711E0">
    <w:pPr>
      <w:pStyle w:val="Header"/>
    </w:pPr>
  </w:p>
  <w:p w14:paraId="5B14E576" w14:textId="77777777" w:rsidR="00C24CB1" w:rsidRDefault="00C24CB1" w:rsidP="00A71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C24CB1" w14:paraId="506AD20B" w14:textId="77777777">
      <w:trPr>
        <w:cantSplit/>
      </w:trPr>
      <w:tc>
        <w:tcPr>
          <w:tcW w:w="1668" w:type="dxa"/>
          <w:tcBorders>
            <w:left w:val="nil"/>
            <w:right w:val="nil"/>
          </w:tcBorders>
        </w:tcPr>
        <w:p w14:paraId="121B6DB2" w14:textId="77777777" w:rsidR="00C24CB1" w:rsidRDefault="00C24CB1" w:rsidP="00A711E0">
          <w:pPr>
            <w:pStyle w:val="Header"/>
          </w:pPr>
          <w:r>
            <w:rPr>
              <w:noProof/>
            </w:rPr>
            <mc:AlternateContent>
              <mc:Choice Requires="wps">
                <w:drawing>
                  <wp:anchor distT="0" distB="0" distL="114300" distR="114300" simplePos="0" relativeHeight="251658752" behindDoc="0" locked="1" layoutInCell="0" allowOverlap="1" wp14:anchorId="673F8321" wp14:editId="0A9687C5">
                    <wp:simplePos x="0" y="0"/>
                    <wp:positionH relativeFrom="page">
                      <wp:posOffset>52705</wp:posOffset>
                    </wp:positionH>
                    <wp:positionV relativeFrom="paragraph">
                      <wp:posOffset>1046480</wp:posOffset>
                    </wp:positionV>
                    <wp:extent cx="1828800" cy="36576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C5614" w14:textId="77777777" w:rsidR="00C24CB1" w:rsidRDefault="00C24CB1">
                                <w:pPr>
                                  <w:rPr>
                                    <w:i/>
                                    <w:sz w:val="16"/>
                                  </w:rPr>
                                </w:pPr>
                                <w:r>
                                  <w:rPr>
                                    <w:i/>
                                    <w:sz w:val="16"/>
                                  </w:rPr>
                                  <w:t xml:space="preserve">Dedicated to a better </w:t>
                                </w:r>
                                <w:smartTag w:uri="urn:schemas-microsoft-com:office:smarttags" w:element="place">
                                  <w:smartTag w:uri="urn:schemas-microsoft-com:office:smarttags" w:element="City">
                                    <w:r>
                                      <w:rPr>
                                        <w:i/>
                                        <w:sz w:val="16"/>
                                      </w:rPr>
                                      <w:t>Brisbane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3F8321" id="_x0000_t202" coordsize="21600,21600" o:spt="202" path="m,l,21600r21600,l21600,xe">
                    <v:stroke joinstyle="miter"/>
                    <v:path gradientshapeok="t" o:connecttype="rect"/>
                  </v:shapetype>
                  <v:shape id="Text Box 33" o:spid="_x0000_s1027" type="#_x0000_t202" style="position:absolute;left:0;text-align:left;margin-left:4.15pt;margin-top:82.4pt;width:2in;height: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" o:allowincell="f" filled="f" stroked="f">
                    <v:textbox>
                      <w:txbxContent>
                        <w:p w14:paraId="6C9C5614" w14:textId="77777777" w:rsidR="00C24CB1" w:rsidRDefault="00C24CB1">
                          <w:pPr>
                            <w:rPr>
                              <w:i/>
                              <w:sz w:val="16"/>
                            </w:rPr>
                          </w:pPr>
                          <w:r>
                            <w:rPr>
                              <w:i/>
                              <w:sz w:val="16"/>
                            </w:rPr>
                            <w:t xml:space="preserve">Dedicated to a better </w:t>
                          </w:r>
                          <w:smartTag w:uri="urn:schemas-microsoft-com:office:smarttags" w:element="place">
                            <w:smartTag w:uri="urn:schemas-microsoft-com:office:smarttags" w:element="City">
                              <w:r>
                                <w:rPr>
                                  <w:i/>
                                  <w:sz w:val="16"/>
                                </w:rPr>
                                <w:t>Brisbane</w:t>
                              </w:r>
                            </w:smartTag>
                          </w:smartTag>
                        </w:p>
                      </w:txbxContent>
                    </v:textbox>
                    <w10:wrap anchorx="page"/>
                    <w10:anchorlock/>
                  </v:shape>
                </w:pict>
              </mc:Fallback>
            </mc:AlternateContent>
          </w:r>
          <w:r w:rsidR="0099401D">
            <w:rPr>
              <w:noProof/>
            </w:rPr>
            <w:object w:dxaOrig="1440" w:dyaOrig="1440" w14:anchorId="4BE35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7.2pt;margin-top:28.55pt;width:46.5pt;height:51pt;z-index:251657728;mso-position-horizontal-relative:text;mso-position-vertical-relative:text" o:allowincell="f">
                <v:imagedata r:id="rId1" o:title=""/>
                <w10:wrap type="topAndBottom"/>
                <w10:anchorlock/>
              </v:shape>
              <o:OLEObject Type="Embed" ProgID="PBrush" ShapeID="_x0000_s2080" DrawAspect="Content" ObjectID="_1690202555" r:id="rId2"/>
            </w:object>
          </w:r>
        </w:p>
      </w:tc>
      <w:tc>
        <w:tcPr>
          <w:tcW w:w="7371" w:type="dxa"/>
          <w:tcBorders>
            <w:left w:val="nil"/>
            <w:right w:val="nil"/>
          </w:tcBorders>
        </w:tcPr>
        <w:p w14:paraId="414BF565" w14:textId="77777777" w:rsidR="00C24CB1" w:rsidRDefault="00C24CB1">
          <w:pPr>
            <w:jc w:val="center"/>
          </w:pPr>
        </w:p>
        <w:p w14:paraId="1A11F238" w14:textId="77777777" w:rsidR="00C24CB1" w:rsidRPr="00E61591" w:rsidRDefault="00C24CB1" w:rsidP="007C3270">
          <w:pPr>
            <w:pStyle w:val="Heading3"/>
          </w:pPr>
          <w:r w:rsidRPr="00E61591">
            <w:t>MINUTES OF PROCEEDINGS</w:t>
          </w:r>
        </w:p>
        <w:p w14:paraId="3D860F9B" w14:textId="77777777" w:rsidR="00C24CB1" w:rsidRDefault="00C24CB1">
          <w:pPr>
            <w:rPr>
              <w:b/>
              <w:sz w:val="24"/>
            </w:rPr>
          </w:pPr>
        </w:p>
        <w:p w14:paraId="5B118F2A" w14:textId="307C2BE4" w:rsidR="00C24CB1" w:rsidRDefault="00C24CB1">
          <w:pPr>
            <w:tabs>
              <w:tab w:val="center" w:pos="4513"/>
            </w:tabs>
            <w:ind w:right="95"/>
            <w:jc w:val="center"/>
            <w:rPr>
              <w:b/>
              <w:sz w:val="24"/>
            </w:rPr>
          </w:pPr>
          <w:r>
            <w:rPr>
              <w:b/>
              <w:sz w:val="24"/>
            </w:rPr>
            <w:t xml:space="preserve">THE 4655 (POST RECESS) MEETING OF THE </w:t>
          </w:r>
          <w:r>
            <w:rPr>
              <w:b/>
              <w:sz w:val="24"/>
            </w:rPr>
            <w:br/>
            <w:t>BRISBANE CITY COUNCIL,</w:t>
          </w:r>
        </w:p>
        <w:p w14:paraId="4BAE20A3" w14:textId="77777777" w:rsidR="00C24CB1" w:rsidRDefault="00C24CB1" w:rsidP="00F23516">
          <w:pPr>
            <w:jc w:val="center"/>
            <w:rPr>
              <w:b/>
              <w:sz w:val="24"/>
            </w:rPr>
          </w:pPr>
          <w:r>
            <w:rPr>
              <w:b/>
              <w:sz w:val="24"/>
            </w:rPr>
            <w:t>HELD AT CITY HALL, BRISBANE,</w:t>
          </w:r>
        </w:p>
        <w:p w14:paraId="7226FA02" w14:textId="3646BED5" w:rsidR="00C24CB1" w:rsidRDefault="00C24CB1" w:rsidP="006B35A0">
          <w:pPr>
            <w:jc w:val="center"/>
            <w:rPr>
              <w:b/>
              <w:sz w:val="24"/>
            </w:rPr>
          </w:pPr>
          <w:r>
            <w:rPr>
              <w:b/>
              <w:sz w:val="24"/>
            </w:rPr>
            <w:t>ON TUESDAY 3 AUGUST 2021</w:t>
          </w:r>
        </w:p>
        <w:p w14:paraId="5C521509" w14:textId="77777777" w:rsidR="00C24CB1" w:rsidRDefault="00C24CB1">
          <w:pPr>
            <w:jc w:val="center"/>
            <w:rPr>
              <w:b/>
              <w:sz w:val="24"/>
            </w:rPr>
          </w:pPr>
          <w:r>
            <w:rPr>
              <w:b/>
              <w:sz w:val="24"/>
            </w:rPr>
            <w:t>AT 1PM</w:t>
          </w:r>
        </w:p>
        <w:p w14:paraId="53FDF347" w14:textId="77777777" w:rsidR="00C24CB1" w:rsidRDefault="00C24CB1">
          <w:pPr>
            <w:jc w:val="center"/>
          </w:pPr>
        </w:p>
      </w:tc>
    </w:tr>
  </w:tbl>
  <w:p w14:paraId="49C3B70F" w14:textId="209A9725" w:rsidR="00C24CB1" w:rsidRDefault="00C24CB1" w:rsidP="00694F39">
    <w:pPr>
      <w:pStyle w:val="Header"/>
      <w:jc w:val="both"/>
    </w:pPr>
  </w:p>
  <w:p w14:paraId="65A534E4" w14:textId="77777777" w:rsidR="00C24CB1" w:rsidRDefault="00C24CB1" w:rsidP="00694F39">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915CE" w14:textId="0C1F4026" w:rsidR="00C24CB1" w:rsidRPr="00B34A28" w:rsidRDefault="00C24CB1" w:rsidP="00A711E0">
    <w:pPr>
      <w:pStyle w:val="Header"/>
      <w:rPr>
        <w:rStyle w:val="PageNumber"/>
        <w:b w:val="0"/>
      </w:rPr>
    </w:pPr>
    <w:r w:rsidRPr="00B34A28">
      <w:rPr>
        <w:rStyle w:val="PageNumber"/>
        <w:b w:val="0"/>
      </w:rPr>
      <w:t xml:space="preserve">- </w:t>
    </w:r>
    <w:r w:rsidRPr="00B34A28">
      <w:rPr>
        <w:rStyle w:val="PageNumber"/>
        <w:b w:val="0"/>
      </w:rPr>
      <w:fldChar w:fldCharType="begin"/>
    </w:r>
    <w:r w:rsidRPr="00B34A28">
      <w:rPr>
        <w:rStyle w:val="PageNumber"/>
        <w:b w:val="0"/>
      </w:rPr>
      <w:instrText xml:space="preserve">PAGE  </w:instrText>
    </w:r>
    <w:r w:rsidRPr="00B34A28">
      <w:rPr>
        <w:rStyle w:val="PageNumber"/>
        <w:b w:val="0"/>
      </w:rPr>
      <w:fldChar w:fldCharType="separate"/>
    </w:r>
    <w:r w:rsidR="0099401D">
      <w:rPr>
        <w:rStyle w:val="PageNumber"/>
        <w:b w:val="0"/>
        <w:noProof/>
      </w:rPr>
      <w:t>28</w:t>
    </w:r>
    <w:r w:rsidRPr="00B34A28">
      <w:rPr>
        <w:rStyle w:val="PageNumber"/>
        <w:b w:val="0"/>
      </w:rPr>
      <w:fldChar w:fldCharType="end"/>
    </w:r>
    <w:r w:rsidRPr="00B34A28">
      <w:rPr>
        <w:rStyle w:val="PageNumber"/>
        <w:b w:val="0"/>
      </w:rPr>
      <w:t xml:space="preserve"> -</w:t>
    </w:r>
  </w:p>
  <w:p w14:paraId="08A63603" w14:textId="77777777" w:rsidR="00C24CB1" w:rsidRPr="002204DB" w:rsidRDefault="00C24CB1" w:rsidP="00A711E0">
    <w:pPr>
      <w:pStyle w:val="Header"/>
      <w:rPr>
        <w:rStyle w:val="PageNumber"/>
      </w:rPr>
    </w:pPr>
  </w:p>
  <w:p w14:paraId="6B72D114" w14:textId="77777777" w:rsidR="00C24CB1" w:rsidRPr="002204DB" w:rsidRDefault="00C24CB1" w:rsidP="00A711E0">
    <w:pPr>
      <w:pStyle w:val="Header"/>
      <w:rPr>
        <w:rStyle w:val="PageNumber"/>
      </w:rPr>
    </w:pPr>
  </w:p>
  <w:p w14:paraId="4733C70D" w14:textId="77777777" w:rsidR="00C24CB1" w:rsidRDefault="00C24C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542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C9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48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00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129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8A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E0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E27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1E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0481F"/>
    <w:multiLevelType w:val="hybridMultilevel"/>
    <w:tmpl w:val="1076FD46"/>
    <w:lvl w:ilvl="0" w:tplc="7180D84E">
      <w:start w:val="2023"/>
      <w:numFmt w:val="bullet"/>
      <w:lvlText w:val="-"/>
      <w:lvlJc w:val="left"/>
      <w:pPr>
        <w:ind w:left="1069" w:hanging="360"/>
      </w:pPr>
      <w:rPr>
        <w:rFonts w:ascii="Times New Roman" w:eastAsia="Times New Roman" w:hAnsi="Times New Roman" w:cs="Times New Roman"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11" w15:restartNumberingAfterBreak="0">
    <w:nsid w:val="0AE07314"/>
    <w:multiLevelType w:val="hybridMultilevel"/>
    <w:tmpl w:val="B02E84C0"/>
    <w:lvl w:ilvl="0" w:tplc="7180D84E">
      <w:start w:val="202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20B6886"/>
    <w:multiLevelType w:val="hybridMultilevel"/>
    <w:tmpl w:val="CBBC66F8"/>
    <w:lvl w:ilvl="0" w:tplc="F39AFE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24E7A54"/>
    <w:multiLevelType w:val="hybridMultilevel"/>
    <w:tmpl w:val="CBBC66F8"/>
    <w:lvl w:ilvl="0" w:tplc="F39AFEE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10618B9"/>
    <w:multiLevelType w:val="hybridMultilevel"/>
    <w:tmpl w:val="AEE89530"/>
    <w:lvl w:ilvl="0" w:tplc="EFAE7680">
      <w:start w:val="1"/>
      <w:numFmt w:val="lowerRoman"/>
      <w:lvlText w:val="(%1)"/>
      <w:lvlJc w:val="right"/>
      <w:pPr>
        <w:ind w:left="1500" w:hanging="360"/>
      </w:pPr>
      <w:rPr>
        <w:rFonts w:hint="default"/>
      </w:rPr>
    </w:lvl>
    <w:lvl w:ilvl="1" w:tplc="0C090019">
      <w:start w:val="1"/>
      <w:numFmt w:val="lowerLetter"/>
      <w:lvlText w:val="%2."/>
      <w:lvlJc w:val="left"/>
      <w:pPr>
        <w:ind w:left="2220" w:hanging="360"/>
      </w:pPr>
    </w:lvl>
    <w:lvl w:ilvl="2" w:tplc="0C09001B">
      <w:start w:val="1"/>
      <w:numFmt w:val="lowerRoman"/>
      <w:lvlText w:val="%3."/>
      <w:lvlJc w:val="right"/>
      <w:pPr>
        <w:ind w:left="2940" w:hanging="180"/>
      </w:pPr>
    </w:lvl>
    <w:lvl w:ilvl="3" w:tplc="0C09000F">
      <w:start w:val="1"/>
      <w:numFmt w:val="decimal"/>
      <w:lvlText w:val="%4."/>
      <w:lvlJc w:val="left"/>
      <w:pPr>
        <w:ind w:left="3660" w:hanging="360"/>
      </w:pPr>
    </w:lvl>
    <w:lvl w:ilvl="4" w:tplc="0C090019">
      <w:start w:val="1"/>
      <w:numFmt w:val="lowerLetter"/>
      <w:lvlText w:val="%5."/>
      <w:lvlJc w:val="left"/>
      <w:pPr>
        <w:ind w:left="4380" w:hanging="360"/>
      </w:pPr>
    </w:lvl>
    <w:lvl w:ilvl="5" w:tplc="0C09001B">
      <w:start w:val="1"/>
      <w:numFmt w:val="lowerRoman"/>
      <w:lvlText w:val="%6."/>
      <w:lvlJc w:val="right"/>
      <w:pPr>
        <w:ind w:left="5100" w:hanging="180"/>
      </w:pPr>
    </w:lvl>
    <w:lvl w:ilvl="6" w:tplc="0C09000F">
      <w:start w:val="1"/>
      <w:numFmt w:val="decimal"/>
      <w:lvlText w:val="%7."/>
      <w:lvlJc w:val="left"/>
      <w:pPr>
        <w:ind w:left="5820" w:hanging="360"/>
      </w:pPr>
    </w:lvl>
    <w:lvl w:ilvl="7" w:tplc="0C090019">
      <w:start w:val="1"/>
      <w:numFmt w:val="lowerLetter"/>
      <w:lvlText w:val="%8."/>
      <w:lvlJc w:val="left"/>
      <w:pPr>
        <w:ind w:left="6540" w:hanging="360"/>
      </w:pPr>
    </w:lvl>
    <w:lvl w:ilvl="8" w:tplc="0C09001B">
      <w:start w:val="1"/>
      <w:numFmt w:val="lowerRoman"/>
      <w:lvlText w:val="%9."/>
      <w:lvlJc w:val="right"/>
      <w:pPr>
        <w:ind w:left="7260" w:hanging="180"/>
      </w:pPr>
    </w:lvl>
  </w:abstractNum>
  <w:abstractNum w:abstractNumId="15"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88412AB"/>
    <w:multiLevelType w:val="hybridMultilevel"/>
    <w:tmpl w:val="21D42DF0"/>
    <w:lvl w:ilvl="0" w:tplc="EFAE7680">
      <w:start w:val="1"/>
      <w:numFmt w:val="lowerRoman"/>
      <w:lvlText w:val="(%1)"/>
      <w:lvlJc w:val="right"/>
      <w:pPr>
        <w:ind w:left="1500" w:hanging="360"/>
      </w:pPr>
      <w:rPr>
        <w:rFonts w:hint="default"/>
      </w:rPr>
    </w:lvl>
    <w:lvl w:ilvl="1" w:tplc="0C090019">
      <w:start w:val="1"/>
      <w:numFmt w:val="lowerLetter"/>
      <w:lvlText w:val="%2."/>
      <w:lvlJc w:val="left"/>
      <w:pPr>
        <w:ind w:left="2220" w:hanging="360"/>
      </w:pPr>
    </w:lvl>
    <w:lvl w:ilvl="2" w:tplc="0C09001B">
      <w:start w:val="1"/>
      <w:numFmt w:val="lowerRoman"/>
      <w:lvlText w:val="%3."/>
      <w:lvlJc w:val="right"/>
      <w:pPr>
        <w:ind w:left="2940" w:hanging="180"/>
      </w:pPr>
    </w:lvl>
    <w:lvl w:ilvl="3" w:tplc="0C09000F">
      <w:start w:val="1"/>
      <w:numFmt w:val="decimal"/>
      <w:lvlText w:val="%4."/>
      <w:lvlJc w:val="left"/>
      <w:pPr>
        <w:ind w:left="3660" w:hanging="360"/>
      </w:pPr>
    </w:lvl>
    <w:lvl w:ilvl="4" w:tplc="0C090019">
      <w:start w:val="1"/>
      <w:numFmt w:val="lowerLetter"/>
      <w:lvlText w:val="%5."/>
      <w:lvlJc w:val="left"/>
      <w:pPr>
        <w:ind w:left="4380" w:hanging="360"/>
      </w:pPr>
    </w:lvl>
    <w:lvl w:ilvl="5" w:tplc="0C09001B">
      <w:start w:val="1"/>
      <w:numFmt w:val="lowerRoman"/>
      <w:lvlText w:val="%6."/>
      <w:lvlJc w:val="right"/>
      <w:pPr>
        <w:ind w:left="5100" w:hanging="180"/>
      </w:pPr>
    </w:lvl>
    <w:lvl w:ilvl="6" w:tplc="0C09000F">
      <w:start w:val="1"/>
      <w:numFmt w:val="decimal"/>
      <w:lvlText w:val="%7."/>
      <w:lvlJc w:val="left"/>
      <w:pPr>
        <w:ind w:left="5820" w:hanging="360"/>
      </w:pPr>
    </w:lvl>
    <w:lvl w:ilvl="7" w:tplc="0C090019">
      <w:start w:val="1"/>
      <w:numFmt w:val="lowerLetter"/>
      <w:lvlText w:val="%8."/>
      <w:lvlJc w:val="left"/>
      <w:pPr>
        <w:ind w:left="6540" w:hanging="360"/>
      </w:pPr>
    </w:lvl>
    <w:lvl w:ilvl="8" w:tplc="0C09001B">
      <w:start w:val="1"/>
      <w:numFmt w:val="lowerRoman"/>
      <w:lvlText w:val="%9."/>
      <w:lvlJc w:val="right"/>
      <w:pPr>
        <w:ind w:left="7260" w:hanging="180"/>
      </w:pPr>
    </w:lvl>
  </w:abstractNum>
  <w:abstractNum w:abstractNumId="17" w15:restartNumberingAfterBreak="0">
    <w:nsid w:val="30CE034B"/>
    <w:multiLevelType w:val="hybridMultilevel"/>
    <w:tmpl w:val="EE7254AE"/>
    <w:lvl w:ilvl="0" w:tplc="4D0A05E8">
      <w:start w:val="5"/>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15:restartNumberingAfterBreak="0">
    <w:nsid w:val="368539ED"/>
    <w:multiLevelType w:val="hybridMultilevel"/>
    <w:tmpl w:val="D9B454DC"/>
    <w:lvl w:ilvl="0" w:tplc="21B8FCBC">
      <w:start w:val="6"/>
      <w:numFmt w:val="lowerRoman"/>
      <w:lvlText w:val="(%1)"/>
      <w:lvlJc w:val="left"/>
      <w:pPr>
        <w:ind w:left="144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DBD385E"/>
    <w:multiLevelType w:val="hybridMultilevel"/>
    <w:tmpl w:val="1AA0B254"/>
    <w:lvl w:ilvl="0" w:tplc="2D72B8E2">
      <w:start w:val="1"/>
      <w:numFmt w:val="bullet"/>
      <w:lvlText w:val=""/>
      <w:lvlJc w:val="left"/>
      <w:pPr>
        <w:ind w:left="1080" w:hanging="360"/>
      </w:pPr>
      <w:rPr>
        <w:rFonts w:ascii="Symbol" w:hAnsi="Symbol" w:hint="default"/>
        <w:sz w:val="20"/>
        <w:szCs w:val="20"/>
      </w:rPr>
    </w:lvl>
    <w:lvl w:ilvl="1" w:tplc="0C090003">
      <w:start w:val="1"/>
      <w:numFmt w:val="bullet"/>
      <w:lvlText w:val="o"/>
      <w:lvlJc w:val="left"/>
      <w:pPr>
        <w:ind w:left="1800" w:hanging="360"/>
      </w:pPr>
      <w:rPr>
        <w:rFonts w:ascii="Courier New" w:hAnsi="Courier New" w:cs="Courier New" w:hint="default"/>
      </w:rPr>
    </w:lvl>
    <w:lvl w:ilvl="2" w:tplc="E6840470">
      <w:start w:val="1"/>
      <w:numFmt w:val="bullet"/>
      <w:lvlText w:val=""/>
      <w:lvlJc w:val="left"/>
      <w:pPr>
        <w:ind w:left="2520" w:hanging="360"/>
      </w:pPr>
      <w:rPr>
        <w:rFonts w:ascii="Symbol" w:hAnsi="Symbol" w:hint="default"/>
        <w:sz w:val="20"/>
        <w:szCs w:val="20"/>
      </w:rPr>
    </w:lvl>
    <w:lvl w:ilvl="3" w:tplc="157EBFDA">
      <w:start w:val="1"/>
      <w:numFmt w:val="bullet"/>
      <w:lvlText w:val="-"/>
      <w:lvlJc w:val="left"/>
      <w:pPr>
        <w:ind w:left="3240" w:hanging="360"/>
      </w:pPr>
      <w:rPr>
        <w:rFonts w:ascii="Arial" w:eastAsia="Calibri" w:hAnsi="Arial" w:cs="Aria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7EC7559"/>
    <w:multiLevelType w:val="hybridMultilevel"/>
    <w:tmpl w:val="02943D8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CA75650"/>
    <w:multiLevelType w:val="hybridMultilevel"/>
    <w:tmpl w:val="F808D41E"/>
    <w:lvl w:ilvl="0" w:tplc="2D72B8E2">
      <w:start w:val="1"/>
      <w:numFmt w:val="bullet"/>
      <w:lvlText w:val=""/>
      <w:lvlJc w:val="left"/>
      <w:pPr>
        <w:ind w:left="1080" w:hanging="360"/>
      </w:pPr>
      <w:rPr>
        <w:rFonts w:ascii="Symbol" w:hAnsi="Symbol" w:hint="default"/>
        <w:sz w:val="20"/>
        <w:szCs w:val="20"/>
      </w:rPr>
    </w:lvl>
    <w:lvl w:ilvl="1" w:tplc="0C090003">
      <w:start w:val="1"/>
      <w:numFmt w:val="bullet"/>
      <w:lvlText w:val="o"/>
      <w:lvlJc w:val="left"/>
      <w:pPr>
        <w:ind w:left="1800" w:hanging="360"/>
      </w:pPr>
      <w:rPr>
        <w:rFonts w:ascii="Courier New" w:hAnsi="Courier New" w:cs="Courier New" w:hint="default"/>
      </w:rPr>
    </w:lvl>
    <w:lvl w:ilvl="2" w:tplc="E6840470">
      <w:start w:val="1"/>
      <w:numFmt w:val="bullet"/>
      <w:lvlText w:val=""/>
      <w:lvlJc w:val="left"/>
      <w:pPr>
        <w:ind w:left="2520" w:hanging="360"/>
      </w:pPr>
      <w:rPr>
        <w:rFonts w:ascii="Symbol" w:hAnsi="Symbol" w:hint="default"/>
        <w:sz w:val="20"/>
        <w:szCs w:val="20"/>
      </w:rPr>
    </w:lvl>
    <w:lvl w:ilvl="3" w:tplc="22F43AF0">
      <w:start w:val="1"/>
      <w:numFmt w:val="bullet"/>
      <w:lvlText w:val=""/>
      <w:lvlJc w:val="left"/>
      <w:pPr>
        <w:ind w:left="3240" w:hanging="360"/>
      </w:pPr>
      <w:rPr>
        <w:rFonts w:ascii="Symbol" w:hAnsi="Symbol" w:hint="default"/>
        <w:sz w:val="20"/>
        <w:szCs w:val="20"/>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E0C6EEA"/>
    <w:multiLevelType w:val="hybridMultilevel"/>
    <w:tmpl w:val="C4488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7F478CD"/>
    <w:multiLevelType w:val="hybridMultilevel"/>
    <w:tmpl w:val="1DBC3968"/>
    <w:lvl w:ilvl="0" w:tplc="4342B876">
      <w:start w:val="1"/>
      <w:numFmt w:val="lowerRoman"/>
      <w:lvlText w:val="(%1)"/>
      <w:lvlJc w:val="left"/>
      <w:pPr>
        <w:ind w:left="1440" w:hanging="72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C94519F"/>
    <w:multiLevelType w:val="hybridMultilevel"/>
    <w:tmpl w:val="8BF6D8BE"/>
    <w:lvl w:ilvl="0" w:tplc="E44A7DAC">
      <w:start w:val="1"/>
      <w:numFmt w:val="decimal"/>
      <w:lvlText w:val="%1."/>
      <w:lvlJc w:val="left"/>
      <w:pPr>
        <w:ind w:left="1081" w:hanging="360"/>
      </w:pPr>
      <w:rPr>
        <w:rFonts w:hint="default"/>
      </w:rPr>
    </w:lvl>
    <w:lvl w:ilvl="1" w:tplc="0C090019" w:tentative="1">
      <w:start w:val="1"/>
      <w:numFmt w:val="lowerLetter"/>
      <w:lvlText w:val="%2."/>
      <w:lvlJc w:val="left"/>
      <w:pPr>
        <w:ind w:left="1801" w:hanging="360"/>
      </w:pPr>
    </w:lvl>
    <w:lvl w:ilvl="2" w:tplc="0C09001B" w:tentative="1">
      <w:start w:val="1"/>
      <w:numFmt w:val="lowerRoman"/>
      <w:lvlText w:val="%3."/>
      <w:lvlJc w:val="right"/>
      <w:pPr>
        <w:ind w:left="2521" w:hanging="180"/>
      </w:pPr>
    </w:lvl>
    <w:lvl w:ilvl="3" w:tplc="0C09000F" w:tentative="1">
      <w:start w:val="1"/>
      <w:numFmt w:val="decimal"/>
      <w:lvlText w:val="%4."/>
      <w:lvlJc w:val="left"/>
      <w:pPr>
        <w:ind w:left="3241" w:hanging="360"/>
      </w:pPr>
    </w:lvl>
    <w:lvl w:ilvl="4" w:tplc="0C090019" w:tentative="1">
      <w:start w:val="1"/>
      <w:numFmt w:val="lowerLetter"/>
      <w:lvlText w:val="%5."/>
      <w:lvlJc w:val="left"/>
      <w:pPr>
        <w:ind w:left="3961" w:hanging="360"/>
      </w:pPr>
    </w:lvl>
    <w:lvl w:ilvl="5" w:tplc="0C09001B" w:tentative="1">
      <w:start w:val="1"/>
      <w:numFmt w:val="lowerRoman"/>
      <w:lvlText w:val="%6."/>
      <w:lvlJc w:val="right"/>
      <w:pPr>
        <w:ind w:left="4681" w:hanging="180"/>
      </w:pPr>
    </w:lvl>
    <w:lvl w:ilvl="6" w:tplc="0C09000F" w:tentative="1">
      <w:start w:val="1"/>
      <w:numFmt w:val="decimal"/>
      <w:lvlText w:val="%7."/>
      <w:lvlJc w:val="left"/>
      <w:pPr>
        <w:ind w:left="5401" w:hanging="360"/>
      </w:pPr>
    </w:lvl>
    <w:lvl w:ilvl="7" w:tplc="0C090019" w:tentative="1">
      <w:start w:val="1"/>
      <w:numFmt w:val="lowerLetter"/>
      <w:lvlText w:val="%8."/>
      <w:lvlJc w:val="left"/>
      <w:pPr>
        <w:ind w:left="6121" w:hanging="360"/>
      </w:pPr>
    </w:lvl>
    <w:lvl w:ilvl="8" w:tplc="0C09001B" w:tentative="1">
      <w:start w:val="1"/>
      <w:numFmt w:val="lowerRoman"/>
      <w:lvlText w:val="%9."/>
      <w:lvlJc w:val="right"/>
      <w:pPr>
        <w:ind w:left="6841" w:hanging="180"/>
      </w:pPr>
    </w:lvl>
  </w:abstractNum>
  <w:abstractNum w:abstractNumId="26" w15:restartNumberingAfterBreak="0">
    <w:nsid w:val="608E6CA1"/>
    <w:multiLevelType w:val="hybridMultilevel"/>
    <w:tmpl w:val="77BCC5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48F1139"/>
    <w:multiLevelType w:val="hybridMultilevel"/>
    <w:tmpl w:val="BFD04ADA"/>
    <w:lvl w:ilvl="0" w:tplc="77CE7DA0">
      <w:start w:val="2016"/>
      <w:numFmt w:val="bullet"/>
      <w:lvlText w:val=""/>
      <w:lvlJc w:val="left"/>
      <w:pPr>
        <w:ind w:left="1069" w:hanging="360"/>
      </w:pPr>
      <w:rPr>
        <w:rFonts w:ascii="Symbol" w:eastAsia="Arial" w:hAnsi="Symbol" w:cs="Times New Roman"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28"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CBB213C"/>
    <w:multiLevelType w:val="hybridMultilevel"/>
    <w:tmpl w:val="409069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31" w15:restartNumberingAfterBreak="0">
    <w:nsid w:val="78B80C38"/>
    <w:multiLevelType w:val="multilevel"/>
    <w:tmpl w:val="21FABCDC"/>
    <w:lvl w:ilvl="0">
      <w:start w:val="1"/>
      <w:numFmt w:val="decimal"/>
      <w:lvlText w:val="Q%1."/>
      <w:lvlJc w:val="left"/>
      <w:pPr>
        <w:ind w:left="360" w:hanging="360"/>
      </w:pPr>
      <w:rPr>
        <w:sz w:val="24"/>
        <w:szCs w:val="24"/>
      </w:rPr>
    </w:lvl>
    <w:lvl w:ilvl="1">
      <w:start w:val="1"/>
      <w:numFmt w:val="lowerLetter"/>
      <w:lvlText w:val="%2)"/>
      <w:lvlJc w:val="left"/>
      <w:pPr>
        <w:ind w:left="720" w:hanging="360"/>
      </w:pPr>
    </w:lvl>
    <w:lvl w:ilvl="2">
      <w:start w:val="1"/>
      <w:numFmt w:val="lowerRoman"/>
      <w:lvlText w:val="%3)"/>
      <w:lvlJc w:val="left"/>
      <w:pPr>
        <w:ind w:left="1080" w:hanging="360"/>
      </w:pPr>
      <w:rPr>
        <w:sz w:val="20"/>
        <w:szCs w:val="1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6"/>
  </w:num>
  <w:num w:numId="15">
    <w:abstractNumId w:val="29"/>
  </w:num>
  <w:num w:numId="16">
    <w:abstractNumId w:val="24"/>
  </w:num>
  <w:num w:numId="17">
    <w:abstractNumId w:val="14"/>
  </w:num>
  <w:num w:numId="18">
    <w:abstractNumId w:val="16"/>
  </w:num>
  <w:num w:numId="19">
    <w:abstractNumId w:val="12"/>
  </w:num>
  <w:num w:numId="20">
    <w:abstractNumId w:val="13"/>
  </w:num>
  <w:num w:numId="21">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9"/>
  </w:num>
  <w:num w:numId="24">
    <w:abstractNumId w:val="21"/>
  </w:num>
  <w:num w:numId="25">
    <w:abstractNumId w:val="10"/>
  </w:num>
  <w:num w:numId="26">
    <w:abstractNumId w:val="30"/>
  </w:num>
  <w:num w:numId="27">
    <w:abstractNumId w:val="28"/>
  </w:num>
  <w:num w:numId="28">
    <w:abstractNumId w:val="15"/>
  </w:num>
  <w:num w:numId="29">
    <w:abstractNumId w:val="2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1">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16"/>
    <w:rsid w:val="000156A8"/>
    <w:rsid w:val="0002454F"/>
    <w:rsid w:val="00025E42"/>
    <w:rsid w:val="000302D6"/>
    <w:rsid w:val="00034271"/>
    <w:rsid w:val="000352DB"/>
    <w:rsid w:val="00042629"/>
    <w:rsid w:val="000558E9"/>
    <w:rsid w:val="000623F4"/>
    <w:rsid w:val="00065B5B"/>
    <w:rsid w:val="0006792B"/>
    <w:rsid w:val="00070F78"/>
    <w:rsid w:val="00077AA4"/>
    <w:rsid w:val="0009029C"/>
    <w:rsid w:val="00090FB5"/>
    <w:rsid w:val="00092A50"/>
    <w:rsid w:val="000B2CA3"/>
    <w:rsid w:val="000B3E87"/>
    <w:rsid w:val="000B5CB6"/>
    <w:rsid w:val="000C6B03"/>
    <w:rsid w:val="000C6EBB"/>
    <w:rsid w:val="000D429E"/>
    <w:rsid w:val="000D4C44"/>
    <w:rsid w:val="000E69A5"/>
    <w:rsid w:val="000F2CD7"/>
    <w:rsid w:val="000F4AD8"/>
    <w:rsid w:val="00102D4D"/>
    <w:rsid w:val="0010575F"/>
    <w:rsid w:val="00107B1A"/>
    <w:rsid w:val="0011530C"/>
    <w:rsid w:val="00115A89"/>
    <w:rsid w:val="001219CD"/>
    <w:rsid w:val="00140467"/>
    <w:rsid w:val="00153ED9"/>
    <w:rsid w:val="00162F8B"/>
    <w:rsid w:val="00174655"/>
    <w:rsid w:val="00175342"/>
    <w:rsid w:val="00175B6E"/>
    <w:rsid w:val="00176079"/>
    <w:rsid w:val="001761AD"/>
    <w:rsid w:val="00184BED"/>
    <w:rsid w:val="001A3F6D"/>
    <w:rsid w:val="001A54E3"/>
    <w:rsid w:val="001B3325"/>
    <w:rsid w:val="001C0CBB"/>
    <w:rsid w:val="001C204D"/>
    <w:rsid w:val="001C74BE"/>
    <w:rsid w:val="001D1903"/>
    <w:rsid w:val="001D5A5B"/>
    <w:rsid w:val="001E0115"/>
    <w:rsid w:val="001E1950"/>
    <w:rsid w:val="001E65C7"/>
    <w:rsid w:val="001E7EF6"/>
    <w:rsid w:val="001F6523"/>
    <w:rsid w:val="001F6754"/>
    <w:rsid w:val="00202DDE"/>
    <w:rsid w:val="0020756C"/>
    <w:rsid w:val="00212862"/>
    <w:rsid w:val="00217183"/>
    <w:rsid w:val="002204DB"/>
    <w:rsid w:val="002232B9"/>
    <w:rsid w:val="002237A3"/>
    <w:rsid w:val="0023672E"/>
    <w:rsid w:val="002525A4"/>
    <w:rsid w:val="00260CD7"/>
    <w:rsid w:val="0026282D"/>
    <w:rsid w:val="002633FC"/>
    <w:rsid w:val="002668C5"/>
    <w:rsid w:val="00273FD2"/>
    <w:rsid w:val="00276FDC"/>
    <w:rsid w:val="00280982"/>
    <w:rsid w:val="00285EA4"/>
    <w:rsid w:val="0028750B"/>
    <w:rsid w:val="00290C09"/>
    <w:rsid w:val="002B27A9"/>
    <w:rsid w:val="002C1C60"/>
    <w:rsid w:val="002C3E88"/>
    <w:rsid w:val="002C514D"/>
    <w:rsid w:val="002C7270"/>
    <w:rsid w:val="002D6171"/>
    <w:rsid w:val="002E106D"/>
    <w:rsid w:val="002E2E7A"/>
    <w:rsid w:val="002F4C1F"/>
    <w:rsid w:val="002F63EF"/>
    <w:rsid w:val="002F6EAC"/>
    <w:rsid w:val="00306336"/>
    <w:rsid w:val="0031234D"/>
    <w:rsid w:val="00313D2D"/>
    <w:rsid w:val="003265D2"/>
    <w:rsid w:val="0032774D"/>
    <w:rsid w:val="00333B63"/>
    <w:rsid w:val="0033516E"/>
    <w:rsid w:val="00335494"/>
    <w:rsid w:val="003405E3"/>
    <w:rsid w:val="00341E06"/>
    <w:rsid w:val="0034421E"/>
    <w:rsid w:val="0034642D"/>
    <w:rsid w:val="003479F4"/>
    <w:rsid w:val="00347C5A"/>
    <w:rsid w:val="00355080"/>
    <w:rsid w:val="00362B6D"/>
    <w:rsid w:val="003763B8"/>
    <w:rsid w:val="00380DA7"/>
    <w:rsid w:val="00383696"/>
    <w:rsid w:val="0039336F"/>
    <w:rsid w:val="00396014"/>
    <w:rsid w:val="003B0E26"/>
    <w:rsid w:val="003B2740"/>
    <w:rsid w:val="003B454D"/>
    <w:rsid w:val="003B544A"/>
    <w:rsid w:val="003C70B9"/>
    <w:rsid w:val="003D2E7F"/>
    <w:rsid w:val="003D32E4"/>
    <w:rsid w:val="003D744B"/>
    <w:rsid w:val="003D7A6A"/>
    <w:rsid w:val="003E32E0"/>
    <w:rsid w:val="003E4202"/>
    <w:rsid w:val="00403241"/>
    <w:rsid w:val="00406091"/>
    <w:rsid w:val="00407D06"/>
    <w:rsid w:val="00414212"/>
    <w:rsid w:val="0041443A"/>
    <w:rsid w:val="00416022"/>
    <w:rsid w:val="0041691F"/>
    <w:rsid w:val="0042010C"/>
    <w:rsid w:val="00420584"/>
    <w:rsid w:val="004222DE"/>
    <w:rsid w:val="00425532"/>
    <w:rsid w:val="004370A3"/>
    <w:rsid w:val="00437F4E"/>
    <w:rsid w:val="00441487"/>
    <w:rsid w:val="00444564"/>
    <w:rsid w:val="004456BF"/>
    <w:rsid w:val="00445AE0"/>
    <w:rsid w:val="00451D69"/>
    <w:rsid w:val="00455EF5"/>
    <w:rsid w:val="00463C85"/>
    <w:rsid w:val="00467521"/>
    <w:rsid w:val="004746A6"/>
    <w:rsid w:val="00480EF4"/>
    <w:rsid w:val="00492992"/>
    <w:rsid w:val="00496684"/>
    <w:rsid w:val="00496702"/>
    <w:rsid w:val="004B0513"/>
    <w:rsid w:val="004B3C25"/>
    <w:rsid w:val="004C13FF"/>
    <w:rsid w:val="004C5BD8"/>
    <w:rsid w:val="004C6FD3"/>
    <w:rsid w:val="004D2F35"/>
    <w:rsid w:val="004D5128"/>
    <w:rsid w:val="004E089F"/>
    <w:rsid w:val="004E68FE"/>
    <w:rsid w:val="004E7F71"/>
    <w:rsid w:val="004F4717"/>
    <w:rsid w:val="004F5F2E"/>
    <w:rsid w:val="00503604"/>
    <w:rsid w:val="00506F2F"/>
    <w:rsid w:val="00520FE3"/>
    <w:rsid w:val="00522F7D"/>
    <w:rsid w:val="00526EC4"/>
    <w:rsid w:val="00527E0F"/>
    <w:rsid w:val="005327B0"/>
    <w:rsid w:val="00532A6F"/>
    <w:rsid w:val="00533B98"/>
    <w:rsid w:val="0053417E"/>
    <w:rsid w:val="00536000"/>
    <w:rsid w:val="00543CDD"/>
    <w:rsid w:val="0055231B"/>
    <w:rsid w:val="0055790D"/>
    <w:rsid w:val="00567968"/>
    <w:rsid w:val="005702EF"/>
    <w:rsid w:val="00573C72"/>
    <w:rsid w:val="00577CE7"/>
    <w:rsid w:val="005813DA"/>
    <w:rsid w:val="005862C3"/>
    <w:rsid w:val="00591371"/>
    <w:rsid w:val="00591D16"/>
    <w:rsid w:val="00596270"/>
    <w:rsid w:val="00597EAD"/>
    <w:rsid w:val="005A5507"/>
    <w:rsid w:val="005A5685"/>
    <w:rsid w:val="005B063C"/>
    <w:rsid w:val="005B5BA7"/>
    <w:rsid w:val="005B6292"/>
    <w:rsid w:val="005B69BF"/>
    <w:rsid w:val="005B6E5A"/>
    <w:rsid w:val="005C1A23"/>
    <w:rsid w:val="005C419F"/>
    <w:rsid w:val="005C7E64"/>
    <w:rsid w:val="005D1674"/>
    <w:rsid w:val="005D5A87"/>
    <w:rsid w:val="005D6A4C"/>
    <w:rsid w:val="005E438B"/>
    <w:rsid w:val="005E52AC"/>
    <w:rsid w:val="005F2760"/>
    <w:rsid w:val="005F6AFC"/>
    <w:rsid w:val="00601FC8"/>
    <w:rsid w:val="00602676"/>
    <w:rsid w:val="00603B09"/>
    <w:rsid w:val="006112AF"/>
    <w:rsid w:val="00613350"/>
    <w:rsid w:val="00614A17"/>
    <w:rsid w:val="006312AD"/>
    <w:rsid w:val="006345ED"/>
    <w:rsid w:val="006377DA"/>
    <w:rsid w:val="006378C2"/>
    <w:rsid w:val="00641810"/>
    <w:rsid w:val="0064417B"/>
    <w:rsid w:val="00646970"/>
    <w:rsid w:val="006663B0"/>
    <w:rsid w:val="006724F5"/>
    <w:rsid w:val="006727A3"/>
    <w:rsid w:val="0068239B"/>
    <w:rsid w:val="006847F5"/>
    <w:rsid w:val="00686B64"/>
    <w:rsid w:val="0069161C"/>
    <w:rsid w:val="00691D4E"/>
    <w:rsid w:val="00692CF0"/>
    <w:rsid w:val="006942D1"/>
    <w:rsid w:val="00694F39"/>
    <w:rsid w:val="006977DA"/>
    <w:rsid w:val="006A5BDA"/>
    <w:rsid w:val="006A66E5"/>
    <w:rsid w:val="006B35A0"/>
    <w:rsid w:val="006B77A3"/>
    <w:rsid w:val="006B7833"/>
    <w:rsid w:val="006C2423"/>
    <w:rsid w:val="006C3851"/>
    <w:rsid w:val="006D3E69"/>
    <w:rsid w:val="006E067E"/>
    <w:rsid w:val="006E0AC7"/>
    <w:rsid w:val="006E0C22"/>
    <w:rsid w:val="006E5F76"/>
    <w:rsid w:val="006E6D8D"/>
    <w:rsid w:val="006F2F05"/>
    <w:rsid w:val="006F52A3"/>
    <w:rsid w:val="006F7655"/>
    <w:rsid w:val="00715A61"/>
    <w:rsid w:val="00720571"/>
    <w:rsid w:val="00724530"/>
    <w:rsid w:val="00736893"/>
    <w:rsid w:val="00737ABF"/>
    <w:rsid w:val="007408C2"/>
    <w:rsid w:val="00741EF7"/>
    <w:rsid w:val="007435BD"/>
    <w:rsid w:val="007459AD"/>
    <w:rsid w:val="007559EE"/>
    <w:rsid w:val="0075644F"/>
    <w:rsid w:val="00756751"/>
    <w:rsid w:val="007629C3"/>
    <w:rsid w:val="007637E7"/>
    <w:rsid w:val="00766DA9"/>
    <w:rsid w:val="007712A5"/>
    <w:rsid w:val="007816A3"/>
    <w:rsid w:val="00784FF2"/>
    <w:rsid w:val="0078646E"/>
    <w:rsid w:val="0079185B"/>
    <w:rsid w:val="00792143"/>
    <w:rsid w:val="00793EE6"/>
    <w:rsid w:val="007969C0"/>
    <w:rsid w:val="007A1240"/>
    <w:rsid w:val="007C1585"/>
    <w:rsid w:val="007C3270"/>
    <w:rsid w:val="007C793D"/>
    <w:rsid w:val="007D3A9B"/>
    <w:rsid w:val="007D4CD4"/>
    <w:rsid w:val="007D4F45"/>
    <w:rsid w:val="007E1561"/>
    <w:rsid w:val="007F53B8"/>
    <w:rsid w:val="008057CB"/>
    <w:rsid w:val="00805F02"/>
    <w:rsid w:val="00813CAE"/>
    <w:rsid w:val="00815E91"/>
    <w:rsid w:val="008211C8"/>
    <w:rsid w:val="008239B4"/>
    <w:rsid w:val="00824149"/>
    <w:rsid w:val="00824225"/>
    <w:rsid w:val="008253BD"/>
    <w:rsid w:val="00833103"/>
    <w:rsid w:val="0084232E"/>
    <w:rsid w:val="00850B8E"/>
    <w:rsid w:val="00851B4A"/>
    <w:rsid w:val="00852C8A"/>
    <w:rsid w:val="00880613"/>
    <w:rsid w:val="00880ACD"/>
    <w:rsid w:val="00882CA0"/>
    <w:rsid w:val="0089040C"/>
    <w:rsid w:val="00893EC5"/>
    <w:rsid w:val="008974C6"/>
    <w:rsid w:val="008A1865"/>
    <w:rsid w:val="008B2939"/>
    <w:rsid w:val="008B31BC"/>
    <w:rsid w:val="008B4166"/>
    <w:rsid w:val="008C567D"/>
    <w:rsid w:val="008C59BD"/>
    <w:rsid w:val="008D06AA"/>
    <w:rsid w:val="008E0717"/>
    <w:rsid w:val="008E4D19"/>
    <w:rsid w:val="008E6C68"/>
    <w:rsid w:val="008F00E7"/>
    <w:rsid w:val="008F1F49"/>
    <w:rsid w:val="008F30CC"/>
    <w:rsid w:val="008F646D"/>
    <w:rsid w:val="00902449"/>
    <w:rsid w:val="009047C9"/>
    <w:rsid w:val="009117C9"/>
    <w:rsid w:val="00911F43"/>
    <w:rsid w:val="00921909"/>
    <w:rsid w:val="00925457"/>
    <w:rsid w:val="0092692F"/>
    <w:rsid w:val="00932473"/>
    <w:rsid w:val="0093665A"/>
    <w:rsid w:val="00940A2D"/>
    <w:rsid w:val="00942EF9"/>
    <w:rsid w:val="00946318"/>
    <w:rsid w:val="00955043"/>
    <w:rsid w:val="009551C7"/>
    <w:rsid w:val="00956B63"/>
    <w:rsid w:val="00956F3F"/>
    <w:rsid w:val="0096095E"/>
    <w:rsid w:val="009813DC"/>
    <w:rsid w:val="00982C37"/>
    <w:rsid w:val="0099401D"/>
    <w:rsid w:val="0099521A"/>
    <w:rsid w:val="009966BC"/>
    <w:rsid w:val="00996D66"/>
    <w:rsid w:val="009A047D"/>
    <w:rsid w:val="009A0F6F"/>
    <w:rsid w:val="009A183E"/>
    <w:rsid w:val="009A1FD1"/>
    <w:rsid w:val="009B53B6"/>
    <w:rsid w:val="009B571A"/>
    <w:rsid w:val="009B6D31"/>
    <w:rsid w:val="009C0585"/>
    <w:rsid w:val="009C37A5"/>
    <w:rsid w:val="009C510C"/>
    <w:rsid w:val="009C5B4F"/>
    <w:rsid w:val="009D2A48"/>
    <w:rsid w:val="009D2C2E"/>
    <w:rsid w:val="009D2EF1"/>
    <w:rsid w:val="009E05AE"/>
    <w:rsid w:val="009E633A"/>
    <w:rsid w:val="009F54CC"/>
    <w:rsid w:val="009F6E33"/>
    <w:rsid w:val="00A032E7"/>
    <w:rsid w:val="00A250BE"/>
    <w:rsid w:val="00A2597D"/>
    <w:rsid w:val="00A344CE"/>
    <w:rsid w:val="00A34EBE"/>
    <w:rsid w:val="00A362C2"/>
    <w:rsid w:val="00A456A5"/>
    <w:rsid w:val="00A56A56"/>
    <w:rsid w:val="00A62F6A"/>
    <w:rsid w:val="00A63D54"/>
    <w:rsid w:val="00A70BB2"/>
    <w:rsid w:val="00A711E0"/>
    <w:rsid w:val="00A80A86"/>
    <w:rsid w:val="00A84150"/>
    <w:rsid w:val="00A865D5"/>
    <w:rsid w:val="00A93467"/>
    <w:rsid w:val="00A95D7D"/>
    <w:rsid w:val="00AA4394"/>
    <w:rsid w:val="00AA693D"/>
    <w:rsid w:val="00AA6BD6"/>
    <w:rsid w:val="00AA7345"/>
    <w:rsid w:val="00AA7677"/>
    <w:rsid w:val="00AB1CA0"/>
    <w:rsid w:val="00AB2D02"/>
    <w:rsid w:val="00AB3428"/>
    <w:rsid w:val="00AB49C8"/>
    <w:rsid w:val="00AB5083"/>
    <w:rsid w:val="00AC530B"/>
    <w:rsid w:val="00AD2ACD"/>
    <w:rsid w:val="00AD463F"/>
    <w:rsid w:val="00AD50D8"/>
    <w:rsid w:val="00AD7742"/>
    <w:rsid w:val="00AD7C3B"/>
    <w:rsid w:val="00AE2F62"/>
    <w:rsid w:val="00AE4093"/>
    <w:rsid w:val="00AF08BD"/>
    <w:rsid w:val="00AF5B3D"/>
    <w:rsid w:val="00AF6768"/>
    <w:rsid w:val="00B01909"/>
    <w:rsid w:val="00B0365E"/>
    <w:rsid w:val="00B17348"/>
    <w:rsid w:val="00B212ED"/>
    <w:rsid w:val="00B23A9D"/>
    <w:rsid w:val="00B266B9"/>
    <w:rsid w:val="00B27593"/>
    <w:rsid w:val="00B277DD"/>
    <w:rsid w:val="00B301EF"/>
    <w:rsid w:val="00B31324"/>
    <w:rsid w:val="00B34A28"/>
    <w:rsid w:val="00B359F2"/>
    <w:rsid w:val="00B36265"/>
    <w:rsid w:val="00B40795"/>
    <w:rsid w:val="00B43B63"/>
    <w:rsid w:val="00B447B1"/>
    <w:rsid w:val="00B4485C"/>
    <w:rsid w:val="00B657DF"/>
    <w:rsid w:val="00B73671"/>
    <w:rsid w:val="00B741A9"/>
    <w:rsid w:val="00B74E7B"/>
    <w:rsid w:val="00B80966"/>
    <w:rsid w:val="00B837FE"/>
    <w:rsid w:val="00B8635C"/>
    <w:rsid w:val="00B86DC1"/>
    <w:rsid w:val="00B91E29"/>
    <w:rsid w:val="00B95FC6"/>
    <w:rsid w:val="00B976FE"/>
    <w:rsid w:val="00BA0D5F"/>
    <w:rsid w:val="00BB01FA"/>
    <w:rsid w:val="00BC161D"/>
    <w:rsid w:val="00BD1B78"/>
    <w:rsid w:val="00BD3423"/>
    <w:rsid w:val="00BD48B0"/>
    <w:rsid w:val="00BE0A59"/>
    <w:rsid w:val="00BE7CA8"/>
    <w:rsid w:val="00BF70F6"/>
    <w:rsid w:val="00C02E7F"/>
    <w:rsid w:val="00C1378F"/>
    <w:rsid w:val="00C20882"/>
    <w:rsid w:val="00C22640"/>
    <w:rsid w:val="00C24CB1"/>
    <w:rsid w:val="00C370FB"/>
    <w:rsid w:val="00C37F13"/>
    <w:rsid w:val="00C40BA7"/>
    <w:rsid w:val="00C41391"/>
    <w:rsid w:val="00C43C0E"/>
    <w:rsid w:val="00C600AB"/>
    <w:rsid w:val="00C63104"/>
    <w:rsid w:val="00C63856"/>
    <w:rsid w:val="00C72EF9"/>
    <w:rsid w:val="00C767A1"/>
    <w:rsid w:val="00C809DE"/>
    <w:rsid w:val="00C81944"/>
    <w:rsid w:val="00CA0450"/>
    <w:rsid w:val="00CB0E83"/>
    <w:rsid w:val="00CB307E"/>
    <w:rsid w:val="00CB32D0"/>
    <w:rsid w:val="00CB3451"/>
    <w:rsid w:val="00CB40D9"/>
    <w:rsid w:val="00CC0B6D"/>
    <w:rsid w:val="00CC306A"/>
    <w:rsid w:val="00CC57B1"/>
    <w:rsid w:val="00CC5891"/>
    <w:rsid w:val="00CD12EB"/>
    <w:rsid w:val="00CD5D07"/>
    <w:rsid w:val="00CE0989"/>
    <w:rsid w:val="00CF33C0"/>
    <w:rsid w:val="00CF3C63"/>
    <w:rsid w:val="00D00F2C"/>
    <w:rsid w:val="00D046A0"/>
    <w:rsid w:val="00D11416"/>
    <w:rsid w:val="00D11878"/>
    <w:rsid w:val="00D17D4B"/>
    <w:rsid w:val="00D22978"/>
    <w:rsid w:val="00D271BB"/>
    <w:rsid w:val="00D27FBD"/>
    <w:rsid w:val="00D32667"/>
    <w:rsid w:val="00D473CA"/>
    <w:rsid w:val="00D47F9D"/>
    <w:rsid w:val="00D52F7A"/>
    <w:rsid w:val="00D56477"/>
    <w:rsid w:val="00D57D94"/>
    <w:rsid w:val="00D72A82"/>
    <w:rsid w:val="00D742D9"/>
    <w:rsid w:val="00D856EA"/>
    <w:rsid w:val="00D866F6"/>
    <w:rsid w:val="00D9124B"/>
    <w:rsid w:val="00DA3908"/>
    <w:rsid w:val="00DA3DFA"/>
    <w:rsid w:val="00DA7379"/>
    <w:rsid w:val="00DA786E"/>
    <w:rsid w:val="00DB2971"/>
    <w:rsid w:val="00DB41DD"/>
    <w:rsid w:val="00DC18F4"/>
    <w:rsid w:val="00DC57FF"/>
    <w:rsid w:val="00DC67C8"/>
    <w:rsid w:val="00DC6A64"/>
    <w:rsid w:val="00DC6F63"/>
    <w:rsid w:val="00DD0757"/>
    <w:rsid w:val="00DD241E"/>
    <w:rsid w:val="00DD36CE"/>
    <w:rsid w:val="00DD60F3"/>
    <w:rsid w:val="00DE07BA"/>
    <w:rsid w:val="00DE4634"/>
    <w:rsid w:val="00DE55EC"/>
    <w:rsid w:val="00DE683E"/>
    <w:rsid w:val="00DE72A4"/>
    <w:rsid w:val="00DE74ED"/>
    <w:rsid w:val="00DF6137"/>
    <w:rsid w:val="00E06FB6"/>
    <w:rsid w:val="00E1431F"/>
    <w:rsid w:val="00E228DB"/>
    <w:rsid w:val="00E250F7"/>
    <w:rsid w:val="00E254CC"/>
    <w:rsid w:val="00E26E6D"/>
    <w:rsid w:val="00E2794A"/>
    <w:rsid w:val="00E30BBA"/>
    <w:rsid w:val="00E30C6D"/>
    <w:rsid w:val="00E351AB"/>
    <w:rsid w:val="00E36C0F"/>
    <w:rsid w:val="00E3760D"/>
    <w:rsid w:val="00E4333E"/>
    <w:rsid w:val="00E51D8B"/>
    <w:rsid w:val="00E523B5"/>
    <w:rsid w:val="00E55E16"/>
    <w:rsid w:val="00E60DD5"/>
    <w:rsid w:val="00E61591"/>
    <w:rsid w:val="00E64877"/>
    <w:rsid w:val="00E64A6A"/>
    <w:rsid w:val="00E70765"/>
    <w:rsid w:val="00E760AB"/>
    <w:rsid w:val="00E80330"/>
    <w:rsid w:val="00E84DF7"/>
    <w:rsid w:val="00E940BF"/>
    <w:rsid w:val="00E955ED"/>
    <w:rsid w:val="00E97878"/>
    <w:rsid w:val="00EA3A3A"/>
    <w:rsid w:val="00EB0B4B"/>
    <w:rsid w:val="00EB1D59"/>
    <w:rsid w:val="00EB671C"/>
    <w:rsid w:val="00EB6ED5"/>
    <w:rsid w:val="00EB7A70"/>
    <w:rsid w:val="00EC4296"/>
    <w:rsid w:val="00ED097D"/>
    <w:rsid w:val="00ED2397"/>
    <w:rsid w:val="00EE23CC"/>
    <w:rsid w:val="00EE2E8B"/>
    <w:rsid w:val="00EE3956"/>
    <w:rsid w:val="00EE4EDB"/>
    <w:rsid w:val="00EE514C"/>
    <w:rsid w:val="00EF508D"/>
    <w:rsid w:val="00EF5F60"/>
    <w:rsid w:val="00F02150"/>
    <w:rsid w:val="00F04A07"/>
    <w:rsid w:val="00F05D20"/>
    <w:rsid w:val="00F07F90"/>
    <w:rsid w:val="00F13DAB"/>
    <w:rsid w:val="00F14B16"/>
    <w:rsid w:val="00F1780D"/>
    <w:rsid w:val="00F22478"/>
    <w:rsid w:val="00F23516"/>
    <w:rsid w:val="00F25082"/>
    <w:rsid w:val="00F255F4"/>
    <w:rsid w:val="00F30AE5"/>
    <w:rsid w:val="00F32FAD"/>
    <w:rsid w:val="00F50CCF"/>
    <w:rsid w:val="00F56C4B"/>
    <w:rsid w:val="00F57426"/>
    <w:rsid w:val="00F63492"/>
    <w:rsid w:val="00F673E9"/>
    <w:rsid w:val="00F74351"/>
    <w:rsid w:val="00F76003"/>
    <w:rsid w:val="00F81799"/>
    <w:rsid w:val="00F90148"/>
    <w:rsid w:val="00F94D80"/>
    <w:rsid w:val="00F95015"/>
    <w:rsid w:val="00FA6109"/>
    <w:rsid w:val="00FB5B79"/>
    <w:rsid w:val="00FC0152"/>
    <w:rsid w:val="00FC3834"/>
    <w:rsid w:val="00FC4422"/>
    <w:rsid w:val="00FD0636"/>
    <w:rsid w:val="00FD0A4B"/>
    <w:rsid w:val="00FD6A7F"/>
    <w:rsid w:val="00FD7821"/>
    <w:rsid w:val="00FE0790"/>
    <w:rsid w:val="00FE0963"/>
    <w:rsid w:val="00FF3787"/>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81">
      <v:stroke weight="1.25pt"/>
    </o:shapedefaults>
    <o:shapelayout v:ext="edit">
      <o:idmap v:ext="edit" data="1"/>
    </o:shapelayout>
  </w:shapeDefaults>
  <w:decimalSymbol w:val="."/>
  <w:listSeparator w:val=","/>
  <w14:docId w14:val="0950E555"/>
  <w15:chartTrackingRefBased/>
  <w15:docId w15:val="{6455C787-7176-48E7-8235-4FCC27D9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270"/>
    <w:pPr>
      <w:jc w:val="both"/>
    </w:pPr>
  </w:style>
  <w:style w:type="paragraph" w:styleId="Heading1">
    <w:name w:val="heading 1"/>
    <w:basedOn w:val="Normal"/>
    <w:next w:val="Normal"/>
    <w:link w:val="Heading1Char"/>
    <w:qFormat/>
    <w:rsid w:val="007C3270"/>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E65C7"/>
    <w:pPr>
      <w:outlineLvl w:val="1"/>
    </w:pPr>
    <w:rPr>
      <w:rFonts w:ascii="Arial" w:hAnsi="Arial" w:cs="Arial"/>
      <w:b/>
      <w:sz w:val="28"/>
      <w:szCs w:val="28"/>
    </w:rPr>
  </w:style>
  <w:style w:type="paragraph" w:styleId="Heading3">
    <w:name w:val="heading 3"/>
    <w:basedOn w:val="Normal"/>
    <w:next w:val="Normal"/>
    <w:link w:val="Heading3Char"/>
    <w:qFormat/>
    <w:rsid w:val="007C3270"/>
    <w:pPr>
      <w:jc w:val="center"/>
      <w:outlineLvl w:val="2"/>
    </w:pPr>
    <w:rPr>
      <w:rFonts w:ascii="Arial" w:hAnsi="Arial"/>
      <w:b/>
      <w:i/>
      <w:sz w:val="24"/>
    </w:rPr>
  </w:style>
  <w:style w:type="paragraph" w:styleId="Heading4">
    <w:name w:val="heading 4"/>
    <w:basedOn w:val="Heading2-Clause"/>
    <w:next w:val="Normal"/>
    <w:link w:val="Heading4Char"/>
    <w:unhideWhenUsed/>
    <w:qFormat/>
    <w:rsid w:val="00FD6A7F"/>
    <w:pPr>
      <w:ind w:left="1440" w:hanging="720"/>
      <w:outlineLvl w:val="3"/>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11E0"/>
    <w:pPr>
      <w:jc w:val="center"/>
    </w:pPr>
    <w:rPr>
      <w:b/>
      <w:sz w:val="24"/>
    </w:rPr>
  </w:style>
  <w:style w:type="paragraph" w:styleId="Footer">
    <w:name w:val="footer"/>
    <w:basedOn w:val="Normal"/>
    <w:link w:val="FooterChar"/>
    <w:rsid w:val="00A711E0"/>
    <w:pPr>
      <w:tabs>
        <w:tab w:val="center" w:pos="4153"/>
        <w:tab w:val="right" w:pos="8306"/>
      </w:tabs>
      <w:jc w:val="right"/>
    </w:pPr>
    <w:rPr>
      <w:sz w:val="16"/>
    </w:rPr>
  </w:style>
  <w:style w:type="character" w:styleId="PageNumber">
    <w:name w:val="page number"/>
    <w:rsid w:val="000156A8"/>
    <w:rPr>
      <w:rFonts w:ascii="Times New Roman" w:hAnsi="Times New Roman"/>
      <w:sz w:val="20"/>
    </w:rPr>
  </w:style>
  <w:style w:type="paragraph" w:styleId="TOC1">
    <w:name w:val="toc 1"/>
    <w:basedOn w:val="Normal"/>
    <w:next w:val="Normal"/>
    <w:autoRedefine/>
    <w:uiPriority w:val="39"/>
    <w:pPr>
      <w:spacing w:before="120"/>
      <w:jc w:val="left"/>
    </w:pPr>
    <w:rPr>
      <w:rFonts w:ascii="Calibri" w:hAnsi="Calibri" w:cs="Calibri"/>
      <w:b/>
      <w:bCs/>
      <w:i/>
      <w:iCs/>
      <w:sz w:val="24"/>
      <w:szCs w:val="24"/>
    </w:rPr>
  </w:style>
  <w:style w:type="paragraph" w:styleId="TOC2">
    <w:name w:val="toc 2"/>
    <w:basedOn w:val="Normal"/>
    <w:next w:val="Normal"/>
    <w:autoRedefine/>
    <w:uiPriority w:val="39"/>
    <w:pPr>
      <w:spacing w:before="120"/>
      <w:ind w:left="200"/>
      <w:jc w:val="left"/>
    </w:pPr>
    <w:rPr>
      <w:rFonts w:ascii="Calibri" w:hAnsi="Calibri" w:cs="Calibri"/>
      <w:b/>
      <w:bCs/>
      <w:sz w:val="22"/>
      <w:szCs w:val="22"/>
    </w:rPr>
  </w:style>
  <w:style w:type="paragraph" w:customStyle="1" w:styleId="TableContents1">
    <w:name w:val="Table Contents 1"/>
    <w:basedOn w:val="TOC1"/>
    <w:rsid w:val="000156A8"/>
    <w:pPr>
      <w:tabs>
        <w:tab w:val="right" w:leader="dot" w:pos="9016"/>
      </w:tabs>
    </w:pPr>
    <w:rPr>
      <w:noProof/>
    </w:rPr>
  </w:style>
  <w:style w:type="paragraph" w:styleId="BodyTextIndent2">
    <w:name w:val="Body Text Indent 2"/>
    <w:aliases w:val="Transcript text"/>
    <w:basedOn w:val="Normal"/>
    <w:rsid w:val="006F7655"/>
    <w:pPr>
      <w:widowControl w:val="0"/>
      <w:tabs>
        <w:tab w:val="left" w:pos="2552"/>
      </w:tabs>
      <w:spacing w:before="120"/>
      <w:ind w:left="2552" w:hanging="2552"/>
    </w:pPr>
    <w:rPr>
      <w:snapToGrid w:val="0"/>
      <w:lang w:eastAsia="en-US"/>
    </w:rPr>
  </w:style>
  <w:style w:type="paragraph" w:customStyle="1" w:styleId="Resnumber">
    <w:name w:val="Res number"/>
    <w:basedOn w:val="Normal"/>
    <w:rsid w:val="00A711E0"/>
    <w:pPr>
      <w:jc w:val="right"/>
    </w:pPr>
    <w:rPr>
      <w:rFonts w:ascii="Arial" w:hAnsi="Arial"/>
      <w:b/>
      <w:sz w:val="28"/>
    </w:rPr>
  </w:style>
  <w:style w:type="paragraph" w:customStyle="1" w:styleId="QuestionTimequestionno">
    <w:name w:val="Question Time question no."/>
    <w:basedOn w:val="Normal"/>
    <w:rsid w:val="002204DB"/>
    <w:pPr>
      <w:spacing w:before="120"/>
      <w:jc w:val="right"/>
    </w:pPr>
    <w:rPr>
      <w:u w:val="single"/>
    </w:rPr>
  </w:style>
  <w:style w:type="paragraph" w:customStyle="1" w:styleId="TableContents2">
    <w:name w:val="Table Contents 2"/>
    <w:basedOn w:val="TOC2"/>
    <w:rsid w:val="000156A8"/>
    <w:pPr>
      <w:tabs>
        <w:tab w:val="right" w:leader="dot" w:pos="9016"/>
      </w:tabs>
    </w:pPr>
    <w:rPr>
      <w:noProof/>
    </w:rPr>
  </w:style>
  <w:style w:type="paragraph" w:styleId="TOC3">
    <w:name w:val="toc 3"/>
    <w:basedOn w:val="Normal"/>
    <w:next w:val="Normal"/>
    <w:autoRedefine/>
    <w:uiPriority w:val="39"/>
    <w:rsid w:val="007E1561"/>
    <w:pPr>
      <w:ind w:left="400"/>
      <w:jc w:val="left"/>
    </w:pPr>
    <w:rPr>
      <w:rFonts w:ascii="Calibri" w:hAnsi="Calibri" w:cs="Calibri"/>
    </w:rPr>
  </w:style>
  <w:style w:type="paragraph" w:customStyle="1" w:styleId="TableContents3">
    <w:name w:val="Table Contents 3"/>
    <w:basedOn w:val="TOC3"/>
    <w:autoRedefine/>
    <w:rsid w:val="007E1561"/>
    <w:pPr>
      <w:tabs>
        <w:tab w:val="left" w:pos="799"/>
      </w:tabs>
      <w:ind w:left="403" w:right="454"/>
    </w:pPr>
  </w:style>
  <w:style w:type="character" w:styleId="Hyperlink">
    <w:name w:val="Hyperlink"/>
    <w:uiPriority w:val="99"/>
    <w:rsid w:val="00A95D7D"/>
    <w:rPr>
      <w:color w:val="0000FF"/>
      <w:u w:val="single"/>
    </w:rPr>
  </w:style>
  <w:style w:type="character" w:customStyle="1" w:styleId="FooterChar">
    <w:name w:val="Footer Char"/>
    <w:link w:val="Footer"/>
    <w:uiPriority w:val="99"/>
    <w:rsid w:val="00EE3956"/>
    <w:rPr>
      <w:sz w:val="16"/>
    </w:rPr>
  </w:style>
  <w:style w:type="paragraph" w:styleId="Title">
    <w:name w:val="Title"/>
    <w:basedOn w:val="Normal"/>
    <w:next w:val="Normal"/>
    <w:link w:val="TitleChar"/>
    <w:qFormat/>
    <w:rsid w:val="007C3270"/>
    <w:pPr>
      <w:ind w:left="-720"/>
    </w:pPr>
    <w:rPr>
      <w:rFonts w:ascii="Arial" w:hAnsi="Arial" w:cs="Arial"/>
      <w:b/>
      <w:color w:val="000080"/>
      <w:sz w:val="50"/>
      <w:szCs w:val="50"/>
    </w:rPr>
  </w:style>
  <w:style w:type="character" w:customStyle="1" w:styleId="TitleChar">
    <w:name w:val="Title Char"/>
    <w:link w:val="Title"/>
    <w:rsid w:val="007C3270"/>
    <w:rPr>
      <w:rFonts w:ascii="Arial" w:hAnsi="Arial" w:cs="Arial"/>
      <w:b/>
      <w:color w:val="000080"/>
      <w:sz w:val="50"/>
      <w:szCs w:val="50"/>
    </w:rPr>
  </w:style>
  <w:style w:type="character" w:customStyle="1" w:styleId="Heading4Char">
    <w:name w:val="Heading 4 Char"/>
    <w:link w:val="Heading4"/>
    <w:rsid w:val="00FD6A7F"/>
    <w:rPr>
      <w:rFonts w:ascii="Times New (W1)" w:hAnsi="Times New (W1)" w:cs="Arial"/>
      <w:b/>
      <w:caps/>
      <w:snapToGrid w:val="0"/>
      <w:szCs w:val="28"/>
      <w:u w:val="single"/>
      <w:lang w:val="en-US" w:eastAsia="en-US"/>
    </w:rPr>
  </w:style>
  <w:style w:type="paragraph" w:styleId="TOC4">
    <w:name w:val="toc 4"/>
    <w:basedOn w:val="Normal"/>
    <w:next w:val="Normal"/>
    <w:autoRedefine/>
    <w:uiPriority w:val="39"/>
    <w:rsid w:val="00694F39"/>
    <w:pPr>
      <w:tabs>
        <w:tab w:val="left" w:pos="1000"/>
        <w:tab w:val="right" w:leader="underscore" w:pos="9016"/>
      </w:tabs>
      <w:ind w:left="993" w:hanging="393"/>
      <w:jc w:val="left"/>
    </w:pPr>
    <w:rPr>
      <w:rFonts w:ascii="Calibri" w:hAnsi="Calibri" w:cs="Calibri"/>
    </w:rPr>
  </w:style>
  <w:style w:type="paragraph" w:styleId="TOC5">
    <w:name w:val="toc 5"/>
    <w:basedOn w:val="Normal"/>
    <w:next w:val="Normal"/>
    <w:autoRedefine/>
    <w:rsid w:val="00445AE0"/>
    <w:pPr>
      <w:ind w:left="800"/>
      <w:jc w:val="left"/>
    </w:pPr>
    <w:rPr>
      <w:rFonts w:ascii="Calibri" w:hAnsi="Calibri" w:cs="Calibri"/>
    </w:rPr>
  </w:style>
  <w:style w:type="paragraph" w:styleId="TOC6">
    <w:name w:val="toc 6"/>
    <w:basedOn w:val="Normal"/>
    <w:next w:val="Normal"/>
    <w:autoRedefine/>
    <w:rsid w:val="00445AE0"/>
    <w:pPr>
      <w:ind w:left="1000"/>
      <w:jc w:val="left"/>
    </w:pPr>
    <w:rPr>
      <w:rFonts w:ascii="Calibri" w:hAnsi="Calibri" w:cs="Calibri"/>
    </w:rPr>
  </w:style>
  <w:style w:type="paragraph" w:styleId="TOC7">
    <w:name w:val="toc 7"/>
    <w:basedOn w:val="Normal"/>
    <w:next w:val="Normal"/>
    <w:autoRedefine/>
    <w:rsid w:val="00445AE0"/>
    <w:pPr>
      <w:ind w:left="1200"/>
      <w:jc w:val="left"/>
    </w:pPr>
    <w:rPr>
      <w:rFonts w:ascii="Calibri" w:hAnsi="Calibri" w:cs="Calibri"/>
    </w:rPr>
  </w:style>
  <w:style w:type="paragraph" w:styleId="TOC8">
    <w:name w:val="toc 8"/>
    <w:basedOn w:val="Normal"/>
    <w:next w:val="Normal"/>
    <w:autoRedefine/>
    <w:rsid w:val="00445AE0"/>
    <w:pPr>
      <w:ind w:left="1400"/>
      <w:jc w:val="left"/>
    </w:pPr>
    <w:rPr>
      <w:rFonts w:ascii="Calibri" w:hAnsi="Calibri" w:cs="Calibri"/>
    </w:rPr>
  </w:style>
  <w:style w:type="paragraph" w:styleId="TOC9">
    <w:name w:val="toc 9"/>
    <w:basedOn w:val="Normal"/>
    <w:next w:val="Normal"/>
    <w:autoRedefine/>
    <w:rsid w:val="00445AE0"/>
    <w:pPr>
      <w:ind w:left="1600"/>
      <w:jc w:val="left"/>
    </w:pPr>
    <w:rPr>
      <w:rFonts w:ascii="Calibri" w:hAnsi="Calibri" w:cs="Calibri"/>
    </w:rPr>
  </w:style>
  <w:style w:type="character" w:customStyle="1" w:styleId="Heading2Char">
    <w:name w:val="Heading 2 Char"/>
    <w:link w:val="Heading2"/>
    <w:uiPriority w:val="9"/>
    <w:rsid w:val="008C567D"/>
    <w:rPr>
      <w:rFonts w:ascii="Arial" w:hAnsi="Arial" w:cs="Arial"/>
      <w:b/>
      <w:sz w:val="28"/>
      <w:szCs w:val="28"/>
    </w:rPr>
  </w:style>
  <w:style w:type="paragraph" w:customStyle="1" w:styleId="BodyTextIndent2Transcript">
    <w:name w:val="Body Text Indent 2 (Transcript)"/>
    <w:basedOn w:val="Normal"/>
    <w:rsid w:val="00F95015"/>
    <w:pPr>
      <w:tabs>
        <w:tab w:val="left" w:pos="2552"/>
      </w:tabs>
      <w:spacing w:before="120"/>
      <w:ind w:left="2552" w:hanging="2552"/>
    </w:pPr>
  </w:style>
  <w:style w:type="paragraph" w:styleId="BalloonText">
    <w:name w:val="Balloon Text"/>
    <w:basedOn w:val="Normal"/>
    <w:link w:val="BalloonTextChar"/>
    <w:rsid w:val="00925457"/>
    <w:rPr>
      <w:rFonts w:ascii="Segoe UI" w:hAnsi="Segoe UI" w:cs="Segoe UI"/>
      <w:sz w:val="18"/>
      <w:szCs w:val="18"/>
    </w:rPr>
  </w:style>
  <w:style w:type="character" w:customStyle="1" w:styleId="BalloonTextChar">
    <w:name w:val="Balloon Text Char"/>
    <w:link w:val="BalloonText"/>
    <w:rsid w:val="00925457"/>
    <w:rPr>
      <w:rFonts w:ascii="Segoe UI" w:hAnsi="Segoe UI" w:cs="Segoe UI"/>
      <w:sz w:val="18"/>
      <w:szCs w:val="18"/>
    </w:rPr>
  </w:style>
  <w:style w:type="paragraph" w:styleId="ListParagraph">
    <w:name w:val="List Paragraph"/>
    <w:aliases w:val="Rpt bullet 1,Rpt Bullet 2"/>
    <w:basedOn w:val="Normal"/>
    <w:link w:val="ListParagraphChar"/>
    <w:uiPriority w:val="34"/>
    <w:qFormat/>
    <w:rsid w:val="0096095E"/>
    <w:pPr>
      <w:widowControl w:val="0"/>
      <w:ind w:left="720"/>
      <w:contextualSpacing/>
      <w:jc w:val="left"/>
    </w:pPr>
    <w:rPr>
      <w:rFonts w:ascii="CG Times" w:hAnsi="CG Times"/>
      <w:snapToGrid w:val="0"/>
      <w:sz w:val="24"/>
      <w:lang w:val="en-US" w:eastAsia="en-US"/>
    </w:rPr>
  </w:style>
  <w:style w:type="character" w:customStyle="1" w:styleId="Heading1Char">
    <w:name w:val="Heading 1 Char"/>
    <w:basedOn w:val="DefaultParagraphFont"/>
    <w:link w:val="Heading1"/>
    <w:uiPriority w:val="9"/>
    <w:rsid w:val="00FA6109"/>
    <w:rPr>
      <w:rFonts w:ascii="Arial" w:hAnsi="Arial" w:cs="Arial"/>
      <w:b/>
      <w:color w:val="000080"/>
      <w:sz w:val="34"/>
      <w:szCs w:val="34"/>
    </w:rPr>
  </w:style>
  <w:style w:type="character" w:styleId="Strong">
    <w:name w:val="Strong"/>
    <w:basedOn w:val="DefaultParagraphFont"/>
    <w:qFormat/>
    <w:rsid w:val="00FA6109"/>
    <w:rPr>
      <w:b/>
      <w:bCs/>
    </w:rPr>
  </w:style>
  <w:style w:type="paragraph" w:customStyle="1" w:styleId="Heading2-leftalign">
    <w:name w:val="Heading 2 - left align"/>
    <w:basedOn w:val="Heading2"/>
    <w:link w:val="Heading2-leftalignChar"/>
    <w:qFormat/>
    <w:rsid w:val="00FA6109"/>
    <w:rPr>
      <w:rFonts w:ascii="Times New (W1)" w:hAnsi="Times New (W1)"/>
      <w:snapToGrid w:val="0"/>
      <w:sz w:val="22"/>
      <w:lang w:val="en-US" w:eastAsia="en-US"/>
    </w:rPr>
  </w:style>
  <w:style w:type="paragraph" w:customStyle="1" w:styleId="Normal-header">
    <w:name w:val="Normal - header"/>
    <w:basedOn w:val="Normal"/>
    <w:link w:val="Normal-headerChar"/>
    <w:qFormat/>
    <w:rsid w:val="00FA6109"/>
    <w:pPr>
      <w:spacing w:after="160" w:line="259" w:lineRule="auto"/>
      <w:ind w:right="-330"/>
      <w:jc w:val="left"/>
    </w:pPr>
    <w:rPr>
      <w:rFonts w:ascii="Arial" w:eastAsiaTheme="minorHAnsi" w:hAnsi="Arial" w:cstheme="minorBidi"/>
      <w:color w:val="000080"/>
      <w:sz w:val="22"/>
      <w:szCs w:val="22"/>
      <w:lang w:eastAsia="en-US"/>
    </w:rPr>
  </w:style>
  <w:style w:type="character" w:customStyle="1" w:styleId="Heading2-leftalignChar">
    <w:name w:val="Heading 2 - left align Char"/>
    <w:basedOn w:val="Heading2Char"/>
    <w:link w:val="Heading2-leftalign"/>
    <w:rsid w:val="00FA6109"/>
    <w:rPr>
      <w:rFonts w:ascii="Times New (W1)" w:hAnsi="Times New (W1)" w:cs="Arial"/>
      <w:b/>
      <w:snapToGrid w:val="0"/>
      <w:sz w:val="22"/>
      <w:szCs w:val="28"/>
      <w:lang w:val="en-US" w:eastAsia="en-US"/>
    </w:rPr>
  </w:style>
  <w:style w:type="paragraph" w:styleId="NoSpacing">
    <w:name w:val="No Spacing"/>
    <w:uiPriority w:val="1"/>
    <w:qFormat/>
    <w:rsid w:val="00FA6109"/>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FA6109"/>
    <w:rPr>
      <w:rFonts w:ascii="Arial" w:eastAsiaTheme="minorHAnsi" w:hAnsi="Arial" w:cstheme="minorBidi"/>
      <w:b w:val="0"/>
      <w:color w:val="000080"/>
      <w:sz w:val="22"/>
      <w:szCs w:val="22"/>
      <w:lang w:eastAsia="en-US"/>
    </w:rPr>
  </w:style>
  <w:style w:type="paragraph" w:customStyle="1" w:styleId="Heading2-Clause">
    <w:name w:val="Heading 2 - Clause"/>
    <w:basedOn w:val="Heading2-leftalign"/>
    <w:link w:val="Heading2-ClauseChar"/>
    <w:qFormat/>
    <w:rsid w:val="00FA6109"/>
    <w:pPr>
      <w:ind w:left="720"/>
    </w:pPr>
    <w:rPr>
      <w:caps/>
      <w:u w:val="single"/>
    </w:rPr>
  </w:style>
  <w:style w:type="character" w:customStyle="1" w:styleId="Heading2-ClauseChar">
    <w:name w:val="Heading 2 - Clause Char"/>
    <w:basedOn w:val="Heading2-leftalignChar"/>
    <w:link w:val="Heading2-Clause"/>
    <w:rsid w:val="00FA6109"/>
    <w:rPr>
      <w:rFonts w:ascii="Times New (W1)" w:hAnsi="Times New (W1)" w:cs="Arial"/>
      <w:b/>
      <w:caps/>
      <w:snapToGrid w:val="0"/>
      <w:sz w:val="22"/>
      <w:szCs w:val="28"/>
      <w:u w:val="single"/>
      <w:lang w:val="en-US" w:eastAsia="en-US"/>
    </w:rPr>
  </w:style>
  <w:style w:type="character" w:customStyle="1" w:styleId="Heading3Char">
    <w:name w:val="Heading 3 Char"/>
    <w:basedOn w:val="DefaultParagraphFont"/>
    <w:link w:val="Heading3"/>
    <w:rsid w:val="00FA6109"/>
    <w:rPr>
      <w:rFonts w:ascii="Arial" w:hAnsi="Arial"/>
      <w:b/>
      <w:i/>
      <w:sz w:val="24"/>
    </w:rPr>
  </w:style>
  <w:style w:type="character" w:customStyle="1" w:styleId="HeaderChar">
    <w:name w:val="Header Char"/>
    <w:basedOn w:val="DefaultParagraphFont"/>
    <w:link w:val="Header"/>
    <w:rsid w:val="00FA6109"/>
    <w:rPr>
      <w:b/>
      <w:sz w:val="24"/>
    </w:rPr>
  </w:style>
  <w:style w:type="paragraph" w:customStyle="1" w:styleId="Default">
    <w:name w:val="Default"/>
    <w:rsid w:val="00FA6109"/>
    <w:pPr>
      <w:autoSpaceDE w:val="0"/>
      <w:autoSpaceDN w:val="0"/>
      <w:adjustRightInd w:val="0"/>
    </w:pPr>
    <w:rPr>
      <w:rFonts w:eastAsiaTheme="minorHAnsi"/>
      <w:color w:val="000000"/>
      <w:sz w:val="24"/>
      <w:szCs w:val="24"/>
      <w:lang w:eastAsia="en-US"/>
    </w:rPr>
  </w:style>
  <w:style w:type="character" w:styleId="CommentReference">
    <w:name w:val="annotation reference"/>
    <w:basedOn w:val="DefaultParagraphFont"/>
    <w:uiPriority w:val="99"/>
    <w:unhideWhenUsed/>
    <w:rsid w:val="00FA6109"/>
    <w:rPr>
      <w:sz w:val="16"/>
      <w:szCs w:val="16"/>
    </w:rPr>
  </w:style>
  <w:style w:type="table" w:styleId="TableGrid">
    <w:name w:val="Table Grid"/>
    <w:basedOn w:val="TableNormal"/>
    <w:uiPriority w:val="39"/>
    <w:rsid w:val="00FA61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pt bullet 1 Char,Rpt Bullet 2 Char"/>
    <w:link w:val="ListParagraph"/>
    <w:uiPriority w:val="34"/>
    <w:locked/>
    <w:rsid w:val="00FA6109"/>
    <w:rPr>
      <w:rFonts w:ascii="CG Times" w:hAnsi="CG Times"/>
      <w:snapToGrid w:val="0"/>
      <w:sz w:val="24"/>
      <w:lang w:val="en-US" w:eastAsia="en-US"/>
    </w:rPr>
  </w:style>
  <w:style w:type="paragraph" w:customStyle="1" w:styleId="Heading25">
    <w:name w:val="Heading 2.5"/>
    <w:basedOn w:val="Heading2"/>
    <w:link w:val="Heading25Char"/>
    <w:qFormat/>
    <w:rsid w:val="005B5BA7"/>
    <w:pPr>
      <w:ind w:left="1440" w:hanging="720"/>
    </w:pPr>
    <w:rPr>
      <w:rFonts w:ascii="Times New Roman" w:hAnsi="Times New Roman" w:cs="Times New Roman"/>
      <w:snapToGrid w:val="0"/>
      <w:sz w:val="24"/>
      <w:szCs w:val="20"/>
      <w:u w:val="single"/>
      <w:lang w:eastAsia="en-US"/>
    </w:rPr>
  </w:style>
  <w:style w:type="character" w:customStyle="1" w:styleId="Heading25Char">
    <w:name w:val="Heading 2.5 Char"/>
    <w:link w:val="Heading25"/>
    <w:rsid w:val="005B5BA7"/>
    <w:rPr>
      <w:b/>
      <w:snapToGrid w:val="0"/>
      <w:sz w:val="24"/>
      <w:u w:val="single"/>
      <w:lang w:eastAsia="en-US"/>
    </w:rPr>
  </w:style>
  <w:style w:type="paragraph" w:styleId="CommentText">
    <w:name w:val="annotation text"/>
    <w:basedOn w:val="Normal"/>
    <w:link w:val="CommentTextChar"/>
    <w:unhideWhenUsed/>
    <w:rsid w:val="005B5BA7"/>
    <w:pPr>
      <w:widowControl w:val="0"/>
      <w:snapToGrid w:val="0"/>
      <w:jc w:val="left"/>
    </w:pPr>
    <w:rPr>
      <w:lang w:eastAsia="en-US"/>
    </w:rPr>
  </w:style>
  <w:style w:type="character" w:customStyle="1" w:styleId="CommentTextChar">
    <w:name w:val="Comment Text Char"/>
    <w:basedOn w:val="DefaultParagraphFont"/>
    <w:link w:val="CommentText"/>
    <w:rsid w:val="005B5BA7"/>
    <w:rPr>
      <w:lang w:eastAsia="en-US"/>
    </w:rPr>
  </w:style>
  <w:style w:type="character" w:customStyle="1" w:styleId="normaltextrun">
    <w:name w:val="normaltextrun"/>
    <w:basedOn w:val="DefaultParagraphFont"/>
    <w:rsid w:val="00B95FC6"/>
  </w:style>
  <w:style w:type="character" w:customStyle="1" w:styleId="eop">
    <w:name w:val="eop"/>
    <w:basedOn w:val="DefaultParagraphFont"/>
    <w:rsid w:val="00B95FC6"/>
  </w:style>
  <w:style w:type="character" w:styleId="FootnoteReference">
    <w:name w:val="footnote reference"/>
    <w:rsid w:val="00A2597D"/>
  </w:style>
  <w:style w:type="paragraph" w:styleId="BlockText">
    <w:name w:val="Block Text"/>
    <w:basedOn w:val="Normal"/>
    <w:rsid w:val="00A2597D"/>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A2597D"/>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A2597D"/>
    <w:rPr>
      <w:b/>
      <w:snapToGrid w:val="0"/>
      <w:sz w:val="24"/>
      <w:lang w:eastAsia="en-US"/>
    </w:rPr>
  </w:style>
  <w:style w:type="paragraph" w:styleId="BodyTextIndent3">
    <w:name w:val="Body Text Indent 3"/>
    <w:basedOn w:val="Normal"/>
    <w:link w:val="BodyTextIndent3Char"/>
    <w:rsid w:val="00A2597D"/>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A2597D"/>
    <w:rPr>
      <w:b/>
      <w:snapToGrid w:val="0"/>
      <w:sz w:val="24"/>
      <w:lang w:eastAsia="en-US"/>
    </w:rPr>
  </w:style>
  <w:style w:type="paragraph" w:styleId="BodyText">
    <w:name w:val="Body Text"/>
    <w:basedOn w:val="Normal"/>
    <w:link w:val="BodyTextChar"/>
    <w:rsid w:val="00A2597D"/>
    <w:pPr>
      <w:widowControl w:val="0"/>
      <w:spacing w:line="218" w:lineRule="auto"/>
    </w:pPr>
    <w:rPr>
      <w:b/>
      <w:snapToGrid w:val="0"/>
      <w:sz w:val="24"/>
      <w:lang w:eastAsia="en-US"/>
    </w:rPr>
  </w:style>
  <w:style w:type="character" w:customStyle="1" w:styleId="BodyTextChar">
    <w:name w:val="Body Text Char"/>
    <w:basedOn w:val="DefaultParagraphFont"/>
    <w:link w:val="BodyText"/>
    <w:rsid w:val="00A2597D"/>
    <w:rPr>
      <w:b/>
      <w:snapToGrid w:val="0"/>
      <w:sz w:val="24"/>
      <w:lang w:eastAsia="en-US"/>
    </w:rPr>
  </w:style>
  <w:style w:type="paragraph" w:styleId="BodyText2">
    <w:name w:val="Body Text 2"/>
    <w:basedOn w:val="Normal"/>
    <w:link w:val="BodyText2Char"/>
    <w:rsid w:val="00A2597D"/>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A2597D"/>
    <w:rPr>
      <w:b/>
      <w:i/>
      <w:snapToGrid w:val="0"/>
      <w:sz w:val="22"/>
      <w:lang w:eastAsia="en-US"/>
    </w:rPr>
  </w:style>
  <w:style w:type="paragraph" w:styleId="PlainText">
    <w:name w:val="Plain Text"/>
    <w:basedOn w:val="Normal"/>
    <w:link w:val="PlainTextChar"/>
    <w:unhideWhenUsed/>
    <w:rsid w:val="00A2597D"/>
    <w:pPr>
      <w:widowControl w:val="0"/>
      <w:jc w:val="left"/>
    </w:pPr>
    <w:rPr>
      <w:rFonts w:ascii="Consolas" w:hAnsi="Consolas"/>
      <w:snapToGrid w:val="0"/>
      <w:sz w:val="21"/>
      <w:szCs w:val="21"/>
      <w:lang w:val="en-US" w:eastAsia="en-US"/>
    </w:rPr>
  </w:style>
  <w:style w:type="character" w:customStyle="1" w:styleId="PlainTextChar">
    <w:name w:val="Plain Text Char"/>
    <w:basedOn w:val="DefaultParagraphFont"/>
    <w:link w:val="PlainText"/>
    <w:rsid w:val="00A2597D"/>
    <w:rPr>
      <w:rFonts w:ascii="Consolas" w:hAnsi="Consolas"/>
      <w:snapToGrid w:val="0"/>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565313">
      <w:bodyDiv w:val="1"/>
      <w:marLeft w:val="0"/>
      <w:marRight w:val="0"/>
      <w:marTop w:val="0"/>
      <w:marBottom w:val="0"/>
      <w:divBdr>
        <w:top w:val="none" w:sz="0" w:space="0" w:color="auto"/>
        <w:left w:val="none" w:sz="0" w:space="0" w:color="auto"/>
        <w:bottom w:val="none" w:sz="0" w:space="0" w:color="auto"/>
        <w:right w:val="none" w:sz="0" w:space="0" w:color="auto"/>
      </w:divBdr>
    </w:div>
    <w:div w:id="837766782">
      <w:bodyDiv w:val="1"/>
      <w:marLeft w:val="0"/>
      <w:marRight w:val="0"/>
      <w:marTop w:val="0"/>
      <w:marBottom w:val="0"/>
      <w:divBdr>
        <w:top w:val="none" w:sz="0" w:space="0" w:color="auto"/>
        <w:left w:val="none" w:sz="0" w:space="0" w:color="auto"/>
        <w:bottom w:val="none" w:sz="0" w:space="0" w:color="auto"/>
        <w:right w:val="none" w:sz="0" w:space="0" w:color="auto"/>
      </w:divBdr>
    </w:div>
    <w:div w:id="11644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2CC6-DF3D-4C08-AA63-A4A6C15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58287</Words>
  <Characters>332239</Characters>
  <Application>Microsoft Office Word</Application>
  <DocSecurity>4</DocSecurity>
  <Lines>2768</Lines>
  <Paragraphs>779</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389747</CharactersWithSpaces>
  <SharedDoc>false</SharedDoc>
  <HLinks>
    <vt:vector size="162" baseType="variant">
      <vt:variant>
        <vt:i4>1507388</vt:i4>
      </vt:variant>
      <vt:variant>
        <vt:i4>164</vt:i4>
      </vt:variant>
      <vt:variant>
        <vt:i4>0</vt:i4>
      </vt:variant>
      <vt:variant>
        <vt:i4>5</vt:i4>
      </vt:variant>
      <vt:variant>
        <vt:lpwstr/>
      </vt:variant>
      <vt:variant>
        <vt:lpwstr>_Toc37962746</vt:lpwstr>
      </vt:variant>
      <vt:variant>
        <vt:i4>1310780</vt:i4>
      </vt:variant>
      <vt:variant>
        <vt:i4>158</vt:i4>
      </vt:variant>
      <vt:variant>
        <vt:i4>0</vt:i4>
      </vt:variant>
      <vt:variant>
        <vt:i4>5</vt:i4>
      </vt:variant>
      <vt:variant>
        <vt:lpwstr/>
      </vt:variant>
      <vt:variant>
        <vt:lpwstr>_Toc37962745</vt:lpwstr>
      </vt:variant>
      <vt:variant>
        <vt:i4>1376316</vt:i4>
      </vt:variant>
      <vt:variant>
        <vt:i4>152</vt:i4>
      </vt:variant>
      <vt:variant>
        <vt:i4>0</vt:i4>
      </vt:variant>
      <vt:variant>
        <vt:i4>5</vt:i4>
      </vt:variant>
      <vt:variant>
        <vt:lpwstr/>
      </vt:variant>
      <vt:variant>
        <vt:lpwstr>_Toc37962744</vt:lpwstr>
      </vt:variant>
      <vt:variant>
        <vt:i4>1179708</vt:i4>
      </vt:variant>
      <vt:variant>
        <vt:i4>146</vt:i4>
      </vt:variant>
      <vt:variant>
        <vt:i4>0</vt:i4>
      </vt:variant>
      <vt:variant>
        <vt:i4>5</vt:i4>
      </vt:variant>
      <vt:variant>
        <vt:lpwstr/>
      </vt:variant>
      <vt:variant>
        <vt:lpwstr>_Toc37962743</vt:lpwstr>
      </vt:variant>
      <vt:variant>
        <vt:i4>1245244</vt:i4>
      </vt:variant>
      <vt:variant>
        <vt:i4>140</vt:i4>
      </vt:variant>
      <vt:variant>
        <vt:i4>0</vt:i4>
      </vt:variant>
      <vt:variant>
        <vt:i4>5</vt:i4>
      </vt:variant>
      <vt:variant>
        <vt:lpwstr/>
      </vt:variant>
      <vt:variant>
        <vt:lpwstr>_Toc37962742</vt:lpwstr>
      </vt:variant>
      <vt:variant>
        <vt:i4>1048636</vt:i4>
      </vt:variant>
      <vt:variant>
        <vt:i4>134</vt:i4>
      </vt:variant>
      <vt:variant>
        <vt:i4>0</vt:i4>
      </vt:variant>
      <vt:variant>
        <vt:i4>5</vt:i4>
      </vt:variant>
      <vt:variant>
        <vt:lpwstr/>
      </vt:variant>
      <vt:variant>
        <vt:lpwstr>_Toc37962741</vt:lpwstr>
      </vt:variant>
      <vt:variant>
        <vt:i4>1114172</vt:i4>
      </vt:variant>
      <vt:variant>
        <vt:i4>128</vt:i4>
      </vt:variant>
      <vt:variant>
        <vt:i4>0</vt:i4>
      </vt:variant>
      <vt:variant>
        <vt:i4>5</vt:i4>
      </vt:variant>
      <vt:variant>
        <vt:lpwstr/>
      </vt:variant>
      <vt:variant>
        <vt:lpwstr>_Toc37962740</vt:lpwstr>
      </vt:variant>
      <vt:variant>
        <vt:i4>1572923</vt:i4>
      </vt:variant>
      <vt:variant>
        <vt:i4>122</vt:i4>
      </vt:variant>
      <vt:variant>
        <vt:i4>0</vt:i4>
      </vt:variant>
      <vt:variant>
        <vt:i4>5</vt:i4>
      </vt:variant>
      <vt:variant>
        <vt:lpwstr/>
      </vt:variant>
      <vt:variant>
        <vt:lpwstr>_Toc37962739</vt:lpwstr>
      </vt:variant>
      <vt:variant>
        <vt:i4>1638459</vt:i4>
      </vt:variant>
      <vt:variant>
        <vt:i4>116</vt:i4>
      </vt:variant>
      <vt:variant>
        <vt:i4>0</vt:i4>
      </vt:variant>
      <vt:variant>
        <vt:i4>5</vt:i4>
      </vt:variant>
      <vt:variant>
        <vt:lpwstr/>
      </vt:variant>
      <vt:variant>
        <vt:lpwstr>_Toc37962738</vt:lpwstr>
      </vt:variant>
      <vt:variant>
        <vt:i4>1441851</vt:i4>
      </vt:variant>
      <vt:variant>
        <vt:i4>110</vt:i4>
      </vt:variant>
      <vt:variant>
        <vt:i4>0</vt:i4>
      </vt:variant>
      <vt:variant>
        <vt:i4>5</vt:i4>
      </vt:variant>
      <vt:variant>
        <vt:lpwstr/>
      </vt:variant>
      <vt:variant>
        <vt:lpwstr>_Toc37962737</vt:lpwstr>
      </vt:variant>
      <vt:variant>
        <vt:i4>1507387</vt:i4>
      </vt:variant>
      <vt:variant>
        <vt:i4>104</vt:i4>
      </vt:variant>
      <vt:variant>
        <vt:i4>0</vt:i4>
      </vt:variant>
      <vt:variant>
        <vt:i4>5</vt:i4>
      </vt:variant>
      <vt:variant>
        <vt:lpwstr/>
      </vt:variant>
      <vt:variant>
        <vt:lpwstr>_Toc37962736</vt:lpwstr>
      </vt:variant>
      <vt:variant>
        <vt:i4>1310779</vt:i4>
      </vt:variant>
      <vt:variant>
        <vt:i4>98</vt:i4>
      </vt:variant>
      <vt:variant>
        <vt:i4>0</vt:i4>
      </vt:variant>
      <vt:variant>
        <vt:i4>5</vt:i4>
      </vt:variant>
      <vt:variant>
        <vt:lpwstr/>
      </vt:variant>
      <vt:variant>
        <vt:lpwstr>_Toc37962735</vt:lpwstr>
      </vt:variant>
      <vt:variant>
        <vt:i4>1376315</vt:i4>
      </vt:variant>
      <vt:variant>
        <vt:i4>92</vt:i4>
      </vt:variant>
      <vt:variant>
        <vt:i4>0</vt:i4>
      </vt:variant>
      <vt:variant>
        <vt:i4>5</vt:i4>
      </vt:variant>
      <vt:variant>
        <vt:lpwstr/>
      </vt:variant>
      <vt:variant>
        <vt:lpwstr>_Toc37962734</vt:lpwstr>
      </vt:variant>
      <vt:variant>
        <vt:i4>1179707</vt:i4>
      </vt:variant>
      <vt:variant>
        <vt:i4>86</vt:i4>
      </vt:variant>
      <vt:variant>
        <vt:i4>0</vt:i4>
      </vt:variant>
      <vt:variant>
        <vt:i4>5</vt:i4>
      </vt:variant>
      <vt:variant>
        <vt:lpwstr/>
      </vt:variant>
      <vt:variant>
        <vt:lpwstr>_Toc37962733</vt:lpwstr>
      </vt:variant>
      <vt:variant>
        <vt:i4>1245243</vt:i4>
      </vt:variant>
      <vt:variant>
        <vt:i4>80</vt:i4>
      </vt:variant>
      <vt:variant>
        <vt:i4>0</vt:i4>
      </vt:variant>
      <vt:variant>
        <vt:i4>5</vt:i4>
      </vt:variant>
      <vt:variant>
        <vt:lpwstr/>
      </vt:variant>
      <vt:variant>
        <vt:lpwstr>_Toc37962732</vt:lpwstr>
      </vt:variant>
      <vt:variant>
        <vt:i4>1048635</vt:i4>
      </vt:variant>
      <vt:variant>
        <vt:i4>74</vt:i4>
      </vt:variant>
      <vt:variant>
        <vt:i4>0</vt:i4>
      </vt:variant>
      <vt:variant>
        <vt:i4>5</vt:i4>
      </vt:variant>
      <vt:variant>
        <vt:lpwstr/>
      </vt:variant>
      <vt:variant>
        <vt:lpwstr>_Toc37962731</vt:lpwstr>
      </vt:variant>
      <vt:variant>
        <vt:i4>1114171</vt:i4>
      </vt:variant>
      <vt:variant>
        <vt:i4>68</vt:i4>
      </vt:variant>
      <vt:variant>
        <vt:i4>0</vt:i4>
      </vt:variant>
      <vt:variant>
        <vt:i4>5</vt:i4>
      </vt:variant>
      <vt:variant>
        <vt:lpwstr/>
      </vt:variant>
      <vt:variant>
        <vt:lpwstr>_Toc37962730</vt:lpwstr>
      </vt:variant>
      <vt:variant>
        <vt:i4>1572922</vt:i4>
      </vt:variant>
      <vt:variant>
        <vt:i4>62</vt:i4>
      </vt:variant>
      <vt:variant>
        <vt:i4>0</vt:i4>
      </vt:variant>
      <vt:variant>
        <vt:i4>5</vt:i4>
      </vt:variant>
      <vt:variant>
        <vt:lpwstr/>
      </vt:variant>
      <vt:variant>
        <vt:lpwstr>_Toc37962729</vt:lpwstr>
      </vt:variant>
      <vt:variant>
        <vt:i4>1638458</vt:i4>
      </vt:variant>
      <vt:variant>
        <vt:i4>56</vt:i4>
      </vt:variant>
      <vt:variant>
        <vt:i4>0</vt:i4>
      </vt:variant>
      <vt:variant>
        <vt:i4>5</vt:i4>
      </vt:variant>
      <vt:variant>
        <vt:lpwstr/>
      </vt:variant>
      <vt:variant>
        <vt:lpwstr>_Toc37962728</vt:lpwstr>
      </vt:variant>
      <vt:variant>
        <vt:i4>1441850</vt:i4>
      </vt:variant>
      <vt:variant>
        <vt:i4>50</vt:i4>
      </vt:variant>
      <vt:variant>
        <vt:i4>0</vt:i4>
      </vt:variant>
      <vt:variant>
        <vt:i4>5</vt:i4>
      </vt:variant>
      <vt:variant>
        <vt:lpwstr/>
      </vt:variant>
      <vt:variant>
        <vt:lpwstr>_Toc37962727</vt:lpwstr>
      </vt:variant>
      <vt:variant>
        <vt:i4>1507386</vt:i4>
      </vt:variant>
      <vt:variant>
        <vt:i4>44</vt:i4>
      </vt:variant>
      <vt:variant>
        <vt:i4>0</vt:i4>
      </vt:variant>
      <vt:variant>
        <vt:i4>5</vt:i4>
      </vt:variant>
      <vt:variant>
        <vt:lpwstr/>
      </vt:variant>
      <vt:variant>
        <vt:lpwstr>_Toc37962726</vt:lpwstr>
      </vt:variant>
      <vt:variant>
        <vt:i4>1310778</vt:i4>
      </vt:variant>
      <vt:variant>
        <vt:i4>38</vt:i4>
      </vt:variant>
      <vt:variant>
        <vt:i4>0</vt:i4>
      </vt:variant>
      <vt:variant>
        <vt:i4>5</vt:i4>
      </vt:variant>
      <vt:variant>
        <vt:lpwstr/>
      </vt:variant>
      <vt:variant>
        <vt:lpwstr>_Toc37962725</vt:lpwstr>
      </vt:variant>
      <vt:variant>
        <vt:i4>1376314</vt:i4>
      </vt:variant>
      <vt:variant>
        <vt:i4>32</vt:i4>
      </vt:variant>
      <vt:variant>
        <vt:i4>0</vt:i4>
      </vt:variant>
      <vt:variant>
        <vt:i4>5</vt:i4>
      </vt:variant>
      <vt:variant>
        <vt:lpwstr/>
      </vt:variant>
      <vt:variant>
        <vt:lpwstr>_Toc37962724</vt:lpwstr>
      </vt:variant>
      <vt:variant>
        <vt:i4>1179706</vt:i4>
      </vt:variant>
      <vt:variant>
        <vt:i4>26</vt:i4>
      </vt:variant>
      <vt:variant>
        <vt:i4>0</vt:i4>
      </vt:variant>
      <vt:variant>
        <vt:i4>5</vt:i4>
      </vt:variant>
      <vt:variant>
        <vt:lpwstr/>
      </vt:variant>
      <vt:variant>
        <vt:lpwstr>_Toc37962723</vt:lpwstr>
      </vt:variant>
      <vt:variant>
        <vt:i4>1245242</vt:i4>
      </vt:variant>
      <vt:variant>
        <vt:i4>20</vt:i4>
      </vt:variant>
      <vt:variant>
        <vt:i4>0</vt:i4>
      </vt:variant>
      <vt:variant>
        <vt:i4>5</vt:i4>
      </vt:variant>
      <vt:variant>
        <vt:lpwstr/>
      </vt:variant>
      <vt:variant>
        <vt:lpwstr>_Toc37962722</vt:lpwstr>
      </vt:variant>
      <vt:variant>
        <vt:i4>1048634</vt:i4>
      </vt:variant>
      <vt:variant>
        <vt:i4>14</vt:i4>
      </vt:variant>
      <vt:variant>
        <vt:i4>0</vt:i4>
      </vt:variant>
      <vt:variant>
        <vt:i4>5</vt:i4>
      </vt:variant>
      <vt:variant>
        <vt:lpwstr/>
      </vt:variant>
      <vt:variant>
        <vt:lpwstr>_Toc37962721</vt:lpwstr>
      </vt:variant>
      <vt:variant>
        <vt:i4>1114170</vt:i4>
      </vt:variant>
      <vt:variant>
        <vt:i4>8</vt:i4>
      </vt:variant>
      <vt:variant>
        <vt:i4>0</vt:i4>
      </vt:variant>
      <vt:variant>
        <vt:i4>5</vt:i4>
      </vt:variant>
      <vt:variant>
        <vt:lpwstr/>
      </vt:variant>
      <vt:variant>
        <vt:lpwstr>_Toc37962720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Dale Williams</cp:lastModifiedBy>
  <cp:revision>2</cp:revision>
  <cp:lastPrinted>2019-10-08T01:05:00Z</cp:lastPrinted>
  <dcterms:created xsi:type="dcterms:W3CDTF">2021-08-11T05:56:00Z</dcterms:created>
  <dcterms:modified xsi:type="dcterms:W3CDTF">2021-08-11T05:56:00Z</dcterms:modified>
</cp:coreProperties>
</file>