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70DD" w14:textId="77777777" w:rsidR="00E60615" w:rsidRPr="00D23698" w:rsidRDefault="00E60615" w:rsidP="00C95D3E">
      <w:pPr>
        <w:pStyle w:val="Title"/>
        <w:rPr>
          <w:rFonts w:ascii="Arial" w:hAnsi="Arial" w:cs="Arial"/>
        </w:rPr>
      </w:pPr>
    </w:p>
    <w:p w14:paraId="78768095" w14:textId="11A598D2" w:rsidR="004B58F0" w:rsidRDefault="00BF0DE6" w:rsidP="000E4014">
      <w:pPr>
        <w:rPr>
          <w:rFonts w:ascii="Arial" w:hAnsi="Arial" w:cs="Arial"/>
          <w:b/>
          <w:color w:val="365F91" w:themeColor="accent1" w:themeShade="BF"/>
          <w:sz w:val="64"/>
          <w:szCs w:val="64"/>
        </w:rPr>
      </w:pPr>
      <w:r w:rsidRPr="00D23698">
        <w:rPr>
          <w:rFonts w:ascii="Arial" w:hAnsi="Arial" w:cs="Arial"/>
          <w:noProof/>
        </w:rPr>
        <mc:AlternateContent>
          <mc:Choice Requires="wps">
            <w:drawing>
              <wp:anchor distT="0" distB="0" distL="114300" distR="114300" simplePos="0" relativeHeight="251659264" behindDoc="1" locked="0" layoutInCell="1" allowOverlap="1" wp14:anchorId="76D5D2FC" wp14:editId="040C0669">
                <wp:simplePos x="0" y="0"/>
                <wp:positionH relativeFrom="column">
                  <wp:posOffset>-911159</wp:posOffset>
                </wp:positionH>
                <wp:positionV relativeFrom="paragraph">
                  <wp:posOffset>1678997</wp:posOffset>
                </wp:positionV>
                <wp:extent cx="10972800" cy="3886200"/>
                <wp:effectExtent l="0" t="0" r="0" b="19050"/>
                <wp:wrapNone/>
                <wp:docPr id="1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0" cy="3886200"/>
                        </a:xfrm>
                        <a:prstGeom prst="rect">
                          <a:avLst/>
                        </a:prstGeom>
                        <a:noFill/>
                        <a:ln>
                          <a:noFill/>
                        </a:ln>
                        <a:effectLst>
                          <a:outerShdw dist="28398" dir="3806097" algn="ctr" rotWithShape="0">
                            <a:srgbClr val="205867">
                              <a:alpha val="50000"/>
                            </a:srgbClr>
                          </a:outerShdw>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9ADB03" id="Rectangle 47" o:spid="_x0000_s1026" style="position:absolute;margin-left:-71.75pt;margin-top:132.2pt;width:12in;height:3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" filled="f" stroked="f">
                <v:shadow on="t" color="#205867" opacity=".5" offset="1pt"/>
              </v:rect>
            </w:pict>
          </mc:Fallback>
        </mc:AlternateContent>
      </w:r>
      <w:r w:rsidR="002B4F18">
        <w:rPr>
          <w:rFonts w:ascii="Arial" w:hAnsi="Arial" w:cs="Arial"/>
          <w:b/>
          <w:color w:val="365F91" w:themeColor="accent1" w:themeShade="BF"/>
          <w:sz w:val="64"/>
          <w:szCs w:val="64"/>
        </w:rPr>
        <w:t xml:space="preserve">Infrastructure </w:t>
      </w:r>
      <w:r w:rsidR="0071462B">
        <w:rPr>
          <w:rFonts w:ascii="Arial" w:hAnsi="Arial" w:cs="Arial"/>
          <w:b/>
          <w:color w:val="365F91" w:themeColor="accent1" w:themeShade="BF"/>
          <w:sz w:val="64"/>
          <w:szCs w:val="64"/>
        </w:rPr>
        <w:t>Amendments to City Plan 2014</w:t>
      </w:r>
      <w:r w:rsidR="004B58F0" w:rsidRPr="004B58F0">
        <w:rPr>
          <w:rFonts w:ascii="Arial" w:hAnsi="Arial" w:cs="Arial"/>
          <w:b/>
          <w:color w:val="365F91" w:themeColor="accent1" w:themeShade="BF"/>
          <w:sz w:val="56"/>
          <w:szCs w:val="56"/>
        </w:rPr>
        <w:t xml:space="preserve"> </w:t>
      </w:r>
    </w:p>
    <w:p w14:paraId="752FBC5A" w14:textId="1EBBD333" w:rsidR="004B58F0" w:rsidRPr="004B58F0" w:rsidRDefault="004B58F0" w:rsidP="000D4ED3">
      <w:pPr>
        <w:pStyle w:val="Heading1-executivesummarynonumbering"/>
        <w:jc w:val="center"/>
        <w:outlineLvl w:val="9"/>
        <w:rPr>
          <w:rFonts w:ascii="Arial" w:hAnsi="Arial" w:cs="Arial"/>
          <w:b/>
          <w:color w:val="365F91" w:themeColor="accent1" w:themeShade="BF"/>
          <w:szCs w:val="40"/>
        </w:rPr>
      </w:pPr>
      <w:r w:rsidRPr="004B58F0">
        <w:rPr>
          <w:rFonts w:ascii="Arial" w:hAnsi="Arial" w:cs="Arial"/>
          <w:b/>
          <w:color w:val="365F91" w:themeColor="accent1" w:themeShade="BF"/>
          <w:szCs w:val="40"/>
        </w:rPr>
        <w:t>L</w:t>
      </w:r>
      <w:r w:rsidR="0071462B">
        <w:rPr>
          <w:rFonts w:ascii="Arial" w:hAnsi="Arial" w:cs="Arial"/>
          <w:b/>
          <w:color w:val="365F91" w:themeColor="accent1" w:themeShade="BF"/>
          <w:szCs w:val="40"/>
        </w:rPr>
        <w:t xml:space="preserve">ocal Government Infrastructure Plan </w:t>
      </w:r>
    </w:p>
    <w:p w14:paraId="4359BC03" w14:textId="77777777" w:rsidR="004B58F0" w:rsidRPr="004B58F0" w:rsidRDefault="004B58F0" w:rsidP="000D4ED3">
      <w:pPr>
        <w:pStyle w:val="Heading1-executivesummarynonumbering"/>
        <w:jc w:val="center"/>
        <w:outlineLvl w:val="9"/>
        <w:rPr>
          <w:rFonts w:ascii="Arial" w:hAnsi="Arial" w:cs="Arial"/>
          <w:b/>
          <w:color w:val="365F91" w:themeColor="accent1" w:themeShade="BF"/>
          <w:szCs w:val="40"/>
        </w:rPr>
      </w:pPr>
      <w:r w:rsidRPr="004B58F0">
        <w:rPr>
          <w:rFonts w:ascii="Arial" w:hAnsi="Arial" w:cs="Arial"/>
          <w:b/>
          <w:color w:val="365F91" w:themeColor="accent1" w:themeShade="BF"/>
          <w:szCs w:val="40"/>
        </w:rPr>
        <w:t xml:space="preserve">Major amendment </w:t>
      </w:r>
      <w:r w:rsidR="0014572D">
        <w:rPr>
          <w:rFonts w:ascii="Arial" w:hAnsi="Arial" w:cs="Arial"/>
          <w:b/>
          <w:color w:val="365F91" w:themeColor="accent1" w:themeShade="BF"/>
          <w:szCs w:val="40"/>
        </w:rPr>
        <w:t>to the p</w:t>
      </w:r>
      <w:r w:rsidRPr="004B58F0">
        <w:rPr>
          <w:rFonts w:ascii="Arial" w:hAnsi="Arial" w:cs="Arial"/>
          <w:b/>
          <w:color w:val="365F91" w:themeColor="accent1" w:themeShade="BF"/>
          <w:szCs w:val="40"/>
        </w:rPr>
        <w:t>lanning scheme polic</w:t>
      </w:r>
      <w:r w:rsidR="0014572D">
        <w:rPr>
          <w:rFonts w:ascii="Arial" w:hAnsi="Arial" w:cs="Arial"/>
          <w:b/>
          <w:color w:val="365F91" w:themeColor="accent1" w:themeShade="BF"/>
          <w:szCs w:val="40"/>
        </w:rPr>
        <w:t>ies</w:t>
      </w:r>
    </w:p>
    <w:p w14:paraId="648E878B" w14:textId="26A21DA7" w:rsidR="004B58F0" w:rsidRDefault="004B58F0" w:rsidP="000D4ED3">
      <w:pPr>
        <w:pStyle w:val="Heading1-executivesummarynonumbering"/>
        <w:jc w:val="center"/>
        <w:outlineLvl w:val="9"/>
        <w:rPr>
          <w:rFonts w:ascii="Arial" w:hAnsi="Arial" w:cs="Arial"/>
          <w:b/>
          <w:color w:val="365F91" w:themeColor="accent1" w:themeShade="BF"/>
          <w:szCs w:val="40"/>
        </w:rPr>
      </w:pPr>
      <w:r w:rsidRPr="004B58F0">
        <w:rPr>
          <w:rFonts w:ascii="Arial" w:hAnsi="Arial" w:cs="Arial"/>
          <w:b/>
          <w:color w:val="365F91" w:themeColor="accent1" w:themeShade="BF"/>
          <w:szCs w:val="40"/>
        </w:rPr>
        <w:t>Minor amendment to the scheme</w:t>
      </w:r>
    </w:p>
    <w:p w14:paraId="0384DCC9" w14:textId="2FF512A6" w:rsidR="000E4014" w:rsidRDefault="0071462B" w:rsidP="000E4014">
      <w:pPr>
        <w:pStyle w:val="Heading1-executivesummarynonumbering"/>
        <w:jc w:val="center"/>
        <w:outlineLvl w:val="9"/>
        <w:rPr>
          <w:rFonts w:ascii="Arial" w:hAnsi="Arial" w:cs="Arial"/>
          <w:b/>
          <w:color w:val="365F91" w:themeColor="accent1" w:themeShade="BF"/>
          <w:szCs w:val="40"/>
        </w:rPr>
      </w:pPr>
      <w:r w:rsidRPr="004B58F0">
        <w:rPr>
          <w:rFonts w:ascii="Arial" w:hAnsi="Arial" w:cs="Arial"/>
          <w:b/>
          <w:color w:val="365F91" w:themeColor="accent1" w:themeShade="BF"/>
          <w:szCs w:val="40"/>
        </w:rPr>
        <w:t xml:space="preserve">Major amendment </w:t>
      </w:r>
      <w:r w:rsidR="000E4014">
        <w:rPr>
          <w:rFonts w:ascii="Arial" w:hAnsi="Arial" w:cs="Arial"/>
          <w:b/>
          <w:color w:val="365F91" w:themeColor="accent1" w:themeShade="BF"/>
          <w:szCs w:val="40"/>
        </w:rPr>
        <w:t xml:space="preserve">for long term infrastructure </w:t>
      </w:r>
    </w:p>
    <w:p w14:paraId="1B16B129" w14:textId="7687D372" w:rsidR="0071462B" w:rsidRDefault="0071462B" w:rsidP="0071462B">
      <w:pPr>
        <w:pStyle w:val="Heading1-executivesummarynonumbering"/>
        <w:jc w:val="center"/>
        <w:outlineLvl w:val="9"/>
        <w:rPr>
          <w:rFonts w:ascii="Arial" w:hAnsi="Arial" w:cs="Arial"/>
          <w:b/>
          <w:color w:val="365F91" w:themeColor="accent1" w:themeShade="BF"/>
          <w:szCs w:val="40"/>
        </w:rPr>
      </w:pPr>
    </w:p>
    <w:p w14:paraId="34584624" w14:textId="77777777" w:rsidR="0071462B" w:rsidRPr="0071462B" w:rsidRDefault="0071462B" w:rsidP="0071462B"/>
    <w:p w14:paraId="4AF2D223" w14:textId="77777777" w:rsidR="004B58F0" w:rsidRPr="004B58F0" w:rsidRDefault="004B58F0" w:rsidP="000D4ED3">
      <w:r>
        <w:t xml:space="preserve"> </w:t>
      </w:r>
    </w:p>
    <w:p w14:paraId="60745F1B" w14:textId="77777777" w:rsidR="00390F47" w:rsidRPr="00D23698" w:rsidRDefault="000C2395" w:rsidP="000D4ED3">
      <w:pPr>
        <w:pStyle w:val="Heading1-executivesummarynonumbering"/>
        <w:jc w:val="center"/>
        <w:outlineLvl w:val="9"/>
        <w:rPr>
          <w:rFonts w:ascii="Arial" w:hAnsi="Arial" w:cs="Arial"/>
          <w:b/>
          <w:color w:val="365F91" w:themeColor="accent1" w:themeShade="BF"/>
          <w:sz w:val="72"/>
        </w:rPr>
      </w:pPr>
      <w:r w:rsidRPr="00D23698">
        <w:rPr>
          <w:rFonts w:ascii="Arial" w:hAnsi="Arial" w:cs="Arial"/>
          <w:b/>
          <w:color w:val="365F91" w:themeColor="accent1" w:themeShade="BF"/>
          <w:sz w:val="56"/>
          <w:szCs w:val="56"/>
        </w:rPr>
        <w:t>Report on s</w:t>
      </w:r>
      <w:r w:rsidR="00692E58" w:rsidRPr="00D23698">
        <w:rPr>
          <w:rFonts w:ascii="Arial" w:hAnsi="Arial" w:cs="Arial"/>
          <w:b/>
          <w:color w:val="365F91" w:themeColor="accent1" w:themeShade="BF"/>
          <w:sz w:val="56"/>
          <w:szCs w:val="56"/>
        </w:rPr>
        <w:t>ubmissions</w:t>
      </w:r>
    </w:p>
    <w:p w14:paraId="6B717934" w14:textId="77777777" w:rsidR="004B278B" w:rsidRPr="00D23698" w:rsidRDefault="004B278B" w:rsidP="004B278B">
      <w:pPr>
        <w:pStyle w:val="Title"/>
        <w:jc w:val="center"/>
        <w:rPr>
          <w:rFonts w:ascii="Arial" w:hAnsi="Arial" w:cs="Arial"/>
          <w:color w:val="365F91" w:themeColor="accent1" w:themeShade="BF"/>
        </w:rPr>
      </w:pPr>
    </w:p>
    <w:p w14:paraId="7B43BD64" w14:textId="77777777" w:rsidR="004B278B" w:rsidRPr="00D23698" w:rsidRDefault="004B278B" w:rsidP="003527F1">
      <w:pPr>
        <w:jc w:val="center"/>
        <w:rPr>
          <w:rFonts w:ascii="Arial" w:hAnsi="Arial" w:cs="Arial"/>
          <w:b/>
          <w:color w:val="365F91" w:themeColor="accent1" w:themeShade="BF"/>
          <w:sz w:val="24"/>
          <w:szCs w:val="24"/>
        </w:rPr>
      </w:pPr>
      <w:r w:rsidRPr="00D23698">
        <w:rPr>
          <w:rFonts w:ascii="Arial" w:hAnsi="Arial" w:cs="Arial"/>
          <w:b/>
          <w:color w:val="365F91" w:themeColor="accent1" w:themeShade="BF"/>
          <w:sz w:val="24"/>
          <w:szCs w:val="24"/>
        </w:rPr>
        <w:t>Brisbane City Council</w:t>
      </w:r>
    </w:p>
    <w:p w14:paraId="70C5AF1E" w14:textId="54C340ED" w:rsidR="00F34915" w:rsidRPr="00D23698" w:rsidRDefault="000E4014" w:rsidP="003527F1">
      <w:pPr>
        <w:jc w:val="center"/>
        <w:rPr>
          <w:rFonts w:ascii="Arial" w:hAnsi="Arial" w:cs="Arial"/>
          <w:b/>
          <w:noProof/>
        </w:rPr>
      </w:pPr>
      <w:r>
        <w:rPr>
          <w:rFonts w:ascii="Arial" w:hAnsi="Arial" w:cs="Arial"/>
          <w:b/>
          <w:noProof/>
          <w:color w:val="365F91" w:themeColor="accent1" w:themeShade="BF"/>
          <w:sz w:val="24"/>
          <w:szCs w:val="24"/>
        </w:rPr>
        <w:t xml:space="preserve">October </w:t>
      </w:r>
      <w:r w:rsidR="007F39B6" w:rsidRPr="00D23698">
        <w:rPr>
          <w:rFonts w:ascii="Arial" w:hAnsi="Arial" w:cs="Arial"/>
          <w:b/>
          <w:noProof/>
          <w:color w:val="365F91" w:themeColor="accent1" w:themeShade="BF"/>
          <w:sz w:val="24"/>
          <w:szCs w:val="24"/>
        </w:rPr>
        <w:t>201</w:t>
      </w:r>
      <w:r w:rsidR="0020445A" w:rsidRPr="00D23698">
        <w:rPr>
          <w:rFonts w:ascii="Arial" w:hAnsi="Arial" w:cs="Arial"/>
          <w:b/>
          <w:noProof/>
          <w:color w:val="365F91" w:themeColor="accent1" w:themeShade="BF"/>
          <w:sz w:val="24"/>
          <w:szCs w:val="24"/>
        </w:rPr>
        <w:t>7</w:t>
      </w:r>
    </w:p>
    <w:p w14:paraId="6ADC1399" w14:textId="77777777" w:rsidR="00F34915" w:rsidRPr="00D23698" w:rsidRDefault="00F34915" w:rsidP="00F34915">
      <w:pPr>
        <w:rPr>
          <w:rFonts w:ascii="Arial" w:hAnsi="Arial" w:cs="Arial"/>
        </w:rPr>
        <w:sectPr w:rsidR="00F34915" w:rsidRPr="00D23698" w:rsidSect="009F5773">
          <w:headerReference w:type="even" r:id="rId8"/>
          <w:footerReference w:type="even" r:id="rId9"/>
          <w:headerReference w:type="first" r:id="rId10"/>
          <w:pgSz w:w="16838" w:h="11906" w:orient="landscape" w:code="9"/>
          <w:pgMar w:top="1418" w:right="1418" w:bottom="1418" w:left="1134" w:header="454" w:footer="567" w:gutter="0"/>
          <w:cols w:space="708"/>
          <w:titlePg/>
          <w:docGrid w:linePitch="360"/>
        </w:sectPr>
      </w:pPr>
    </w:p>
    <w:p w14:paraId="17E8BE9C" w14:textId="77777777" w:rsidR="009F5773" w:rsidRPr="00D23698" w:rsidRDefault="009F5773" w:rsidP="00F34915">
      <w:pPr>
        <w:rPr>
          <w:rFonts w:ascii="Arial" w:hAnsi="Arial" w:cs="Arial"/>
        </w:rPr>
      </w:pPr>
    </w:p>
    <w:p w14:paraId="56E51B0C" w14:textId="77777777" w:rsidR="009F5773" w:rsidRPr="00D23698" w:rsidRDefault="009F5773" w:rsidP="00F34915">
      <w:pPr>
        <w:rPr>
          <w:rFonts w:ascii="Arial" w:hAnsi="Arial" w:cs="Arial"/>
        </w:rPr>
      </w:pPr>
    </w:p>
    <w:p w14:paraId="2E4B73ED" w14:textId="77777777" w:rsidR="000A3CFF" w:rsidRPr="00D23698" w:rsidRDefault="000A3CFF" w:rsidP="00F34915">
      <w:pPr>
        <w:rPr>
          <w:rFonts w:ascii="Arial" w:hAnsi="Arial" w:cs="Arial"/>
        </w:rPr>
      </w:pPr>
    </w:p>
    <w:p w14:paraId="1FAB1966" w14:textId="77777777" w:rsidR="000A3CFF" w:rsidRPr="00D23698" w:rsidRDefault="000A3CFF" w:rsidP="00F34915">
      <w:pPr>
        <w:rPr>
          <w:rFonts w:ascii="Arial" w:hAnsi="Arial" w:cs="Arial"/>
        </w:rPr>
      </w:pPr>
    </w:p>
    <w:p w14:paraId="01FA30C8" w14:textId="77777777" w:rsidR="000A3CFF" w:rsidRPr="00D23698" w:rsidRDefault="000A3CFF" w:rsidP="00F34915">
      <w:pPr>
        <w:rPr>
          <w:rFonts w:ascii="Arial" w:hAnsi="Arial" w:cs="Arial"/>
        </w:rPr>
      </w:pPr>
    </w:p>
    <w:p w14:paraId="762E0A25" w14:textId="77777777" w:rsidR="000A3CFF" w:rsidRPr="00D23698" w:rsidRDefault="000A3CFF" w:rsidP="00F34915">
      <w:pPr>
        <w:rPr>
          <w:rFonts w:ascii="Arial" w:hAnsi="Arial" w:cs="Arial"/>
        </w:rPr>
      </w:pPr>
    </w:p>
    <w:p w14:paraId="5F483510" w14:textId="77777777" w:rsidR="000A3CFF" w:rsidRPr="00D23698" w:rsidRDefault="000A3CFF" w:rsidP="00F34915">
      <w:pPr>
        <w:rPr>
          <w:rFonts w:ascii="Arial" w:hAnsi="Arial" w:cs="Arial"/>
        </w:rPr>
      </w:pPr>
    </w:p>
    <w:p w14:paraId="70288EE3" w14:textId="77777777" w:rsidR="0027027A" w:rsidRPr="00D23698" w:rsidRDefault="0027027A" w:rsidP="0027027A">
      <w:pPr>
        <w:spacing w:before="120" w:after="120"/>
        <w:rPr>
          <w:rFonts w:ascii="Arial" w:hAnsi="Arial" w:cs="Arial"/>
        </w:rPr>
      </w:pPr>
      <w:bookmarkStart w:id="0" w:name="_Toc426456034"/>
    </w:p>
    <w:p w14:paraId="5EFE7FC4" w14:textId="77777777" w:rsidR="0027027A" w:rsidRPr="00D23698" w:rsidRDefault="0027027A" w:rsidP="00744CD0">
      <w:pPr>
        <w:rPr>
          <w:rFonts w:ascii="Arial" w:hAnsi="Arial" w:cs="Arial"/>
        </w:rPr>
      </w:pPr>
      <w:r w:rsidRPr="00D23698">
        <w:rPr>
          <w:rFonts w:ascii="Arial" w:hAnsi="Arial" w:cs="Arial"/>
        </w:rPr>
        <w:t>This report has been produced by:</w:t>
      </w:r>
    </w:p>
    <w:p w14:paraId="64787238" w14:textId="77777777" w:rsidR="0027027A" w:rsidRPr="00D23698" w:rsidRDefault="002B4F18" w:rsidP="00744CD0">
      <w:pPr>
        <w:rPr>
          <w:rFonts w:ascii="Arial" w:hAnsi="Arial" w:cs="Arial"/>
        </w:rPr>
      </w:pPr>
      <w:r>
        <w:rPr>
          <w:rFonts w:ascii="Arial" w:hAnsi="Arial" w:cs="Arial"/>
          <w:b/>
          <w:bCs/>
        </w:rPr>
        <w:t xml:space="preserve">Infrastructure Coordination </w:t>
      </w:r>
      <w:r w:rsidR="0027027A" w:rsidRPr="00D23698">
        <w:rPr>
          <w:rFonts w:ascii="Arial" w:hAnsi="Arial" w:cs="Arial"/>
        </w:rPr>
        <w:t xml:space="preserve">| City Planning and Economic Development | </w:t>
      </w:r>
      <w:r w:rsidR="00795912" w:rsidRPr="00D23698">
        <w:rPr>
          <w:rFonts w:ascii="Arial" w:hAnsi="Arial" w:cs="Arial"/>
        </w:rPr>
        <w:t xml:space="preserve">City Planning and Sustainability | </w:t>
      </w:r>
      <w:r w:rsidR="0027027A" w:rsidRPr="00D23698">
        <w:rPr>
          <w:rFonts w:ascii="Arial" w:hAnsi="Arial" w:cs="Arial"/>
        </w:rPr>
        <w:t>Brisbane City Council</w:t>
      </w:r>
      <w:r w:rsidR="0027027A" w:rsidRPr="00D23698">
        <w:rPr>
          <w:rFonts w:ascii="Arial" w:hAnsi="Arial" w:cs="Arial"/>
        </w:rPr>
        <w:br/>
        <w:t>Brisbane Square, 266 George St</w:t>
      </w:r>
      <w:r w:rsidR="00795912" w:rsidRPr="00D23698">
        <w:rPr>
          <w:rFonts w:ascii="Arial" w:hAnsi="Arial" w:cs="Arial"/>
        </w:rPr>
        <w:t>reet</w:t>
      </w:r>
      <w:r w:rsidR="0027027A" w:rsidRPr="00D23698">
        <w:rPr>
          <w:rFonts w:ascii="Arial" w:hAnsi="Arial" w:cs="Arial"/>
        </w:rPr>
        <w:t>, Brisbane QLD 4000</w:t>
      </w:r>
      <w:r w:rsidR="0027027A" w:rsidRPr="00D23698">
        <w:rPr>
          <w:rFonts w:ascii="Arial" w:hAnsi="Arial" w:cs="Arial"/>
        </w:rPr>
        <w:br/>
        <w:t>GPO Box 1434, Brisbane QLD 4001</w:t>
      </w:r>
    </w:p>
    <w:p w14:paraId="7BC2BD62" w14:textId="77777777" w:rsidR="0027027A" w:rsidRPr="00D23698" w:rsidRDefault="0027027A" w:rsidP="00744CD0">
      <w:pPr>
        <w:rPr>
          <w:rFonts w:ascii="Arial" w:hAnsi="Arial" w:cs="Arial"/>
        </w:rPr>
      </w:pPr>
    </w:p>
    <w:p w14:paraId="78E86025" w14:textId="77777777" w:rsidR="0027027A" w:rsidRPr="00D23698" w:rsidRDefault="0027027A" w:rsidP="00744CD0">
      <w:pPr>
        <w:rPr>
          <w:rFonts w:ascii="Arial" w:hAnsi="Arial" w:cs="Arial"/>
        </w:rPr>
      </w:pPr>
      <w:r w:rsidRPr="00D23698">
        <w:rPr>
          <w:rFonts w:ascii="Arial" w:hAnsi="Arial" w:cs="Arial"/>
        </w:rPr>
        <w:t xml:space="preserve">For </w:t>
      </w:r>
      <w:r w:rsidR="00716FBB">
        <w:rPr>
          <w:rFonts w:ascii="Arial" w:hAnsi="Arial" w:cs="Arial"/>
        </w:rPr>
        <w:t>e</w:t>
      </w:r>
      <w:r w:rsidRPr="00D23698">
        <w:rPr>
          <w:rFonts w:ascii="Arial" w:hAnsi="Arial" w:cs="Arial"/>
        </w:rPr>
        <w:t>nquiries about the contents please contact:</w:t>
      </w:r>
    </w:p>
    <w:p w14:paraId="05BD5BEA" w14:textId="77777777" w:rsidR="0027027A" w:rsidRPr="00D23698" w:rsidRDefault="002B4F18" w:rsidP="00744CD0">
      <w:pPr>
        <w:rPr>
          <w:rFonts w:ascii="Arial" w:hAnsi="Arial" w:cs="Arial"/>
        </w:rPr>
      </w:pPr>
      <w:r>
        <w:rPr>
          <w:rFonts w:ascii="Arial" w:hAnsi="Arial" w:cs="Arial"/>
        </w:rPr>
        <w:t>Infrastructure Coordination</w:t>
      </w:r>
      <w:r w:rsidR="0027027A" w:rsidRPr="00D23698">
        <w:rPr>
          <w:rFonts w:ascii="Arial" w:hAnsi="Arial" w:cs="Arial"/>
        </w:rPr>
        <w:t xml:space="preserve"> on (07) 3403 8888</w:t>
      </w:r>
    </w:p>
    <w:p w14:paraId="4C7BC5D9" w14:textId="77777777" w:rsidR="0027027A" w:rsidRPr="00D23698" w:rsidRDefault="0027027A" w:rsidP="00744CD0">
      <w:pPr>
        <w:rPr>
          <w:rFonts w:ascii="Arial" w:hAnsi="Arial" w:cs="Arial"/>
        </w:rPr>
      </w:pPr>
    </w:p>
    <w:p w14:paraId="4361E542" w14:textId="77777777" w:rsidR="0027027A" w:rsidRPr="00D23698" w:rsidRDefault="0027027A" w:rsidP="00744CD0">
      <w:pPr>
        <w:rPr>
          <w:rFonts w:ascii="Arial" w:hAnsi="Arial" w:cs="Arial"/>
          <w:b/>
          <w:bCs/>
        </w:rPr>
      </w:pPr>
      <w:r w:rsidRPr="00D23698">
        <w:rPr>
          <w:rFonts w:ascii="Arial" w:hAnsi="Arial" w:cs="Arial"/>
          <w:b/>
          <w:bCs/>
        </w:rPr>
        <w:t xml:space="preserve">Disclaimer: This document is solely for the purpose of facilitating </w:t>
      </w:r>
      <w:r w:rsidR="002B4F18">
        <w:rPr>
          <w:rFonts w:ascii="Arial" w:hAnsi="Arial" w:cs="Arial"/>
          <w:b/>
          <w:bCs/>
        </w:rPr>
        <w:t xml:space="preserve">infrastructure planning by Infrastructure </w:t>
      </w:r>
      <w:r w:rsidR="00716FBB">
        <w:rPr>
          <w:rFonts w:ascii="Arial" w:hAnsi="Arial" w:cs="Arial"/>
          <w:b/>
          <w:bCs/>
        </w:rPr>
        <w:t>Coordination</w:t>
      </w:r>
      <w:r w:rsidRPr="00D23698">
        <w:rPr>
          <w:rFonts w:ascii="Arial" w:hAnsi="Arial" w:cs="Arial"/>
          <w:b/>
          <w:bCs/>
        </w:rPr>
        <w:t xml:space="preserve">, </w:t>
      </w:r>
      <w:r w:rsidR="0014572D">
        <w:rPr>
          <w:rFonts w:ascii="Arial" w:hAnsi="Arial" w:cs="Arial"/>
          <w:b/>
          <w:bCs/>
        </w:rPr>
        <w:t xml:space="preserve">City Planning and Economic Development, City Planning and Sustainability, </w:t>
      </w:r>
      <w:r w:rsidRPr="00D23698">
        <w:rPr>
          <w:rFonts w:ascii="Arial" w:hAnsi="Arial" w:cs="Arial"/>
          <w:b/>
          <w:bCs/>
        </w:rPr>
        <w:t>Brisbane City Council. The mapping is for general purposes only and should not be relied upon for specific parcels. This document does not represent approved government policy.</w:t>
      </w:r>
    </w:p>
    <w:p w14:paraId="1DA4DD23" w14:textId="77777777" w:rsidR="0027027A" w:rsidRPr="00D23698" w:rsidRDefault="0027027A" w:rsidP="0027027A">
      <w:pPr>
        <w:spacing w:after="0"/>
        <w:rPr>
          <w:rFonts w:ascii="Arial" w:hAnsi="Arial" w:cs="Arial"/>
          <w:b/>
          <w:bCs/>
        </w:rPr>
        <w:sectPr w:rsidR="0027027A" w:rsidRPr="00D23698">
          <w:pgSz w:w="16838" w:h="11906" w:orient="landscape"/>
          <w:pgMar w:top="1553" w:right="1418" w:bottom="1418" w:left="1134" w:header="454" w:footer="567" w:gutter="0"/>
          <w:cols w:space="720"/>
          <w:vAlign w:val="bottom"/>
        </w:sectPr>
      </w:pPr>
    </w:p>
    <w:p w14:paraId="58C4381E" w14:textId="77777777" w:rsidR="00CF6E2F" w:rsidRPr="00D23698" w:rsidRDefault="00CF6E2F" w:rsidP="00A1205C">
      <w:pPr>
        <w:pStyle w:val="TOCHeading"/>
        <w:rPr>
          <w:rFonts w:ascii="Arial" w:hAnsi="Arial" w:cs="Arial"/>
        </w:rPr>
      </w:pPr>
    </w:p>
    <w:p w14:paraId="7AA9BDC6" w14:textId="77777777" w:rsidR="00587860" w:rsidRPr="000F3762" w:rsidRDefault="00587860" w:rsidP="00744CD0">
      <w:pPr>
        <w:pStyle w:val="Heading2"/>
        <w:rPr>
          <w:rFonts w:ascii="Arial" w:hAnsi="Arial"/>
          <w:i/>
          <w:sz w:val="32"/>
          <w:szCs w:val="24"/>
        </w:rPr>
      </w:pPr>
      <w:bookmarkStart w:id="1" w:name="_Toc499726220"/>
      <w:r w:rsidRPr="000F3762">
        <w:rPr>
          <w:rFonts w:ascii="Arial" w:hAnsi="Arial"/>
          <w:sz w:val="32"/>
          <w:szCs w:val="24"/>
        </w:rPr>
        <w:lastRenderedPageBreak/>
        <w:t xml:space="preserve">Table of </w:t>
      </w:r>
      <w:r w:rsidR="0015037B">
        <w:rPr>
          <w:rFonts w:ascii="Arial" w:hAnsi="Arial"/>
          <w:sz w:val="32"/>
          <w:szCs w:val="24"/>
        </w:rPr>
        <w:t>c</w:t>
      </w:r>
      <w:r w:rsidRPr="000F3762">
        <w:rPr>
          <w:rFonts w:ascii="Arial" w:hAnsi="Arial"/>
          <w:sz w:val="32"/>
          <w:szCs w:val="24"/>
        </w:rPr>
        <w:t>ontents</w:t>
      </w:r>
      <w:bookmarkEnd w:id="1"/>
    </w:p>
    <w:p w14:paraId="68073D06" w14:textId="1918187C" w:rsidR="00AD4264" w:rsidRDefault="00587860">
      <w:pPr>
        <w:pStyle w:val="TOC2"/>
        <w:tabs>
          <w:tab w:val="right" w:leader="dot" w:pos="14276"/>
        </w:tabs>
        <w:rPr>
          <w:rFonts w:eastAsiaTheme="minorEastAsia" w:cstheme="minorBidi"/>
          <w:b w:val="0"/>
          <w:bCs w:val="0"/>
          <w:noProof/>
        </w:rPr>
      </w:pPr>
      <w:r w:rsidRPr="00D23698">
        <w:rPr>
          <w:rFonts w:ascii="Arial" w:hAnsi="Arial" w:cs="Arial"/>
          <w:i/>
        </w:rPr>
        <w:fldChar w:fldCharType="begin"/>
      </w:r>
      <w:r w:rsidRPr="00D23698">
        <w:rPr>
          <w:rFonts w:ascii="Arial" w:hAnsi="Arial" w:cs="Arial"/>
          <w:i/>
        </w:rPr>
        <w:instrText xml:space="preserve"> TOC \o "1-3" \h \z \u </w:instrText>
      </w:r>
      <w:r w:rsidRPr="00D23698">
        <w:rPr>
          <w:rFonts w:ascii="Arial" w:hAnsi="Arial" w:cs="Arial"/>
          <w:i/>
        </w:rPr>
        <w:fldChar w:fldCharType="separate"/>
      </w:r>
      <w:hyperlink w:anchor="_Toc499726220" w:history="1">
        <w:r w:rsidR="00AD4264" w:rsidRPr="007A31DF">
          <w:rPr>
            <w:rStyle w:val="Hyperlink"/>
            <w:rFonts w:ascii="Arial" w:hAnsi="Arial"/>
            <w:noProof/>
          </w:rPr>
          <w:t>Table of contents</w:t>
        </w:r>
        <w:r w:rsidR="00AD4264">
          <w:rPr>
            <w:noProof/>
            <w:webHidden/>
          </w:rPr>
          <w:tab/>
        </w:r>
        <w:r w:rsidR="00AD4264">
          <w:rPr>
            <w:noProof/>
            <w:webHidden/>
          </w:rPr>
          <w:fldChar w:fldCharType="begin"/>
        </w:r>
        <w:r w:rsidR="00AD4264">
          <w:rPr>
            <w:noProof/>
            <w:webHidden/>
          </w:rPr>
          <w:instrText xml:space="preserve"> PAGEREF _Toc499726220 \h </w:instrText>
        </w:r>
        <w:r w:rsidR="00AD4264">
          <w:rPr>
            <w:noProof/>
            <w:webHidden/>
          </w:rPr>
        </w:r>
        <w:r w:rsidR="00AD4264">
          <w:rPr>
            <w:noProof/>
            <w:webHidden/>
          </w:rPr>
          <w:fldChar w:fldCharType="separate"/>
        </w:r>
        <w:r w:rsidR="00AD4264">
          <w:rPr>
            <w:noProof/>
            <w:webHidden/>
          </w:rPr>
          <w:t>3</w:t>
        </w:r>
        <w:r w:rsidR="00AD4264">
          <w:rPr>
            <w:noProof/>
            <w:webHidden/>
          </w:rPr>
          <w:fldChar w:fldCharType="end"/>
        </w:r>
      </w:hyperlink>
    </w:p>
    <w:p w14:paraId="78BCF694" w14:textId="092060DA" w:rsidR="00AD4264" w:rsidRDefault="00F84CC2">
      <w:pPr>
        <w:pStyle w:val="TOC2"/>
        <w:tabs>
          <w:tab w:val="right" w:leader="dot" w:pos="14276"/>
        </w:tabs>
        <w:rPr>
          <w:rFonts w:eastAsiaTheme="minorEastAsia" w:cstheme="minorBidi"/>
          <w:b w:val="0"/>
          <w:bCs w:val="0"/>
          <w:noProof/>
        </w:rPr>
      </w:pPr>
      <w:hyperlink w:anchor="_Toc499726221" w:history="1">
        <w:r w:rsidR="00AD4264" w:rsidRPr="007A31DF">
          <w:rPr>
            <w:rStyle w:val="Hyperlink"/>
            <w:rFonts w:ascii="Arial" w:hAnsi="Arial"/>
            <w:noProof/>
          </w:rPr>
          <w:t>Abbreviations and acronyms</w:t>
        </w:r>
        <w:r w:rsidR="00AD4264">
          <w:rPr>
            <w:noProof/>
            <w:webHidden/>
          </w:rPr>
          <w:tab/>
        </w:r>
        <w:r w:rsidR="00AD4264">
          <w:rPr>
            <w:noProof/>
            <w:webHidden/>
          </w:rPr>
          <w:fldChar w:fldCharType="begin"/>
        </w:r>
        <w:r w:rsidR="00AD4264">
          <w:rPr>
            <w:noProof/>
            <w:webHidden/>
          </w:rPr>
          <w:instrText xml:space="preserve"> PAGEREF _Toc499726221 \h </w:instrText>
        </w:r>
        <w:r w:rsidR="00AD4264">
          <w:rPr>
            <w:noProof/>
            <w:webHidden/>
          </w:rPr>
        </w:r>
        <w:r w:rsidR="00AD4264">
          <w:rPr>
            <w:noProof/>
            <w:webHidden/>
          </w:rPr>
          <w:fldChar w:fldCharType="separate"/>
        </w:r>
        <w:r w:rsidR="00AD4264">
          <w:rPr>
            <w:noProof/>
            <w:webHidden/>
          </w:rPr>
          <w:t>4</w:t>
        </w:r>
        <w:r w:rsidR="00AD4264">
          <w:rPr>
            <w:noProof/>
            <w:webHidden/>
          </w:rPr>
          <w:fldChar w:fldCharType="end"/>
        </w:r>
      </w:hyperlink>
    </w:p>
    <w:p w14:paraId="044C7F16" w14:textId="51A09A2A" w:rsidR="00AD4264" w:rsidRDefault="00F84CC2">
      <w:pPr>
        <w:pStyle w:val="TOC2"/>
        <w:tabs>
          <w:tab w:val="right" w:leader="dot" w:pos="14276"/>
        </w:tabs>
        <w:rPr>
          <w:rFonts w:eastAsiaTheme="minorEastAsia" w:cstheme="minorBidi"/>
          <w:b w:val="0"/>
          <w:bCs w:val="0"/>
          <w:noProof/>
        </w:rPr>
      </w:pPr>
      <w:hyperlink w:anchor="_Toc499726222" w:history="1">
        <w:r w:rsidR="00AD4264" w:rsidRPr="007A31DF">
          <w:rPr>
            <w:rStyle w:val="Hyperlink"/>
            <w:rFonts w:ascii="Arial" w:hAnsi="Arial"/>
            <w:noProof/>
          </w:rPr>
          <w:t>Executive summary</w:t>
        </w:r>
        <w:r w:rsidR="00AD4264">
          <w:rPr>
            <w:noProof/>
            <w:webHidden/>
          </w:rPr>
          <w:tab/>
        </w:r>
        <w:r w:rsidR="00AD4264">
          <w:rPr>
            <w:noProof/>
            <w:webHidden/>
          </w:rPr>
          <w:fldChar w:fldCharType="begin"/>
        </w:r>
        <w:r w:rsidR="00AD4264">
          <w:rPr>
            <w:noProof/>
            <w:webHidden/>
          </w:rPr>
          <w:instrText xml:space="preserve"> PAGEREF _Toc499726222 \h </w:instrText>
        </w:r>
        <w:r w:rsidR="00AD4264">
          <w:rPr>
            <w:noProof/>
            <w:webHidden/>
          </w:rPr>
        </w:r>
        <w:r w:rsidR="00AD4264">
          <w:rPr>
            <w:noProof/>
            <w:webHidden/>
          </w:rPr>
          <w:fldChar w:fldCharType="separate"/>
        </w:r>
        <w:r w:rsidR="00AD4264">
          <w:rPr>
            <w:noProof/>
            <w:webHidden/>
          </w:rPr>
          <w:t>6</w:t>
        </w:r>
        <w:r w:rsidR="00AD4264">
          <w:rPr>
            <w:noProof/>
            <w:webHidden/>
          </w:rPr>
          <w:fldChar w:fldCharType="end"/>
        </w:r>
      </w:hyperlink>
    </w:p>
    <w:p w14:paraId="05B41117" w14:textId="03436D77" w:rsidR="00AD4264" w:rsidRDefault="00F84CC2">
      <w:pPr>
        <w:pStyle w:val="TOC2"/>
        <w:tabs>
          <w:tab w:val="right" w:leader="dot" w:pos="14276"/>
        </w:tabs>
        <w:rPr>
          <w:rFonts w:eastAsiaTheme="minorEastAsia" w:cstheme="minorBidi"/>
          <w:b w:val="0"/>
          <w:bCs w:val="0"/>
          <w:noProof/>
        </w:rPr>
      </w:pPr>
      <w:hyperlink w:anchor="_Toc499726223" w:history="1">
        <w:r w:rsidR="00AD4264" w:rsidRPr="007A31DF">
          <w:rPr>
            <w:rStyle w:val="Hyperlink"/>
            <w:rFonts w:ascii="Arial" w:hAnsi="Arial"/>
            <w:noProof/>
          </w:rPr>
          <w:t>Introduction</w:t>
        </w:r>
        <w:r w:rsidR="00AD4264">
          <w:rPr>
            <w:noProof/>
            <w:webHidden/>
          </w:rPr>
          <w:tab/>
        </w:r>
        <w:r w:rsidR="00AD4264">
          <w:rPr>
            <w:noProof/>
            <w:webHidden/>
          </w:rPr>
          <w:fldChar w:fldCharType="begin"/>
        </w:r>
        <w:r w:rsidR="00AD4264">
          <w:rPr>
            <w:noProof/>
            <w:webHidden/>
          </w:rPr>
          <w:instrText xml:space="preserve"> PAGEREF _Toc499726223 \h </w:instrText>
        </w:r>
        <w:r w:rsidR="00AD4264">
          <w:rPr>
            <w:noProof/>
            <w:webHidden/>
          </w:rPr>
        </w:r>
        <w:r w:rsidR="00AD4264">
          <w:rPr>
            <w:noProof/>
            <w:webHidden/>
          </w:rPr>
          <w:fldChar w:fldCharType="separate"/>
        </w:r>
        <w:r w:rsidR="00AD4264">
          <w:rPr>
            <w:noProof/>
            <w:webHidden/>
          </w:rPr>
          <w:t>8</w:t>
        </w:r>
        <w:r w:rsidR="00AD4264">
          <w:rPr>
            <w:noProof/>
            <w:webHidden/>
          </w:rPr>
          <w:fldChar w:fldCharType="end"/>
        </w:r>
      </w:hyperlink>
    </w:p>
    <w:p w14:paraId="68004544" w14:textId="68EBCADD" w:rsidR="00AD4264" w:rsidRDefault="00F84CC2">
      <w:pPr>
        <w:pStyle w:val="TOC2"/>
        <w:tabs>
          <w:tab w:val="right" w:leader="dot" w:pos="14276"/>
        </w:tabs>
        <w:rPr>
          <w:rFonts w:eastAsiaTheme="minorEastAsia" w:cstheme="minorBidi"/>
          <w:b w:val="0"/>
          <w:bCs w:val="0"/>
          <w:noProof/>
        </w:rPr>
      </w:pPr>
      <w:hyperlink w:anchor="_Toc499726224" w:history="1">
        <w:r w:rsidR="00AD4264" w:rsidRPr="007A31DF">
          <w:rPr>
            <w:rStyle w:val="Hyperlink"/>
            <w:rFonts w:ascii="Arial" w:hAnsi="Arial"/>
            <w:noProof/>
          </w:rPr>
          <w:t>Statutory public consultation</w:t>
        </w:r>
        <w:r w:rsidR="00AD4264">
          <w:rPr>
            <w:noProof/>
            <w:webHidden/>
          </w:rPr>
          <w:tab/>
        </w:r>
        <w:r w:rsidR="00AD4264">
          <w:rPr>
            <w:noProof/>
            <w:webHidden/>
          </w:rPr>
          <w:fldChar w:fldCharType="begin"/>
        </w:r>
        <w:r w:rsidR="00AD4264">
          <w:rPr>
            <w:noProof/>
            <w:webHidden/>
          </w:rPr>
          <w:instrText xml:space="preserve"> PAGEREF _Toc499726224 \h </w:instrText>
        </w:r>
        <w:r w:rsidR="00AD4264">
          <w:rPr>
            <w:noProof/>
            <w:webHidden/>
          </w:rPr>
        </w:r>
        <w:r w:rsidR="00AD4264">
          <w:rPr>
            <w:noProof/>
            <w:webHidden/>
          </w:rPr>
          <w:fldChar w:fldCharType="separate"/>
        </w:r>
        <w:r w:rsidR="00AD4264">
          <w:rPr>
            <w:noProof/>
            <w:webHidden/>
          </w:rPr>
          <w:t>9</w:t>
        </w:r>
        <w:r w:rsidR="00AD4264">
          <w:rPr>
            <w:noProof/>
            <w:webHidden/>
          </w:rPr>
          <w:fldChar w:fldCharType="end"/>
        </w:r>
      </w:hyperlink>
    </w:p>
    <w:p w14:paraId="6D6E3E75" w14:textId="7FEEE1C3" w:rsidR="00AD4264" w:rsidRDefault="00F84CC2">
      <w:pPr>
        <w:pStyle w:val="TOC2"/>
        <w:tabs>
          <w:tab w:val="right" w:leader="dot" w:pos="14276"/>
        </w:tabs>
        <w:rPr>
          <w:rFonts w:eastAsiaTheme="minorEastAsia" w:cstheme="minorBidi"/>
          <w:b w:val="0"/>
          <w:bCs w:val="0"/>
          <w:noProof/>
        </w:rPr>
      </w:pPr>
      <w:hyperlink w:anchor="_Toc499726225" w:history="1">
        <w:r w:rsidR="00AD4264" w:rsidRPr="007A31DF">
          <w:rPr>
            <w:rStyle w:val="Hyperlink"/>
            <w:rFonts w:ascii="Arial" w:hAnsi="Arial"/>
            <w:noProof/>
          </w:rPr>
          <w:t>Submissions</w:t>
        </w:r>
        <w:r w:rsidR="00AD4264">
          <w:rPr>
            <w:noProof/>
            <w:webHidden/>
          </w:rPr>
          <w:tab/>
        </w:r>
        <w:r w:rsidR="00AD4264">
          <w:rPr>
            <w:noProof/>
            <w:webHidden/>
          </w:rPr>
          <w:fldChar w:fldCharType="begin"/>
        </w:r>
        <w:r w:rsidR="00AD4264">
          <w:rPr>
            <w:noProof/>
            <w:webHidden/>
          </w:rPr>
          <w:instrText xml:space="preserve"> PAGEREF _Toc499726225 \h </w:instrText>
        </w:r>
        <w:r w:rsidR="00AD4264">
          <w:rPr>
            <w:noProof/>
            <w:webHidden/>
          </w:rPr>
        </w:r>
        <w:r w:rsidR="00AD4264">
          <w:rPr>
            <w:noProof/>
            <w:webHidden/>
          </w:rPr>
          <w:fldChar w:fldCharType="separate"/>
        </w:r>
        <w:r w:rsidR="00AD4264">
          <w:rPr>
            <w:noProof/>
            <w:webHidden/>
          </w:rPr>
          <w:t>9</w:t>
        </w:r>
        <w:r w:rsidR="00AD4264">
          <w:rPr>
            <w:noProof/>
            <w:webHidden/>
          </w:rPr>
          <w:fldChar w:fldCharType="end"/>
        </w:r>
      </w:hyperlink>
    </w:p>
    <w:p w14:paraId="395EF8E7" w14:textId="383F965F" w:rsidR="00AD4264" w:rsidRDefault="00F84CC2">
      <w:pPr>
        <w:pStyle w:val="TOC2"/>
        <w:tabs>
          <w:tab w:val="right" w:leader="dot" w:pos="14276"/>
        </w:tabs>
        <w:rPr>
          <w:rFonts w:eastAsiaTheme="minorEastAsia" w:cstheme="minorBidi"/>
          <w:b w:val="0"/>
          <w:bCs w:val="0"/>
          <w:noProof/>
        </w:rPr>
      </w:pPr>
      <w:hyperlink w:anchor="_Toc499726226" w:history="1">
        <w:r w:rsidR="00AD4264" w:rsidRPr="007A31DF">
          <w:rPr>
            <w:rStyle w:val="Hyperlink"/>
            <w:rFonts w:ascii="Arial" w:hAnsi="Arial"/>
            <w:noProof/>
          </w:rPr>
          <w:t>Response to submissions</w:t>
        </w:r>
        <w:r w:rsidR="00AD4264">
          <w:rPr>
            <w:noProof/>
            <w:webHidden/>
          </w:rPr>
          <w:tab/>
        </w:r>
        <w:r w:rsidR="00AD4264">
          <w:rPr>
            <w:noProof/>
            <w:webHidden/>
          </w:rPr>
          <w:fldChar w:fldCharType="begin"/>
        </w:r>
        <w:r w:rsidR="00AD4264">
          <w:rPr>
            <w:noProof/>
            <w:webHidden/>
          </w:rPr>
          <w:instrText xml:space="preserve"> PAGEREF _Toc499726226 \h </w:instrText>
        </w:r>
        <w:r w:rsidR="00AD4264">
          <w:rPr>
            <w:noProof/>
            <w:webHidden/>
          </w:rPr>
        </w:r>
        <w:r w:rsidR="00AD4264">
          <w:rPr>
            <w:noProof/>
            <w:webHidden/>
          </w:rPr>
          <w:fldChar w:fldCharType="separate"/>
        </w:r>
        <w:r w:rsidR="00AD4264">
          <w:rPr>
            <w:noProof/>
            <w:webHidden/>
          </w:rPr>
          <w:t>10</w:t>
        </w:r>
        <w:r w:rsidR="00AD4264">
          <w:rPr>
            <w:noProof/>
            <w:webHidden/>
          </w:rPr>
          <w:fldChar w:fldCharType="end"/>
        </w:r>
      </w:hyperlink>
    </w:p>
    <w:p w14:paraId="0B7F8D10" w14:textId="058E818E" w:rsidR="00AD4264" w:rsidRDefault="00F84CC2" w:rsidP="00AD4264">
      <w:pPr>
        <w:pStyle w:val="TOC3"/>
        <w:rPr>
          <w:rFonts w:eastAsiaTheme="minorEastAsia" w:cstheme="minorBidi"/>
          <w:noProof/>
          <w:sz w:val="22"/>
          <w:szCs w:val="22"/>
        </w:rPr>
      </w:pPr>
      <w:hyperlink w:anchor="_Toc499726227" w:history="1">
        <w:r w:rsidR="00AD4264" w:rsidRPr="007A31DF">
          <w:rPr>
            <w:rStyle w:val="Hyperlink"/>
            <w:rFonts w:ascii="Arial" w:hAnsi="Arial" w:cs="Arial"/>
            <w:b/>
            <w:noProof/>
            <w:lang w:val="en-US"/>
          </w:rPr>
          <w:t>1.</w:t>
        </w:r>
        <w:r w:rsidR="00AD4264">
          <w:rPr>
            <w:rFonts w:eastAsiaTheme="minorEastAsia" w:cstheme="minorBidi"/>
            <w:noProof/>
            <w:sz w:val="22"/>
            <w:szCs w:val="22"/>
          </w:rPr>
          <w:tab/>
        </w:r>
        <w:r w:rsidR="00AD4264" w:rsidRPr="007A31DF">
          <w:rPr>
            <w:rStyle w:val="Hyperlink"/>
            <w:rFonts w:ascii="Arial" w:hAnsi="Arial" w:cs="Arial"/>
            <w:b/>
            <w:noProof/>
            <w:lang w:val="en-US"/>
          </w:rPr>
          <w:t>LGIP consultation and content</w:t>
        </w:r>
        <w:r w:rsidR="00AD4264">
          <w:rPr>
            <w:noProof/>
            <w:webHidden/>
          </w:rPr>
          <w:tab/>
        </w:r>
        <w:r w:rsidR="00AD4264">
          <w:rPr>
            <w:noProof/>
            <w:webHidden/>
          </w:rPr>
          <w:fldChar w:fldCharType="begin"/>
        </w:r>
        <w:r w:rsidR="00AD4264">
          <w:rPr>
            <w:noProof/>
            <w:webHidden/>
          </w:rPr>
          <w:instrText xml:space="preserve"> PAGEREF _Toc499726227 \h </w:instrText>
        </w:r>
        <w:r w:rsidR="00AD4264">
          <w:rPr>
            <w:noProof/>
            <w:webHidden/>
          </w:rPr>
        </w:r>
        <w:r w:rsidR="00AD4264">
          <w:rPr>
            <w:noProof/>
            <w:webHidden/>
          </w:rPr>
          <w:fldChar w:fldCharType="separate"/>
        </w:r>
        <w:r w:rsidR="00AD4264">
          <w:rPr>
            <w:noProof/>
            <w:webHidden/>
          </w:rPr>
          <w:t>10</w:t>
        </w:r>
        <w:r w:rsidR="00AD4264">
          <w:rPr>
            <w:noProof/>
            <w:webHidden/>
          </w:rPr>
          <w:fldChar w:fldCharType="end"/>
        </w:r>
      </w:hyperlink>
    </w:p>
    <w:p w14:paraId="37535BCE" w14:textId="155850E0" w:rsidR="00AD4264" w:rsidRDefault="00F84CC2" w:rsidP="00AD4264">
      <w:pPr>
        <w:pStyle w:val="TOC3"/>
        <w:rPr>
          <w:rFonts w:eastAsiaTheme="minorEastAsia" w:cstheme="minorBidi"/>
          <w:noProof/>
          <w:sz w:val="22"/>
          <w:szCs w:val="22"/>
        </w:rPr>
      </w:pPr>
      <w:hyperlink w:anchor="_Toc499726228" w:history="1">
        <w:r w:rsidR="00AD4264" w:rsidRPr="007A31DF">
          <w:rPr>
            <w:rStyle w:val="Hyperlink"/>
            <w:rFonts w:ascii="Arial" w:hAnsi="Arial" w:cs="Arial"/>
            <w:b/>
            <w:noProof/>
            <w:lang w:val="en-US"/>
          </w:rPr>
          <w:t>2.</w:t>
        </w:r>
        <w:r w:rsidR="00AD4264">
          <w:rPr>
            <w:rFonts w:eastAsiaTheme="minorEastAsia" w:cstheme="minorBidi"/>
            <w:noProof/>
            <w:sz w:val="22"/>
            <w:szCs w:val="22"/>
          </w:rPr>
          <w:tab/>
        </w:r>
        <w:r w:rsidR="00AD4264" w:rsidRPr="007A31DF">
          <w:rPr>
            <w:rStyle w:val="Hyperlink"/>
            <w:rFonts w:ascii="Arial" w:hAnsi="Arial" w:cs="Arial"/>
            <w:b/>
            <w:noProof/>
            <w:lang w:val="en-US"/>
          </w:rPr>
          <w:t>LGIP Planning assumptions</w:t>
        </w:r>
        <w:r w:rsidR="00AD4264">
          <w:rPr>
            <w:noProof/>
            <w:webHidden/>
          </w:rPr>
          <w:tab/>
        </w:r>
        <w:r w:rsidR="00AD4264">
          <w:rPr>
            <w:noProof/>
            <w:webHidden/>
          </w:rPr>
          <w:fldChar w:fldCharType="begin"/>
        </w:r>
        <w:r w:rsidR="00AD4264">
          <w:rPr>
            <w:noProof/>
            <w:webHidden/>
          </w:rPr>
          <w:instrText xml:space="preserve"> PAGEREF _Toc499726228 \h </w:instrText>
        </w:r>
        <w:r w:rsidR="00AD4264">
          <w:rPr>
            <w:noProof/>
            <w:webHidden/>
          </w:rPr>
        </w:r>
        <w:r w:rsidR="00AD4264">
          <w:rPr>
            <w:noProof/>
            <w:webHidden/>
          </w:rPr>
          <w:fldChar w:fldCharType="separate"/>
        </w:r>
        <w:r w:rsidR="00AD4264">
          <w:rPr>
            <w:noProof/>
            <w:webHidden/>
          </w:rPr>
          <w:t>20</w:t>
        </w:r>
        <w:r w:rsidR="00AD4264">
          <w:rPr>
            <w:noProof/>
            <w:webHidden/>
          </w:rPr>
          <w:fldChar w:fldCharType="end"/>
        </w:r>
      </w:hyperlink>
    </w:p>
    <w:p w14:paraId="13F5C222" w14:textId="4400ED41" w:rsidR="00AD4264" w:rsidRDefault="00F84CC2" w:rsidP="00AD4264">
      <w:pPr>
        <w:pStyle w:val="TOC3"/>
        <w:rPr>
          <w:rFonts w:eastAsiaTheme="minorEastAsia" w:cstheme="minorBidi"/>
          <w:noProof/>
          <w:sz w:val="22"/>
          <w:szCs w:val="22"/>
        </w:rPr>
      </w:pPr>
      <w:hyperlink w:anchor="_Toc499726229" w:history="1">
        <w:r w:rsidR="00AD4264" w:rsidRPr="007A31DF">
          <w:rPr>
            <w:rStyle w:val="Hyperlink"/>
            <w:rFonts w:ascii="Arial" w:hAnsi="Arial" w:cs="Arial"/>
            <w:b/>
            <w:noProof/>
            <w:lang w:val="en-US"/>
          </w:rPr>
          <w:t>3.</w:t>
        </w:r>
        <w:r w:rsidR="00AD4264">
          <w:rPr>
            <w:rFonts w:eastAsiaTheme="minorEastAsia" w:cstheme="minorBidi"/>
            <w:noProof/>
            <w:sz w:val="22"/>
            <w:szCs w:val="22"/>
          </w:rPr>
          <w:tab/>
        </w:r>
        <w:r w:rsidR="00AD4264" w:rsidRPr="007A31DF">
          <w:rPr>
            <w:rStyle w:val="Hyperlink"/>
            <w:rFonts w:ascii="Arial" w:hAnsi="Arial" w:cs="Arial"/>
            <w:b/>
            <w:noProof/>
            <w:lang w:val="en-US"/>
          </w:rPr>
          <w:t>LGIP Stormwater network</w:t>
        </w:r>
        <w:r w:rsidR="00AD4264">
          <w:rPr>
            <w:noProof/>
            <w:webHidden/>
          </w:rPr>
          <w:tab/>
        </w:r>
        <w:r w:rsidR="00AD4264">
          <w:rPr>
            <w:noProof/>
            <w:webHidden/>
          </w:rPr>
          <w:fldChar w:fldCharType="begin"/>
        </w:r>
        <w:r w:rsidR="00AD4264">
          <w:rPr>
            <w:noProof/>
            <w:webHidden/>
          </w:rPr>
          <w:instrText xml:space="preserve"> PAGEREF _Toc499726229 \h </w:instrText>
        </w:r>
        <w:r w:rsidR="00AD4264">
          <w:rPr>
            <w:noProof/>
            <w:webHidden/>
          </w:rPr>
        </w:r>
        <w:r w:rsidR="00AD4264">
          <w:rPr>
            <w:noProof/>
            <w:webHidden/>
          </w:rPr>
          <w:fldChar w:fldCharType="separate"/>
        </w:r>
        <w:r w:rsidR="00AD4264">
          <w:rPr>
            <w:noProof/>
            <w:webHidden/>
          </w:rPr>
          <w:t>23</w:t>
        </w:r>
        <w:r w:rsidR="00AD4264">
          <w:rPr>
            <w:noProof/>
            <w:webHidden/>
          </w:rPr>
          <w:fldChar w:fldCharType="end"/>
        </w:r>
      </w:hyperlink>
    </w:p>
    <w:p w14:paraId="56255317" w14:textId="089C6748" w:rsidR="00AD4264" w:rsidRDefault="00F84CC2" w:rsidP="00AD4264">
      <w:pPr>
        <w:pStyle w:val="TOC3"/>
        <w:rPr>
          <w:rFonts w:eastAsiaTheme="minorEastAsia" w:cstheme="minorBidi"/>
          <w:noProof/>
          <w:sz w:val="22"/>
          <w:szCs w:val="22"/>
        </w:rPr>
      </w:pPr>
      <w:hyperlink w:anchor="_Toc499726230" w:history="1">
        <w:r w:rsidR="00AD4264" w:rsidRPr="007A31DF">
          <w:rPr>
            <w:rStyle w:val="Hyperlink"/>
            <w:rFonts w:ascii="Arial" w:hAnsi="Arial" w:cs="Arial"/>
            <w:b/>
            <w:noProof/>
            <w:lang w:val="en-US"/>
          </w:rPr>
          <w:t>4.</w:t>
        </w:r>
        <w:r w:rsidR="00AD4264">
          <w:rPr>
            <w:rFonts w:eastAsiaTheme="minorEastAsia" w:cstheme="minorBidi"/>
            <w:noProof/>
            <w:sz w:val="22"/>
            <w:szCs w:val="22"/>
          </w:rPr>
          <w:tab/>
        </w:r>
        <w:r w:rsidR="00AD4264" w:rsidRPr="007A31DF">
          <w:rPr>
            <w:rStyle w:val="Hyperlink"/>
            <w:rFonts w:ascii="Arial" w:hAnsi="Arial" w:cs="Arial"/>
            <w:b/>
            <w:noProof/>
            <w:lang w:val="en-US"/>
          </w:rPr>
          <w:t>LGIP Transport network</w:t>
        </w:r>
        <w:r w:rsidR="00AD4264">
          <w:rPr>
            <w:noProof/>
            <w:webHidden/>
          </w:rPr>
          <w:tab/>
        </w:r>
        <w:r w:rsidR="00AD4264">
          <w:rPr>
            <w:noProof/>
            <w:webHidden/>
          </w:rPr>
          <w:fldChar w:fldCharType="begin"/>
        </w:r>
        <w:r w:rsidR="00AD4264">
          <w:rPr>
            <w:noProof/>
            <w:webHidden/>
          </w:rPr>
          <w:instrText xml:space="preserve"> PAGEREF _Toc499726230 \h </w:instrText>
        </w:r>
        <w:r w:rsidR="00AD4264">
          <w:rPr>
            <w:noProof/>
            <w:webHidden/>
          </w:rPr>
        </w:r>
        <w:r w:rsidR="00AD4264">
          <w:rPr>
            <w:noProof/>
            <w:webHidden/>
          </w:rPr>
          <w:fldChar w:fldCharType="separate"/>
        </w:r>
        <w:r w:rsidR="00AD4264">
          <w:rPr>
            <w:noProof/>
            <w:webHidden/>
          </w:rPr>
          <w:t>29</w:t>
        </w:r>
        <w:r w:rsidR="00AD4264">
          <w:rPr>
            <w:noProof/>
            <w:webHidden/>
          </w:rPr>
          <w:fldChar w:fldCharType="end"/>
        </w:r>
      </w:hyperlink>
    </w:p>
    <w:p w14:paraId="70F170CB" w14:textId="03105973" w:rsidR="00AD4264" w:rsidRDefault="00F84CC2" w:rsidP="00AD4264">
      <w:pPr>
        <w:pStyle w:val="TOC3"/>
        <w:rPr>
          <w:rFonts w:eastAsiaTheme="minorEastAsia" w:cstheme="minorBidi"/>
          <w:noProof/>
          <w:sz w:val="22"/>
          <w:szCs w:val="22"/>
        </w:rPr>
      </w:pPr>
      <w:hyperlink w:anchor="_Toc499726231" w:history="1">
        <w:r w:rsidR="00AD4264" w:rsidRPr="007A31DF">
          <w:rPr>
            <w:rStyle w:val="Hyperlink"/>
            <w:rFonts w:ascii="Arial" w:hAnsi="Arial" w:cs="Arial"/>
            <w:b/>
            <w:noProof/>
            <w:lang w:val="en-US"/>
          </w:rPr>
          <w:t>5.</w:t>
        </w:r>
        <w:r w:rsidR="00AD4264">
          <w:rPr>
            <w:rFonts w:eastAsiaTheme="minorEastAsia" w:cstheme="minorBidi"/>
            <w:noProof/>
            <w:sz w:val="22"/>
            <w:szCs w:val="22"/>
          </w:rPr>
          <w:tab/>
        </w:r>
        <w:r w:rsidR="00AD4264" w:rsidRPr="007A31DF">
          <w:rPr>
            <w:rStyle w:val="Hyperlink"/>
            <w:rFonts w:ascii="Arial" w:hAnsi="Arial" w:cs="Arial"/>
            <w:b/>
            <w:noProof/>
            <w:lang w:val="en-US"/>
          </w:rPr>
          <w:t>LGIP Public parks network</w:t>
        </w:r>
        <w:r w:rsidR="00AD4264">
          <w:rPr>
            <w:noProof/>
            <w:webHidden/>
          </w:rPr>
          <w:tab/>
        </w:r>
        <w:r w:rsidR="00AD4264">
          <w:rPr>
            <w:noProof/>
            <w:webHidden/>
          </w:rPr>
          <w:fldChar w:fldCharType="begin"/>
        </w:r>
        <w:r w:rsidR="00AD4264">
          <w:rPr>
            <w:noProof/>
            <w:webHidden/>
          </w:rPr>
          <w:instrText xml:space="preserve"> PAGEREF _Toc499726231 \h </w:instrText>
        </w:r>
        <w:r w:rsidR="00AD4264">
          <w:rPr>
            <w:noProof/>
            <w:webHidden/>
          </w:rPr>
        </w:r>
        <w:r w:rsidR="00AD4264">
          <w:rPr>
            <w:noProof/>
            <w:webHidden/>
          </w:rPr>
          <w:fldChar w:fldCharType="separate"/>
        </w:r>
        <w:r w:rsidR="00AD4264">
          <w:rPr>
            <w:noProof/>
            <w:webHidden/>
          </w:rPr>
          <w:t>44</w:t>
        </w:r>
        <w:r w:rsidR="00AD4264">
          <w:rPr>
            <w:noProof/>
            <w:webHidden/>
          </w:rPr>
          <w:fldChar w:fldCharType="end"/>
        </w:r>
      </w:hyperlink>
    </w:p>
    <w:p w14:paraId="79811AF9" w14:textId="4DD2CE76" w:rsidR="00AD4264" w:rsidRDefault="00F84CC2" w:rsidP="00AD4264">
      <w:pPr>
        <w:pStyle w:val="TOC3"/>
        <w:rPr>
          <w:rFonts w:eastAsiaTheme="minorEastAsia" w:cstheme="minorBidi"/>
          <w:noProof/>
          <w:sz w:val="22"/>
          <w:szCs w:val="22"/>
        </w:rPr>
      </w:pPr>
      <w:hyperlink w:anchor="_Toc499726232" w:history="1">
        <w:r w:rsidR="00AD4264" w:rsidRPr="007A31DF">
          <w:rPr>
            <w:rStyle w:val="Hyperlink"/>
            <w:rFonts w:ascii="Arial" w:hAnsi="Arial" w:cs="Arial"/>
            <w:b/>
            <w:noProof/>
            <w:lang w:val="en-US"/>
          </w:rPr>
          <w:t>6.</w:t>
        </w:r>
        <w:r w:rsidR="00AD4264">
          <w:rPr>
            <w:rFonts w:eastAsiaTheme="minorEastAsia" w:cstheme="minorBidi"/>
            <w:noProof/>
            <w:sz w:val="22"/>
            <w:szCs w:val="22"/>
          </w:rPr>
          <w:tab/>
        </w:r>
        <w:r w:rsidR="00AD4264" w:rsidRPr="007A31DF">
          <w:rPr>
            <w:rStyle w:val="Hyperlink"/>
            <w:rFonts w:ascii="Arial" w:hAnsi="Arial" w:cs="Arial"/>
            <w:b/>
            <w:noProof/>
            <w:lang w:val="en-US"/>
          </w:rPr>
          <w:t>LGIP Land for community facilities network</w:t>
        </w:r>
        <w:r w:rsidR="00AD4264">
          <w:rPr>
            <w:noProof/>
            <w:webHidden/>
          </w:rPr>
          <w:tab/>
        </w:r>
        <w:r w:rsidR="00AD4264">
          <w:rPr>
            <w:noProof/>
            <w:webHidden/>
          </w:rPr>
          <w:fldChar w:fldCharType="begin"/>
        </w:r>
        <w:r w:rsidR="00AD4264">
          <w:rPr>
            <w:noProof/>
            <w:webHidden/>
          </w:rPr>
          <w:instrText xml:space="preserve"> PAGEREF _Toc499726232 \h </w:instrText>
        </w:r>
        <w:r w:rsidR="00AD4264">
          <w:rPr>
            <w:noProof/>
            <w:webHidden/>
          </w:rPr>
        </w:r>
        <w:r w:rsidR="00AD4264">
          <w:rPr>
            <w:noProof/>
            <w:webHidden/>
          </w:rPr>
          <w:fldChar w:fldCharType="separate"/>
        </w:r>
        <w:r w:rsidR="00AD4264">
          <w:rPr>
            <w:noProof/>
            <w:webHidden/>
          </w:rPr>
          <w:t>57</w:t>
        </w:r>
        <w:r w:rsidR="00AD4264">
          <w:rPr>
            <w:noProof/>
            <w:webHidden/>
          </w:rPr>
          <w:fldChar w:fldCharType="end"/>
        </w:r>
      </w:hyperlink>
    </w:p>
    <w:p w14:paraId="68F4ACC7" w14:textId="6F2863C1" w:rsidR="00AD4264" w:rsidRDefault="00F84CC2" w:rsidP="00AD4264">
      <w:pPr>
        <w:pStyle w:val="TOC3"/>
        <w:rPr>
          <w:rFonts w:eastAsiaTheme="minorEastAsia" w:cstheme="minorBidi"/>
          <w:noProof/>
          <w:sz w:val="22"/>
          <w:szCs w:val="22"/>
        </w:rPr>
      </w:pPr>
      <w:hyperlink w:anchor="_Toc499726233" w:history="1">
        <w:r w:rsidR="00AD4264" w:rsidRPr="007A31DF">
          <w:rPr>
            <w:rStyle w:val="Hyperlink"/>
            <w:rFonts w:ascii="Arial" w:hAnsi="Arial" w:cs="Arial"/>
            <w:b/>
            <w:noProof/>
            <w:lang w:val="en-US"/>
          </w:rPr>
          <w:t>7.</w:t>
        </w:r>
        <w:r w:rsidR="00AD4264">
          <w:rPr>
            <w:rFonts w:eastAsiaTheme="minorEastAsia" w:cstheme="minorBidi"/>
            <w:noProof/>
            <w:sz w:val="22"/>
            <w:szCs w:val="22"/>
          </w:rPr>
          <w:tab/>
        </w:r>
        <w:r w:rsidR="00AD4264" w:rsidRPr="007A31DF">
          <w:rPr>
            <w:rStyle w:val="Hyperlink"/>
            <w:rFonts w:ascii="Arial" w:hAnsi="Arial" w:cs="Arial"/>
            <w:b/>
            <w:noProof/>
            <w:lang w:val="en-US"/>
          </w:rPr>
          <w:t>LGIP Urban design</w:t>
        </w:r>
        <w:r w:rsidR="00AD4264">
          <w:rPr>
            <w:noProof/>
            <w:webHidden/>
          </w:rPr>
          <w:tab/>
        </w:r>
        <w:r w:rsidR="00AD4264">
          <w:rPr>
            <w:noProof/>
            <w:webHidden/>
          </w:rPr>
          <w:fldChar w:fldCharType="begin"/>
        </w:r>
        <w:r w:rsidR="00AD4264">
          <w:rPr>
            <w:noProof/>
            <w:webHidden/>
          </w:rPr>
          <w:instrText xml:space="preserve"> PAGEREF _Toc499726233 \h </w:instrText>
        </w:r>
        <w:r w:rsidR="00AD4264">
          <w:rPr>
            <w:noProof/>
            <w:webHidden/>
          </w:rPr>
        </w:r>
        <w:r w:rsidR="00AD4264">
          <w:rPr>
            <w:noProof/>
            <w:webHidden/>
          </w:rPr>
          <w:fldChar w:fldCharType="separate"/>
        </w:r>
        <w:r w:rsidR="00AD4264">
          <w:rPr>
            <w:noProof/>
            <w:webHidden/>
          </w:rPr>
          <w:t>61</w:t>
        </w:r>
        <w:r w:rsidR="00AD4264">
          <w:rPr>
            <w:noProof/>
            <w:webHidden/>
          </w:rPr>
          <w:fldChar w:fldCharType="end"/>
        </w:r>
      </w:hyperlink>
    </w:p>
    <w:p w14:paraId="0D9544E8" w14:textId="00A4CB3C" w:rsidR="00AD4264" w:rsidRDefault="00F84CC2" w:rsidP="00AD4264">
      <w:pPr>
        <w:pStyle w:val="TOC3"/>
        <w:rPr>
          <w:rFonts w:eastAsiaTheme="minorEastAsia" w:cstheme="minorBidi"/>
          <w:noProof/>
          <w:sz w:val="22"/>
          <w:szCs w:val="22"/>
        </w:rPr>
      </w:pPr>
      <w:hyperlink w:anchor="_Toc499726234" w:history="1">
        <w:r w:rsidR="00AD4264" w:rsidRPr="007A31DF">
          <w:rPr>
            <w:rStyle w:val="Hyperlink"/>
            <w:rFonts w:ascii="Arial" w:hAnsi="Arial" w:cs="Arial"/>
            <w:b/>
            <w:noProof/>
            <w:lang w:val="en-US"/>
          </w:rPr>
          <w:t>8.</w:t>
        </w:r>
        <w:r w:rsidR="00AD4264">
          <w:rPr>
            <w:rFonts w:eastAsiaTheme="minorEastAsia" w:cstheme="minorBidi"/>
            <w:noProof/>
            <w:sz w:val="22"/>
            <w:szCs w:val="22"/>
          </w:rPr>
          <w:tab/>
        </w:r>
        <w:r w:rsidR="00AD4264" w:rsidRPr="007A31DF">
          <w:rPr>
            <w:rStyle w:val="Hyperlink"/>
            <w:rFonts w:ascii="Arial" w:hAnsi="Arial" w:cs="Arial"/>
            <w:b/>
            <w:noProof/>
            <w:lang w:val="en-US"/>
          </w:rPr>
          <w:t>General</w:t>
        </w:r>
        <w:r w:rsidR="00AD4264">
          <w:rPr>
            <w:noProof/>
            <w:webHidden/>
          </w:rPr>
          <w:tab/>
        </w:r>
        <w:r w:rsidR="00AD4264">
          <w:rPr>
            <w:noProof/>
            <w:webHidden/>
          </w:rPr>
          <w:fldChar w:fldCharType="begin"/>
        </w:r>
        <w:r w:rsidR="00AD4264">
          <w:rPr>
            <w:noProof/>
            <w:webHidden/>
          </w:rPr>
          <w:instrText xml:space="preserve"> PAGEREF _Toc499726234 \h </w:instrText>
        </w:r>
        <w:r w:rsidR="00AD4264">
          <w:rPr>
            <w:noProof/>
            <w:webHidden/>
          </w:rPr>
        </w:r>
        <w:r w:rsidR="00AD4264">
          <w:rPr>
            <w:noProof/>
            <w:webHidden/>
          </w:rPr>
          <w:fldChar w:fldCharType="separate"/>
        </w:r>
        <w:r w:rsidR="00AD4264">
          <w:rPr>
            <w:noProof/>
            <w:webHidden/>
          </w:rPr>
          <w:t>62</w:t>
        </w:r>
        <w:r w:rsidR="00AD4264">
          <w:rPr>
            <w:noProof/>
            <w:webHidden/>
          </w:rPr>
          <w:fldChar w:fldCharType="end"/>
        </w:r>
      </w:hyperlink>
    </w:p>
    <w:p w14:paraId="3281405D" w14:textId="5D974A77" w:rsidR="00AD4264" w:rsidRDefault="00F84CC2" w:rsidP="00AD4264">
      <w:pPr>
        <w:pStyle w:val="TOC3"/>
        <w:rPr>
          <w:rFonts w:eastAsiaTheme="minorEastAsia" w:cstheme="minorBidi"/>
          <w:noProof/>
          <w:sz w:val="22"/>
          <w:szCs w:val="22"/>
        </w:rPr>
      </w:pPr>
      <w:hyperlink w:anchor="_Toc499726235" w:history="1">
        <w:r w:rsidR="00AD4264" w:rsidRPr="007A31DF">
          <w:rPr>
            <w:rStyle w:val="Hyperlink"/>
            <w:rFonts w:ascii="Arial" w:hAnsi="Arial" w:cs="Arial"/>
            <w:b/>
            <w:noProof/>
            <w:lang w:val="en-US"/>
          </w:rPr>
          <w:t>9.</w:t>
        </w:r>
        <w:r w:rsidR="00AD4264">
          <w:rPr>
            <w:rFonts w:eastAsiaTheme="minorEastAsia" w:cstheme="minorBidi"/>
            <w:noProof/>
            <w:sz w:val="22"/>
            <w:szCs w:val="22"/>
          </w:rPr>
          <w:tab/>
        </w:r>
        <w:r w:rsidR="00AD4264" w:rsidRPr="007A31DF">
          <w:rPr>
            <w:rStyle w:val="Hyperlink"/>
            <w:rFonts w:ascii="Arial" w:hAnsi="Arial" w:cs="Arial"/>
            <w:b/>
            <w:noProof/>
            <w:lang w:val="en-US"/>
          </w:rPr>
          <w:t>Major Amendment for Long term Infrastructure (MALTI)</w:t>
        </w:r>
        <w:r w:rsidR="00AD4264">
          <w:rPr>
            <w:noProof/>
            <w:webHidden/>
          </w:rPr>
          <w:tab/>
        </w:r>
        <w:r w:rsidR="00AD4264">
          <w:rPr>
            <w:noProof/>
            <w:webHidden/>
          </w:rPr>
          <w:fldChar w:fldCharType="begin"/>
        </w:r>
        <w:r w:rsidR="00AD4264">
          <w:rPr>
            <w:noProof/>
            <w:webHidden/>
          </w:rPr>
          <w:instrText xml:space="preserve"> PAGEREF _Toc499726235 \h </w:instrText>
        </w:r>
        <w:r w:rsidR="00AD4264">
          <w:rPr>
            <w:noProof/>
            <w:webHidden/>
          </w:rPr>
        </w:r>
        <w:r w:rsidR="00AD4264">
          <w:rPr>
            <w:noProof/>
            <w:webHidden/>
          </w:rPr>
          <w:fldChar w:fldCharType="separate"/>
        </w:r>
        <w:r w:rsidR="00AD4264">
          <w:rPr>
            <w:noProof/>
            <w:webHidden/>
          </w:rPr>
          <w:t>63</w:t>
        </w:r>
        <w:r w:rsidR="00AD4264">
          <w:rPr>
            <w:noProof/>
            <w:webHidden/>
          </w:rPr>
          <w:fldChar w:fldCharType="end"/>
        </w:r>
      </w:hyperlink>
    </w:p>
    <w:p w14:paraId="238EFF96" w14:textId="5DFC59DE" w:rsidR="00AD4264" w:rsidRDefault="00F84CC2" w:rsidP="00AD4264">
      <w:pPr>
        <w:pStyle w:val="TOC3"/>
        <w:rPr>
          <w:rFonts w:eastAsiaTheme="minorEastAsia" w:cstheme="minorBidi"/>
          <w:noProof/>
          <w:sz w:val="22"/>
          <w:szCs w:val="22"/>
        </w:rPr>
      </w:pPr>
      <w:hyperlink w:anchor="_Toc499726236" w:history="1">
        <w:r w:rsidR="00AD4264" w:rsidRPr="007A31DF">
          <w:rPr>
            <w:rStyle w:val="Hyperlink"/>
            <w:rFonts w:ascii="Arial" w:hAnsi="Arial" w:cs="Arial"/>
            <w:b/>
            <w:noProof/>
            <w:lang w:val="en-US"/>
          </w:rPr>
          <w:t>10.</w:t>
        </w:r>
        <w:r w:rsidR="00AD4264">
          <w:rPr>
            <w:rFonts w:eastAsiaTheme="minorEastAsia" w:cstheme="minorBidi"/>
            <w:noProof/>
            <w:sz w:val="22"/>
            <w:szCs w:val="22"/>
          </w:rPr>
          <w:tab/>
        </w:r>
        <w:r w:rsidR="00AD4264" w:rsidRPr="007A31DF">
          <w:rPr>
            <w:rStyle w:val="Hyperlink"/>
            <w:rFonts w:ascii="Arial" w:hAnsi="Arial" w:cs="Arial"/>
            <w:b/>
            <w:noProof/>
            <w:lang w:val="en-US"/>
          </w:rPr>
          <w:t>Not properly made submissions</w:t>
        </w:r>
        <w:r w:rsidR="00AD4264">
          <w:rPr>
            <w:noProof/>
            <w:webHidden/>
          </w:rPr>
          <w:tab/>
        </w:r>
        <w:r w:rsidR="00AD4264">
          <w:rPr>
            <w:noProof/>
            <w:webHidden/>
          </w:rPr>
          <w:fldChar w:fldCharType="begin"/>
        </w:r>
        <w:r w:rsidR="00AD4264">
          <w:rPr>
            <w:noProof/>
            <w:webHidden/>
          </w:rPr>
          <w:instrText xml:space="preserve"> PAGEREF _Toc499726236 \h </w:instrText>
        </w:r>
        <w:r w:rsidR="00AD4264">
          <w:rPr>
            <w:noProof/>
            <w:webHidden/>
          </w:rPr>
        </w:r>
        <w:r w:rsidR="00AD4264">
          <w:rPr>
            <w:noProof/>
            <w:webHidden/>
          </w:rPr>
          <w:fldChar w:fldCharType="separate"/>
        </w:r>
        <w:r w:rsidR="00AD4264">
          <w:rPr>
            <w:noProof/>
            <w:webHidden/>
          </w:rPr>
          <w:t>71</w:t>
        </w:r>
        <w:r w:rsidR="00AD4264">
          <w:rPr>
            <w:noProof/>
            <w:webHidden/>
          </w:rPr>
          <w:fldChar w:fldCharType="end"/>
        </w:r>
      </w:hyperlink>
    </w:p>
    <w:p w14:paraId="33D87007" w14:textId="12126DB4" w:rsidR="00D17524" w:rsidRPr="00D23698" w:rsidRDefault="00587860" w:rsidP="003E3572">
      <w:pPr>
        <w:rPr>
          <w:rFonts w:ascii="Arial" w:hAnsi="Arial" w:cs="Arial"/>
          <w:lang w:val="en-US"/>
        </w:rPr>
      </w:pPr>
      <w:r w:rsidRPr="00D23698">
        <w:rPr>
          <w:rFonts w:ascii="Arial" w:hAnsi="Arial" w:cs="Arial"/>
          <w:lang w:val="en-US"/>
        </w:rPr>
        <w:fldChar w:fldCharType="end"/>
      </w:r>
    </w:p>
    <w:p w14:paraId="114E98B5" w14:textId="77777777" w:rsidR="003E3572" w:rsidRPr="00D23698" w:rsidRDefault="003E3572" w:rsidP="003E3572">
      <w:pPr>
        <w:rPr>
          <w:rFonts w:ascii="Arial" w:hAnsi="Arial" w:cs="Arial"/>
          <w:lang w:val="en-US"/>
        </w:rPr>
      </w:pPr>
    </w:p>
    <w:p w14:paraId="0F451B45" w14:textId="77777777" w:rsidR="003E3572" w:rsidRPr="00D23698" w:rsidRDefault="003E3572" w:rsidP="000A3CFF">
      <w:pPr>
        <w:pStyle w:val="Heading1"/>
        <w:keepNext/>
        <w:spacing w:before="240" w:after="120" w:line="240" w:lineRule="auto"/>
        <w:jc w:val="left"/>
        <w:rPr>
          <w:rFonts w:ascii="Arial" w:hAnsi="Arial" w:cs="Arial"/>
          <w:sz w:val="32"/>
          <w:szCs w:val="32"/>
          <w:lang w:val="en-US"/>
        </w:rPr>
        <w:sectPr w:rsidR="003E3572" w:rsidRPr="00D23698" w:rsidSect="003E3572">
          <w:headerReference w:type="default" r:id="rId11"/>
          <w:footerReference w:type="default" r:id="rId12"/>
          <w:type w:val="continuous"/>
          <w:pgSz w:w="16838" w:h="11906" w:orient="landscape" w:code="9"/>
          <w:pgMar w:top="1418" w:right="1418" w:bottom="1418" w:left="1134" w:header="567" w:footer="340" w:gutter="0"/>
          <w:cols w:space="708"/>
          <w:docGrid w:linePitch="360"/>
        </w:sectPr>
      </w:pPr>
    </w:p>
    <w:p w14:paraId="119D53DB" w14:textId="77777777" w:rsidR="00D50894" w:rsidRDefault="00D50894" w:rsidP="00D50894">
      <w:pPr>
        <w:pStyle w:val="Heading2"/>
        <w:rPr>
          <w:rFonts w:ascii="Arial" w:hAnsi="Arial"/>
          <w:sz w:val="32"/>
        </w:rPr>
      </w:pPr>
      <w:bookmarkStart w:id="2" w:name="_Toc499726221"/>
      <w:bookmarkStart w:id="3" w:name="_Toc471369906"/>
      <w:bookmarkStart w:id="4" w:name="_Toc471369948"/>
      <w:bookmarkStart w:id="5" w:name="_Toc459193487"/>
      <w:r w:rsidRPr="000F3762">
        <w:rPr>
          <w:rFonts w:ascii="Arial" w:hAnsi="Arial"/>
          <w:sz w:val="32"/>
        </w:rPr>
        <w:lastRenderedPageBreak/>
        <w:t>Abbreviations and acronyms</w:t>
      </w:r>
      <w:bookmarkEnd w:id="2"/>
      <w:r w:rsidRPr="000F3762">
        <w:rPr>
          <w:rFonts w:ascii="Arial" w:hAnsi="Arial"/>
          <w:sz w:val="32"/>
        </w:rPr>
        <w:t xml:space="preserve"> </w:t>
      </w: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2758"/>
      </w:tblGrid>
      <w:tr w:rsidR="00D50894" w:rsidRPr="00D959A7" w14:paraId="4AC4C999"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A6AB95" w14:textId="77777777" w:rsidR="00D50894" w:rsidRPr="00D959A7" w:rsidRDefault="00D50894" w:rsidP="007B4C00">
            <w:pPr>
              <w:widowControl w:val="0"/>
              <w:adjustRightInd w:val="0"/>
              <w:spacing w:after="0" w:line="360" w:lineRule="auto"/>
              <w:jc w:val="both"/>
              <w:textAlignment w:val="baseline"/>
              <w:rPr>
                <w:rFonts w:ascii="Arial" w:hAnsi="Arial"/>
                <w:b/>
                <w:sz w:val="20"/>
                <w:szCs w:val="20"/>
              </w:rPr>
            </w:pPr>
            <w:r w:rsidRPr="00D959A7">
              <w:rPr>
                <w:rFonts w:ascii="Arial" w:hAnsi="Arial"/>
                <w:b/>
                <w:sz w:val="20"/>
                <w:szCs w:val="20"/>
              </w:rPr>
              <w:t xml:space="preserve">Abbreviation </w:t>
            </w:r>
          </w:p>
        </w:tc>
        <w:tc>
          <w:tcPr>
            <w:tcW w:w="127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167B8" w14:textId="77777777" w:rsidR="00D50894" w:rsidRPr="00D959A7" w:rsidRDefault="00D50894" w:rsidP="007B4C00">
            <w:pPr>
              <w:widowControl w:val="0"/>
              <w:adjustRightInd w:val="0"/>
              <w:spacing w:after="0" w:line="360" w:lineRule="auto"/>
              <w:jc w:val="both"/>
              <w:textAlignment w:val="baseline"/>
              <w:rPr>
                <w:rFonts w:ascii="Arial" w:hAnsi="Arial"/>
                <w:b/>
                <w:sz w:val="20"/>
                <w:szCs w:val="20"/>
              </w:rPr>
            </w:pPr>
            <w:r w:rsidRPr="00D959A7">
              <w:rPr>
                <w:rFonts w:ascii="Arial" w:hAnsi="Arial"/>
                <w:b/>
                <w:sz w:val="20"/>
                <w:szCs w:val="20"/>
              </w:rPr>
              <w:t xml:space="preserve">Term </w:t>
            </w:r>
          </w:p>
        </w:tc>
      </w:tr>
      <w:tr w:rsidR="008719AD" w:rsidRPr="00D959A7" w14:paraId="3FD6969D"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14E9F142" w14:textId="06787D5C" w:rsidR="008719AD" w:rsidRPr="00D959A7" w:rsidRDefault="008719AD" w:rsidP="008719AD">
            <w:pPr>
              <w:widowControl w:val="0"/>
              <w:adjustRightInd w:val="0"/>
              <w:spacing w:after="0" w:line="360" w:lineRule="auto"/>
              <w:jc w:val="both"/>
              <w:textAlignment w:val="baseline"/>
              <w:rPr>
                <w:rFonts w:ascii="Arial" w:hAnsi="Arial"/>
                <w:sz w:val="20"/>
                <w:szCs w:val="20"/>
              </w:rPr>
            </w:pPr>
            <w:r w:rsidRPr="00296F9D">
              <w:t xml:space="preserve">BLTIP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6DD92E6A" w14:textId="576DE931" w:rsidR="008719AD" w:rsidRPr="00D959A7" w:rsidRDefault="008719AD" w:rsidP="008719AD">
            <w:pPr>
              <w:widowControl w:val="0"/>
              <w:adjustRightInd w:val="0"/>
              <w:spacing w:after="0" w:line="360" w:lineRule="auto"/>
              <w:jc w:val="both"/>
              <w:textAlignment w:val="baseline"/>
              <w:rPr>
                <w:rFonts w:ascii="Arial" w:hAnsi="Arial"/>
                <w:sz w:val="20"/>
                <w:szCs w:val="20"/>
              </w:rPr>
            </w:pPr>
            <w:r w:rsidRPr="00296F9D">
              <w:t>Brisbane Long Term Infrastructure Plan 2012-2031</w:t>
            </w:r>
          </w:p>
        </w:tc>
      </w:tr>
      <w:tr w:rsidR="00D50894" w:rsidRPr="00D959A7" w14:paraId="21B843FA"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7A76BE8E"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BUG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387954D5"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Brisbane Urban Growth model</w:t>
            </w:r>
          </w:p>
        </w:tc>
      </w:tr>
      <w:tr w:rsidR="00D50894" w:rsidRPr="00D959A7" w14:paraId="0A447B81"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35148412"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Bushfire PSP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6F1B6D7E"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Pr>
                <w:rFonts w:ascii="Arial" w:hAnsi="Arial"/>
                <w:sz w:val="20"/>
                <w:szCs w:val="20"/>
              </w:rPr>
              <w:t>Bushfire planning scheme p</w:t>
            </w:r>
            <w:r w:rsidRPr="00D959A7">
              <w:rPr>
                <w:rFonts w:ascii="Arial" w:hAnsi="Arial"/>
                <w:sz w:val="20"/>
                <w:szCs w:val="20"/>
              </w:rPr>
              <w:t xml:space="preserve">olicy in </w:t>
            </w:r>
            <w:r w:rsidRPr="003C4FB5">
              <w:rPr>
                <w:rFonts w:ascii="Arial" w:hAnsi="Arial"/>
                <w:i/>
                <w:sz w:val="20"/>
                <w:szCs w:val="20"/>
              </w:rPr>
              <w:t>Brisbane City Plan 2014</w:t>
            </w:r>
          </w:p>
        </w:tc>
      </w:tr>
      <w:tr w:rsidR="00D50894" w:rsidRPr="00D959A7" w14:paraId="1147F7B0"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0042B9BE"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CBD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1ADC5224"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Central business district</w:t>
            </w:r>
          </w:p>
        </w:tc>
      </w:tr>
      <w:tr w:rsidR="00D50894" w:rsidRPr="00D959A7" w14:paraId="0F7D5C90"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10F5DD2D"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CBL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4332D0B4"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Cross block link</w:t>
            </w:r>
          </w:p>
        </w:tc>
      </w:tr>
      <w:tr w:rsidR="00D50894" w:rsidRPr="00D959A7" w14:paraId="013F61B6"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5754CB9D"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City Plan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6B1434ED" w14:textId="77777777" w:rsidR="00D50894" w:rsidRPr="003C4FB5" w:rsidRDefault="00D50894" w:rsidP="007B4C00">
            <w:pPr>
              <w:widowControl w:val="0"/>
              <w:adjustRightInd w:val="0"/>
              <w:spacing w:after="0" w:line="360" w:lineRule="auto"/>
              <w:jc w:val="both"/>
              <w:textAlignment w:val="baseline"/>
              <w:rPr>
                <w:rFonts w:ascii="Arial" w:hAnsi="Arial"/>
                <w:i/>
                <w:sz w:val="20"/>
                <w:szCs w:val="20"/>
              </w:rPr>
            </w:pPr>
            <w:r w:rsidRPr="003C4FB5">
              <w:rPr>
                <w:rFonts w:ascii="Arial" w:hAnsi="Arial"/>
                <w:i/>
                <w:sz w:val="20"/>
                <w:szCs w:val="20"/>
              </w:rPr>
              <w:t>Brisbane City Plan 2014</w:t>
            </w:r>
          </w:p>
        </w:tc>
      </w:tr>
      <w:tr w:rsidR="00D50894" w:rsidRPr="00D959A7" w14:paraId="456850B1"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77942F19"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Council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0ADFC3D4"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Brisbane City Council</w:t>
            </w:r>
          </w:p>
        </w:tc>
      </w:tr>
      <w:tr w:rsidR="00D50894" w:rsidRPr="00D959A7" w14:paraId="50F03C4E"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4DEC6460"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DDA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00D39B0F" w14:textId="77777777" w:rsidR="00D50894" w:rsidRPr="00E53BBB" w:rsidRDefault="00D50894" w:rsidP="007B4C00">
            <w:pPr>
              <w:widowControl w:val="0"/>
              <w:adjustRightInd w:val="0"/>
              <w:spacing w:after="0" w:line="360" w:lineRule="auto"/>
              <w:jc w:val="both"/>
              <w:textAlignment w:val="baseline"/>
              <w:rPr>
                <w:rFonts w:ascii="Arial" w:hAnsi="Arial"/>
                <w:i/>
                <w:sz w:val="20"/>
                <w:szCs w:val="20"/>
              </w:rPr>
            </w:pPr>
            <w:r w:rsidRPr="00E53BBB">
              <w:rPr>
                <w:rFonts w:ascii="Arial" w:hAnsi="Arial"/>
                <w:i/>
                <w:sz w:val="20"/>
                <w:szCs w:val="20"/>
              </w:rPr>
              <w:t>Disability Discrimination Act 1992</w:t>
            </w:r>
          </w:p>
        </w:tc>
      </w:tr>
      <w:tr w:rsidR="00D50894" w:rsidRPr="00D959A7" w14:paraId="1B12FA3D"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2B465C79"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DILGP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45564E9F"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Department of Infrastructure, Local Government and Planning</w:t>
            </w:r>
          </w:p>
        </w:tc>
      </w:tr>
      <w:tr w:rsidR="00D50894" w:rsidRPr="00D959A7" w14:paraId="4C077443"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4216ACC8"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Pr>
                <w:rFonts w:ascii="Arial" w:hAnsi="Arial"/>
                <w:sz w:val="20"/>
                <w:szCs w:val="20"/>
              </w:rPr>
              <w:t>draft LGIP</w:t>
            </w:r>
            <w:r w:rsidRPr="00D959A7">
              <w:rPr>
                <w:rFonts w:ascii="Arial" w:hAnsi="Arial"/>
                <w:sz w:val="20"/>
                <w:szCs w:val="20"/>
              </w:rPr>
              <w:t xml:space="preserve">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7AEF5E74"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Draft Local Government Infrastructure Plan (2016</w:t>
            </w:r>
            <w:r>
              <w:rPr>
                <w:rFonts w:ascii="Arial" w:hAnsi="Arial"/>
                <w:sz w:val="20"/>
                <w:szCs w:val="20"/>
              </w:rPr>
              <w:t>-</w:t>
            </w:r>
            <w:r w:rsidRPr="00D959A7">
              <w:rPr>
                <w:rFonts w:ascii="Arial" w:hAnsi="Arial"/>
                <w:sz w:val="20"/>
                <w:szCs w:val="20"/>
              </w:rPr>
              <w:t>2026) (note this is a plan being consulted on)</w:t>
            </w:r>
          </w:p>
        </w:tc>
      </w:tr>
      <w:tr w:rsidR="00D50894" w:rsidRPr="00D959A7" w14:paraId="2FC218DF"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55040C60"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DSAPT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175B9725" w14:textId="77777777" w:rsidR="00D50894" w:rsidRPr="00E53BBB" w:rsidRDefault="00D50894" w:rsidP="007B4C00">
            <w:pPr>
              <w:widowControl w:val="0"/>
              <w:adjustRightInd w:val="0"/>
              <w:spacing w:after="0" w:line="360" w:lineRule="auto"/>
              <w:jc w:val="both"/>
              <w:textAlignment w:val="baseline"/>
              <w:rPr>
                <w:rFonts w:ascii="Arial" w:hAnsi="Arial"/>
                <w:i/>
                <w:sz w:val="20"/>
                <w:szCs w:val="20"/>
              </w:rPr>
            </w:pPr>
            <w:r w:rsidRPr="00E53BBB">
              <w:rPr>
                <w:rFonts w:ascii="Arial" w:hAnsi="Arial"/>
                <w:i/>
                <w:sz w:val="20"/>
                <w:szCs w:val="20"/>
              </w:rPr>
              <w:t>Disability Standards for Accessible Public Transport 2002</w:t>
            </w:r>
          </w:p>
        </w:tc>
      </w:tr>
      <w:tr w:rsidR="00D50894" w:rsidRPr="00D959A7" w14:paraId="1BBBF25B"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4440DFDB"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DSS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07D89AEC"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Desired standard of service</w:t>
            </w:r>
          </w:p>
        </w:tc>
      </w:tr>
      <w:tr w:rsidR="00D50894" w:rsidRPr="00D959A7" w14:paraId="0ACAFE09"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144D3D64"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EDQ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7238DEDF"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Economic Development Queensland</w:t>
            </w:r>
          </w:p>
        </w:tc>
      </w:tr>
      <w:tr w:rsidR="00D50894" w:rsidRPr="00D959A7" w14:paraId="17E2BFA9"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28805DD6"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Pr>
                <w:rFonts w:ascii="Arial" w:hAnsi="Arial"/>
                <w:sz w:val="20"/>
                <w:szCs w:val="20"/>
              </w:rPr>
              <w:t>Guideline 03/14</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5F9CA7EB"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BE34F7">
              <w:rPr>
                <w:rFonts w:ascii="Arial" w:hAnsi="Arial" w:cs="Arial"/>
                <w:bCs/>
                <w:i/>
                <w:sz w:val="20"/>
                <w:szCs w:val="20"/>
              </w:rPr>
              <w:t>Statutory guideline 03/14 Local government infrastructure plans</w:t>
            </w:r>
          </w:p>
        </w:tc>
      </w:tr>
      <w:tr w:rsidR="00D50894" w:rsidRPr="00D959A7" w14:paraId="30DD820F"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70DF6F56"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ID PSP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46BF383E"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Infrastructure </w:t>
            </w:r>
            <w:r>
              <w:rPr>
                <w:rFonts w:ascii="Arial" w:hAnsi="Arial"/>
                <w:sz w:val="20"/>
                <w:szCs w:val="20"/>
              </w:rPr>
              <w:t>d</w:t>
            </w:r>
            <w:r w:rsidRPr="00D959A7">
              <w:rPr>
                <w:rFonts w:ascii="Arial" w:hAnsi="Arial"/>
                <w:sz w:val="20"/>
                <w:szCs w:val="20"/>
              </w:rPr>
              <w:t xml:space="preserve">esign </w:t>
            </w:r>
            <w:r>
              <w:rPr>
                <w:rFonts w:ascii="Arial" w:hAnsi="Arial"/>
                <w:sz w:val="20"/>
                <w:szCs w:val="20"/>
              </w:rPr>
              <w:t>p</w:t>
            </w:r>
            <w:r w:rsidRPr="00D959A7">
              <w:rPr>
                <w:rFonts w:ascii="Arial" w:hAnsi="Arial"/>
                <w:sz w:val="20"/>
                <w:szCs w:val="20"/>
              </w:rPr>
              <w:t xml:space="preserve">lanning </w:t>
            </w:r>
            <w:r>
              <w:rPr>
                <w:rFonts w:ascii="Arial" w:hAnsi="Arial"/>
                <w:sz w:val="20"/>
                <w:szCs w:val="20"/>
              </w:rPr>
              <w:t>s</w:t>
            </w:r>
            <w:r w:rsidRPr="00D959A7">
              <w:rPr>
                <w:rFonts w:ascii="Arial" w:hAnsi="Arial"/>
                <w:sz w:val="20"/>
                <w:szCs w:val="20"/>
              </w:rPr>
              <w:t xml:space="preserve">cheme </w:t>
            </w:r>
            <w:r>
              <w:rPr>
                <w:rFonts w:ascii="Arial" w:hAnsi="Arial"/>
                <w:sz w:val="20"/>
                <w:szCs w:val="20"/>
              </w:rPr>
              <w:t>p</w:t>
            </w:r>
            <w:r w:rsidRPr="00D959A7">
              <w:rPr>
                <w:rFonts w:ascii="Arial" w:hAnsi="Arial"/>
                <w:sz w:val="20"/>
                <w:szCs w:val="20"/>
              </w:rPr>
              <w:t xml:space="preserve">olicy in </w:t>
            </w:r>
            <w:r w:rsidRPr="00E53BBB">
              <w:rPr>
                <w:rFonts w:ascii="Arial" w:hAnsi="Arial"/>
                <w:i/>
                <w:sz w:val="20"/>
                <w:szCs w:val="20"/>
              </w:rPr>
              <w:t>Brisbane City Plan 2014</w:t>
            </w:r>
          </w:p>
        </w:tc>
      </w:tr>
      <w:tr w:rsidR="00D50894" w:rsidRPr="00D959A7" w14:paraId="2AF820D4"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3CD343A1"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LMR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0FD64A96"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Low-medium density residential zone</w:t>
            </w:r>
          </w:p>
        </w:tc>
      </w:tr>
      <w:tr w:rsidR="00D50894" w:rsidRPr="00D959A7" w14:paraId="28F9C911"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0C1031AC"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LUAD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644E3FFD"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Land Use Activity Dataset</w:t>
            </w:r>
          </w:p>
        </w:tc>
      </w:tr>
      <w:tr w:rsidR="00D50894" w:rsidRPr="00D959A7" w14:paraId="041AFA39"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11A36A32"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MAALPI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452DAB8C" w14:textId="77777777" w:rsidR="00D50894" w:rsidRPr="00E53BBB" w:rsidRDefault="00D50894" w:rsidP="007B4C00">
            <w:pPr>
              <w:widowControl w:val="0"/>
              <w:adjustRightInd w:val="0"/>
              <w:spacing w:after="0" w:line="360" w:lineRule="auto"/>
              <w:jc w:val="both"/>
              <w:textAlignment w:val="baseline"/>
              <w:rPr>
                <w:rFonts w:ascii="Arial" w:hAnsi="Arial"/>
                <w:i/>
                <w:sz w:val="20"/>
                <w:szCs w:val="20"/>
              </w:rPr>
            </w:pPr>
            <w:r w:rsidRPr="00E53BBB">
              <w:rPr>
                <w:rFonts w:ascii="Arial" w:hAnsi="Arial"/>
                <w:i/>
                <w:sz w:val="20"/>
                <w:szCs w:val="20"/>
              </w:rPr>
              <w:t>Statutory guideline 01/16</w:t>
            </w:r>
            <w:r>
              <w:rPr>
                <w:rFonts w:ascii="Arial" w:hAnsi="Arial"/>
                <w:i/>
                <w:sz w:val="20"/>
                <w:szCs w:val="20"/>
              </w:rPr>
              <w:t xml:space="preserve"> </w:t>
            </w:r>
            <w:r w:rsidRPr="00E53BBB">
              <w:rPr>
                <w:rFonts w:ascii="Arial" w:hAnsi="Arial"/>
                <w:i/>
                <w:sz w:val="20"/>
                <w:szCs w:val="20"/>
              </w:rPr>
              <w:t>Making and amending local planning instruments</w:t>
            </w:r>
          </w:p>
        </w:tc>
      </w:tr>
      <w:tr w:rsidR="00D50894" w:rsidRPr="00D959A7" w14:paraId="589017BC"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19FE0073"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MALTI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406407E8"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Major amendment for long term infrastructure (beyond 2026) (note this is a plan being consulted on)</w:t>
            </w:r>
          </w:p>
        </w:tc>
      </w:tr>
      <w:tr w:rsidR="00D50894" w:rsidRPr="00D959A7" w14:paraId="0C82922B"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2AEB79F0"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OLC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26B1C295"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Open level crossing</w:t>
            </w:r>
          </w:p>
        </w:tc>
      </w:tr>
      <w:tr w:rsidR="00D50894" w:rsidRPr="00D959A7" w14:paraId="799D1870"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082E2C67"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PDA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6E6A2868"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Priority development area</w:t>
            </w:r>
          </w:p>
        </w:tc>
      </w:tr>
      <w:tr w:rsidR="00D50894" w:rsidRPr="00D959A7" w14:paraId="7699CC47"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1ABF67DE"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PFTI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3C0067C5"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Plans for trunk infrastructure</w:t>
            </w:r>
          </w:p>
        </w:tc>
      </w:tr>
      <w:tr w:rsidR="00D50894" w:rsidRPr="00D959A7" w14:paraId="537E2492"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053EA639"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lastRenderedPageBreak/>
              <w:t xml:space="preserve">PIA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4F7B97DF"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Priority infrastructure area</w:t>
            </w:r>
          </w:p>
        </w:tc>
      </w:tr>
      <w:tr w:rsidR="00D50894" w:rsidRPr="00D959A7" w14:paraId="48FBE7A2"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294DD7B9"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PIP</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2A599027"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Priority Infrastructure Plan (a version of the transitional LGIP under previous legislation)</w:t>
            </w:r>
          </w:p>
        </w:tc>
      </w:tr>
      <w:tr w:rsidR="00D50894" w:rsidRPr="00D959A7" w14:paraId="5B628E44"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02F205ED"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Planning Act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19DA00EF" w14:textId="77777777" w:rsidR="00D50894" w:rsidRPr="00E53BBB" w:rsidRDefault="00D50894" w:rsidP="007B4C00">
            <w:pPr>
              <w:widowControl w:val="0"/>
              <w:adjustRightInd w:val="0"/>
              <w:spacing w:after="0" w:line="360" w:lineRule="auto"/>
              <w:jc w:val="both"/>
              <w:textAlignment w:val="baseline"/>
              <w:rPr>
                <w:rFonts w:ascii="Arial" w:hAnsi="Arial"/>
                <w:i/>
                <w:sz w:val="20"/>
                <w:szCs w:val="20"/>
              </w:rPr>
            </w:pPr>
            <w:r w:rsidRPr="00E53BBB">
              <w:rPr>
                <w:rFonts w:ascii="Arial" w:hAnsi="Arial"/>
                <w:i/>
                <w:sz w:val="20"/>
                <w:szCs w:val="20"/>
              </w:rPr>
              <w:t>Planning Act 2016</w:t>
            </w:r>
          </w:p>
        </w:tc>
      </w:tr>
      <w:tr w:rsidR="00D50894" w:rsidRPr="00D959A7" w14:paraId="3303A095"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6EF8B572"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QGSO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5655C216"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Queensland Government Statistician’s Office</w:t>
            </w:r>
          </w:p>
        </w:tc>
      </w:tr>
      <w:tr w:rsidR="00D50894" w:rsidRPr="00D959A7" w14:paraId="03A7E4CB"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2D343EC2"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QPP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48586F05" w14:textId="77777777" w:rsidR="00D50894" w:rsidRPr="00E53BBB" w:rsidRDefault="00D50894" w:rsidP="007B4C00">
            <w:pPr>
              <w:widowControl w:val="0"/>
              <w:adjustRightInd w:val="0"/>
              <w:spacing w:after="0" w:line="360" w:lineRule="auto"/>
              <w:jc w:val="both"/>
              <w:textAlignment w:val="baseline"/>
              <w:rPr>
                <w:rFonts w:ascii="Arial" w:hAnsi="Arial"/>
                <w:i/>
                <w:sz w:val="20"/>
                <w:szCs w:val="20"/>
              </w:rPr>
            </w:pPr>
            <w:r w:rsidRPr="00E53BBB">
              <w:rPr>
                <w:rFonts w:ascii="Arial" w:hAnsi="Arial"/>
                <w:i/>
                <w:sz w:val="20"/>
                <w:szCs w:val="20"/>
              </w:rPr>
              <w:t>Queensland Planning Provisions</w:t>
            </w:r>
          </w:p>
        </w:tc>
      </w:tr>
      <w:tr w:rsidR="00D50894" w:rsidRPr="00D959A7" w14:paraId="2D833598"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5B00E848"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QUU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4CDBF643"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Queensland Urban Utilities</w:t>
            </w:r>
          </w:p>
        </w:tc>
      </w:tr>
      <w:tr w:rsidR="00D50894" w:rsidRPr="00D959A7" w14:paraId="4F46D46F"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1DABC61D"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SoW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61DBFB5C"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Schedule of works</w:t>
            </w:r>
          </w:p>
        </w:tc>
      </w:tr>
      <w:tr w:rsidR="00D50894" w:rsidRPr="00D959A7" w14:paraId="07B1C4F1"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6B508242"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SPA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0AA21950" w14:textId="77777777" w:rsidR="00D50894" w:rsidRPr="00E53BBB" w:rsidRDefault="00D50894" w:rsidP="007B4C00">
            <w:pPr>
              <w:widowControl w:val="0"/>
              <w:adjustRightInd w:val="0"/>
              <w:spacing w:after="0" w:line="360" w:lineRule="auto"/>
              <w:jc w:val="both"/>
              <w:textAlignment w:val="baseline"/>
              <w:rPr>
                <w:rFonts w:ascii="Arial" w:hAnsi="Arial"/>
                <w:i/>
                <w:sz w:val="20"/>
                <w:szCs w:val="20"/>
              </w:rPr>
            </w:pPr>
            <w:r w:rsidRPr="00E53BBB">
              <w:rPr>
                <w:rFonts w:ascii="Arial" w:hAnsi="Arial"/>
                <w:i/>
                <w:sz w:val="20"/>
                <w:szCs w:val="20"/>
              </w:rPr>
              <w:t>Sustainable Planning Act 2009</w:t>
            </w:r>
          </w:p>
        </w:tc>
      </w:tr>
      <w:tr w:rsidR="00D50894" w:rsidRPr="00D959A7" w14:paraId="0D5565AD"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49DD11D7"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TAPS PSP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4102391A"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Transport, </w:t>
            </w:r>
            <w:r>
              <w:rPr>
                <w:rFonts w:ascii="Arial" w:hAnsi="Arial"/>
                <w:sz w:val="20"/>
                <w:szCs w:val="20"/>
              </w:rPr>
              <w:t>a</w:t>
            </w:r>
            <w:r w:rsidRPr="00D959A7">
              <w:rPr>
                <w:rFonts w:ascii="Arial" w:hAnsi="Arial"/>
                <w:sz w:val="20"/>
                <w:szCs w:val="20"/>
              </w:rPr>
              <w:t xml:space="preserve">ccess, </w:t>
            </w:r>
            <w:r>
              <w:rPr>
                <w:rFonts w:ascii="Arial" w:hAnsi="Arial"/>
                <w:sz w:val="20"/>
                <w:szCs w:val="20"/>
              </w:rPr>
              <w:t>p</w:t>
            </w:r>
            <w:r w:rsidRPr="00D959A7">
              <w:rPr>
                <w:rFonts w:ascii="Arial" w:hAnsi="Arial"/>
                <w:sz w:val="20"/>
                <w:szCs w:val="20"/>
              </w:rPr>
              <w:t xml:space="preserve">arking and </w:t>
            </w:r>
            <w:r>
              <w:rPr>
                <w:rFonts w:ascii="Arial" w:hAnsi="Arial"/>
                <w:sz w:val="20"/>
                <w:szCs w:val="20"/>
              </w:rPr>
              <w:t>s</w:t>
            </w:r>
            <w:r w:rsidRPr="00D959A7">
              <w:rPr>
                <w:rFonts w:ascii="Arial" w:hAnsi="Arial"/>
                <w:sz w:val="20"/>
                <w:szCs w:val="20"/>
              </w:rPr>
              <w:t xml:space="preserve">ervicing </w:t>
            </w:r>
            <w:r>
              <w:rPr>
                <w:rFonts w:ascii="Arial" w:hAnsi="Arial"/>
                <w:sz w:val="20"/>
                <w:szCs w:val="20"/>
              </w:rPr>
              <w:t>p</w:t>
            </w:r>
            <w:r w:rsidRPr="00D959A7">
              <w:rPr>
                <w:rFonts w:ascii="Arial" w:hAnsi="Arial"/>
                <w:sz w:val="20"/>
                <w:szCs w:val="20"/>
              </w:rPr>
              <w:t xml:space="preserve">lanning </w:t>
            </w:r>
            <w:r>
              <w:rPr>
                <w:rFonts w:ascii="Arial" w:hAnsi="Arial"/>
                <w:sz w:val="20"/>
                <w:szCs w:val="20"/>
              </w:rPr>
              <w:t>s</w:t>
            </w:r>
            <w:r w:rsidRPr="00D959A7">
              <w:rPr>
                <w:rFonts w:ascii="Arial" w:hAnsi="Arial"/>
                <w:sz w:val="20"/>
                <w:szCs w:val="20"/>
              </w:rPr>
              <w:t xml:space="preserve">cheme </w:t>
            </w:r>
            <w:r>
              <w:rPr>
                <w:rFonts w:ascii="Arial" w:hAnsi="Arial"/>
                <w:sz w:val="20"/>
                <w:szCs w:val="20"/>
              </w:rPr>
              <w:t>p</w:t>
            </w:r>
            <w:r w:rsidRPr="00D959A7">
              <w:rPr>
                <w:rFonts w:ascii="Arial" w:hAnsi="Arial"/>
                <w:sz w:val="20"/>
                <w:szCs w:val="20"/>
              </w:rPr>
              <w:t>olicy</w:t>
            </w:r>
            <w:r>
              <w:rPr>
                <w:rFonts w:ascii="Arial" w:hAnsi="Arial"/>
                <w:sz w:val="20"/>
                <w:szCs w:val="20"/>
              </w:rPr>
              <w:t xml:space="preserve"> in </w:t>
            </w:r>
            <w:r w:rsidRPr="00E53BBB">
              <w:rPr>
                <w:rFonts w:ascii="Arial" w:hAnsi="Arial"/>
                <w:i/>
                <w:sz w:val="20"/>
                <w:szCs w:val="20"/>
              </w:rPr>
              <w:t>Brisbane City Plan 2014</w:t>
            </w:r>
          </w:p>
        </w:tc>
      </w:tr>
      <w:tr w:rsidR="00D50894" w:rsidRPr="00D959A7" w14:paraId="1CBB717D"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202A5F6A"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TIA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149B1684"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Transport impact assessment report</w:t>
            </w:r>
          </w:p>
        </w:tc>
      </w:tr>
      <w:tr w:rsidR="00D50894" w:rsidRPr="00D959A7" w14:paraId="3CC55541"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5DFD9057"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TMR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639741D4"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Queensland Government Department of Transport and Main Roads </w:t>
            </w:r>
          </w:p>
        </w:tc>
      </w:tr>
      <w:tr w:rsidR="00D50894" w:rsidRPr="00D959A7" w14:paraId="1459B39E" w14:textId="77777777" w:rsidTr="007B4C00">
        <w:tc>
          <w:tcPr>
            <w:tcW w:w="1872" w:type="dxa"/>
            <w:tcBorders>
              <w:top w:val="single" w:sz="4" w:space="0" w:color="auto"/>
              <w:left w:val="single" w:sz="4" w:space="0" w:color="auto"/>
              <w:bottom w:val="single" w:sz="4" w:space="0" w:color="auto"/>
              <w:right w:val="single" w:sz="4" w:space="0" w:color="auto"/>
            </w:tcBorders>
            <w:shd w:val="clear" w:color="auto" w:fill="auto"/>
          </w:tcPr>
          <w:p w14:paraId="79648663"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D959A7">
              <w:rPr>
                <w:rFonts w:ascii="Arial" w:hAnsi="Arial"/>
                <w:sz w:val="20"/>
                <w:szCs w:val="20"/>
              </w:rPr>
              <w:t xml:space="preserve">Transitional LGIP </w:t>
            </w:r>
          </w:p>
        </w:tc>
        <w:tc>
          <w:tcPr>
            <w:tcW w:w="12758" w:type="dxa"/>
            <w:tcBorders>
              <w:top w:val="single" w:sz="4" w:space="0" w:color="auto"/>
              <w:left w:val="single" w:sz="4" w:space="0" w:color="auto"/>
              <w:bottom w:val="single" w:sz="4" w:space="0" w:color="auto"/>
              <w:right w:val="single" w:sz="4" w:space="0" w:color="auto"/>
            </w:tcBorders>
            <w:shd w:val="clear" w:color="auto" w:fill="auto"/>
          </w:tcPr>
          <w:p w14:paraId="208473C3" w14:textId="77777777" w:rsidR="00D50894" w:rsidRPr="00D959A7" w:rsidRDefault="00D50894" w:rsidP="007B4C00">
            <w:pPr>
              <w:widowControl w:val="0"/>
              <w:adjustRightInd w:val="0"/>
              <w:spacing w:after="0" w:line="360" w:lineRule="auto"/>
              <w:jc w:val="both"/>
              <w:textAlignment w:val="baseline"/>
              <w:rPr>
                <w:rFonts w:ascii="Arial" w:hAnsi="Arial"/>
                <w:sz w:val="20"/>
                <w:szCs w:val="20"/>
              </w:rPr>
            </w:pPr>
            <w:r w:rsidRPr="00E53BBB">
              <w:rPr>
                <w:rFonts w:ascii="Arial" w:hAnsi="Arial"/>
                <w:i/>
                <w:sz w:val="20"/>
                <w:szCs w:val="20"/>
              </w:rPr>
              <w:t>Brisbane City Plan 2014</w:t>
            </w:r>
            <w:r w:rsidRPr="00D959A7">
              <w:rPr>
                <w:rFonts w:ascii="Arial" w:hAnsi="Arial"/>
                <w:sz w:val="20"/>
                <w:szCs w:val="20"/>
              </w:rPr>
              <w:t xml:space="preserve"> </w:t>
            </w:r>
            <w:r>
              <w:rPr>
                <w:rFonts w:ascii="Arial" w:hAnsi="Arial"/>
                <w:sz w:val="20"/>
                <w:szCs w:val="20"/>
              </w:rPr>
              <w:t>l</w:t>
            </w:r>
            <w:r w:rsidRPr="00D959A7">
              <w:rPr>
                <w:rFonts w:ascii="Arial" w:hAnsi="Arial"/>
                <w:sz w:val="20"/>
                <w:szCs w:val="20"/>
              </w:rPr>
              <w:t xml:space="preserve">ocal </w:t>
            </w:r>
            <w:r>
              <w:rPr>
                <w:rFonts w:ascii="Arial" w:hAnsi="Arial"/>
                <w:sz w:val="20"/>
                <w:szCs w:val="20"/>
              </w:rPr>
              <w:t>g</w:t>
            </w:r>
            <w:r w:rsidRPr="00D959A7">
              <w:rPr>
                <w:rFonts w:ascii="Arial" w:hAnsi="Arial"/>
                <w:sz w:val="20"/>
                <w:szCs w:val="20"/>
              </w:rPr>
              <w:t xml:space="preserve">overnment </w:t>
            </w:r>
            <w:r>
              <w:rPr>
                <w:rFonts w:ascii="Arial" w:hAnsi="Arial"/>
                <w:sz w:val="20"/>
                <w:szCs w:val="20"/>
              </w:rPr>
              <w:t>i</w:t>
            </w:r>
            <w:r w:rsidRPr="00D959A7">
              <w:rPr>
                <w:rFonts w:ascii="Arial" w:hAnsi="Arial"/>
                <w:sz w:val="20"/>
                <w:szCs w:val="20"/>
              </w:rPr>
              <w:t xml:space="preserve">nfrastructure </w:t>
            </w:r>
            <w:r>
              <w:rPr>
                <w:rFonts w:ascii="Arial" w:hAnsi="Arial"/>
                <w:sz w:val="20"/>
                <w:szCs w:val="20"/>
              </w:rPr>
              <w:t>p</w:t>
            </w:r>
            <w:r w:rsidRPr="00D959A7">
              <w:rPr>
                <w:rFonts w:ascii="Arial" w:hAnsi="Arial"/>
                <w:sz w:val="20"/>
                <w:szCs w:val="20"/>
              </w:rPr>
              <w:t>lan 2011</w:t>
            </w:r>
            <w:r>
              <w:rPr>
                <w:rFonts w:ascii="Arial" w:hAnsi="Arial"/>
                <w:sz w:val="20"/>
                <w:szCs w:val="20"/>
              </w:rPr>
              <w:t>-</w:t>
            </w:r>
            <w:r w:rsidRPr="00D959A7">
              <w:rPr>
                <w:rFonts w:ascii="Arial" w:hAnsi="Arial"/>
                <w:sz w:val="20"/>
                <w:szCs w:val="20"/>
              </w:rPr>
              <w:t xml:space="preserve">2031 (previously known as </w:t>
            </w:r>
            <w:r w:rsidRPr="00E53BBB">
              <w:rPr>
                <w:rFonts w:ascii="Arial" w:hAnsi="Arial"/>
                <w:i/>
                <w:sz w:val="20"/>
                <w:szCs w:val="20"/>
              </w:rPr>
              <w:t>Brisbane City Plan 2014</w:t>
            </w:r>
            <w:r w:rsidRPr="00D959A7">
              <w:rPr>
                <w:rFonts w:ascii="Arial" w:hAnsi="Arial"/>
                <w:sz w:val="20"/>
                <w:szCs w:val="20"/>
              </w:rPr>
              <w:t xml:space="preserve"> Priority Infrastructure Plan 2011</w:t>
            </w:r>
            <w:r>
              <w:rPr>
                <w:rFonts w:ascii="Arial" w:hAnsi="Arial"/>
                <w:sz w:val="20"/>
                <w:szCs w:val="20"/>
              </w:rPr>
              <w:t>-</w:t>
            </w:r>
            <w:r w:rsidRPr="00D959A7">
              <w:rPr>
                <w:rFonts w:ascii="Arial" w:hAnsi="Arial"/>
                <w:sz w:val="20"/>
                <w:szCs w:val="20"/>
              </w:rPr>
              <w:t>2031)</w:t>
            </w:r>
          </w:p>
        </w:tc>
      </w:tr>
    </w:tbl>
    <w:p w14:paraId="504C7B94" w14:textId="77777777" w:rsidR="00D50894" w:rsidRPr="008679D5" w:rsidRDefault="00D50894" w:rsidP="00D50894">
      <w:pPr>
        <w:rPr>
          <w:rFonts w:ascii="Arial" w:hAnsi="Arial" w:cs="Arial"/>
          <w:lang w:val="en-US"/>
        </w:rPr>
      </w:pPr>
    </w:p>
    <w:p w14:paraId="065CB56B" w14:textId="77777777" w:rsidR="00D50894" w:rsidRDefault="00D50894" w:rsidP="00B64A2C">
      <w:pPr>
        <w:pStyle w:val="Heading2"/>
        <w:spacing w:line="240" w:lineRule="auto"/>
        <w:rPr>
          <w:rFonts w:ascii="Arial" w:hAnsi="Arial"/>
          <w:sz w:val="32"/>
        </w:rPr>
      </w:pPr>
      <w:r>
        <w:rPr>
          <w:rFonts w:ascii="Arial" w:hAnsi="Arial"/>
          <w:sz w:val="32"/>
        </w:rPr>
        <w:br w:type="page"/>
      </w:r>
    </w:p>
    <w:p w14:paraId="6933CC6D" w14:textId="14D68FF0" w:rsidR="007166A4" w:rsidRPr="000F3762" w:rsidRDefault="007166A4" w:rsidP="00B64A2C">
      <w:pPr>
        <w:pStyle w:val="Heading2"/>
        <w:spacing w:line="240" w:lineRule="auto"/>
        <w:rPr>
          <w:rFonts w:ascii="Arial" w:hAnsi="Arial"/>
          <w:sz w:val="32"/>
        </w:rPr>
      </w:pPr>
      <w:bookmarkStart w:id="6" w:name="_Toc499726222"/>
      <w:r w:rsidRPr="000F3762">
        <w:rPr>
          <w:rFonts w:ascii="Arial" w:hAnsi="Arial"/>
          <w:sz w:val="32"/>
        </w:rPr>
        <w:lastRenderedPageBreak/>
        <w:t>Executive summary</w:t>
      </w:r>
      <w:bookmarkEnd w:id="3"/>
      <w:bookmarkEnd w:id="4"/>
      <w:bookmarkEnd w:id="6"/>
    </w:p>
    <w:p w14:paraId="033671CE" w14:textId="01F663E1" w:rsidR="00094043" w:rsidRPr="00094043" w:rsidRDefault="00094043" w:rsidP="00B64A2C">
      <w:pPr>
        <w:spacing w:before="60" w:line="240" w:lineRule="auto"/>
        <w:jc w:val="both"/>
        <w:rPr>
          <w:rFonts w:ascii="Arial" w:hAnsi="Arial" w:cs="Arial"/>
          <w:lang w:val="en-US"/>
        </w:rPr>
      </w:pPr>
      <w:r w:rsidRPr="00094043">
        <w:rPr>
          <w:rFonts w:ascii="Arial" w:hAnsi="Arial" w:cs="Arial"/>
          <w:lang w:val="en-US"/>
        </w:rPr>
        <w:t>Council</w:t>
      </w:r>
      <w:r w:rsidR="0014572D">
        <w:rPr>
          <w:rFonts w:ascii="Arial" w:hAnsi="Arial" w:cs="Arial"/>
          <w:lang w:val="en-US"/>
        </w:rPr>
        <w:t xml:space="preserve"> sought feedback on the draft </w:t>
      </w:r>
      <w:r w:rsidRPr="00094043">
        <w:rPr>
          <w:rFonts w:ascii="Arial" w:hAnsi="Arial" w:cs="Arial"/>
          <w:lang w:val="en-US"/>
        </w:rPr>
        <w:t>LGIP</w:t>
      </w:r>
      <w:r w:rsidR="00D50894">
        <w:rPr>
          <w:rFonts w:ascii="Arial" w:hAnsi="Arial" w:cs="Arial"/>
          <w:lang w:val="en-US"/>
        </w:rPr>
        <w:t xml:space="preserve">, major amendment to the planning </w:t>
      </w:r>
      <w:r w:rsidR="004B58F0">
        <w:rPr>
          <w:rFonts w:ascii="Arial" w:hAnsi="Arial" w:cs="Arial"/>
          <w:lang w:val="en-US"/>
        </w:rPr>
        <w:t xml:space="preserve">scheme policies, minor amendment to the </w:t>
      </w:r>
      <w:r w:rsidR="0014572D">
        <w:rPr>
          <w:rFonts w:ascii="Arial" w:hAnsi="Arial" w:cs="Arial"/>
          <w:lang w:val="en-US"/>
        </w:rPr>
        <w:t xml:space="preserve">planning </w:t>
      </w:r>
      <w:r w:rsidR="004B58F0">
        <w:rPr>
          <w:rFonts w:ascii="Arial" w:hAnsi="Arial" w:cs="Arial"/>
          <w:lang w:val="en-US"/>
        </w:rPr>
        <w:t xml:space="preserve">scheme </w:t>
      </w:r>
      <w:r w:rsidR="00853146">
        <w:rPr>
          <w:rFonts w:ascii="Arial" w:hAnsi="Arial" w:cs="Arial"/>
          <w:lang w:val="en-US"/>
        </w:rPr>
        <w:t>(c</w:t>
      </w:r>
      <w:r w:rsidR="004B58F0">
        <w:rPr>
          <w:rFonts w:ascii="Arial" w:hAnsi="Arial" w:cs="Arial"/>
          <w:lang w:val="en-US"/>
        </w:rPr>
        <w:t xml:space="preserve">onsequential amendments </w:t>
      </w:r>
      <w:r w:rsidR="00853146">
        <w:rPr>
          <w:rFonts w:ascii="Arial" w:hAnsi="Arial" w:cs="Arial"/>
          <w:lang w:val="en-US"/>
        </w:rPr>
        <w:t xml:space="preserve">resulting from the </w:t>
      </w:r>
      <w:r w:rsidR="00D50894">
        <w:rPr>
          <w:rFonts w:ascii="Arial" w:hAnsi="Arial" w:cs="Arial"/>
          <w:lang w:val="en-US"/>
        </w:rPr>
        <w:t xml:space="preserve">draft </w:t>
      </w:r>
      <w:r w:rsidR="00853146">
        <w:rPr>
          <w:rFonts w:ascii="Arial" w:hAnsi="Arial" w:cs="Arial"/>
          <w:lang w:val="en-US"/>
        </w:rPr>
        <w:t>LGIP)</w:t>
      </w:r>
      <w:r w:rsidRPr="00094043">
        <w:rPr>
          <w:rFonts w:ascii="Arial" w:hAnsi="Arial" w:cs="Arial"/>
          <w:lang w:val="en-US"/>
        </w:rPr>
        <w:t xml:space="preserve"> and MALTI</w:t>
      </w:r>
      <w:r w:rsidR="0014572D">
        <w:rPr>
          <w:rFonts w:ascii="Arial" w:hAnsi="Arial" w:cs="Arial"/>
          <w:lang w:val="en-US"/>
        </w:rPr>
        <w:t xml:space="preserve"> (the proposed amendments)</w:t>
      </w:r>
      <w:r w:rsidRPr="00094043">
        <w:rPr>
          <w:rFonts w:ascii="Arial" w:hAnsi="Arial" w:cs="Arial"/>
          <w:lang w:val="en-US"/>
        </w:rPr>
        <w:t xml:space="preserve"> to City Plan during the public consultation period from 12 June to 21 July 2017. Public consultation on the </w:t>
      </w:r>
      <w:r w:rsidR="0014572D">
        <w:rPr>
          <w:rFonts w:ascii="Arial" w:hAnsi="Arial" w:cs="Arial"/>
          <w:lang w:val="en-US"/>
        </w:rPr>
        <w:t xml:space="preserve">proposed </w:t>
      </w:r>
      <w:r w:rsidRPr="00094043">
        <w:rPr>
          <w:rFonts w:ascii="Arial" w:hAnsi="Arial" w:cs="Arial"/>
          <w:lang w:val="en-US"/>
        </w:rPr>
        <w:t>amendment</w:t>
      </w:r>
      <w:r w:rsidR="00200940">
        <w:rPr>
          <w:rFonts w:ascii="Arial" w:hAnsi="Arial" w:cs="Arial"/>
          <w:lang w:val="en-US"/>
        </w:rPr>
        <w:t>s</w:t>
      </w:r>
      <w:r w:rsidRPr="00094043">
        <w:rPr>
          <w:rFonts w:ascii="Arial" w:hAnsi="Arial" w:cs="Arial"/>
          <w:lang w:val="en-US"/>
        </w:rPr>
        <w:t xml:space="preserve"> attracted interest from land owners, residents, planning consultants and stakeholder interest groups across Brisbane. </w:t>
      </w:r>
    </w:p>
    <w:p w14:paraId="5AB89725" w14:textId="53377479" w:rsidR="00094043" w:rsidRPr="00094043" w:rsidRDefault="00094043" w:rsidP="00D0327F">
      <w:pPr>
        <w:spacing w:before="60" w:line="240" w:lineRule="auto"/>
        <w:jc w:val="both"/>
        <w:rPr>
          <w:rFonts w:ascii="Arial" w:hAnsi="Arial" w:cs="Arial"/>
          <w:lang w:val="en-US"/>
        </w:rPr>
      </w:pPr>
      <w:r w:rsidRPr="00094043">
        <w:rPr>
          <w:rFonts w:ascii="Arial" w:hAnsi="Arial" w:cs="Arial"/>
          <w:lang w:val="en-US"/>
        </w:rPr>
        <w:t>Council received 85</w:t>
      </w:r>
      <w:r w:rsidR="00EE4C6A">
        <w:rPr>
          <w:rFonts w:ascii="Arial" w:hAnsi="Arial" w:cs="Arial"/>
          <w:lang w:val="en-US"/>
        </w:rPr>
        <w:t>8</w:t>
      </w:r>
      <w:r w:rsidR="00995874">
        <w:rPr>
          <w:rFonts w:ascii="Arial" w:hAnsi="Arial" w:cs="Arial"/>
          <w:lang w:val="en-US"/>
        </w:rPr>
        <w:t xml:space="preserve"> properly </w:t>
      </w:r>
      <w:r w:rsidRPr="00094043">
        <w:rPr>
          <w:rFonts w:ascii="Arial" w:hAnsi="Arial" w:cs="Arial"/>
          <w:lang w:val="en-US"/>
        </w:rPr>
        <w:t>made submissions and 8</w:t>
      </w:r>
      <w:r w:rsidR="00EE4C6A">
        <w:rPr>
          <w:rFonts w:ascii="Arial" w:hAnsi="Arial" w:cs="Arial"/>
          <w:lang w:val="en-US"/>
        </w:rPr>
        <w:t>9</w:t>
      </w:r>
      <w:r w:rsidRPr="00094043">
        <w:rPr>
          <w:rFonts w:ascii="Arial" w:hAnsi="Arial" w:cs="Arial"/>
          <w:lang w:val="en-US"/>
        </w:rPr>
        <w:t xml:space="preserve"> not properly made submissions. Of the properly made submissions 69</w:t>
      </w:r>
      <w:r w:rsidR="00EE4C6A">
        <w:rPr>
          <w:rFonts w:ascii="Arial" w:hAnsi="Arial" w:cs="Arial"/>
          <w:lang w:val="en-US"/>
        </w:rPr>
        <w:t>1</w:t>
      </w:r>
      <w:r w:rsidRPr="00094043">
        <w:rPr>
          <w:rFonts w:ascii="Arial" w:hAnsi="Arial" w:cs="Arial"/>
          <w:lang w:val="en-US"/>
        </w:rPr>
        <w:t xml:space="preserve"> were </w:t>
      </w:r>
      <w:r w:rsidR="0050426C">
        <w:rPr>
          <w:rFonts w:ascii="Arial" w:hAnsi="Arial" w:cs="Arial"/>
          <w:lang w:val="en-US"/>
        </w:rPr>
        <w:t xml:space="preserve">proforma </w:t>
      </w:r>
      <w:r w:rsidRPr="00094043">
        <w:rPr>
          <w:rFonts w:ascii="Arial" w:hAnsi="Arial" w:cs="Arial"/>
          <w:lang w:val="en-US"/>
        </w:rPr>
        <w:t xml:space="preserve">postcards regarding stormwater and transport </w:t>
      </w:r>
      <w:r w:rsidR="0014572D">
        <w:rPr>
          <w:rFonts w:ascii="Arial" w:hAnsi="Arial" w:cs="Arial"/>
          <w:lang w:val="en-US"/>
        </w:rPr>
        <w:t>infrastructure in the Tennyson W</w:t>
      </w:r>
      <w:r w:rsidRPr="00094043">
        <w:rPr>
          <w:rFonts w:ascii="Arial" w:hAnsi="Arial" w:cs="Arial"/>
          <w:lang w:val="en-US"/>
        </w:rPr>
        <w:t xml:space="preserve">ard. </w:t>
      </w:r>
    </w:p>
    <w:p w14:paraId="768B3FD5" w14:textId="05E4ACF1" w:rsidR="00DA04A3" w:rsidRDefault="00094043" w:rsidP="00D0327F">
      <w:pPr>
        <w:spacing w:before="60" w:line="240" w:lineRule="auto"/>
        <w:jc w:val="both"/>
        <w:rPr>
          <w:rFonts w:ascii="Arial" w:hAnsi="Arial" w:cs="Arial"/>
          <w:lang w:val="en-US"/>
        </w:rPr>
      </w:pPr>
      <w:r w:rsidRPr="00094043">
        <w:rPr>
          <w:rFonts w:ascii="Arial" w:hAnsi="Arial" w:cs="Arial"/>
          <w:lang w:val="en-US"/>
        </w:rPr>
        <w:t>A summary of the topics that were raised in multiple submissions is outlined below. Several submissions raised issues that are covered</w:t>
      </w:r>
      <w:r w:rsidR="0014572D">
        <w:rPr>
          <w:rFonts w:ascii="Arial" w:hAnsi="Arial" w:cs="Arial"/>
          <w:lang w:val="en-US"/>
        </w:rPr>
        <w:t xml:space="preserve"> by both the </w:t>
      </w:r>
      <w:r w:rsidR="00C10042">
        <w:rPr>
          <w:rFonts w:ascii="Arial" w:hAnsi="Arial" w:cs="Arial"/>
          <w:lang w:val="en-US"/>
        </w:rPr>
        <w:t xml:space="preserve">draft </w:t>
      </w:r>
      <w:r w:rsidR="0014572D">
        <w:rPr>
          <w:rFonts w:ascii="Arial" w:hAnsi="Arial" w:cs="Arial"/>
          <w:lang w:val="en-US"/>
        </w:rPr>
        <w:t>LGIP and the MALTI,</w:t>
      </w:r>
      <w:r w:rsidRPr="00094043">
        <w:rPr>
          <w:rFonts w:ascii="Arial" w:hAnsi="Arial" w:cs="Arial"/>
          <w:lang w:val="en-US"/>
        </w:rPr>
        <w:t xml:space="preserve"> for example submissions objected to infrastructure being in the MALTI and voiced a preference for the infrastructure to be within the </w:t>
      </w:r>
      <w:r w:rsidR="00C10042">
        <w:rPr>
          <w:rFonts w:ascii="Arial" w:hAnsi="Arial" w:cs="Arial"/>
          <w:lang w:val="en-US"/>
        </w:rPr>
        <w:t xml:space="preserve">draft </w:t>
      </w:r>
      <w:r w:rsidRPr="00094043">
        <w:rPr>
          <w:rFonts w:ascii="Arial" w:hAnsi="Arial" w:cs="Arial"/>
          <w:lang w:val="en-US"/>
        </w:rPr>
        <w:t xml:space="preserve">LGIP and hence delivered in a sooner timeframe. </w:t>
      </w:r>
    </w:p>
    <w:p w14:paraId="571CB39B" w14:textId="77D7ECF9" w:rsidR="00094043" w:rsidRPr="00094043" w:rsidRDefault="00094043" w:rsidP="00D0327F">
      <w:pPr>
        <w:spacing w:before="60" w:line="240" w:lineRule="auto"/>
        <w:jc w:val="both"/>
        <w:rPr>
          <w:rFonts w:ascii="Arial" w:hAnsi="Arial" w:cs="Arial"/>
          <w:lang w:val="en-US"/>
        </w:rPr>
      </w:pPr>
      <w:r w:rsidRPr="00094043">
        <w:rPr>
          <w:rFonts w:ascii="Arial" w:hAnsi="Arial" w:cs="Arial"/>
          <w:lang w:val="en-US"/>
        </w:rPr>
        <w:t xml:space="preserve">A summary of key </w:t>
      </w:r>
      <w:r w:rsidR="008719AD">
        <w:rPr>
          <w:rFonts w:ascii="Arial" w:hAnsi="Arial" w:cs="Arial"/>
          <w:lang w:val="en-US"/>
        </w:rPr>
        <w:t xml:space="preserve">LGIP </w:t>
      </w:r>
      <w:r w:rsidRPr="00094043">
        <w:rPr>
          <w:rFonts w:ascii="Arial" w:hAnsi="Arial" w:cs="Arial"/>
          <w:lang w:val="en-US"/>
        </w:rPr>
        <w:t xml:space="preserve">topics </w:t>
      </w:r>
      <w:r w:rsidR="0014572D">
        <w:rPr>
          <w:rFonts w:ascii="Arial" w:hAnsi="Arial" w:cs="Arial"/>
          <w:lang w:val="en-US"/>
        </w:rPr>
        <w:t>is as follows</w:t>
      </w:r>
      <w:r w:rsidRPr="00094043">
        <w:rPr>
          <w:rFonts w:ascii="Arial" w:hAnsi="Arial" w:cs="Arial"/>
          <w:lang w:val="en-US"/>
        </w:rPr>
        <w:t>:</w:t>
      </w:r>
    </w:p>
    <w:p w14:paraId="03232A70" w14:textId="77777777" w:rsidR="00094043" w:rsidRPr="00094043" w:rsidRDefault="00094043" w:rsidP="00D0327F">
      <w:pPr>
        <w:numPr>
          <w:ilvl w:val="0"/>
          <w:numId w:val="6"/>
        </w:numPr>
        <w:spacing w:before="60" w:line="240" w:lineRule="auto"/>
        <w:ind w:hanging="720"/>
        <w:contextualSpacing/>
        <w:jc w:val="both"/>
        <w:rPr>
          <w:rFonts w:ascii="Arial" w:hAnsi="Arial" w:cs="Arial"/>
          <w:lang w:val="en-US"/>
        </w:rPr>
      </w:pPr>
      <w:r w:rsidRPr="00094043">
        <w:rPr>
          <w:rFonts w:ascii="Arial" w:hAnsi="Arial" w:cs="Arial"/>
          <w:lang w:val="en-US"/>
        </w:rPr>
        <w:t>requests for additional parks in West End, Dutton Park and Fairfield</w:t>
      </w:r>
    </w:p>
    <w:p w14:paraId="771FB817" w14:textId="31FFA75F" w:rsidR="00094043" w:rsidRPr="00094043" w:rsidRDefault="00094043" w:rsidP="00D0327F">
      <w:pPr>
        <w:numPr>
          <w:ilvl w:val="0"/>
          <w:numId w:val="6"/>
        </w:numPr>
        <w:spacing w:before="60" w:line="240" w:lineRule="auto"/>
        <w:ind w:hanging="720"/>
        <w:contextualSpacing/>
        <w:jc w:val="both"/>
        <w:rPr>
          <w:rFonts w:ascii="Arial" w:hAnsi="Arial" w:cs="Arial"/>
          <w:lang w:val="en-US"/>
        </w:rPr>
      </w:pPr>
      <w:r w:rsidRPr="00094043">
        <w:rPr>
          <w:rFonts w:ascii="Arial" w:hAnsi="Arial" w:cs="Arial"/>
          <w:lang w:val="en-US"/>
        </w:rPr>
        <w:t xml:space="preserve">concerns about traffic and stormwater </w:t>
      </w:r>
    </w:p>
    <w:p w14:paraId="16E64D69" w14:textId="060C257C" w:rsidR="00094043" w:rsidRPr="00094043" w:rsidRDefault="0014572D" w:rsidP="00D0327F">
      <w:pPr>
        <w:numPr>
          <w:ilvl w:val="0"/>
          <w:numId w:val="6"/>
        </w:numPr>
        <w:spacing w:before="60" w:line="240" w:lineRule="auto"/>
        <w:ind w:hanging="720"/>
        <w:contextualSpacing/>
        <w:jc w:val="both"/>
        <w:rPr>
          <w:rFonts w:ascii="Arial" w:hAnsi="Arial" w:cs="Arial"/>
          <w:lang w:val="en-US"/>
        </w:rPr>
      </w:pPr>
      <w:r>
        <w:rPr>
          <w:rFonts w:ascii="Arial" w:hAnsi="Arial" w:cs="Arial"/>
          <w:lang w:val="en-US"/>
        </w:rPr>
        <w:t xml:space="preserve">the </w:t>
      </w:r>
      <w:r w:rsidR="00A72A85">
        <w:rPr>
          <w:rFonts w:ascii="Arial" w:hAnsi="Arial" w:cs="Arial"/>
          <w:lang w:val="en-US"/>
        </w:rPr>
        <w:t xml:space="preserve">draft </w:t>
      </w:r>
      <w:r w:rsidR="00094043" w:rsidRPr="00094043">
        <w:rPr>
          <w:rFonts w:ascii="Arial" w:hAnsi="Arial" w:cs="Arial"/>
          <w:lang w:val="en-US"/>
        </w:rPr>
        <w:t>LGIP planning horizon</w:t>
      </w:r>
    </w:p>
    <w:p w14:paraId="1C3473B6" w14:textId="79CA9AA5" w:rsidR="00094043" w:rsidRPr="00094043" w:rsidRDefault="00A72A85" w:rsidP="00D0327F">
      <w:pPr>
        <w:numPr>
          <w:ilvl w:val="0"/>
          <w:numId w:val="6"/>
        </w:numPr>
        <w:spacing w:before="60" w:line="240" w:lineRule="auto"/>
        <w:ind w:hanging="720"/>
        <w:contextualSpacing/>
        <w:jc w:val="both"/>
        <w:rPr>
          <w:rFonts w:ascii="Arial" w:hAnsi="Arial" w:cs="Arial"/>
          <w:lang w:val="en-US"/>
        </w:rPr>
      </w:pPr>
      <w:r>
        <w:rPr>
          <w:rFonts w:ascii="Arial" w:hAnsi="Arial" w:cs="Arial"/>
          <w:lang w:val="en-US"/>
        </w:rPr>
        <w:t xml:space="preserve">the draft </w:t>
      </w:r>
      <w:r w:rsidR="00094043" w:rsidRPr="00094043">
        <w:rPr>
          <w:rFonts w:ascii="Arial" w:hAnsi="Arial" w:cs="Arial"/>
          <w:lang w:val="en-US"/>
        </w:rPr>
        <w:t>LGIP planning assumptions</w:t>
      </w:r>
    </w:p>
    <w:p w14:paraId="2347DA4C" w14:textId="77777777" w:rsidR="00094043" w:rsidRPr="00094043" w:rsidRDefault="00094043" w:rsidP="00D0327F">
      <w:pPr>
        <w:numPr>
          <w:ilvl w:val="0"/>
          <w:numId w:val="6"/>
        </w:numPr>
        <w:spacing w:before="60" w:line="240" w:lineRule="auto"/>
        <w:ind w:hanging="720"/>
        <w:contextualSpacing/>
        <w:jc w:val="both"/>
        <w:rPr>
          <w:rFonts w:ascii="Arial" w:hAnsi="Arial" w:cs="Arial"/>
          <w:lang w:val="en-US"/>
        </w:rPr>
      </w:pPr>
      <w:r w:rsidRPr="00094043">
        <w:rPr>
          <w:rFonts w:ascii="Arial" w:hAnsi="Arial" w:cs="Arial"/>
          <w:lang w:val="en-US"/>
        </w:rPr>
        <w:t xml:space="preserve">extent of the Priority Infrastructure Area </w:t>
      </w:r>
      <w:r w:rsidR="00995874">
        <w:rPr>
          <w:rFonts w:ascii="Arial" w:hAnsi="Arial" w:cs="Arial"/>
          <w:lang w:val="en-US"/>
        </w:rPr>
        <w:t>(PIA)</w:t>
      </w:r>
    </w:p>
    <w:p w14:paraId="168E4C89" w14:textId="77777777" w:rsidR="00094043" w:rsidRPr="00094043" w:rsidRDefault="00094043" w:rsidP="00D0327F">
      <w:pPr>
        <w:numPr>
          <w:ilvl w:val="0"/>
          <w:numId w:val="6"/>
        </w:numPr>
        <w:spacing w:before="60" w:line="240" w:lineRule="auto"/>
        <w:ind w:hanging="720"/>
        <w:contextualSpacing/>
        <w:jc w:val="both"/>
        <w:rPr>
          <w:rFonts w:ascii="Arial" w:hAnsi="Arial" w:cs="Arial"/>
          <w:lang w:val="en-US"/>
        </w:rPr>
      </w:pPr>
      <w:r w:rsidRPr="00094043">
        <w:rPr>
          <w:rFonts w:ascii="Arial" w:hAnsi="Arial" w:cs="Arial"/>
          <w:lang w:val="en-US"/>
        </w:rPr>
        <w:t xml:space="preserve">infrastructure charges </w:t>
      </w:r>
    </w:p>
    <w:p w14:paraId="6C1ADCB6" w14:textId="77777777" w:rsidR="00094043" w:rsidRDefault="00094043" w:rsidP="00D0327F">
      <w:pPr>
        <w:numPr>
          <w:ilvl w:val="0"/>
          <w:numId w:val="6"/>
        </w:numPr>
        <w:spacing w:before="60" w:line="240" w:lineRule="auto"/>
        <w:ind w:hanging="720"/>
        <w:contextualSpacing/>
        <w:jc w:val="both"/>
        <w:rPr>
          <w:rFonts w:ascii="Arial" w:hAnsi="Arial" w:cs="Arial"/>
          <w:lang w:val="en-US"/>
        </w:rPr>
      </w:pPr>
      <w:r w:rsidRPr="00094043">
        <w:rPr>
          <w:rFonts w:ascii="Arial" w:hAnsi="Arial" w:cs="Arial"/>
          <w:lang w:val="en-US"/>
        </w:rPr>
        <w:t>provision of infrastructure.</w:t>
      </w:r>
    </w:p>
    <w:p w14:paraId="5D92341E" w14:textId="557AF633" w:rsidR="00995874" w:rsidRDefault="00995874" w:rsidP="00DA04A3">
      <w:pPr>
        <w:spacing w:before="60" w:line="240" w:lineRule="auto"/>
        <w:contextualSpacing/>
        <w:jc w:val="both"/>
        <w:rPr>
          <w:rFonts w:ascii="Arial" w:hAnsi="Arial" w:cs="Arial"/>
          <w:lang w:val="en-US"/>
        </w:rPr>
      </w:pPr>
    </w:p>
    <w:p w14:paraId="5F9A881C" w14:textId="375DB456" w:rsidR="008719AD" w:rsidRPr="008719AD" w:rsidRDefault="008719AD" w:rsidP="008719AD">
      <w:pPr>
        <w:spacing w:before="60" w:line="240" w:lineRule="auto"/>
        <w:jc w:val="both"/>
        <w:rPr>
          <w:rFonts w:ascii="Arial" w:hAnsi="Arial" w:cs="Arial"/>
          <w:lang w:val="en-US"/>
        </w:rPr>
      </w:pPr>
      <w:r w:rsidRPr="008719AD">
        <w:rPr>
          <w:rFonts w:ascii="Arial" w:hAnsi="Arial" w:cs="Arial"/>
          <w:lang w:val="en-US"/>
        </w:rPr>
        <w:t xml:space="preserve">A summary of key </w:t>
      </w:r>
      <w:r w:rsidR="00106D54">
        <w:rPr>
          <w:rFonts w:ascii="Arial" w:hAnsi="Arial" w:cs="Arial"/>
          <w:lang w:val="en-US"/>
        </w:rPr>
        <w:t xml:space="preserve">MALTI </w:t>
      </w:r>
      <w:r w:rsidRPr="008719AD">
        <w:rPr>
          <w:rFonts w:ascii="Arial" w:hAnsi="Arial" w:cs="Arial"/>
          <w:lang w:val="en-US"/>
        </w:rPr>
        <w:t>topics is as follows:</w:t>
      </w:r>
    </w:p>
    <w:p w14:paraId="46647BE1" w14:textId="77777777" w:rsidR="008719AD" w:rsidRPr="008719AD" w:rsidRDefault="008719AD" w:rsidP="00893C22">
      <w:pPr>
        <w:numPr>
          <w:ilvl w:val="0"/>
          <w:numId w:val="51"/>
        </w:numPr>
        <w:spacing w:before="60" w:line="240" w:lineRule="auto"/>
        <w:ind w:hanging="720"/>
        <w:contextualSpacing/>
        <w:jc w:val="both"/>
        <w:rPr>
          <w:rFonts w:ascii="Arial" w:hAnsi="Arial" w:cs="Arial"/>
          <w:lang w:val="en-US"/>
        </w:rPr>
      </w:pPr>
      <w:r w:rsidRPr="008719AD">
        <w:rPr>
          <w:rFonts w:ascii="Arial" w:hAnsi="Arial" w:cs="Arial"/>
          <w:lang w:val="en-US"/>
        </w:rPr>
        <w:t>concerns about the tables and maps</w:t>
      </w:r>
    </w:p>
    <w:p w14:paraId="17F13B2F" w14:textId="77777777" w:rsidR="008719AD" w:rsidRPr="008719AD" w:rsidRDefault="008719AD" w:rsidP="00893C22">
      <w:pPr>
        <w:numPr>
          <w:ilvl w:val="0"/>
          <w:numId w:val="51"/>
        </w:numPr>
        <w:spacing w:before="60" w:line="240" w:lineRule="auto"/>
        <w:ind w:hanging="720"/>
        <w:contextualSpacing/>
        <w:jc w:val="both"/>
        <w:rPr>
          <w:rFonts w:ascii="Arial" w:hAnsi="Arial" w:cs="Arial"/>
          <w:lang w:val="en-US"/>
        </w:rPr>
      </w:pPr>
      <w:r w:rsidRPr="008719AD">
        <w:rPr>
          <w:rFonts w:ascii="Arial" w:hAnsi="Arial" w:cs="Arial"/>
          <w:lang w:val="en-US"/>
        </w:rPr>
        <w:t>clarity sought regarding how infrastructure will move from the MALTI to the draft LGIP</w:t>
      </w:r>
    </w:p>
    <w:p w14:paraId="1C7848C0" w14:textId="77777777" w:rsidR="008719AD" w:rsidRPr="008719AD" w:rsidRDefault="008719AD" w:rsidP="00893C22">
      <w:pPr>
        <w:numPr>
          <w:ilvl w:val="0"/>
          <w:numId w:val="51"/>
        </w:numPr>
        <w:spacing w:before="60" w:line="240" w:lineRule="auto"/>
        <w:ind w:hanging="720"/>
        <w:contextualSpacing/>
        <w:jc w:val="both"/>
        <w:rPr>
          <w:rFonts w:ascii="Arial" w:hAnsi="Arial" w:cs="Arial"/>
          <w:lang w:val="en-US"/>
        </w:rPr>
      </w:pPr>
      <w:r w:rsidRPr="008719AD">
        <w:rPr>
          <w:rFonts w:ascii="Arial" w:hAnsi="Arial" w:cs="Arial"/>
          <w:lang w:val="en-US"/>
        </w:rPr>
        <w:t>concern that infrastructure within the MALTI will be needed prior to 2026</w:t>
      </w:r>
    </w:p>
    <w:p w14:paraId="4D8BBCF3" w14:textId="77777777" w:rsidR="008719AD" w:rsidRPr="008719AD" w:rsidRDefault="008719AD" w:rsidP="00893C22">
      <w:pPr>
        <w:numPr>
          <w:ilvl w:val="0"/>
          <w:numId w:val="51"/>
        </w:numPr>
        <w:spacing w:before="60" w:line="240" w:lineRule="auto"/>
        <w:ind w:hanging="720"/>
        <w:contextualSpacing/>
        <w:jc w:val="both"/>
        <w:rPr>
          <w:rFonts w:ascii="Arial" w:hAnsi="Arial" w:cs="Arial"/>
          <w:lang w:val="en-US"/>
        </w:rPr>
      </w:pPr>
      <w:r w:rsidRPr="008719AD">
        <w:rPr>
          <w:rFonts w:ascii="Arial" w:hAnsi="Arial" w:cs="Arial"/>
          <w:lang w:val="en-US"/>
        </w:rPr>
        <w:t>concerns that the descriptions of infrastructure within the MALTI are too specific</w:t>
      </w:r>
    </w:p>
    <w:p w14:paraId="04DC8FE5" w14:textId="77777777" w:rsidR="008719AD" w:rsidRPr="008719AD" w:rsidRDefault="008719AD" w:rsidP="00893C22">
      <w:pPr>
        <w:numPr>
          <w:ilvl w:val="0"/>
          <w:numId w:val="51"/>
        </w:numPr>
        <w:spacing w:before="60" w:line="240" w:lineRule="auto"/>
        <w:ind w:hanging="720"/>
        <w:contextualSpacing/>
        <w:jc w:val="both"/>
        <w:rPr>
          <w:rFonts w:ascii="Arial" w:hAnsi="Arial" w:cs="Arial"/>
          <w:lang w:val="en-US"/>
        </w:rPr>
      </w:pPr>
      <w:r w:rsidRPr="008719AD">
        <w:rPr>
          <w:rFonts w:ascii="Arial" w:hAnsi="Arial" w:cs="Arial"/>
        </w:rPr>
        <w:t>concerns regarding some roads changing classification within the road hierarchy from local or neighbourhood access to district access.</w:t>
      </w:r>
    </w:p>
    <w:p w14:paraId="6943E1C2" w14:textId="410D8F2E" w:rsidR="008719AD" w:rsidRDefault="008719AD" w:rsidP="00DA04A3">
      <w:pPr>
        <w:spacing w:before="60" w:line="240" w:lineRule="auto"/>
        <w:contextualSpacing/>
        <w:jc w:val="both"/>
        <w:rPr>
          <w:rFonts w:ascii="Arial" w:hAnsi="Arial" w:cs="Arial"/>
          <w:lang w:val="en-US"/>
        </w:rPr>
      </w:pPr>
    </w:p>
    <w:p w14:paraId="403AAB8E" w14:textId="25D44A3E" w:rsidR="00270D70" w:rsidRDefault="00270D70" w:rsidP="00DA04A3">
      <w:pPr>
        <w:spacing w:before="60" w:line="240" w:lineRule="auto"/>
        <w:contextualSpacing/>
        <w:jc w:val="both"/>
        <w:rPr>
          <w:rFonts w:ascii="Arial" w:hAnsi="Arial" w:cs="Arial"/>
          <w:lang w:val="en-US"/>
        </w:rPr>
      </w:pPr>
    </w:p>
    <w:p w14:paraId="5C30F654" w14:textId="77777777" w:rsidR="00270D70" w:rsidRDefault="00270D70" w:rsidP="00DA04A3">
      <w:pPr>
        <w:spacing w:before="60" w:line="240" w:lineRule="auto"/>
        <w:contextualSpacing/>
        <w:jc w:val="both"/>
        <w:rPr>
          <w:rFonts w:ascii="Arial" w:hAnsi="Arial" w:cs="Arial"/>
          <w:lang w:val="en-US"/>
        </w:rPr>
      </w:pPr>
    </w:p>
    <w:p w14:paraId="59BDC0CE" w14:textId="77777777" w:rsidR="008719AD" w:rsidRDefault="008719AD" w:rsidP="00DA04A3">
      <w:pPr>
        <w:spacing w:before="60" w:line="240" w:lineRule="auto"/>
        <w:contextualSpacing/>
        <w:jc w:val="both"/>
        <w:rPr>
          <w:rFonts w:ascii="Arial" w:hAnsi="Arial" w:cs="Arial"/>
          <w:lang w:val="en-US"/>
        </w:rPr>
      </w:pPr>
    </w:p>
    <w:p w14:paraId="4CE6426E" w14:textId="2267B4BB" w:rsidR="007F25A8" w:rsidRDefault="007F25A8" w:rsidP="00DA04A3">
      <w:pPr>
        <w:spacing w:before="60" w:line="240" w:lineRule="auto"/>
        <w:contextualSpacing/>
        <w:jc w:val="both"/>
        <w:rPr>
          <w:rFonts w:ascii="Arial" w:hAnsi="Arial" w:cs="Arial"/>
          <w:lang w:val="en-US"/>
        </w:rPr>
      </w:pPr>
      <w:r>
        <w:rPr>
          <w:rFonts w:ascii="Arial" w:hAnsi="Arial" w:cs="Arial"/>
          <w:lang w:val="en-US"/>
        </w:rPr>
        <w:lastRenderedPageBreak/>
        <w:t xml:space="preserve">In response to submissions, changes have been made to the </w:t>
      </w:r>
      <w:r w:rsidR="00A72A85">
        <w:rPr>
          <w:rFonts w:ascii="Arial" w:hAnsi="Arial" w:cs="Arial"/>
          <w:lang w:val="en-US"/>
        </w:rPr>
        <w:t xml:space="preserve">draft </w:t>
      </w:r>
      <w:r>
        <w:rPr>
          <w:rFonts w:ascii="Arial" w:hAnsi="Arial" w:cs="Arial"/>
          <w:lang w:val="en-US"/>
        </w:rPr>
        <w:t>LGIP. Changes include:</w:t>
      </w:r>
    </w:p>
    <w:p w14:paraId="388F6681" w14:textId="37C4B092" w:rsidR="007F25A8" w:rsidRPr="00115535" w:rsidRDefault="007F25A8" w:rsidP="00893C22">
      <w:pPr>
        <w:pStyle w:val="ListParagraph"/>
        <w:numPr>
          <w:ilvl w:val="0"/>
          <w:numId w:val="49"/>
        </w:numPr>
        <w:spacing w:before="60" w:line="240" w:lineRule="auto"/>
        <w:ind w:left="720" w:hanging="720"/>
        <w:jc w:val="both"/>
        <w:rPr>
          <w:rFonts w:ascii="Arial" w:hAnsi="Arial" w:cs="Arial"/>
          <w:lang w:val="en-US"/>
        </w:rPr>
      </w:pPr>
      <w:r>
        <w:rPr>
          <w:rFonts w:ascii="Arial" w:hAnsi="Arial" w:cs="Arial"/>
          <w:lang w:val="en-US"/>
        </w:rPr>
        <w:t>a</w:t>
      </w:r>
      <w:r w:rsidR="005F60AB">
        <w:rPr>
          <w:rFonts w:ascii="Arial" w:hAnsi="Arial" w:cs="Arial"/>
          <w:lang w:val="en-US"/>
        </w:rPr>
        <w:t>n</w:t>
      </w:r>
      <w:r w:rsidRPr="00115535">
        <w:rPr>
          <w:rFonts w:ascii="Arial" w:hAnsi="Arial" w:cs="Arial"/>
          <w:lang w:val="en-US"/>
        </w:rPr>
        <w:t xml:space="preserve"> area of reclaimed land at the port of Brisbane has been included in the PIA </w:t>
      </w:r>
    </w:p>
    <w:p w14:paraId="1C8EE2B4" w14:textId="77777777" w:rsidR="007F25A8" w:rsidRDefault="007F25A8" w:rsidP="00893C22">
      <w:pPr>
        <w:pStyle w:val="ListParagraph"/>
        <w:numPr>
          <w:ilvl w:val="0"/>
          <w:numId w:val="49"/>
        </w:numPr>
        <w:spacing w:before="60" w:line="240" w:lineRule="auto"/>
        <w:ind w:left="720" w:hanging="720"/>
        <w:jc w:val="both"/>
        <w:rPr>
          <w:rFonts w:ascii="Arial" w:hAnsi="Arial" w:cs="Arial"/>
          <w:lang w:val="en-US"/>
        </w:rPr>
      </w:pPr>
      <w:r>
        <w:rPr>
          <w:rFonts w:ascii="Arial" w:hAnsi="Arial" w:cs="Arial"/>
          <w:lang w:val="en-US"/>
        </w:rPr>
        <w:t>the timing of the embel</w:t>
      </w:r>
      <w:r w:rsidR="00995874">
        <w:rPr>
          <w:rFonts w:ascii="Arial" w:hAnsi="Arial" w:cs="Arial"/>
          <w:lang w:val="en-US"/>
        </w:rPr>
        <w:t>lishment upgrade in Davies Park</w:t>
      </w:r>
      <w:r w:rsidR="0014572D">
        <w:rPr>
          <w:rFonts w:ascii="Arial" w:hAnsi="Arial" w:cs="Arial"/>
          <w:lang w:val="en-US"/>
        </w:rPr>
        <w:t>,</w:t>
      </w:r>
      <w:r>
        <w:rPr>
          <w:rFonts w:ascii="Arial" w:hAnsi="Arial" w:cs="Arial"/>
          <w:lang w:val="en-US"/>
        </w:rPr>
        <w:t xml:space="preserve"> </w:t>
      </w:r>
      <w:r w:rsidRPr="00115535">
        <w:rPr>
          <w:rFonts w:ascii="Arial" w:hAnsi="Arial" w:cs="Arial"/>
          <w:lang w:val="en-US"/>
        </w:rPr>
        <w:t>West End</w:t>
      </w:r>
      <w:r>
        <w:rPr>
          <w:rFonts w:ascii="Arial" w:hAnsi="Arial" w:cs="Arial"/>
          <w:lang w:val="en-US"/>
        </w:rPr>
        <w:t xml:space="preserve"> has been brought forward from 2021</w:t>
      </w:r>
      <w:r w:rsidR="0014572D">
        <w:rPr>
          <w:rFonts w:ascii="Arial" w:hAnsi="Arial" w:cs="Arial"/>
          <w:lang w:val="en-US"/>
        </w:rPr>
        <w:t>-</w:t>
      </w:r>
      <w:r>
        <w:rPr>
          <w:rFonts w:ascii="Arial" w:hAnsi="Arial" w:cs="Arial"/>
          <w:lang w:val="en-US"/>
        </w:rPr>
        <w:t>26 to 2016</w:t>
      </w:r>
      <w:r w:rsidR="0014572D">
        <w:rPr>
          <w:rFonts w:ascii="Arial" w:hAnsi="Arial" w:cs="Arial"/>
          <w:lang w:val="en-US"/>
        </w:rPr>
        <w:t>-</w:t>
      </w:r>
      <w:r>
        <w:rPr>
          <w:rFonts w:ascii="Arial" w:hAnsi="Arial" w:cs="Arial"/>
          <w:lang w:val="en-US"/>
        </w:rPr>
        <w:t>21</w:t>
      </w:r>
    </w:p>
    <w:p w14:paraId="309BE00B" w14:textId="77777777" w:rsidR="007F25A8" w:rsidRPr="00115535" w:rsidRDefault="007F25A8" w:rsidP="00893C22">
      <w:pPr>
        <w:pStyle w:val="ListParagraph"/>
        <w:numPr>
          <w:ilvl w:val="0"/>
          <w:numId w:val="49"/>
        </w:numPr>
        <w:spacing w:before="60" w:line="240" w:lineRule="auto"/>
        <w:ind w:left="720" w:hanging="720"/>
        <w:jc w:val="both"/>
        <w:rPr>
          <w:rFonts w:ascii="Arial" w:hAnsi="Arial" w:cs="Arial"/>
          <w:lang w:val="en-US"/>
        </w:rPr>
      </w:pPr>
      <w:r>
        <w:rPr>
          <w:rFonts w:ascii="Arial" w:hAnsi="Arial" w:cs="Arial"/>
          <w:lang w:val="en-US"/>
        </w:rPr>
        <w:t>relocation of a park and provision of an additiona</w:t>
      </w:r>
      <w:r w:rsidR="00995874">
        <w:rPr>
          <w:rFonts w:ascii="Arial" w:hAnsi="Arial" w:cs="Arial"/>
          <w:lang w:val="en-US"/>
        </w:rPr>
        <w:t>l park near Miles Platting Road</w:t>
      </w:r>
      <w:r w:rsidR="0014572D">
        <w:rPr>
          <w:rFonts w:ascii="Arial" w:hAnsi="Arial" w:cs="Arial"/>
          <w:lang w:val="en-US"/>
        </w:rPr>
        <w:t>,</w:t>
      </w:r>
      <w:r>
        <w:rPr>
          <w:rFonts w:ascii="Arial" w:hAnsi="Arial" w:cs="Arial"/>
          <w:lang w:val="en-US"/>
        </w:rPr>
        <w:t xml:space="preserve"> </w:t>
      </w:r>
      <w:r w:rsidRPr="00115535">
        <w:rPr>
          <w:rFonts w:ascii="Arial" w:hAnsi="Arial" w:cs="Arial"/>
          <w:lang w:val="en-US"/>
        </w:rPr>
        <w:t xml:space="preserve">Rochedale </w:t>
      </w:r>
    </w:p>
    <w:p w14:paraId="66EED8DD" w14:textId="77777777" w:rsidR="007F25A8" w:rsidRDefault="007F25A8" w:rsidP="00893C22">
      <w:pPr>
        <w:pStyle w:val="ListParagraph"/>
        <w:numPr>
          <w:ilvl w:val="0"/>
          <w:numId w:val="49"/>
        </w:numPr>
        <w:spacing w:before="60" w:line="240" w:lineRule="auto"/>
        <w:ind w:left="720" w:hanging="720"/>
        <w:jc w:val="both"/>
        <w:rPr>
          <w:rFonts w:ascii="Arial" w:hAnsi="Arial" w:cs="Arial"/>
          <w:lang w:val="en-US"/>
        </w:rPr>
      </w:pPr>
      <w:r>
        <w:rPr>
          <w:rFonts w:ascii="Arial" w:hAnsi="Arial" w:cs="Arial"/>
          <w:lang w:val="en-US"/>
        </w:rPr>
        <w:t>a</w:t>
      </w:r>
      <w:r w:rsidRPr="00115535">
        <w:rPr>
          <w:rFonts w:ascii="Arial" w:hAnsi="Arial" w:cs="Arial"/>
          <w:lang w:val="en-US"/>
        </w:rPr>
        <w:t xml:space="preserve">lterations to the </w:t>
      </w:r>
      <w:r w:rsidR="00A47535">
        <w:rPr>
          <w:rFonts w:ascii="Arial" w:hAnsi="Arial" w:cs="Arial"/>
          <w:lang w:val="en-US"/>
        </w:rPr>
        <w:t xml:space="preserve">timing of the </w:t>
      </w:r>
      <w:r w:rsidRPr="00115535">
        <w:rPr>
          <w:rFonts w:ascii="Arial" w:hAnsi="Arial" w:cs="Arial"/>
          <w:lang w:val="en-US"/>
        </w:rPr>
        <w:t xml:space="preserve">stormwater network </w:t>
      </w:r>
      <w:r w:rsidR="00A47535">
        <w:rPr>
          <w:rFonts w:ascii="Arial" w:hAnsi="Arial" w:cs="Arial"/>
          <w:lang w:val="en-US"/>
        </w:rPr>
        <w:t xml:space="preserve">and change </w:t>
      </w:r>
      <w:r>
        <w:rPr>
          <w:rFonts w:ascii="Arial" w:hAnsi="Arial" w:cs="Arial"/>
          <w:lang w:val="en-US"/>
        </w:rPr>
        <w:t xml:space="preserve">from wetland to pipe drainage </w:t>
      </w:r>
      <w:r w:rsidRPr="00115535">
        <w:rPr>
          <w:rFonts w:ascii="Arial" w:hAnsi="Arial" w:cs="Arial"/>
          <w:lang w:val="en-US"/>
        </w:rPr>
        <w:t>in Hemmant</w:t>
      </w:r>
    </w:p>
    <w:p w14:paraId="74029270" w14:textId="2C2189BB" w:rsidR="007F25A8" w:rsidRDefault="007F25A8" w:rsidP="00893C22">
      <w:pPr>
        <w:pStyle w:val="ListParagraph"/>
        <w:numPr>
          <w:ilvl w:val="0"/>
          <w:numId w:val="49"/>
        </w:numPr>
        <w:spacing w:before="60" w:line="240" w:lineRule="auto"/>
        <w:ind w:left="720" w:hanging="720"/>
        <w:jc w:val="both"/>
        <w:rPr>
          <w:rFonts w:ascii="Arial" w:hAnsi="Arial" w:cs="Arial"/>
          <w:lang w:val="en-US"/>
        </w:rPr>
      </w:pPr>
      <w:r>
        <w:rPr>
          <w:rFonts w:ascii="Arial" w:hAnsi="Arial" w:cs="Arial"/>
          <w:lang w:val="en-US"/>
        </w:rPr>
        <w:t xml:space="preserve">references to the road </w:t>
      </w:r>
      <w:r w:rsidRPr="00E96066">
        <w:rPr>
          <w:rFonts w:ascii="Arial" w:hAnsi="Arial" w:cs="Arial"/>
          <w:lang w:val="en-US"/>
        </w:rPr>
        <w:t>hierarc</w:t>
      </w:r>
      <w:r w:rsidR="00E96066" w:rsidRPr="00E96066">
        <w:rPr>
          <w:rFonts w:ascii="Arial" w:hAnsi="Arial" w:cs="Arial"/>
          <w:lang w:val="en-US"/>
        </w:rPr>
        <w:t>h</w:t>
      </w:r>
      <w:r w:rsidRPr="00E96066">
        <w:rPr>
          <w:rFonts w:ascii="Arial" w:hAnsi="Arial" w:cs="Arial"/>
          <w:lang w:val="en-US"/>
        </w:rPr>
        <w:t>y</w:t>
      </w:r>
      <w:r>
        <w:rPr>
          <w:rFonts w:ascii="Arial" w:hAnsi="Arial" w:cs="Arial"/>
          <w:lang w:val="en-US"/>
        </w:rPr>
        <w:t xml:space="preserve"> in costing methodology and project </w:t>
      </w:r>
      <w:r w:rsidR="00E96066" w:rsidRPr="00E96066">
        <w:rPr>
          <w:rFonts w:ascii="Arial" w:hAnsi="Arial" w:cs="Arial"/>
          <w:lang w:val="en-US"/>
        </w:rPr>
        <w:t>descriptions</w:t>
      </w:r>
      <w:r>
        <w:rPr>
          <w:rFonts w:ascii="Arial" w:hAnsi="Arial" w:cs="Arial"/>
          <w:lang w:val="en-US"/>
        </w:rPr>
        <w:t xml:space="preserve"> replaced with cross section descriptions</w:t>
      </w:r>
      <w:r w:rsidR="00A47535">
        <w:rPr>
          <w:rFonts w:ascii="Arial" w:hAnsi="Arial" w:cs="Arial"/>
          <w:lang w:val="en-US"/>
        </w:rPr>
        <w:t>.</w:t>
      </w:r>
      <w:r>
        <w:rPr>
          <w:rFonts w:ascii="Arial" w:hAnsi="Arial" w:cs="Arial"/>
          <w:lang w:val="en-US"/>
        </w:rPr>
        <w:t xml:space="preserve"> </w:t>
      </w:r>
    </w:p>
    <w:p w14:paraId="1DAD920B" w14:textId="38D74A22" w:rsidR="00106D54" w:rsidRDefault="00106D54" w:rsidP="00106D54">
      <w:pPr>
        <w:spacing w:before="60" w:line="240" w:lineRule="auto"/>
        <w:jc w:val="both"/>
        <w:rPr>
          <w:rFonts w:ascii="Arial" w:hAnsi="Arial" w:cs="Arial"/>
          <w:lang w:val="en-US"/>
        </w:rPr>
      </w:pPr>
    </w:p>
    <w:p w14:paraId="00B02683" w14:textId="77777777" w:rsidR="00106D54" w:rsidRPr="00106D54" w:rsidRDefault="00106D54" w:rsidP="00106D54">
      <w:pPr>
        <w:spacing w:before="60" w:line="240" w:lineRule="auto"/>
        <w:jc w:val="both"/>
        <w:rPr>
          <w:rFonts w:ascii="Arial" w:hAnsi="Arial" w:cs="Arial"/>
          <w:lang w:val="en-US"/>
        </w:rPr>
      </w:pPr>
      <w:r w:rsidRPr="00106D54">
        <w:rPr>
          <w:rFonts w:ascii="Arial" w:hAnsi="Arial" w:cs="Arial"/>
          <w:lang w:val="en-US"/>
        </w:rPr>
        <w:t>In response to submissions, changes have been made to the MALTI. Changes include the following.</w:t>
      </w:r>
    </w:p>
    <w:p w14:paraId="00C22EC2" w14:textId="77777777" w:rsidR="00106D54" w:rsidRPr="00106D54" w:rsidRDefault="00106D54" w:rsidP="00893C22">
      <w:pPr>
        <w:numPr>
          <w:ilvl w:val="0"/>
          <w:numId w:val="52"/>
        </w:numPr>
        <w:spacing w:before="60" w:line="240" w:lineRule="auto"/>
        <w:ind w:hanging="720"/>
        <w:contextualSpacing/>
        <w:jc w:val="both"/>
        <w:rPr>
          <w:rFonts w:ascii="Arial" w:hAnsi="Arial" w:cs="Arial"/>
          <w:lang w:val="en-US"/>
        </w:rPr>
      </w:pPr>
      <w:r w:rsidRPr="00106D54">
        <w:rPr>
          <w:rFonts w:ascii="Arial" w:hAnsi="Arial" w:cs="Arial"/>
          <w:lang w:val="en-US"/>
        </w:rPr>
        <w:t>The definition of long term infrastructure has been amended and a minor text change made to the Strategic framework.</w:t>
      </w:r>
    </w:p>
    <w:p w14:paraId="348880AD" w14:textId="77777777" w:rsidR="00106D54" w:rsidRPr="00106D54" w:rsidRDefault="00106D54" w:rsidP="00893C22">
      <w:pPr>
        <w:numPr>
          <w:ilvl w:val="0"/>
          <w:numId w:val="52"/>
        </w:numPr>
        <w:spacing w:before="60" w:line="240" w:lineRule="auto"/>
        <w:ind w:hanging="720"/>
        <w:contextualSpacing/>
        <w:jc w:val="both"/>
        <w:rPr>
          <w:rFonts w:ascii="Arial" w:hAnsi="Arial" w:cs="Arial"/>
          <w:lang w:val="en-US"/>
        </w:rPr>
      </w:pPr>
      <w:r w:rsidRPr="00106D54">
        <w:rPr>
          <w:rFonts w:ascii="Arial" w:hAnsi="Arial" w:cs="Arial"/>
          <w:lang w:val="en-US"/>
        </w:rPr>
        <w:t>Alterations have been made to the timing of the stormwater network and a change made from wetland to pipe drainage in Hemmant.</w:t>
      </w:r>
    </w:p>
    <w:p w14:paraId="73BD34A9" w14:textId="77777777" w:rsidR="00106D54" w:rsidRPr="00106D54" w:rsidRDefault="00106D54" w:rsidP="00893C22">
      <w:pPr>
        <w:numPr>
          <w:ilvl w:val="0"/>
          <w:numId w:val="52"/>
        </w:numPr>
        <w:spacing w:before="60" w:line="240" w:lineRule="auto"/>
        <w:ind w:hanging="720"/>
        <w:contextualSpacing/>
        <w:jc w:val="both"/>
        <w:rPr>
          <w:rFonts w:ascii="Arial" w:hAnsi="Arial" w:cs="Arial"/>
          <w:lang w:val="en-US"/>
        </w:rPr>
      </w:pPr>
      <w:r w:rsidRPr="00106D54">
        <w:rPr>
          <w:rFonts w:ascii="Arial" w:hAnsi="Arial" w:cs="Arial"/>
          <w:lang w:val="en-US"/>
        </w:rPr>
        <w:t>Road hierarchy classifications in the MALTI will be aligned to the classification in the existing approved Road hierarchy overlay in City Plan.</w:t>
      </w:r>
    </w:p>
    <w:p w14:paraId="3C9A37B6" w14:textId="77777777" w:rsidR="00106D54" w:rsidRPr="00106D54" w:rsidRDefault="00106D54" w:rsidP="00893C22">
      <w:pPr>
        <w:numPr>
          <w:ilvl w:val="0"/>
          <w:numId w:val="52"/>
        </w:numPr>
        <w:spacing w:before="60" w:line="240" w:lineRule="auto"/>
        <w:ind w:hanging="720"/>
        <w:contextualSpacing/>
        <w:jc w:val="both"/>
        <w:rPr>
          <w:rFonts w:ascii="Arial" w:hAnsi="Arial" w:cs="Arial"/>
          <w:lang w:val="en-US"/>
        </w:rPr>
      </w:pPr>
      <w:r w:rsidRPr="00106D54">
        <w:rPr>
          <w:rFonts w:ascii="Arial" w:hAnsi="Arial" w:cs="Arial"/>
          <w:lang w:val="en-US"/>
        </w:rPr>
        <w:t>Map changes to the long term infrastructure plans for the land for the community facilities network will include a specific item symbol and identifier for a proposed community facility in Lutwyche.</w:t>
      </w:r>
    </w:p>
    <w:p w14:paraId="3643D564" w14:textId="58C1B79B" w:rsidR="00106D54" w:rsidRDefault="00106D54" w:rsidP="00106D54">
      <w:pPr>
        <w:spacing w:before="60" w:line="240" w:lineRule="auto"/>
        <w:jc w:val="both"/>
        <w:rPr>
          <w:rFonts w:ascii="Arial" w:hAnsi="Arial" w:cs="Arial"/>
          <w:lang w:val="en-US"/>
        </w:rPr>
      </w:pPr>
    </w:p>
    <w:p w14:paraId="6CF64A96" w14:textId="77777777" w:rsidR="00E53BBB" w:rsidRDefault="00E53BBB">
      <w:pPr>
        <w:spacing w:after="0" w:line="240" w:lineRule="auto"/>
        <w:rPr>
          <w:rFonts w:ascii="Arial" w:hAnsi="Arial" w:cs="Arial"/>
          <w:b/>
          <w:sz w:val="32"/>
          <w:szCs w:val="28"/>
          <w:lang w:val="en-US"/>
        </w:rPr>
      </w:pPr>
      <w:bookmarkStart w:id="7" w:name="_Toc471369907"/>
      <w:bookmarkStart w:id="8" w:name="_Toc471369949"/>
      <w:r>
        <w:rPr>
          <w:rFonts w:ascii="Arial" w:hAnsi="Arial"/>
          <w:sz w:val="32"/>
        </w:rPr>
        <w:br w:type="page"/>
      </w:r>
    </w:p>
    <w:p w14:paraId="21B8D211" w14:textId="003E314F" w:rsidR="00ED7256" w:rsidRPr="000F3762" w:rsidRDefault="00ED7256" w:rsidP="00744CD0">
      <w:pPr>
        <w:pStyle w:val="Heading2"/>
        <w:rPr>
          <w:rFonts w:ascii="Arial" w:hAnsi="Arial"/>
          <w:sz w:val="32"/>
        </w:rPr>
      </w:pPr>
      <w:bookmarkStart w:id="9" w:name="_Toc499726223"/>
      <w:r w:rsidRPr="000F3762">
        <w:rPr>
          <w:rFonts w:ascii="Arial" w:hAnsi="Arial"/>
          <w:sz w:val="32"/>
        </w:rPr>
        <w:lastRenderedPageBreak/>
        <w:t>Introduction</w:t>
      </w:r>
      <w:bookmarkEnd w:id="0"/>
      <w:bookmarkEnd w:id="5"/>
      <w:bookmarkEnd w:id="7"/>
      <w:bookmarkEnd w:id="8"/>
      <w:bookmarkEnd w:id="9"/>
    </w:p>
    <w:p w14:paraId="1DEB28DE" w14:textId="013C373D" w:rsidR="00B76B1F" w:rsidRPr="00B76B1F" w:rsidRDefault="00B76B1F" w:rsidP="0014572D">
      <w:pPr>
        <w:shd w:val="clear" w:color="auto" w:fill="FFFFFF"/>
        <w:spacing w:before="60" w:line="240" w:lineRule="auto"/>
        <w:jc w:val="both"/>
        <w:rPr>
          <w:rFonts w:ascii="Arial" w:hAnsi="Arial" w:cs="Arial"/>
          <w:b/>
        </w:rPr>
      </w:pPr>
      <w:r w:rsidRPr="00B76B1F">
        <w:rPr>
          <w:rFonts w:ascii="Arial" w:hAnsi="Arial" w:cs="Arial"/>
          <w:b/>
        </w:rPr>
        <w:t>Local Government Infrastructure Plan (LGIP)</w:t>
      </w:r>
    </w:p>
    <w:p w14:paraId="4A5FA7EC" w14:textId="581AF9BA" w:rsidR="00094043" w:rsidRPr="0014572D" w:rsidRDefault="0014572D" w:rsidP="0014572D">
      <w:pPr>
        <w:shd w:val="clear" w:color="auto" w:fill="FFFFFF"/>
        <w:spacing w:before="60" w:line="240" w:lineRule="auto"/>
        <w:jc w:val="both"/>
        <w:rPr>
          <w:rFonts w:ascii="Arial" w:hAnsi="Arial" w:cs="Arial"/>
        </w:rPr>
      </w:pPr>
      <w:r w:rsidRPr="0014572D">
        <w:rPr>
          <w:rFonts w:ascii="Arial" w:hAnsi="Arial" w:cs="Arial"/>
        </w:rPr>
        <w:t xml:space="preserve">Council is preparing the </w:t>
      </w:r>
      <w:r w:rsidR="00A72A85">
        <w:rPr>
          <w:rFonts w:ascii="Arial" w:hAnsi="Arial" w:cs="Arial"/>
        </w:rPr>
        <w:t xml:space="preserve">draft </w:t>
      </w:r>
      <w:r w:rsidR="00094043" w:rsidRPr="0014572D">
        <w:rPr>
          <w:rFonts w:ascii="Arial" w:hAnsi="Arial" w:cs="Arial"/>
        </w:rPr>
        <w:t>LGIP to include as part of City Plan</w:t>
      </w:r>
      <w:r w:rsidR="00CB5A1D" w:rsidRPr="00CB5A1D">
        <w:rPr>
          <w:rFonts w:ascii="Arial" w:hAnsi="Arial" w:cs="Arial"/>
        </w:rPr>
        <w:t xml:space="preserve"> </w:t>
      </w:r>
      <w:r w:rsidR="00CB5A1D" w:rsidRPr="00D71EFC">
        <w:rPr>
          <w:rFonts w:ascii="Arial" w:hAnsi="Arial" w:cs="Arial"/>
        </w:rPr>
        <w:t>with a timeframe of 2016-26</w:t>
      </w:r>
      <w:r w:rsidR="00094043" w:rsidRPr="0014572D">
        <w:rPr>
          <w:rFonts w:ascii="Arial" w:hAnsi="Arial" w:cs="Arial"/>
        </w:rPr>
        <w:t>. This will ensure that as our city grows we maintain our high standard of infrastructure delivered where and when it is need</w:t>
      </w:r>
      <w:r w:rsidRPr="0014572D">
        <w:rPr>
          <w:rFonts w:ascii="Arial" w:hAnsi="Arial" w:cs="Arial"/>
        </w:rPr>
        <w:t>ed for the best value for money.</w:t>
      </w:r>
    </w:p>
    <w:p w14:paraId="52B9E917" w14:textId="006A7826" w:rsidR="00094043" w:rsidRPr="0014572D" w:rsidRDefault="0014572D" w:rsidP="0014572D">
      <w:pPr>
        <w:shd w:val="clear" w:color="auto" w:fill="FFFFFF"/>
        <w:spacing w:before="60" w:line="240" w:lineRule="auto"/>
        <w:jc w:val="both"/>
        <w:rPr>
          <w:rFonts w:ascii="Arial" w:hAnsi="Arial" w:cs="Arial"/>
        </w:rPr>
      </w:pPr>
      <w:r w:rsidRPr="0014572D">
        <w:rPr>
          <w:rFonts w:ascii="Arial" w:hAnsi="Arial" w:cs="Arial"/>
        </w:rPr>
        <w:t xml:space="preserve">The </w:t>
      </w:r>
      <w:r w:rsidR="00A72A85">
        <w:rPr>
          <w:rFonts w:ascii="Arial" w:hAnsi="Arial" w:cs="Arial"/>
        </w:rPr>
        <w:t xml:space="preserve">draft </w:t>
      </w:r>
      <w:r w:rsidR="00094043" w:rsidRPr="0014572D">
        <w:rPr>
          <w:rFonts w:ascii="Arial" w:hAnsi="Arial" w:cs="Arial"/>
        </w:rPr>
        <w:t>LGIP is Counci</w:t>
      </w:r>
      <w:r w:rsidR="00853146" w:rsidRPr="0014572D">
        <w:rPr>
          <w:rFonts w:ascii="Arial" w:hAnsi="Arial" w:cs="Arial"/>
        </w:rPr>
        <w:t>l’s</w:t>
      </w:r>
      <w:r w:rsidR="00094043" w:rsidRPr="0014572D">
        <w:rPr>
          <w:rFonts w:ascii="Arial" w:hAnsi="Arial" w:cs="Arial"/>
        </w:rPr>
        <w:t xml:space="preserve"> plan for trunk infrastructure. Trunk infrastructure is significant infrastructure (land and works) that benefits multiple development sites. The LGIP covers the following three trunk infrastructure networks:</w:t>
      </w:r>
    </w:p>
    <w:p w14:paraId="413007D3" w14:textId="77777777" w:rsidR="00094043" w:rsidRPr="0014572D" w:rsidRDefault="00094043" w:rsidP="00893C22">
      <w:pPr>
        <w:numPr>
          <w:ilvl w:val="0"/>
          <w:numId w:val="10"/>
        </w:numPr>
        <w:shd w:val="clear" w:color="auto" w:fill="FFFFFF"/>
        <w:spacing w:before="60" w:line="240" w:lineRule="auto"/>
        <w:contextualSpacing/>
        <w:jc w:val="both"/>
        <w:rPr>
          <w:rFonts w:ascii="Arial" w:hAnsi="Arial" w:cs="Arial"/>
        </w:rPr>
      </w:pPr>
      <w:r w:rsidRPr="0014572D">
        <w:rPr>
          <w:rFonts w:ascii="Arial" w:hAnsi="Arial" w:cs="Arial"/>
        </w:rPr>
        <w:t>stormwater network (e</w:t>
      </w:r>
      <w:r w:rsidR="004A2C21" w:rsidRPr="0014572D">
        <w:rPr>
          <w:rFonts w:ascii="Arial" w:hAnsi="Arial" w:cs="Arial"/>
        </w:rPr>
        <w:t>.</w:t>
      </w:r>
      <w:r w:rsidR="00995874" w:rsidRPr="0014572D">
        <w:rPr>
          <w:rFonts w:ascii="Arial" w:hAnsi="Arial" w:cs="Arial"/>
        </w:rPr>
        <w:t>g. pipes and</w:t>
      </w:r>
      <w:r w:rsidRPr="0014572D">
        <w:rPr>
          <w:rFonts w:ascii="Arial" w:hAnsi="Arial" w:cs="Arial"/>
        </w:rPr>
        <w:t xml:space="preserve"> water quality treatment devices)</w:t>
      </w:r>
    </w:p>
    <w:p w14:paraId="6AA8F5C7" w14:textId="77777777" w:rsidR="00094043" w:rsidRPr="0014572D" w:rsidRDefault="00094043" w:rsidP="00893C22">
      <w:pPr>
        <w:numPr>
          <w:ilvl w:val="0"/>
          <w:numId w:val="10"/>
        </w:numPr>
        <w:shd w:val="clear" w:color="auto" w:fill="FFFFFF"/>
        <w:spacing w:before="60" w:line="240" w:lineRule="auto"/>
        <w:contextualSpacing/>
        <w:jc w:val="both"/>
        <w:rPr>
          <w:rFonts w:ascii="Arial" w:hAnsi="Arial" w:cs="Arial"/>
        </w:rPr>
      </w:pPr>
      <w:r w:rsidRPr="0014572D">
        <w:rPr>
          <w:rFonts w:ascii="Arial" w:hAnsi="Arial" w:cs="Arial"/>
        </w:rPr>
        <w:t>transport network (e</w:t>
      </w:r>
      <w:r w:rsidR="004A2C21" w:rsidRPr="0014572D">
        <w:rPr>
          <w:rFonts w:ascii="Arial" w:hAnsi="Arial" w:cs="Arial"/>
        </w:rPr>
        <w:t>.</w:t>
      </w:r>
      <w:r w:rsidRPr="0014572D">
        <w:rPr>
          <w:rFonts w:ascii="Arial" w:hAnsi="Arial" w:cs="Arial"/>
        </w:rPr>
        <w:t>g. roads, pathways, ferry terminals and bus stops)</w:t>
      </w:r>
    </w:p>
    <w:p w14:paraId="6EE9C21C" w14:textId="77777777" w:rsidR="00094043" w:rsidRPr="0014572D" w:rsidRDefault="00094043" w:rsidP="00893C22">
      <w:pPr>
        <w:numPr>
          <w:ilvl w:val="0"/>
          <w:numId w:val="10"/>
        </w:numPr>
        <w:shd w:val="clear" w:color="auto" w:fill="FFFFFF"/>
        <w:spacing w:before="60" w:line="240" w:lineRule="auto"/>
        <w:contextualSpacing/>
        <w:jc w:val="both"/>
        <w:rPr>
          <w:rFonts w:ascii="Arial" w:hAnsi="Arial" w:cs="Arial"/>
        </w:rPr>
      </w:pPr>
      <w:r w:rsidRPr="0014572D">
        <w:rPr>
          <w:rFonts w:ascii="Arial" w:hAnsi="Arial" w:cs="Arial"/>
        </w:rPr>
        <w:t xml:space="preserve">public parks and land for community facilities network. </w:t>
      </w:r>
    </w:p>
    <w:p w14:paraId="18C89ED1" w14:textId="77777777" w:rsidR="00D0327F" w:rsidRPr="00094043" w:rsidRDefault="00D0327F" w:rsidP="0014572D">
      <w:pPr>
        <w:shd w:val="clear" w:color="auto" w:fill="FFFFFF"/>
        <w:spacing w:before="60" w:line="240" w:lineRule="auto"/>
        <w:ind w:left="360"/>
        <w:contextualSpacing/>
        <w:jc w:val="both"/>
        <w:rPr>
          <w:rFonts w:ascii="Arial" w:hAnsi="Arial" w:cs="Arial"/>
          <w:color w:val="333333"/>
        </w:rPr>
      </w:pPr>
    </w:p>
    <w:p w14:paraId="6381681A" w14:textId="7C71CC45" w:rsidR="00094043" w:rsidRDefault="00094043" w:rsidP="0014572D">
      <w:pPr>
        <w:shd w:val="clear" w:color="auto" w:fill="FFFFFF"/>
        <w:spacing w:before="60" w:line="240" w:lineRule="auto"/>
        <w:jc w:val="both"/>
        <w:rPr>
          <w:rFonts w:ascii="Arial" w:hAnsi="Arial" w:cs="Arial"/>
        </w:rPr>
      </w:pPr>
      <w:r w:rsidRPr="00094043">
        <w:rPr>
          <w:rFonts w:ascii="Arial" w:hAnsi="Arial" w:cs="Arial"/>
        </w:rPr>
        <w:t xml:space="preserve">The </w:t>
      </w:r>
      <w:r w:rsidR="00A72A85">
        <w:rPr>
          <w:rFonts w:ascii="Arial" w:hAnsi="Arial" w:cs="Arial"/>
        </w:rPr>
        <w:t xml:space="preserve">draft </w:t>
      </w:r>
      <w:r w:rsidRPr="00094043">
        <w:rPr>
          <w:rFonts w:ascii="Arial" w:hAnsi="Arial" w:cs="Arial"/>
        </w:rPr>
        <w:t xml:space="preserve">LGIP will replace the transitional LGIP (previously known as </w:t>
      </w:r>
      <w:r w:rsidR="00D50894">
        <w:rPr>
          <w:rFonts w:ascii="Arial" w:hAnsi="Arial" w:cs="Arial"/>
        </w:rPr>
        <w:t xml:space="preserve">the </w:t>
      </w:r>
      <w:r w:rsidRPr="00094043">
        <w:rPr>
          <w:rFonts w:ascii="Arial" w:hAnsi="Arial" w:cs="Arial"/>
        </w:rPr>
        <w:t>PIP) in Part 4 and Schedule 3</w:t>
      </w:r>
      <w:r w:rsidR="00995874">
        <w:rPr>
          <w:rFonts w:ascii="Arial" w:hAnsi="Arial" w:cs="Arial"/>
        </w:rPr>
        <w:t xml:space="preserve"> of City Plan. From 3 July 2017</w:t>
      </w:r>
      <w:r w:rsidRPr="00094043">
        <w:rPr>
          <w:rFonts w:ascii="Arial" w:hAnsi="Arial" w:cs="Arial"/>
        </w:rPr>
        <w:t xml:space="preserve"> the </w:t>
      </w:r>
      <w:r w:rsidRPr="00094043">
        <w:rPr>
          <w:rFonts w:ascii="Arial" w:hAnsi="Arial" w:cs="Arial"/>
          <w:iCs/>
        </w:rPr>
        <w:t>Planning Act</w:t>
      </w:r>
      <w:r w:rsidRPr="00094043">
        <w:rPr>
          <w:rFonts w:ascii="Arial" w:hAnsi="Arial" w:cs="Arial"/>
        </w:rPr>
        <w:t xml:space="preserve"> replaced the </w:t>
      </w:r>
      <w:r w:rsidRPr="00094043">
        <w:rPr>
          <w:rFonts w:ascii="Arial" w:hAnsi="Arial" w:cs="Arial"/>
          <w:iCs/>
        </w:rPr>
        <w:t>SPA</w:t>
      </w:r>
      <w:r w:rsidR="00BC1B37">
        <w:rPr>
          <w:rFonts w:ascii="Arial" w:hAnsi="Arial" w:cs="Arial"/>
          <w:iCs/>
        </w:rPr>
        <w:t xml:space="preserve"> and the PIP became known as the LGIP</w:t>
      </w:r>
      <w:r w:rsidRPr="00094043">
        <w:rPr>
          <w:rFonts w:ascii="Arial" w:hAnsi="Arial" w:cs="Arial"/>
        </w:rPr>
        <w:t xml:space="preserve">. </w:t>
      </w:r>
      <w:r w:rsidR="004726B0">
        <w:rPr>
          <w:rFonts w:ascii="Arial" w:hAnsi="Arial" w:cs="Arial"/>
        </w:rPr>
        <w:t xml:space="preserve">For the purposes of this report the current LGIP is referred to as the </w:t>
      </w:r>
      <w:r w:rsidR="004726B0" w:rsidRPr="0014572D">
        <w:rPr>
          <w:rFonts w:ascii="Arial" w:hAnsi="Arial" w:cs="Arial"/>
        </w:rPr>
        <w:t>transitional LGIP.</w:t>
      </w:r>
      <w:r w:rsidR="004726B0">
        <w:rPr>
          <w:rFonts w:ascii="Arial" w:hAnsi="Arial" w:cs="Arial"/>
        </w:rPr>
        <w:t xml:space="preserve"> </w:t>
      </w:r>
    </w:p>
    <w:p w14:paraId="2595CC41" w14:textId="24CF1F9B" w:rsidR="00B76B1F" w:rsidRPr="00B76B1F" w:rsidRDefault="00B76B1F" w:rsidP="0014572D">
      <w:pPr>
        <w:shd w:val="clear" w:color="auto" w:fill="FFFFFF"/>
        <w:spacing w:before="60" w:line="240" w:lineRule="auto"/>
        <w:jc w:val="both"/>
        <w:rPr>
          <w:rFonts w:ascii="Arial" w:hAnsi="Arial" w:cs="Arial"/>
          <w:b/>
        </w:rPr>
      </w:pPr>
      <w:r w:rsidRPr="00B76B1F">
        <w:rPr>
          <w:rFonts w:ascii="Arial" w:hAnsi="Arial" w:cs="Arial"/>
          <w:b/>
        </w:rPr>
        <w:t>Major Amendment for Long term infrastructure (MALTI)</w:t>
      </w:r>
    </w:p>
    <w:p w14:paraId="78C0BB61" w14:textId="77777777" w:rsidR="00CB5A1D" w:rsidRPr="00CB5A1D" w:rsidRDefault="00CB5A1D" w:rsidP="00CB5A1D">
      <w:pPr>
        <w:shd w:val="clear" w:color="auto" w:fill="FFFFFF"/>
        <w:spacing w:before="188" w:after="188" w:line="240" w:lineRule="auto"/>
        <w:jc w:val="both"/>
        <w:rPr>
          <w:rFonts w:ascii="Arial" w:hAnsi="Arial" w:cs="Arial"/>
        </w:rPr>
      </w:pPr>
      <w:r w:rsidRPr="00CB5A1D">
        <w:rPr>
          <w:rFonts w:ascii="Arial" w:hAnsi="Arial" w:cs="Arial"/>
        </w:rPr>
        <w:t>Council also intends to retain the focus on planning for Brisbane’s future infrastructure beyond 2026. The MALTI provides a mechanism for City Plan to show the planning of long term infrastructure and preserve Council’s ability to deliver this infrastructure in the future. The purpose and benefits of the MALTI include the following.</w:t>
      </w:r>
    </w:p>
    <w:p w14:paraId="14E174D9" w14:textId="77777777" w:rsidR="00CB5A1D" w:rsidRPr="00CB5A1D" w:rsidRDefault="00CB5A1D" w:rsidP="00893C22">
      <w:pPr>
        <w:numPr>
          <w:ilvl w:val="0"/>
          <w:numId w:val="53"/>
        </w:numPr>
        <w:shd w:val="clear" w:color="auto" w:fill="FFFFFF"/>
        <w:spacing w:before="188" w:after="188" w:line="240" w:lineRule="auto"/>
        <w:ind w:hanging="720"/>
        <w:contextualSpacing/>
        <w:jc w:val="both"/>
        <w:rPr>
          <w:rFonts w:ascii="Arial" w:hAnsi="Arial" w:cs="Arial"/>
        </w:rPr>
      </w:pPr>
      <w:r w:rsidRPr="00CB5A1D">
        <w:rPr>
          <w:rFonts w:ascii="Arial" w:hAnsi="Arial" w:cs="Arial"/>
        </w:rPr>
        <w:t>Providing certainty on long term infrastructure requirements, which Council has previously identified as necessary to support future development, to enable efficient decision making by Council, landowners and developers (the identification and preservation of infrastructure corridors being a critical component of long term infrastructure planning.</w:t>
      </w:r>
    </w:p>
    <w:p w14:paraId="284C5F02" w14:textId="77777777" w:rsidR="00CB5A1D" w:rsidRPr="00CB5A1D" w:rsidRDefault="00CB5A1D" w:rsidP="00893C22">
      <w:pPr>
        <w:numPr>
          <w:ilvl w:val="0"/>
          <w:numId w:val="53"/>
        </w:numPr>
        <w:shd w:val="clear" w:color="auto" w:fill="FFFFFF"/>
        <w:spacing w:before="188" w:after="188" w:line="240" w:lineRule="auto"/>
        <w:ind w:hanging="720"/>
        <w:contextualSpacing/>
        <w:jc w:val="both"/>
        <w:rPr>
          <w:rFonts w:ascii="Arial" w:hAnsi="Arial" w:cs="Arial"/>
        </w:rPr>
      </w:pPr>
      <w:r w:rsidRPr="00CB5A1D">
        <w:rPr>
          <w:rFonts w:ascii="Arial" w:hAnsi="Arial" w:cs="Arial"/>
        </w:rPr>
        <w:t>Helping preserve Council’s ability to deliver long term infrastructure such as roads, pathways, public parks, land for community facilities and drainage, important to the continued liveability and financial sustainability of Brisbane.</w:t>
      </w:r>
    </w:p>
    <w:p w14:paraId="14E58FB8" w14:textId="77777777" w:rsidR="00CB5A1D" w:rsidRPr="00CB5A1D" w:rsidRDefault="00CB5A1D" w:rsidP="00893C22">
      <w:pPr>
        <w:numPr>
          <w:ilvl w:val="0"/>
          <w:numId w:val="53"/>
        </w:numPr>
        <w:shd w:val="clear" w:color="auto" w:fill="FFFFFF"/>
        <w:spacing w:before="188" w:after="188" w:line="240" w:lineRule="auto"/>
        <w:ind w:hanging="720"/>
        <w:contextualSpacing/>
        <w:jc w:val="both"/>
        <w:rPr>
          <w:rFonts w:ascii="Arial" w:hAnsi="Arial" w:cs="Arial"/>
        </w:rPr>
      </w:pPr>
      <w:r w:rsidRPr="00CB5A1D">
        <w:rPr>
          <w:rFonts w:ascii="Arial" w:hAnsi="Arial" w:cs="Arial"/>
        </w:rPr>
        <w:t>Maintaining infrastructure commitments made with local communications through neighbourhood plans.</w:t>
      </w:r>
    </w:p>
    <w:p w14:paraId="1F578ABA" w14:textId="77777777" w:rsidR="00CB5A1D" w:rsidRDefault="00CB5A1D" w:rsidP="00CB5A1D">
      <w:pPr>
        <w:shd w:val="clear" w:color="auto" w:fill="FFFFFF"/>
        <w:spacing w:before="188" w:after="188" w:line="240" w:lineRule="auto"/>
        <w:jc w:val="both"/>
        <w:rPr>
          <w:rFonts w:ascii="Arial" w:hAnsi="Arial" w:cs="Arial"/>
        </w:rPr>
      </w:pPr>
    </w:p>
    <w:p w14:paraId="44EAE8BE" w14:textId="38FC4F81" w:rsidR="0097148E" w:rsidRPr="00094043" w:rsidRDefault="00CB5A1D" w:rsidP="00B76B1F">
      <w:pPr>
        <w:shd w:val="clear" w:color="auto" w:fill="FFFFFF"/>
        <w:spacing w:before="188" w:after="188" w:line="240" w:lineRule="auto"/>
        <w:jc w:val="both"/>
        <w:rPr>
          <w:rFonts w:ascii="Arial" w:hAnsi="Arial" w:cs="Arial"/>
        </w:rPr>
      </w:pPr>
      <w:r w:rsidRPr="00CB5A1D">
        <w:rPr>
          <w:rFonts w:ascii="Arial" w:hAnsi="Arial" w:cs="Arial"/>
        </w:rPr>
        <w:t>On 10 May 2016, Council proposed to make the MALTI. On 6 December 2016, Council endorsed the MALTI for review by the Queensland Government. Once approval from the Queensland Government was received, consultation commenced on the MALTI.</w:t>
      </w:r>
      <w:r>
        <w:rPr>
          <w:rFonts w:ascii="Arial" w:hAnsi="Arial" w:cs="Arial"/>
        </w:rPr>
        <w:t xml:space="preserve"> </w:t>
      </w:r>
      <w:r w:rsidR="0097148E" w:rsidRPr="00094043">
        <w:rPr>
          <w:rFonts w:ascii="Arial" w:hAnsi="Arial" w:cs="Arial"/>
          <w:shd w:val="clear" w:color="auto" w:fill="FFFFFF"/>
        </w:rPr>
        <w:t>The proposed amendment</w:t>
      </w:r>
      <w:r w:rsidR="0097148E">
        <w:rPr>
          <w:rFonts w:ascii="Arial" w:hAnsi="Arial" w:cs="Arial"/>
          <w:shd w:val="clear" w:color="auto" w:fill="FFFFFF"/>
        </w:rPr>
        <w:t>s</w:t>
      </w:r>
      <w:r w:rsidR="0097148E" w:rsidRPr="00094043">
        <w:rPr>
          <w:rFonts w:ascii="Arial" w:hAnsi="Arial" w:cs="Arial"/>
          <w:shd w:val="clear" w:color="auto" w:fill="FFFFFF"/>
        </w:rPr>
        <w:t xml:space="preserve"> </w:t>
      </w:r>
      <w:r w:rsidR="0097148E">
        <w:rPr>
          <w:rFonts w:ascii="Arial" w:hAnsi="Arial" w:cs="Arial"/>
          <w:shd w:val="clear" w:color="auto" w:fill="FFFFFF"/>
        </w:rPr>
        <w:t xml:space="preserve">are </w:t>
      </w:r>
      <w:r w:rsidR="0097148E" w:rsidRPr="00094043">
        <w:rPr>
          <w:rFonts w:ascii="Arial" w:hAnsi="Arial" w:cs="Arial"/>
          <w:shd w:val="clear" w:color="auto" w:fill="FFFFFF"/>
        </w:rPr>
        <w:t>following the statutory process</w:t>
      </w:r>
      <w:r w:rsidR="0097148E">
        <w:rPr>
          <w:rFonts w:ascii="Arial" w:hAnsi="Arial" w:cs="Arial"/>
          <w:shd w:val="clear" w:color="auto" w:fill="FFFFFF"/>
        </w:rPr>
        <w:t>es</w:t>
      </w:r>
      <w:r w:rsidR="0097148E" w:rsidRPr="00094043">
        <w:rPr>
          <w:rFonts w:ascii="Arial" w:hAnsi="Arial" w:cs="Arial"/>
          <w:shd w:val="clear" w:color="auto" w:fill="FFFFFF"/>
        </w:rPr>
        <w:t xml:space="preserve"> outlined in the Queensland Government’s</w:t>
      </w:r>
      <w:r w:rsidR="0097148E">
        <w:rPr>
          <w:rFonts w:ascii="Arial" w:hAnsi="Arial" w:cs="Arial"/>
          <w:shd w:val="clear" w:color="auto" w:fill="FFFFFF"/>
        </w:rPr>
        <w:t xml:space="preserve"> MAALPI</w:t>
      </w:r>
      <w:r w:rsidR="0097148E" w:rsidRPr="00094043">
        <w:rPr>
          <w:rFonts w:ascii="Arial" w:hAnsi="Arial" w:cs="Arial"/>
        </w:rPr>
        <w:t xml:space="preserve">. </w:t>
      </w:r>
    </w:p>
    <w:p w14:paraId="7683A5C7" w14:textId="77777777" w:rsidR="00ED7256" w:rsidRPr="000F3762" w:rsidRDefault="001C2335" w:rsidP="0014572D">
      <w:pPr>
        <w:pStyle w:val="Heading2"/>
        <w:jc w:val="both"/>
        <w:rPr>
          <w:rFonts w:ascii="Arial" w:hAnsi="Arial"/>
          <w:sz w:val="32"/>
        </w:rPr>
      </w:pPr>
      <w:bookmarkStart w:id="10" w:name="_Toc499726224"/>
      <w:bookmarkStart w:id="11" w:name="_Toc459193488"/>
      <w:bookmarkStart w:id="12" w:name="_Toc471369908"/>
      <w:bookmarkStart w:id="13" w:name="_Toc471369950"/>
      <w:r w:rsidRPr="000F3762">
        <w:rPr>
          <w:rFonts w:ascii="Arial" w:hAnsi="Arial"/>
          <w:sz w:val="32"/>
        </w:rPr>
        <w:lastRenderedPageBreak/>
        <w:t>Statutory public consultation</w:t>
      </w:r>
      <w:bookmarkEnd w:id="10"/>
      <w:r w:rsidRPr="000F3762">
        <w:rPr>
          <w:rFonts w:ascii="Arial" w:hAnsi="Arial"/>
          <w:sz w:val="32"/>
        </w:rPr>
        <w:t xml:space="preserve"> </w:t>
      </w:r>
      <w:bookmarkEnd w:id="11"/>
      <w:bookmarkEnd w:id="12"/>
      <w:bookmarkEnd w:id="13"/>
    </w:p>
    <w:p w14:paraId="2C6403C4" w14:textId="77777777" w:rsidR="00094043" w:rsidRPr="00094043" w:rsidRDefault="00094043" w:rsidP="0014572D">
      <w:pPr>
        <w:spacing w:before="60" w:line="240" w:lineRule="auto"/>
        <w:jc w:val="both"/>
        <w:rPr>
          <w:rFonts w:ascii="Arial" w:hAnsi="Arial" w:cs="Arial"/>
          <w:lang w:val="en-US"/>
        </w:rPr>
      </w:pPr>
      <w:r w:rsidRPr="00094043">
        <w:rPr>
          <w:rFonts w:ascii="Arial" w:hAnsi="Arial" w:cs="Arial"/>
          <w:lang w:val="en-US"/>
        </w:rPr>
        <w:t xml:space="preserve">The public consultation period was supported by a number of marketing and communication activities </w:t>
      </w:r>
      <w:r w:rsidR="0014572D">
        <w:rPr>
          <w:rFonts w:ascii="Arial" w:hAnsi="Arial" w:cs="Arial"/>
          <w:lang w:val="en-US"/>
        </w:rPr>
        <w:t>which</w:t>
      </w:r>
      <w:r w:rsidRPr="00094043">
        <w:rPr>
          <w:rFonts w:ascii="Arial" w:hAnsi="Arial" w:cs="Arial"/>
          <w:lang w:val="en-US"/>
        </w:rPr>
        <w:t xml:space="preserve"> are outlined below.</w:t>
      </w:r>
    </w:p>
    <w:p w14:paraId="13F14A6D" w14:textId="5C46D3C7" w:rsidR="00094043" w:rsidRPr="00094043" w:rsidRDefault="00094043" w:rsidP="0014572D">
      <w:pPr>
        <w:numPr>
          <w:ilvl w:val="0"/>
          <w:numId w:val="7"/>
        </w:numPr>
        <w:spacing w:before="60" w:line="240" w:lineRule="auto"/>
        <w:ind w:hanging="720"/>
        <w:contextualSpacing/>
        <w:jc w:val="both"/>
        <w:rPr>
          <w:rFonts w:ascii="Arial" w:hAnsi="Arial" w:cs="Arial"/>
          <w:lang w:val="en-US"/>
        </w:rPr>
      </w:pPr>
      <w:r w:rsidRPr="00094043">
        <w:rPr>
          <w:rFonts w:ascii="Arial" w:hAnsi="Arial" w:cs="Arial"/>
          <w:lang w:val="en-US"/>
        </w:rPr>
        <w:t xml:space="preserve">Two public notices (separate notices for the </w:t>
      </w:r>
      <w:r w:rsidR="00A72A85">
        <w:rPr>
          <w:rFonts w:ascii="Arial" w:hAnsi="Arial" w:cs="Arial"/>
          <w:lang w:val="en-US"/>
        </w:rPr>
        <w:t xml:space="preserve">draft </w:t>
      </w:r>
      <w:r w:rsidRPr="00094043">
        <w:rPr>
          <w:rFonts w:ascii="Arial" w:hAnsi="Arial" w:cs="Arial"/>
          <w:lang w:val="en-US"/>
        </w:rPr>
        <w:t xml:space="preserve">LGIP and the MALTI) published in </w:t>
      </w:r>
      <w:r w:rsidRPr="00094043">
        <w:rPr>
          <w:rFonts w:ascii="Arial" w:hAnsi="Arial" w:cs="Arial"/>
          <w:i/>
          <w:iCs/>
          <w:lang w:val="en-US"/>
        </w:rPr>
        <w:t>The Courier Mail</w:t>
      </w:r>
      <w:r w:rsidRPr="00094043">
        <w:rPr>
          <w:rFonts w:ascii="Arial" w:hAnsi="Arial" w:cs="Arial"/>
          <w:lang w:val="en-US"/>
        </w:rPr>
        <w:t xml:space="preserve"> on 12 June 2017</w:t>
      </w:r>
      <w:r w:rsidR="0014572D">
        <w:rPr>
          <w:rFonts w:ascii="Arial" w:hAnsi="Arial" w:cs="Arial"/>
          <w:lang w:val="en-US"/>
        </w:rPr>
        <w:t>,</w:t>
      </w:r>
      <w:r w:rsidRPr="00094043">
        <w:rPr>
          <w:rFonts w:ascii="Arial" w:hAnsi="Arial" w:cs="Arial"/>
          <w:lang w:val="en-US"/>
        </w:rPr>
        <w:t xml:space="preserve"> advising of the public consultation and submission period.</w:t>
      </w:r>
    </w:p>
    <w:p w14:paraId="2AC0F15E" w14:textId="77777777" w:rsidR="00094043" w:rsidRPr="00094043" w:rsidRDefault="00094043" w:rsidP="0014572D">
      <w:pPr>
        <w:numPr>
          <w:ilvl w:val="0"/>
          <w:numId w:val="7"/>
        </w:numPr>
        <w:spacing w:before="60" w:line="240" w:lineRule="auto"/>
        <w:ind w:hanging="720"/>
        <w:contextualSpacing/>
        <w:jc w:val="both"/>
        <w:rPr>
          <w:rFonts w:ascii="Arial" w:hAnsi="Arial" w:cs="Arial"/>
          <w:lang w:val="en-US"/>
        </w:rPr>
      </w:pPr>
      <w:r w:rsidRPr="00094043">
        <w:rPr>
          <w:rFonts w:ascii="Arial" w:hAnsi="Arial" w:cs="Arial"/>
          <w:lang w:val="en-US"/>
        </w:rPr>
        <w:t>Two public notices exhibited in the foyer of Council’s Building at 266 George Street</w:t>
      </w:r>
      <w:r w:rsidR="0014572D">
        <w:rPr>
          <w:rFonts w:ascii="Arial" w:hAnsi="Arial" w:cs="Arial"/>
          <w:lang w:val="en-US"/>
        </w:rPr>
        <w:t>,</w:t>
      </w:r>
      <w:r w:rsidRPr="00094043">
        <w:rPr>
          <w:rFonts w:ascii="Arial" w:hAnsi="Arial" w:cs="Arial"/>
          <w:lang w:val="en-US"/>
        </w:rPr>
        <w:t xml:space="preserve"> Brisbane.</w:t>
      </w:r>
    </w:p>
    <w:p w14:paraId="46F87EB6" w14:textId="09B4FA3B" w:rsidR="00094043" w:rsidRPr="00094043" w:rsidRDefault="00094043" w:rsidP="0014572D">
      <w:pPr>
        <w:numPr>
          <w:ilvl w:val="0"/>
          <w:numId w:val="7"/>
        </w:numPr>
        <w:spacing w:before="60" w:line="240" w:lineRule="auto"/>
        <w:ind w:hanging="720"/>
        <w:contextualSpacing/>
        <w:jc w:val="both"/>
        <w:rPr>
          <w:rFonts w:ascii="Arial" w:hAnsi="Arial" w:cs="Arial"/>
          <w:lang w:val="en-US"/>
        </w:rPr>
      </w:pPr>
      <w:r w:rsidRPr="00094043">
        <w:rPr>
          <w:rFonts w:ascii="Arial" w:hAnsi="Arial" w:cs="Arial"/>
          <w:lang w:val="en-US"/>
        </w:rPr>
        <w:t xml:space="preserve">A notice in </w:t>
      </w:r>
      <w:r w:rsidRPr="0014572D">
        <w:rPr>
          <w:rFonts w:ascii="Arial" w:hAnsi="Arial" w:cs="Arial"/>
          <w:i/>
          <w:lang w:val="en-US"/>
        </w:rPr>
        <w:t>Living in Brisbane</w:t>
      </w:r>
      <w:r w:rsidRPr="00094043">
        <w:rPr>
          <w:rFonts w:ascii="Arial" w:hAnsi="Arial" w:cs="Arial"/>
          <w:lang w:val="en-US"/>
        </w:rPr>
        <w:t xml:space="preserve"> newsletter on the </w:t>
      </w:r>
      <w:r w:rsidR="00A72A85">
        <w:rPr>
          <w:rFonts w:ascii="Arial" w:hAnsi="Arial" w:cs="Arial"/>
          <w:lang w:val="en-US"/>
        </w:rPr>
        <w:t xml:space="preserve">draft </w:t>
      </w:r>
      <w:r w:rsidRPr="00094043">
        <w:rPr>
          <w:rFonts w:ascii="Arial" w:hAnsi="Arial" w:cs="Arial"/>
          <w:lang w:val="en-US"/>
        </w:rPr>
        <w:t>LGIP distributed to all households in t</w:t>
      </w:r>
      <w:r w:rsidR="0014572D">
        <w:rPr>
          <w:rFonts w:ascii="Arial" w:hAnsi="Arial" w:cs="Arial"/>
          <w:lang w:val="en-US"/>
        </w:rPr>
        <w:t xml:space="preserve">he Local Government Area from 3 to </w:t>
      </w:r>
      <w:r w:rsidRPr="00094043">
        <w:rPr>
          <w:rFonts w:ascii="Arial" w:hAnsi="Arial" w:cs="Arial"/>
          <w:lang w:val="en-US"/>
        </w:rPr>
        <w:t>7 July</w:t>
      </w:r>
      <w:r w:rsidR="0014572D">
        <w:rPr>
          <w:rFonts w:ascii="Arial" w:hAnsi="Arial" w:cs="Arial"/>
          <w:lang w:val="en-US"/>
        </w:rPr>
        <w:t> 2017</w:t>
      </w:r>
      <w:r w:rsidRPr="00094043">
        <w:rPr>
          <w:rFonts w:ascii="Arial" w:hAnsi="Arial" w:cs="Arial"/>
          <w:lang w:val="en-US"/>
        </w:rPr>
        <w:t>.</w:t>
      </w:r>
    </w:p>
    <w:p w14:paraId="4621E49C" w14:textId="77777777" w:rsidR="00094043" w:rsidRPr="00094043" w:rsidRDefault="00094043" w:rsidP="0014572D">
      <w:pPr>
        <w:numPr>
          <w:ilvl w:val="0"/>
          <w:numId w:val="7"/>
        </w:numPr>
        <w:spacing w:before="60" w:line="240" w:lineRule="auto"/>
        <w:ind w:hanging="720"/>
        <w:contextualSpacing/>
        <w:jc w:val="both"/>
        <w:rPr>
          <w:rFonts w:ascii="Arial" w:hAnsi="Arial" w:cs="Arial"/>
          <w:lang w:val="en-US"/>
        </w:rPr>
      </w:pPr>
      <w:r w:rsidRPr="00094043">
        <w:rPr>
          <w:rFonts w:ascii="Arial" w:hAnsi="Arial" w:cs="Arial"/>
          <w:lang w:val="en-US"/>
        </w:rPr>
        <w:t>An article on the Your City Your Say website with an update distributed to Your City Your Say members.</w:t>
      </w:r>
    </w:p>
    <w:p w14:paraId="1D4BFC02" w14:textId="684E2F9D" w:rsidR="00094043" w:rsidRPr="00094043" w:rsidRDefault="00094043" w:rsidP="0014572D">
      <w:pPr>
        <w:numPr>
          <w:ilvl w:val="0"/>
          <w:numId w:val="7"/>
        </w:numPr>
        <w:spacing w:before="60" w:line="240" w:lineRule="auto"/>
        <w:ind w:hanging="720"/>
        <w:contextualSpacing/>
        <w:jc w:val="both"/>
        <w:rPr>
          <w:rFonts w:ascii="Arial" w:hAnsi="Arial" w:cs="Arial"/>
          <w:lang w:val="en-US"/>
        </w:rPr>
      </w:pPr>
      <w:r w:rsidRPr="00094043">
        <w:rPr>
          <w:rFonts w:ascii="Arial" w:hAnsi="Arial" w:cs="Arial"/>
          <w:lang w:val="en-US"/>
        </w:rPr>
        <w:t xml:space="preserve">A factsheet on the </w:t>
      </w:r>
      <w:r w:rsidR="0014572D">
        <w:rPr>
          <w:rFonts w:ascii="Arial" w:hAnsi="Arial" w:cs="Arial"/>
          <w:lang w:val="en-US"/>
        </w:rPr>
        <w:t xml:space="preserve">proposed </w:t>
      </w:r>
      <w:r w:rsidRPr="00094043">
        <w:rPr>
          <w:rFonts w:ascii="Arial" w:hAnsi="Arial" w:cs="Arial"/>
          <w:lang w:val="en-US"/>
        </w:rPr>
        <w:t>amendments online and distributed at City Plan update sessions, to ward offices, industry and stakeholders.</w:t>
      </w:r>
    </w:p>
    <w:p w14:paraId="070F8935" w14:textId="77777777" w:rsidR="00094043" w:rsidRPr="00094043" w:rsidRDefault="00094043" w:rsidP="0014572D">
      <w:pPr>
        <w:numPr>
          <w:ilvl w:val="0"/>
          <w:numId w:val="7"/>
        </w:numPr>
        <w:spacing w:before="60" w:line="240" w:lineRule="auto"/>
        <w:ind w:hanging="720"/>
        <w:contextualSpacing/>
        <w:jc w:val="both"/>
        <w:rPr>
          <w:rFonts w:ascii="Arial" w:hAnsi="Arial" w:cs="Arial"/>
          <w:lang w:val="en-US"/>
        </w:rPr>
      </w:pPr>
      <w:r w:rsidRPr="00094043">
        <w:rPr>
          <w:rFonts w:ascii="Arial" w:hAnsi="Arial" w:cs="Arial"/>
          <w:lang w:val="en-US"/>
        </w:rPr>
        <w:t xml:space="preserve">A letter of invitation to industry stakeholders to be briefed on the </w:t>
      </w:r>
      <w:r w:rsidR="0014572D">
        <w:rPr>
          <w:rFonts w:ascii="Arial" w:hAnsi="Arial" w:cs="Arial"/>
          <w:lang w:val="en-US"/>
        </w:rPr>
        <w:t xml:space="preserve">proposed </w:t>
      </w:r>
      <w:r w:rsidRPr="00094043">
        <w:rPr>
          <w:rFonts w:ascii="Arial" w:hAnsi="Arial" w:cs="Arial"/>
          <w:lang w:val="en-US"/>
        </w:rPr>
        <w:t>amendments.</w:t>
      </w:r>
    </w:p>
    <w:p w14:paraId="19F31095" w14:textId="77777777" w:rsidR="00094043" w:rsidRPr="00094043" w:rsidRDefault="00094043" w:rsidP="00D0327F">
      <w:pPr>
        <w:numPr>
          <w:ilvl w:val="0"/>
          <w:numId w:val="7"/>
        </w:numPr>
        <w:spacing w:before="60" w:line="240" w:lineRule="auto"/>
        <w:ind w:hanging="720"/>
        <w:contextualSpacing/>
        <w:jc w:val="both"/>
        <w:rPr>
          <w:rFonts w:ascii="Arial" w:hAnsi="Arial" w:cs="Arial"/>
          <w:lang w:val="en-US"/>
        </w:rPr>
      </w:pPr>
      <w:r w:rsidRPr="00094043">
        <w:rPr>
          <w:rFonts w:ascii="Arial" w:hAnsi="Arial" w:cs="Arial"/>
          <w:lang w:val="en-US"/>
        </w:rPr>
        <w:t>A project update email sent to over 4</w:t>
      </w:r>
      <w:r w:rsidR="00A86195">
        <w:rPr>
          <w:rFonts w:ascii="Arial" w:hAnsi="Arial" w:cs="Arial"/>
          <w:lang w:val="en-US"/>
        </w:rPr>
        <w:t>,</w:t>
      </w:r>
      <w:r w:rsidRPr="00094043">
        <w:rPr>
          <w:rFonts w:ascii="Arial" w:hAnsi="Arial" w:cs="Arial"/>
          <w:lang w:val="en-US"/>
        </w:rPr>
        <w:t>000 subscribers on 13 June 2017</w:t>
      </w:r>
      <w:r w:rsidR="00A86195">
        <w:rPr>
          <w:rFonts w:ascii="Arial" w:hAnsi="Arial" w:cs="Arial"/>
          <w:lang w:val="en-US"/>
        </w:rPr>
        <w:t>,</w:t>
      </w:r>
      <w:r w:rsidRPr="00094043">
        <w:rPr>
          <w:rFonts w:ascii="Arial" w:hAnsi="Arial" w:cs="Arial"/>
          <w:lang w:val="en-US"/>
        </w:rPr>
        <w:t xml:space="preserve"> advising of the public notification and submission period.</w:t>
      </w:r>
    </w:p>
    <w:p w14:paraId="1CCFEA44" w14:textId="77777777" w:rsidR="00094043" w:rsidRPr="00094043" w:rsidRDefault="00094043" w:rsidP="00D0327F">
      <w:pPr>
        <w:numPr>
          <w:ilvl w:val="0"/>
          <w:numId w:val="7"/>
        </w:numPr>
        <w:spacing w:before="60" w:line="240" w:lineRule="auto"/>
        <w:ind w:hanging="720"/>
        <w:contextualSpacing/>
        <w:jc w:val="both"/>
        <w:rPr>
          <w:rFonts w:ascii="Arial" w:hAnsi="Arial" w:cs="Arial"/>
          <w:lang w:val="en-US"/>
        </w:rPr>
      </w:pPr>
      <w:r w:rsidRPr="00094043">
        <w:rPr>
          <w:rFonts w:ascii="Arial" w:hAnsi="Arial" w:cs="Arial"/>
          <w:lang w:val="en-US"/>
        </w:rPr>
        <w:t>A project update email sent to over 4</w:t>
      </w:r>
      <w:r w:rsidR="00A86195">
        <w:rPr>
          <w:rFonts w:ascii="Arial" w:hAnsi="Arial" w:cs="Arial"/>
          <w:lang w:val="en-US"/>
        </w:rPr>
        <w:t>,</w:t>
      </w:r>
      <w:r w:rsidRPr="00094043">
        <w:rPr>
          <w:rFonts w:ascii="Arial" w:hAnsi="Arial" w:cs="Arial"/>
          <w:lang w:val="en-US"/>
        </w:rPr>
        <w:t>000 subscribers on 11 July 2017 reminding them of the closing date for submissions.</w:t>
      </w:r>
    </w:p>
    <w:p w14:paraId="6F5AE6C7" w14:textId="77777777" w:rsidR="00094043" w:rsidRPr="00094043" w:rsidRDefault="00094043" w:rsidP="00D0327F">
      <w:pPr>
        <w:numPr>
          <w:ilvl w:val="0"/>
          <w:numId w:val="7"/>
        </w:numPr>
        <w:spacing w:before="60" w:line="240" w:lineRule="auto"/>
        <w:ind w:hanging="720"/>
        <w:contextualSpacing/>
        <w:jc w:val="both"/>
        <w:rPr>
          <w:rFonts w:ascii="Arial" w:hAnsi="Arial" w:cs="Arial"/>
          <w:lang w:val="en-US"/>
        </w:rPr>
      </w:pPr>
      <w:r w:rsidRPr="00094043">
        <w:rPr>
          <w:rFonts w:ascii="Arial" w:hAnsi="Arial" w:cs="Arial"/>
          <w:lang w:val="en-US"/>
        </w:rPr>
        <w:t>Updates and invitations on Council’s social media channels including Facebook and Twitter.</w:t>
      </w:r>
    </w:p>
    <w:p w14:paraId="0D54435A" w14:textId="27FEE64E" w:rsidR="00094043" w:rsidRPr="00094043" w:rsidRDefault="00094043" w:rsidP="00D0327F">
      <w:pPr>
        <w:numPr>
          <w:ilvl w:val="0"/>
          <w:numId w:val="7"/>
        </w:numPr>
        <w:spacing w:before="60" w:line="240" w:lineRule="auto"/>
        <w:ind w:hanging="720"/>
        <w:contextualSpacing/>
        <w:jc w:val="both"/>
        <w:rPr>
          <w:rFonts w:ascii="Arial" w:hAnsi="Arial" w:cs="Arial"/>
          <w:lang w:val="en-US"/>
        </w:rPr>
      </w:pPr>
      <w:r w:rsidRPr="00094043">
        <w:rPr>
          <w:rFonts w:ascii="Arial" w:hAnsi="Arial" w:cs="Arial"/>
          <w:lang w:val="en-US"/>
        </w:rPr>
        <w:t xml:space="preserve">The </w:t>
      </w:r>
      <w:r w:rsidR="00A72A85">
        <w:rPr>
          <w:rFonts w:ascii="Arial" w:hAnsi="Arial" w:cs="Arial"/>
          <w:lang w:val="en-US"/>
        </w:rPr>
        <w:t xml:space="preserve">draft </w:t>
      </w:r>
      <w:r w:rsidRPr="00094043">
        <w:rPr>
          <w:rFonts w:ascii="Arial" w:hAnsi="Arial" w:cs="Arial"/>
          <w:lang w:val="en-US"/>
        </w:rPr>
        <w:t xml:space="preserve">LGIP and </w:t>
      </w:r>
      <w:r w:rsidR="00A72A85">
        <w:rPr>
          <w:rFonts w:ascii="Arial" w:hAnsi="Arial" w:cs="Arial"/>
          <w:lang w:val="en-US"/>
        </w:rPr>
        <w:t xml:space="preserve">the </w:t>
      </w:r>
      <w:r w:rsidRPr="00094043">
        <w:rPr>
          <w:rFonts w:ascii="Arial" w:hAnsi="Arial" w:cs="Arial"/>
          <w:lang w:val="en-US"/>
        </w:rPr>
        <w:t xml:space="preserve">MALTI and explanatory material being available to download from Council’s website. </w:t>
      </w:r>
    </w:p>
    <w:p w14:paraId="74A88C43" w14:textId="7821A978" w:rsidR="00094043" w:rsidRPr="00094043" w:rsidRDefault="00094043" w:rsidP="00D0327F">
      <w:pPr>
        <w:numPr>
          <w:ilvl w:val="0"/>
          <w:numId w:val="7"/>
        </w:numPr>
        <w:spacing w:before="60" w:line="240" w:lineRule="auto"/>
        <w:ind w:hanging="720"/>
        <w:contextualSpacing/>
        <w:jc w:val="both"/>
        <w:rPr>
          <w:rFonts w:ascii="Arial" w:hAnsi="Arial" w:cs="Arial"/>
          <w:lang w:val="en-US"/>
        </w:rPr>
      </w:pPr>
      <w:r w:rsidRPr="00094043">
        <w:rPr>
          <w:rFonts w:ascii="Arial" w:hAnsi="Arial" w:cs="Arial"/>
          <w:lang w:val="en-US"/>
        </w:rPr>
        <w:t xml:space="preserve">The </w:t>
      </w:r>
      <w:r w:rsidR="00A72A85">
        <w:rPr>
          <w:rFonts w:ascii="Arial" w:hAnsi="Arial" w:cs="Arial"/>
          <w:lang w:val="en-US"/>
        </w:rPr>
        <w:t xml:space="preserve">draft </w:t>
      </w:r>
      <w:r w:rsidRPr="00094043">
        <w:rPr>
          <w:rFonts w:ascii="Arial" w:hAnsi="Arial" w:cs="Arial"/>
          <w:lang w:val="en-US"/>
        </w:rPr>
        <w:t xml:space="preserve">LGIP and </w:t>
      </w:r>
      <w:r w:rsidR="00A72A85">
        <w:rPr>
          <w:rFonts w:ascii="Arial" w:hAnsi="Arial" w:cs="Arial"/>
          <w:lang w:val="en-US"/>
        </w:rPr>
        <w:t xml:space="preserve">the </w:t>
      </w:r>
      <w:r w:rsidRPr="00094043">
        <w:rPr>
          <w:rFonts w:ascii="Arial" w:hAnsi="Arial" w:cs="Arial"/>
          <w:lang w:val="en-US"/>
        </w:rPr>
        <w:t>MALTI being available for viewing on computers at Co</w:t>
      </w:r>
      <w:r w:rsidR="0011694B">
        <w:rPr>
          <w:rFonts w:ascii="Arial" w:hAnsi="Arial" w:cs="Arial"/>
          <w:lang w:val="en-US"/>
        </w:rPr>
        <w:t>uncil’s Central Business Centre</w:t>
      </w:r>
      <w:r w:rsidR="00A86195">
        <w:rPr>
          <w:rFonts w:ascii="Arial" w:hAnsi="Arial" w:cs="Arial"/>
          <w:lang w:val="en-US"/>
        </w:rPr>
        <w:t>,</w:t>
      </w:r>
      <w:r w:rsidRPr="00094043">
        <w:rPr>
          <w:rFonts w:ascii="Arial" w:hAnsi="Arial" w:cs="Arial"/>
          <w:lang w:val="en-US"/>
        </w:rPr>
        <w:t xml:space="preserve"> Brisbane Square.</w:t>
      </w:r>
    </w:p>
    <w:p w14:paraId="0119EBDE" w14:textId="54783532" w:rsidR="00094043" w:rsidRPr="00094043" w:rsidRDefault="0011694B" w:rsidP="00D0327F">
      <w:pPr>
        <w:numPr>
          <w:ilvl w:val="0"/>
          <w:numId w:val="7"/>
        </w:numPr>
        <w:spacing w:before="60" w:line="240" w:lineRule="auto"/>
        <w:ind w:hanging="720"/>
        <w:contextualSpacing/>
        <w:jc w:val="both"/>
        <w:rPr>
          <w:rFonts w:ascii="Arial" w:hAnsi="Arial" w:cs="Arial"/>
          <w:lang w:val="en-US"/>
        </w:rPr>
      </w:pPr>
      <w:r>
        <w:rPr>
          <w:rFonts w:ascii="Arial" w:hAnsi="Arial" w:cs="Arial"/>
          <w:lang w:val="en-US"/>
        </w:rPr>
        <w:t>Two three-</w:t>
      </w:r>
      <w:r w:rsidR="00491128">
        <w:rPr>
          <w:rFonts w:ascii="Arial" w:hAnsi="Arial" w:cs="Arial"/>
          <w:lang w:val="en-US"/>
        </w:rPr>
        <w:t>hour</w:t>
      </w:r>
      <w:r w:rsidR="00094043" w:rsidRPr="00094043">
        <w:rPr>
          <w:rFonts w:ascii="Arial" w:hAnsi="Arial" w:cs="Arial"/>
          <w:lang w:val="en-US"/>
        </w:rPr>
        <w:t xml:space="preserve"> City Plan update sessions held on </w:t>
      </w:r>
      <w:r>
        <w:rPr>
          <w:rFonts w:ascii="Arial" w:hAnsi="Arial" w:cs="Arial"/>
          <w:lang w:val="en-US"/>
        </w:rPr>
        <w:t>19 June and 17 July on Level 16</w:t>
      </w:r>
      <w:r w:rsidR="00A86195">
        <w:rPr>
          <w:rFonts w:ascii="Arial" w:hAnsi="Arial" w:cs="Arial"/>
          <w:lang w:val="en-US"/>
        </w:rPr>
        <w:t>,</w:t>
      </w:r>
      <w:r w:rsidR="00094043" w:rsidRPr="00094043">
        <w:rPr>
          <w:rFonts w:ascii="Arial" w:hAnsi="Arial" w:cs="Arial"/>
          <w:lang w:val="en-US"/>
        </w:rPr>
        <w:t xml:space="preserve"> Brisbane Square. </w:t>
      </w:r>
    </w:p>
    <w:p w14:paraId="5A7A4B22" w14:textId="6939A524" w:rsidR="00094043" w:rsidRPr="00094043" w:rsidRDefault="00094043" w:rsidP="00D0327F">
      <w:pPr>
        <w:numPr>
          <w:ilvl w:val="0"/>
          <w:numId w:val="7"/>
        </w:numPr>
        <w:spacing w:before="60" w:line="240" w:lineRule="auto"/>
        <w:ind w:hanging="720"/>
        <w:contextualSpacing/>
        <w:jc w:val="both"/>
        <w:rPr>
          <w:rFonts w:ascii="Arial" w:hAnsi="Arial" w:cs="Arial"/>
          <w:lang w:val="en-US"/>
        </w:rPr>
      </w:pPr>
      <w:r w:rsidRPr="00094043">
        <w:rPr>
          <w:rFonts w:ascii="Arial" w:hAnsi="Arial" w:cs="Arial"/>
          <w:lang w:val="en-US"/>
        </w:rPr>
        <w:t xml:space="preserve">Council staff available to answer questions </w:t>
      </w:r>
      <w:r w:rsidR="003F7115">
        <w:rPr>
          <w:rFonts w:ascii="Arial" w:hAnsi="Arial" w:cs="Arial"/>
          <w:lang w:val="en-US"/>
        </w:rPr>
        <w:t xml:space="preserve">by </w:t>
      </w:r>
      <w:r w:rsidRPr="00094043">
        <w:rPr>
          <w:rFonts w:ascii="Arial" w:hAnsi="Arial" w:cs="Arial"/>
          <w:lang w:val="en-US"/>
        </w:rPr>
        <w:t>telephone or face to face throughout the consultation period during Council’s business hours.</w:t>
      </w:r>
    </w:p>
    <w:p w14:paraId="20A14CFE" w14:textId="77777777" w:rsidR="004F084E" w:rsidRPr="000F3762" w:rsidRDefault="004F084E" w:rsidP="004F084E">
      <w:pPr>
        <w:pStyle w:val="Heading2"/>
        <w:rPr>
          <w:rFonts w:ascii="Arial" w:hAnsi="Arial"/>
          <w:sz w:val="32"/>
        </w:rPr>
      </w:pPr>
      <w:bookmarkStart w:id="14" w:name="_Toc499726225"/>
      <w:r w:rsidRPr="000F3762">
        <w:rPr>
          <w:rFonts w:ascii="Arial" w:hAnsi="Arial"/>
          <w:sz w:val="32"/>
        </w:rPr>
        <w:t>Submissions</w:t>
      </w:r>
      <w:bookmarkEnd w:id="14"/>
      <w:r w:rsidRPr="000F3762">
        <w:rPr>
          <w:rFonts w:ascii="Arial" w:hAnsi="Arial"/>
          <w:sz w:val="32"/>
        </w:rPr>
        <w:t xml:space="preserve"> </w:t>
      </w:r>
    </w:p>
    <w:p w14:paraId="671371F4" w14:textId="563D0F91" w:rsidR="00094043" w:rsidRPr="00094043" w:rsidRDefault="00094043" w:rsidP="00D0327F">
      <w:pPr>
        <w:spacing w:before="60" w:line="240" w:lineRule="auto"/>
        <w:jc w:val="both"/>
        <w:rPr>
          <w:rFonts w:ascii="Arial" w:hAnsi="Arial" w:cs="Arial"/>
          <w:lang w:val="en-US"/>
        </w:rPr>
      </w:pPr>
      <w:r w:rsidRPr="00094043">
        <w:rPr>
          <w:rFonts w:ascii="Arial" w:hAnsi="Arial" w:cs="Arial"/>
          <w:lang w:val="en-US"/>
        </w:rPr>
        <w:t>A total of 94</w:t>
      </w:r>
      <w:r w:rsidR="00EE4C6A">
        <w:rPr>
          <w:rFonts w:ascii="Arial" w:hAnsi="Arial" w:cs="Arial"/>
          <w:lang w:val="en-US"/>
        </w:rPr>
        <w:t>7</w:t>
      </w:r>
      <w:r w:rsidRPr="00094043">
        <w:rPr>
          <w:rFonts w:ascii="Arial" w:hAnsi="Arial" w:cs="Arial"/>
          <w:lang w:val="en-US"/>
        </w:rPr>
        <w:t xml:space="preserve"> submissions were received including 85</w:t>
      </w:r>
      <w:r w:rsidR="00EE4C6A">
        <w:rPr>
          <w:rFonts w:ascii="Arial" w:hAnsi="Arial" w:cs="Arial"/>
          <w:lang w:val="en-US"/>
        </w:rPr>
        <w:t>8</w:t>
      </w:r>
      <w:r w:rsidRPr="00094043">
        <w:rPr>
          <w:rFonts w:ascii="Arial" w:hAnsi="Arial" w:cs="Arial"/>
          <w:lang w:val="en-US"/>
        </w:rPr>
        <w:t xml:space="preserve"> properly made submissions received during the public consultation period and 8</w:t>
      </w:r>
      <w:r w:rsidR="0011694B">
        <w:rPr>
          <w:rFonts w:ascii="Arial" w:hAnsi="Arial" w:cs="Arial"/>
          <w:lang w:val="en-US"/>
        </w:rPr>
        <w:t>9</w:t>
      </w:r>
      <w:r w:rsidRPr="00094043">
        <w:rPr>
          <w:rFonts w:ascii="Arial" w:hAnsi="Arial" w:cs="Arial"/>
          <w:lang w:val="en-US"/>
        </w:rPr>
        <w:t xml:space="preserve"> received after the close of the consultation period. Of the properly made submissions 84 were made using the online submission form, 60 were received by email, 23 were letters and 69</w:t>
      </w:r>
      <w:r w:rsidR="00AF60AF">
        <w:rPr>
          <w:rFonts w:ascii="Arial" w:hAnsi="Arial" w:cs="Arial"/>
          <w:lang w:val="en-US"/>
        </w:rPr>
        <w:t>1</w:t>
      </w:r>
      <w:r w:rsidRPr="00094043">
        <w:rPr>
          <w:rFonts w:ascii="Arial" w:hAnsi="Arial" w:cs="Arial"/>
          <w:lang w:val="en-US"/>
        </w:rPr>
        <w:t xml:space="preserve"> were </w:t>
      </w:r>
      <w:r w:rsidR="005F60AB">
        <w:rPr>
          <w:rFonts w:ascii="Arial" w:hAnsi="Arial" w:cs="Arial"/>
          <w:lang w:val="en-US"/>
        </w:rPr>
        <w:t xml:space="preserve">proforma </w:t>
      </w:r>
      <w:r w:rsidRPr="00094043">
        <w:rPr>
          <w:rFonts w:ascii="Arial" w:hAnsi="Arial" w:cs="Arial"/>
          <w:lang w:val="en-US"/>
        </w:rPr>
        <w:t xml:space="preserve">postcards regarding the Tennyson Ward. </w:t>
      </w:r>
    </w:p>
    <w:p w14:paraId="70079AFE" w14:textId="56723E0F" w:rsidR="00094043" w:rsidRPr="00094043" w:rsidRDefault="00094043" w:rsidP="00D0327F">
      <w:pPr>
        <w:spacing w:before="60" w:line="240" w:lineRule="auto"/>
        <w:jc w:val="both"/>
        <w:rPr>
          <w:rFonts w:ascii="Arial" w:hAnsi="Arial" w:cs="Arial"/>
          <w:lang w:val="en-US"/>
        </w:rPr>
      </w:pPr>
      <w:r w:rsidRPr="00094043">
        <w:rPr>
          <w:rFonts w:ascii="Arial" w:hAnsi="Arial" w:cs="Arial"/>
          <w:lang w:val="en-US"/>
        </w:rPr>
        <w:t xml:space="preserve">This report provides a summary of the submissions, the key issues raised and an indication of whether changes have been made to the </w:t>
      </w:r>
      <w:r w:rsidR="00A72A85">
        <w:rPr>
          <w:rFonts w:ascii="Arial" w:hAnsi="Arial" w:cs="Arial"/>
          <w:lang w:val="en-US"/>
        </w:rPr>
        <w:t xml:space="preserve">draft </w:t>
      </w:r>
      <w:r w:rsidRPr="00094043">
        <w:rPr>
          <w:rFonts w:ascii="Arial" w:hAnsi="Arial" w:cs="Arial"/>
          <w:lang w:val="en-US"/>
        </w:rPr>
        <w:t xml:space="preserve">LGIP </w:t>
      </w:r>
      <w:r w:rsidR="00CB5A1D">
        <w:rPr>
          <w:rFonts w:ascii="Arial" w:hAnsi="Arial" w:cs="Arial"/>
          <w:lang w:val="en-US"/>
        </w:rPr>
        <w:t xml:space="preserve">and MALTI </w:t>
      </w:r>
      <w:r w:rsidRPr="00094043">
        <w:rPr>
          <w:rFonts w:ascii="Arial" w:hAnsi="Arial" w:cs="Arial"/>
          <w:lang w:val="en-US"/>
        </w:rPr>
        <w:t>to respond to submissions. If you made a submission you can identify the matters you raised within this report using the submission reference number sent to you via letter</w:t>
      </w:r>
      <w:r w:rsidR="005B3F98">
        <w:rPr>
          <w:rFonts w:ascii="Arial" w:hAnsi="Arial" w:cs="Arial"/>
          <w:lang w:val="en-US"/>
        </w:rPr>
        <w:t xml:space="preserve"> or </w:t>
      </w:r>
      <w:r w:rsidRPr="00094043">
        <w:rPr>
          <w:rFonts w:ascii="Arial" w:hAnsi="Arial" w:cs="Arial"/>
          <w:lang w:val="en-US"/>
        </w:rPr>
        <w:t>email from Council. The information in the table should be read in conjunction with the infrastructure amendment</w:t>
      </w:r>
      <w:r w:rsidR="0011694B">
        <w:rPr>
          <w:rFonts w:ascii="Arial" w:hAnsi="Arial" w:cs="Arial"/>
          <w:lang w:val="en-US"/>
        </w:rPr>
        <w:t>s</w:t>
      </w:r>
      <w:r w:rsidRPr="00094043">
        <w:rPr>
          <w:rFonts w:ascii="Arial" w:hAnsi="Arial" w:cs="Arial"/>
          <w:lang w:val="en-US"/>
        </w:rPr>
        <w:t>.</w:t>
      </w:r>
    </w:p>
    <w:p w14:paraId="539E274D" w14:textId="700685CC" w:rsidR="00E53BBB" w:rsidRDefault="00094043" w:rsidP="003F7115">
      <w:pPr>
        <w:spacing w:before="60" w:line="240" w:lineRule="auto"/>
        <w:jc w:val="both"/>
        <w:rPr>
          <w:rFonts w:ascii="Arial" w:hAnsi="Arial" w:cs="Arial"/>
          <w:b/>
          <w:sz w:val="32"/>
          <w:szCs w:val="28"/>
          <w:lang w:val="en-US"/>
        </w:rPr>
      </w:pPr>
      <w:r w:rsidRPr="00094043">
        <w:rPr>
          <w:rFonts w:ascii="Arial" w:hAnsi="Arial" w:cs="Arial"/>
          <w:lang w:val="en-US"/>
        </w:rPr>
        <w:t>Where submissions were in relation to a similar issue the submissions have been grouped together in order to make this report clearer and more concise. Individual submission reference numbers are still included to make it easy for you to find the relevant response. Several submissions were received that were not related to trunk infrastructure. For general Information and feedback on Council’s activities please conta</w:t>
      </w:r>
      <w:r w:rsidR="0011694B">
        <w:rPr>
          <w:rFonts w:ascii="Arial" w:hAnsi="Arial" w:cs="Arial"/>
          <w:lang w:val="en-US"/>
        </w:rPr>
        <w:t xml:space="preserve">ct Council's Contact Centre on </w:t>
      </w:r>
      <w:r w:rsidR="00CA5020">
        <w:rPr>
          <w:rFonts w:ascii="Arial" w:hAnsi="Arial" w:cs="Arial"/>
          <w:lang w:val="en-US"/>
        </w:rPr>
        <w:t>(</w:t>
      </w:r>
      <w:r w:rsidRPr="00094043">
        <w:rPr>
          <w:rFonts w:ascii="Arial" w:hAnsi="Arial" w:cs="Arial"/>
          <w:lang w:val="en-US"/>
        </w:rPr>
        <w:t>07</w:t>
      </w:r>
      <w:r w:rsidR="00CA5020">
        <w:rPr>
          <w:rFonts w:ascii="Arial" w:hAnsi="Arial" w:cs="Arial"/>
          <w:lang w:val="en-US"/>
        </w:rPr>
        <w:t>)</w:t>
      </w:r>
      <w:r w:rsidRPr="00094043">
        <w:rPr>
          <w:rFonts w:ascii="Arial" w:hAnsi="Arial" w:cs="Arial"/>
          <w:lang w:val="en-US"/>
        </w:rPr>
        <w:t xml:space="preserve"> 3403 8888. </w:t>
      </w:r>
      <w:r w:rsidR="00E53BBB">
        <w:rPr>
          <w:rFonts w:ascii="Arial" w:hAnsi="Arial"/>
          <w:sz w:val="32"/>
        </w:rPr>
        <w:br w:type="page"/>
      </w:r>
    </w:p>
    <w:p w14:paraId="0B346D0A" w14:textId="5C658B47" w:rsidR="002778C0" w:rsidRPr="000F3762" w:rsidRDefault="002778C0" w:rsidP="002778C0">
      <w:pPr>
        <w:pStyle w:val="Heading2"/>
        <w:rPr>
          <w:rFonts w:ascii="Arial" w:hAnsi="Arial"/>
          <w:sz w:val="32"/>
        </w:rPr>
      </w:pPr>
      <w:bookmarkStart w:id="15" w:name="_Toc499726226"/>
      <w:r w:rsidRPr="000F3762">
        <w:rPr>
          <w:rFonts w:ascii="Arial" w:hAnsi="Arial"/>
          <w:sz w:val="32"/>
        </w:rPr>
        <w:lastRenderedPageBreak/>
        <w:t>Response to submissions</w:t>
      </w:r>
      <w:bookmarkEnd w:id="15"/>
    </w:p>
    <w:p w14:paraId="7547BE8B" w14:textId="77777777" w:rsidR="00042E0D" w:rsidRPr="008435E0" w:rsidRDefault="00042E0D" w:rsidP="00893C22">
      <w:pPr>
        <w:pStyle w:val="ListParagraph"/>
        <w:numPr>
          <w:ilvl w:val="0"/>
          <w:numId w:val="46"/>
        </w:numPr>
        <w:ind w:left="0" w:firstLine="0"/>
        <w:outlineLvl w:val="2"/>
        <w:rPr>
          <w:rFonts w:ascii="Arial" w:hAnsi="Arial" w:cs="Arial"/>
          <w:b/>
          <w:sz w:val="28"/>
          <w:szCs w:val="36"/>
          <w:lang w:val="en-US"/>
        </w:rPr>
      </w:pPr>
      <w:bookmarkStart w:id="16" w:name="_Toc499726227"/>
      <w:r w:rsidRPr="008435E0">
        <w:rPr>
          <w:rFonts w:ascii="Arial" w:hAnsi="Arial" w:cs="Arial"/>
          <w:b/>
          <w:sz w:val="28"/>
          <w:szCs w:val="36"/>
          <w:lang w:val="en-US"/>
        </w:rPr>
        <w:t>LGIP consultation and content</w:t>
      </w:r>
      <w:bookmarkEnd w:id="16"/>
      <w:r w:rsidRPr="008435E0">
        <w:rPr>
          <w:rFonts w:ascii="Arial" w:hAnsi="Arial" w:cs="Arial"/>
          <w:b/>
          <w:sz w:val="28"/>
          <w:szCs w:val="36"/>
          <w:lang w:val="en-US"/>
        </w:rPr>
        <w:t xml:space="preserve"> </w:t>
      </w:r>
    </w:p>
    <w:tbl>
      <w:tblPr>
        <w:tblW w:w="15593" w:type="dxa"/>
        <w:tblInd w:w="-510" w:type="dxa"/>
        <w:tblBorders>
          <w:top w:val="single" w:sz="8" w:space="0" w:color="4BACC6"/>
          <w:bottom w:val="single" w:sz="8" w:space="0" w:color="B6DDE8"/>
          <w:insideH w:val="single" w:sz="8" w:space="0" w:color="B6DDE8"/>
        </w:tblBorders>
        <w:tblLayout w:type="fixed"/>
        <w:tblCellMar>
          <w:left w:w="57" w:type="dxa"/>
          <w:right w:w="57" w:type="dxa"/>
        </w:tblCellMar>
        <w:tblLook w:val="04A0" w:firstRow="1" w:lastRow="0" w:firstColumn="1" w:lastColumn="0" w:noHBand="0" w:noVBand="1"/>
        <w:tblCaption w:val="Table of feedback received on the Spring Hill Draft Renewal Strategy"/>
        <w:tblDescription w:val="This table contains a list of the feedback recieved by Council on the Spring Hill Draft Renewal Strategy.  The table also contains a column which includes Council's response to the feedback"/>
      </w:tblPr>
      <w:tblGrid>
        <w:gridCol w:w="709"/>
        <w:gridCol w:w="1786"/>
        <w:gridCol w:w="5103"/>
        <w:gridCol w:w="6379"/>
        <w:gridCol w:w="1616"/>
      </w:tblGrid>
      <w:tr w:rsidR="00042E0D" w:rsidRPr="00242783" w14:paraId="51309243" w14:textId="77777777" w:rsidTr="00AD6D8F">
        <w:trPr>
          <w:tblHeader/>
        </w:trPr>
        <w:tc>
          <w:tcPr>
            <w:tcW w:w="709" w:type="dxa"/>
            <w:tcBorders>
              <w:top w:val="single" w:sz="8" w:space="0" w:color="4BACC6"/>
              <w:bottom w:val="single" w:sz="8" w:space="0" w:color="B6DDE8"/>
            </w:tcBorders>
            <w:shd w:val="clear" w:color="auto" w:fill="548DD4"/>
          </w:tcPr>
          <w:p w14:paraId="5C65D740" w14:textId="77777777" w:rsidR="00042E0D" w:rsidRPr="00242783" w:rsidRDefault="00042E0D" w:rsidP="00042E0D">
            <w:pPr>
              <w:widowControl w:val="0"/>
              <w:spacing w:before="80" w:after="80" w:line="240" w:lineRule="auto"/>
              <w:jc w:val="center"/>
              <w:rPr>
                <w:rFonts w:ascii="Arial" w:hAnsi="Arial" w:cs="Arial"/>
                <w:b/>
                <w:bCs/>
                <w:color w:val="FFFFFF"/>
                <w:sz w:val="20"/>
                <w:szCs w:val="20"/>
              </w:rPr>
            </w:pPr>
            <w:r w:rsidRPr="00242783">
              <w:rPr>
                <w:rFonts w:ascii="Arial" w:hAnsi="Arial" w:cs="Arial"/>
                <w:b/>
                <w:bCs/>
                <w:color w:val="FFFFFF"/>
                <w:sz w:val="20"/>
                <w:szCs w:val="20"/>
              </w:rPr>
              <w:t>Ref.</w:t>
            </w:r>
          </w:p>
        </w:tc>
        <w:tc>
          <w:tcPr>
            <w:tcW w:w="1786" w:type="dxa"/>
            <w:tcBorders>
              <w:top w:val="single" w:sz="8" w:space="0" w:color="4BACC6"/>
              <w:bottom w:val="single" w:sz="8" w:space="0" w:color="B6DDE8"/>
            </w:tcBorders>
            <w:shd w:val="clear" w:color="auto" w:fill="548DD4"/>
          </w:tcPr>
          <w:p w14:paraId="49FF9CB9" w14:textId="77777777" w:rsidR="00042E0D" w:rsidRPr="00242783" w:rsidRDefault="00042E0D" w:rsidP="00042E0D">
            <w:pPr>
              <w:widowControl w:val="0"/>
              <w:spacing w:before="80" w:after="80" w:line="240" w:lineRule="auto"/>
              <w:rPr>
                <w:rFonts w:ascii="Arial" w:hAnsi="Arial" w:cs="Arial"/>
                <w:b/>
                <w:bCs/>
                <w:color w:val="FFFFFF"/>
                <w:sz w:val="20"/>
                <w:szCs w:val="20"/>
              </w:rPr>
            </w:pPr>
            <w:r w:rsidRPr="00242783">
              <w:rPr>
                <w:rFonts w:ascii="Arial" w:hAnsi="Arial" w:cs="Arial"/>
                <w:b/>
                <w:bCs/>
                <w:color w:val="FFFFFF"/>
                <w:sz w:val="20"/>
                <w:szCs w:val="20"/>
              </w:rPr>
              <w:t>Submission ref. no.</w:t>
            </w:r>
          </w:p>
        </w:tc>
        <w:tc>
          <w:tcPr>
            <w:tcW w:w="5103" w:type="dxa"/>
            <w:tcBorders>
              <w:top w:val="single" w:sz="8" w:space="0" w:color="4BACC6"/>
              <w:bottom w:val="single" w:sz="8" w:space="0" w:color="B6DDE8"/>
            </w:tcBorders>
            <w:shd w:val="clear" w:color="auto" w:fill="548DD4"/>
          </w:tcPr>
          <w:p w14:paraId="6E2C4351" w14:textId="77777777" w:rsidR="00042E0D" w:rsidRPr="00242783" w:rsidRDefault="00042E0D" w:rsidP="00042E0D">
            <w:pPr>
              <w:widowControl w:val="0"/>
              <w:spacing w:before="80" w:after="80" w:line="240" w:lineRule="auto"/>
              <w:ind w:right="85"/>
              <w:rPr>
                <w:rFonts w:ascii="Arial" w:hAnsi="Arial" w:cs="Arial"/>
                <w:b/>
                <w:bCs/>
                <w:color w:val="FFFFFF"/>
                <w:sz w:val="20"/>
                <w:szCs w:val="20"/>
              </w:rPr>
            </w:pPr>
            <w:r w:rsidRPr="00242783">
              <w:rPr>
                <w:rFonts w:ascii="Arial" w:hAnsi="Arial" w:cs="Arial"/>
                <w:b/>
                <w:bCs/>
                <w:color w:val="FFFFFF"/>
                <w:sz w:val="20"/>
                <w:szCs w:val="20"/>
              </w:rPr>
              <w:t>Community feedback</w:t>
            </w:r>
          </w:p>
        </w:tc>
        <w:tc>
          <w:tcPr>
            <w:tcW w:w="6379" w:type="dxa"/>
            <w:tcBorders>
              <w:top w:val="single" w:sz="8" w:space="0" w:color="4BACC6"/>
              <w:bottom w:val="single" w:sz="8" w:space="0" w:color="B6DDE8"/>
            </w:tcBorders>
            <w:shd w:val="clear" w:color="auto" w:fill="548DD4"/>
          </w:tcPr>
          <w:p w14:paraId="331F59A9" w14:textId="77777777" w:rsidR="00042E0D" w:rsidRPr="00242783" w:rsidRDefault="00042E0D" w:rsidP="00042E0D">
            <w:pPr>
              <w:widowControl w:val="0"/>
              <w:spacing w:before="80" w:after="80" w:line="240" w:lineRule="auto"/>
              <w:rPr>
                <w:rFonts w:ascii="Arial" w:hAnsi="Arial" w:cs="Arial"/>
                <w:b/>
                <w:bCs/>
                <w:color w:val="FFFFFF"/>
                <w:sz w:val="20"/>
                <w:szCs w:val="20"/>
              </w:rPr>
            </w:pPr>
            <w:r w:rsidRPr="00242783">
              <w:rPr>
                <w:rFonts w:ascii="Arial" w:hAnsi="Arial" w:cs="Arial"/>
                <w:b/>
                <w:bCs/>
                <w:color w:val="FFFFFF"/>
                <w:sz w:val="20"/>
                <w:szCs w:val="20"/>
              </w:rPr>
              <w:t>Response</w:t>
            </w:r>
          </w:p>
        </w:tc>
        <w:tc>
          <w:tcPr>
            <w:tcW w:w="1616" w:type="dxa"/>
            <w:tcBorders>
              <w:top w:val="single" w:sz="8" w:space="0" w:color="4BACC6"/>
              <w:bottom w:val="single" w:sz="8" w:space="0" w:color="B6DDE8"/>
            </w:tcBorders>
            <w:shd w:val="clear" w:color="auto" w:fill="548DD4"/>
          </w:tcPr>
          <w:p w14:paraId="54BF7D23" w14:textId="77777777" w:rsidR="00042E0D" w:rsidRPr="00242783" w:rsidRDefault="00042E0D" w:rsidP="00042E0D">
            <w:pPr>
              <w:widowControl w:val="0"/>
              <w:spacing w:before="80" w:after="80" w:line="240" w:lineRule="auto"/>
              <w:rPr>
                <w:rFonts w:ascii="Arial" w:hAnsi="Arial" w:cs="Arial"/>
                <w:b/>
                <w:bCs/>
                <w:color w:val="FFFFFF"/>
                <w:sz w:val="20"/>
                <w:szCs w:val="20"/>
              </w:rPr>
            </w:pPr>
            <w:r w:rsidRPr="00242783">
              <w:rPr>
                <w:rFonts w:ascii="Arial" w:hAnsi="Arial" w:cs="Arial"/>
                <w:b/>
                <w:bCs/>
                <w:color w:val="FFFFFF"/>
                <w:sz w:val="20"/>
                <w:szCs w:val="20"/>
              </w:rPr>
              <w:t>Amendments to the draft LGIP</w:t>
            </w:r>
          </w:p>
        </w:tc>
      </w:tr>
      <w:tr w:rsidR="00042E0D" w:rsidRPr="00242783" w14:paraId="62D858FB" w14:textId="77777777" w:rsidTr="00042E0D">
        <w:tc>
          <w:tcPr>
            <w:tcW w:w="15593" w:type="dxa"/>
            <w:gridSpan w:val="5"/>
            <w:tcBorders>
              <w:top w:val="single" w:sz="8" w:space="0" w:color="B6DDE8"/>
              <w:left w:val="single" w:sz="8" w:space="0" w:color="B6DDE8"/>
              <w:bottom w:val="single" w:sz="8" w:space="0" w:color="B6DDE8"/>
              <w:right w:val="single" w:sz="8" w:space="0" w:color="B6DDE8"/>
            </w:tcBorders>
          </w:tcPr>
          <w:p w14:paraId="4F67F96B" w14:textId="77777777" w:rsidR="00042E0D" w:rsidRPr="008435E0" w:rsidRDefault="00042E0D" w:rsidP="008435E0">
            <w:pPr>
              <w:widowControl w:val="0"/>
              <w:spacing w:before="80" w:after="80" w:line="240" w:lineRule="auto"/>
              <w:rPr>
                <w:rFonts w:ascii="Arial" w:hAnsi="Arial" w:cs="Arial"/>
                <w:b/>
                <w:sz w:val="20"/>
                <w:szCs w:val="20"/>
              </w:rPr>
            </w:pPr>
            <w:r w:rsidRPr="008435E0">
              <w:rPr>
                <w:rFonts w:ascii="Arial" w:hAnsi="Arial" w:cs="Arial"/>
                <w:b/>
                <w:sz w:val="20"/>
                <w:szCs w:val="20"/>
              </w:rPr>
              <w:t>Consultation</w:t>
            </w:r>
          </w:p>
        </w:tc>
      </w:tr>
      <w:tr w:rsidR="00042E0D" w:rsidRPr="00242783" w14:paraId="7458CEEB" w14:textId="77777777" w:rsidTr="00AD6D8F">
        <w:tc>
          <w:tcPr>
            <w:tcW w:w="709" w:type="dxa"/>
            <w:tcBorders>
              <w:top w:val="single" w:sz="8" w:space="0" w:color="B6DDE8"/>
              <w:left w:val="single" w:sz="8" w:space="0" w:color="B6DDE8"/>
              <w:bottom w:val="single" w:sz="8" w:space="0" w:color="B6DDE8"/>
              <w:right w:val="single" w:sz="8" w:space="0" w:color="B6DDE8"/>
            </w:tcBorders>
          </w:tcPr>
          <w:p w14:paraId="20DA9098" w14:textId="77777777" w:rsidR="00B72AFB" w:rsidRPr="00B72AFB" w:rsidRDefault="00B72AFB"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7BE9D0E9" w14:textId="77777777" w:rsidR="00042E0D" w:rsidRPr="0050106A" w:rsidRDefault="00042E0D" w:rsidP="002A35C8">
            <w:pPr>
              <w:widowControl w:val="0"/>
              <w:spacing w:before="80" w:after="80" w:line="240" w:lineRule="auto"/>
              <w:jc w:val="both"/>
              <w:rPr>
                <w:rFonts w:ascii="Arial" w:hAnsi="Arial" w:cs="Arial"/>
                <w:sz w:val="18"/>
                <w:szCs w:val="18"/>
              </w:rPr>
            </w:pPr>
            <w:r w:rsidRPr="0050106A">
              <w:rPr>
                <w:rFonts w:ascii="Arial" w:hAnsi="Arial" w:cs="Arial"/>
                <w:sz w:val="18"/>
                <w:szCs w:val="18"/>
              </w:rPr>
              <w:t xml:space="preserve">LGIP035, </w:t>
            </w:r>
            <w:r w:rsidR="003746CE">
              <w:rPr>
                <w:rFonts w:ascii="Arial" w:hAnsi="Arial" w:cs="Arial"/>
                <w:sz w:val="18"/>
                <w:szCs w:val="18"/>
              </w:rPr>
              <w:t xml:space="preserve">LGIP516, LGIP517, </w:t>
            </w:r>
            <w:r w:rsidRPr="0050106A">
              <w:rPr>
                <w:rFonts w:ascii="Arial" w:hAnsi="Arial" w:cs="Arial"/>
                <w:sz w:val="18"/>
                <w:szCs w:val="18"/>
              </w:rPr>
              <w:t>LGIP522, LGIP525, LGIP648, LGIP857, LGIP860</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23260F89" w14:textId="3BFB9302" w:rsidR="00042E0D" w:rsidRPr="00242783" w:rsidRDefault="00042E0D" w:rsidP="00E53BBB">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Concerns regarding the public consultation on the draft LGIP</w:t>
            </w:r>
            <w:r w:rsidR="00FF7C9D">
              <w:rPr>
                <w:rFonts w:ascii="Arial" w:hAnsi="Arial" w:cs="Arial"/>
                <w:bCs/>
                <w:sz w:val="20"/>
                <w:szCs w:val="20"/>
              </w:rPr>
              <w:t xml:space="preserve"> and infrastructure amendments</w:t>
            </w:r>
            <w:r w:rsidRPr="00242783">
              <w:rPr>
                <w:rFonts w:ascii="Arial" w:hAnsi="Arial" w:cs="Arial"/>
                <w:bCs/>
                <w:sz w:val="20"/>
                <w:szCs w:val="20"/>
              </w:rPr>
              <w:t xml:space="preserve">. </w:t>
            </w:r>
          </w:p>
        </w:tc>
        <w:tc>
          <w:tcPr>
            <w:tcW w:w="6379" w:type="dxa"/>
            <w:tcBorders>
              <w:top w:val="single" w:sz="8" w:space="0" w:color="B6DDE8"/>
              <w:left w:val="single" w:sz="8" w:space="0" w:color="B6DDE8"/>
              <w:bottom w:val="single" w:sz="8" w:space="0" w:color="B6DDE8"/>
              <w:right w:val="single" w:sz="8" w:space="0" w:color="B6DDE8"/>
            </w:tcBorders>
          </w:tcPr>
          <w:p w14:paraId="4818F5F9" w14:textId="77777777" w:rsidR="00042E0D" w:rsidRPr="00242783" w:rsidRDefault="00042E0D" w:rsidP="002A35C8">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As well as the two three-hour City Plan update sessions held on 19 June and 17 July on Level 16</w:t>
            </w:r>
            <w:r w:rsidR="007124E2">
              <w:rPr>
                <w:rFonts w:ascii="Arial" w:hAnsi="Arial" w:cs="Arial"/>
                <w:bCs/>
                <w:sz w:val="20"/>
                <w:szCs w:val="20"/>
              </w:rPr>
              <w:t>,</w:t>
            </w:r>
            <w:r w:rsidRPr="00242783">
              <w:rPr>
                <w:rFonts w:ascii="Arial" w:hAnsi="Arial" w:cs="Arial"/>
                <w:bCs/>
                <w:sz w:val="20"/>
                <w:szCs w:val="20"/>
              </w:rPr>
              <w:t xml:space="preserve"> Brisbane Square</w:t>
            </w:r>
            <w:r w:rsidR="007124E2">
              <w:rPr>
                <w:rFonts w:ascii="Arial" w:hAnsi="Arial" w:cs="Arial"/>
                <w:bCs/>
                <w:sz w:val="20"/>
                <w:szCs w:val="20"/>
              </w:rPr>
              <w:t>,</w:t>
            </w:r>
            <w:r w:rsidRPr="00242783">
              <w:rPr>
                <w:rFonts w:ascii="Arial" w:hAnsi="Arial" w:cs="Arial"/>
                <w:bCs/>
                <w:sz w:val="20"/>
                <w:szCs w:val="20"/>
              </w:rPr>
              <w:t xml:space="preserve"> Council staff were available to answer questions on the telephone or meet face to face throughout the six week consultation period during Council’s business hours.</w:t>
            </w:r>
          </w:p>
          <w:p w14:paraId="00A12528" w14:textId="04E26862" w:rsidR="00042E0D" w:rsidRPr="00242783" w:rsidRDefault="00042E0D" w:rsidP="002A35C8">
            <w:pPr>
              <w:widowControl w:val="0"/>
              <w:tabs>
                <w:tab w:val="center" w:pos="773"/>
              </w:tabs>
              <w:spacing w:before="80" w:after="80" w:line="240" w:lineRule="auto"/>
              <w:jc w:val="both"/>
              <w:rPr>
                <w:rFonts w:ascii="Arial" w:hAnsi="Arial" w:cs="Arial"/>
                <w:bCs/>
                <w:sz w:val="20"/>
                <w:szCs w:val="20"/>
              </w:rPr>
            </w:pPr>
          </w:p>
          <w:p w14:paraId="411B1EE3" w14:textId="5E9984B4" w:rsidR="00042E0D" w:rsidRPr="00242783" w:rsidRDefault="00BD250A" w:rsidP="00A32CB3">
            <w:pPr>
              <w:widowControl w:val="0"/>
              <w:tabs>
                <w:tab w:val="center" w:pos="773"/>
              </w:tabs>
              <w:spacing w:before="80" w:after="80" w:line="240" w:lineRule="auto"/>
              <w:jc w:val="both"/>
              <w:rPr>
                <w:rFonts w:ascii="Arial" w:hAnsi="Arial" w:cs="Arial"/>
                <w:bCs/>
                <w:sz w:val="20"/>
                <w:szCs w:val="20"/>
              </w:rPr>
            </w:pPr>
            <w:r>
              <w:rPr>
                <w:rFonts w:ascii="Arial" w:hAnsi="Arial" w:cs="Arial"/>
                <w:bCs/>
                <w:sz w:val="20"/>
                <w:szCs w:val="20"/>
              </w:rPr>
              <w:t xml:space="preserve">Through its marketing and communications activities </w:t>
            </w:r>
            <w:r w:rsidR="00042E0D" w:rsidRPr="00242783">
              <w:rPr>
                <w:rFonts w:ascii="Arial" w:hAnsi="Arial" w:cs="Arial"/>
                <w:bCs/>
                <w:sz w:val="20"/>
                <w:szCs w:val="20"/>
              </w:rPr>
              <w:t>Council exceeded the community consultation requirements under the Queensland Government legislation in effect at the start of the consultation process</w:t>
            </w:r>
            <w:r w:rsidR="00A32CB3">
              <w:rPr>
                <w:rFonts w:ascii="Arial" w:hAnsi="Arial" w:cs="Arial"/>
                <w:bCs/>
                <w:sz w:val="20"/>
                <w:szCs w:val="20"/>
              </w:rPr>
              <w:t>.</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487CBC83" w14:textId="77777777" w:rsidR="00042E0D" w:rsidRPr="00242783" w:rsidRDefault="00042E0D" w:rsidP="002A35C8">
            <w:pPr>
              <w:widowControl w:val="0"/>
              <w:spacing w:before="80" w:after="80" w:line="240" w:lineRule="auto"/>
              <w:jc w:val="both"/>
              <w:rPr>
                <w:rFonts w:ascii="Arial" w:hAnsi="Arial" w:cs="Arial"/>
                <w:sz w:val="20"/>
                <w:szCs w:val="20"/>
              </w:rPr>
            </w:pPr>
            <w:r w:rsidRPr="00242783">
              <w:rPr>
                <w:rFonts w:ascii="Arial" w:hAnsi="Arial" w:cs="Arial"/>
                <w:bCs/>
                <w:sz w:val="20"/>
                <w:szCs w:val="20"/>
              </w:rPr>
              <w:t>No change.</w:t>
            </w:r>
          </w:p>
        </w:tc>
      </w:tr>
      <w:tr w:rsidR="00042E0D" w:rsidRPr="00242783" w14:paraId="1918BFDB" w14:textId="77777777" w:rsidTr="00AD6D8F">
        <w:tc>
          <w:tcPr>
            <w:tcW w:w="709" w:type="dxa"/>
            <w:tcBorders>
              <w:top w:val="single" w:sz="8" w:space="0" w:color="B6DDE8"/>
              <w:left w:val="single" w:sz="8" w:space="0" w:color="B6DDE8"/>
              <w:bottom w:val="single" w:sz="8" w:space="0" w:color="B6DDE8"/>
              <w:right w:val="single" w:sz="8" w:space="0" w:color="B6DDE8"/>
            </w:tcBorders>
          </w:tcPr>
          <w:p w14:paraId="0E070BB4" w14:textId="77777777" w:rsidR="00042E0D" w:rsidRPr="008435E0"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3F58B575" w14:textId="77777777" w:rsidR="00042E0D" w:rsidRPr="0050106A" w:rsidRDefault="00042E0D" w:rsidP="00042E0D">
            <w:pPr>
              <w:widowControl w:val="0"/>
              <w:spacing w:before="80" w:after="80" w:line="240" w:lineRule="auto"/>
              <w:jc w:val="both"/>
              <w:rPr>
                <w:rFonts w:ascii="Arial" w:hAnsi="Arial" w:cs="Arial"/>
                <w:sz w:val="18"/>
                <w:szCs w:val="18"/>
              </w:rPr>
            </w:pPr>
            <w:r w:rsidRPr="0050106A">
              <w:rPr>
                <w:rFonts w:ascii="Arial" w:hAnsi="Arial" w:cs="Arial"/>
                <w:sz w:val="18"/>
                <w:szCs w:val="18"/>
              </w:rPr>
              <w:t xml:space="preserve">LGIP043, </w:t>
            </w:r>
            <w:r w:rsidR="001C2F15">
              <w:rPr>
                <w:rFonts w:ascii="Arial" w:hAnsi="Arial" w:cs="Arial"/>
                <w:sz w:val="18"/>
                <w:szCs w:val="18"/>
              </w:rPr>
              <w:t xml:space="preserve">LGIP517, </w:t>
            </w:r>
            <w:r w:rsidRPr="0050106A">
              <w:rPr>
                <w:rFonts w:ascii="Arial" w:hAnsi="Arial" w:cs="Arial"/>
                <w:sz w:val="18"/>
                <w:szCs w:val="18"/>
              </w:rPr>
              <w:t xml:space="preserve">LGIP633, </w:t>
            </w:r>
            <w:r w:rsidR="00C6704A" w:rsidRPr="0050106A">
              <w:rPr>
                <w:rFonts w:ascii="Arial" w:hAnsi="Arial" w:cs="Arial"/>
                <w:sz w:val="18"/>
                <w:szCs w:val="18"/>
              </w:rPr>
              <w:t xml:space="preserve">LGIP648, </w:t>
            </w:r>
            <w:r w:rsidRPr="0050106A">
              <w:rPr>
                <w:rFonts w:ascii="Arial" w:hAnsi="Arial" w:cs="Arial"/>
                <w:sz w:val="18"/>
                <w:szCs w:val="18"/>
              </w:rPr>
              <w:t>LGIP857, LGIP860</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493624C4" w14:textId="77777777" w:rsidR="00042E0D" w:rsidRPr="00242783" w:rsidRDefault="00042E0D" w:rsidP="00042E0D">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 xml:space="preserve">Concerns regarding the complexity of the draft LGIP </w:t>
            </w:r>
            <w:r w:rsidR="00FF7C9D">
              <w:rPr>
                <w:rFonts w:ascii="Arial" w:hAnsi="Arial" w:cs="Arial"/>
                <w:bCs/>
                <w:sz w:val="20"/>
                <w:szCs w:val="20"/>
              </w:rPr>
              <w:t xml:space="preserve">and infrastructure amendments </w:t>
            </w:r>
            <w:r w:rsidRPr="00242783">
              <w:rPr>
                <w:rFonts w:ascii="Arial" w:hAnsi="Arial" w:cs="Arial"/>
                <w:bCs/>
                <w:sz w:val="20"/>
                <w:szCs w:val="20"/>
              </w:rPr>
              <w:t xml:space="preserve">and the availability of documents on the consultation website. </w:t>
            </w:r>
          </w:p>
          <w:p w14:paraId="02AF8D8E" w14:textId="4CCEC4AC" w:rsidR="00042E0D" w:rsidRPr="00242783" w:rsidRDefault="00042E0D" w:rsidP="00042E0D">
            <w:pPr>
              <w:widowControl w:val="0"/>
              <w:spacing w:before="80" w:after="80" w:line="240" w:lineRule="auto"/>
              <w:ind w:right="85"/>
              <w:jc w:val="both"/>
              <w:rPr>
                <w:rFonts w:ascii="Arial" w:hAnsi="Arial" w:cs="Arial"/>
                <w:bCs/>
                <w:sz w:val="20"/>
                <w:szCs w:val="20"/>
              </w:rPr>
            </w:pPr>
          </w:p>
        </w:tc>
        <w:tc>
          <w:tcPr>
            <w:tcW w:w="6379" w:type="dxa"/>
            <w:tcBorders>
              <w:top w:val="single" w:sz="8" w:space="0" w:color="B6DDE8"/>
              <w:left w:val="single" w:sz="8" w:space="0" w:color="B6DDE8"/>
              <w:bottom w:val="single" w:sz="8" w:space="0" w:color="B6DDE8"/>
              <w:right w:val="single" w:sz="8" w:space="0" w:color="B6DDE8"/>
            </w:tcBorders>
          </w:tcPr>
          <w:p w14:paraId="6E163EC6" w14:textId="6123AB6D"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The two amendments are voluminous and complex in nature to present</w:t>
            </w:r>
            <w:r w:rsidR="00A32CB3">
              <w:rPr>
                <w:rFonts w:ascii="Arial" w:hAnsi="Arial" w:cs="Arial"/>
                <w:bCs/>
                <w:sz w:val="20"/>
                <w:szCs w:val="20"/>
              </w:rPr>
              <w:t xml:space="preserve"> as a result of state legislation</w:t>
            </w:r>
            <w:r w:rsidRPr="00242783">
              <w:rPr>
                <w:rFonts w:ascii="Arial" w:hAnsi="Arial" w:cs="Arial"/>
                <w:bCs/>
                <w:sz w:val="20"/>
                <w:szCs w:val="20"/>
              </w:rPr>
              <w:t>. Whil</w:t>
            </w:r>
            <w:r w:rsidR="007124E2">
              <w:rPr>
                <w:rFonts w:ascii="Arial" w:hAnsi="Arial" w:cs="Arial"/>
                <w:bCs/>
                <w:sz w:val="20"/>
                <w:szCs w:val="20"/>
              </w:rPr>
              <w:t>e</w:t>
            </w:r>
            <w:r w:rsidRPr="00242783">
              <w:rPr>
                <w:rFonts w:ascii="Arial" w:hAnsi="Arial" w:cs="Arial"/>
                <w:bCs/>
                <w:sz w:val="20"/>
                <w:szCs w:val="20"/>
              </w:rPr>
              <w:t xml:space="preserve"> sections of City Plan can be printed, the </w:t>
            </w:r>
            <w:r w:rsidR="007124E2">
              <w:rPr>
                <w:rFonts w:ascii="Arial" w:hAnsi="Arial" w:cs="Arial"/>
                <w:bCs/>
                <w:sz w:val="20"/>
                <w:szCs w:val="20"/>
              </w:rPr>
              <w:t xml:space="preserve">planning </w:t>
            </w:r>
            <w:r w:rsidRPr="00242783">
              <w:rPr>
                <w:rFonts w:ascii="Arial" w:hAnsi="Arial" w:cs="Arial"/>
                <w:bCs/>
                <w:sz w:val="20"/>
                <w:szCs w:val="20"/>
              </w:rPr>
              <w:t>scheme is not intended to exist in a hard copy form</w:t>
            </w:r>
            <w:r w:rsidR="00F07A00">
              <w:rPr>
                <w:rFonts w:ascii="Arial" w:hAnsi="Arial" w:cs="Arial"/>
                <w:bCs/>
                <w:sz w:val="20"/>
                <w:szCs w:val="20"/>
              </w:rPr>
              <w:t xml:space="preserve"> in its entirety</w:t>
            </w:r>
            <w:r w:rsidRPr="00242783">
              <w:rPr>
                <w:rFonts w:ascii="Arial" w:hAnsi="Arial" w:cs="Arial"/>
                <w:bCs/>
                <w:sz w:val="20"/>
                <w:szCs w:val="20"/>
              </w:rPr>
              <w:t xml:space="preserve">. Amendments to the scheme are presented in the manner of the draft LGIP and MALTI amendments to only show the parts of the scheme being amended. Once adopted, both amendments will be fully incorporated into </w:t>
            </w:r>
            <w:r w:rsidR="007124E2">
              <w:rPr>
                <w:rFonts w:ascii="Arial" w:hAnsi="Arial" w:cs="Arial"/>
                <w:bCs/>
                <w:sz w:val="20"/>
                <w:szCs w:val="20"/>
              </w:rPr>
              <w:t xml:space="preserve">City Plan </w:t>
            </w:r>
            <w:r w:rsidRPr="00242783">
              <w:rPr>
                <w:rFonts w:ascii="Arial" w:hAnsi="Arial" w:cs="Arial"/>
                <w:bCs/>
                <w:sz w:val="20"/>
                <w:szCs w:val="20"/>
              </w:rPr>
              <w:t xml:space="preserve">and </w:t>
            </w:r>
            <w:r w:rsidR="00182998">
              <w:rPr>
                <w:rFonts w:ascii="Arial" w:hAnsi="Arial" w:cs="Arial"/>
                <w:bCs/>
                <w:sz w:val="20"/>
                <w:szCs w:val="20"/>
              </w:rPr>
              <w:t xml:space="preserve">will </w:t>
            </w:r>
            <w:r w:rsidRPr="00242783">
              <w:rPr>
                <w:rFonts w:ascii="Arial" w:hAnsi="Arial" w:cs="Arial"/>
                <w:bCs/>
                <w:sz w:val="20"/>
                <w:szCs w:val="20"/>
              </w:rPr>
              <w:t>be eas</w:t>
            </w:r>
            <w:r w:rsidR="00A32CB3">
              <w:rPr>
                <w:rFonts w:ascii="Arial" w:hAnsi="Arial" w:cs="Arial"/>
                <w:bCs/>
                <w:sz w:val="20"/>
                <w:szCs w:val="20"/>
              </w:rPr>
              <w:t>y</w:t>
            </w:r>
            <w:r w:rsidRPr="00242783">
              <w:rPr>
                <w:rFonts w:ascii="Arial" w:hAnsi="Arial" w:cs="Arial"/>
                <w:bCs/>
                <w:sz w:val="20"/>
                <w:szCs w:val="20"/>
              </w:rPr>
              <w:t xml:space="preserve"> to navigate</w:t>
            </w:r>
            <w:r w:rsidR="00F07A00">
              <w:rPr>
                <w:rFonts w:ascii="Arial" w:hAnsi="Arial" w:cs="Arial"/>
                <w:bCs/>
                <w:sz w:val="20"/>
                <w:szCs w:val="20"/>
              </w:rPr>
              <w:t xml:space="preserve"> with linking functionality</w:t>
            </w:r>
            <w:r w:rsidRPr="00242783">
              <w:rPr>
                <w:rFonts w:ascii="Arial" w:hAnsi="Arial" w:cs="Arial"/>
                <w:bCs/>
                <w:sz w:val="20"/>
                <w:szCs w:val="20"/>
              </w:rPr>
              <w:t xml:space="preserve">. </w:t>
            </w:r>
          </w:p>
          <w:p w14:paraId="37641EC0" w14:textId="77777777" w:rsidR="00042E0D"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The format and structure of the draft LGIP is set by the Queensland Government through a template in the QPP (under the transition</w:t>
            </w:r>
            <w:r w:rsidR="00E01C41">
              <w:rPr>
                <w:rFonts w:ascii="Arial" w:hAnsi="Arial" w:cs="Arial"/>
                <w:bCs/>
                <w:sz w:val="20"/>
                <w:szCs w:val="20"/>
              </w:rPr>
              <w:t>al</w:t>
            </w:r>
            <w:r w:rsidRPr="00242783">
              <w:rPr>
                <w:rFonts w:ascii="Arial" w:hAnsi="Arial" w:cs="Arial"/>
                <w:bCs/>
                <w:sz w:val="20"/>
                <w:szCs w:val="20"/>
              </w:rPr>
              <w:t xml:space="preserve"> provisions of the Planning Act). The QPP are the standard </w:t>
            </w:r>
            <w:r w:rsidR="00182998">
              <w:rPr>
                <w:rFonts w:ascii="Arial" w:hAnsi="Arial" w:cs="Arial"/>
                <w:bCs/>
                <w:sz w:val="20"/>
                <w:szCs w:val="20"/>
              </w:rPr>
              <w:t xml:space="preserve">by which </w:t>
            </w:r>
            <w:r w:rsidRPr="00242783">
              <w:rPr>
                <w:rFonts w:ascii="Arial" w:hAnsi="Arial" w:cs="Arial"/>
                <w:bCs/>
                <w:sz w:val="20"/>
                <w:szCs w:val="20"/>
              </w:rPr>
              <w:t xml:space="preserve">planning scheme provisions </w:t>
            </w:r>
            <w:r w:rsidR="00182998">
              <w:rPr>
                <w:rFonts w:ascii="Arial" w:hAnsi="Arial" w:cs="Arial"/>
                <w:bCs/>
                <w:sz w:val="20"/>
                <w:szCs w:val="20"/>
              </w:rPr>
              <w:t xml:space="preserve">are </w:t>
            </w:r>
            <w:r w:rsidRPr="00242783">
              <w:rPr>
                <w:rFonts w:ascii="Arial" w:hAnsi="Arial" w:cs="Arial"/>
                <w:bCs/>
                <w:sz w:val="20"/>
                <w:szCs w:val="20"/>
              </w:rPr>
              <w:t>made under the (superseded) SPA, and are intended to provide a clear and consistent framework for planning sche</w:t>
            </w:r>
            <w:r w:rsidR="00E92E4C">
              <w:rPr>
                <w:rFonts w:ascii="Arial" w:hAnsi="Arial" w:cs="Arial"/>
                <w:bCs/>
                <w:sz w:val="20"/>
                <w:szCs w:val="20"/>
              </w:rPr>
              <w:t>mes in Queensland. Consequently</w:t>
            </w:r>
            <w:r w:rsidRPr="00242783">
              <w:rPr>
                <w:rFonts w:ascii="Arial" w:hAnsi="Arial" w:cs="Arial"/>
                <w:bCs/>
                <w:sz w:val="20"/>
                <w:szCs w:val="20"/>
              </w:rPr>
              <w:t xml:space="preserve"> Council has limited scope to adjust the format and structure of the draft LGIP.</w:t>
            </w:r>
          </w:p>
          <w:p w14:paraId="6673282A" w14:textId="2C5E4404" w:rsidR="00331FBC" w:rsidRPr="00242783" w:rsidRDefault="00331FBC" w:rsidP="00042E0D">
            <w:pPr>
              <w:widowControl w:val="0"/>
              <w:tabs>
                <w:tab w:val="center" w:pos="773"/>
              </w:tabs>
              <w:spacing w:before="80" w:after="80" w:line="240" w:lineRule="auto"/>
              <w:jc w:val="both"/>
              <w:rPr>
                <w:rFonts w:ascii="Arial" w:hAnsi="Arial" w:cs="Arial"/>
                <w:bCs/>
                <w:sz w:val="20"/>
                <w:szCs w:val="20"/>
              </w:rPr>
            </w:pP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6AD8C55F" w14:textId="77777777" w:rsidR="00042E0D" w:rsidRPr="00242783" w:rsidRDefault="00042E0D" w:rsidP="00042E0D">
            <w:pPr>
              <w:widowControl w:val="0"/>
              <w:spacing w:before="80" w:after="80" w:line="240" w:lineRule="auto"/>
              <w:jc w:val="both"/>
              <w:rPr>
                <w:rFonts w:ascii="Arial" w:hAnsi="Arial" w:cs="Arial"/>
                <w:sz w:val="20"/>
                <w:szCs w:val="20"/>
              </w:rPr>
            </w:pPr>
            <w:r w:rsidRPr="00242783">
              <w:rPr>
                <w:rFonts w:ascii="Arial" w:hAnsi="Arial" w:cs="Arial"/>
                <w:bCs/>
                <w:sz w:val="20"/>
                <w:szCs w:val="20"/>
              </w:rPr>
              <w:t>No change.</w:t>
            </w:r>
          </w:p>
        </w:tc>
      </w:tr>
      <w:tr w:rsidR="00042E0D" w:rsidRPr="00242783" w14:paraId="37DA6687" w14:textId="77777777" w:rsidTr="00042E0D">
        <w:tc>
          <w:tcPr>
            <w:tcW w:w="15593" w:type="dxa"/>
            <w:gridSpan w:val="5"/>
            <w:tcBorders>
              <w:top w:val="single" w:sz="8" w:space="0" w:color="B6DDE8"/>
              <w:left w:val="single" w:sz="8" w:space="0" w:color="B6DDE8"/>
              <w:bottom w:val="single" w:sz="8" w:space="0" w:color="B6DDE8"/>
              <w:right w:val="single" w:sz="8" w:space="0" w:color="B6DDE8"/>
            </w:tcBorders>
          </w:tcPr>
          <w:p w14:paraId="6584EF3A" w14:textId="77777777" w:rsidR="00042E0D" w:rsidRPr="00242783" w:rsidRDefault="00042E0D" w:rsidP="00042E0D">
            <w:pPr>
              <w:widowControl w:val="0"/>
              <w:spacing w:before="80" w:after="80" w:line="240" w:lineRule="auto"/>
              <w:jc w:val="both"/>
              <w:rPr>
                <w:rFonts w:ascii="Arial" w:hAnsi="Arial" w:cs="Arial"/>
                <w:b/>
                <w:bCs/>
                <w:sz w:val="20"/>
                <w:szCs w:val="20"/>
              </w:rPr>
            </w:pPr>
            <w:r w:rsidRPr="00242783">
              <w:rPr>
                <w:rFonts w:ascii="Arial" w:hAnsi="Arial" w:cs="Arial"/>
                <w:b/>
                <w:bCs/>
                <w:sz w:val="20"/>
                <w:szCs w:val="20"/>
              </w:rPr>
              <w:lastRenderedPageBreak/>
              <w:t>City growth and infrastructure provision</w:t>
            </w:r>
          </w:p>
        </w:tc>
      </w:tr>
      <w:tr w:rsidR="00042E0D" w:rsidRPr="00242783" w14:paraId="1000621F" w14:textId="77777777" w:rsidTr="00AD6D8F">
        <w:tc>
          <w:tcPr>
            <w:tcW w:w="709" w:type="dxa"/>
            <w:tcBorders>
              <w:top w:val="single" w:sz="8" w:space="0" w:color="B6DDE8"/>
              <w:left w:val="single" w:sz="8" w:space="0" w:color="B6DDE8"/>
              <w:bottom w:val="single" w:sz="8" w:space="0" w:color="B6DDE8"/>
              <w:right w:val="single" w:sz="8" w:space="0" w:color="B6DDE8"/>
            </w:tcBorders>
          </w:tcPr>
          <w:p w14:paraId="509C1671"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0F15DF3F" w14:textId="77777777" w:rsidR="00042E0D" w:rsidRPr="0050106A" w:rsidRDefault="00042E0D" w:rsidP="00042E0D">
            <w:pPr>
              <w:widowControl w:val="0"/>
              <w:spacing w:before="80" w:after="80" w:line="240" w:lineRule="auto"/>
              <w:jc w:val="both"/>
              <w:rPr>
                <w:rFonts w:ascii="Arial" w:hAnsi="Arial" w:cs="Arial"/>
                <w:sz w:val="18"/>
                <w:szCs w:val="18"/>
              </w:rPr>
            </w:pPr>
            <w:r w:rsidRPr="0050106A">
              <w:rPr>
                <w:rFonts w:ascii="Arial" w:hAnsi="Arial" w:cs="Arial"/>
                <w:sz w:val="18"/>
                <w:szCs w:val="18"/>
              </w:rPr>
              <w:t>LGIP109, LGIP626</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55222078" w14:textId="30746CC9" w:rsidR="00042E0D" w:rsidRPr="00242783" w:rsidRDefault="00042E0D" w:rsidP="00042E0D">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 xml:space="preserve">Concerns regarding high rates of development in West End. The levels of infrastructure for traffic, public transport, bikeways and green space </w:t>
            </w:r>
            <w:r w:rsidR="00E01C41">
              <w:rPr>
                <w:rFonts w:ascii="Arial" w:hAnsi="Arial" w:cs="Arial"/>
                <w:bCs/>
                <w:sz w:val="20"/>
                <w:szCs w:val="20"/>
              </w:rPr>
              <w:t xml:space="preserve">keeping up with </w:t>
            </w:r>
            <w:r w:rsidRPr="00242783">
              <w:rPr>
                <w:rFonts w:ascii="Arial" w:hAnsi="Arial" w:cs="Arial"/>
                <w:bCs/>
                <w:sz w:val="20"/>
                <w:szCs w:val="20"/>
              </w:rPr>
              <w:t xml:space="preserve">population growth. </w:t>
            </w:r>
          </w:p>
          <w:p w14:paraId="72CA0FF3" w14:textId="6A045887" w:rsidR="00042E0D" w:rsidRPr="00242783" w:rsidRDefault="00042E0D" w:rsidP="00E01C41">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 xml:space="preserve">The Tennyson Ward </w:t>
            </w:r>
            <w:r w:rsidRPr="00242783">
              <w:rPr>
                <w:rFonts w:ascii="Arial" w:hAnsi="Arial" w:cs="Arial"/>
                <w:color w:val="000000"/>
                <w:sz w:val="20"/>
                <w:szCs w:val="20"/>
              </w:rPr>
              <w:t>is also continuing to increase in population growth and density. This density increase is particularly noticeable and rapid along the Oxley Road corridor between Graceville and Oxley. Projects that were previously allocated should be reconsidered for inclusion in the draft LGIP to accommodate the increasing demands on infrastructure within this ward.</w:t>
            </w:r>
          </w:p>
        </w:tc>
        <w:tc>
          <w:tcPr>
            <w:tcW w:w="6379" w:type="dxa"/>
            <w:tcBorders>
              <w:top w:val="single" w:sz="8" w:space="0" w:color="B6DDE8"/>
              <w:left w:val="single" w:sz="8" w:space="0" w:color="B6DDE8"/>
              <w:bottom w:val="single" w:sz="8" w:space="0" w:color="B6DDE8"/>
              <w:right w:val="single" w:sz="8" w:space="0" w:color="B6DDE8"/>
            </w:tcBorders>
          </w:tcPr>
          <w:p w14:paraId="4CD2D5C3" w14:textId="43C5260F"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 xml:space="preserve">Development applications in Brisbane are assessed against the requirements of City Plan following the assessment processes set out by the Planning Act. Further information on how to remain informed on development in your neighbourhood can be found by visiting Council’s website at </w:t>
            </w:r>
            <w:hyperlink r:id="rId13" w:history="1">
              <w:r w:rsidRPr="00242783">
                <w:rPr>
                  <w:rFonts w:ascii="Arial" w:hAnsi="Arial" w:cs="Arial"/>
                  <w:bCs/>
                  <w:sz w:val="20"/>
                  <w:szCs w:val="20"/>
                </w:rPr>
                <w:t>www.brisbane.qld.gov.au</w:t>
              </w:r>
            </w:hyperlink>
            <w:r w:rsidRPr="00242783">
              <w:rPr>
                <w:rFonts w:ascii="Arial" w:hAnsi="Arial" w:cs="Arial"/>
                <w:bCs/>
                <w:sz w:val="20"/>
                <w:szCs w:val="20"/>
              </w:rPr>
              <w:t xml:space="preserve"> and by searching “Have your say on development”. This information will show you how to lodge online submissions on any current development application.</w:t>
            </w:r>
          </w:p>
          <w:p w14:paraId="4F5F76AD" w14:textId="77777777" w:rsidR="001506AE" w:rsidRPr="00242783" w:rsidRDefault="00042E0D" w:rsidP="00FB70D5">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 xml:space="preserve">As growth occurs across the city and as land use planning is updated, the planning assumptions and infrastructure planning in the LGIP will be amended to respond accordingly. Similarly, infrastructure identified for delivery beyond the horizon of the LGIP will be identified in the MALTI.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1C58A6B6" w14:textId="77777777" w:rsidR="00042E0D" w:rsidRPr="00242783" w:rsidRDefault="00042E0D" w:rsidP="00042E0D">
            <w:pPr>
              <w:widowControl w:val="0"/>
              <w:spacing w:before="80" w:after="80" w:line="240" w:lineRule="auto"/>
              <w:jc w:val="both"/>
              <w:rPr>
                <w:rFonts w:ascii="Arial" w:hAnsi="Arial" w:cs="Arial"/>
                <w:sz w:val="20"/>
                <w:szCs w:val="20"/>
              </w:rPr>
            </w:pPr>
            <w:r w:rsidRPr="00242783">
              <w:rPr>
                <w:rFonts w:ascii="Arial" w:hAnsi="Arial" w:cs="Arial"/>
                <w:bCs/>
                <w:sz w:val="20"/>
                <w:szCs w:val="20"/>
              </w:rPr>
              <w:t>No change.</w:t>
            </w:r>
          </w:p>
        </w:tc>
      </w:tr>
      <w:tr w:rsidR="00042E0D" w:rsidRPr="00242783" w14:paraId="1650E4C7" w14:textId="77777777" w:rsidTr="00AD6D8F">
        <w:tc>
          <w:tcPr>
            <w:tcW w:w="709" w:type="dxa"/>
            <w:tcBorders>
              <w:top w:val="single" w:sz="8" w:space="0" w:color="B6DDE8"/>
              <w:left w:val="single" w:sz="8" w:space="0" w:color="B6DDE8"/>
              <w:bottom w:val="single" w:sz="8" w:space="0" w:color="B6DDE8"/>
              <w:right w:val="single" w:sz="8" w:space="0" w:color="B6DDE8"/>
            </w:tcBorders>
          </w:tcPr>
          <w:p w14:paraId="79C0F61B"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7AAE6882" w14:textId="77777777" w:rsidR="00042E0D" w:rsidRPr="0050106A" w:rsidRDefault="00042E0D" w:rsidP="006A2E9B">
            <w:pPr>
              <w:spacing w:after="0" w:line="240" w:lineRule="auto"/>
              <w:jc w:val="both"/>
              <w:rPr>
                <w:rFonts w:ascii="Arial" w:hAnsi="Arial" w:cs="Arial"/>
                <w:sz w:val="18"/>
                <w:szCs w:val="18"/>
              </w:rPr>
            </w:pPr>
            <w:r w:rsidRPr="0050106A">
              <w:rPr>
                <w:rFonts w:ascii="Arial" w:hAnsi="Arial" w:cs="Arial"/>
                <w:sz w:val="18"/>
                <w:szCs w:val="18"/>
              </w:rPr>
              <w:t xml:space="preserve">LGIP109, LGIP194, LGIP300, LGIP419, LGIP420, LGIP421, LGIP430, LGIP431, LGIP435, LGIP508, LGIP513, </w:t>
            </w:r>
            <w:r w:rsidR="006A2E9B" w:rsidRPr="0050106A">
              <w:rPr>
                <w:rFonts w:ascii="Arial" w:hAnsi="Arial" w:cs="Arial"/>
                <w:sz w:val="18"/>
                <w:szCs w:val="18"/>
              </w:rPr>
              <w:t xml:space="preserve">LGIP515, </w:t>
            </w:r>
            <w:r w:rsidRPr="0050106A">
              <w:rPr>
                <w:rFonts w:ascii="Arial" w:hAnsi="Arial" w:cs="Arial"/>
                <w:sz w:val="18"/>
                <w:szCs w:val="18"/>
              </w:rPr>
              <w:t xml:space="preserve">LGIP524, LGIP636, LGIP644, LGIP645, </w:t>
            </w:r>
            <w:r w:rsidR="006A2E9B" w:rsidRPr="0050106A">
              <w:rPr>
                <w:rFonts w:ascii="Arial" w:hAnsi="Arial" w:cs="Arial"/>
                <w:sz w:val="18"/>
                <w:szCs w:val="18"/>
              </w:rPr>
              <w:t xml:space="preserve">LGIP782, LGIP784, </w:t>
            </w:r>
            <w:r w:rsidRPr="0050106A">
              <w:rPr>
                <w:rFonts w:ascii="Arial" w:hAnsi="Arial" w:cs="Arial"/>
                <w:sz w:val="18"/>
                <w:szCs w:val="18"/>
              </w:rPr>
              <w:t>LGIP857, LGIP859</w:t>
            </w:r>
          </w:p>
          <w:p w14:paraId="0FEC496D" w14:textId="77777777" w:rsidR="006A2E9B" w:rsidRPr="0050106A" w:rsidRDefault="006A2E9B" w:rsidP="00042E0D">
            <w:pPr>
              <w:widowControl w:val="0"/>
              <w:spacing w:before="80" w:after="80" w:line="240" w:lineRule="auto"/>
              <w:jc w:val="both"/>
              <w:rPr>
                <w:rFonts w:ascii="Arial" w:hAnsi="Arial" w:cs="Arial"/>
                <w:sz w:val="18"/>
                <w:szCs w:val="18"/>
              </w:rPr>
            </w:pPr>
          </w:p>
          <w:p w14:paraId="76C99A5C" w14:textId="77777777" w:rsidR="006A2E9B" w:rsidRPr="0050106A" w:rsidRDefault="006A2E9B" w:rsidP="006A2E9B">
            <w:pPr>
              <w:spacing w:after="0" w:line="240" w:lineRule="auto"/>
              <w:jc w:val="both"/>
              <w:rPr>
                <w:rFonts w:ascii="Arial" w:hAnsi="Arial" w:cs="Arial"/>
                <w:sz w:val="18"/>
                <w:szCs w:val="18"/>
              </w:rPr>
            </w:pP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2F33AB5E" w14:textId="77777777" w:rsidR="00042E0D" w:rsidRPr="00242783" w:rsidRDefault="00042E0D" w:rsidP="00042E0D">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 xml:space="preserve">Requests that developer contribution funds be spent locally in the neighbourhoods in which the contributions are collected and in genuine consultation with residents. </w:t>
            </w:r>
          </w:p>
          <w:p w14:paraId="6C41F702" w14:textId="77777777" w:rsidR="00042E0D" w:rsidRPr="00242783" w:rsidRDefault="00042E0D" w:rsidP="00042E0D">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The infrastructure fees paid by developers are low on a percentage basis and the totals are not reported or widely available by suburb or area.</w:t>
            </w:r>
          </w:p>
          <w:p w14:paraId="39ADFAF8" w14:textId="77777777" w:rsidR="00042E0D" w:rsidRPr="00242783" w:rsidRDefault="00042E0D" w:rsidP="00042E0D">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 xml:space="preserve">Requests that the amount of developer infrastructure contributions being charged, paid and spent within a postcode area within any given financial year are made publicly available and that the amount of money that Council levies developers is sufficient to meet all subsequent costs created as a result of the impacts of the development. </w:t>
            </w:r>
          </w:p>
          <w:p w14:paraId="6281BDA7" w14:textId="7D51E051" w:rsidR="00042E0D" w:rsidRPr="00242783" w:rsidRDefault="00042E0D" w:rsidP="00042E0D">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 xml:space="preserve">Funding (for the Oxley Road upgrade) could come from approved apartment block rates </w:t>
            </w:r>
            <w:r w:rsidR="00814A0B">
              <w:rPr>
                <w:rFonts w:ascii="Arial" w:hAnsi="Arial" w:cs="Arial"/>
                <w:bCs/>
                <w:sz w:val="20"/>
                <w:szCs w:val="20"/>
              </w:rPr>
              <w:t>in</w:t>
            </w:r>
            <w:r w:rsidRPr="00242783">
              <w:rPr>
                <w:rFonts w:ascii="Arial" w:hAnsi="Arial" w:cs="Arial"/>
                <w:bCs/>
                <w:sz w:val="20"/>
                <w:szCs w:val="20"/>
              </w:rPr>
              <w:t xml:space="preserve"> Oxley Road. </w:t>
            </w:r>
          </w:p>
          <w:p w14:paraId="2655AD66" w14:textId="77777777" w:rsidR="00042E0D" w:rsidRPr="00242783" w:rsidRDefault="00042E0D" w:rsidP="00042E0D">
            <w:pPr>
              <w:widowControl w:val="0"/>
              <w:spacing w:before="80" w:after="80" w:line="240" w:lineRule="auto"/>
              <w:ind w:right="85"/>
              <w:jc w:val="both"/>
              <w:rPr>
                <w:rFonts w:ascii="Arial" w:hAnsi="Arial" w:cs="Arial"/>
                <w:bCs/>
                <w:sz w:val="20"/>
                <w:szCs w:val="20"/>
              </w:rPr>
            </w:pPr>
          </w:p>
        </w:tc>
        <w:tc>
          <w:tcPr>
            <w:tcW w:w="6379" w:type="dxa"/>
            <w:tcBorders>
              <w:top w:val="single" w:sz="8" w:space="0" w:color="B6DDE8"/>
              <w:left w:val="single" w:sz="8" w:space="0" w:color="B6DDE8"/>
              <w:bottom w:val="single" w:sz="8" w:space="0" w:color="B6DDE8"/>
              <w:right w:val="single" w:sz="8" w:space="0" w:color="B6DDE8"/>
            </w:tcBorders>
          </w:tcPr>
          <w:p w14:paraId="3FE9F3F4" w14:textId="77777777"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The draft LGIP identifies existing and future trunk infrastructure necessary to service existing and future development demand at the DSS.</w:t>
            </w:r>
          </w:p>
          <w:p w14:paraId="0D409F93" w14:textId="77777777"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Infrastructure charge revenue is collected across the city and is expended on trunk infrastructure in a coordinated, efficient and financially sustainable manner to respond to the demand of existing and future development.</w:t>
            </w:r>
          </w:p>
          <w:p w14:paraId="03368C45" w14:textId="2CC04D0F"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p>
          <w:p w14:paraId="5EAFD994" w14:textId="685914AF"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While Council levies infrastructure charges on new development as part of the development assessment process, revenue raised through infrastructure charges is not sufficient to fund the required trunk infrastructure and Council must supplement its expenditure from other so</w:t>
            </w:r>
            <w:r w:rsidR="00EF6D60">
              <w:rPr>
                <w:rFonts w:ascii="Arial" w:hAnsi="Arial" w:cs="Arial"/>
                <w:bCs/>
                <w:sz w:val="20"/>
                <w:szCs w:val="20"/>
              </w:rPr>
              <w:t>urces. City</w:t>
            </w:r>
            <w:r w:rsidRPr="00242783">
              <w:rPr>
                <w:rFonts w:ascii="Arial" w:hAnsi="Arial" w:cs="Arial"/>
                <w:bCs/>
                <w:sz w:val="20"/>
                <w:szCs w:val="20"/>
              </w:rPr>
              <w:t>wide prioritisation of expenditure recognises that cumulative demand on infrastructure is generated over time and from many localities over the city. Charges revenue collected in a locality cannot be assumed to be expended solely in that locality</w:t>
            </w:r>
            <w:r w:rsidR="00C72581">
              <w:rPr>
                <w:rFonts w:ascii="Arial" w:hAnsi="Arial" w:cs="Arial"/>
                <w:bCs/>
                <w:sz w:val="20"/>
                <w:szCs w:val="20"/>
              </w:rPr>
              <w:t>.</w:t>
            </w:r>
          </w:p>
          <w:p w14:paraId="1B3AEA8C" w14:textId="3C7B6E6B" w:rsidR="00042E0D" w:rsidRPr="00247079"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 xml:space="preserve">Council publishes its annual plan and budget each year which includes its capital works program. This program includes trunk infrastructure projects which will be delivered during the year. In addition some </w:t>
            </w:r>
            <w:r w:rsidRPr="00242783">
              <w:rPr>
                <w:rFonts w:ascii="Arial" w:hAnsi="Arial" w:cs="Arial"/>
                <w:bCs/>
                <w:sz w:val="20"/>
                <w:szCs w:val="20"/>
              </w:rPr>
              <w:lastRenderedPageBreak/>
              <w:t xml:space="preserve">developments </w:t>
            </w:r>
            <w:r w:rsidR="00182998">
              <w:rPr>
                <w:rFonts w:ascii="Arial" w:hAnsi="Arial" w:cs="Arial"/>
                <w:bCs/>
                <w:sz w:val="20"/>
                <w:szCs w:val="20"/>
              </w:rPr>
              <w:t>will</w:t>
            </w:r>
            <w:r w:rsidR="00182998" w:rsidRPr="00242783">
              <w:rPr>
                <w:rFonts w:ascii="Arial" w:hAnsi="Arial" w:cs="Arial"/>
                <w:bCs/>
                <w:sz w:val="20"/>
                <w:szCs w:val="20"/>
              </w:rPr>
              <w:t xml:space="preserve"> </w:t>
            </w:r>
            <w:r w:rsidRPr="00242783">
              <w:rPr>
                <w:rFonts w:ascii="Arial" w:hAnsi="Arial" w:cs="Arial"/>
                <w:bCs/>
                <w:sz w:val="20"/>
                <w:szCs w:val="20"/>
              </w:rPr>
              <w:t xml:space="preserve">deliver trunk infrastructure which is eligible for funding through infrastructure charge revenue. </w:t>
            </w:r>
            <w:r w:rsidR="00C72581" w:rsidRPr="00D06D33">
              <w:rPr>
                <w:rFonts w:ascii="Arial" w:hAnsi="Arial" w:cs="Arial"/>
                <w:color w:val="000000"/>
                <w:sz w:val="20"/>
                <w:szCs w:val="20"/>
              </w:rPr>
              <w:t xml:space="preserve">The Queensland </w:t>
            </w:r>
            <w:r w:rsidR="00C72581">
              <w:rPr>
                <w:rFonts w:ascii="Arial" w:hAnsi="Arial" w:cs="Arial"/>
                <w:color w:val="000000"/>
                <w:sz w:val="20"/>
                <w:szCs w:val="20"/>
              </w:rPr>
              <w:t>G</w:t>
            </w:r>
            <w:r w:rsidR="00C72581" w:rsidRPr="00D06D33">
              <w:rPr>
                <w:rFonts w:ascii="Arial" w:hAnsi="Arial" w:cs="Arial"/>
                <w:color w:val="000000"/>
                <w:sz w:val="20"/>
                <w:szCs w:val="20"/>
              </w:rPr>
              <w:t xml:space="preserve">overnment has established a ‘capped charges’ framework. Council’s current infrastructure charges are set by the Brisbane Infrastructure Charges Resolution (No. 6) 2017. Local governments do not have discretion to adopt charge ‘units’ outside of those </w:t>
            </w:r>
            <w:r w:rsidR="00C72581">
              <w:rPr>
                <w:rFonts w:ascii="Arial" w:hAnsi="Arial" w:cs="Arial"/>
                <w:color w:val="000000"/>
                <w:sz w:val="20"/>
                <w:szCs w:val="20"/>
              </w:rPr>
              <w:t>set by the Queensland Government</w:t>
            </w:r>
            <w:r w:rsidR="00C72581" w:rsidRPr="00D06D33">
              <w:rPr>
                <w:rFonts w:ascii="Arial" w:hAnsi="Arial" w:cs="Arial"/>
                <w:color w:val="000000"/>
                <w:sz w:val="20"/>
                <w:szCs w:val="20"/>
              </w:rPr>
              <w:t xml:space="preserve">. </w:t>
            </w:r>
          </w:p>
          <w:p w14:paraId="3E44B6EE" w14:textId="77777777" w:rsidR="00042E0D" w:rsidRPr="00242783" w:rsidRDefault="00042E0D" w:rsidP="00FB70D5">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color w:val="000000"/>
                <w:sz w:val="20"/>
                <w:szCs w:val="20"/>
              </w:rPr>
              <w:t xml:space="preserve">Council provides the suburb and neighbourhood plan boundary layer and the LGIP existing and future trunk infrastructure layer through the City Plan interactive mapping product </w:t>
            </w:r>
            <w:hyperlink r:id="rId14" w:history="1">
              <w:r w:rsidRPr="00EF6D60">
                <w:rPr>
                  <w:rFonts w:ascii="Arial" w:hAnsi="Arial" w:cs="Arial"/>
                  <w:bCs/>
                  <w:color w:val="000000"/>
                  <w:sz w:val="20"/>
                  <w:szCs w:val="20"/>
                </w:rPr>
                <w:t>http://cityplan2014maps.brisbane.qld.gov.au/CityPlan/</w:t>
              </w:r>
            </w:hyperlink>
            <w:r w:rsidRPr="00242783">
              <w:rPr>
                <w:rFonts w:ascii="Arial" w:hAnsi="Arial" w:cs="Arial"/>
                <w:bCs/>
                <w:color w:val="000000"/>
                <w:sz w:val="20"/>
                <w:szCs w:val="20"/>
              </w:rPr>
              <w:t xml:space="preserve">. These layers can be selected to identify trunk infrastructure provision for each neighbourhood plan area. This currently does not include the infrastructure charge revenue and expenditure figures however Council </w:t>
            </w:r>
            <w:r w:rsidR="00182998">
              <w:rPr>
                <w:rFonts w:ascii="Arial" w:hAnsi="Arial" w:cs="Arial"/>
                <w:bCs/>
                <w:color w:val="000000"/>
                <w:sz w:val="20"/>
                <w:szCs w:val="20"/>
              </w:rPr>
              <w:t>will</w:t>
            </w:r>
            <w:r w:rsidRPr="00242783">
              <w:rPr>
                <w:rFonts w:ascii="Arial" w:hAnsi="Arial" w:cs="Arial"/>
                <w:bCs/>
                <w:color w:val="000000"/>
                <w:sz w:val="20"/>
                <w:szCs w:val="20"/>
              </w:rPr>
              <w:t xml:space="preserve"> consider additional infrastructure charges reporting as part of </w:t>
            </w:r>
            <w:r w:rsidR="00182998">
              <w:rPr>
                <w:rFonts w:ascii="Arial" w:hAnsi="Arial" w:cs="Arial"/>
                <w:bCs/>
                <w:color w:val="000000"/>
                <w:sz w:val="20"/>
                <w:szCs w:val="20"/>
              </w:rPr>
              <w:t>its</w:t>
            </w:r>
            <w:r w:rsidR="00182998" w:rsidRPr="00242783">
              <w:rPr>
                <w:rFonts w:ascii="Arial" w:hAnsi="Arial" w:cs="Arial"/>
                <w:bCs/>
                <w:color w:val="000000"/>
                <w:sz w:val="20"/>
                <w:szCs w:val="20"/>
              </w:rPr>
              <w:t xml:space="preserve"> </w:t>
            </w:r>
            <w:r w:rsidRPr="00242783">
              <w:rPr>
                <w:rFonts w:ascii="Arial" w:hAnsi="Arial" w:cs="Arial"/>
                <w:bCs/>
                <w:color w:val="000000"/>
                <w:sz w:val="20"/>
                <w:szCs w:val="20"/>
              </w:rPr>
              <w:t>ongoing business improvement program.</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6D2A9988" w14:textId="77777777" w:rsidR="00042E0D" w:rsidRPr="00242783" w:rsidRDefault="00042E0D" w:rsidP="00042E0D">
            <w:pPr>
              <w:widowControl w:val="0"/>
              <w:spacing w:before="80" w:after="80" w:line="240" w:lineRule="auto"/>
              <w:jc w:val="both"/>
              <w:rPr>
                <w:rFonts w:ascii="Arial" w:hAnsi="Arial" w:cs="Arial"/>
                <w:sz w:val="20"/>
                <w:szCs w:val="20"/>
              </w:rPr>
            </w:pPr>
            <w:r w:rsidRPr="00242783">
              <w:rPr>
                <w:rFonts w:ascii="Arial" w:hAnsi="Arial" w:cs="Arial"/>
                <w:bCs/>
                <w:sz w:val="20"/>
                <w:szCs w:val="20"/>
              </w:rPr>
              <w:lastRenderedPageBreak/>
              <w:t>No change.</w:t>
            </w:r>
          </w:p>
        </w:tc>
      </w:tr>
      <w:tr w:rsidR="00042E0D" w:rsidRPr="00242783" w14:paraId="2C3D2B97" w14:textId="77777777" w:rsidTr="00AD6D8F">
        <w:tc>
          <w:tcPr>
            <w:tcW w:w="709" w:type="dxa"/>
            <w:tcBorders>
              <w:top w:val="single" w:sz="8" w:space="0" w:color="B6DDE8"/>
              <w:left w:val="single" w:sz="8" w:space="0" w:color="B6DDE8"/>
              <w:bottom w:val="single" w:sz="8" w:space="0" w:color="B6DDE8"/>
              <w:right w:val="single" w:sz="8" w:space="0" w:color="B6DDE8"/>
            </w:tcBorders>
          </w:tcPr>
          <w:p w14:paraId="38656F33"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2667C741" w14:textId="77777777" w:rsidR="00042E0D" w:rsidRPr="0050106A" w:rsidRDefault="00042E0D" w:rsidP="00042E0D">
            <w:pPr>
              <w:widowControl w:val="0"/>
              <w:spacing w:before="80" w:after="80" w:line="240" w:lineRule="auto"/>
              <w:jc w:val="both"/>
              <w:rPr>
                <w:rFonts w:ascii="Arial" w:hAnsi="Arial" w:cs="Arial"/>
                <w:sz w:val="18"/>
                <w:szCs w:val="18"/>
              </w:rPr>
            </w:pPr>
            <w:r w:rsidRPr="0050106A">
              <w:rPr>
                <w:rFonts w:ascii="Arial" w:hAnsi="Arial" w:cs="Arial"/>
                <w:sz w:val="18"/>
                <w:szCs w:val="18"/>
              </w:rPr>
              <w:t>LGIP436, LGIP647</w:t>
            </w:r>
          </w:p>
          <w:p w14:paraId="7653C647" w14:textId="77777777" w:rsidR="00042E0D" w:rsidRPr="0050106A" w:rsidRDefault="00042E0D" w:rsidP="001726B4">
            <w:pPr>
              <w:widowControl w:val="0"/>
              <w:spacing w:before="80" w:after="80" w:line="240" w:lineRule="auto"/>
              <w:jc w:val="both"/>
              <w:rPr>
                <w:rFonts w:ascii="Arial" w:hAnsi="Arial" w:cs="Arial"/>
                <w:b/>
                <w:sz w:val="18"/>
                <w:szCs w:val="18"/>
              </w:rPr>
            </w:pP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06EA7E71" w14:textId="77777777" w:rsidR="00042E0D" w:rsidRPr="00242783" w:rsidRDefault="00042E0D" w:rsidP="00042E0D">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Concerns regarding the timing of trunk infrastructure delivery in future greenfield areas such as Rochedale, Bridgeman Downs,</w:t>
            </w:r>
            <w:r w:rsidR="00395E55" w:rsidRPr="00242783">
              <w:rPr>
                <w:rFonts w:ascii="Arial" w:hAnsi="Arial" w:cs="Arial"/>
                <w:bCs/>
                <w:sz w:val="20"/>
                <w:szCs w:val="20"/>
              </w:rPr>
              <w:t xml:space="preserve"> Heathwood,</w:t>
            </w:r>
            <w:r w:rsidRPr="00242783">
              <w:rPr>
                <w:rFonts w:ascii="Arial" w:hAnsi="Arial" w:cs="Arial"/>
                <w:bCs/>
                <w:sz w:val="20"/>
                <w:szCs w:val="20"/>
              </w:rPr>
              <w:t xml:space="preserve"> Pallara and Ellen Grove. </w:t>
            </w:r>
          </w:p>
          <w:p w14:paraId="6D017736" w14:textId="3753D3E4" w:rsidR="00042E0D" w:rsidRPr="00242783" w:rsidRDefault="00042E0D" w:rsidP="00042E0D">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Given current market condition</w:t>
            </w:r>
            <w:r w:rsidR="00125D86">
              <w:rPr>
                <w:rFonts w:ascii="Arial" w:hAnsi="Arial" w:cs="Arial"/>
                <w:bCs/>
                <w:sz w:val="20"/>
                <w:szCs w:val="20"/>
              </w:rPr>
              <w:t>s</w:t>
            </w:r>
            <w:r w:rsidRPr="00242783">
              <w:rPr>
                <w:rFonts w:ascii="Arial" w:hAnsi="Arial" w:cs="Arial"/>
                <w:bCs/>
                <w:sz w:val="20"/>
                <w:szCs w:val="20"/>
              </w:rPr>
              <w:t xml:space="preserve">, development rates and development applications it is more than likely that the trunk infrastructure included in the MALTI will need to be delivered within the timeframe of the draft LGIP. </w:t>
            </w:r>
          </w:p>
          <w:p w14:paraId="6C473B5D" w14:textId="6ABC6D88" w:rsidR="00042E0D" w:rsidRPr="00242783" w:rsidRDefault="00042E0D" w:rsidP="00042E0D">
            <w:pPr>
              <w:widowControl w:val="0"/>
              <w:spacing w:before="80" w:after="80" w:line="240" w:lineRule="auto"/>
              <w:ind w:right="85"/>
              <w:jc w:val="both"/>
              <w:rPr>
                <w:rFonts w:ascii="Arial" w:hAnsi="Arial" w:cs="Arial"/>
                <w:bCs/>
                <w:sz w:val="20"/>
                <w:szCs w:val="20"/>
              </w:rPr>
            </w:pPr>
          </w:p>
        </w:tc>
        <w:tc>
          <w:tcPr>
            <w:tcW w:w="6379" w:type="dxa"/>
            <w:tcBorders>
              <w:top w:val="single" w:sz="8" w:space="0" w:color="B6DDE8"/>
              <w:left w:val="single" w:sz="8" w:space="0" w:color="B6DDE8"/>
              <w:bottom w:val="single" w:sz="8" w:space="0" w:color="B6DDE8"/>
              <w:right w:val="single" w:sz="8" w:space="0" w:color="B6DDE8"/>
            </w:tcBorders>
          </w:tcPr>
          <w:p w14:paraId="1295E5CC" w14:textId="77777777"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Council intends to review and update the draft LGIP and planning assumptions on a periodic basis. This will principally be to take account of planning changes such as</w:t>
            </w:r>
            <w:r w:rsidR="00182998">
              <w:rPr>
                <w:rFonts w:ascii="Arial" w:hAnsi="Arial" w:cs="Arial"/>
                <w:bCs/>
                <w:sz w:val="20"/>
                <w:szCs w:val="20"/>
              </w:rPr>
              <w:t xml:space="preserve"> zone changes, </w:t>
            </w:r>
            <w:r w:rsidRPr="00242783">
              <w:rPr>
                <w:rFonts w:ascii="Arial" w:hAnsi="Arial" w:cs="Arial"/>
                <w:bCs/>
                <w:sz w:val="20"/>
                <w:szCs w:val="20"/>
              </w:rPr>
              <w:t xml:space="preserve">new neighbourhood plans and other amendments; other inputs would also be </w:t>
            </w:r>
            <w:r w:rsidR="009A2CCC">
              <w:rPr>
                <w:rFonts w:ascii="Arial" w:hAnsi="Arial" w:cs="Arial"/>
                <w:bCs/>
                <w:sz w:val="20"/>
                <w:szCs w:val="20"/>
              </w:rPr>
              <w:t xml:space="preserve">to include </w:t>
            </w:r>
            <w:r w:rsidR="00182998">
              <w:rPr>
                <w:rFonts w:ascii="Arial" w:hAnsi="Arial" w:cs="Arial"/>
                <w:bCs/>
                <w:sz w:val="20"/>
                <w:szCs w:val="20"/>
              </w:rPr>
              <w:t xml:space="preserve">current </w:t>
            </w:r>
            <w:r w:rsidRPr="00242783">
              <w:rPr>
                <w:rFonts w:ascii="Arial" w:hAnsi="Arial" w:cs="Arial"/>
                <w:bCs/>
                <w:sz w:val="20"/>
                <w:szCs w:val="20"/>
              </w:rPr>
              <w:t>approvals</w:t>
            </w:r>
            <w:r w:rsidR="009A2CCC">
              <w:rPr>
                <w:rFonts w:ascii="Arial" w:hAnsi="Arial" w:cs="Arial"/>
                <w:bCs/>
                <w:sz w:val="20"/>
                <w:szCs w:val="20"/>
              </w:rPr>
              <w:t xml:space="preserve"> and actual development growth</w:t>
            </w:r>
            <w:r w:rsidRPr="00242783">
              <w:rPr>
                <w:rFonts w:ascii="Arial" w:hAnsi="Arial" w:cs="Arial"/>
                <w:bCs/>
                <w:sz w:val="20"/>
                <w:szCs w:val="20"/>
              </w:rPr>
              <w:t xml:space="preserve">. </w:t>
            </w:r>
            <w:r w:rsidR="009A2CCC">
              <w:rPr>
                <w:rFonts w:ascii="Arial" w:hAnsi="Arial" w:cs="Arial"/>
                <w:bCs/>
                <w:sz w:val="20"/>
                <w:szCs w:val="20"/>
              </w:rPr>
              <w:t>Additionally</w:t>
            </w:r>
            <w:r w:rsidRPr="00242783">
              <w:rPr>
                <w:rFonts w:ascii="Arial" w:hAnsi="Arial" w:cs="Arial"/>
                <w:bCs/>
                <w:sz w:val="20"/>
                <w:szCs w:val="20"/>
              </w:rPr>
              <w:t xml:space="preserve">, infrastructure </w:t>
            </w:r>
            <w:r w:rsidR="009A2CCC">
              <w:rPr>
                <w:rFonts w:ascii="Arial" w:hAnsi="Arial" w:cs="Arial"/>
                <w:bCs/>
                <w:sz w:val="20"/>
                <w:szCs w:val="20"/>
              </w:rPr>
              <w:t xml:space="preserve">planning </w:t>
            </w:r>
            <w:r w:rsidR="00182998">
              <w:rPr>
                <w:rFonts w:ascii="Arial" w:hAnsi="Arial" w:cs="Arial"/>
                <w:bCs/>
                <w:sz w:val="20"/>
                <w:szCs w:val="20"/>
              </w:rPr>
              <w:t xml:space="preserve">will be undertaken to identify infrastructure </w:t>
            </w:r>
            <w:r w:rsidR="009A2CCC">
              <w:rPr>
                <w:rFonts w:ascii="Arial" w:hAnsi="Arial" w:cs="Arial"/>
                <w:bCs/>
                <w:sz w:val="20"/>
                <w:szCs w:val="20"/>
              </w:rPr>
              <w:t xml:space="preserve">necessary </w:t>
            </w:r>
            <w:r w:rsidR="00182998">
              <w:rPr>
                <w:rFonts w:ascii="Arial" w:hAnsi="Arial" w:cs="Arial"/>
                <w:bCs/>
                <w:sz w:val="20"/>
                <w:szCs w:val="20"/>
              </w:rPr>
              <w:t xml:space="preserve">to support </w:t>
            </w:r>
            <w:r w:rsidR="009A2CCC">
              <w:rPr>
                <w:rFonts w:ascii="Arial" w:hAnsi="Arial" w:cs="Arial"/>
                <w:bCs/>
                <w:sz w:val="20"/>
                <w:szCs w:val="20"/>
              </w:rPr>
              <w:t>the planned growth</w:t>
            </w:r>
            <w:r w:rsidRPr="00242783">
              <w:rPr>
                <w:rFonts w:ascii="Arial" w:hAnsi="Arial" w:cs="Arial"/>
                <w:bCs/>
                <w:sz w:val="20"/>
                <w:szCs w:val="20"/>
              </w:rPr>
              <w:t>.</w:t>
            </w:r>
          </w:p>
          <w:p w14:paraId="065921F3" w14:textId="6EB78045" w:rsidR="00042E0D" w:rsidRPr="00242783" w:rsidRDefault="00042E0D" w:rsidP="00B34B88">
            <w:pPr>
              <w:widowControl w:val="0"/>
              <w:tabs>
                <w:tab w:val="center" w:pos="773"/>
              </w:tabs>
              <w:spacing w:before="80" w:after="80" w:line="240" w:lineRule="auto"/>
              <w:jc w:val="both"/>
              <w:rPr>
                <w:rFonts w:ascii="Arial" w:hAnsi="Arial" w:cs="Arial"/>
                <w:bCs/>
                <w:sz w:val="20"/>
                <w:szCs w:val="20"/>
              </w:rPr>
            </w:pP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24780AA5" w14:textId="77777777" w:rsidR="00042E0D" w:rsidRPr="00242783" w:rsidRDefault="00042E0D" w:rsidP="00042E0D">
            <w:pPr>
              <w:widowControl w:val="0"/>
              <w:spacing w:before="80" w:after="80" w:line="240" w:lineRule="auto"/>
              <w:jc w:val="both"/>
              <w:rPr>
                <w:rFonts w:ascii="Arial" w:hAnsi="Arial" w:cs="Arial"/>
                <w:sz w:val="20"/>
                <w:szCs w:val="20"/>
              </w:rPr>
            </w:pPr>
            <w:r w:rsidRPr="00242783">
              <w:rPr>
                <w:rFonts w:ascii="Arial" w:hAnsi="Arial" w:cs="Arial"/>
                <w:sz w:val="20"/>
                <w:szCs w:val="20"/>
              </w:rPr>
              <w:t xml:space="preserve">No change. </w:t>
            </w:r>
          </w:p>
        </w:tc>
      </w:tr>
      <w:tr w:rsidR="00042E0D" w:rsidRPr="00242783" w14:paraId="5880DB29" w14:textId="77777777" w:rsidTr="00AD6D8F">
        <w:tc>
          <w:tcPr>
            <w:tcW w:w="709" w:type="dxa"/>
            <w:tcBorders>
              <w:top w:val="single" w:sz="8" w:space="0" w:color="B6DDE8"/>
              <w:left w:val="single" w:sz="8" w:space="0" w:color="B6DDE8"/>
              <w:bottom w:val="single" w:sz="8" w:space="0" w:color="B6DDE8"/>
              <w:right w:val="single" w:sz="8" w:space="0" w:color="B6DDE8"/>
            </w:tcBorders>
          </w:tcPr>
          <w:p w14:paraId="41BE1CEB"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35682DC7" w14:textId="77777777" w:rsidR="00042E0D" w:rsidRPr="0050106A" w:rsidRDefault="00042E0D" w:rsidP="00042E0D">
            <w:pPr>
              <w:widowControl w:val="0"/>
              <w:spacing w:before="80" w:after="80" w:line="240" w:lineRule="auto"/>
              <w:jc w:val="both"/>
              <w:rPr>
                <w:rFonts w:ascii="Arial" w:hAnsi="Arial" w:cs="Arial"/>
                <w:sz w:val="18"/>
                <w:szCs w:val="18"/>
              </w:rPr>
            </w:pPr>
            <w:r w:rsidRPr="0050106A">
              <w:rPr>
                <w:rFonts w:ascii="Arial" w:hAnsi="Arial" w:cs="Arial"/>
                <w:sz w:val="18"/>
                <w:szCs w:val="18"/>
              </w:rPr>
              <w:t>LGIP436, LGIP630</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78B0ECED" w14:textId="77777777" w:rsidR="00042E0D" w:rsidRPr="00242783" w:rsidRDefault="00042E0D" w:rsidP="00042E0D">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Request that Council develop a clear policy allowing infrastructure to move from the MALTI to the draft LGIP as needed.</w:t>
            </w:r>
          </w:p>
          <w:p w14:paraId="367E44CC" w14:textId="77777777" w:rsidR="00042E0D" w:rsidRPr="00242783" w:rsidRDefault="00042E0D" w:rsidP="00042E0D">
            <w:pPr>
              <w:spacing w:before="80" w:after="80" w:line="240" w:lineRule="auto"/>
              <w:jc w:val="both"/>
              <w:rPr>
                <w:rFonts w:ascii="Arial" w:hAnsi="Arial" w:cs="Arial"/>
                <w:bCs/>
                <w:sz w:val="20"/>
                <w:szCs w:val="20"/>
              </w:rPr>
            </w:pPr>
          </w:p>
        </w:tc>
        <w:tc>
          <w:tcPr>
            <w:tcW w:w="6379" w:type="dxa"/>
            <w:tcBorders>
              <w:top w:val="single" w:sz="8" w:space="0" w:color="B6DDE8"/>
              <w:left w:val="single" w:sz="8" w:space="0" w:color="B6DDE8"/>
              <w:bottom w:val="single" w:sz="8" w:space="0" w:color="B6DDE8"/>
              <w:right w:val="single" w:sz="8" w:space="0" w:color="B6DDE8"/>
            </w:tcBorders>
          </w:tcPr>
          <w:p w14:paraId="252213F6" w14:textId="77777777" w:rsidR="00042E0D" w:rsidRPr="00242783" w:rsidRDefault="00042E0D" w:rsidP="00F7133C">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 xml:space="preserve">As growth occurs across the city and as land use planning is updated the planning assumptions and infrastructure planning in the draft LGIP will be amended to respond accordingly. </w:t>
            </w:r>
            <w:r w:rsidR="00874068">
              <w:rPr>
                <w:rFonts w:ascii="Arial" w:hAnsi="Arial" w:cs="Arial"/>
                <w:bCs/>
                <w:sz w:val="20"/>
                <w:szCs w:val="20"/>
              </w:rPr>
              <w:t xml:space="preserve">This may include moving planned infrastructure between the </w:t>
            </w:r>
            <w:r w:rsidR="00A05C04">
              <w:rPr>
                <w:rFonts w:ascii="Arial" w:hAnsi="Arial" w:cs="Arial"/>
                <w:bCs/>
                <w:sz w:val="20"/>
                <w:szCs w:val="20"/>
              </w:rPr>
              <w:t xml:space="preserve">draft </w:t>
            </w:r>
            <w:r w:rsidR="00874068">
              <w:rPr>
                <w:rFonts w:ascii="Arial" w:hAnsi="Arial" w:cs="Arial"/>
                <w:bCs/>
                <w:sz w:val="20"/>
                <w:szCs w:val="20"/>
              </w:rPr>
              <w:t>LGIP and the MALTI.</w:t>
            </w:r>
            <w:r w:rsidRPr="00242783">
              <w:rPr>
                <w:rFonts w:ascii="Arial" w:hAnsi="Arial" w:cs="Arial"/>
                <w:bCs/>
                <w:sz w:val="20"/>
                <w:szCs w:val="20"/>
              </w:rPr>
              <w:t xml:space="preserve"> </w:t>
            </w:r>
            <w:r w:rsidR="00874068">
              <w:rPr>
                <w:rFonts w:ascii="Arial" w:hAnsi="Arial" w:cs="Arial"/>
                <w:bCs/>
                <w:sz w:val="20"/>
                <w:szCs w:val="20"/>
              </w:rPr>
              <w:t>I</w:t>
            </w:r>
            <w:r w:rsidRPr="00242783">
              <w:rPr>
                <w:rFonts w:ascii="Arial" w:hAnsi="Arial" w:cs="Arial"/>
                <w:bCs/>
                <w:sz w:val="20"/>
                <w:szCs w:val="20"/>
              </w:rPr>
              <w:t xml:space="preserve">nfrastructure identified for delivery beyond the horizon of the draft LGIP </w:t>
            </w:r>
            <w:r w:rsidR="00F7133C">
              <w:rPr>
                <w:rFonts w:ascii="Arial" w:hAnsi="Arial" w:cs="Arial"/>
                <w:bCs/>
                <w:sz w:val="20"/>
                <w:szCs w:val="20"/>
              </w:rPr>
              <w:t>may</w:t>
            </w:r>
            <w:r w:rsidR="00F7133C" w:rsidRPr="00242783">
              <w:rPr>
                <w:rFonts w:ascii="Arial" w:hAnsi="Arial" w:cs="Arial"/>
                <w:bCs/>
                <w:sz w:val="20"/>
                <w:szCs w:val="20"/>
              </w:rPr>
              <w:t xml:space="preserve"> </w:t>
            </w:r>
            <w:r w:rsidRPr="00242783">
              <w:rPr>
                <w:rFonts w:ascii="Arial" w:hAnsi="Arial" w:cs="Arial"/>
                <w:bCs/>
                <w:sz w:val="20"/>
                <w:szCs w:val="20"/>
              </w:rPr>
              <w:t>be identified in the MALTI.</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276493A5" w14:textId="77777777" w:rsidR="00042E0D" w:rsidRPr="00242783" w:rsidRDefault="00042E0D" w:rsidP="00042E0D">
            <w:pPr>
              <w:widowControl w:val="0"/>
              <w:spacing w:before="80" w:after="80" w:line="240" w:lineRule="auto"/>
              <w:jc w:val="both"/>
              <w:rPr>
                <w:rFonts w:ascii="Arial" w:hAnsi="Arial" w:cs="Arial"/>
                <w:sz w:val="20"/>
                <w:szCs w:val="20"/>
              </w:rPr>
            </w:pPr>
            <w:r w:rsidRPr="00242783">
              <w:rPr>
                <w:rFonts w:ascii="Arial" w:hAnsi="Arial" w:cs="Arial"/>
                <w:bCs/>
                <w:sz w:val="20"/>
                <w:szCs w:val="20"/>
              </w:rPr>
              <w:t>No change.</w:t>
            </w:r>
          </w:p>
        </w:tc>
      </w:tr>
      <w:tr w:rsidR="00042E0D" w:rsidRPr="00242783" w14:paraId="47648E0C" w14:textId="77777777" w:rsidTr="00042E0D">
        <w:tc>
          <w:tcPr>
            <w:tcW w:w="15593" w:type="dxa"/>
            <w:gridSpan w:val="5"/>
            <w:tcBorders>
              <w:top w:val="single" w:sz="8" w:space="0" w:color="B6DDE8"/>
              <w:left w:val="single" w:sz="8" w:space="0" w:color="B6DDE8"/>
              <w:bottom w:val="single" w:sz="8" w:space="0" w:color="B6DDE8"/>
              <w:right w:val="single" w:sz="8" w:space="0" w:color="B6DDE8"/>
            </w:tcBorders>
          </w:tcPr>
          <w:p w14:paraId="626492E7" w14:textId="77777777" w:rsidR="00042E0D" w:rsidRPr="00242783" w:rsidRDefault="00042E0D" w:rsidP="00042E0D">
            <w:pPr>
              <w:widowControl w:val="0"/>
              <w:spacing w:before="80" w:after="80" w:line="240" w:lineRule="auto"/>
              <w:jc w:val="both"/>
              <w:rPr>
                <w:rFonts w:ascii="Arial" w:hAnsi="Arial" w:cs="Arial"/>
                <w:b/>
                <w:sz w:val="20"/>
                <w:szCs w:val="20"/>
              </w:rPr>
            </w:pPr>
            <w:r w:rsidRPr="00242783">
              <w:rPr>
                <w:rFonts w:ascii="Arial" w:hAnsi="Arial" w:cs="Arial"/>
                <w:b/>
                <w:sz w:val="20"/>
                <w:szCs w:val="20"/>
              </w:rPr>
              <w:lastRenderedPageBreak/>
              <w:t xml:space="preserve">LGIP documentation </w:t>
            </w:r>
          </w:p>
        </w:tc>
      </w:tr>
      <w:tr w:rsidR="00042E0D" w:rsidRPr="00242783" w14:paraId="2D2C5B57" w14:textId="77777777" w:rsidTr="00AD6D8F">
        <w:tc>
          <w:tcPr>
            <w:tcW w:w="709" w:type="dxa"/>
            <w:tcBorders>
              <w:top w:val="single" w:sz="8" w:space="0" w:color="B6DDE8"/>
              <w:left w:val="single" w:sz="8" w:space="0" w:color="B6DDE8"/>
              <w:bottom w:val="single" w:sz="8" w:space="0" w:color="B6DDE8"/>
              <w:right w:val="single" w:sz="8" w:space="0" w:color="B6DDE8"/>
            </w:tcBorders>
          </w:tcPr>
          <w:p w14:paraId="77AA2BF0"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56647E43" w14:textId="77777777" w:rsidR="00042E0D" w:rsidRPr="0050106A" w:rsidRDefault="00042E0D" w:rsidP="00042E0D">
            <w:pPr>
              <w:widowControl w:val="0"/>
              <w:spacing w:before="80" w:after="80" w:line="240" w:lineRule="auto"/>
              <w:jc w:val="both"/>
              <w:rPr>
                <w:rFonts w:ascii="Arial" w:hAnsi="Arial" w:cs="Arial"/>
                <w:sz w:val="18"/>
                <w:szCs w:val="18"/>
              </w:rPr>
            </w:pPr>
            <w:r w:rsidRPr="0050106A">
              <w:rPr>
                <w:rFonts w:ascii="Arial" w:hAnsi="Arial" w:cs="Arial"/>
                <w:sz w:val="18"/>
                <w:szCs w:val="18"/>
              </w:rPr>
              <w:t>LGIP043</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684CB5B7" w14:textId="77777777" w:rsidR="00042E0D" w:rsidRPr="00242783" w:rsidRDefault="00042E0D" w:rsidP="00042E0D">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Concern that Upper Kedron appears divided between transport service catchments 12 and 13. This area must be included in the Ferny Grove associated catchment as all proximal and supporting ingress/egress transport infrastructure falls within the latter. This is also an issue with map D3.</w:t>
            </w:r>
          </w:p>
          <w:p w14:paraId="61E42477" w14:textId="10C0D7F2" w:rsidR="00042E0D" w:rsidRPr="00242783" w:rsidRDefault="00042E0D" w:rsidP="00125D86">
            <w:pPr>
              <w:widowControl w:val="0"/>
              <w:spacing w:before="80" w:after="80" w:line="240" w:lineRule="auto"/>
              <w:ind w:right="85"/>
              <w:jc w:val="both"/>
              <w:rPr>
                <w:rFonts w:ascii="Arial" w:hAnsi="Arial" w:cs="Arial"/>
                <w:bCs/>
                <w:sz w:val="20"/>
                <w:szCs w:val="20"/>
              </w:rPr>
            </w:pPr>
            <w:r w:rsidRPr="00A64F01">
              <w:rPr>
                <w:rFonts w:ascii="Arial" w:hAnsi="Arial" w:cs="Arial"/>
                <w:bCs/>
                <w:sz w:val="20"/>
                <w:szCs w:val="20"/>
              </w:rPr>
              <w:t>Concern that Map APT149 does not reflect the current</w:t>
            </w:r>
            <w:r w:rsidR="00A05C04">
              <w:rPr>
                <w:rFonts w:ascii="Arial" w:hAnsi="Arial" w:cs="Arial"/>
                <w:bCs/>
                <w:sz w:val="20"/>
                <w:szCs w:val="20"/>
              </w:rPr>
              <w:t xml:space="preserve"> developments (i</w:t>
            </w:r>
            <w:r w:rsidR="004A2C21">
              <w:rPr>
                <w:rFonts w:ascii="Arial" w:hAnsi="Arial" w:cs="Arial"/>
                <w:bCs/>
                <w:sz w:val="20"/>
                <w:szCs w:val="20"/>
              </w:rPr>
              <w:t>.</w:t>
            </w:r>
            <w:r w:rsidRPr="00242783">
              <w:rPr>
                <w:rFonts w:ascii="Arial" w:hAnsi="Arial" w:cs="Arial"/>
                <w:bCs/>
                <w:sz w:val="20"/>
                <w:szCs w:val="20"/>
              </w:rPr>
              <w:t xml:space="preserve">e. existing new residential developments) in the Upper Kedron area. </w:t>
            </w:r>
            <w:r w:rsidR="00A05C04">
              <w:rPr>
                <w:rFonts w:ascii="Arial" w:hAnsi="Arial" w:cs="Arial"/>
                <w:bCs/>
                <w:sz w:val="20"/>
                <w:szCs w:val="20"/>
              </w:rPr>
              <w:t>These</w:t>
            </w:r>
            <w:r w:rsidRPr="00242783">
              <w:rPr>
                <w:rFonts w:ascii="Arial" w:hAnsi="Arial" w:cs="Arial"/>
                <w:bCs/>
                <w:sz w:val="20"/>
                <w:szCs w:val="20"/>
              </w:rPr>
              <w:t xml:space="preserve"> development must be included and maps revised accordingly</w:t>
            </w:r>
            <w:r w:rsidR="00125D86">
              <w:rPr>
                <w:rFonts w:ascii="Arial" w:hAnsi="Arial" w:cs="Arial"/>
                <w:bCs/>
                <w:sz w:val="20"/>
                <w:szCs w:val="20"/>
              </w:rPr>
              <w:t>.</w:t>
            </w:r>
          </w:p>
        </w:tc>
        <w:tc>
          <w:tcPr>
            <w:tcW w:w="6379" w:type="dxa"/>
            <w:tcBorders>
              <w:top w:val="single" w:sz="8" w:space="0" w:color="B6DDE8"/>
              <w:left w:val="single" w:sz="8" w:space="0" w:color="B6DDE8"/>
              <w:bottom w:val="single" w:sz="8" w:space="0" w:color="B6DDE8"/>
              <w:right w:val="single" w:sz="8" w:space="0" w:color="B6DDE8"/>
            </w:tcBorders>
          </w:tcPr>
          <w:p w14:paraId="0857D428" w14:textId="51292293"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 xml:space="preserve">When the Ferny Grove—Upper Kedron neighbourhood plan is adopted and the growth figures for the area updated then </w:t>
            </w:r>
            <w:r w:rsidR="00E32483">
              <w:rPr>
                <w:rFonts w:ascii="Arial" w:hAnsi="Arial" w:cs="Arial"/>
                <w:bCs/>
                <w:sz w:val="20"/>
                <w:szCs w:val="20"/>
              </w:rPr>
              <w:t>all</w:t>
            </w:r>
            <w:r w:rsidRPr="00242783">
              <w:rPr>
                <w:rFonts w:ascii="Arial" w:hAnsi="Arial" w:cs="Arial"/>
                <w:bCs/>
                <w:sz w:val="20"/>
                <w:szCs w:val="20"/>
              </w:rPr>
              <w:t xml:space="preserve"> network service catchment boundaries will be reviewed. There are currently only a few properties in Upper Kedron in </w:t>
            </w:r>
            <w:r w:rsidR="00E32483">
              <w:rPr>
                <w:rFonts w:ascii="Arial" w:hAnsi="Arial" w:cs="Arial"/>
                <w:bCs/>
                <w:sz w:val="20"/>
                <w:szCs w:val="20"/>
              </w:rPr>
              <w:t>transport service c</w:t>
            </w:r>
            <w:r w:rsidRPr="00242783">
              <w:rPr>
                <w:rFonts w:ascii="Arial" w:hAnsi="Arial" w:cs="Arial"/>
                <w:bCs/>
                <w:sz w:val="20"/>
                <w:szCs w:val="20"/>
              </w:rPr>
              <w:t>atchment 12 and the traffic generated from these properties would not have any significant impact on the serving cost of catchments 12 and 13.</w:t>
            </w:r>
          </w:p>
          <w:p w14:paraId="2C72BDBA" w14:textId="77777777" w:rsidR="005022E8" w:rsidRPr="00A64F01" w:rsidRDefault="005022E8" w:rsidP="00042E0D">
            <w:pPr>
              <w:widowControl w:val="0"/>
              <w:tabs>
                <w:tab w:val="center" w:pos="773"/>
              </w:tabs>
              <w:spacing w:before="80" w:after="80" w:line="240" w:lineRule="auto"/>
              <w:jc w:val="both"/>
              <w:rPr>
                <w:rFonts w:ascii="Arial" w:hAnsi="Arial" w:cs="Arial"/>
                <w:bCs/>
                <w:sz w:val="20"/>
                <w:szCs w:val="20"/>
                <w:highlight w:val="yellow"/>
              </w:rPr>
            </w:pPr>
            <w:r w:rsidRPr="00A64F01">
              <w:rPr>
                <w:rFonts w:ascii="Arial" w:hAnsi="Arial" w:cs="Arial"/>
                <w:bCs/>
                <w:sz w:val="20"/>
                <w:szCs w:val="20"/>
              </w:rPr>
              <w:t xml:space="preserve">The Community Facilities DSS map specifies different standards of provision for different density areas. </w:t>
            </w:r>
            <w:r w:rsidR="005A3D90" w:rsidRPr="00A64F01">
              <w:rPr>
                <w:rFonts w:ascii="Arial" w:hAnsi="Arial" w:cs="Arial"/>
                <w:bCs/>
                <w:sz w:val="20"/>
                <w:szCs w:val="20"/>
              </w:rPr>
              <w:t xml:space="preserve">The boundaries of the DSS area are not determined by </w:t>
            </w:r>
            <w:r w:rsidRPr="00A64F01">
              <w:rPr>
                <w:rFonts w:ascii="Arial" w:hAnsi="Arial" w:cs="Arial"/>
                <w:bCs/>
                <w:sz w:val="20"/>
                <w:szCs w:val="20"/>
              </w:rPr>
              <w:t xml:space="preserve">movement from </w:t>
            </w:r>
            <w:r w:rsidR="005A3D90" w:rsidRPr="00A64F01">
              <w:rPr>
                <w:rFonts w:ascii="Arial" w:hAnsi="Arial" w:cs="Arial"/>
                <w:bCs/>
                <w:sz w:val="20"/>
                <w:szCs w:val="20"/>
              </w:rPr>
              <w:t xml:space="preserve">a </w:t>
            </w:r>
            <w:r w:rsidRPr="00A64F01">
              <w:rPr>
                <w:rFonts w:ascii="Arial" w:hAnsi="Arial" w:cs="Arial"/>
                <w:bCs/>
                <w:sz w:val="20"/>
                <w:szCs w:val="20"/>
              </w:rPr>
              <w:t>residential area to a community facility</w:t>
            </w:r>
            <w:r w:rsidR="005A3D90" w:rsidRPr="00A64F01">
              <w:rPr>
                <w:rFonts w:ascii="Arial" w:hAnsi="Arial" w:cs="Arial"/>
                <w:bCs/>
                <w:sz w:val="20"/>
                <w:szCs w:val="20"/>
              </w:rPr>
              <w:t>.</w:t>
            </w:r>
            <w:r w:rsidRPr="00A64F01">
              <w:rPr>
                <w:rFonts w:ascii="Arial" w:hAnsi="Arial" w:cs="Arial"/>
                <w:bCs/>
                <w:sz w:val="20"/>
                <w:szCs w:val="20"/>
              </w:rPr>
              <w:t xml:space="preserve"> </w:t>
            </w:r>
          </w:p>
          <w:p w14:paraId="48E54F14" w14:textId="2423DF60" w:rsidR="00042E0D" w:rsidRPr="00242783" w:rsidRDefault="00042E0D" w:rsidP="0027128A">
            <w:pPr>
              <w:widowControl w:val="0"/>
              <w:tabs>
                <w:tab w:val="center" w:pos="773"/>
              </w:tabs>
              <w:spacing w:before="80" w:after="80" w:line="240" w:lineRule="auto"/>
              <w:jc w:val="both"/>
              <w:rPr>
                <w:rFonts w:ascii="Arial" w:hAnsi="Arial" w:cs="Arial"/>
                <w:bCs/>
                <w:sz w:val="20"/>
                <w:szCs w:val="20"/>
              </w:rPr>
            </w:pP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2017892F" w14:textId="77777777" w:rsidR="00042E0D" w:rsidRPr="00242783" w:rsidRDefault="00042E0D" w:rsidP="00042E0D">
            <w:pPr>
              <w:widowControl w:val="0"/>
              <w:spacing w:before="80" w:after="80" w:line="240" w:lineRule="auto"/>
              <w:jc w:val="both"/>
              <w:rPr>
                <w:rFonts w:ascii="Arial" w:hAnsi="Arial" w:cs="Arial"/>
                <w:bCs/>
                <w:sz w:val="20"/>
                <w:szCs w:val="20"/>
              </w:rPr>
            </w:pPr>
            <w:r w:rsidRPr="00242783">
              <w:rPr>
                <w:rFonts w:ascii="Arial" w:hAnsi="Arial" w:cs="Arial"/>
                <w:bCs/>
                <w:sz w:val="20"/>
                <w:szCs w:val="20"/>
              </w:rPr>
              <w:t>No change.</w:t>
            </w:r>
          </w:p>
          <w:p w14:paraId="41F69E86" w14:textId="77777777" w:rsidR="00042E0D" w:rsidRPr="00242783" w:rsidRDefault="00042E0D" w:rsidP="0027128A">
            <w:pPr>
              <w:widowControl w:val="0"/>
              <w:tabs>
                <w:tab w:val="center" w:pos="773"/>
              </w:tabs>
              <w:spacing w:before="80" w:after="80" w:line="240" w:lineRule="auto"/>
              <w:jc w:val="both"/>
              <w:rPr>
                <w:rFonts w:ascii="Arial" w:hAnsi="Arial" w:cs="Arial"/>
                <w:bCs/>
                <w:sz w:val="20"/>
                <w:szCs w:val="20"/>
              </w:rPr>
            </w:pPr>
          </w:p>
        </w:tc>
      </w:tr>
      <w:tr w:rsidR="00042E0D" w:rsidRPr="00242783" w14:paraId="595DDDF7" w14:textId="77777777" w:rsidTr="00AD6D8F">
        <w:tc>
          <w:tcPr>
            <w:tcW w:w="709" w:type="dxa"/>
            <w:tcBorders>
              <w:top w:val="single" w:sz="8" w:space="0" w:color="B6DDE8"/>
              <w:left w:val="single" w:sz="8" w:space="0" w:color="B6DDE8"/>
              <w:bottom w:val="single" w:sz="8" w:space="0" w:color="B6DDE8"/>
              <w:right w:val="single" w:sz="8" w:space="0" w:color="B6DDE8"/>
            </w:tcBorders>
          </w:tcPr>
          <w:p w14:paraId="19B8D839"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634BBE59" w14:textId="77777777" w:rsidR="00042E0D" w:rsidRPr="0050106A" w:rsidRDefault="00042E0D" w:rsidP="00042E0D">
            <w:pPr>
              <w:widowControl w:val="0"/>
              <w:spacing w:before="80" w:after="80" w:line="240" w:lineRule="auto"/>
              <w:jc w:val="both"/>
              <w:rPr>
                <w:rFonts w:ascii="Arial" w:hAnsi="Arial" w:cs="Arial"/>
                <w:sz w:val="18"/>
                <w:szCs w:val="18"/>
              </w:rPr>
            </w:pPr>
            <w:r w:rsidRPr="0050106A">
              <w:rPr>
                <w:rFonts w:ascii="Arial" w:hAnsi="Arial" w:cs="Arial"/>
                <w:sz w:val="18"/>
                <w:szCs w:val="18"/>
              </w:rPr>
              <w:t>LGIP860</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6BD24CA6" w14:textId="77777777" w:rsidR="00042E0D" w:rsidRPr="00242783" w:rsidRDefault="00042E0D" w:rsidP="00042E0D">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Concern that the SoW do not have actual plans of the projects and the DSS does not link to a disability standard.</w:t>
            </w:r>
          </w:p>
        </w:tc>
        <w:tc>
          <w:tcPr>
            <w:tcW w:w="6379" w:type="dxa"/>
            <w:tcBorders>
              <w:top w:val="single" w:sz="8" w:space="0" w:color="B6DDE8"/>
              <w:left w:val="single" w:sz="8" w:space="0" w:color="B6DDE8"/>
              <w:bottom w:val="single" w:sz="8" w:space="0" w:color="B6DDE8"/>
              <w:right w:val="single" w:sz="8" w:space="0" w:color="B6DDE8"/>
            </w:tcBorders>
          </w:tcPr>
          <w:p w14:paraId="7DD360DB" w14:textId="77777777"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 xml:space="preserve">The draft LGIP </w:t>
            </w:r>
            <w:r w:rsidR="00B93473">
              <w:rPr>
                <w:rFonts w:ascii="Arial" w:hAnsi="Arial" w:cs="Arial"/>
                <w:bCs/>
                <w:sz w:val="20"/>
                <w:szCs w:val="20"/>
              </w:rPr>
              <w:t xml:space="preserve">is a planning document and </w:t>
            </w:r>
            <w:r w:rsidRPr="00242783">
              <w:rPr>
                <w:rFonts w:ascii="Arial" w:hAnsi="Arial" w:cs="Arial"/>
                <w:bCs/>
                <w:sz w:val="20"/>
                <w:szCs w:val="20"/>
              </w:rPr>
              <w:t>does not contain design drawings of infrastructure. Council builds to its technical standards the Brisbane Standard Drawings available at:</w:t>
            </w:r>
          </w:p>
          <w:p w14:paraId="3137A8C5" w14:textId="77777777" w:rsidR="00885D56" w:rsidRPr="00402B06" w:rsidRDefault="00F84CC2" w:rsidP="00543F97">
            <w:pPr>
              <w:widowControl w:val="0"/>
              <w:tabs>
                <w:tab w:val="center" w:pos="773"/>
              </w:tabs>
              <w:spacing w:before="80" w:after="80" w:line="240" w:lineRule="auto"/>
              <w:jc w:val="both"/>
              <w:rPr>
                <w:rFonts w:ascii="Arial" w:hAnsi="Arial" w:cs="Arial"/>
                <w:i/>
                <w:sz w:val="20"/>
                <w:szCs w:val="20"/>
              </w:rPr>
            </w:pPr>
            <w:hyperlink r:id="rId15" w:history="1">
              <w:r w:rsidR="00885D56" w:rsidRPr="00402B06">
                <w:rPr>
                  <w:rStyle w:val="Hyperlink"/>
                  <w:rFonts w:ascii="Arial" w:hAnsi="Arial" w:cs="Arial"/>
                  <w:i w:val="0"/>
                  <w:sz w:val="20"/>
                  <w:szCs w:val="20"/>
                  <w:u w:val="none"/>
                </w:rPr>
                <w:t>https://www.brisbane.qld.gov.au/planning-building/planning-guidelines-tools/planning-guidelines/standard-drawings</w:t>
              </w:r>
            </w:hyperlink>
          </w:p>
          <w:p w14:paraId="3F52671B" w14:textId="77777777" w:rsidR="00042E0D" w:rsidRPr="00242783" w:rsidRDefault="00042E0D" w:rsidP="00543F97">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Infrastructure is designed in accordance with the City Plan Infrastructure design code</w:t>
            </w:r>
            <w:r w:rsidR="00543F97">
              <w:rPr>
                <w:rFonts w:ascii="Arial" w:hAnsi="Arial" w:cs="Arial"/>
                <w:bCs/>
                <w:sz w:val="20"/>
                <w:szCs w:val="20"/>
              </w:rPr>
              <w:t xml:space="preserve">, </w:t>
            </w:r>
            <w:r w:rsidRPr="00242783">
              <w:rPr>
                <w:rFonts w:ascii="Arial" w:hAnsi="Arial" w:cs="Arial"/>
                <w:bCs/>
                <w:sz w:val="20"/>
                <w:szCs w:val="20"/>
              </w:rPr>
              <w:t>the ID PSP and TAPS PSP</w:t>
            </w:r>
            <w:r w:rsidR="00543F97">
              <w:rPr>
                <w:rFonts w:ascii="Arial" w:hAnsi="Arial" w:cs="Arial"/>
                <w:bCs/>
                <w:sz w:val="20"/>
                <w:szCs w:val="20"/>
              </w:rPr>
              <w:t xml:space="preserve"> and other relevant standards and codes</w:t>
            </w:r>
            <w:r w:rsidRPr="00242783">
              <w:rPr>
                <w:rFonts w:ascii="Arial" w:hAnsi="Arial" w:cs="Arial"/>
                <w:bCs/>
                <w:sz w:val="20"/>
                <w:szCs w:val="20"/>
              </w:rPr>
              <w:t>.</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574A52F8" w14:textId="77777777" w:rsidR="00042E0D" w:rsidRPr="00242783" w:rsidRDefault="00042E0D" w:rsidP="00042E0D">
            <w:pPr>
              <w:widowControl w:val="0"/>
              <w:spacing w:before="80" w:after="80" w:line="240" w:lineRule="auto"/>
              <w:jc w:val="both"/>
              <w:rPr>
                <w:rFonts w:ascii="Arial" w:hAnsi="Arial" w:cs="Arial"/>
                <w:sz w:val="20"/>
                <w:szCs w:val="20"/>
              </w:rPr>
            </w:pPr>
            <w:r w:rsidRPr="00242783">
              <w:rPr>
                <w:rFonts w:ascii="Arial" w:hAnsi="Arial" w:cs="Arial"/>
                <w:bCs/>
                <w:sz w:val="20"/>
                <w:szCs w:val="20"/>
              </w:rPr>
              <w:t>No change.</w:t>
            </w:r>
          </w:p>
        </w:tc>
      </w:tr>
      <w:tr w:rsidR="00042E0D" w:rsidRPr="00242783" w14:paraId="59E73EFC" w14:textId="77777777" w:rsidTr="00AD6D8F">
        <w:tc>
          <w:tcPr>
            <w:tcW w:w="709" w:type="dxa"/>
            <w:tcBorders>
              <w:top w:val="single" w:sz="8" w:space="0" w:color="B6DDE8"/>
              <w:left w:val="single" w:sz="8" w:space="0" w:color="B6DDE8"/>
              <w:bottom w:val="single" w:sz="8" w:space="0" w:color="B6DDE8"/>
              <w:right w:val="single" w:sz="8" w:space="0" w:color="B6DDE8"/>
            </w:tcBorders>
          </w:tcPr>
          <w:p w14:paraId="01193FD3"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40B23521" w14:textId="77777777" w:rsidR="00042E0D" w:rsidRPr="0050106A" w:rsidRDefault="00042E0D" w:rsidP="00042E0D">
            <w:pPr>
              <w:widowControl w:val="0"/>
              <w:spacing w:before="80" w:after="80" w:line="240" w:lineRule="auto"/>
              <w:jc w:val="both"/>
              <w:rPr>
                <w:rFonts w:ascii="Arial" w:hAnsi="Arial" w:cs="Arial"/>
                <w:sz w:val="18"/>
                <w:szCs w:val="18"/>
              </w:rPr>
            </w:pPr>
            <w:r w:rsidRPr="0050106A">
              <w:rPr>
                <w:rFonts w:ascii="Arial" w:hAnsi="Arial" w:cs="Arial"/>
                <w:sz w:val="18"/>
                <w:szCs w:val="18"/>
              </w:rPr>
              <w:t>LGIP436</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0FAD04AA" w14:textId="77777777" w:rsidR="00042E0D" w:rsidRPr="00242783" w:rsidRDefault="00042E0D" w:rsidP="00042E0D">
            <w:pPr>
              <w:spacing w:before="80" w:after="80" w:line="240" w:lineRule="auto"/>
              <w:jc w:val="both"/>
              <w:rPr>
                <w:rFonts w:ascii="Arial" w:hAnsi="Arial" w:cs="Arial"/>
                <w:bCs/>
                <w:sz w:val="20"/>
                <w:szCs w:val="20"/>
              </w:rPr>
            </w:pPr>
            <w:r w:rsidRPr="00242783">
              <w:rPr>
                <w:rFonts w:ascii="Arial" w:hAnsi="Arial" w:cs="Arial"/>
                <w:color w:val="000000"/>
                <w:sz w:val="20"/>
                <w:szCs w:val="20"/>
              </w:rPr>
              <w:t>Support for long term infrastructure planning. Full support for the requirement that the draft LGIP is directly aligned to Council's budget.</w:t>
            </w:r>
          </w:p>
        </w:tc>
        <w:tc>
          <w:tcPr>
            <w:tcW w:w="6379" w:type="dxa"/>
            <w:tcBorders>
              <w:top w:val="single" w:sz="8" w:space="0" w:color="B6DDE8"/>
              <w:left w:val="single" w:sz="8" w:space="0" w:color="B6DDE8"/>
              <w:bottom w:val="single" w:sz="8" w:space="0" w:color="B6DDE8"/>
              <w:right w:val="single" w:sz="8" w:space="0" w:color="B6DDE8"/>
            </w:tcBorders>
          </w:tcPr>
          <w:p w14:paraId="7B98AC3F" w14:textId="77777777" w:rsidR="00042E0D" w:rsidRPr="00242783" w:rsidRDefault="00042E0D" w:rsidP="00543F97">
            <w:pPr>
              <w:widowControl w:val="0"/>
              <w:tabs>
                <w:tab w:val="center" w:pos="773"/>
              </w:tabs>
              <w:spacing w:before="80" w:after="80" w:line="240" w:lineRule="auto"/>
              <w:jc w:val="both"/>
              <w:rPr>
                <w:rFonts w:ascii="Arial" w:hAnsi="Arial" w:cs="Arial"/>
                <w:bCs/>
                <w:sz w:val="20"/>
                <w:szCs w:val="20"/>
              </w:rPr>
            </w:pPr>
            <w:r w:rsidRPr="00242783">
              <w:rPr>
                <w:rFonts w:ascii="Arial" w:hAnsi="Arial" w:cs="Arial"/>
                <w:color w:val="000000"/>
                <w:sz w:val="20"/>
                <w:szCs w:val="20"/>
              </w:rPr>
              <w:t xml:space="preserve">Council thanks you for your support of the draft LGIP </w:t>
            </w:r>
            <w:r w:rsidR="00543F97">
              <w:rPr>
                <w:rFonts w:ascii="Arial" w:hAnsi="Arial" w:cs="Arial"/>
                <w:bCs/>
                <w:sz w:val="20"/>
                <w:szCs w:val="20"/>
              </w:rPr>
              <w:t>regarding</w:t>
            </w:r>
            <w:r w:rsidR="00543F97" w:rsidRPr="00242783">
              <w:rPr>
                <w:rFonts w:ascii="Arial" w:hAnsi="Arial" w:cs="Arial"/>
                <w:bCs/>
                <w:sz w:val="20"/>
                <w:szCs w:val="20"/>
              </w:rPr>
              <w:t xml:space="preserve"> </w:t>
            </w:r>
            <w:r w:rsidRPr="00242783">
              <w:rPr>
                <w:rFonts w:ascii="Arial" w:hAnsi="Arial" w:cs="Arial"/>
                <w:bCs/>
                <w:sz w:val="20"/>
                <w:szCs w:val="20"/>
              </w:rPr>
              <w:t xml:space="preserve">the alignment of the draft LGIP with the Council's budget.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2B14D976" w14:textId="77777777" w:rsidR="00042E0D" w:rsidRPr="00242783" w:rsidRDefault="00042E0D" w:rsidP="00042E0D">
            <w:pPr>
              <w:widowControl w:val="0"/>
              <w:spacing w:before="80" w:after="80" w:line="240" w:lineRule="auto"/>
              <w:jc w:val="both"/>
              <w:rPr>
                <w:rFonts w:ascii="Arial" w:hAnsi="Arial" w:cs="Arial"/>
                <w:sz w:val="20"/>
                <w:szCs w:val="20"/>
              </w:rPr>
            </w:pPr>
            <w:r w:rsidRPr="00242783">
              <w:rPr>
                <w:rFonts w:ascii="Arial" w:hAnsi="Arial" w:cs="Arial"/>
                <w:bCs/>
                <w:sz w:val="20"/>
                <w:szCs w:val="20"/>
              </w:rPr>
              <w:t>No change.</w:t>
            </w:r>
          </w:p>
        </w:tc>
      </w:tr>
      <w:tr w:rsidR="00042E0D" w:rsidRPr="00242783" w14:paraId="213C1323" w14:textId="77777777" w:rsidTr="00AD6D8F">
        <w:tc>
          <w:tcPr>
            <w:tcW w:w="709" w:type="dxa"/>
            <w:tcBorders>
              <w:top w:val="single" w:sz="8" w:space="0" w:color="B6DDE8"/>
              <w:left w:val="single" w:sz="8" w:space="0" w:color="B6DDE8"/>
              <w:bottom w:val="single" w:sz="8" w:space="0" w:color="B6DDE8"/>
              <w:right w:val="single" w:sz="8" w:space="0" w:color="B6DDE8"/>
            </w:tcBorders>
          </w:tcPr>
          <w:p w14:paraId="17682F74"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12F129D1" w14:textId="77777777" w:rsidR="00042E0D" w:rsidRPr="0050106A" w:rsidRDefault="00042E0D" w:rsidP="00042E0D">
            <w:pPr>
              <w:widowControl w:val="0"/>
              <w:spacing w:before="80" w:after="80" w:line="240" w:lineRule="auto"/>
              <w:jc w:val="both"/>
              <w:rPr>
                <w:rFonts w:ascii="Arial" w:hAnsi="Arial" w:cs="Arial"/>
                <w:sz w:val="18"/>
                <w:szCs w:val="18"/>
              </w:rPr>
            </w:pPr>
            <w:r w:rsidRPr="0050106A">
              <w:rPr>
                <w:rFonts w:ascii="Arial" w:hAnsi="Arial" w:cs="Arial"/>
                <w:sz w:val="18"/>
                <w:szCs w:val="18"/>
              </w:rPr>
              <w:t>LGIP436</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48DE0500" w14:textId="77777777" w:rsidR="00042E0D" w:rsidRPr="00242783" w:rsidRDefault="00042E0D" w:rsidP="00042E0D">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 xml:space="preserve">Request that all necessary trunk infrastructure within an area should be listed in the same planning document. </w:t>
            </w:r>
          </w:p>
          <w:p w14:paraId="0872B52F" w14:textId="77777777" w:rsidR="00042E0D" w:rsidRPr="00242783" w:rsidRDefault="00042E0D" w:rsidP="00042E0D">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 xml:space="preserve">For example, Pallara on PFTI Map 312 includes park trunk infrastructure listed in the draft LGIP, stormwater trunk infrastructure listed in the MALTI and transport infrastructure is not listed at all. A development site cannot be modelled to occur both within 10-years and </w:t>
            </w:r>
            <w:r w:rsidRPr="00242783">
              <w:rPr>
                <w:rFonts w:ascii="Arial" w:hAnsi="Arial" w:cs="Arial"/>
                <w:bCs/>
                <w:sz w:val="20"/>
                <w:szCs w:val="20"/>
              </w:rPr>
              <w:lastRenderedPageBreak/>
              <w:t xml:space="preserve">beyond that timeframe.  </w:t>
            </w:r>
          </w:p>
        </w:tc>
        <w:tc>
          <w:tcPr>
            <w:tcW w:w="6379" w:type="dxa"/>
            <w:tcBorders>
              <w:top w:val="single" w:sz="8" w:space="0" w:color="B6DDE8"/>
              <w:left w:val="single" w:sz="8" w:space="0" w:color="B6DDE8"/>
              <w:bottom w:val="single" w:sz="8" w:space="0" w:color="B6DDE8"/>
              <w:right w:val="single" w:sz="8" w:space="0" w:color="B6DDE8"/>
            </w:tcBorders>
          </w:tcPr>
          <w:p w14:paraId="339D79EE" w14:textId="0F3D3561"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lastRenderedPageBreak/>
              <w:t xml:space="preserve">It is possible for infrastructure in one network to have capacity while another network does not. It is also reasonable that some infrastructure, in a greenfield development is not required for the very first lot or that the timing of the </w:t>
            </w:r>
            <w:r w:rsidR="00B93473">
              <w:rPr>
                <w:rFonts w:ascii="Arial" w:hAnsi="Arial" w:cs="Arial"/>
                <w:bCs/>
                <w:sz w:val="20"/>
                <w:szCs w:val="20"/>
              </w:rPr>
              <w:t xml:space="preserve">future </w:t>
            </w:r>
            <w:r w:rsidRPr="00242783">
              <w:rPr>
                <w:rFonts w:ascii="Arial" w:hAnsi="Arial" w:cs="Arial"/>
                <w:bCs/>
                <w:sz w:val="20"/>
                <w:szCs w:val="20"/>
              </w:rPr>
              <w:t>infrastructure is outside of the draft LGIP planning horizon.</w:t>
            </w:r>
          </w:p>
          <w:p w14:paraId="403AC5C8" w14:textId="40C21CA7"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 xml:space="preserve">While </w:t>
            </w:r>
            <w:r w:rsidR="00B93473">
              <w:rPr>
                <w:rFonts w:ascii="Arial" w:hAnsi="Arial" w:cs="Arial"/>
                <w:bCs/>
                <w:sz w:val="20"/>
                <w:szCs w:val="20"/>
              </w:rPr>
              <w:t xml:space="preserve">it is </w:t>
            </w:r>
            <w:r w:rsidRPr="00242783">
              <w:rPr>
                <w:rFonts w:ascii="Arial" w:hAnsi="Arial" w:cs="Arial"/>
                <w:bCs/>
                <w:sz w:val="20"/>
                <w:szCs w:val="20"/>
              </w:rPr>
              <w:t xml:space="preserve">desirable to have infrastructure in place to service new development it is not always cost effective to provide all infrastructure </w:t>
            </w:r>
            <w:r w:rsidRPr="00242783">
              <w:rPr>
                <w:rFonts w:ascii="Arial" w:hAnsi="Arial" w:cs="Arial"/>
                <w:bCs/>
                <w:sz w:val="20"/>
                <w:szCs w:val="20"/>
              </w:rPr>
              <w:lastRenderedPageBreak/>
              <w:t xml:space="preserve">in advance </w:t>
            </w:r>
            <w:r w:rsidR="00B93473">
              <w:rPr>
                <w:rFonts w:ascii="Arial" w:hAnsi="Arial" w:cs="Arial"/>
                <w:bCs/>
                <w:sz w:val="20"/>
                <w:szCs w:val="20"/>
              </w:rPr>
              <w:t>of</w:t>
            </w:r>
            <w:r w:rsidR="00B93473" w:rsidRPr="00242783">
              <w:rPr>
                <w:rFonts w:ascii="Arial" w:hAnsi="Arial" w:cs="Arial"/>
                <w:bCs/>
                <w:sz w:val="20"/>
                <w:szCs w:val="20"/>
              </w:rPr>
              <w:t xml:space="preserve"> </w:t>
            </w:r>
            <w:r w:rsidRPr="00242783">
              <w:rPr>
                <w:rFonts w:ascii="Arial" w:hAnsi="Arial" w:cs="Arial"/>
                <w:bCs/>
                <w:sz w:val="20"/>
                <w:szCs w:val="20"/>
              </w:rPr>
              <w:t xml:space="preserve">significant growth.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29C26226" w14:textId="77777777" w:rsidR="00042E0D" w:rsidRPr="00242783" w:rsidRDefault="00042E0D" w:rsidP="00042E0D">
            <w:pPr>
              <w:widowControl w:val="0"/>
              <w:spacing w:before="80" w:after="80" w:line="240" w:lineRule="auto"/>
              <w:jc w:val="both"/>
              <w:rPr>
                <w:rFonts w:ascii="Arial" w:hAnsi="Arial" w:cs="Arial"/>
                <w:sz w:val="20"/>
                <w:szCs w:val="20"/>
              </w:rPr>
            </w:pPr>
            <w:r w:rsidRPr="00242783">
              <w:rPr>
                <w:rFonts w:ascii="Arial" w:hAnsi="Arial" w:cs="Arial"/>
                <w:bCs/>
                <w:sz w:val="20"/>
                <w:szCs w:val="20"/>
              </w:rPr>
              <w:lastRenderedPageBreak/>
              <w:t>No change.</w:t>
            </w:r>
          </w:p>
        </w:tc>
      </w:tr>
      <w:tr w:rsidR="00042E0D" w:rsidRPr="00242783" w14:paraId="76DD5715" w14:textId="77777777" w:rsidTr="00AD6D8F">
        <w:tc>
          <w:tcPr>
            <w:tcW w:w="709" w:type="dxa"/>
            <w:tcBorders>
              <w:top w:val="single" w:sz="8" w:space="0" w:color="B6DDE8"/>
              <w:left w:val="single" w:sz="8" w:space="0" w:color="B6DDE8"/>
              <w:bottom w:val="single" w:sz="8" w:space="0" w:color="B6DDE8"/>
              <w:right w:val="single" w:sz="8" w:space="0" w:color="B6DDE8"/>
            </w:tcBorders>
          </w:tcPr>
          <w:p w14:paraId="18B6FC8F"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3F03C16E" w14:textId="77777777" w:rsidR="00042E0D" w:rsidRPr="0050106A" w:rsidRDefault="00042E0D" w:rsidP="00042E0D">
            <w:pPr>
              <w:widowControl w:val="0"/>
              <w:spacing w:before="80" w:after="80" w:line="240" w:lineRule="auto"/>
              <w:jc w:val="both"/>
              <w:rPr>
                <w:rFonts w:ascii="Arial" w:hAnsi="Arial" w:cs="Arial"/>
                <w:sz w:val="18"/>
                <w:szCs w:val="18"/>
              </w:rPr>
            </w:pPr>
            <w:r w:rsidRPr="0050106A">
              <w:rPr>
                <w:rFonts w:ascii="Arial" w:hAnsi="Arial" w:cs="Arial"/>
                <w:sz w:val="18"/>
                <w:szCs w:val="18"/>
              </w:rPr>
              <w:t>LGIP633</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0E207DBE" w14:textId="77777777" w:rsidR="00042E0D" w:rsidRPr="00242783" w:rsidRDefault="00042E0D" w:rsidP="00042E0D">
            <w:pPr>
              <w:spacing w:before="80" w:after="80" w:line="240" w:lineRule="auto"/>
              <w:jc w:val="both"/>
              <w:rPr>
                <w:rFonts w:ascii="Arial" w:hAnsi="Arial" w:cs="Arial"/>
                <w:bCs/>
                <w:sz w:val="20"/>
                <w:szCs w:val="20"/>
              </w:rPr>
            </w:pPr>
            <w:r w:rsidRPr="00242783">
              <w:rPr>
                <w:rFonts w:ascii="Arial" w:hAnsi="Arial" w:cs="Arial"/>
                <w:bCs/>
                <w:sz w:val="20"/>
                <w:szCs w:val="20"/>
              </w:rPr>
              <w:t>Concern that the independent review identified a lack of alignment between Council's asset management plan and the draft LGIP and that Council is undertaking a process to align the relevant levels of service.</w:t>
            </w:r>
          </w:p>
          <w:p w14:paraId="0F84A144" w14:textId="77777777" w:rsidR="00042E0D" w:rsidRPr="00242783" w:rsidRDefault="00795BC0" w:rsidP="00042E0D">
            <w:pPr>
              <w:spacing w:before="80" w:after="80" w:line="240" w:lineRule="auto"/>
              <w:jc w:val="both"/>
              <w:rPr>
                <w:rFonts w:ascii="Arial" w:hAnsi="Arial" w:cs="Arial"/>
                <w:bCs/>
                <w:sz w:val="20"/>
                <w:szCs w:val="20"/>
              </w:rPr>
            </w:pPr>
            <w:r>
              <w:rPr>
                <w:rFonts w:ascii="Arial" w:hAnsi="Arial" w:cs="Arial"/>
                <w:bCs/>
                <w:sz w:val="20"/>
                <w:szCs w:val="20"/>
              </w:rPr>
              <w:t xml:space="preserve">Require </w:t>
            </w:r>
            <w:r w:rsidR="00042E0D" w:rsidRPr="00242783">
              <w:rPr>
                <w:rFonts w:ascii="Arial" w:hAnsi="Arial" w:cs="Arial"/>
                <w:bCs/>
                <w:sz w:val="20"/>
                <w:szCs w:val="20"/>
              </w:rPr>
              <w:t xml:space="preserve"> consistent and reasonable infrastructure design standards to be implemented across Queensland. Employing a consistent design standard would provide certainty for industry along with cost saving for local governments and the end consumer. </w:t>
            </w:r>
          </w:p>
        </w:tc>
        <w:tc>
          <w:tcPr>
            <w:tcW w:w="6379" w:type="dxa"/>
            <w:tcBorders>
              <w:top w:val="single" w:sz="8" w:space="0" w:color="B6DDE8"/>
              <w:left w:val="single" w:sz="8" w:space="0" w:color="B6DDE8"/>
              <w:bottom w:val="single" w:sz="8" w:space="0" w:color="B6DDE8"/>
              <w:right w:val="single" w:sz="8" w:space="0" w:color="B6DDE8"/>
            </w:tcBorders>
          </w:tcPr>
          <w:p w14:paraId="6E2B6CDD" w14:textId="77777777"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The checklist refers to projections of growth and demand as well as levels of service. These concepts are different to design standards. The DSS in the draft LGIP have been selected on the basis of servicing growth and supporting well-functioning communities in a coordinated, efficient and financially sustainable manner.</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12FC5F36" w14:textId="77777777" w:rsidR="00042E0D" w:rsidRPr="00242783" w:rsidRDefault="00042E0D" w:rsidP="00042E0D">
            <w:pPr>
              <w:widowControl w:val="0"/>
              <w:spacing w:before="80" w:after="80" w:line="240" w:lineRule="auto"/>
              <w:jc w:val="both"/>
              <w:rPr>
                <w:rFonts w:ascii="Arial" w:hAnsi="Arial" w:cs="Arial"/>
                <w:bCs/>
                <w:sz w:val="20"/>
                <w:szCs w:val="20"/>
              </w:rPr>
            </w:pPr>
            <w:r w:rsidRPr="00242783">
              <w:rPr>
                <w:rFonts w:ascii="Arial" w:hAnsi="Arial" w:cs="Arial"/>
                <w:bCs/>
                <w:sz w:val="20"/>
                <w:szCs w:val="20"/>
              </w:rPr>
              <w:t>No change.</w:t>
            </w:r>
          </w:p>
        </w:tc>
      </w:tr>
      <w:tr w:rsidR="00042E0D" w:rsidRPr="00242783" w14:paraId="3BBE1F53" w14:textId="77777777" w:rsidTr="00AD6D8F">
        <w:tc>
          <w:tcPr>
            <w:tcW w:w="709" w:type="dxa"/>
            <w:tcBorders>
              <w:top w:val="single" w:sz="8" w:space="0" w:color="B6DDE8"/>
              <w:left w:val="single" w:sz="8" w:space="0" w:color="B6DDE8"/>
              <w:bottom w:val="single" w:sz="8" w:space="0" w:color="B6DDE8"/>
              <w:right w:val="single" w:sz="8" w:space="0" w:color="B6DDE8"/>
            </w:tcBorders>
          </w:tcPr>
          <w:p w14:paraId="2462B0E0"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792838BE" w14:textId="77777777" w:rsidR="00042E0D" w:rsidRPr="0050106A" w:rsidRDefault="00042E0D" w:rsidP="00042E0D">
            <w:pPr>
              <w:widowControl w:val="0"/>
              <w:spacing w:before="80" w:after="80" w:line="240" w:lineRule="auto"/>
              <w:jc w:val="both"/>
              <w:rPr>
                <w:rFonts w:ascii="Arial" w:hAnsi="Arial" w:cs="Arial"/>
                <w:sz w:val="18"/>
                <w:szCs w:val="18"/>
              </w:rPr>
            </w:pPr>
            <w:r w:rsidRPr="0050106A">
              <w:rPr>
                <w:rFonts w:ascii="Arial" w:hAnsi="Arial" w:cs="Arial"/>
                <w:sz w:val="18"/>
                <w:szCs w:val="18"/>
              </w:rPr>
              <w:t>LGIP630</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1715DA25" w14:textId="5EDD5E6A" w:rsidR="00042E0D" w:rsidRPr="00242783" w:rsidRDefault="00042E0D" w:rsidP="00125D86">
            <w:pPr>
              <w:spacing w:before="80" w:after="80" w:line="240" w:lineRule="auto"/>
              <w:jc w:val="both"/>
              <w:rPr>
                <w:rFonts w:ascii="Arial" w:hAnsi="Arial" w:cs="Arial"/>
                <w:bCs/>
                <w:sz w:val="20"/>
                <w:szCs w:val="20"/>
              </w:rPr>
            </w:pPr>
            <w:r w:rsidRPr="004E14EA">
              <w:rPr>
                <w:rFonts w:ascii="Arial" w:hAnsi="Arial" w:cs="Arial"/>
                <w:bCs/>
                <w:sz w:val="20"/>
                <w:szCs w:val="20"/>
              </w:rPr>
              <w:t xml:space="preserve">The </w:t>
            </w:r>
            <w:r w:rsidR="004E14EA">
              <w:rPr>
                <w:rFonts w:ascii="Arial" w:hAnsi="Arial" w:cs="Arial"/>
                <w:bCs/>
                <w:sz w:val="20"/>
                <w:szCs w:val="20"/>
              </w:rPr>
              <w:t xml:space="preserve">draft </w:t>
            </w:r>
            <w:r w:rsidRPr="004E14EA">
              <w:rPr>
                <w:rFonts w:ascii="Arial" w:hAnsi="Arial" w:cs="Arial"/>
                <w:bCs/>
                <w:sz w:val="20"/>
                <w:szCs w:val="20"/>
              </w:rPr>
              <w:t xml:space="preserve">LGIP indicates a demand conversion rate </w:t>
            </w:r>
            <w:r w:rsidR="00125D86">
              <w:rPr>
                <w:rFonts w:ascii="Arial" w:hAnsi="Arial" w:cs="Arial"/>
                <w:bCs/>
                <w:sz w:val="20"/>
                <w:szCs w:val="20"/>
              </w:rPr>
              <w:t xml:space="preserve">that </w:t>
            </w:r>
            <w:r w:rsidRPr="00242783">
              <w:rPr>
                <w:rFonts w:ascii="Arial" w:hAnsi="Arial" w:cs="Arial"/>
                <w:bCs/>
                <w:sz w:val="20"/>
                <w:szCs w:val="20"/>
              </w:rPr>
              <w:t xml:space="preserve">seems overly optimistic and it is likely that the application of this demand conversion rate would result in an increase in the infrastructure cost per new dwelling. While charges are currently capped, an inaccurate cost assumption should not be applied. Recommend that the rate not be spread across the whole </w:t>
            </w:r>
            <w:r w:rsidR="002D0FEC">
              <w:rPr>
                <w:rFonts w:ascii="Arial" w:hAnsi="Arial" w:cs="Arial"/>
                <w:bCs/>
                <w:sz w:val="20"/>
                <w:szCs w:val="20"/>
              </w:rPr>
              <w:t>c</w:t>
            </w:r>
            <w:r w:rsidRPr="00242783">
              <w:rPr>
                <w:rFonts w:ascii="Arial" w:hAnsi="Arial" w:cs="Arial"/>
                <w:bCs/>
                <w:sz w:val="20"/>
                <w:szCs w:val="20"/>
              </w:rPr>
              <w:t>ity.</w:t>
            </w:r>
          </w:p>
        </w:tc>
        <w:tc>
          <w:tcPr>
            <w:tcW w:w="6379" w:type="dxa"/>
            <w:tcBorders>
              <w:top w:val="single" w:sz="8" w:space="0" w:color="B6DDE8"/>
              <w:left w:val="single" w:sz="8" w:space="0" w:color="B6DDE8"/>
              <w:bottom w:val="single" w:sz="8" w:space="0" w:color="B6DDE8"/>
              <w:right w:val="single" w:sz="8" w:space="0" w:color="B6DDE8"/>
            </w:tcBorders>
          </w:tcPr>
          <w:p w14:paraId="3C5E8081" w14:textId="6D7BEAEC" w:rsidR="004E14EA" w:rsidRPr="00FA325E" w:rsidRDefault="004E14EA" w:rsidP="004E14EA">
            <w:pPr>
              <w:widowControl w:val="0"/>
              <w:tabs>
                <w:tab w:val="center" w:pos="773"/>
              </w:tabs>
              <w:spacing w:before="80" w:after="80" w:line="240" w:lineRule="auto"/>
              <w:jc w:val="both"/>
              <w:rPr>
                <w:rFonts w:ascii="Arial" w:hAnsi="Arial" w:cs="Arial"/>
                <w:bCs/>
                <w:sz w:val="20"/>
                <w:szCs w:val="20"/>
              </w:rPr>
            </w:pPr>
            <w:r w:rsidRPr="00FA325E">
              <w:rPr>
                <w:rFonts w:ascii="Arial" w:hAnsi="Arial" w:cs="Arial"/>
                <w:bCs/>
                <w:sz w:val="20"/>
                <w:szCs w:val="20"/>
              </w:rPr>
              <w:t xml:space="preserve">Council has revised its methodology in determining trip generation rates for the ferry terminal network to reflect demand across the infrastructure network. </w:t>
            </w:r>
          </w:p>
          <w:p w14:paraId="10749E25" w14:textId="77777777" w:rsidR="004E14EA" w:rsidRPr="00FA325E" w:rsidRDefault="004E14EA" w:rsidP="004E14EA">
            <w:pPr>
              <w:widowControl w:val="0"/>
              <w:tabs>
                <w:tab w:val="center" w:pos="773"/>
              </w:tabs>
              <w:spacing w:before="80" w:after="80" w:line="240" w:lineRule="auto"/>
              <w:jc w:val="both"/>
              <w:rPr>
                <w:rFonts w:ascii="Arial" w:hAnsi="Arial" w:cs="Arial"/>
                <w:bCs/>
                <w:sz w:val="20"/>
                <w:szCs w:val="20"/>
              </w:rPr>
            </w:pPr>
            <w:r w:rsidRPr="00FA325E">
              <w:rPr>
                <w:rFonts w:ascii="Arial" w:hAnsi="Arial" w:cs="Arial"/>
                <w:bCs/>
                <w:sz w:val="20"/>
                <w:szCs w:val="20"/>
              </w:rPr>
              <w:t xml:space="preserve">The conversion rate will be </w:t>
            </w:r>
            <w:r w:rsidR="00543F97">
              <w:rPr>
                <w:rFonts w:ascii="Arial" w:hAnsi="Arial" w:cs="Arial"/>
                <w:bCs/>
                <w:sz w:val="20"/>
                <w:szCs w:val="20"/>
              </w:rPr>
              <w:t>amended</w:t>
            </w:r>
            <w:r w:rsidR="00EB1DBA">
              <w:rPr>
                <w:rFonts w:ascii="Arial" w:hAnsi="Arial" w:cs="Arial"/>
                <w:bCs/>
                <w:sz w:val="20"/>
                <w:szCs w:val="20"/>
              </w:rPr>
              <w:t xml:space="preserve"> for all uses. For example, </w:t>
            </w:r>
            <w:r w:rsidRPr="00FA325E">
              <w:rPr>
                <w:rFonts w:ascii="Arial" w:hAnsi="Arial" w:cs="Arial"/>
                <w:bCs/>
                <w:sz w:val="20"/>
                <w:szCs w:val="20"/>
              </w:rPr>
              <w:t>0.07101</w:t>
            </w:r>
            <w:r w:rsidR="00543F97">
              <w:rPr>
                <w:rFonts w:ascii="Arial" w:hAnsi="Arial" w:cs="Arial"/>
                <w:bCs/>
                <w:sz w:val="20"/>
                <w:szCs w:val="20"/>
              </w:rPr>
              <w:t xml:space="preserve"> person trips per day per detached dwelling</w:t>
            </w:r>
            <w:r w:rsidRPr="00FA325E">
              <w:rPr>
                <w:rFonts w:ascii="Arial" w:hAnsi="Arial" w:cs="Arial"/>
                <w:bCs/>
                <w:sz w:val="20"/>
                <w:szCs w:val="20"/>
              </w:rPr>
              <w:t xml:space="preserve">. </w:t>
            </w:r>
          </w:p>
          <w:p w14:paraId="64E3BDA4" w14:textId="3218E673" w:rsidR="004E14EA" w:rsidRPr="00FA325E" w:rsidRDefault="004E14EA" w:rsidP="004E14EA">
            <w:pPr>
              <w:widowControl w:val="0"/>
              <w:tabs>
                <w:tab w:val="center" w:pos="773"/>
              </w:tabs>
              <w:spacing w:before="80" w:after="80" w:line="240" w:lineRule="auto"/>
              <w:jc w:val="both"/>
              <w:rPr>
                <w:rFonts w:ascii="Arial" w:hAnsi="Arial" w:cs="Arial"/>
                <w:bCs/>
                <w:sz w:val="20"/>
                <w:szCs w:val="20"/>
              </w:rPr>
            </w:pPr>
            <w:r w:rsidRPr="00FA325E">
              <w:rPr>
                <w:rFonts w:ascii="Arial" w:hAnsi="Arial" w:cs="Arial"/>
                <w:bCs/>
                <w:sz w:val="20"/>
                <w:szCs w:val="20"/>
              </w:rPr>
              <w:t>This is based on an extract of relevant and recent Brisbane based Trans</w:t>
            </w:r>
            <w:r w:rsidR="002D0FEC">
              <w:rPr>
                <w:rFonts w:ascii="Arial" w:hAnsi="Arial" w:cs="Arial"/>
                <w:bCs/>
                <w:sz w:val="20"/>
                <w:szCs w:val="20"/>
              </w:rPr>
              <w:t>L</w:t>
            </w:r>
            <w:r w:rsidRPr="00FA325E">
              <w:rPr>
                <w:rFonts w:ascii="Arial" w:hAnsi="Arial" w:cs="Arial"/>
                <w:bCs/>
                <w:sz w:val="20"/>
                <w:szCs w:val="20"/>
              </w:rPr>
              <w:t xml:space="preserve">ink data and reflects the ferry share of public transport trips. </w:t>
            </w:r>
          </w:p>
          <w:p w14:paraId="666C084D" w14:textId="25601A4F" w:rsidR="004E14EA" w:rsidRPr="00FA325E" w:rsidRDefault="004E14EA" w:rsidP="00C21E45">
            <w:pPr>
              <w:widowControl w:val="0"/>
              <w:tabs>
                <w:tab w:val="center" w:pos="773"/>
              </w:tabs>
              <w:spacing w:before="80" w:after="80" w:line="240" w:lineRule="auto"/>
              <w:jc w:val="both"/>
              <w:rPr>
                <w:rFonts w:ascii="Arial" w:hAnsi="Arial" w:cs="Arial"/>
                <w:b/>
                <w:bCs/>
                <w:sz w:val="20"/>
                <w:szCs w:val="20"/>
                <w:highlight w:val="yellow"/>
              </w:rPr>
            </w:pPr>
            <w:r w:rsidRPr="00FA325E">
              <w:rPr>
                <w:rFonts w:ascii="Arial" w:hAnsi="Arial" w:cs="Arial"/>
                <w:bCs/>
                <w:sz w:val="20"/>
                <w:szCs w:val="20"/>
              </w:rPr>
              <w:t xml:space="preserve">Information was not available to distinguish local and wider ferry catchment use. </w:t>
            </w:r>
            <w:r w:rsidR="00641CD4" w:rsidRPr="00FA325E">
              <w:rPr>
                <w:rFonts w:ascii="Arial" w:hAnsi="Arial" w:cs="Arial"/>
                <w:bCs/>
                <w:sz w:val="20"/>
                <w:szCs w:val="20"/>
              </w:rPr>
              <w:t xml:space="preserve">The number of trips resulting from </w:t>
            </w:r>
            <w:r w:rsidR="00C21E45">
              <w:rPr>
                <w:rFonts w:ascii="Arial" w:hAnsi="Arial" w:cs="Arial"/>
                <w:bCs/>
                <w:sz w:val="20"/>
                <w:szCs w:val="20"/>
              </w:rPr>
              <w:t>altering</w:t>
            </w:r>
            <w:r w:rsidR="00641CD4" w:rsidRPr="00FA325E">
              <w:rPr>
                <w:rFonts w:ascii="Arial" w:hAnsi="Arial" w:cs="Arial"/>
                <w:bCs/>
                <w:sz w:val="20"/>
                <w:szCs w:val="20"/>
              </w:rPr>
              <w:t xml:space="preserve"> the conversion rate does not result in a change to ferry terminal infrastructure in the schedule of works as the proposed works are necessary to comply with the </w:t>
            </w:r>
            <w:r w:rsidR="00D0191F" w:rsidRPr="00FA325E">
              <w:rPr>
                <w:rFonts w:ascii="Arial" w:hAnsi="Arial" w:cs="Arial"/>
                <w:bCs/>
                <w:sz w:val="20"/>
                <w:szCs w:val="20"/>
              </w:rPr>
              <w:t>DDA</w:t>
            </w:r>
            <w:r w:rsidR="00641CD4" w:rsidRPr="00FA325E">
              <w:rPr>
                <w:rFonts w:ascii="Arial" w:hAnsi="Arial" w:cs="Arial"/>
                <w:bCs/>
                <w:sz w:val="20"/>
                <w:szCs w:val="20"/>
              </w:rPr>
              <w:t>, as well as improving flood resilience. These are not impacted by the number of forecast passengers.</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59876F1A" w14:textId="580EA3AB" w:rsidR="00042E0D" w:rsidRPr="004E14EA" w:rsidRDefault="004E14EA" w:rsidP="00EB1DBA">
            <w:pPr>
              <w:widowControl w:val="0"/>
              <w:spacing w:before="80" w:after="80" w:line="240" w:lineRule="auto"/>
              <w:jc w:val="both"/>
              <w:rPr>
                <w:rFonts w:ascii="Arial" w:hAnsi="Arial" w:cs="Arial"/>
                <w:sz w:val="20"/>
                <w:szCs w:val="20"/>
              </w:rPr>
            </w:pPr>
            <w:r w:rsidRPr="004E14EA">
              <w:rPr>
                <w:rFonts w:ascii="Arial" w:hAnsi="Arial" w:cs="Arial"/>
                <w:sz w:val="20"/>
                <w:szCs w:val="20"/>
              </w:rPr>
              <w:t xml:space="preserve">The </w:t>
            </w:r>
            <w:r>
              <w:rPr>
                <w:rFonts w:ascii="Arial" w:hAnsi="Arial" w:cs="Arial"/>
                <w:sz w:val="20"/>
                <w:szCs w:val="20"/>
              </w:rPr>
              <w:t xml:space="preserve">draft </w:t>
            </w:r>
            <w:r w:rsidRPr="004E14EA">
              <w:rPr>
                <w:rFonts w:ascii="Arial" w:hAnsi="Arial" w:cs="Arial"/>
                <w:sz w:val="20"/>
                <w:szCs w:val="20"/>
              </w:rPr>
              <w:t xml:space="preserve">LGIP demand conversion rate for ferry terminals </w:t>
            </w:r>
            <w:r w:rsidRPr="004E14EA">
              <w:rPr>
                <w:rFonts w:ascii="Arial" w:hAnsi="Arial" w:cs="Arial"/>
                <w:bCs/>
                <w:sz w:val="20"/>
                <w:szCs w:val="20"/>
              </w:rPr>
              <w:t xml:space="preserve">will be </w:t>
            </w:r>
            <w:r w:rsidR="00EB1DBA">
              <w:rPr>
                <w:rFonts w:ascii="Arial" w:hAnsi="Arial" w:cs="Arial"/>
                <w:bCs/>
                <w:sz w:val="20"/>
                <w:szCs w:val="20"/>
              </w:rPr>
              <w:t>amended</w:t>
            </w:r>
            <w:r w:rsidR="00480FEC">
              <w:rPr>
                <w:rFonts w:ascii="Arial" w:hAnsi="Arial" w:cs="Arial"/>
                <w:bCs/>
                <w:sz w:val="20"/>
                <w:szCs w:val="20"/>
              </w:rPr>
              <w:t>.</w:t>
            </w:r>
          </w:p>
        </w:tc>
      </w:tr>
      <w:tr w:rsidR="00042E0D" w:rsidRPr="00242783" w14:paraId="4445BC40" w14:textId="77777777" w:rsidTr="00AD6D8F">
        <w:tc>
          <w:tcPr>
            <w:tcW w:w="709" w:type="dxa"/>
            <w:tcBorders>
              <w:top w:val="single" w:sz="8" w:space="0" w:color="B6DDE8"/>
              <w:left w:val="single" w:sz="8" w:space="0" w:color="B6DDE8"/>
              <w:bottom w:val="single" w:sz="8" w:space="0" w:color="B6DDE8"/>
              <w:right w:val="single" w:sz="8" w:space="0" w:color="B6DDE8"/>
            </w:tcBorders>
          </w:tcPr>
          <w:p w14:paraId="07C475B1"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16E3C62B" w14:textId="77777777" w:rsidR="00042E0D" w:rsidRPr="0050106A" w:rsidRDefault="00042E0D" w:rsidP="00042E0D">
            <w:pPr>
              <w:widowControl w:val="0"/>
              <w:spacing w:before="80" w:after="80" w:line="240" w:lineRule="auto"/>
              <w:jc w:val="both"/>
              <w:rPr>
                <w:rFonts w:ascii="Arial" w:hAnsi="Arial" w:cs="Arial"/>
                <w:sz w:val="18"/>
                <w:szCs w:val="18"/>
              </w:rPr>
            </w:pPr>
            <w:r w:rsidRPr="0050106A">
              <w:rPr>
                <w:rFonts w:ascii="Arial" w:hAnsi="Arial" w:cs="Arial"/>
                <w:sz w:val="18"/>
                <w:szCs w:val="18"/>
              </w:rPr>
              <w:t>LGIP630</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3B36224F" w14:textId="72DE1340" w:rsidR="00042E0D" w:rsidRPr="00242783" w:rsidRDefault="00042E0D" w:rsidP="00042E0D">
            <w:pPr>
              <w:spacing w:before="80" w:after="80" w:line="240" w:lineRule="auto"/>
              <w:jc w:val="both"/>
              <w:rPr>
                <w:rFonts w:ascii="Arial" w:hAnsi="Arial" w:cs="Arial"/>
                <w:bCs/>
                <w:sz w:val="20"/>
                <w:szCs w:val="20"/>
              </w:rPr>
            </w:pPr>
            <w:r w:rsidRPr="00242783">
              <w:rPr>
                <w:rFonts w:ascii="Arial" w:hAnsi="Arial" w:cs="Arial"/>
                <w:bCs/>
                <w:sz w:val="20"/>
                <w:szCs w:val="20"/>
              </w:rPr>
              <w:t xml:space="preserve">The </w:t>
            </w:r>
            <w:r w:rsidR="002D0FEC">
              <w:rPr>
                <w:rFonts w:ascii="Arial" w:hAnsi="Arial" w:cs="Arial"/>
                <w:bCs/>
                <w:sz w:val="20"/>
                <w:szCs w:val="20"/>
              </w:rPr>
              <w:t>l</w:t>
            </w:r>
            <w:r w:rsidRPr="00242783">
              <w:rPr>
                <w:rFonts w:ascii="Arial" w:hAnsi="Arial" w:cs="Arial"/>
                <w:bCs/>
                <w:sz w:val="20"/>
                <w:szCs w:val="20"/>
              </w:rPr>
              <w:t xml:space="preserve">ong term asset management plan of Council should better reflect the infrastructure obligations and financial implications created by the draft LGIP and this should also be available to the community. </w:t>
            </w:r>
          </w:p>
        </w:tc>
        <w:tc>
          <w:tcPr>
            <w:tcW w:w="6379" w:type="dxa"/>
            <w:tcBorders>
              <w:top w:val="single" w:sz="8" w:space="0" w:color="B6DDE8"/>
              <w:left w:val="single" w:sz="8" w:space="0" w:color="B6DDE8"/>
              <w:bottom w:val="single" w:sz="8" w:space="0" w:color="B6DDE8"/>
              <w:right w:val="single" w:sz="8" w:space="0" w:color="B6DDE8"/>
            </w:tcBorders>
          </w:tcPr>
          <w:p w14:paraId="26CEFD81" w14:textId="4C957430"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 xml:space="preserve">The </w:t>
            </w:r>
            <w:r w:rsidR="002D0FEC">
              <w:rPr>
                <w:rFonts w:ascii="Arial" w:hAnsi="Arial" w:cs="Arial"/>
                <w:bCs/>
                <w:sz w:val="20"/>
                <w:szCs w:val="20"/>
              </w:rPr>
              <w:t>l</w:t>
            </w:r>
            <w:r w:rsidRPr="00242783">
              <w:rPr>
                <w:rFonts w:ascii="Arial" w:hAnsi="Arial" w:cs="Arial"/>
                <w:bCs/>
                <w:sz w:val="20"/>
                <w:szCs w:val="20"/>
              </w:rPr>
              <w:t xml:space="preserve">ong term asset management plan is a Council policy document. </w:t>
            </w:r>
            <w:r w:rsidR="007D44A4">
              <w:rPr>
                <w:rFonts w:ascii="Arial" w:hAnsi="Arial" w:cs="Arial"/>
                <w:bCs/>
                <w:sz w:val="20"/>
                <w:szCs w:val="20"/>
              </w:rPr>
              <w:t xml:space="preserve">A request for the document can be made under Right to Information and will be assessed by Council’s Information and Privacy Officer.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6DDFF84E" w14:textId="77777777" w:rsidR="00042E0D" w:rsidRPr="00242783" w:rsidRDefault="00042E0D" w:rsidP="00042E0D">
            <w:pPr>
              <w:widowControl w:val="0"/>
              <w:spacing w:before="80" w:after="80" w:line="240" w:lineRule="auto"/>
              <w:jc w:val="both"/>
              <w:rPr>
                <w:rFonts w:ascii="Arial" w:hAnsi="Arial" w:cs="Arial"/>
                <w:sz w:val="20"/>
                <w:szCs w:val="20"/>
              </w:rPr>
            </w:pPr>
            <w:r w:rsidRPr="00242783">
              <w:rPr>
                <w:rFonts w:ascii="Arial" w:hAnsi="Arial" w:cs="Arial"/>
                <w:bCs/>
                <w:sz w:val="20"/>
                <w:szCs w:val="20"/>
              </w:rPr>
              <w:t>No change.</w:t>
            </w:r>
          </w:p>
        </w:tc>
      </w:tr>
      <w:tr w:rsidR="00042E0D" w:rsidRPr="00242783" w14:paraId="40990F5D" w14:textId="77777777" w:rsidTr="00AD6D8F">
        <w:tc>
          <w:tcPr>
            <w:tcW w:w="709" w:type="dxa"/>
            <w:tcBorders>
              <w:top w:val="single" w:sz="8" w:space="0" w:color="B6DDE8"/>
              <w:left w:val="single" w:sz="8" w:space="0" w:color="B6DDE8"/>
              <w:bottom w:val="single" w:sz="8" w:space="0" w:color="B6DDE8"/>
              <w:right w:val="single" w:sz="8" w:space="0" w:color="B6DDE8"/>
            </w:tcBorders>
          </w:tcPr>
          <w:p w14:paraId="4253BD17"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2189ED08" w14:textId="77777777" w:rsidR="00042E0D" w:rsidRPr="0050106A" w:rsidRDefault="00042E0D" w:rsidP="00042E0D">
            <w:pPr>
              <w:widowControl w:val="0"/>
              <w:spacing w:before="80" w:after="80" w:line="240" w:lineRule="auto"/>
              <w:jc w:val="both"/>
              <w:rPr>
                <w:rFonts w:ascii="Arial" w:hAnsi="Arial" w:cs="Arial"/>
                <w:sz w:val="18"/>
                <w:szCs w:val="18"/>
              </w:rPr>
            </w:pPr>
            <w:r w:rsidRPr="0050106A">
              <w:rPr>
                <w:rFonts w:ascii="Arial" w:hAnsi="Arial" w:cs="Arial"/>
                <w:sz w:val="18"/>
                <w:szCs w:val="18"/>
              </w:rPr>
              <w:t>LGIP630, LGIP857, LGIP638</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4356FEEF" w14:textId="2F469655" w:rsidR="00042E0D" w:rsidRPr="00242783" w:rsidRDefault="00042E0D" w:rsidP="00C21E45">
            <w:pPr>
              <w:spacing w:before="80" w:after="80" w:line="240" w:lineRule="auto"/>
              <w:jc w:val="both"/>
              <w:rPr>
                <w:rFonts w:ascii="Arial" w:hAnsi="Arial" w:cs="Arial"/>
                <w:bCs/>
                <w:sz w:val="20"/>
                <w:szCs w:val="20"/>
              </w:rPr>
            </w:pPr>
            <w:r w:rsidRPr="00242783">
              <w:rPr>
                <w:rFonts w:ascii="Arial" w:hAnsi="Arial" w:cs="Arial"/>
                <w:bCs/>
                <w:sz w:val="20"/>
                <w:szCs w:val="20"/>
              </w:rPr>
              <w:t xml:space="preserve">Concerns that the draft LGIP does not include water and sewer networks. While these are addressed by </w:t>
            </w:r>
            <w:r w:rsidR="007D44A4">
              <w:rPr>
                <w:rFonts w:ascii="Arial" w:hAnsi="Arial" w:cs="Arial"/>
                <w:bCs/>
                <w:sz w:val="20"/>
                <w:szCs w:val="20"/>
              </w:rPr>
              <w:t>the utility provider</w:t>
            </w:r>
            <w:r w:rsidR="007D44A4" w:rsidRPr="00242783">
              <w:rPr>
                <w:rFonts w:ascii="Arial" w:hAnsi="Arial" w:cs="Arial"/>
                <w:bCs/>
                <w:sz w:val="20"/>
                <w:szCs w:val="20"/>
              </w:rPr>
              <w:t xml:space="preserve"> </w:t>
            </w:r>
            <w:r w:rsidRPr="00242783">
              <w:rPr>
                <w:rFonts w:ascii="Arial" w:hAnsi="Arial" w:cs="Arial"/>
                <w:bCs/>
                <w:sz w:val="20"/>
                <w:szCs w:val="20"/>
              </w:rPr>
              <w:t xml:space="preserve">their non-inclusion reduces the value of the draft </w:t>
            </w:r>
            <w:r w:rsidRPr="00242783">
              <w:rPr>
                <w:rFonts w:ascii="Arial" w:hAnsi="Arial" w:cs="Arial"/>
                <w:bCs/>
                <w:sz w:val="20"/>
                <w:szCs w:val="20"/>
              </w:rPr>
              <w:lastRenderedPageBreak/>
              <w:t xml:space="preserve">LGIP and clarity of infrastructure planning for the Brisbane area. It is not clear whether the </w:t>
            </w:r>
            <w:r w:rsidR="007D44A4">
              <w:rPr>
                <w:rFonts w:ascii="Arial" w:hAnsi="Arial" w:cs="Arial"/>
                <w:bCs/>
                <w:sz w:val="20"/>
                <w:szCs w:val="20"/>
              </w:rPr>
              <w:t>utility provider’s</w:t>
            </w:r>
            <w:r w:rsidR="007D44A4" w:rsidRPr="00242783">
              <w:rPr>
                <w:rFonts w:ascii="Arial" w:hAnsi="Arial" w:cs="Arial"/>
                <w:bCs/>
                <w:sz w:val="20"/>
                <w:szCs w:val="20"/>
              </w:rPr>
              <w:t xml:space="preserve"> </w:t>
            </w:r>
            <w:r w:rsidRPr="00242783">
              <w:rPr>
                <w:rFonts w:ascii="Arial" w:hAnsi="Arial" w:cs="Arial"/>
                <w:bCs/>
                <w:sz w:val="20"/>
                <w:szCs w:val="20"/>
              </w:rPr>
              <w:t xml:space="preserve">water netserv program will be consistent with the planning assumptions of the draft LGIP. </w:t>
            </w:r>
          </w:p>
        </w:tc>
        <w:tc>
          <w:tcPr>
            <w:tcW w:w="6379" w:type="dxa"/>
            <w:tcBorders>
              <w:top w:val="single" w:sz="8" w:space="0" w:color="B6DDE8"/>
              <w:left w:val="single" w:sz="8" w:space="0" w:color="B6DDE8"/>
              <w:bottom w:val="single" w:sz="8" w:space="0" w:color="B6DDE8"/>
              <w:right w:val="single" w:sz="8" w:space="0" w:color="B6DDE8"/>
            </w:tcBorders>
          </w:tcPr>
          <w:p w14:paraId="7B7EE50C" w14:textId="501E624A"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lastRenderedPageBreak/>
              <w:t xml:space="preserve">The draft LGIP has been prepared under </w:t>
            </w:r>
            <w:r w:rsidR="008F0946">
              <w:rPr>
                <w:rFonts w:ascii="Arial" w:hAnsi="Arial" w:cs="Arial"/>
                <w:bCs/>
                <w:sz w:val="20"/>
                <w:szCs w:val="20"/>
              </w:rPr>
              <w:t>Guideline 03/14</w:t>
            </w:r>
            <w:r w:rsidRPr="00242783">
              <w:rPr>
                <w:rFonts w:ascii="Arial" w:hAnsi="Arial" w:cs="Arial"/>
                <w:bCs/>
                <w:sz w:val="20"/>
                <w:szCs w:val="20"/>
              </w:rPr>
              <w:t xml:space="preserve">. The Queensland Government has confirmed that, despite the introduction of the Planning Act since preparation of Council's draft LGIP began, the </w:t>
            </w:r>
            <w:r w:rsidRPr="00242783">
              <w:rPr>
                <w:rFonts w:ascii="Arial" w:hAnsi="Arial" w:cs="Arial"/>
                <w:bCs/>
                <w:sz w:val="20"/>
                <w:szCs w:val="20"/>
              </w:rPr>
              <w:lastRenderedPageBreak/>
              <w:t xml:space="preserve">draft LGIP will be assessed against this </w:t>
            </w:r>
            <w:r w:rsidR="002D0FEC">
              <w:rPr>
                <w:rFonts w:ascii="Arial" w:hAnsi="Arial" w:cs="Arial"/>
                <w:bCs/>
                <w:sz w:val="20"/>
                <w:szCs w:val="20"/>
              </w:rPr>
              <w:t>g</w:t>
            </w:r>
            <w:r w:rsidRPr="00242783">
              <w:rPr>
                <w:rFonts w:ascii="Arial" w:hAnsi="Arial" w:cs="Arial"/>
                <w:bCs/>
                <w:sz w:val="20"/>
                <w:szCs w:val="20"/>
              </w:rPr>
              <w:t xml:space="preserve">uideline. </w:t>
            </w:r>
          </w:p>
          <w:p w14:paraId="4E25EF7A" w14:textId="38AD94B0" w:rsidR="00042E0D" w:rsidRPr="00242783" w:rsidRDefault="00042E0D" w:rsidP="00C21E45">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 xml:space="preserve">Whilst Council's draft LGIP and </w:t>
            </w:r>
            <w:r w:rsidR="007D44A4">
              <w:rPr>
                <w:rFonts w:ascii="Arial" w:hAnsi="Arial" w:cs="Arial"/>
                <w:bCs/>
                <w:sz w:val="20"/>
                <w:szCs w:val="20"/>
              </w:rPr>
              <w:t>the utility provider’s</w:t>
            </w:r>
            <w:r w:rsidR="007D44A4" w:rsidRPr="00242783">
              <w:rPr>
                <w:rFonts w:ascii="Arial" w:hAnsi="Arial" w:cs="Arial"/>
                <w:bCs/>
                <w:sz w:val="20"/>
                <w:szCs w:val="20"/>
              </w:rPr>
              <w:t xml:space="preserve"> </w:t>
            </w:r>
            <w:r w:rsidRPr="00242783">
              <w:rPr>
                <w:rFonts w:ascii="Arial" w:hAnsi="Arial" w:cs="Arial"/>
                <w:bCs/>
                <w:sz w:val="20"/>
                <w:szCs w:val="20"/>
              </w:rPr>
              <w:t xml:space="preserve">water netserv plan are based on consistent planning assumptions the documents are prepared under different legislation and are independent, allowing either document to be updated as required. The Statutory guideline and </w:t>
            </w:r>
            <w:r w:rsidRPr="00242783">
              <w:rPr>
                <w:rFonts w:ascii="Arial" w:hAnsi="Arial" w:cs="Arial"/>
                <w:bCs/>
                <w:i/>
                <w:sz w:val="20"/>
                <w:szCs w:val="20"/>
              </w:rPr>
              <w:t>South-East Queensland Water (Distribution and Retail Restructuring) Act 2009</w:t>
            </w:r>
            <w:r w:rsidRPr="00242783">
              <w:rPr>
                <w:rFonts w:ascii="Arial" w:hAnsi="Arial" w:cs="Arial"/>
                <w:bCs/>
                <w:sz w:val="20"/>
                <w:szCs w:val="20"/>
              </w:rPr>
              <w:t xml:space="preserve"> both require a water netserv plan to be consistent with the planning assumptions in the draft LGIP</w:t>
            </w:r>
            <w:r w:rsidR="00C21E45">
              <w:rPr>
                <w:rFonts w:ascii="Arial" w:hAnsi="Arial" w:cs="Arial"/>
                <w:bCs/>
                <w:sz w:val="20"/>
                <w:szCs w:val="20"/>
              </w:rPr>
              <w:t>.</w:t>
            </w:r>
            <w:r w:rsidRPr="00242783">
              <w:rPr>
                <w:rFonts w:ascii="Arial" w:hAnsi="Arial" w:cs="Arial"/>
                <w:bCs/>
                <w:sz w:val="20"/>
                <w:szCs w:val="20"/>
              </w:rPr>
              <w:t xml:space="preserve">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2060E760" w14:textId="77777777" w:rsidR="00042E0D" w:rsidRPr="00242783" w:rsidRDefault="00042E0D" w:rsidP="00042E0D">
            <w:pPr>
              <w:widowControl w:val="0"/>
              <w:spacing w:before="80" w:after="80" w:line="240" w:lineRule="auto"/>
              <w:jc w:val="both"/>
              <w:rPr>
                <w:rFonts w:ascii="Arial" w:hAnsi="Arial" w:cs="Arial"/>
                <w:sz w:val="20"/>
                <w:szCs w:val="20"/>
              </w:rPr>
            </w:pPr>
            <w:r w:rsidRPr="00242783">
              <w:rPr>
                <w:rFonts w:ascii="Arial" w:hAnsi="Arial" w:cs="Arial"/>
                <w:bCs/>
                <w:sz w:val="20"/>
                <w:szCs w:val="20"/>
              </w:rPr>
              <w:lastRenderedPageBreak/>
              <w:t>No change.</w:t>
            </w:r>
          </w:p>
        </w:tc>
      </w:tr>
      <w:tr w:rsidR="00042E0D" w:rsidRPr="00242783" w14:paraId="5F8DCA85" w14:textId="77777777" w:rsidTr="00AD6D8F">
        <w:tc>
          <w:tcPr>
            <w:tcW w:w="709" w:type="dxa"/>
            <w:tcBorders>
              <w:top w:val="single" w:sz="8" w:space="0" w:color="B6DDE8"/>
              <w:left w:val="single" w:sz="8" w:space="0" w:color="B6DDE8"/>
              <w:bottom w:val="single" w:sz="8" w:space="0" w:color="B6DDE8"/>
              <w:right w:val="single" w:sz="8" w:space="0" w:color="B6DDE8"/>
            </w:tcBorders>
          </w:tcPr>
          <w:p w14:paraId="4AEF332F"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558B6817" w14:textId="77777777" w:rsidR="00042E0D" w:rsidRPr="008F0946" w:rsidRDefault="00042E0D" w:rsidP="00DB39DE">
            <w:pPr>
              <w:widowControl w:val="0"/>
              <w:spacing w:before="80" w:after="80" w:line="240" w:lineRule="auto"/>
              <w:jc w:val="both"/>
              <w:rPr>
                <w:rFonts w:ascii="Arial" w:hAnsi="Arial" w:cs="Arial"/>
                <w:sz w:val="18"/>
                <w:szCs w:val="18"/>
              </w:rPr>
            </w:pPr>
            <w:r w:rsidRPr="008F0946">
              <w:rPr>
                <w:rFonts w:ascii="Arial" w:hAnsi="Arial" w:cs="Arial"/>
                <w:sz w:val="18"/>
                <w:szCs w:val="18"/>
              </w:rPr>
              <w:t>LGIP638, LGIP657, LGIP662, LGIP767, LGIP777</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60252846" w14:textId="77777777" w:rsidR="00042E0D" w:rsidRPr="008F0946" w:rsidRDefault="00042E0D" w:rsidP="00042E0D">
            <w:pPr>
              <w:widowControl w:val="0"/>
              <w:spacing w:before="80" w:after="80" w:line="240" w:lineRule="auto"/>
              <w:ind w:right="85"/>
              <w:jc w:val="both"/>
              <w:rPr>
                <w:rFonts w:ascii="Arial" w:hAnsi="Arial" w:cs="Arial"/>
                <w:bCs/>
                <w:sz w:val="20"/>
                <w:szCs w:val="20"/>
              </w:rPr>
            </w:pPr>
            <w:r w:rsidRPr="008F0946">
              <w:rPr>
                <w:rFonts w:ascii="Arial" w:hAnsi="Arial" w:cs="Arial"/>
                <w:bCs/>
                <w:sz w:val="20"/>
                <w:szCs w:val="20"/>
              </w:rPr>
              <w:t xml:space="preserve">Concerns that the transport network (bus stops network and State controlled roads) are not identified in the PFTI mapping nor the PFTI SoW model. Therefore checklist items 37 and 38 have not been complied with. </w:t>
            </w:r>
          </w:p>
          <w:p w14:paraId="0C86F12E" w14:textId="5D1D1096" w:rsidR="00042E0D" w:rsidRPr="008F0946" w:rsidRDefault="00042E0D" w:rsidP="00042E0D">
            <w:pPr>
              <w:widowControl w:val="0"/>
              <w:spacing w:before="80" w:after="80" w:line="240" w:lineRule="auto"/>
              <w:ind w:right="85"/>
              <w:jc w:val="both"/>
              <w:rPr>
                <w:rFonts w:ascii="Arial" w:hAnsi="Arial" w:cs="Arial"/>
                <w:bCs/>
                <w:sz w:val="20"/>
                <w:szCs w:val="20"/>
              </w:rPr>
            </w:pPr>
          </w:p>
          <w:p w14:paraId="2FDF2CD5" w14:textId="77777777" w:rsidR="00042E0D" w:rsidRPr="008F0946" w:rsidRDefault="00042E0D" w:rsidP="00042E0D">
            <w:pPr>
              <w:widowControl w:val="0"/>
              <w:spacing w:before="80" w:after="80" w:line="240" w:lineRule="auto"/>
              <w:ind w:right="85"/>
              <w:jc w:val="both"/>
              <w:rPr>
                <w:rFonts w:ascii="Arial" w:hAnsi="Arial" w:cs="Arial"/>
                <w:bCs/>
                <w:sz w:val="20"/>
                <w:szCs w:val="20"/>
              </w:rPr>
            </w:pPr>
          </w:p>
        </w:tc>
        <w:tc>
          <w:tcPr>
            <w:tcW w:w="6379" w:type="dxa"/>
            <w:tcBorders>
              <w:top w:val="single" w:sz="8" w:space="0" w:color="B6DDE8"/>
              <w:left w:val="single" w:sz="8" w:space="0" w:color="B6DDE8"/>
              <w:bottom w:val="single" w:sz="8" w:space="0" w:color="B6DDE8"/>
              <w:right w:val="single" w:sz="8" w:space="0" w:color="B6DDE8"/>
            </w:tcBorders>
          </w:tcPr>
          <w:p w14:paraId="1FC7A6EC" w14:textId="3608A28D"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 xml:space="preserve">The </w:t>
            </w:r>
            <w:r w:rsidR="008F0946">
              <w:rPr>
                <w:rFonts w:ascii="Arial" w:hAnsi="Arial" w:cs="Arial"/>
                <w:bCs/>
                <w:sz w:val="20"/>
                <w:szCs w:val="20"/>
              </w:rPr>
              <w:t>Guideline</w:t>
            </w:r>
            <w:r w:rsidRPr="00242783">
              <w:rPr>
                <w:rFonts w:ascii="Arial" w:hAnsi="Arial" w:cs="Arial"/>
                <w:bCs/>
                <w:sz w:val="20"/>
                <w:szCs w:val="20"/>
              </w:rPr>
              <w:t xml:space="preserve"> 03/14 does not require an LGIP to identify State controlled roads and TMR has also confirmed that it does not require this information in the draft LGIP.</w:t>
            </w:r>
          </w:p>
          <w:p w14:paraId="495B6069" w14:textId="09FDD59E" w:rsidR="00042E0D" w:rsidRPr="00242783" w:rsidRDefault="00042E0D" w:rsidP="00B8251F">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 xml:space="preserve">The provision of bus stops is included in the draft LGIP as a trunk infrastructure network however, as stated in the extrinsic material </w:t>
            </w:r>
            <w:r w:rsidR="00EB1DBA">
              <w:rPr>
                <w:rFonts w:ascii="Arial" w:hAnsi="Arial" w:cs="Arial"/>
                <w:bCs/>
                <w:sz w:val="20"/>
                <w:szCs w:val="20"/>
              </w:rPr>
              <w:t xml:space="preserve">report </w:t>
            </w:r>
            <w:r w:rsidRPr="00242783">
              <w:rPr>
                <w:rFonts w:ascii="Arial" w:hAnsi="Arial" w:cs="Arial"/>
                <w:bCs/>
                <w:sz w:val="20"/>
                <w:szCs w:val="20"/>
              </w:rPr>
              <w:t xml:space="preserve">for transport, future bus stop projects have not been included in the SoW or the PFTI as their location and type are determined at </w:t>
            </w:r>
            <w:r w:rsidR="00F16719">
              <w:rPr>
                <w:rFonts w:ascii="Arial" w:hAnsi="Arial" w:cs="Arial"/>
                <w:bCs/>
                <w:sz w:val="20"/>
                <w:szCs w:val="20"/>
              </w:rPr>
              <w:t xml:space="preserve">the </w:t>
            </w:r>
            <w:r w:rsidRPr="00242783">
              <w:rPr>
                <w:rFonts w:ascii="Arial" w:hAnsi="Arial" w:cs="Arial"/>
                <w:bCs/>
                <w:sz w:val="20"/>
                <w:szCs w:val="20"/>
              </w:rPr>
              <w:t>time of delivery and will be delivered by Council</w:t>
            </w:r>
            <w:r w:rsidR="00B722F1">
              <w:rPr>
                <w:rFonts w:ascii="Arial" w:hAnsi="Arial" w:cs="Arial"/>
                <w:bCs/>
                <w:sz w:val="20"/>
                <w:szCs w:val="20"/>
              </w:rPr>
              <w:t xml:space="preserve"> in consultation with TMR service planning</w:t>
            </w:r>
            <w:r w:rsidRPr="00242783">
              <w:rPr>
                <w:rFonts w:ascii="Arial" w:hAnsi="Arial" w:cs="Arial"/>
                <w:bCs/>
                <w:sz w:val="20"/>
                <w:szCs w:val="20"/>
              </w:rPr>
              <w:t xml:space="preserve">.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518E6A38" w14:textId="77777777" w:rsidR="00042E0D" w:rsidRPr="00242783" w:rsidRDefault="00042E0D" w:rsidP="00042E0D">
            <w:pPr>
              <w:widowControl w:val="0"/>
              <w:spacing w:before="80" w:after="80" w:line="240" w:lineRule="auto"/>
              <w:jc w:val="both"/>
              <w:rPr>
                <w:rFonts w:ascii="Arial" w:hAnsi="Arial" w:cs="Arial"/>
                <w:sz w:val="20"/>
                <w:szCs w:val="20"/>
              </w:rPr>
            </w:pPr>
            <w:r w:rsidRPr="00242783">
              <w:rPr>
                <w:rFonts w:ascii="Arial" w:hAnsi="Arial" w:cs="Arial"/>
                <w:bCs/>
                <w:sz w:val="20"/>
                <w:szCs w:val="20"/>
              </w:rPr>
              <w:t>No change.</w:t>
            </w:r>
          </w:p>
        </w:tc>
      </w:tr>
      <w:tr w:rsidR="00042E0D" w:rsidRPr="00242783" w14:paraId="34A4C588" w14:textId="77777777" w:rsidTr="00AD6D8F">
        <w:tc>
          <w:tcPr>
            <w:tcW w:w="709" w:type="dxa"/>
            <w:tcBorders>
              <w:top w:val="single" w:sz="8" w:space="0" w:color="B6DDE8"/>
              <w:left w:val="single" w:sz="8" w:space="0" w:color="B6DDE8"/>
              <w:bottom w:val="single" w:sz="8" w:space="0" w:color="B6DDE8"/>
              <w:right w:val="single" w:sz="8" w:space="0" w:color="B6DDE8"/>
            </w:tcBorders>
          </w:tcPr>
          <w:p w14:paraId="5D9F4AE6"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430939B0" w14:textId="77777777" w:rsidR="00042E0D" w:rsidRPr="0050106A" w:rsidRDefault="00042E0D" w:rsidP="00DB39DE">
            <w:pPr>
              <w:widowControl w:val="0"/>
              <w:spacing w:before="80" w:after="80" w:line="240" w:lineRule="auto"/>
              <w:jc w:val="both"/>
              <w:rPr>
                <w:rFonts w:ascii="Arial" w:hAnsi="Arial" w:cs="Arial"/>
                <w:sz w:val="18"/>
                <w:szCs w:val="18"/>
              </w:rPr>
            </w:pPr>
            <w:r w:rsidRPr="0050106A">
              <w:rPr>
                <w:rFonts w:ascii="Arial" w:hAnsi="Arial" w:cs="Arial"/>
                <w:sz w:val="18"/>
                <w:szCs w:val="18"/>
              </w:rPr>
              <w:t>LGIP657, LGIP662, LGIP767, LGIP777</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53F6F080" w14:textId="77777777" w:rsidR="00042E0D" w:rsidRPr="00242783" w:rsidRDefault="00042E0D" w:rsidP="00042E0D">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 xml:space="preserve">Concerns that the PIA boundary is not legible at a lot level on the Priority infrastructure map.  </w:t>
            </w:r>
          </w:p>
          <w:p w14:paraId="437536FE" w14:textId="77777777" w:rsidR="00042E0D" w:rsidRPr="00242783" w:rsidRDefault="00042E0D" w:rsidP="00042E0D">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 xml:space="preserve">Infrastructure within the draft LGIP and SoW model is vaguely identified making it impossible to identify the extent of works and review the establishment costs. </w:t>
            </w:r>
          </w:p>
          <w:p w14:paraId="02CB759C" w14:textId="5A9C03B2" w:rsidR="00042E0D" w:rsidRPr="00242783" w:rsidRDefault="00042E0D" w:rsidP="00042E0D">
            <w:pPr>
              <w:widowControl w:val="0"/>
              <w:spacing w:before="80" w:after="80" w:line="240" w:lineRule="auto"/>
              <w:ind w:right="85"/>
              <w:jc w:val="both"/>
              <w:rPr>
                <w:rFonts w:ascii="Arial" w:hAnsi="Arial" w:cs="Arial"/>
                <w:bCs/>
                <w:sz w:val="20"/>
                <w:szCs w:val="20"/>
              </w:rPr>
            </w:pPr>
          </w:p>
        </w:tc>
        <w:tc>
          <w:tcPr>
            <w:tcW w:w="6379" w:type="dxa"/>
            <w:tcBorders>
              <w:top w:val="single" w:sz="8" w:space="0" w:color="B6DDE8"/>
              <w:left w:val="single" w:sz="8" w:space="0" w:color="B6DDE8"/>
              <w:bottom w:val="single" w:sz="8" w:space="0" w:color="B6DDE8"/>
              <w:right w:val="single" w:sz="8" w:space="0" w:color="B6DDE8"/>
            </w:tcBorders>
          </w:tcPr>
          <w:p w14:paraId="526B9226" w14:textId="77777777"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 xml:space="preserve">The PIA boundary has been shown at lot level on each infrastructure network tile. </w:t>
            </w:r>
          </w:p>
          <w:p w14:paraId="03D2A9A8" w14:textId="41081D52" w:rsidR="00042E0D" w:rsidRPr="00242783" w:rsidRDefault="005B4328" w:rsidP="007941DE">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 xml:space="preserve">The draft LGIP </w:t>
            </w:r>
            <w:r>
              <w:rPr>
                <w:rFonts w:ascii="Arial" w:hAnsi="Arial" w:cs="Arial"/>
                <w:bCs/>
                <w:sz w:val="20"/>
                <w:szCs w:val="20"/>
              </w:rPr>
              <w:t>is a planning document and whil</w:t>
            </w:r>
            <w:r w:rsidR="008F0946">
              <w:rPr>
                <w:rFonts w:ascii="Arial" w:hAnsi="Arial" w:cs="Arial"/>
                <w:bCs/>
                <w:sz w:val="20"/>
                <w:szCs w:val="20"/>
              </w:rPr>
              <w:t>e</w:t>
            </w:r>
            <w:r>
              <w:rPr>
                <w:rFonts w:ascii="Arial" w:hAnsi="Arial" w:cs="Arial"/>
                <w:bCs/>
                <w:sz w:val="20"/>
                <w:szCs w:val="20"/>
              </w:rPr>
              <w:t xml:space="preserve"> all care is taken to accurately represent the extent of works the final scope of works for each project will be subject to a detailed </w:t>
            </w:r>
            <w:r w:rsidR="0086458D">
              <w:rPr>
                <w:rFonts w:ascii="Arial" w:hAnsi="Arial" w:cs="Arial"/>
                <w:bCs/>
                <w:sz w:val="20"/>
                <w:szCs w:val="20"/>
              </w:rPr>
              <w:t>design.</w:t>
            </w:r>
            <w:r w:rsidR="0086458D" w:rsidRPr="00242783">
              <w:rPr>
                <w:rFonts w:ascii="Arial" w:hAnsi="Arial" w:cs="Arial"/>
                <w:bCs/>
                <w:sz w:val="20"/>
                <w:szCs w:val="20"/>
              </w:rPr>
              <w:t xml:space="preserve"> The</w:t>
            </w:r>
            <w:r w:rsidR="00042E0D" w:rsidRPr="00242783">
              <w:rPr>
                <w:rFonts w:ascii="Arial" w:hAnsi="Arial" w:cs="Arial"/>
                <w:bCs/>
                <w:sz w:val="20"/>
                <w:szCs w:val="20"/>
              </w:rPr>
              <w:t xml:space="preserve"> </w:t>
            </w:r>
            <w:r w:rsidR="007941DE">
              <w:rPr>
                <w:rFonts w:ascii="Arial" w:hAnsi="Arial" w:cs="Arial"/>
                <w:bCs/>
                <w:sz w:val="20"/>
                <w:szCs w:val="20"/>
              </w:rPr>
              <w:t xml:space="preserve">lane configuration </w:t>
            </w:r>
            <w:r w:rsidR="00042E0D" w:rsidRPr="00242783">
              <w:rPr>
                <w:rFonts w:ascii="Arial" w:hAnsi="Arial" w:cs="Arial"/>
                <w:bCs/>
                <w:sz w:val="20"/>
                <w:szCs w:val="20"/>
              </w:rPr>
              <w:t>for each road project is identified in the SoW model and the extrinsic material explains how the costings are calculated.</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43C34116" w14:textId="77777777" w:rsidR="00042E0D" w:rsidRPr="00242783" w:rsidRDefault="00042E0D" w:rsidP="00042E0D">
            <w:pPr>
              <w:widowControl w:val="0"/>
              <w:spacing w:before="80" w:after="80" w:line="240" w:lineRule="auto"/>
              <w:jc w:val="both"/>
              <w:rPr>
                <w:rFonts w:ascii="Arial" w:hAnsi="Arial" w:cs="Arial"/>
                <w:sz w:val="20"/>
                <w:szCs w:val="20"/>
              </w:rPr>
            </w:pPr>
            <w:r w:rsidRPr="00242783">
              <w:rPr>
                <w:rFonts w:ascii="Arial" w:hAnsi="Arial" w:cs="Arial"/>
                <w:bCs/>
                <w:sz w:val="20"/>
                <w:szCs w:val="20"/>
              </w:rPr>
              <w:t>No change.</w:t>
            </w:r>
          </w:p>
        </w:tc>
      </w:tr>
      <w:tr w:rsidR="00042E0D" w:rsidRPr="00242783" w14:paraId="1948351D" w14:textId="77777777" w:rsidTr="00AD6D8F">
        <w:tc>
          <w:tcPr>
            <w:tcW w:w="709" w:type="dxa"/>
            <w:tcBorders>
              <w:top w:val="single" w:sz="8" w:space="0" w:color="B6DDE8"/>
              <w:left w:val="single" w:sz="8" w:space="0" w:color="B6DDE8"/>
              <w:bottom w:val="single" w:sz="8" w:space="0" w:color="B6DDE8"/>
              <w:right w:val="single" w:sz="8" w:space="0" w:color="B6DDE8"/>
            </w:tcBorders>
          </w:tcPr>
          <w:p w14:paraId="303AB265"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56DAAB2D" w14:textId="77777777" w:rsidR="00042E0D" w:rsidRPr="0050106A" w:rsidRDefault="00042E0D" w:rsidP="00042E0D">
            <w:pPr>
              <w:widowControl w:val="0"/>
              <w:spacing w:before="80" w:after="80" w:line="240" w:lineRule="auto"/>
              <w:jc w:val="both"/>
              <w:rPr>
                <w:rFonts w:ascii="Arial" w:hAnsi="Arial" w:cs="Arial"/>
                <w:sz w:val="18"/>
                <w:szCs w:val="18"/>
              </w:rPr>
            </w:pPr>
            <w:r w:rsidRPr="0050106A">
              <w:rPr>
                <w:rFonts w:ascii="Arial" w:hAnsi="Arial" w:cs="Arial"/>
                <w:sz w:val="18"/>
                <w:szCs w:val="18"/>
              </w:rPr>
              <w:t>LGIP657, LGIP662, LGIP767, LGIP777</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1DE5B910" w14:textId="67236360" w:rsidR="00042E0D" w:rsidRPr="00242783" w:rsidRDefault="00042E0D" w:rsidP="00042E0D">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Concerns that the SoW model provided by Council has been password protected which infringes the transparency requirements of the draft LGIP process.</w:t>
            </w:r>
            <w:r w:rsidRPr="00242783">
              <w:rPr>
                <w:rFonts w:ascii="Arial" w:hAnsi="Arial" w:cs="Arial"/>
                <w:sz w:val="20"/>
                <w:szCs w:val="20"/>
              </w:rPr>
              <w:t xml:space="preserve"> </w:t>
            </w:r>
            <w:r w:rsidRPr="00242783">
              <w:rPr>
                <w:rFonts w:ascii="Arial" w:hAnsi="Arial" w:cs="Arial"/>
                <w:bCs/>
                <w:sz w:val="20"/>
                <w:szCs w:val="20"/>
              </w:rPr>
              <w:t xml:space="preserve">This prohibits users from changing key assumptions and obstructs external third parties from undertaking comprehensive reviews of the model. By introducing this restriction Council has altered the Excel format from the original model and are therefore not compliant with </w:t>
            </w:r>
            <w:r w:rsidRPr="00242783">
              <w:rPr>
                <w:rFonts w:ascii="Arial" w:hAnsi="Arial" w:cs="Arial"/>
                <w:bCs/>
                <w:sz w:val="20"/>
                <w:szCs w:val="20"/>
              </w:rPr>
              <w:lastRenderedPageBreak/>
              <w:t>Guideline 03/14.</w:t>
            </w:r>
          </w:p>
        </w:tc>
        <w:tc>
          <w:tcPr>
            <w:tcW w:w="6379" w:type="dxa"/>
            <w:tcBorders>
              <w:top w:val="single" w:sz="8" w:space="0" w:color="B6DDE8"/>
              <w:left w:val="single" w:sz="8" w:space="0" w:color="B6DDE8"/>
              <w:bottom w:val="single" w:sz="8" w:space="0" w:color="B6DDE8"/>
              <w:right w:val="single" w:sz="8" w:space="0" w:color="B6DDE8"/>
            </w:tcBorders>
          </w:tcPr>
          <w:p w14:paraId="10F95AE1" w14:textId="53A855E1"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lastRenderedPageBreak/>
              <w:t>In accordance with Guideline 03/14 Council has chosen to use its own model to prepare the draft LGIP which includes all the same information and functionality of the Queensland Government SoW model and displays all references and formulas necessary for a third party review. The model is also accompanied by an extrinsic material report which explains how the model works and assumptions</w:t>
            </w:r>
            <w:r w:rsidR="005B4328">
              <w:rPr>
                <w:rFonts w:ascii="Arial" w:hAnsi="Arial" w:cs="Arial"/>
                <w:bCs/>
                <w:sz w:val="20"/>
                <w:szCs w:val="20"/>
              </w:rPr>
              <w:t xml:space="preserve"> applied</w:t>
            </w:r>
            <w:r w:rsidRPr="00242783">
              <w:rPr>
                <w:rFonts w:ascii="Arial" w:hAnsi="Arial" w:cs="Arial"/>
                <w:bCs/>
                <w:sz w:val="20"/>
                <w:szCs w:val="20"/>
              </w:rPr>
              <w:t xml:space="preserve">. The SOW and extrinsic material are available for download from Council's website in </w:t>
            </w:r>
            <w:r w:rsidRPr="00242783">
              <w:rPr>
                <w:rFonts w:ascii="Arial" w:hAnsi="Arial" w:cs="Arial"/>
                <w:bCs/>
                <w:sz w:val="20"/>
                <w:szCs w:val="20"/>
              </w:rPr>
              <w:lastRenderedPageBreak/>
              <w:t xml:space="preserve">the required formats. </w:t>
            </w:r>
          </w:p>
          <w:p w14:paraId="492028D4" w14:textId="7BF38A2D" w:rsidR="00042E0D" w:rsidRPr="00242783" w:rsidRDefault="00042E0D" w:rsidP="00B8251F">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 xml:space="preserve">The ability for users outside Council to change inputs is not necessary for the review of the model or for demonstrating transparency. All inputs and functions of the model are clearly stated in the model and supporting material and made available for download on Council’s website. The model has been reviewed against the requirements of the </w:t>
            </w:r>
            <w:r w:rsidR="00B8251F">
              <w:rPr>
                <w:rFonts w:ascii="Arial" w:hAnsi="Arial" w:cs="Arial"/>
                <w:bCs/>
                <w:sz w:val="20"/>
                <w:szCs w:val="20"/>
              </w:rPr>
              <w:t>G</w:t>
            </w:r>
            <w:r w:rsidRPr="00242783">
              <w:rPr>
                <w:rFonts w:ascii="Arial" w:hAnsi="Arial" w:cs="Arial"/>
                <w:bCs/>
                <w:sz w:val="20"/>
                <w:szCs w:val="20"/>
              </w:rPr>
              <w:t xml:space="preserve">uideline </w:t>
            </w:r>
            <w:r w:rsidR="00B8251F">
              <w:rPr>
                <w:rFonts w:ascii="Arial" w:hAnsi="Arial" w:cs="Arial"/>
                <w:bCs/>
                <w:sz w:val="20"/>
                <w:szCs w:val="20"/>
              </w:rPr>
              <w:t xml:space="preserve">03/14 </w:t>
            </w:r>
            <w:r w:rsidRPr="00242783">
              <w:rPr>
                <w:rFonts w:ascii="Arial" w:hAnsi="Arial" w:cs="Arial"/>
                <w:bCs/>
                <w:sz w:val="20"/>
                <w:szCs w:val="20"/>
              </w:rPr>
              <w:t>by an appointed reviewer and the Queensland Government.</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71CB249B" w14:textId="77777777" w:rsidR="00042E0D" w:rsidRPr="00242783" w:rsidRDefault="00042E0D" w:rsidP="00042E0D">
            <w:pPr>
              <w:widowControl w:val="0"/>
              <w:spacing w:before="80" w:after="80" w:line="240" w:lineRule="auto"/>
              <w:jc w:val="both"/>
              <w:rPr>
                <w:rFonts w:ascii="Arial" w:hAnsi="Arial" w:cs="Arial"/>
                <w:sz w:val="20"/>
                <w:szCs w:val="20"/>
              </w:rPr>
            </w:pPr>
            <w:r w:rsidRPr="00242783">
              <w:rPr>
                <w:rFonts w:ascii="Arial" w:hAnsi="Arial" w:cs="Arial"/>
                <w:bCs/>
                <w:sz w:val="20"/>
                <w:szCs w:val="20"/>
              </w:rPr>
              <w:lastRenderedPageBreak/>
              <w:t>No change.</w:t>
            </w:r>
          </w:p>
        </w:tc>
      </w:tr>
      <w:tr w:rsidR="00042E0D" w:rsidRPr="00242783" w14:paraId="2D0FAFCC" w14:textId="77777777" w:rsidTr="00042E0D">
        <w:tc>
          <w:tcPr>
            <w:tcW w:w="15593" w:type="dxa"/>
            <w:gridSpan w:val="5"/>
            <w:tcBorders>
              <w:top w:val="single" w:sz="8" w:space="0" w:color="B6DDE8"/>
              <w:left w:val="single" w:sz="8" w:space="0" w:color="B6DDE8"/>
              <w:bottom w:val="single" w:sz="8" w:space="0" w:color="B6DDE8"/>
              <w:right w:val="single" w:sz="8" w:space="0" w:color="B6DDE8"/>
            </w:tcBorders>
          </w:tcPr>
          <w:p w14:paraId="022A551B" w14:textId="77777777" w:rsidR="00042E0D" w:rsidRPr="00242783" w:rsidRDefault="00042E0D" w:rsidP="00DB39DE">
            <w:pPr>
              <w:widowControl w:val="0"/>
              <w:spacing w:before="80" w:after="80" w:line="240" w:lineRule="auto"/>
              <w:jc w:val="both"/>
              <w:rPr>
                <w:rFonts w:ascii="Arial" w:hAnsi="Arial" w:cs="Arial"/>
                <w:b/>
                <w:bCs/>
                <w:sz w:val="20"/>
                <w:szCs w:val="20"/>
              </w:rPr>
            </w:pPr>
            <w:r w:rsidRPr="00242783">
              <w:rPr>
                <w:rFonts w:ascii="Arial" w:hAnsi="Arial" w:cs="Arial"/>
                <w:b/>
                <w:bCs/>
                <w:sz w:val="20"/>
                <w:szCs w:val="20"/>
              </w:rPr>
              <w:t xml:space="preserve">Location </w:t>
            </w:r>
            <w:r w:rsidR="00DB39DE">
              <w:rPr>
                <w:rFonts w:ascii="Arial" w:hAnsi="Arial" w:cs="Arial"/>
                <w:b/>
                <w:bCs/>
                <w:sz w:val="20"/>
                <w:szCs w:val="20"/>
              </w:rPr>
              <w:t>s</w:t>
            </w:r>
            <w:r w:rsidRPr="00242783">
              <w:rPr>
                <w:rFonts w:ascii="Arial" w:hAnsi="Arial" w:cs="Arial"/>
                <w:b/>
                <w:bCs/>
                <w:sz w:val="20"/>
                <w:szCs w:val="20"/>
              </w:rPr>
              <w:t>pecific issues</w:t>
            </w:r>
          </w:p>
        </w:tc>
      </w:tr>
      <w:tr w:rsidR="00042E0D" w:rsidRPr="00242783" w14:paraId="0BB8796A" w14:textId="77777777" w:rsidTr="00AD6D8F">
        <w:tc>
          <w:tcPr>
            <w:tcW w:w="709" w:type="dxa"/>
            <w:tcBorders>
              <w:top w:val="single" w:sz="8" w:space="0" w:color="B6DDE8"/>
              <w:left w:val="single" w:sz="8" w:space="0" w:color="B6DDE8"/>
              <w:bottom w:val="single" w:sz="8" w:space="0" w:color="B6DDE8"/>
              <w:right w:val="single" w:sz="8" w:space="0" w:color="B6DDE8"/>
            </w:tcBorders>
          </w:tcPr>
          <w:p w14:paraId="4DD7E76C"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6ED6018F" w14:textId="77777777" w:rsidR="00042E0D" w:rsidRPr="0050106A" w:rsidRDefault="00042E0D" w:rsidP="00042E0D">
            <w:pPr>
              <w:widowControl w:val="0"/>
              <w:spacing w:before="80" w:after="80" w:line="240" w:lineRule="auto"/>
              <w:jc w:val="both"/>
              <w:rPr>
                <w:rFonts w:ascii="Arial" w:hAnsi="Arial" w:cs="Arial"/>
                <w:sz w:val="18"/>
                <w:szCs w:val="18"/>
              </w:rPr>
            </w:pPr>
            <w:r w:rsidRPr="0050106A">
              <w:rPr>
                <w:rFonts w:ascii="Arial" w:hAnsi="Arial" w:cs="Arial"/>
                <w:sz w:val="18"/>
                <w:szCs w:val="18"/>
              </w:rPr>
              <w:t>LGIP623</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2306B74C" w14:textId="77777777" w:rsidR="00042E0D" w:rsidRPr="00242783" w:rsidRDefault="00042E0D" w:rsidP="00042A14">
            <w:pPr>
              <w:spacing w:before="80" w:after="80" w:line="240" w:lineRule="auto"/>
              <w:jc w:val="both"/>
              <w:rPr>
                <w:rFonts w:ascii="Arial" w:hAnsi="Arial" w:cs="Arial"/>
                <w:bCs/>
                <w:sz w:val="20"/>
                <w:szCs w:val="20"/>
              </w:rPr>
            </w:pPr>
            <w:r w:rsidRPr="00242783">
              <w:rPr>
                <w:rFonts w:ascii="Arial" w:hAnsi="Arial" w:cs="Arial"/>
                <w:bCs/>
                <w:sz w:val="20"/>
                <w:szCs w:val="20"/>
              </w:rPr>
              <w:t>Request that the draft LGIP recognise the shipping channels, berth pockets, swing basins and dredged material handling areas serving the city's port as vital infrastructure elements that safely and efficiently accommodate increasingly large vessels that enable the city and region's economy to operate and thrive.</w:t>
            </w:r>
          </w:p>
        </w:tc>
        <w:tc>
          <w:tcPr>
            <w:tcW w:w="6379" w:type="dxa"/>
            <w:tcBorders>
              <w:top w:val="single" w:sz="8" w:space="0" w:color="B6DDE8"/>
              <w:left w:val="single" w:sz="8" w:space="0" w:color="B6DDE8"/>
              <w:bottom w:val="single" w:sz="8" w:space="0" w:color="B6DDE8"/>
              <w:right w:val="single" w:sz="8" w:space="0" w:color="B6DDE8"/>
            </w:tcBorders>
          </w:tcPr>
          <w:p w14:paraId="53B2AB43" w14:textId="74A112B5" w:rsidR="00042E0D" w:rsidRPr="00242783" w:rsidRDefault="00042E0D" w:rsidP="00347CA8">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The draft LGIP identifies trunk infrastructure</w:t>
            </w:r>
            <w:r w:rsidR="005B4328">
              <w:rPr>
                <w:rFonts w:ascii="Arial" w:hAnsi="Arial" w:cs="Arial"/>
                <w:bCs/>
                <w:sz w:val="20"/>
                <w:szCs w:val="20"/>
              </w:rPr>
              <w:t xml:space="preserve"> networks</w:t>
            </w:r>
            <w:r w:rsidRPr="00242783">
              <w:rPr>
                <w:rFonts w:ascii="Arial" w:hAnsi="Arial" w:cs="Arial"/>
                <w:bCs/>
                <w:sz w:val="20"/>
                <w:szCs w:val="20"/>
              </w:rPr>
              <w:t xml:space="preserve"> for which Council collects developer contributions. Under Council’s Infrastructure charges resolution </w:t>
            </w:r>
            <w:r w:rsidR="00280593">
              <w:rPr>
                <w:rFonts w:ascii="Arial" w:hAnsi="Arial" w:cs="Arial"/>
                <w:bCs/>
                <w:sz w:val="20"/>
                <w:szCs w:val="20"/>
              </w:rPr>
              <w:t>N</w:t>
            </w:r>
            <w:r w:rsidR="00280593" w:rsidRPr="00242783">
              <w:rPr>
                <w:rFonts w:ascii="Arial" w:hAnsi="Arial" w:cs="Arial"/>
                <w:bCs/>
                <w:sz w:val="20"/>
                <w:szCs w:val="20"/>
              </w:rPr>
              <w:t>o</w:t>
            </w:r>
            <w:r w:rsidRPr="00242783">
              <w:rPr>
                <w:rFonts w:ascii="Arial" w:hAnsi="Arial" w:cs="Arial"/>
                <w:bCs/>
                <w:sz w:val="20"/>
                <w:szCs w:val="20"/>
              </w:rPr>
              <w:t xml:space="preserve">. 6 Council does not collect charges from core port land under the </w:t>
            </w:r>
            <w:r w:rsidRPr="00242783">
              <w:rPr>
                <w:rFonts w:ascii="Arial" w:hAnsi="Arial" w:cs="Arial"/>
                <w:bCs/>
                <w:i/>
                <w:sz w:val="20"/>
                <w:szCs w:val="20"/>
              </w:rPr>
              <w:t>Transport Infrastructure Act 1994</w:t>
            </w:r>
            <w:r w:rsidRPr="00242783">
              <w:rPr>
                <w:rFonts w:ascii="Arial" w:hAnsi="Arial" w:cs="Arial"/>
                <w:bCs/>
                <w:sz w:val="20"/>
                <w:szCs w:val="20"/>
              </w:rPr>
              <w:t xml:space="preserve">. Identifying port related infrastructure is outside the scope of the draft LGIP. Policy objectives for shipping related infrastructure would be more appropriately located within the strategic framework of City Plan or economic development documents such as the </w:t>
            </w:r>
            <w:r w:rsidR="00347CA8" w:rsidRPr="00347CA8">
              <w:rPr>
                <w:rFonts w:ascii="Arial" w:hAnsi="Arial" w:cs="Arial"/>
                <w:bCs/>
                <w:i/>
                <w:sz w:val="20"/>
                <w:szCs w:val="20"/>
              </w:rPr>
              <w:t>Brisbane Long Term Infrastructure Plan 2012–2031</w:t>
            </w:r>
            <w:r w:rsidRPr="00242783">
              <w:rPr>
                <w:rFonts w:ascii="Arial" w:hAnsi="Arial" w:cs="Arial"/>
                <w:bCs/>
                <w:sz w:val="20"/>
                <w:szCs w:val="20"/>
              </w:rPr>
              <w:t>.</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0860FC37" w14:textId="77777777" w:rsidR="00042E0D" w:rsidRPr="00242783" w:rsidRDefault="00042E0D" w:rsidP="00042E0D">
            <w:pPr>
              <w:widowControl w:val="0"/>
              <w:spacing w:before="80" w:after="80" w:line="240" w:lineRule="auto"/>
              <w:jc w:val="both"/>
              <w:rPr>
                <w:rFonts w:ascii="Arial" w:hAnsi="Arial" w:cs="Arial"/>
                <w:sz w:val="20"/>
                <w:szCs w:val="20"/>
              </w:rPr>
            </w:pPr>
            <w:r w:rsidRPr="00242783">
              <w:rPr>
                <w:rFonts w:ascii="Arial" w:hAnsi="Arial" w:cs="Arial"/>
                <w:bCs/>
                <w:sz w:val="20"/>
                <w:szCs w:val="20"/>
              </w:rPr>
              <w:t>No change.</w:t>
            </w:r>
          </w:p>
        </w:tc>
      </w:tr>
      <w:tr w:rsidR="00042E0D" w:rsidRPr="00242783" w14:paraId="2A2ED055" w14:textId="77777777" w:rsidTr="00AD6D8F">
        <w:tc>
          <w:tcPr>
            <w:tcW w:w="709" w:type="dxa"/>
            <w:tcBorders>
              <w:top w:val="single" w:sz="8" w:space="0" w:color="B6DDE8"/>
              <w:left w:val="single" w:sz="8" w:space="0" w:color="B6DDE8"/>
              <w:bottom w:val="single" w:sz="8" w:space="0" w:color="B6DDE8"/>
              <w:right w:val="single" w:sz="8" w:space="0" w:color="B6DDE8"/>
            </w:tcBorders>
          </w:tcPr>
          <w:p w14:paraId="3F168A29"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5EBF18A4" w14:textId="77777777" w:rsidR="00042E0D" w:rsidRPr="0050106A" w:rsidRDefault="00042E0D" w:rsidP="00042E0D">
            <w:pPr>
              <w:widowControl w:val="0"/>
              <w:spacing w:before="80" w:after="80" w:line="240" w:lineRule="auto"/>
              <w:jc w:val="both"/>
              <w:rPr>
                <w:rFonts w:ascii="Arial" w:hAnsi="Arial" w:cs="Arial"/>
                <w:sz w:val="18"/>
                <w:szCs w:val="18"/>
              </w:rPr>
            </w:pPr>
            <w:r w:rsidRPr="0050106A">
              <w:rPr>
                <w:rFonts w:ascii="Arial" w:hAnsi="Arial" w:cs="Arial"/>
                <w:sz w:val="18"/>
                <w:szCs w:val="18"/>
              </w:rPr>
              <w:t>LGIP623</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64212BEF" w14:textId="57DDD0A6" w:rsidR="00042E0D" w:rsidRPr="00242783" w:rsidRDefault="00042E0D" w:rsidP="00042A14">
            <w:pPr>
              <w:spacing w:before="80" w:after="80" w:line="240" w:lineRule="auto"/>
              <w:jc w:val="both"/>
              <w:rPr>
                <w:rFonts w:ascii="Arial" w:hAnsi="Arial" w:cs="Arial"/>
                <w:bCs/>
                <w:sz w:val="20"/>
                <w:szCs w:val="20"/>
              </w:rPr>
            </w:pPr>
            <w:r w:rsidRPr="00242783">
              <w:rPr>
                <w:rFonts w:ascii="Arial" w:hAnsi="Arial" w:cs="Arial"/>
                <w:bCs/>
                <w:sz w:val="20"/>
                <w:szCs w:val="20"/>
              </w:rPr>
              <w:t xml:space="preserve">Request that the draft LGIP note that within </w:t>
            </w:r>
            <w:r w:rsidR="00042A14">
              <w:rPr>
                <w:rFonts w:ascii="Arial" w:hAnsi="Arial" w:cs="Arial"/>
                <w:bCs/>
                <w:sz w:val="20"/>
                <w:szCs w:val="20"/>
              </w:rPr>
              <w:t xml:space="preserve">the Brisbane port area </w:t>
            </w:r>
            <w:r w:rsidRPr="00242783">
              <w:rPr>
                <w:rFonts w:ascii="Arial" w:hAnsi="Arial" w:cs="Arial"/>
                <w:bCs/>
                <w:sz w:val="20"/>
                <w:szCs w:val="20"/>
              </w:rPr>
              <w:t xml:space="preserve">(i.e. downstream of Breakfast Creek) opportunities to improve maritime infrastructure on the Brisbane River to support public transport and recreational/commercial activities must not compromise existing or proposed large scale cargo, cruise or military maritime infrastructure or activity. </w:t>
            </w:r>
          </w:p>
        </w:tc>
        <w:tc>
          <w:tcPr>
            <w:tcW w:w="6379" w:type="dxa"/>
            <w:tcBorders>
              <w:top w:val="single" w:sz="8" w:space="0" w:color="B6DDE8"/>
              <w:left w:val="single" w:sz="8" w:space="0" w:color="B6DDE8"/>
              <w:bottom w:val="single" w:sz="8" w:space="0" w:color="B6DDE8"/>
              <w:right w:val="single" w:sz="8" w:space="0" w:color="B6DDE8"/>
            </w:tcBorders>
          </w:tcPr>
          <w:p w14:paraId="679F604A" w14:textId="77777777"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Any river infrastructure will require a development approval. As part of the Council development assessment process applications will be referred to Maritime Safety Queensland (a government agency attached to TMR).</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683DE95F" w14:textId="77777777" w:rsidR="00042E0D" w:rsidRPr="00242783" w:rsidRDefault="00042E0D" w:rsidP="00042E0D">
            <w:pPr>
              <w:widowControl w:val="0"/>
              <w:spacing w:before="80" w:after="80" w:line="240" w:lineRule="auto"/>
              <w:jc w:val="both"/>
              <w:rPr>
                <w:rFonts w:ascii="Arial" w:hAnsi="Arial" w:cs="Arial"/>
                <w:sz w:val="20"/>
                <w:szCs w:val="20"/>
              </w:rPr>
            </w:pPr>
            <w:r w:rsidRPr="00242783">
              <w:rPr>
                <w:rFonts w:ascii="Arial" w:hAnsi="Arial" w:cs="Arial"/>
                <w:bCs/>
                <w:sz w:val="20"/>
                <w:szCs w:val="20"/>
              </w:rPr>
              <w:t>No change.</w:t>
            </w:r>
          </w:p>
        </w:tc>
      </w:tr>
      <w:tr w:rsidR="00042E0D" w:rsidRPr="00590347" w14:paraId="6F109F48" w14:textId="77777777" w:rsidTr="00AD6D8F">
        <w:tc>
          <w:tcPr>
            <w:tcW w:w="709" w:type="dxa"/>
            <w:tcBorders>
              <w:top w:val="single" w:sz="8" w:space="0" w:color="B6DDE8"/>
              <w:left w:val="single" w:sz="8" w:space="0" w:color="B6DDE8"/>
              <w:bottom w:val="single" w:sz="8" w:space="0" w:color="B6DDE8"/>
              <w:right w:val="single" w:sz="8" w:space="0" w:color="B6DDE8"/>
            </w:tcBorders>
          </w:tcPr>
          <w:p w14:paraId="60FB1927"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1C00E9ED" w14:textId="77777777" w:rsidR="00042E0D" w:rsidRPr="0050106A" w:rsidRDefault="00042E0D" w:rsidP="0013001E">
            <w:pPr>
              <w:widowControl w:val="0"/>
              <w:spacing w:before="80" w:after="80" w:line="240" w:lineRule="auto"/>
              <w:jc w:val="both"/>
              <w:rPr>
                <w:rFonts w:ascii="Arial" w:hAnsi="Arial" w:cs="Arial"/>
                <w:sz w:val="18"/>
                <w:szCs w:val="18"/>
              </w:rPr>
            </w:pPr>
            <w:r w:rsidRPr="0050106A">
              <w:rPr>
                <w:rFonts w:ascii="Arial" w:hAnsi="Arial" w:cs="Arial"/>
                <w:sz w:val="18"/>
                <w:szCs w:val="18"/>
              </w:rPr>
              <w:t>LGIP623</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6A1AED21" w14:textId="77777777" w:rsidR="00042E0D" w:rsidRPr="00590347" w:rsidRDefault="00042E0D" w:rsidP="00042E0D">
            <w:pPr>
              <w:spacing w:before="80" w:after="80" w:line="240" w:lineRule="auto"/>
              <w:jc w:val="both"/>
              <w:rPr>
                <w:rFonts w:ascii="Arial" w:hAnsi="Arial" w:cs="Arial"/>
                <w:bCs/>
                <w:sz w:val="20"/>
                <w:szCs w:val="20"/>
              </w:rPr>
            </w:pPr>
            <w:r w:rsidRPr="00590347">
              <w:rPr>
                <w:rFonts w:ascii="Arial" w:hAnsi="Arial" w:cs="Arial"/>
                <w:bCs/>
                <w:sz w:val="20"/>
                <w:szCs w:val="20"/>
              </w:rPr>
              <w:t xml:space="preserve">Notes that although the PIA map is 'notional only' that parts of the Port of Brisbane estate have been excluded from Map A1. </w:t>
            </w:r>
          </w:p>
        </w:tc>
        <w:tc>
          <w:tcPr>
            <w:tcW w:w="6379" w:type="dxa"/>
            <w:tcBorders>
              <w:top w:val="single" w:sz="8" w:space="0" w:color="B6DDE8"/>
              <w:left w:val="single" w:sz="8" w:space="0" w:color="B6DDE8"/>
              <w:bottom w:val="single" w:sz="8" w:space="0" w:color="B6DDE8"/>
              <w:right w:val="single" w:sz="8" w:space="0" w:color="B6DDE8"/>
            </w:tcBorders>
          </w:tcPr>
          <w:p w14:paraId="2608087F" w14:textId="77777777" w:rsidR="00042E0D" w:rsidRPr="00590347" w:rsidRDefault="00590347" w:rsidP="00F45A57">
            <w:pPr>
              <w:widowControl w:val="0"/>
              <w:tabs>
                <w:tab w:val="center" w:pos="773"/>
              </w:tabs>
              <w:spacing w:before="80" w:after="80" w:line="240" w:lineRule="auto"/>
              <w:jc w:val="both"/>
              <w:rPr>
                <w:rFonts w:ascii="Arial" w:hAnsi="Arial" w:cs="Arial"/>
                <w:bCs/>
                <w:sz w:val="20"/>
                <w:szCs w:val="20"/>
              </w:rPr>
            </w:pPr>
            <w:r w:rsidRPr="00590347">
              <w:rPr>
                <w:rFonts w:ascii="Arial" w:hAnsi="Arial" w:cs="Arial"/>
                <w:bCs/>
                <w:sz w:val="20"/>
                <w:szCs w:val="20"/>
              </w:rPr>
              <w:t>The PIA will be amended to better reflect the full Brisbane port land</w:t>
            </w:r>
            <w:r>
              <w:rPr>
                <w:rFonts w:ascii="Arial" w:hAnsi="Arial" w:cs="Arial"/>
                <w:bCs/>
                <w:sz w:val="20"/>
                <w:szCs w:val="20"/>
              </w:rPr>
              <w:t xml:space="preserve"> to include land that has been</w:t>
            </w:r>
            <w:r w:rsidR="00280593">
              <w:rPr>
                <w:rFonts w:ascii="Arial" w:hAnsi="Arial" w:cs="Arial"/>
                <w:bCs/>
                <w:sz w:val="20"/>
                <w:szCs w:val="20"/>
              </w:rPr>
              <w:t xml:space="preserve"> (or will be)</w:t>
            </w:r>
            <w:r>
              <w:rPr>
                <w:rFonts w:ascii="Arial" w:hAnsi="Arial" w:cs="Arial"/>
                <w:bCs/>
                <w:sz w:val="20"/>
                <w:szCs w:val="20"/>
              </w:rPr>
              <w:t xml:space="preserve"> reclaimed</w:t>
            </w:r>
            <w:r w:rsidRPr="00590347">
              <w:rPr>
                <w:rFonts w:ascii="Arial" w:hAnsi="Arial" w:cs="Arial"/>
                <w:bCs/>
                <w:sz w:val="20"/>
                <w:szCs w:val="20"/>
              </w:rPr>
              <w:t xml:space="preserve">.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1D3AAD21" w14:textId="77777777" w:rsidR="00042E0D" w:rsidRPr="0013001E" w:rsidRDefault="00590347" w:rsidP="00590347">
            <w:pPr>
              <w:widowControl w:val="0"/>
              <w:spacing w:before="80" w:after="80" w:line="240" w:lineRule="auto"/>
              <w:jc w:val="both"/>
              <w:rPr>
                <w:rFonts w:ascii="Arial" w:hAnsi="Arial" w:cs="Arial"/>
                <w:sz w:val="20"/>
                <w:szCs w:val="20"/>
                <w:highlight w:val="yellow"/>
              </w:rPr>
            </w:pPr>
            <w:r w:rsidRPr="0013001E">
              <w:rPr>
                <w:rFonts w:ascii="Arial" w:hAnsi="Arial" w:cs="Arial"/>
                <w:sz w:val="20"/>
                <w:szCs w:val="20"/>
              </w:rPr>
              <w:t>The PIA map will be amended to include the full Brisbane port land</w:t>
            </w:r>
            <w:r w:rsidR="0013001E">
              <w:rPr>
                <w:rFonts w:ascii="Arial" w:hAnsi="Arial" w:cs="Arial"/>
                <w:sz w:val="20"/>
                <w:szCs w:val="20"/>
              </w:rPr>
              <w:t>.</w:t>
            </w:r>
          </w:p>
        </w:tc>
      </w:tr>
      <w:tr w:rsidR="00042E0D" w:rsidRPr="00242783" w14:paraId="0BD025CD" w14:textId="77777777" w:rsidTr="00AD6D8F">
        <w:tc>
          <w:tcPr>
            <w:tcW w:w="709" w:type="dxa"/>
            <w:tcBorders>
              <w:top w:val="single" w:sz="8" w:space="0" w:color="B6DDE8"/>
              <w:left w:val="single" w:sz="8" w:space="0" w:color="B6DDE8"/>
              <w:bottom w:val="single" w:sz="8" w:space="0" w:color="B6DDE8"/>
              <w:right w:val="single" w:sz="8" w:space="0" w:color="B6DDE8"/>
            </w:tcBorders>
          </w:tcPr>
          <w:p w14:paraId="6BBB7441"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1167DF6C" w14:textId="77777777" w:rsidR="00042E0D" w:rsidRPr="0050106A" w:rsidRDefault="00042E0D" w:rsidP="00042E0D">
            <w:pPr>
              <w:widowControl w:val="0"/>
              <w:spacing w:before="80" w:after="80" w:line="240" w:lineRule="auto"/>
              <w:jc w:val="both"/>
              <w:rPr>
                <w:rFonts w:ascii="Arial" w:hAnsi="Arial" w:cs="Arial"/>
                <w:sz w:val="18"/>
                <w:szCs w:val="18"/>
              </w:rPr>
            </w:pPr>
            <w:r w:rsidRPr="0050106A">
              <w:rPr>
                <w:rFonts w:ascii="Arial" w:hAnsi="Arial" w:cs="Arial"/>
                <w:sz w:val="18"/>
                <w:szCs w:val="18"/>
              </w:rPr>
              <w:t>LGIP623</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58F2E4CF" w14:textId="77777777" w:rsidR="00042E0D" w:rsidRPr="00242783" w:rsidRDefault="00042E0D" w:rsidP="00745FBA">
            <w:pPr>
              <w:spacing w:before="80" w:after="80" w:line="240" w:lineRule="auto"/>
              <w:jc w:val="both"/>
              <w:rPr>
                <w:rFonts w:ascii="Arial" w:hAnsi="Arial" w:cs="Arial"/>
                <w:bCs/>
                <w:sz w:val="20"/>
                <w:szCs w:val="20"/>
              </w:rPr>
            </w:pPr>
            <w:r w:rsidRPr="00242783">
              <w:rPr>
                <w:rFonts w:ascii="Arial" w:hAnsi="Arial" w:cs="Arial"/>
                <w:bCs/>
                <w:sz w:val="20"/>
                <w:szCs w:val="20"/>
              </w:rPr>
              <w:t xml:space="preserve">Recommends that Map ZM-001 Planning scheme zoning is updated to include land within the </w:t>
            </w:r>
            <w:r w:rsidR="00745FBA">
              <w:rPr>
                <w:rFonts w:ascii="Arial" w:hAnsi="Arial" w:cs="Arial"/>
                <w:bCs/>
                <w:sz w:val="20"/>
                <w:szCs w:val="20"/>
              </w:rPr>
              <w:t xml:space="preserve">Brisbane port area. </w:t>
            </w:r>
          </w:p>
        </w:tc>
        <w:tc>
          <w:tcPr>
            <w:tcW w:w="6379" w:type="dxa"/>
            <w:tcBorders>
              <w:top w:val="single" w:sz="8" w:space="0" w:color="B6DDE8"/>
              <w:left w:val="single" w:sz="8" w:space="0" w:color="B6DDE8"/>
              <w:bottom w:val="single" w:sz="8" w:space="0" w:color="B6DDE8"/>
              <w:right w:val="single" w:sz="8" w:space="0" w:color="B6DDE8"/>
            </w:tcBorders>
          </w:tcPr>
          <w:p w14:paraId="7940CA56" w14:textId="77777777" w:rsidR="00042E0D" w:rsidRPr="00242783" w:rsidRDefault="00042E0D" w:rsidP="00745FBA">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 xml:space="preserve">Zone changes to </w:t>
            </w:r>
            <w:r w:rsidR="00745FBA">
              <w:rPr>
                <w:rFonts w:ascii="Arial" w:hAnsi="Arial" w:cs="Arial"/>
                <w:bCs/>
                <w:sz w:val="20"/>
                <w:szCs w:val="20"/>
              </w:rPr>
              <w:t>the Brisbane port area may be considered as part of future City Plan amendments.</w:t>
            </w:r>
            <w:r w:rsidR="00745FBA" w:rsidRPr="00242783">
              <w:rPr>
                <w:rFonts w:ascii="Arial" w:hAnsi="Arial" w:cs="Arial"/>
                <w:bCs/>
                <w:sz w:val="20"/>
                <w:szCs w:val="20"/>
              </w:rPr>
              <w:t xml:space="preserve">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459F5016" w14:textId="77777777" w:rsidR="00042E0D" w:rsidRPr="00242783" w:rsidRDefault="00042E0D" w:rsidP="00042E0D">
            <w:pPr>
              <w:widowControl w:val="0"/>
              <w:spacing w:before="80" w:after="80" w:line="240" w:lineRule="auto"/>
              <w:jc w:val="both"/>
              <w:rPr>
                <w:rFonts w:ascii="Arial" w:hAnsi="Arial" w:cs="Arial"/>
                <w:sz w:val="20"/>
                <w:szCs w:val="20"/>
              </w:rPr>
            </w:pPr>
            <w:r w:rsidRPr="00242783">
              <w:rPr>
                <w:rFonts w:ascii="Arial" w:hAnsi="Arial" w:cs="Arial"/>
                <w:sz w:val="20"/>
                <w:szCs w:val="20"/>
              </w:rPr>
              <w:t>No change</w:t>
            </w:r>
            <w:r w:rsidR="0013001E">
              <w:rPr>
                <w:rFonts w:ascii="Arial" w:hAnsi="Arial" w:cs="Arial"/>
                <w:sz w:val="20"/>
                <w:szCs w:val="20"/>
              </w:rPr>
              <w:t>.</w:t>
            </w:r>
          </w:p>
        </w:tc>
      </w:tr>
      <w:tr w:rsidR="00042E0D" w:rsidRPr="00242783" w14:paraId="619F65BD" w14:textId="77777777" w:rsidTr="00AD6D8F">
        <w:tc>
          <w:tcPr>
            <w:tcW w:w="709" w:type="dxa"/>
            <w:tcBorders>
              <w:top w:val="single" w:sz="8" w:space="0" w:color="B6DDE8"/>
              <w:left w:val="single" w:sz="8" w:space="0" w:color="B6DDE8"/>
              <w:bottom w:val="single" w:sz="8" w:space="0" w:color="B6DDE8"/>
              <w:right w:val="single" w:sz="8" w:space="0" w:color="B6DDE8"/>
            </w:tcBorders>
          </w:tcPr>
          <w:p w14:paraId="4B46D9BA"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781B8D82" w14:textId="77777777" w:rsidR="00042E0D" w:rsidRPr="0050106A" w:rsidRDefault="00042E0D" w:rsidP="00042E0D">
            <w:pPr>
              <w:widowControl w:val="0"/>
              <w:spacing w:before="80" w:after="80" w:line="240" w:lineRule="auto"/>
              <w:jc w:val="both"/>
              <w:rPr>
                <w:rFonts w:ascii="Arial" w:hAnsi="Arial" w:cs="Arial"/>
                <w:sz w:val="18"/>
                <w:szCs w:val="18"/>
              </w:rPr>
            </w:pPr>
            <w:r w:rsidRPr="0050106A">
              <w:rPr>
                <w:rFonts w:ascii="Arial" w:hAnsi="Arial" w:cs="Arial"/>
                <w:sz w:val="18"/>
                <w:szCs w:val="18"/>
              </w:rPr>
              <w:t>LGIP627</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5410A55E" w14:textId="03BEC0BA" w:rsidR="00042E0D" w:rsidRPr="00242783" w:rsidRDefault="00042E0D" w:rsidP="00B8251F">
            <w:pPr>
              <w:spacing w:before="80" w:after="80" w:line="240" w:lineRule="auto"/>
              <w:jc w:val="both"/>
              <w:rPr>
                <w:rFonts w:ascii="Arial" w:hAnsi="Arial" w:cs="Arial"/>
                <w:bCs/>
                <w:sz w:val="20"/>
                <w:szCs w:val="20"/>
              </w:rPr>
            </w:pPr>
            <w:r w:rsidRPr="00242783">
              <w:rPr>
                <w:rFonts w:ascii="Arial" w:hAnsi="Arial" w:cs="Arial"/>
                <w:bCs/>
                <w:sz w:val="20"/>
                <w:szCs w:val="20"/>
              </w:rPr>
              <w:t xml:space="preserve">Request that the PIA boundary is extended to cover the whole of the Upper Kedron development area. The PIA boundary shown in the draft LGIP bisects the development area and aligns with the area zoned emerging communities. </w:t>
            </w:r>
          </w:p>
        </w:tc>
        <w:tc>
          <w:tcPr>
            <w:tcW w:w="6379" w:type="dxa"/>
            <w:tcBorders>
              <w:top w:val="single" w:sz="8" w:space="0" w:color="B6DDE8"/>
              <w:left w:val="single" w:sz="8" w:space="0" w:color="B6DDE8"/>
              <w:bottom w:val="single" w:sz="8" w:space="0" w:color="B6DDE8"/>
              <w:right w:val="single" w:sz="8" w:space="0" w:color="B6DDE8"/>
            </w:tcBorders>
          </w:tcPr>
          <w:p w14:paraId="1DA4EBC8" w14:textId="77777777"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The PIA identifies the area that Council intends to prioritise for the provision of all trunk infrastructure networks to service urban growth for a minimum of 10</w:t>
            </w:r>
            <w:r w:rsidR="00E43289">
              <w:rPr>
                <w:rFonts w:ascii="Arial" w:hAnsi="Arial" w:cs="Arial"/>
                <w:bCs/>
                <w:sz w:val="20"/>
                <w:szCs w:val="20"/>
              </w:rPr>
              <w:t xml:space="preserve"> </w:t>
            </w:r>
            <w:r w:rsidRPr="00242783">
              <w:rPr>
                <w:rFonts w:ascii="Arial" w:hAnsi="Arial" w:cs="Arial"/>
                <w:bCs/>
                <w:sz w:val="20"/>
                <w:szCs w:val="20"/>
              </w:rPr>
              <w:t xml:space="preserve">years. </w:t>
            </w:r>
          </w:p>
          <w:p w14:paraId="5AF608F5" w14:textId="682BD782" w:rsidR="00042E0D" w:rsidRPr="00242783" w:rsidRDefault="00042E0D" w:rsidP="00B8251F">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 xml:space="preserve">The draft LGIP PIA includes urban zoned land under City Plan. In accordance with SPA infrastructure guidelines the PIA excludes rural land except where the land has been </w:t>
            </w:r>
            <w:r w:rsidR="00DE760C">
              <w:rPr>
                <w:rFonts w:ascii="Arial" w:hAnsi="Arial" w:cs="Arial"/>
                <w:bCs/>
                <w:sz w:val="20"/>
                <w:szCs w:val="20"/>
              </w:rPr>
              <w:t xml:space="preserve">identified </w:t>
            </w:r>
            <w:r w:rsidRPr="00242783">
              <w:rPr>
                <w:rFonts w:ascii="Arial" w:hAnsi="Arial" w:cs="Arial"/>
                <w:bCs/>
                <w:sz w:val="20"/>
                <w:szCs w:val="20"/>
              </w:rPr>
              <w:t xml:space="preserve">for urban purposes under an adopted neighbourhood plan. The draft Ferny Grove—Upper Kedron neighbourhood plan is not yet adopted. Consideration will be given to amending the PIA through future amendments to the draft LGIP once the neighbourhood plan is adopted.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2BC28CC7" w14:textId="77777777" w:rsidR="00042E0D" w:rsidRPr="00242783" w:rsidRDefault="00042E0D" w:rsidP="00042E0D">
            <w:pPr>
              <w:widowControl w:val="0"/>
              <w:spacing w:before="80" w:after="80" w:line="240" w:lineRule="auto"/>
              <w:jc w:val="both"/>
              <w:rPr>
                <w:rFonts w:ascii="Arial" w:hAnsi="Arial" w:cs="Arial"/>
                <w:sz w:val="20"/>
                <w:szCs w:val="20"/>
              </w:rPr>
            </w:pPr>
            <w:r w:rsidRPr="00242783">
              <w:rPr>
                <w:rFonts w:ascii="Arial" w:hAnsi="Arial" w:cs="Arial"/>
                <w:bCs/>
                <w:sz w:val="20"/>
                <w:szCs w:val="20"/>
              </w:rPr>
              <w:t>No change.</w:t>
            </w:r>
          </w:p>
        </w:tc>
      </w:tr>
      <w:tr w:rsidR="00042E0D" w:rsidRPr="00242783" w14:paraId="04EDCA7F" w14:textId="77777777" w:rsidTr="00AD6D8F">
        <w:tc>
          <w:tcPr>
            <w:tcW w:w="709" w:type="dxa"/>
            <w:tcBorders>
              <w:top w:val="single" w:sz="8" w:space="0" w:color="B6DDE8"/>
              <w:left w:val="single" w:sz="8" w:space="0" w:color="B6DDE8"/>
              <w:bottom w:val="single" w:sz="8" w:space="0" w:color="B6DDE8"/>
              <w:right w:val="single" w:sz="8" w:space="0" w:color="B6DDE8"/>
            </w:tcBorders>
          </w:tcPr>
          <w:p w14:paraId="3B0EED62"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46B5ADC1" w14:textId="77777777" w:rsidR="00042E0D" w:rsidRPr="0050106A" w:rsidRDefault="00042E0D" w:rsidP="00042E0D">
            <w:pPr>
              <w:widowControl w:val="0"/>
              <w:spacing w:before="80" w:after="80" w:line="240" w:lineRule="auto"/>
              <w:jc w:val="both"/>
              <w:rPr>
                <w:rFonts w:ascii="Arial" w:hAnsi="Arial" w:cs="Arial"/>
                <w:sz w:val="18"/>
                <w:szCs w:val="18"/>
              </w:rPr>
            </w:pPr>
            <w:r w:rsidRPr="0050106A">
              <w:rPr>
                <w:rFonts w:ascii="Arial" w:hAnsi="Arial" w:cs="Arial"/>
                <w:sz w:val="18"/>
                <w:szCs w:val="18"/>
              </w:rPr>
              <w:t>LGIP628</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42D7A732" w14:textId="77777777" w:rsidR="00042E0D" w:rsidRPr="00242783" w:rsidRDefault="00745FBA" w:rsidP="00745FBA">
            <w:pPr>
              <w:spacing w:before="80" w:after="80" w:line="240" w:lineRule="auto"/>
              <w:jc w:val="both"/>
              <w:rPr>
                <w:rFonts w:ascii="Arial" w:hAnsi="Arial" w:cs="Arial"/>
                <w:bCs/>
                <w:sz w:val="20"/>
                <w:szCs w:val="20"/>
              </w:rPr>
            </w:pPr>
            <w:r>
              <w:rPr>
                <w:rFonts w:ascii="Arial" w:hAnsi="Arial" w:cs="Arial"/>
                <w:bCs/>
                <w:sz w:val="20"/>
                <w:szCs w:val="20"/>
              </w:rPr>
              <w:t>Support for Council’s</w:t>
            </w:r>
            <w:r w:rsidR="00042E0D" w:rsidRPr="00242783">
              <w:rPr>
                <w:rFonts w:ascii="Arial" w:hAnsi="Arial" w:cs="Arial"/>
                <w:bCs/>
                <w:sz w:val="20"/>
                <w:szCs w:val="20"/>
              </w:rPr>
              <w:t xml:space="preserve"> commitment to integrating infrastructure and land use planning. </w:t>
            </w:r>
            <w:r>
              <w:rPr>
                <w:rFonts w:ascii="Arial" w:hAnsi="Arial" w:cs="Arial"/>
                <w:bCs/>
                <w:sz w:val="20"/>
                <w:szCs w:val="20"/>
              </w:rPr>
              <w:t>S</w:t>
            </w:r>
            <w:r w:rsidR="00042E0D" w:rsidRPr="00242783">
              <w:rPr>
                <w:rFonts w:ascii="Arial" w:hAnsi="Arial" w:cs="Arial"/>
                <w:bCs/>
                <w:sz w:val="20"/>
                <w:szCs w:val="20"/>
              </w:rPr>
              <w:t>upport for the proposed amendment to the PIA boundary</w:t>
            </w:r>
            <w:r w:rsidR="00DB39DE">
              <w:rPr>
                <w:rFonts w:ascii="Arial" w:hAnsi="Arial" w:cs="Arial"/>
                <w:bCs/>
                <w:sz w:val="20"/>
                <w:szCs w:val="20"/>
              </w:rPr>
              <w:t>.</w:t>
            </w:r>
            <w:r w:rsidR="00042E0D" w:rsidRPr="00242783">
              <w:rPr>
                <w:rFonts w:ascii="Arial" w:hAnsi="Arial" w:cs="Arial"/>
                <w:bCs/>
                <w:sz w:val="20"/>
                <w:szCs w:val="20"/>
              </w:rPr>
              <w:t xml:space="preserve"> </w:t>
            </w:r>
            <w:r>
              <w:rPr>
                <w:rFonts w:ascii="Arial" w:hAnsi="Arial" w:cs="Arial"/>
                <w:bCs/>
                <w:sz w:val="20"/>
                <w:szCs w:val="20"/>
              </w:rPr>
              <w:t xml:space="preserve">Note </w:t>
            </w:r>
            <w:r w:rsidR="00042E0D" w:rsidRPr="00242783">
              <w:rPr>
                <w:rFonts w:ascii="Arial" w:hAnsi="Arial" w:cs="Arial"/>
                <w:bCs/>
                <w:sz w:val="20"/>
                <w:szCs w:val="20"/>
              </w:rPr>
              <w:t>there is a potential to expand the PIA boundary within the Pallara area.</w:t>
            </w:r>
            <w:r w:rsidR="008F0946">
              <w:rPr>
                <w:rFonts w:ascii="Arial" w:hAnsi="Arial" w:cs="Arial"/>
                <w:bCs/>
                <w:sz w:val="20"/>
                <w:szCs w:val="20"/>
              </w:rPr>
              <w:t xml:space="preserve"> </w:t>
            </w:r>
            <w:r w:rsidR="00042E0D" w:rsidRPr="00242783">
              <w:rPr>
                <w:rFonts w:ascii="Arial" w:hAnsi="Arial" w:cs="Arial"/>
                <w:bCs/>
                <w:sz w:val="20"/>
                <w:szCs w:val="20"/>
              </w:rPr>
              <w:t xml:space="preserve">The area is currently being serviced by water and wastewater infrastructure. </w:t>
            </w:r>
          </w:p>
        </w:tc>
        <w:tc>
          <w:tcPr>
            <w:tcW w:w="6379" w:type="dxa"/>
            <w:tcBorders>
              <w:top w:val="single" w:sz="8" w:space="0" w:color="B6DDE8"/>
              <w:left w:val="single" w:sz="8" w:space="0" w:color="B6DDE8"/>
              <w:bottom w:val="single" w:sz="8" w:space="0" w:color="B6DDE8"/>
              <w:right w:val="single" w:sz="8" w:space="0" w:color="B6DDE8"/>
            </w:tcBorders>
          </w:tcPr>
          <w:p w14:paraId="6635FA16" w14:textId="77777777"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 xml:space="preserve">The expansion of the PIA to include Pallara requires further investigation and will be considered in the scope of future amendments to the LGIP. </w:t>
            </w:r>
          </w:p>
          <w:p w14:paraId="3FC7FE6D" w14:textId="77777777"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76786CAB" w14:textId="77777777" w:rsidR="00042E0D" w:rsidRPr="00242783" w:rsidRDefault="00042E0D" w:rsidP="00811FB7">
            <w:pPr>
              <w:rPr>
                <w:rFonts w:ascii="Arial" w:hAnsi="Arial" w:cs="Arial"/>
                <w:sz w:val="20"/>
                <w:szCs w:val="20"/>
                <w:highlight w:val="yellow"/>
              </w:rPr>
            </w:pPr>
            <w:r w:rsidRPr="00242783">
              <w:rPr>
                <w:rFonts w:ascii="Arial" w:hAnsi="Arial" w:cs="Arial"/>
                <w:sz w:val="20"/>
                <w:szCs w:val="20"/>
              </w:rPr>
              <w:t>No change</w:t>
            </w:r>
            <w:r w:rsidR="00811FB7" w:rsidRPr="00242783">
              <w:rPr>
                <w:rFonts w:ascii="Arial" w:hAnsi="Arial" w:cs="Arial"/>
                <w:sz w:val="20"/>
                <w:szCs w:val="20"/>
              </w:rPr>
              <w:t xml:space="preserve"> </w:t>
            </w:r>
          </w:p>
        </w:tc>
      </w:tr>
      <w:tr w:rsidR="00042E0D" w:rsidRPr="00242783" w14:paraId="604B9A7F" w14:textId="77777777" w:rsidTr="00AD6D8F">
        <w:tc>
          <w:tcPr>
            <w:tcW w:w="709" w:type="dxa"/>
            <w:tcBorders>
              <w:top w:val="single" w:sz="8" w:space="0" w:color="B6DDE8"/>
              <w:left w:val="single" w:sz="8" w:space="0" w:color="B6DDE8"/>
              <w:bottom w:val="single" w:sz="8" w:space="0" w:color="B6DDE8"/>
              <w:right w:val="single" w:sz="8" w:space="0" w:color="B6DDE8"/>
            </w:tcBorders>
          </w:tcPr>
          <w:p w14:paraId="317E0CAE"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4BB93EEF" w14:textId="77777777" w:rsidR="00042E0D" w:rsidRPr="0050106A" w:rsidRDefault="00042E0D" w:rsidP="00042E0D">
            <w:pPr>
              <w:widowControl w:val="0"/>
              <w:spacing w:before="80" w:after="80" w:line="240" w:lineRule="auto"/>
              <w:jc w:val="both"/>
              <w:rPr>
                <w:rFonts w:ascii="Arial" w:hAnsi="Arial" w:cs="Arial"/>
                <w:sz w:val="18"/>
                <w:szCs w:val="18"/>
              </w:rPr>
            </w:pPr>
            <w:r w:rsidRPr="0050106A">
              <w:rPr>
                <w:rFonts w:ascii="Arial" w:hAnsi="Arial" w:cs="Arial"/>
                <w:sz w:val="18"/>
                <w:szCs w:val="18"/>
              </w:rPr>
              <w:t>LGIP637</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1CB03ADB" w14:textId="77777777" w:rsidR="00042E0D" w:rsidRPr="00242783" w:rsidRDefault="00042E0D" w:rsidP="00745FBA">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 xml:space="preserve">Request to include infrastructure projects relating to public and active transport near </w:t>
            </w:r>
            <w:r w:rsidR="00745FBA">
              <w:rPr>
                <w:rFonts w:ascii="Arial" w:hAnsi="Arial" w:cs="Arial"/>
                <w:bCs/>
                <w:sz w:val="20"/>
                <w:szCs w:val="20"/>
              </w:rPr>
              <w:t>university</w:t>
            </w:r>
            <w:r w:rsidRPr="00242783">
              <w:rPr>
                <w:rFonts w:ascii="Arial" w:hAnsi="Arial" w:cs="Arial"/>
                <w:bCs/>
                <w:sz w:val="20"/>
                <w:szCs w:val="20"/>
              </w:rPr>
              <w:t xml:space="preserve"> campuses.</w:t>
            </w:r>
          </w:p>
        </w:tc>
        <w:tc>
          <w:tcPr>
            <w:tcW w:w="6379" w:type="dxa"/>
            <w:tcBorders>
              <w:top w:val="single" w:sz="8" w:space="0" w:color="B6DDE8"/>
              <w:left w:val="single" w:sz="8" w:space="0" w:color="B6DDE8"/>
              <w:bottom w:val="single" w:sz="8" w:space="0" w:color="B6DDE8"/>
              <w:right w:val="single" w:sz="8" w:space="0" w:color="B6DDE8"/>
            </w:tcBorders>
          </w:tcPr>
          <w:p w14:paraId="2FCEA9D8" w14:textId="77777777" w:rsidR="00042E0D" w:rsidRPr="00491128" w:rsidRDefault="00042E0D" w:rsidP="00745FBA">
            <w:pPr>
              <w:spacing w:before="80" w:after="80" w:line="240" w:lineRule="auto"/>
              <w:jc w:val="both"/>
              <w:rPr>
                <w:rFonts w:ascii="Arial" w:hAnsi="Arial" w:cs="Arial"/>
                <w:bCs/>
                <w:sz w:val="20"/>
                <w:szCs w:val="20"/>
              </w:rPr>
            </w:pPr>
            <w:r w:rsidRPr="00491128">
              <w:rPr>
                <w:rFonts w:ascii="Arial" w:hAnsi="Arial" w:cs="Arial"/>
                <w:sz w:val="20"/>
                <w:szCs w:val="20"/>
              </w:rPr>
              <w:t xml:space="preserve">As Council will undertake regular amendments to its draft LGIP the opportunity exists for </w:t>
            </w:r>
            <w:r w:rsidR="00745FBA" w:rsidRPr="00491128">
              <w:rPr>
                <w:rFonts w:ascii="Arial" w:hAnsi="Arial" w:cs="Arial"/>
                <w:sz w:val="20"/>
                <w:szCs w:val="20"/>
              </w:rPr>
              <w:t xml:space="preserve">universities </w:t>
            </w:r>
            <w:r w:rsidRPr="00491128">
              <w:rPr>
                <w:rFonts w:ascii="Arial" w:hAnsi="Arial" w:cs="Arial"/>
                <w:sz w:val="20"/>
                <w:szCs w:val="20"/>
              </w:rPr>
              <w:t xml:space="preserve">to propose additional infrastructure projects relating to public and active transport for inclusion in future LGIP amendments.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2656857C" w14:textId="77777777" w:rsidR="00042E0D" w:rsidRPr="00242783" w:rsidRDefault="00042E0D" w:rsidP="00042E0D">
            <w:pPr>
              <w:widowControl w:val="0"/>
              <w:spacing w:before="80" w:after="80" w:line="240" w:lineRule="auto"/>
              <w:jc w:val="both"/>
              <w:rPr>
                <w:rFonts w:ascii="Arial" w:hAnsi="Arial" w:cs="Arial"/>
                <w:sz w:val="20"/>
                <w:szCs w:val="20"/>
              </w:rPr>
            </w:pPr>
            <w:r w:rsidRPr="00242783">
              <w:rPr>
                <w:rFonts w:ascii="Arial" w:hAnsi="Arial" w:cs="Arial"/>
                <w:bCs/>
                <w:sz w:val="20"/>
                <w:szCs w:val="20"/>
              </w:rPr>
              <w:t>No change.</w:t>
            </w:r>
          </w:p>
        </w:tc>
      </w:tr>
      <w:tr w:rsidR="00042E0D" w:rsidRPr="00242783" w14:paraId="4A9DA857" w14:textId="77777777" w:rsidTr="00E53BBB">
        <w:tc>
          <w:tcPr>
            <w:tcW w:w="709" w:type="dxa"/>
            <w:tcBorders>
              <w:top w:val="single" w:sz="8" w:space="0" w:color="B6DDE8"/>
              <w:left w:val="single" w:sz="8" w:space="0" w:color="B6DDE8"/>
              <w:bottom w:val="single" w:sz="8" w:space="0" w:color="B6DDE8"/>
              <w:right w:val="single" w:sz="8" w:space="0" w:color="B6DDE8"/>
            </w:tcBorders>
          </w:tcPr>
          <w:p w14:paraId="4F72D9AB"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041565AB" w14:textId="77777777" w:rsidR="00042E0D" w:rsidRPr="0050106A" w:rsidRDefault="00042E0D" w:rsidP="00042E0D">
            <w:pPr>
              <w:widowControl w:val="0"/>
              <w:spacing w:before="80" w:after="80" w:line="240" w:lineRule="auto"/>
              <w:jc w:val="both"/>
              <w:rPr>
                <w:rFonts w:ascii="Arial" w:hAnsi="Arial" w:cs="Arial"/>
                <w:sz w:val="18"/>
                <w:szCs w:val="18"/>
              </w:rPr>
            </w:pPr>
            <w:r w:rsidRPr="0050106A">
              <w:rPr>
                <w:rFonts w:ascii="Arial" w:hAnsi="Arial" w:cs="Arial"/>
                <w:sz w:val="18"/>
                <w:szCs w:val="18"/>
              </w:rPr>
              <w:t>LGIP634</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1042F501" w14:textId="77777777" w:rsidR="00042E0D" w:rsidRDefault="00042E0D" w:rsidP="0012388B">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 xml:space="preserve">Request for Council to provide supporting infrastructure for </w:t>
            </w:r>
            <w:r w:rsidR="00745FBA">
              <w:rPr>
                <w:rFonts w:ascii="Arial" w:hAnsi="Arial" w:cs="Arial"/>
                <w:bCs/>
                <w:sz w:val="20"/>
                <w:szCs w:val="20"/>
              </w:rPr>
              <w:t>PDA areas</w:t>
            </w:r>
            <w:r w:rsidR="0012388B">
              <w:rPr>
                <w:rFonts w:ascii="Arial" w:hAnsi="Arial" w:cs="Arial"/>
                <w:bCs/>
                <w:sz w:val="20"/>
                <w:szCs w:val="20"/>
              </w:rPr>
              <w:t xml:space="preserve"> such as the Herston Quarter</w:t>
            </w:r>
            <w:r w:rsidRPr="00242783">
              <w:rPr>
                <w:rFonts w:ascii="Arial" w:hAnsi="Arial" w:cs="Arial"/>
                <w:bCs/>
                <w:sz w:val="20"/>
                <w:szCs w:val="20"/>
              </w:rPr>
              <w:t xml:space="preserve">. Although </w:t>
            </w:r>
            <w:r w:rsidR="00745FBA">
              <w:rPr>
                <w:rFonts w:ascii="Arial" w:hAnsi="Arial" w:cs="Arial"/>
                <w:bCs/>
                <w:sz w:val="20"/>
                <w:szCs w:val="20"/>
              </w:rPr>
              <w:t>the Queensland Government</w:t>
            </w:r>
            <w:r w:rsidR="00745FBA" w:rsidRPr="00242783">
              <w:rPr>
                <w:rFonts w:ascii="Arial" w:hAnsi="Arial" w:cs="Arial"/>
                <w:bCs/>
                <w:sz w:val="20"/>
                <w:szCs w:val="20"/>
              </w:rPr>
              <w:t xml:space="preserve"> </w:t>
            </w:r>
            <w:r w:rsidRPr="00242783">
              <w:rPr>
                <w:rFonts w:ascii="Arial" w:hAnsi="Arial" w:cs="Arial"/>
                <w:bCs/>
                <w:sz w:val="20"/>
                <w:szCs w:val="20"/>
              </w:rPr>
              <w:t>has an obligation to provide infrastructure for PDA</w:t>
            </w:r>
            <w:r w:rsidR="00745FBA">
              <w:rPr>
                <w:rFonts w:ascii="Arial" w:hAnsi="Arial" w:cs="Arial"/>
                <w:bCs/>
                <w:sz w:val="20"/>
                <w:szCs w:val="20"/>
              </w:rPr>
              <w:t>s</w:t>
            </w:r>
            <w:r w:rsidRPr="00242783">
              <w:rPr>
                <w:rFonts w:ascii="Arial" w:hAnsi="Arial" w:cs="Arial"/>
                <w:bCs/>
                <w:sz w:val="20"/>
                <w:szCs w:val="20"/>
              </w:rPr>
              <w:t xml:space="preserve"> including ‘associated development’ the draft LGIP must adequately respond to this major development.</w:t>
            </w:r>
          </w:p>
          <w:p w14:paraId="448D66E2" w14:textId="77777777" w:rsidR="00B76B1F" w:rsidRDefault="00B76B1F" w:rsidP="0012388B">
            <w:pPr>
              <w:widowControl w:val="0"/>
              <w:spacing w:before="80" w:after="80" w:line="240" w:lineRule="auto"/>
              <w:ind w:right="85"/>
              <w:jc w:val="both"/>
              <w:rPr>
                <w:rFonts w:ascii="Arial" w:hAnsi="Arial" w:cs="Arial"/>
                <w:bCs/>
                <w:sz w:val="20"/>
                <w:szCs w:val="20"/>
              </w:rPr>
            </w:pPr>
          </w:p>
          <w:p w14:paraId="43E9FDDA" w14:textId="2CB55BBF" w:rsidR="00B76B1F" w:rsidRPr="00242783" w:rsidRDefault="00B76B1F" w:rsidP="0012388B">
            <w:pPr>
              <w:widowControl w:val="0"/>
              <w:spacing w:before="80" w:after="80" w:line="240" w:lineRule="auto"/>
              <w:ind w:right="85"/>
              <w:jc w:val="both"/>
              <w:rPr>
                <w:rFonts w:ascii="Arial" w:hAnsi="Arial" w:cs="Arial"/>
                <w:bCs/>
                <w:sz w:val="20"/>
                <w:szCs w:val="20"/>
              </w:rPr>
            </w:pPr>
          </w:p>
        </w:tc>
        <w:tc>
          <w:tcPr>
            <w:tcW w:w="6379" w:type="dxa"/>
            <w:tcBorders>
              <w:top w:val="single" w:sz="8" w:space="0" w:color="B6DDE8"/>
              <w:left w:val="single" w:sz="8" w:space="0" w:color="B6DDE8"/>
              <w:bottom w:val="single" w:sz="8" w:space="0" w:color="B6DDE8"/>
              <w:right w:val="single" w:sz="8" w:space="0" w:color="B6DDE8"/>
            </w:tcBorders>
          </w:tcPr>
          <w:p w14:paraId="02BC7EE6" w14:textId="530D7C13" w:rsidR="00042E0D" w:rsidRPr="00491128" w:rsidRDefault="000901BA" w:rsidP="00042E0D">
            <w:pPr>
              <w:widowControl w:val="0"/>
              <w:tabs>
                <w:tab w:val="center" w:pos="773"/>
              </w:tabs>
              <w:spacing w:before="80" w:after="80" w:line="240" w:lineRule="auto"/>
              <w:jc w:val="both"/>
              <w:rPr>
                <w:rFonts w:ascii="Arial" w:hAnsi="Arial" w:cs="Arial"/>
                <w:bCs/>
                <w:sz w:val="20"/>
                <w:szCs w:val="20"/>
              </w:rPr>
            </w:pPr>
            <w:r w:rsidRPr="00491128">
              <w:rPr>
                <w:rFonts w:ascii="Arial" w:hAnsi="Arial" w:cs="Arial"/>
                <w:bCs/>
                <w:sz w:val="20"/>
                <w:szCs w:val="20"/>
              </w:rPr>
              <w:t xml:space="preserve">PDAs are established by the </w:t>
            </w:r>
            <w:r w:rsidR="00DD6A85" w:rsidRPr="00491128">
              <w:rPr>
                <w:rFonts w:ascii="Arial" w:hAnsi="Arial" w:cs="Arial"/>
                <w:bCs/>
                <w:sz w:val="20"/>
                <w:szCs w:val="20"/>
              </w:rPr>
              <w:t xml:space="preserve">Queensland </w:t>
            </w:r>
            <w:r w:rsidRPr="00491128">
              <w:rPr>
                <w:rFonts w:ascii="Arial" w:hAnsi="Arial" w:cs="Arial"/>
                <w:bCs/>
                <w:sz w:val="20"/>
                <w:szCs w:val="20"/>
              </w:rPr>
              <w:t xml:space="preserve">Government and developed in accordance with a land use and infrastructure plan prepared by the </w:t>
            </w:r>
            <w:r w:rsidR="00DD6A85" w:rsidRPr="00491128">
              <w:rPr>
                <w:rFonts w:ascii="Arial" w:hAnsi="Arial" w:cs="Arial"/>
                <w:bCs/>
                <w:sz w:val="20"/>
                <w:szCs w:val="20"/>
              </w:rPr>
              <w:t xml:space="preserve">Queensland </w:t>
            </w:r>
            <w:r w:rsidRPr="00491128">
              <w:rPr>
                <w:rFonts w:ascii="Arial" w:hAnsi="Arial" w:cs="Arial"/>
                <w:bCs/>
                <w:sz w:val="20"/>
                <w:szCs w:val="20"/>
              </w:rPr>
              <w:t xml:space="preserve">Government.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145CE3D9" w14:textId="77777777" w:rsidR="00042E0D" w:rsidRPr="00242783" w:rsidRDefault="00042E0D" w:rsidP="00042E0D">
            <w:pPr>
              <w:widowControl w:val="0"/>
              <w:spacing w:before="80" w:after="80" w:line="240" w:lineRule="auto"/>
              <w:jc w:val="both"/>
              <w:rPr>
                <w:rFonts w:ascii="Arial" w:hAnsi="Arial" w:cs="Arial"/>
                <w:sz w:val="20"/>
                <w:szCs w:val="20"/>
              </w:rPr>
            </w:pPr>
            <w:r w:rsidRPr="00242783">
              <w:rPr>
                <w:rFonts w:ascii="Arial" w:hAnsi="Arial" w:cs="Arial"/>
                <w:bCs/>
                <w:sz w:val="20"/>
                <w:szCs w:val="20"/>
              </w:rPr>
              <w:t>No change.</w:t>
            </w:r>
          </w:p>
        </w:tc>
      </w:tr>
      <w:tr w:rsidR="00042E0D" w:rsidRPr="00242783" w14:paraId="020F2821" w14:textId="77777777" w:rsidTr="00E53BBB">
        <w:tc>
          <w:tcPr>
            <w:tcW w:w="15593" w:type="dxa"/>
            <w:gridSpan w:val="5"/>
            <w:tcBorders>
              <w:top w:val="nil"/>
              <w:left w:val="single" w:sz="8" w:space="0" w:color="B6DDE8"/>
              <w:bottom w:val="single" w:sz="8" w:space="0" w:color="B6DDE8"/>
              <w:right w:val="single" w:sz="8" w:space="0" w:color="B6DDE8"/>
            </w:tcBorders>
          </w:tcPr>
          <w:p w14:paraId="3A0C39B8" w14:textId="77777777" w:rsidR="00042E0D" w:rsidRPr="00242783" w:rsidRDefault="00042E0D" w:rsidP="00042E0D">
            <w:pPr>
              <w:widowControl w:val="0"/>
              <w:spacing w:before="80" w:after="80" w:line="240" w:lineRule="auto"/>
              <w:jc w:val="both"/>
              <w:rPr>
                <w:rFonts w:ascii="Arial" w:hAnsi="Arial" w:cs="Arial"/>
                <w:b/>
                <w:sz w:val="20"/>
                <w:szCs w:val="20"/>
              </w:rPr>
            </w:pPr>
            <w:r w:rsidRPr="00242783">
              <w:rPr>
                <w:rFonts w:ascii="Arial" w:hAnsi="Arial" w:cs="Arial"/>
                <w:b/>
                <w:sz w:val="20"/>
                <w:szCs w:val="20"/>
              </w:rPr>
              <w:lastRenderedPageBreak/>
              <w:t>Planning horizon</w:t>
            </w:r>
          </w:p>
        </w:tc>
      </w:tr>
      <w:tr w:rsidR="00042E0D" w:rsidRPr="00242783" w14:paraId="3CD45B0D" w14:textId="77777777" w:rsidTr="00AD6D8F">
        <w:tc>
          <w:tcPr>
            <w:tcW w:w="709" w:type="dxa"/>
            <w:tcBorders>
              <w:top w:val="single" w:sz="8" w:space="0" w:color="B6DDE8"/>
              <w:left w:val="single" w:sz="8" w:space="0" w:color="B6DDE8"/>
              <w:bottom w:val="single" w:sz="8" w:space="0" w:color="B6DDE8"/>
              <w:right w:val="single" w:sz="8" w:space="0" w:color="B6DDE8"/>
            </w:tcBorders>
          </w:tcPr>
          <w:p w14:paraId="1A833D20"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37CCC4E0" w14:textId="77777777" w:rsidR="00042E0D" w:rsidRPr="0050106A" w:rsidRDefault="00042E0D" w:rsidP="00042E0D">
            <w:pPr>
              <w:widowControl w:val="0"/>
              <w:spacing w:before="80" w:after="80" w:line="240" w:lineRule="auto"/>
              <w:jc w:val="both"/>
              <w:rPr>
                <w:rFonts w:ascii="Arial" w:hAnsi="Arial" w:cs="Arial"/>
                <w:sz w:val="18"/>
                <w:szCs w:val="18"/>
              </w:rPr>
            </w:pPr>
            <w:r w:rsidRPr="0050106A">
              <w:rPr>
                <w:rFonts w:ascii="Arial" w:hAnsi="Arial" w:cs="Arial"/>
                <w:sz w:val="18"/>
                <w:szCs w:val="18"/>
              </w:rPr>
              <w:t>LGIP630, LGIP633, LGIP657, LGIP662, LGIP767, LGIP777</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45A9A475" w14:textId="6835EE28" w:rsidR="00042E0D" w:rsidRPr="00242783" w:rsidRDefault="00042E0D" w:rsidP="00042E0D">
            <w:pPr>
              <w:spacing w:before="80" w:after="80" w:line="240" w:lineRule="auto"/>
              <w:jc w:val="both"/>
              <w:rPr>
                <w:rFonts w:ascii="Arial" w:hAnsi="Arial" w:cs="Arial"/>
                <w:bCs/>
                <w:sz w:val="20"/>
                <w:szCs w:val="20"/>
              </w:rPr>
            </w:pPr>
            <w:r w:rsidRPr="00242783">
              <w:rPr>
                <w:rFonts w:ascii="Arial" w:hAnsi="Arial" w:cs="Arial"/>
                <w:bCs/>
                <w:sz w:val="20"/>
                <w:szCs w:val="20"/>
              </w:rPr>
              <w:t>Requests that the draft LGIP should cover an effective 10-year development horizon from its point of commencement and recommends that the draft LGIP should cover a period of 15-years</w:t>
            </w:r>
            <w:r w:rsidR="001015A4">
              <w:rPr>
                <w:rFonts w:ascii="Arial" w:hAnsi="Arial" w:cs="Arial"/>
                <w:bCs/>
                <w:sz w:val="20"/>
                <w:szCs w:val="20"/>
              </w:rPr>
              <w:t>.</w:t>
            </w:r>
            <w:r w:rsidRPr="00242783">
              <w:rPr>
                <w:rFonts w:ascii="Arial" w:hAnsi="Arial" w:cs="Arial"/>
                <w:bCs/>
                <w:sz w:val="20"/>
                <w:szCs w:val="20"/>
              </w:rPr>
              <w:t xml:space="preserve"> </w:t>
            </w:r>
          </w:p>
          <w:p w14:paraId="1817099A" w14:textId="77777777" w:rsidR="00042E0D" w:rsidRPr="00242783" w:rsidRDefault="00042E0D" w:rsidP="00042E0D">
            <w:pPr>
              <w:spacing w:before="80" w:after="80" w:line="240" w:lineRule="auto"/>
              <w:jc w:val="both"/>
              <w:rPr>
                <w:rFonts w:ascii="Arial" w:hAnsi="Arial" w:cs="Arial"/>
                <w:bCs/>
                <w:sz w:val="20"/>
                <w:szCs w:val="20"/>
              </w:rPr>
            </w:pPr>
            <w:r w:rsidRPr="00242783">
              <w:rPr>
                <w:rFonts w:ascii="Arial" w:hAnsi="Arial" w:cs="Arial"/>
                <w:bCs/>
                <w:sz w:val="20"/>
                <w:szCs w:val="20"/>
              </w:rPr>
              <w:t xml:space="preserve">The PIA is defined as ‘an area that will accommodate at least 10 (but no more than 15) years of growth for </w:t>
            </w:r>
            <w:r w:rsidR="008F0946">
              <w:rPr>
                <w:rFonts w:ascii="Arial" w:hAnsi="Arial" w:cs="Arial"/>
                <w:bCs/>
                <w:sz w:val="20"/>
                <w:szCs w:val="20"/>
              </w:rPr>
              <w:br/>
            </w:r>
            <w:r w:rsidRPr="00242783">
              <w:rPr>
                <w:rFonts w:ascii="Arial" w:hAnsi="Arial" w:cs="Arial"/>
                <w:bCs/>
                <w:sz w:val="20"/>
                <w:szCs w:val="20"/>
              </w:rPr>
              <w:t>non-rural purposes’.</w:t>
            </w:r>
            <w:r w:rsidRPr="00242783">
              <w:rPr>
                <w:rFonts w:ascii="Arial" w:hAnsi="Arial" w:cs="Arial"/>
                <w:sz w:val="20"/>
                <w:szCs w:val="20"/>
              </w:rPr>
              <w:t xml:space="preserve"> </w:t>
            </w:r>
            <w:r w:rsidRPr="00242783">
              <w:rPr>
                <w:rFonts w:ascii="Arial" w:hAnsi="Arial" w:cs="Arial"/>
                <w:bCs/>
                <w:sz w:val="20"/>
                <w:szCs w:val="20"/>
              </w:rPr>
              <w:t>Given that the draft LGIP will not be adopted until 2018 and has a planning horizon of 2026 Council has not complied with the requirements by only providing eight years’ growth within the PIA.</w:t>
            </w:r>
          </w:p>
          <w:p w14:paraId="6C133DDE" w14:textId="7047AD83" w:rsidR="00042E0D" w:rsidRPr="00242783" w:rsidRDefault="00042E0D" w:rsidP="00042E0D">
            <w:pPr>
              <w:spacing w:before="80" w:after="80" w:line="240" w:lineRule="auto"/>
              <w:jc w:val="both"/>
              <w:rPr>
                <w:rFonts w:ascii="Arial" w:hAnsi="Arial" w:cs="Arial"/>
                <w:bCs/>
                <w:sz w:val="20"/>
                <w:szCs w:val="20"/>
              </w:rPr>
            </w:pPr>
            <w:r w:rsidRPr="00242783">
              <w:rPr>
                <w:rFonts w:ascii="Arial" w:hAnsi="Arial" w:cs="Arial"/>
                <w:bCs/>
                <w:sz w:val="20"/>
                <w:szCs w:val="20"/>
              </w:rPr>
              <w:t xml:space="preserve">The draft LGIP acknowledges much of Brisbane is appropriate for infill development and as such sequencing of development is less relevant or appropriate. Areas should not be artificially excluded from draft LGIP coverage. </w:t>
            </w:r>
          </w:p>
        </w:tc>
        <w:tc>
          <w:tcPr>
            <w:tcW w:w="6379" w:type="dxa"/>
            <w:tcBorders>
              <w:top w:val="single" w:sz="8" w:space="0" w:color="B6DDE8"/>
              <w:left w:val="single" w:sz="8" w:space="0" w:color="B6DDE8"/>
              <w:bottom w:val="single" w:sz="8" w:space="0" w:color="B6DDE8"/>
              <w:right w:val="single" w:sz="8" w:space="0" w:color="B6DDE8"/>
            </w:tcBorders>
          </w:tcPr>
          <w:p w14:paraId="39394F6E" w14:textId="756FBD62" w:rsidR="00042E0D" w:rsidRPr="00242783" w:rsidRDefault="00926E8E" w:rsidP="00042E0D">
            <w:pPr>
              <w:widowControl w:val="0"/>
              <w:tabs>
                <w:tab w:val="center" w:pos="773"/>
              </w:tabs>
              <w:spacing w:before="80" w:after="80" w:line="240" w:lineRule="auto"/>
              <w:jc w:val="both"/>
              <w:rPr>
                <w:rFonts w:ascii="Arial" w:hAnsi="Arial" w:cs="Arial"/>
                <w:bCs/>
                <w:sz w:val="20"/>
                <w:szCs w:val="20"/>
              </w:rPr>
            </w:pPr>
            <w:r>
              <w:rPr>
                <w:rFonts w:ascii="Arial" w:hAnsi="Arial" w:cs="Arial"/>
                <w:bCs/>
                <w:sz w:val="20"/>
                <w:szCs w:val="20"/>
              </w:rPr>
              <w:t>Council’s planning assumptions are</w:t>
            </w:r>
            <w:r w:rsidR="00042E0D" w:rsidRPr="00242783">
              <w:rPr>
                <w:rFonts w:ascii="Arial" w:hAnsi="Arial" w:cs="Arial"/>
                <w:bCs/>
                <w:sz w:val="20"/>
                <w:szCs w:val="20"/>
              </w:rPr>
              <w:t xml:space="preserve"> contained in Schedule 3 of the draft LGIP. Whilst these schedules are presented at Statistical Area 2 level further information </w:t>
            </w:r>
            <w:r w:rsidR="000C3361">
              <w:rPr>
                <w:rFonts w:ascii="Arial" w:hAnsi="Arial" w:cs="Arial"/>
                <w:bCs/>
                <w:sz w:val="20"/>
                <w:szCs w:val="20"/>
              </w:rPr>
              <w:t>on</w:t>
            </w:r>
            <w:r w:rsidR="00042E0D" w:rsidRPr="00242783">
              <w:rPr>
                <w:rFonts w:ascii="Arial" w:hAnsi="Arial" w:cs="Arial"/>
                <w:bCs/>
                <w:sz w:val="20"/>
                <w:szCs w:val="20"/>
              </w:rPr>
              <w:t xml:space="preserve"> Council’s modelling process is described in the </w:t>
            </w:r>
            <w:r w:rsidR="008F0946">
              <w:rPr>
                <w:rFonts w:ascii="Arial" w:hAnsi="Arial" w:cs="Arial"/>
                <w:bCs/>
                <w:sz w:val="20"/>
                <w:szCs w:val="20"/>
              </w:rPr>
              <w:t>e</w:t>
            </w:r>
            <w:r w:rsidR="00042E0D" w:rsidRPr="00242783">
              <w:rPr>
                <w:rFonts w:ascii="Arial" w:hAnsi="Arial" w:cs="Arial"/>
                <w:bCs/>
                <w:sz w:val="20"/>
                <w:szCs w:val="20"/>
              </w:rPr>
              <w:t xml:space="preserve">xtrinsic </w:t>
            </w:r>
            <w:r w:rsidR="008F0946">
              <w:rPr>
                <w:rFonts w:ascii="Arial" w:hAnsi="Arial" w:cs="Arial"/>
                <w:bCs/>
                <w:sz w:val="20"/>
                <w:szCs w:val="20"/>
              </w:rPr>
              <w:t>m</w:t>
            </w:r>
            <w:r w:rsidR="00042E0D" w:rsidRPr="00242783">
              <w:rPr>
                <w:rFonts w:ascii="Arial" w:hAnsi="Arial" w:cs="Arial"/>
                <w:bCs/>
                <w:sz w:val="20"/>
                <w:szCs w:val="20"/>
              </w:rPr>
              <w:t>aterial report for Planning Assumptions.</w:t>
            </w:r>
          </w:p>
          <w:p w14:paraId="66A90A72" w14:textId="451FB81A"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 xml:space="preserve">In accordance with the statutory guideline to demonstrate financial sustainability and alignment with Council's Asset management plan and Long term financial forecast Council adopted a 10 year time period from 2016 to 2026. </w:t>
            </w:r>
          </w:p>
          <w:p w14:paraId="480BE86D" w14:textId="77777777" w:rsidR="00042E0D" w:rsidRPr="00242783" w:rsidRDefault="00042E0D" w:rsidP="000C3361">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 xml:space="preserve">The PIA has sufficient capacity to accommodate at least 10 (but no more than 15) years of growth and this is evidenced in the planning assumptions which are Council's best </w:t>
            </w:r>
            <w:r w:rsidR="000C3361">
              <w:rPr>
                <w:rFonts w:ascii="Arial" w:hAnsi="Arial" w:cs="Arial"/>
                <w:bCs/>
                <w:sz w:val="20"/>
                <w:szCs w:val="20"/>
              </w:rPr>
              <w:t>assumption</w:t>
            </w:r>
            <w:r w:rsidR="000C3361" w:rsidRPr="00242783">
              <w:rPr>
                <w:rFonts w:ascii="Arial" w:hAnsi="Arial" w:cs="Arial"/>
                <w:bCs/>
                <w:sz w:val="20"/>
                <w:szCs w:val="20"/>
              </w:rPr>
              <w:t xml:space="preserve"> </w:t>
            </w:r>
            <w:r w:rsidRPr="00242783">
              <w:rPr>
                <w:rFonts w:ascii="Arial" w:hAnsi="Arial" w:cs="Arial"/>
                <w:bCs/>
                <w:sz w:val="20"/>
                <w:szCs w:val="20"/>
              </w:rPr>
              <w:t xml:space="preserve">on </w:t>
            </w:r>
            <w:r w:rsidR="00926E8E">
              <w:rPr>
                <w:rFonts w:ascii="Arial" w:hAnsi="Arial" w:cs="Arial"/>
                <w:bCs/>
                <w:sz w:val="20"/>
                <w:szCs w:val="20"/>
              </w:rPr>
              <w:t xml:space="preserve">what, </w:t>
            </w:r>
            <w:r w:rsidRPr="00242783">
              <w:rPr>
                <w:rFonts w:ascii="Arial" w:hAnsi="Arial" w:cs="Arial"/>
                <w:bCs/>
                <w:sz w:val="20"/>
                <w:szCs w:val="20"/>
              </w:rPr>
              <w:t>where and when development will occur.</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0BE07425" w14:textId="77777777" w:rsidR="00042E0D" w:rsidRPr="00242783" w:rsidRDefault="00042E0D" w:rsidP="00042E0D">
            <w:pPr>
              <w:widowControl w:val="0"/>
              <w:spacing w:before="80" w:after="80" w:line="240" w:lineRule="auto"/>
              <w:jc w:val="both"/>
              <w:rPr>
                <w:rFonts w:ascii="Arial" w:hAnsi="Arial" w:cs="Arial"/>
                <w:sz w:val="20"/>
                <w:szCs w:val="20"/>
              </w:rPr>
            </w:pPr>
            <w:r w:rsidRPr="00242783">
              <w:rPr>
                <w:rFonts w:ascii="Arial" w:hAnsi="Arial" w:cs="Arial"/>
                <w:bCs/>
                <w:sz w:val="20"/>
                <w:szCs w:val="20"/>
              </w:rPr>
              <w:t>No change.</w:t>
            </w:r>
          </w:p>
        </w:tc>
      </w:tr>
      <w:tr w:rsidR="00042E0D" w:rsidRPr="00242783" w14:paraId="0AC04B82" w14:textId="77777777" w:rsidTr="00AD6D8F">
        <w:tc>
          <w:tcPr>
            <w:tcW w:w="709" w:type="dxa"/>
            <w:tcBorders>
              <w:top w:val="single" w:sz="8" w:space="0" w:color="B6DDE8"/>
              <w:left w:val="single" w:sz="8" w:space="0" w:color="B6DDE8"/>
              <w:bottom w:val="single" w:sz="8" w:space="0" w:color="B6DDE8"/>
              <w:right w:val="single" w:sz="8" w:space="0" w:color="B6DDE8"/>
            </w:tcBorders>
          </w:tcPr>
          <w:p w14:paraId="39B5D09F"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0F1147DF" w14:textId="77777777" w:rsidR="00042E0D" w:rsidRPr="0050106A" w:rsidRDefault="00042E0D" w:rsidP="00042E0D">
            <w:pPr>
              <w:widowControl w:val="0"/>
              <w:spacing w:before="80" w:after="80" w:line="240" w:lineRule="auto"/>
              <w:jc w:val="both"/>
              <w:rPr>
                <w:rFonts w:ascii="Arial" w:hAnsi="Arial" w:cs="Arial"/>
                <w:sz w:val="18"/>
                <w:szCs w:val="18"/>
              </w:rPr>
            </w:pPr>
            <w:r w:rsidRPr="0050106A">
              <w:rPr>
                <w:rFonts w:ascii="Arial" w:hAnsi="Arial" w:cs="Arial"/>
                <w:sz w:val="18"/>
                <w:szCs w:val="18"/>
              </w:rPr>
              <w:t>LGIP657, LGIP662, LGIP767, LGIP777</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24FEDCE7" w14:textId="70D4AE9F" w:rsidR="00042E0D" w:rsidRPr="00242783" w:rsidRDefault="00042E0D" w:rsidP="001015A4">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Concern that Council has not provided for sufficient additional infrastructure to accommodate expected growth over the next 10 to 15 years within the PIA particularly given the extent of infrastructure previously identified in the transitional LGIP. This assessment has also identified timing inconsistencies between infrastructure items across different networks which would likely be delivered at the same time (e</w:t>
            </w:r>
            <w:r w:rsidR="004A2C21">
              <w:rPr>
                <w:rFonts w:ascii="Arial" w:hAnsi="Arial" w:cs="Arial"/>
                <w:bCs/>
                <w:sz w:val="20"/>
                <w:szCs w:val="20"/>
              </w:rPr>
              <w:t>.</w:t>
            </w:r>
            <w:r w:rsidRPr="00242783">
              <w:rPr>
                <w:rFonts w:ascii="Arial" w:hAnsi="Arial" w:cs="Arial"/>
                <w:bCs/>
                <w:sz w:val="20"/>
                <w:szCs w:val="20"/>
              </w:rPr>
              <w:t>g. bikeways and stormwater pipes/culverts within future road upgrades).</w:t>
            </w:r>
          </w:p>
        </w:tc>
        <w:tc>
          <w:tcPr>
            <w:tcW w:w="6379" w:type="dxa"/>
            <w:tcBorders>
              <w:top w:val="single" w:sz="8" w:space="0" w:color="B6DDE8"/>
              <w:left w:val="single" w:sz="8" w:space="0" w:color="B6DDE8"/>
              <w:bottom w:val="single" w:sz="8" w:space="0" w:color="B6DDE8"/>
              <w:right w:val="single" w:sz="8" w:space="0" w:color="B6DDE8"/>
            </w:tcBorders>
          </w:tcPr>
          <w:p w14:paraId="606D47CF" w14:textId="2C240C11"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 xml:space="preserve">Network projects in </w:t>
            </w:r>
            <w:r w:rsidR="00B722F1">
              <w:rPr>
                <w:rFonts w:ascii="Arial" w:hAnsi="Arial" w:cs="Arial"/>
                <w:bCs/>
                <w:sz w:val="20"/>
                <w:szCs w:val="20"/>
              </w:rPr>
              <w:t xml:space="preserve">the </w:t>
            </w:r>
            <w:r w:rsidRPr="00242783">
              <w:rPr>
                <w:rFonts w:ascii="Arial" w:hAnsi="Arial" w:cs="Arial"/>
                <w:bCs/>
                <w:sz w:val="20"/>
                <w:szCs w:val="20"/>
              </w:rPr>
              <w:t>draft LGIP are not an exhaustive list of projects that Council is seeking to deliver in the future.</w:t>
            </w:r>
          </w:p>
          <w:p w14:paraId="5B68AB63" w14:textId="5C543AAE"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Projects identified in the draft LGIP were selected and prioritised based on a number of criteria. These criteria include: completing missing links in the network, to support future growth, where land is required, within the draft LGIP planning horizon of 2016</w:t>
            </w:r>
            <w:r w:rsidR="008F0946">
              <w:rPr>
                <w:rFonts w:ascii="Arial" w:hAnsi="Arial" w:cs="Arial"/>
                <w:bCs/>
                <w:sz w:val="20"/>
                <w:szCs w:val="20"/>
              </w:rPr>
              <w:t>-20</w:t>
            </w:r>
            <w:r w:rsidRPr="00242783">
              <w:rPr>
                <w:rFonts w:ascii="Arial" w:hAnsi="Arial" w:cs="Arial"/>
                <w:bCs/>
                <w:sz w:val="20"/>
                <w:szCs w:val="20"/>
              </w:rPr>
              <w:t xml:space="preserve">26; and to support Council's </w:t>
            </w:r>
            <w:r w:rsidR="006D58FA" w:rsidRPr="00E53BBB">
              <w:rPr>
                <w:rFonts w:ascii="Arial" w:hAnsi="Arial" w:cs="Arial"/>
                <w:bCs/>
                <w:i/>
                <w:sz w:val="20"/>
                <w:szCs w:val="20"/>
              </w:rPr>
              <w:t>Brisbane Long Term Infrastructure Plan 2012–2031</w:t>
            </w:r>
            <w:r w:rsidRPr="00242783">
              <w:rPr>
                <w:rFonts w:ascii="Arial" w:hAnsi="Arial" w:cs="Arial"/>
                <w:bCs/>
                <w:sz w:val="20"/>
                <w:szCs w:val="20"/>
              </w:rPr>
              <w:t>.</w:t>
            </w:r>
          </w:p>
          <w:p w14:paraId="5983D0FA" w14:textId="34F7E901"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Items that have retained their original estimated time of delivery in the transitional LGIP (2026</w:t>
            </w:r>
            <w:r w:rsidR="008F0946">
              <w:rPr>
                <w:rFonts w:ascii="Arial" w:hAnsi="Arial" w:cs="Arial"/>
                <w:bCs/>
                <w:sz w:val="20"/>
                <w:szCs w:val="20"/>
              </w:rPr>
              <w:t>-</w:t>
            </w:r>
            <w:r w:rsidRPr="00242783">
              <w:rPr>
                <w:rFonts w:ascii="Arial" w:hAnsi="Arial" w:cs="Arial"/>
                <w:bCs/>
                <w:sz w:val="20"/>
                <w:szCs w:val="20"/>
              </w:rPr>
              <w:t>2031) were removed from the draft LGIP as they are beyond the draft LGIP planning horizon (2016</w:t>
            </w:r>
            <w:r w:rsidR="008F0946">
              <w:rPr>
                <w:rFonts w:ascii="Arial" w:hAnsi="Arial" w:cs="Arial"/>
                <w:bCs/>
                <w:sz w:val="20"/>
                <w:szCs w:val="20"/>
              </w:rPr>
              <w:t>-</w:t>
            </w:r>
            <w:r w:rsidRPr="00242783">
              <w:rPr>
                <w:rFonts w:ascii="Arial" w:hAnsi="Arial" w:cs="Arial"/>
                <w:bCs/>
                <w:sz w:val="20"/>
                <w:szCs w:val="20"/>
              </w:rPr>
              <w:t>2026).</w:t>
            </w:r>
          </w:p>
          <w:p w14:paraId="3B674312" w14:textId="77777777" w:rsidR="00042E0D"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Delivery of future infrastructure is considered as part of Council’s ongoing investigations and is subject to funding availability.</w:t>
            </w:r>
          </w:p>
          <w:p w14:paraId="022995E9" w14:textId="77777777" w:rsidR="00B76B1F" w:rsidRDefault="00B76B1F" w:rsidP="00042E0D">
            <w:pPr>
              <w:widowControl w:val="0"/>
              <w:tabs>
                <w:tab w:val="center" w:pos="773"/>
              </w:tabs>
              <w:spacing w:before="80" w:after="80" w:line="240" w:lineRule="auto"/>
              <w:jc w:val="both"/>
              <w:rPr>
                <w:rFonts w:ascii="Arial" w:hAnsi="Arial" w:cs="Arial"/>
                <w:bCs/>
                <w:sz w:val="20"/>
                <w:szCs w:val="20"/>
              </w:rPr>
            </w:pPr>
          </w:p>
          <w:p w14:paraId="30F4E2C2" w14:textId="2FF26C18" w:rsidR="00B76B1F" w:rsidRPr="00242783" w:rsidRDefault="00B76B1F" w:rsidP="00042E0D">
            <w:pPr>
              <w:widowControl w:val="0"/>
              <w:tabs>
                <w:tab w:val="center" w:pos="773"/>
              </w:tabs>
              <w:spacing w:before="80" w:after="80" w:line="240" w:lineRule="auto"/>
              <w:jc w:val="both"/>
              <w:rPr>
                <w:rFonts w:ascii="Arial" w:hAnsi="Arial" w:cs="Arial"/>
                <w:bCs/>
                <w:sz w:val="20"/>
                <w:szCs w:val="20"/>
              </w:rPr>
            </w:pP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3DAC0172" w14:textId="77777777" w:rsidR="00042E0D" w:rsidRPr="00242783" w:rsidRDefault="00042E0D" w:rsidP="00042E0D">
            <w:pPr>
              <w:widowControl w:val="0"/>
              <w:spacing w:before="80" w:after="80" w:line="240" w:lineRule="auto"/>
              <w:jc w:val="both"/>
              <w:rPr>
                <w:rFonts w:ascii="Arial" w:hAnsi="Arial" w:cs="Arial"/>
                <w:sz w:val="20"/>
                <w:szCs w:val="20"/>
              </w:rPr>
            </w:pPr>
            <w:r w:rsidRPr="00242783">
              <w:rPr>
                <w:rFonts w:ascii="Arial" w:hAnsi="Arial" w:cs="Arial"/>
                <w:bCs/>
                <w:sz w:val="20"/>
                <w:szCs w:val="20"/>
              </w:rPr>
              <w:t>No change.</w:t>
            </w:r>
          </w:p>
        </w:tc>
      </w:tr>
      <w:tr w:rsidR="00042E0D" w:rsidRPr="00242783" w14:paraId="19DB4601" w14:textId="77777777" w:rsidTr="00042E0D">
        <w:tc>
          <w:tcPr>
            <w:tcW w:w="15593" w:type="dxa"/>
            <w:gridSpan w:val="5"/>
            <w:tcBorders>
              <w:top w:val="single" w:sz="8" w:space="0" w:color="B6DDE8"/>
              <w:left w:val="single" w:sz="8" w:space="0" w:color="B6DDE8"/>
              <w:bottom w:val="single" w:sz="8" w:space="0" w:color="B6DDE8"/>
              <w:right w:val="single" w:sz="8" w:space="0" w:color="B6DDE8"/>
            </w:tcBorders>
          </w:tcPr>
          <w:p w14:paraId="0E1D6C95" w14:textId="77777777" w:rsidR="00042E0D" w:rsidRPr="00242783" w:rsidRDefault="00042E0D" w:rsidP="00042E0D">
            <w:pPr>
              <w:widowControl w:val="0"/>
              <w:spacing w:before="80" w:after="80" w:line="240" w:lineRule="auto"/>
              <w:jc w:val="both"/>
              <w:rPr>
                <w:rFonts w:ascii="Arial" w:hAnsi="Arial" w:cs="Arial"/>
                <w:b/>
                <w:bCs/>
                <w:sz w:val="20"/>
                <w:szCs w:val="20"/>
              </w:rPr>
            </w:pPr>
            <w:r w:rsidRPr="00242783">
              <w:rPr>
                <w:rFonts w:ascii="Arial" w:hAnsi="Arial" w:cs="Arial"/>
                <w:b/>
                <w:bCs/>
                <w:sz w:val="20"/>
                <w:szCs w:val="20"/>
              </w:rPr>
              <w:lastRenderedPageBreak/>
              <w:t xml:space="preserve">Environment </w:t>
            </w:r>
          </w:p>
        </w:tc>
      </w:tr>
      <w:tr w:rsidR="00042E0D" w:rsidRPr="00242783" w14:paraId="7031469B" w14:textId="77777777" w:rsidTr="00AD6D8F">
        <w:tc>
          <w:tcPr>
            <w:tcW w:w="709" w:type="dxa"/>
            <w:tcBorders>
              <w:top w:val="single" w:sz="8" w:space="0" w:color="B6DDE8"/>
              <w:left w:val="single" w:sz="8" w:space="0" w:color="B6DDE8"/>
              <w:bottom w:val="single" w:sz="8" w:space="0" w:color="B6DDE8"/>
              <w:right w:val="single" w:sz="8" w:space="0" w:color="B6DDE8"/>
            </w:tcBorders>
          </w:tcPr>
          <w:p w14:paraId="0C195ED8"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44584D13" w14:textId="77777777" w:rsidR="00042E0D" w:rsidRPr="0050106A" w:rsidRDefault="00042E0D" w:rsidP="00042E0D">
            <w:pPr>
              <w:widowControl w:val="0"/>
              <w:spacing w:before="80" w:after="80" w:line="240" w:lineRule="auto"/>
              <w:jc w:val="both"/>
              <w:rPr>
                <w:rFonts w:ascii="Arial" w:hAnsi="Arial" w:cs="Arial"/>
                <w:sz w:val="18"/>
                <w:szCs w:val="18"/>
              </w:rPr>
            </w:pPr>
            <w:r w:rsidRPr="0050106A">
              <w:rPr>
                <w:rFonts w:ascii="Arial" w:hAnsi="Arial" w:cs="Arial"/>
                <w:sz w:val="18"/>
                <w:szCs w:val="18"/>
              </w:rPr>
              <w:t>LGIP638, LGIP857</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0A91AC1F" w14:textId="77777777" w:rsidR="00042E0D" w:rsidRPr="00242783" w:rsidRDefault="00042E0D" w:rsidP="00042E0D">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 xml:space="preserve">Concerns that there is no mention of climate change. A whole of catchment approach should be undertaken for infrastructure planning, water cycle management and the provision of parks to create natural environments. </w:t>
            </w:r>
          </w:p>
          <w:p w14:paraId="1184C90D" w14:textId="77777777" w:rsidR="00042E0D" w:rsidRPr="00242783" w:rsidRDefault="00042E0D" w:rsidP="00042E0D">
            <w:pPr>
              <w:widowControl w:val="0"/>
              <w:spacing w:before="80" w:after="80" w:line="240" w:lineRule="auto"/>
              <w:ind w:right="85"/>
              <w:jc w:val="both"/>
              <w:rPr>
                <w:rFonts w:ascii="Arial" w:hAnsi="Arial" w:cs="Arial"/>
                <w:bCs/>
                <w:sz w:val="20"/>
                <w:szCs w:val="20"/>
              </w:rPr>
            </w:pPr>
          </w:p>
        </w:tc>
        <w:tc>
          <w:tcPr>
            <w:tcW w:w="6379" w:type="dxa"/>
            <w:tcBorders>
              <w:top w:val="single" w:sz="8" w:space="0" w:color="B6DDE8"/>
              <w:left w:val="single" w:sz="8" w:space="0" w:color="B6DDE8"/>
              <w:bottom w:val="single" w:sz="8" w:space="0" w:color="B6DDE8"/>
              <w:right w:val="single" w:sz="8" w:space="0" w:color="B6DDE8"/>
            </w:tcBorders>
          </w:tcPr>
          <w:p w14:paraId="2E21BC82" w14:textId="4FFFFE81"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 xml:space="preserve">The draft LGIP and MALTI are components of City Plan where items and programs of infrastructure planning are identified. Other sections of City Plan address planning for climate change. These include: </w:t>
            </w:r>
          </w:p>
          <w:p w14:paraId="5F499753" w14:textId="7A6D1162" w:rsidR="00042E0D" w:rsidRPr="00242783" w:rsidRDefault="00042E0D" w:rsidP="00893C22">
            <w:pPr>
              <w:pStyle w:val="ListParagraph"/>
              <w:widowControl w:val="0"/>
              <w:numPr>
                <w:ilvl w:val="0"/>
                <w:numId w:val="14"/>
              </w:numPr>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 xml:space="preserve">Part 6 Zones and </w:t>
            </w:r>
            <w:r w:rsidR="00480FEC">
              <w:rPr>
                <w:rFonts w:ascii="Arial" w:hAnsi="Arial" w:cs="Arial"/>
                <w:bCs/>
                <w:sz w:val="20"/>
                <w:szCs w:val="20"/>
              </w:rPr>
              <w:t>P</w:t>
            </w:r>
            <w:r w:rsidRPr="00242783">
              <w:rPr>
                <w:rFonts w:ascii="Arial" w:hAnsi="Arial" w:cs="Arial"/>
                <w:bCs/>
                <w:sz w:val="20"/>
                <w:szCs w:val="20"/>
              </w:rPr>
              <w:t>art 9 Subdivision code, climate responsive design</w:t>
            </w:r>
          </w:p>
          <w:p w14:paraId="253F2BA9" w14:textId="77777777" w:rsidR="00042E0D" w:rsidRPr="00242783" w:rsidRDefault="00042E0D" w:rsidP="00893C22">
            <w:pPr>
              <w:pStyle w:val="ListParagraph"/>
              <w:widowControl w:val="0"/>
              <w:numPr>
                <w:ilvl w:val="0"/>
                <w:numId w:val="14"/>
              </w:numPr>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Part 8 Overlay codes and mapping of hazards that are impacted by the effects of climate change such as the bushfire overlay, flood overlay and coastal hazard overlay; the flood and storm tide levels take the projected impacts of climate change into account and address the functioning of infrastructure after natural hazards</w:t>
            </w:r>
          </w:p>
          <w:p w14:paraId="037ACA70" w14:textId="77777777" w:rsidR="00042E0D" w:rsidRPr="00242783" w:rsidRDefault="00042E0D" w:rsidP="00893C22">
            <w:pPr>
              <w:pStyle w:val="ListParagraph"/>
              <w:widowControl w:val="0"/>
              <w:numPr>
                <w:ilvl w:val="0"/>
                <w:numId w:val="14"/>
              </w:numPr>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 xml:space="preserve">Schedule 6.16 Infrastructure design and Schedule 6.11 Flood planning scheme policies include allowances for climate change.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18B4EE93" w14:textId="77777777" w:rsidR="00042E0D" w:rsidRPr="00242783" w:rsidRDefault="00042E0D" w:rsidP="00042E0D">
            <w:pPr>
              <w:widowControl w:val="0"/>
              <w:spacing w:before="80" w:after="80" w:line="240" w:lineRule="auto"/>
              <w:jc w:val="both"/>
              <w:rPr>
                <w:rFonts w:ascii="Arial" w:hAnsi="Arial" w:cs="Arial"/>
                <w:sz w:val="20"/>
                <w:szCs w:val="20"/>
              </w:rPr>
            </w:pPr>
            <w:r w:rsidRPr="00242783">
              <w:rPr>
                <w:rFonts w:ascii="Arial" w:hAnsi="Arial" w:cs="Arial"/>
                <w:bCs/>
                <w:sz w:val="20"/>
                <w:szCs w:val="20"/>
              </w:rPr>
              <w:t>No change.</w:t>
            </w:r>
          </w:p>
        </w:tc>
      </w:tr>
      <w:tr w:rsidR="00042E0D" w:rsidRPr="00242783" w14:paraId="36BE4B03" w14:textId="77777777" w:rsidTr="00AD6D8F">
        <w:tc>
          <w:tcPr>
            <w:tcW w:w="709" w:type="dxa"/>
            <w:tcBorders>
              <w:top w:val="single" w:sz="8" w:space="0" w:color="B6DDE8"/>
              <w:left w:val="single" w:sz="8" w:space="0" w:color="B6DDE8"/>
              <w:bottom w:val="single" w:sz="8" w:space="0" w:color="B6DDE8"/>
              <w:right w:val="single" w:sz="8" w:space="0" w:color="B6DDE8"/>
            </w:tcBorders>
          </w:tcPr>
          <w:p w14:paraId="2D6E93E8"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062CFED5" w14:textId="77777777" w:rsidR="00042E0D" w:rsidRPr="0050106A" w:rsidRDefault="00042E0D" w:rsidP="00042E0D">
            <w:pPr>
              <w:widowControl w:val="0"/>
              <w:spacing w:before="80" w:after="80" w:line="240" w:lineRule="auto"/>
              <w:jc w:val="both"/>
              <w:rPr>
                <w:rFonts w:ascii="Arial" w:hAnsi="Arial" w:cs="Arial"/>
                <w:sz w:val="18"/>
                <w:szCs w:val="18"/>
              </w:rPr>
            </w:pPr>
            <w:r w:rsidRPr="0050106A">
              <w:rPr>
                <w:rFonts w:ascii="Arial" w:hAnsi="Arial" w:cs="Arial"/>
                <w:sz w:val="18"/>
                <w:szCs w:val="18"/>
              </w:rPr>
              <w:t xml:space="preserve">LGIP638, LGIP857 </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0738D2CD" w14:textId="77777777" w:rsidR="00042E0D" w:rsidRPr="00242783" w:rsidRDefault="00042E0D" w:rsidP="00042E0D">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Requests that as part of its infrastructure planning Council should be including the value of its natural assets and the cost of maintaining and of losing these assets.</w:t>
            </w:r>
          </w:p>
        </w:tc>
        <w:tc>
          <w:tcPr>
            <w:tcW w:w="6379" w:type="dxa"/>
            <w:tcBorders>
              <w:top w:val="single" w:sz="8" w:space="0" w:color="B6DDE8"/>
              <w:left w:val="single" w:sz="8" w:space="0" w:color="B6DDE8"/>
              <w:bottom w:val="single" w:sz="8" w:space="0" w:color="B6DDE8"/>
              <w:right w:val="single" w:sz="8" w:space="0" w:color="B6DDE8"/>
            </w:tcBorders>
          </w:tcPr>
          <w:p w14:paraId="29FBB666" w14:textId="0D8A0B0F"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 xml:space="preserve">The </w:t>
            </w:r>
            <w:r w:rsidR="008F0946">
              <w:rPr>
                <w:rFonts w:ascii="Arial" w:hAnsi="Arial" w:cs="Arial"/>
                <w:bCs/>
                <w:sz w:val="20"/>
                <w:szCs w:val="20"/>
              </w:rPr>
              <w:t>e</w:t>
            </w:r>
            <w:r w:rsidRPr="00242783">
              <w:rPr>
                <w:rFonts w:ascii="Arial" w:hAnsi="Arial" w:cs="Arial"/>
                <w:bCs/>
                <w:sz w:val="20"/>
                <w:szCs w:val="20"/>
              </w:rPr>
              <w:t>xtrinsic material for the public parks and land for community facilities network section 4.7.2 Land valuation rates public parks network contains the methodology behind the valuation of the individual park properties in the draft LGIP. Section 4.7.4 Valuation of existing assets public parks network contains the methodology for valuing existing trunk parks. This information was sourced from Council’s Financial asset register as at 2015</w:t>
            </w:r>
            <w:r w:rsidR="008F0946">
              <w:rPr>
                <w:rFonts w:ascii="Arial" w:hAnsi="Arial" w:cs="Arial"/>
                <w:bCs/>
                <w:sz w:val="20"/>
                <w:szCs w:val="20"/>
              </w:rPr>
              <w:t>/</w:t>
            </w:r>
            <w:r w:rsidRPr="00242783">
              <w:rPr>
                <w:rFonts w:ascii="Arial" w:hAnsi="Arial" w:cs="Arial"/>
                <w:bCs/>
                <w:sz w:val="20"/>
                <w:szCs w:val="20"/>
              </w:rPr>
              <w:t>16.</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38913C2D" w14:textId="77777777" w:rsidR="00042E0D" w:rsidRPr="00242783" w:rsidRDefault="00042E0D" w:rsidP="00042E0D">
            <w:pPr>
              <w:widowControl w:val="0"/>
              <w:spacing w:before="80" w:after="80" w:line="240" w:lineRule="auto"/>
              <w:jc w:val="both"/>
              <w:rPr>
                <w:rFonts w:ascii="Arial" w:hAnsi="Arial" w:cs="Arial"/>
                <w:sz w:val="20"/>
                <w:szCs w:val="20"/>
              </w:rPr>
            </w:pPr>
            <w:r w:rsidRPr="00242783">
              <w:rPr>
                <w:rFonts w:ascii="Arial" w:hAnsi="Arial" w:cs="Arial"/>
                <w:bCs/>
                <w:sz w:val="20"/>
                <w:szCs w:val="20"/>
              </w:rPr>
              <w:t>No change.</w:t>
            </w:r>
          </w:p>
        </w:tc>
      </w:tr>
      <w:tr w:rsidR="00042E0D" w:rsidRPr="00242783" w14:paraId="54ADAB4C" w14:textId="77777777" w:rsidTr="00042E0D">
        <w:tc>
          <w:tcPr>
            <w:tcW w:w="15593" w:type="dxa"/>
            <w:gridSpan w:val="5"/>
            <w:tcBorders>
              <w:top w:val="single" w:sz="8" w:space="0" w:color="B6DDE8"/>
              <w:left w:val="single" w:sz="8" w:space="0" w:color="B6DDE8"/>
              <w:bottom w:val="single" w:sz="8" w:space="0" w:color="B6DDE8"/>
              <w:right w:val="single" w:sz="8" w:space="0" w:color="B6DDE8"/>
            </w:tcBorders>
          </w:tcPr>
          <w:p w14:paraId="3D508290" w14:textId="77777777" w:rsidR="00042E0D" w:rsidRPr="00242783" w:rsidRDefault="00042E0D" w:rsidP="00042E0D">
            <w:pPr>
              <w:widowControl w:val="0"/>
              <w:spacing w:before="80" w:after="80" w:line="240" w:lineRule="auto"/>
              <w:jc w:val="both"/>
              <w:rPr>
                <w:rFonts w:ascii="Arial" w:hAnsi="Arial" w:cs="Arial"/>
                <w:b/>
                <w:bCs/>
                <w:sz w:val="20"/>
                <w:szCs w:val="20"/>
              </w:rPr>
            </w:pPr>
            <w:r w:rsidRPr="00242783">
              <w:rPr>
                <w:rFonts w:ascii="Arial" w:hAnsi="Arial" w:cs="Arial"/>
                <w:b/>
                <w:bCs/>
                <w:sz w:val="20"/>
                <w:szCs w:val="20"/>
              </w:rPr>
              <w:t>Infrastructure Charges</w:t>
            </w:r>
          </w:p>
        </w:tc>
      </w:tr>
      <w:tr w:rsidR="00042E0D" w:rsidRPr="00242783" w14:paraId="77046D4F" w14:textId="77777777" w:rsidTr="00AD6D8F">
        <w:tc>
          <w:tcPr>
            <w:tcW w:w="709" w:type="dxa"/>
            <w:tcBorders>
              <w:top w:val="single" w:sz="8" w:space="0" w:color="B6DDE8"/>
              <w:left w:val="single" w:sz="8" w:space="0" w:color="B6DDE8"/>
              <w:bottom w:val="single" w:sz="8" w:space="0" w:color="B6DDE8"/>
              <w:right w:val="single" w:sz="8" w:space="0" w:color="B6DDE8"/>
            </w:tcBorders>
          </w:tcPr>
          <w:p w14:paraId="25916C69"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56F8BDE7" w14:textId="77777777" w:rsidR="00042E0D" w:rsidRPr="0050106A" w:rsidRDefault="00042E0D" w:rsidP="00042E0D">
            <w:pPr>
              <w:widowControl w:val="0"/>
              <w:spacing w:before="80" w:after="80" w:line="240" w:lineRule="auto"/>
              <w:jc w:val="both"/>
              <w:rPr>
                <w:rFonts w:ascii="Arial" w:hAnsi="Arial" w:cs="Arial"/>
                <w:sz w:val="18"/>
                <w:szCs w:val="18"/>
              </w:rPr>
            </w:pPr>
            <w:r w:rsidRPr="0050106A">
              <w:rPr>
                <w:rFonts w:ascii="Arial" w:hAnsi="Arial" w:cs="Arial"/>
                <w:sz w:val="18"/>
                <w:szCs w:val="18"/>
              </w:rPr>
              <w:t>LGIP638, LGIP857, LGIP860</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1F9A24E1" w14:textId="77777777" w:rsidR="00042E0D" w:rsidRPr="00242783" w:rsidRDefault="00042E0D" w:rsidP="00042E0D">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 xml:space="preserve">Request that infrastructure charges are adjusted to reflect the true cost of the infrastructure that has to be provided for each development.  </w:t>
            </w:r>
          </w:p>
          <w:p w14:paraId="77859D08" w14:textId="03D6E4D1" w:rsidR="00042E0D" w:rsidRPr="00242783" w:rsidRDefault="00042E0D" w:rsidP="00042E0D">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 xml:space="preserve">Council does not require retirement accommodation nor student accommodation proposals to pay </w:t>
            </w:r>
            <w:r w:rsidR="00B52AE4">
              <w:rPr>
                <w:rFonts w:ascii="Arial" w:hAnsi="Arial" w:cs="Arial"/>
                <w:bCs/>
                <w:sz w:val="20"/>
                <w:szCs w:val="20"/>
              </w:rPr>
              <w:t>full</w:t>
            </w:r>
            <w:r w:rsidRPr="00242783">
              <w:rPr>
                <w:rFonts w:ascii="Arial" w:hAnsi="Arial" w:cs="Arial"/>
                <w:bCs/>
                <w:sz w:val="20"/>
                <w:szCs w:val="20"/>
              </w:rPr>
              <w:t xml:space="preserve"> infrastructure charges. This situation does not allow for the provision of infrastructure which aligns with growth and development. </w:t>
            </w:r>
          </w:p>
          <w:p w14:paraId="5BE63F2E" w14:textId="77777777" w:rsidR="00042E0D" w:rsidRPr="00242783" w:rsidRDefault="00042E0D" w:rsidP="00042E0D">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 xml:space="preserve">Council should continue to lobby the Queensland </w:t>
            </w:r>
            <w:r w:rsidRPr="00242783">
              <w:rPr>
                <w:rFonts w:ascii="Arial" w:hAnsi="Arial" w:cs="Arial"/>
                <w:bCs/>
                <w:sz w:val="20"/>
                <w:szCs w:val="20"/>
              </w:rPr>
              <w:lastRenderedPageBreak/>
              <w:t xml:space="preserve">Government to ensure that non-public schools are subject to infrastructure charging. These institutions can expand without having to take into account the pressure they put on existing infrastructure which all ratepayers have to pay for. </w:t>
            </w:r>
          </w:p>
          <w:p w14:paraId="2B12AA8B" w14:textId="77777777" w:rsidR="00042E0D" w:rsidRPr="00242783" w:rsidRDefault="00042E0D" w:rsidP="00042E0D">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Council should review the draft LGIP with a focus on social and economic inequality and remove discounting of fees, especially for corporations.</w:t>
            </w:r>
          </w:p>
        </w:tc>
        <w:tc>
          <w:tcPr>
            <w:tcW w:w="6379" w:type="dxa"/>
            <w:tcBorders>
              <w:top w:val="single" w:sz="8" w:space="0" w:color="B6DDE8"/>
              <w:left w:val="single" w:sz="8" w:space="0" w:color="B6DDE8"/>
              <w:bottom w:val="single" w:sz="8" w:space="0" w:color="B6DDE8"/>
              <w:right w:val="single" w:sz="8" w:space="0" w:color="B6DDE8"/>
            </w:tcBorders>
          </w:tcPr>
          <w:p w14:paraId="06256061" w14:textId="77777777"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lastRenderedPageBreak/>
              <w:t xml:space="preserve">Infrastructure charges are levied on retirement accommodation and student accommodation in accordance with Council's Infrastructure charges resolution. In some instances developments may be eligible for a charge reduction in accordance with relevant Council policies for charge reductions. </w:t>
            </w:r>
          </w:p>
          <w:p w14:paraId="62EF2075" w14:textId="6614D966" w:rsidR="00042E0D" w:rsidRPr="00242783" w:rsidRDefault="00042E0D" w:rsidP="00042E0D">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Non-</w:t>
            </w:r>
            <w:r w:rsidR="008F0946">
              <w:rPr>
                <w:rFonts w:ascii="Arial" w:hAnsi="Arial" w:cs="Arial"/>
                <w:bCs/>
                <w:sz w:val="20"/>
                <w:szCs w:val="20"/>
              </w:rPr>
              <w:t>S</w:t>
            </w:r>
            <w:r w:rsidRPr="00242783">
              <w:rPr>
                <w:rFonts w:ascii="Arial" w:hAnsi="Arial" w:cs="Arial"/>
                <w:bCs/>
                <w:sz w:val="20"/>
                <w:szCs w:val="20"/>
              </w:rPr>
              <w:t xml:space="preserve">tate schools are exempt where under a designation. This is a recent change from SPA to </w:t>
            </w:r>
            <w:r w:rsidR="008F0946">
              <w:rPr>
                <w:rFonts w:ascii="Arial" w:hAnsi="Arial" w:cs="Arial"/>
                <w:bCs/>
                <w:sz w:val="20"/>
                <w:szCs w:val="20"/>
              </w:rPr>
              <w:t xml:space="preserve">the </w:t>
            </w:r>
            <w:r w:rsidRPr="00242783">
              <w:rPr>
                <w:rFonts w:ascii="Arial" w:hAnsi="Arial" w:cs="Arial"/>
                <w:bCs/>
                <w:sz w:val="20"/>
                <w:szCs w:val="20"/>
              </w:rPr>
              <w:t>Planning Act. Section 630(2)(c) of SPA set</w:t>
            </w:r>
            <w:r w:rsidR="0012388B">
              <w:rPr>
                <w:rFonts w:ascii="Arial" w:hAnsi="Arial" w:cs="Arial"/>
                <w:bCs/>
                <w:sz w:val="20"/>
                <w:szCs w:val="20"/>
              </w:rPr>
              <w:t>s</w:t>
            </w:r>
            <w:r w:rsidRPr="00242783">
              <w:rPr>
                <w:rFonts w:ascii="Arial" w:hAnsi="Arial" w:cs="Arial"/>
                <w:bCs/>
                <w:sz w:val="20"/>
                <w:szCs w:val="20"/>
              </w:rPr>
              <w:t xml:space="preserve"> out what an adopted charge must not be for. Section 113(3) of the Planning Act does the same and has expanded the list to include </w:t>
            </w:r>
            <w:r w:rsidR="008F0946">
              <w:rPr>
                <w:rFonts w:ascii="Arial" w:hAnsi="Arial" w:cs="Arial"/>
                <w:bCs/>
                <w:sz w:val="20"/>
                <w:szCs w:val="20"/>
              </w:rPr>
              <w:br/>
            </w:r>
            <w:r w:rsidRPr="00242783">
              <w:rPr>
                <w:rFonts w:ascii="Arial" w:hAnsi="Arial" w:cs="Arial"/>
                <w:bCs/>
                <w:sz w:val="20"/>
                <w:szCs w:val="20"/>
              </w:rPr>
              <w:lastRenderedPageBreak/>
              <w:t xml:space="preserve">non-State schools under a designation. </w:t>
            </w:r>
          </w:p>
          <w:p w14:paraId="0ABD23B1" w14:textId="48E51617" w:rsidR="00042E0D" w:rsidRPr="00242783" w:rsidRDefault="009B008F" w:rsidP="0013001E">
            <w:pPr>
              <w:widowControl w:val="0"/>
              <w:tabs>
                <w:tab w:val="center" w:pos="773"/>
              </w:tabs>
              <w:spacing w:before="80" w:after="80" w:line="240" w:lineRule="auto"/>
              <w:jc w:val="both"/>
              <w:rPr>
                <w:rFonts w:ascii="Arial" w:hAnsi="Arial" w:cs="Arial"/>
                <w:bCs/>
                <w:sz w:val="20"/>
                <w:szCs w:val="20"/>
              </w:rPr>
            </w:pPr>
            <w:r w:rsidRPr="00D06D33">
              <w:rPr>
                <w:rFonts w:ascii="Arial" w:hAnsi="Arial" w:cs="Arial"/>
                <w:color w:val="000000"/>
                <w:sz w:val="20"/>
                <w:szCs w:val="20"/>
              </w:rPr>
              <w:t xml:space="preserve">The Queensland </w:t>
            </w:r>
            <w:r>
              <w:rPr>
                <w:rFonts w:ascii="Arial" w:hAnsi="Arial" w:cs="Arial"/>
                <w:color w:val="000000"/>
                <w:sz w:val="20"/>
                <w:szCs w:val="20"/>
              </w:rPr>
              <w:t>G</w:t>
            </w:r>
            <w:r w:rsidRPr="00D06D33">
              <w:rPr>
                <w:rFonts w:ascii="Arial" w:hAnsi="Arial" w:cs="Arial"/>
                <w:color w:val="000000"/>
                <w:sz w:val="20"/>
                <w:szCs w:val="20"/>
              </w:rPr>
              <w:t xml:space="preserve">overnment has established a ‘capped charges’ framework. Council’s current infrastructure charges are set by the Brisbane Infrastructure Charges Resolution (No. 6) 2017. Local governments do not have discretion to adopt charge ‘units’ outside of those </w:t>
            </w:r>
            <w:r>
              <w:rPr>
                <w:rFonts w:ascii="Arial" w:hAnsi="Arial" w:cs="Arial"/>
                <w:color w:val="000000"/>
                <w:sz w:val="20"/>
                <w:szCs w:val="20"/>
              </w:rPr>
              <w:t>set by the Queensland Government</w:t>
            </w:r>
            <w:r w:rsidRPr="00D06D33">
              <w:rPr>
                <w:rFonts w:ascii="Arial" w:hAnsi="Arial" w:cs="Arial"/>
                <w:color w:val="000000"/>
                <w:sz w:val="20"/>
                <w:szCs w:val="20"/>
              </w:rPr>
              <w:t xml:space="preserve">.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150EE218" w14:textId="77777777" w:rsidR="00042E0D" w:rsidRPr="00242783" w:rsidRDefault="00042E0D" w:rsidP="00042E0D">
            <w:pPr>
              <w:widowControl w:val="0"/>
              <w:spacing w:before="80" w:after="80" w:line="240" w:lineRule="auto"/>
              <w:jc w:val="both"/>
              <w:rPr>
                <w:rFonts w:ascii="Arial" w:hAnsi="Arial" w:cs="Arial"/>
                <w:sz w:val="20"/>
                <w:szCs w:val="20"/>
              </w:rPr>
            </w:pPr>
            <w:r w:rsidRPr="00242783">
              <w:rPr>
                <w:rFonts w:ascii="Arial" w:hAnsi="Arial" w:cs="Arial"/>
                <w:bCs/>
                <w:sz w:val="20"/>
                <w:szCs w:val="20"/>
              </w:rPr>
              <w:lastRenderedPageBreak/>
              <w:t>No change.</w:t>
            </w:r>
          </w:p>
        </w:tc>
      </w:tr>
      <w:tr w:rsidR="00042E0D" w:rsidRPr="00242783" w14:paraId="04E41961" w14:textId="77777777" w:rsidTr="00AD6D8F">
        <w:tc>
          <w:tcPr>
            <w:tcW w:w="709" w:type="dxa"/>
            <w:tcBorders>
              <w:top w:val="single" w:sz="8" w:space="0" w:color="B6DDE8"/>
              <w:left w:val="single" w:sz="8" w:space="0" w:color="B6DDE8"/>
              <w:bottom w:val="single" w:sz="8" w:space="0" w:color="B6DDE8"/>
              <w:right w:val="single" w:sz="8" w:space="0" w:color="B6DDE8"/>
            </w:tcBorders>
          </w:tcPr>
          <w:p w14:paraId="7FE2718C" w14:textId="77777777" w:rsidR="00042E0D" w:rsidRPr="00242783" w:rsidRDefault="00042E0D" w:rsidP="00893C22">
            <w:pPr>
              <w:pStyle w:val="ListParagraph"/>
              <w:widowControl w:val="0"/>
              <w:numPr>
                <w:ilvl w:val="1"/>
                <w:numId w:val="45"/>
              </w:numPr>
              <w:spacing w:before="80" w:after="80" w:line="240" w:lineRule="auto"/>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2D2AFFD2" w14:textId="77777777" w:rsidR="00042E0D" w:rsidRPr="0050106A" w:rsidRDefault="00042E0D" w:rsidP="00042E0D">
            <w:pPr>
              <w:widowControl w:val="0"/>
              <w:spacing w:before="80" w:after="80" w:line="240" w:lineRule="auto"/>
              <w:jc w:val="both"/>
              <w:rPr>
                <w:rFonts w:ascii="Arial" w:hAnsi="Arial" w:cs="Arial"/>
                <w:sz w:val="18"/>
                <w:szCs w:val="18"/>
              </w:rPr>
            </w:pPr>
            <w:r w:rsidRPr="0050106A">
              <w:rPr>
                <w:rFonts w:ascii="Arial" w:hAnsi="Arial" w:cs="Arial"/>
                <w:sz w:val="18"/>
                <w:szCs w:val="18"/>
              </w:rPr>
              <w:t>LGIP657, LGIP662, LGIP767, LGIP777</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65A4EDC8" w14:textId="2252F29D" w:rsidR="00042E0D" w:rsidRPr="00242783" w:rsidRDefault="00042E0D" w:rsidP="00042E0D">
            <w:pPr>
              <w:widowControl w:val="0"/>
              <w:spacing w:before="80" w:after="80" w:line="240" w:lineRule="auto"/>
              <w:ind w:right="85"/>
              <w:jc w:val="both"/>
              <w:rPr>
                <w:rFonts w:ascii="Arial" w:hAnsi="Arial" w:cs="Arial"/>
                <w:bCs/>
                <w:sz w:val="20"/>
                <w:szCs w:val="20"/>
              </w:rPr>
            </w:pPr>
            <w:r w:rsidRPr="00242783">
              <w:rPr>
                <w:rFonts w:ascii="Arial" w:hAnsi="Arial" w:cs="Arial"/>
                <w:bCs/>
                <w:sz w:val="20"/>
                <w:szCs w:val="20"/>
              </w:rPr>
              <w:t>Recommend</w:t>
            </w:r>
            <w:r w:rsidR="008F0946">
              <w:rPr>
                <w:rFonts w:ascii="Arial" w:hAnsi="Arial" w:cs="Arial"/>
                <w:bCs/>
                <w:sz w:val="20"/>
                <w:szCs w:val="20"/>
              </w:rPr>
              <w:t>ation</w:t>
            </w:r>
            <w:r w:rsidRPr="00242783">
              <w:rPr>
                <w:rFonts w:ascii="Arial" w:hAnsi="Arial" w:cs="Arial"/>
                <w:bCs/>
                <w:sz w:val="20"/>
                <w:szCs w:val="20"/>
              </w:rPr>
              <w:t xml:space="preserve"> that Council amends its current charges resolution to align with the provisions of the new Planning Act and </w:t>
            </w:r>
            <w:r w:rsidR="008F0946" w:rsidRPr="00BE34F7">
              <w:rPr>
                <w:rFonts w:ascii="Arial" w:hAnsi="Arial" w:cs="Arial"/>
                <w:bCs/>
                <w:i/>
                <w:sz w:val="20"/>
                <w:szCs w:val="20"/>
              </w:rPr>
              <w:t>Minister’s Guidelines and Rules</w:t>
            </w:r>
            <w:r w:rsidR="008F0946">
              <w:rPr>
                <w:rFonts w:ascii="Arial" w:hAnsi="Arial" w:cs="Arial"/>
                <w:bCs/>
                <w:i/>
                <w:sz w:val="20"/>
                <w:szCs w:val="20"/>
              </w:rPr>
              <w:t xml:space="preserve"> under the Planning Act</w:t>
            </w:r>
            <w:r w:rsidR="008F0946" w:rsidRPr="00BE34F7">
              <w:rPr>
                <w:rFonts w:ascii="Arial" w:hAnsi="Arial" w:cs="Arial"/>
                <w:bCs/>
                <w:i/>
                <w:sz w:val="20"/>
                <w:szCs w:val="20"/>
              </w:rPr>
              <w:t xml:space="preserve"> July 2017</w:t>
            </w:r>
            <w:r w:rsidRPr="00242783">
              <w:rPr>
                <w:rFonts w:ascii="Arial" w:hAnsi="Arial" w:cs="Arial"/>
                <w:bCs/>
                <w:sz w:val="20"/>
                <w:szCs w:val="20"/>
              </w:rPr>
              <w:t xml:space="preserve">. This is particularly important in respect of the provisions for recalculation and conversion applications which are currently inconsistent with the intent of the legislation. </w:t>
            </w:r>
          </w:p>
        </w:tc>
        <w:tc>
          <w:tcPr>
            <w:tcW w:w="6379" w:type="dxa"/>
            <w:tcBorders>
              <w:top w:val="single" w:sz="8" w:space="0" w:color="B6DDE8"/>
              <w:left w:val="single" w:sz="8" w:space="0" w:color="B6DDE8"/>
              <w:bottom w:val="single" w:sz="8" w:space="0" w:color="B6DDE8"/>
              <w:right w:val="single" w:sz="8" w:space="0" w:color="B6DDE8"/>
            </w:tcBorders>
          </w:tcPr>
          <w:p w14:paraId="03431157" w14:textId="77777777" w:rsidR="00042E0D" w:rsidRPr="00242783" w:rsidRDefault="00042E0D" w:rsidP="00291DB9">
            <w:pPr>
              <w:widowControl w:val="0"/>
              <w:tabs>
                <w:tab w:val="center" w:pos="773"/>
              </w:tabs>
              <w:spacing w:before="80" w:after="80" w:line="240" w:lineRule="auto"/>
              <w:jc w:val="both"/>
              <w:rPr>
                <w:rFonts w:ascii="Arial" w:hAnsi="Arial" w:cs="Arial"/>
                <w:bCs/>
                <w:sz w:val="20"/>
                <w:szCs w:val="20"/>
              </w:rPr>
            </w:pPr>
            <w:r w:rsidRPr="00242783">
              <w:rPr>
                <w:rFonts w:ascii="Arial" w:hAnsi="Arial" w:cs="Arial"/>
                <w:bCs/>
                <w:sz w:val="20"/>
                <w:szCs w:val="20"/>
              </w:rPr>
              <w:t>On 22 June 2017</w:t>
            </w:r>
            <w:r w:rsidR="008F0946">
              <w:rPr>
                <w:rFonts w:ascii="Arial" w:hAnsi="Arial" w:cs="Arial"/>
                <w:bCs/>
                <w:sz w:val="20"/>
                <w:szCs w:val="20"/>
              </w:rPr>
              <w:t>,</w:t>
            </w:r>
            <w:r w:rsidRPr="00242783">
              <w:rPr>
                <w:rFonts w:ascii="Arial" w:hAnsi="Arial" w:cs="Arial"/>
                <w:bCs/>
                <w:sz w:val="20"/>
                <w:szCs w:val="20"/>
              </w:rPr>
              <w:t xml:space="preserve"> Council adopted the </w:t>
            </w:r>
            <w:r w:rsidRPr="00E53BBB">
              <w:rPr>
                <w:rFonts w:ascii="Arial" w:hAnsi="Arial" w:cs="Arial"/>
                <w:bCs/>
                <w:i/>
                <w:sz w:val="20"/>
                <w:szCs w:val="20"/>
              </w:rPr>
              <w:t>Brisbane infrastructure charges resolution (</w:t>
            </w:r>
            <w:r w:rsidR="00291DB9" w:rsidRPr="00E53BBB">
              <w:rPr>
                <w:rFonts w:ascii="Arial" w:hAnsi="Arial" w:cs="Arial"/>
                <w:bCs/>
                <w:i/>
                <w:sz w:val="20"/>
                <w:szCs w:val="20"/>
              </w:rPr>
              <w:t>No</w:t>
            </w:r>
            <w:r w:rsidRPr="00E53BBB">
              <w:rPr>
                <w:rFonts w:ascii="Arial" w:hAnsi="Arial" w:cs="Arial"/>
                <w:bCs/>
                <w:i/>
                <w:sz w:val="20"/>
                <w:szCs w:val="20"/>
              </w:rPr>
              <w:t>. 6) 2017</w:t>
            </w:r>
            <w:r w:rsidRPr="00242783">
              <w:rPr>
                <w:rFonts w:ascii="Arial" w:hAnsi="Arial" w:cs="Arial"/>
                <w:bCs/>
                <w:sz w:val="20"/>
                <w:szCs w:val="20"/>
              </w:rPr>
              <w:t xml:space="preserve"> </w:t>
            </w:r>
            <w:r w:rsidR="008F0946">
              <w:rPr>
                <w:rFonts w:ascii="Arial" w:hAnsi="Arial" w:cs="Arial"/>
                <w:bCs/>
                <w:sz w:val="20"/>
                <w:szCs w:val="20"/>
              </w:rPr>
              <w:t xml:space="preserve">(the resolution) </w:t>
            </w:r>
            <w:r w:rsidRPr="00242783">
              <w:rPr>
                <w:rFonts w:ascii="Arial" w:hAnsi="Arial" w:cs="Arial"/>
                <w:bCs/>
                <w:sz w:val="20"/>
                <w:szCs w:val="20"/>
              </w:rPr>
              <w:t xml:space="preserve">which commenced on </w:t>
            </w:r>
            <w:r w:rsidR="008F0946">
              <w:rPr>
                <w:rFonts w:ascii="Arial" w:hAnsi="Arial" w:cs="Arial"/>
                <w:bCs/>
                <w:sz w:val="20"/>
                <w:szCs w:val="20"/>
              </w:rPr>
              <w:br/>
            </w:r>
            <w:r w:rsidRPr="00242783">
              <w:rPr>
                <w:rFonts w:ascii="Arial" w:hAnsi="Arial" w:cs="Arial"/>
                <w:bCs/>
                <w:sz w:val="20"/>
                <w:szCs w:val="20"/>
              </w:rPr>
              <w:t xml:space="preserve">3 July 2017. The </w:t>
            </w:r>
            <w:r w:rsidR="00291DB9">
              <w:rPr>
                <w:rFonts w:ascii="Arial" w:hAnsi="Arial" w:cs="Arial"/>
                <w:bCs/>
                <w:sz w:val="20"/>
                <w:szCs w:val="20"/>
              </w:rPr>
              <w:t>r</w:t>
            </w:r>
            <w:r w:rsidR="00291DB9" w:rsidRPr="00242783">
              <w:rPr>
                <w:rFonts w:ascii="Arial" w:hAnsi="Arial" w:cs="Arial"/>
                <w:bCs/>
                <w:sz w:val="20"/>
                <w:szCs w:val="20"/>
              </w:rPr>
              <w:t xml:space="preserve">esolution </w:t>
            </w:r>
            <w:r w:rsidRPr="00242783">
              <w:rPr>
                <w:rFonts w:ascii="Arial" w:hAnsi="Arial" w:cs="Arial"/>
                <w:bCs/>
                <w:sz w:val="20"/>
                <w:szCs w:val="20"/>
              </w:rPr>
              <w:t xml:space="preserve">was prepared in accordance with the Planning Act and </w:t>
            </w:r>
            <w:r w:rsidRPr="00E53BBB">
              <w:rPr>
                <w:rFonts w:ascii="Arial" w:hAnsi="Arial" w:cs="Arial"/>
                <w:bCs/>
                <w:i/>
                <w:sz w:val="20"/>
                <w:szCs w:val="20"/>
              </w:rPr>
              <w:t>Planning Regulation 2017</w:t>
            </w:r>
            <w:r w:rsidRPr="00242783">
              <w:rPr>
                <w:rFonts w:ascii="Arial" w:hAnsi="Arial" w:cs="Arial"/>
                <w:bCs/>
                <w:sz w:val="20"/>
                <w:szCs w:val="20"/>
              </w:rPr>
              <w:t xml:space="preserve"> and also reflects the applicable provisions of the </w:t>
            </w:r>
            <w:r w:rsidRPr="00E53BBB">
              <w:rPr>
                <w:rFonts w:ascii="Arial" w:hAnsi="Arial" w:cs="Arial"/>
                <w:bCs/>
                <w:i/>
                <w:sz w:val="20"/>
                <w:szCs w:val="20"/>
              </w:rPr>
              <w:t>Minister’s Guidelines and Rules</w:t>
            </w:r>
            <w:r w:rsidR="008F0946">
              <w:rPr>
                <w:rFonts w:ascii="Arial" w:hAnsi="Arial" w:cs="Arial"/>
                <w:bCs/>
                <w:i/>
                <w:sz w:val="20"/>
                <w:szCs w:val="20"/>
              </w:rPr>
              <w:t xml:space="preserve"> under the Planning Act</w:t>
            </w:r>
            <w:r w:rsidR="008F0946" w:rsidRPr="00E53BBB">
              <w:rPr>
                <w:rFonts w:ascii="Arial" w:hAnsi="Arial" w:cs="Arial"/>
                <w:bCs/>
                <w:i/>
                <w:sz w:val="20"/>
                <w:szCs w:val="20"/>
              </w:rPr>
              <w:t xml:space="preserve"> July 2017</w:t>
            </w:r>
            <w:r w:rsidRPr="00242783">
              <w:rPr>
                <w:rFonts w:ascii="Arial" w:hAnsi="Arial" w:cs="Arial"/>
                <w:bCs/>
                <w:sz w:val="20"/>
                <w:szCs w:val="20"/>
              </w:rPr>
              <w:t>. Council continually monitors and refines its policy on infrastructure matters and will prepare a further infrastructure charges resolution to complement the draft LGIP and MALTI when required.</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3EFCD780" w14:textId="77777777" w:rsidR="00042E0D" w:rsidRPr="00242783" w:rsidRDefault="00042E0D" w:rsidP="00042E0D">
            <w:pPr>
              <w:widowControl w:val="0"/>
              <w:spacing w:before="80" w:after="80" w:line="240" w:lineRule="auto"/>
              <w:jc w:val="both"/>
              <w:rPr>
                <w:rFonts w:ascii="Arial" w:hAnsi="Arial" w:cs="Arial"/>
                <w:sz w:val="20"/>
                <w:szCs w:val="20"/>
              </w:rPr>
            </w:pPr>
            <w:r w:rsidRPr="00242783">
              <w:rPr>
                <w:rFonts w:ascii="Arial" w:hAnsi="Arial" w:cs="Arial"/>
                <w:bCs/>
                <w:sz w:val="20"/>
                <w:szCs w:val="20"/>
              </w:rPr>
              <w:t>No change.</w:t>
            </w:r>
          </w:p>
        </w:tc>
      </w:tr>
    </w:tbl>
    <w:p w14:paraId="64D1FC05" w14:textId="77777777" w:rsidR="00736F6C" w:rsidRPr="00736F6C" w:rsidRDefault="00736F6C" w:rsidP="00736F6C">
      <w:pPr>
        <w:rPr>
          <w:lang w:val="en-US"/>
        </w:rPr>
      </w:pPr>
    </w:p>
    <w:p w14:paraId="66BE35C3" w14:textId="55F4E9E3" w:rsidR="00701CE1" w:rsidRPr="000F3762" w:rsidRDefault="008F2658" w:rsidP="00893C22">
      <w:pPr>
        <w:pStyle w:val="ListParagraph"/>
        <w:numPr>
          <w:ilvl w:val="0"/>
          <w:numId w:val="46"/>
        </w:numPr>
        <w:ind w:left="0" w:firstLine="0"/>
        <w:outlineLvl w:val="2"/>
        <w:rPr>
          <w:rFonts w:ascii="Arial" w:hAnsi="Arial" w:cs="Arial"/>
          <w:b/>
          <w:sz w:val="28"/>
          <w:szCs w:val="36"/>
          <w:lang w:val="en-US"/>
        </w:rPr>
      </w:pPr>
      <w:bookmarkStart w:id="17" w:name="_Toc499726228"/>
      <w:r>
        <w:rPr>
          <w:rFonts w:ascii="Arial" w:hAnsi="Arial" w:cs="Arial"/>
          <w:b/>
          <w:sz w:val="28"/>
          <w:szCs w:val="36"/>
          <w:lang w:val="en-US"/>
        </w:rPr>
        <w:t xml:space="preserve">LGIP </w:t>
      </w:r>
      <w:r w:rsidR="00701CE1" w:rsidRPr="000F3762">
        <w:rPr>
          <w:rFonts w:ascii="Arial" w:hAnsi="Arial" w:cs="Arial"/>
          <w:b/>
          <w:sz w:val="28"/>
          <w:szCs w:val="36"/>
          <w:lang w:val="en-US"/>
        </w:rPr>
        <w:t>Planning assumptions</w:t>
      </w:r>
      <w:bookmarkEnd w:id="17"/>
      <w:r w:rsidR="00701CE1" w:rsidRPr="000F3762">
        <w:rPr>
          <w:rFonts w:ascii="Arial" w:hAnsi="Arial" w:cs="Arial"/>
          <w:b/>
          <w:sz w:val="28"/>
          <w:szCs w:val="36"/>
          <w:lang w:val="en-US"/>
        </w:rPr>
        <w:t xml:space="preserve"> </w:t>
      </w:r>
    </w:p>
    <w:tbl>
      <w:tblPr>
        <w:tblW w:w="15593" w:type="dxa"/>
        <w:tblInd w:w="-510" w:type="dxa"/>
        <w:tblBorders>
          <w:top w:val="single" w:sz="8" w:space="0" w:color="4BACC6"/>
          <w:bottom w:val="single" w:sz="8" w:space="0" w:color="B6DDE8"/>
          <w:insideH w:val="single" w:sz="8" w:space="0" w:color="B6DDE8"/>
        </w:tblBorders>
        <w:tblLayout w:type="fixed"/>
        <w:tblCellMar>
          <w:left w:w="57" w:type="dxa"/>
          <w:right w:w="57" w:type="dxa"/>
        </w:tblCellMar>
        <w:tblLook w:val="04A0" w:firstRow="1" w:lastRow="0" w:firstColumn="1" w:lastColumn="0" w:noHBand="0" w:noVBand="1"/>
        <w:tblCaption w:val="Table of feedback received on the Spring Hill Draft Renewal Strategy"/>
        <w:tblDescription w:val="This table contains a list of the feedback recieved by Council on the Spring Hill Draft Renewal Strategy.  The table also contains a column which includes Council's response to the feedback"/>
      </w:tblPr>
      <w:tblGrid>
        <w:gridCol w:w="652"/>
        <w:gridCol w:w="1701"/>
        <w:gridCol w:w="5245"/>
        <w:gridCol w:w="6379"/>
        <w:gridCol w:w="1616"/>
      </w:tblGrid>
      <w:tr w:rsidR="00701CE1" w:rsidRPr="00542C52" w14:paraId="01B296DD" w14:textId="77777777" w:rsidTr="00AD6D8F">
        <w:trPr>
          <w:tblHeader/>
        </w:trPr>
        <w:tc>
          <w:tcPr>
            <w:tcW w:w="652" w:type="dxa"/>
            <w:tcBorders>
              <w:top w:val="single" w:sz="8" w:space="0" w:color="4BACC6"/>
              <w:bottom w:val="single" w:sz="8" w:space="0" w:color="B6DDE8"/>
            </w:tcBorders>
            <w:shd w:val="clear" w:color="auto" w:fill="548DD4" w:themeFill="text2" w:themeFillTint="99"/>
          </w:tcPr>
          <w:p w14:paraId="2A2173E6" w14:textId="77777777" w:rsidR="00701CE1" w:rsidRPr="00290139" w:rsidRDefault="00701CE1" w:rsidP="00701CE1">
            <w:pPr>
              <w:keepNext/>
              <w:keepLines/>
              <w:widowControl w:val="0"/>
              <w:spacing w:before="80" w:after="80" w:line="240" w:lineRule="auto"/>
              <w:jc w:val="center"/>
              <w:rPr>
                <w:rFonts w:ascii="Arial" w:hAnsi="Arial" w:cs="Arial"/>
                <w:b/>
                <w:bCs/>
                <w:color w:val="FFFFFF"/>
                <w:sz w:val="20"/>
                <w:szCs w:val="20"/>
              </w:rPr>
            </w:pPr>
            <w:r w:rsidRPr="00290139">
              <w:rPr>
                <w:rFonts w:ascii="Arial" w:hAnsi="Arial" w:cs="Arial"/>
                <w:b/>
                <w:bCs/>
                <w:color w:val="FFFFFF"/>
                <w:sz w:val="20"/>
                <w:szCs w:val="20"/>
              </w:rPr>
              <w:t>Ref.</w:t>
            </w:r>
          </w:p>
        </w:tc>
        <w:tc>
          <w:tcPr>
            <w:tcW w:w="1701" w:type="dxa"/>
            <w:tcBorders>
              <w:top w:val="single" w:sz="8" w:space="0" w:color="4BACC6"/>
              <w:bottom w:val="single" w:sz="8" w:space="0" w:color="B6DDE8"/>
            </w:tcBorders>
            <w:shd w:val="clear" w:color="auto" w:fill="548DD4" w:themeFill="text2" w:themeFillTint="99"/>
          </w:tcPr>
          <w:p w14:paraId="60681445" w14:textId="77777777" w:rsidR="00701CE1" w:rsidRPr="00290139" w:rsidRDefault="00701CE1" w:rsidP="00701CE1">
            <w:pPr>
              <w:keepNext/>
              <w:keepLines/>
              <w:widowControl w:val="0"/>
              <w:spacing w:before="80" w:after="80" w:line="240" w:lineRule="auto"/>
              <w:jc w:val="both"/>
              <w:rPr>
                <w:rFonts w:ascii="Arial" w:hAnsi="Arial" w:cs="Arial"/>
                <w:b/>
                <w:bCs/>
                <w:color w:val="FFFFFF"/>
                <w:sz w:val="20"/>
                <w:szCs w:val="20"/>
              </w:rPr>
            </w:pPr>
            <w:r w:rsidRPr="00290139">
              <w:rPr>
                <w:rFonts w:ascii="Arial" w:hAnsi="Arial" w:cs="Arial"/>
                <w:b/>
                <w:bCs/>
                <w:color w:val="FFFFFF"/>
                <w:sz w:val="20"/>
                <w:szCs w:val="20"/>
              </w:rPr>
              <w:t>Submission Ref. No.</w:t>
            </w:r>
          </w:p>
        </w:tc>
        <w:tc>
          <w:tcPr>
            <w:tcW w:w="5245" w:type="dxa"/>
            <w:tcBorders>
              <w:top w:val="single" w:sz="8" w:space="0" w:color="4BACC6"/>
              <w:bottom w:val="single" w:sz="8" w:space="0" w:color="B6DDE8"/>
            </w:tcBorders>
            <w:shd w:val="clear" w:color="auto" w:fill="548DD4" w:themeFill="text2" w:themeFillTint="99"/>
          </w:tcPr>
          <w:p w14:paraId="13DE937B" w14:textId="77777777" w:rsidR="00701CE1" w:rsidRPr="00290139" w:rsidRDefault="00701CE1" w:rsidP="00701CE1">
            <w:pPr>
              <w:keepNext/>
              <w:keepLines/>
              <w:widowControl w:val="0"/>
              <w:spacing w:before="80" w:after="80" w:line="240" w:lineRule="auto"/>
              <w:ind w:right="85"/>
              <w:jc w:val="both"/>
              <w:rPr>
                <w:rFonts w:ascii="Arial" w:hAnsi="Arial" w:cs="Arial"/>
                <w:b/>
                <w:bCs/>
                <w:color w:val="FFFFFF"/>
                <w:sz w:val="20"/>
                <w:szCs w:val="20"/>
              </w:rPr>
            </w:pPr>
            <w:r w:rsidRPr="00290139">
              <w:rPr>
                <w:rFonts w:ascii="Arial" w:hAnsi="Arial" w:cs="Arial"/>
                <w:b/>
                <w:bCs/>
                <w:color w:val="FFFFFF"/>
                <w:sz w:val="20"/>
                <w:szCs w:val="20"/>
              </w:rPr>
              <w:t>Community Feedback</w:t>
            </w:r>
          </w:p>
        </w:tc>
        <w:tc>
          <w:tcPr>
            <w:tcW w:w="6379" w:type="dxa"/>
            <w:tcBorders>
              <w:top w:val="single" w:sz="8" w:space="0" w:color="4BACC6"/>
              <w:bottom w:val="single" w:sz="8" w:space="0" w:color="B6DDE8"/>
            </w:tcBorders>
            <w:shd w:val="clear" w:color="auto" w:fill="548DD4" w:themeFill="text2" w:themeFillTint="99"/>
          </w:tcPr>
          <w:p w14:paraId="5CCC8530" w14:textId="77777777" w:rsidR="00701CE1" w:rsidRPr="00290139" w:rsidRDefault="00701CE1" w:rsidP="00701CE1">
            <w:pPr>
              <w:keepNext/>
              <w:keepLines/>
              <w:widowControl w:val="0"/>
              <w:spacing w:before="80" w:after="80" w:line="240" w:lineRule="auto"/>
              <w:jc w:val="both"/>
              <w:rPr>
                <w:rFonts w:ascii="Arial" w:hAnsi="Arial" w:cs="Arial"/>
                <w:b/>
                <w:bCs/>
                <w:color w:val="FFFFFF"/>
                <w:sz w:val="20"/>
                <w:szCs w:val="20"/>
              </w:rPr>
            </w:pPr>
            <w:r w:rsidRPr="00290139">
              <w:rPr>
                <w:rFonts w:ascii="Arial" w:hAnsi="Arial" w:cs="Arial"/>
                <w:b/>
                <w:bCs/>
                <w:color w:val="FFFFFF"/>
                <w:sz w:val="20"/>
                <w:szCs w:val="20"/>
              </w:rPr>
              <w:t>Response</w:t>
            </w:r>
          </w:p>
        </w:tc>
        <w:tc>
          <w:tcPr>
            <w:tcW w:w="1616" w:type="dxa"/>
            <w:tcBorders>
              <w:top w:val="single" w:sz="8" w:space="0" w:color="4BACC6"/>
              <w:bottom w:val="single" w:sz="8" w:space="0" w:color="B6DDE8"/>
            </w:tcBorders>
            <w:shd w:val="clear" w:color="auto" w:fill="548DD4" w:themeFill="text2" w:themeFillTint="99"/>
          </w:tcPr>
          <w:p w14:paraId="2D1E626C" w14:textId="77777777" w:rsidR="00701CE1" w:rsidRPr="00290139" w:rsidRDefault="00701CE1" w:rsidP="00701CE1">
            <w:pPr>
              <w:keepNext/>
              <w:keepLines/>
              <w:widowControl w:val="0"/>
              <w:spacing w:before="80" w:after="80" w:line="240" w:lineRule="auto"/>
              <w:jc w:val="both"/>
              <w:rPr>
                <w:rFonts w:ascii="Arial" w:hAnsi="Arial" w:cs="Arial"/>
                <w:b/>
                <w:bCs/>
                <w:color w:val="FFFFFF"/>
                <w:sz w:val="20"/>
                <w:szCs w:val="20"/>
              </w:rPr>
            </w:pPr>
            <w:r w:rsidRPr="00290139">
              <w:rPr>
                <w:rFonts w:ascii="Arial" w:hAnsi="Arial" w:cs="Arial"/>
                <w:b/>
                <w:bCs/>
                <w:color w:val="FFFFFF"/>
                <w:sz w:val="20"/>
                <w:szCs w:val="20"/>
              </w:rPr>
              <w:t xml:space="preserve">Amendments to the draft LGIP </w:t>
            </w:r>
          </w:p>
        </w:tc>
      </w:tr>
      <w:tr w:rsidR="00701CE1" w:rsidRPr="00542C52" w14:paraId="6DF13A2C" w14:textId="77777777" w:rsidTr="00AD6D8F">
        <w:tc>
          <w:tcPr>
            <w:tcW w:w="652" w:type="dxa"/>
            <w:tcBorders>
              <w:top w:val="single" w:sz="8" w:space="0" w:color="B6DDE8"/>
              <w:left w:val="single" w:sz="8" w:space="0" w:color="B6DDE8"/>
              <w:bottom w:val="single" w:sz="8" w:space="0" w:color="B6DDE8"/>
              <w:right w:val="single" w:sz="8" w:space="0" w:color="B6DDE8"/>
            </w:tcBorders>
            <w:shd w:val="clear" w:color="auto" w:fill="auto"/>
          </w:tcPr>
          <w:p w14:paraId="3B5256A8" w14:textId="77777777" w:rsidR="00701CE1" w:rsidRPr="008435E0" w:rsidRDefault="00701CE1" w:rsidP="00893C22">
            <w:pPr>
              <w:pStyle w:val="ListParagraph"/>
              <w:numPr>
                <w:ilvl w:val="1"/>
                <w:numId w:val="46"/>
              </w:numPr>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shd w:val="clear" w:color="auto" w:fill="auto"/>
          </w:tcPr>
          <w:p w14:paraId="60D3319D" w14:textId="77777777" w:rsidR="00701CE1" w:rsidRPr="00E707B1" w:rsidRDefault="00701CE1" w:rsidP="002A35C8">
            <w:pPr>
              <w:widowControl w:val="0"/>
              <w:spacing w:before="80" w:after="80" w:line="240" w:lineRule="auto"/>
              <w:jc w:val="both"/>
              <w:rPr>
                <w:rFonts w:ascii="Arial" w:hAnsi="Arial" w:cs="Arial"/>
                <w:sz w:val="18"/>
                <w:szCs w:val="18"/>
              </w:rPr>
            </w:pPr>
            <w:r w:rsidRPr="00E707B1">
              <w:rPr>
                <w:rFonts w:ascii="Arial" w:hAnsi="Arial" w:cs="Arial"/>
                <w:sz w:val="18"/>
                <w:szCs w:val="18"/>
              </w:rPr>
              <w:t>LGIP100</w:t>
            </w:r>
          </w:p>
        </w:tc>
        <w:tc>
          <w:tcPr>
            <w:tcW w:w="5245" w:type="dxa"/>
            <w:tcBorders>
              <w:top w:val="single" w:sz="8" w:space="0" w:color="B6DDE8"/>
              <w:left w:val="single" w:sz="8" w:space="0" w:color="B6DDE8"/>
              <w:bottom w:val="single" w:sz="8" w:space="0" w:color="B6DDE8"/>
              <w:right w:val="single" w:sz="8" w:space="0" w:color="B6DDE8"/>
            </w:tcBorders>
            <w:shd w:val="clear" w:color="auto" w:fill="auto"/>
          </w:tcPr>
          <w:p w14:paraId="212348ED" w14:textId="63323CC9" w:rsidR="00701CE1" w:rsidRPr="00290139" w:rsidRDefault="00701CE1" w:rsidP="009B008F">
            <w:pPr>
              <w:widowControl w:val="0"/>
              <w:spacing w:before="80" w:after="80" w:line="240" w:lineRule="auto"/>
              <w:ind w:right="85"/>
              <w:jc w:val="both"/>
              <w:rPr>
                <w:rFonts w:ascii="Arial" w:hAnsi="Arial" w:cs="Arial"/>
                <w:bCs/>
                <w:sz w:val="20"/>
                <w:szCs w:val="20"/>
              </w:rPr>
            </w:pPr>
            <w:r>
              <w:rPr>
                <w:rFonts w:ascii="Arial" w:hAnsi="Arial" w:cs="Arial"/>
                <w:bCs/>
                <w:sz w:val="20"/>
                <w:szCs w:val="20"/>
              </w:rPr>
              <w:t>R</w:t>
            </w:r>
            <w:r w:rsidRPr="00290139">
              <w:rPr>
                <w:rFonts w:ascii="Arial" w:hAnsi="Arial" w:cs="Arial"/>
                <w:bCs/>
                <w:sz w:val="20"/>
                <w:szCs w:val="20"/>
              </w:rPr>
              <w:t>ecommends a spread of population growth around the inner</w:t>
            </w:r>
            <w:r>
              <w:rPr>
                <w:rFonts w:ascii="Arial" w:hAnsi="Arial" w:cs="Arial"/>
                <w:bCs/>
                <w:sz w:val="20"/>
                <w:szCs w:val="20"/>
              </w:rPr>
              <w:t xml:space="preserve"> </w:t>
            </w:r>
            <w:r w:rsidRPr="00290139">
              <w:rPr>
                <w:rFonts w:ascii="Arial" w:hAnsi="Arial" w:cs="Arial"/>
                <w:bCs/>
                <w:sz w:val="20"/>
                <w:szCs w:val="20"/>
              </w:rPr>
              <w:t>suburbs with focused growth around train stations.</w:t>
            </w:r>
          </w:p>
        </w:tc>
        <w:tc>
          <w:tcPr>
            <w:tcW w:w="6379" w:type="dxa"/>
            <w:tcBorders>
              <w:top w:val="single" w:sz="8" w:space="0" w:color="B6DDE8"/>
              <w:left w:val="single" w:sz="8" w:space="0" w:color="B6DDE8"/>
              <w:bottom w:val="single" w:sz="8" w:space="0" w:color="B6DDE8"/>
              <w:right w:val="single" w:sz="8" w:space="0" w:color="B6DDE8"/>
            </w:tcBorders>
            <w:shd w:val="clear" w:color="auto" w:fill="auto"/>
          </w:tcPr>
          <w:p w14:paraId="61B16D5C" w14:textId="5B3CCBDB" w:rsidR="00701CE1" w:rsidRPr="00290139" w:rsidRDefault="00701CE1" w:rsidP="002A35C8">
            <w:pPr>
              <w:widowControl w:val="0"/>
              <w:tabs>
                <w:tab w:val="center" w:pos="773"/>
              </w:tabs>
              <w:spacing w:before="80" w:after="80" w:line="240" w:lineRule="auto"/>
              <w:jc w:val="both"/>
              <w:rPr>
                <w:rFonts w:ascii="Arial" w:hAnsi="Arial" w:cs="Arial"/>
                <w:bCs/>
                <w:sz w:val="20"/>
                <w:szCs w:val="20"/>
              </w:rPr>
            </w:pPr>
            <w:r w:rsidRPr="00290139">
              <w:rPr>
                <w:rFonts w:ascii="Arial" w:hAnsi="Arial" w:cs="Arial"/>
                <w:bCs/>
                <w:sz w:val="20"/>
                <w:szCs w:val="20"/>
              </w:rPr>
              <w:t xml:space="preserve">Growth projections in the </w:t>
            </w:r>
            <w:r>
              <w:rPr>
                <w:rFonts w:ascii="Arial" w:hAnsi="Arial" w:cs="Arial"/>
                <w:bCs/>
                <w:sz w:val="20"/>
                <w:szCs w:val="20"/>
              </w:rPr>
              <w:t xml:space="preserve">draft </w:t>
            </w:r>
            <w:r w:rsidRPr="00290139">
              <w:rPr>
                <w:rFonts w:ascii="Arial" w:hAnsi="Arial" w:cs="Arial"/>
                <w:bCs/>
                <w:sz w:val="20"/>
                <w:szCs w:val="20"/>
              </w:rPr>
              <w:t xml:space="preserve">LGIP are based on the current City Plan zones and neighbourhood plans. The future direction of growth for the </w:t>
            </w:r>
            <w:r w:rsidR="008F0946">
              <w:rPr>
                <w:rFonts w:ascii="Arial" w:hAnsi="Arial" w:cs="Arial"/>
                <w:bCs/>
                <w:sz w:val="20"/>
                <w:szCs w:val="20"/>
              </w:rPr>
              <w:t>c</w:t>
            </w:r>
            <w:r w:rsidRPr="00290139">
              <w:rPr>
                <w:rFonts w:ascii="Arial" w:hAnsi="Arial" w:cs="Arial"/>
                <w:bCs/>
                <w:sz w:val="20"/>
                <w:szCs w:val="20"/>
              </w:rPr>
              <w:t xml:space="preserve">ity is set out in City Plan's </w:t>
            </w:r>
            <w:r w:rsidR="008F0946">
              <w:rPr>
                <w:rFonts w:ascii="Arial" w:hAnsi="Arial" w:cs="Arial"/>
                <w:bCs/>
                <w:sz w:val="20"/>
                <w:szCs w:val="20"/>
              </w:rPr>
              <w:t>S</w:t>
            </w:r>
            <w:r w:rsidRPr="00290139">
              <w:rPr>
                <w:rFonts w:ascii="Arial" w:hAnsi="Arial" w:cs="Arial"/>
                <w:bCs/>
                <w:sz w:val="20"/>
                <w:szCs w:val="20"/>
              </w:rPr>
              <w:t xml:space="preserve">trategic </w:t>
            </w:r>
            <w:r>
              <w:rPr>
                <w:rFonts w:ascii="Arial" w:hAnsi="Arial" w:cs="Arial"/>
                <w:bCs/>
                <w:sz w:val="20"/>
                <w:szCs w:val="20"/>
              </w:rPr>
              <w:t>f</w:t>
            </w:r>
            <w:r w:rsidRPr="00290139">
              <w:rPr>
                <w:rFonts w:ascii="Arial" w:hAnsi="Arial" w:cs="Arial"/>
                <w:bCs/>
                <w:sz w:val="20"/>
                <w:szCs w:val="20"/>
              </w:rPr>
              <w:t>ramework.</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6EBD4447" w14:textId="77777777" w:rsidR="00701CE1" w:rsidRPr="00290139" w:rsidRDefault="00701CE1" w:rsidP="002A35C8">
            <w:pPr>
              <w:widowControl w:val="0"/>
              <w:spacing w:before="80" w:after="80" w:line="240" w:lineRule="auto"/>
              <w:jc w:val="both"/>
              <w:rPr>
                <w:rFonts w:ascii="Arial" w:hAnsi="Arial" w:cs="Arial"/>
                <w:sz w:val="20"/>
                <w:szCs w:val="20"/>
              </w:rPr>
            </w:pPr>
            <w:r w:rsidRPr="00290139">
              <w:rPr>
                <w:rFonts w:ascii="Arial" w:hAnsi="Arial" w:cs="Arial"/>
                <w:sz w:val="20"/>
                <w:szCs w:val="20"/>
              </w:rPr>
              <w:t xml:space="preserve">No change. </w:t>
            </w:r>
          </w:p>
        </w:tc>
      </w:tr>
      <w:tr w:rsidR="00701CE1" w:rsidRPr="00542C52" w14:paraId="1AA9BE0A" w14:textId="77777777" w:rsidTr="00AD6D8F">
        <w:tc>
          <w:tcPr>
            <w:tcW w:w="652" w:type="dxa"/>
            <w:tcBorders>
              <w:top w:val="single" w:sz="8" w:space="0" w:color="B6DDE8"/>
              <w:left w:val="single" w:sz="8" w:space="0" w:color="B6DDE8"/>
              <w:bottom w:val="single" w:sz="8" w:space="0" w:color="B6DDE8"/>
              <w:right w:val="single" w:sz="8" w:space="0" w:color="B6DDE8"/>
            </w:tcBorders>
            <w:shd w:val="clear" w:color="auto" w:fill="auto"/>
          </w:tcPr>
          <w:p w14:paraId="5A5196DB" w14:textId="77777777" w:rsidR="00701CE1" w:rsidRPr="00290139" w:rsidRDefault="00701CE1" w:rsidP="00893C22">
            <w:pPr>
              <w:pStyle w:val="ListParagraph"/>
              <w:numPr>
                <w:ilvl w:val="1"/>
                <w:numId w:val="46"/>
              </w:numPr>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shd w:val="clear" w:color="auto" w:fill="auto"/>
          </w:tcPr>
          <w:p w14:paraId="0715268E" w14:textId="77777777" w:rsidR="00701CE1" w:rsidRPr="00E707B1" w:rsidRDefault="00701CE1" w:rsidP="002A35C8">
            <w:pPr>
              <w:widowControl w:val="0"/>
              <w:spacing w:before="80" w:after="80" w:line="240" w:lineRule="auto"/>
              <w:jc w:val="both"/>
              <w:rPr>
                <w:rFonts w:ascii="Arial" w:hAnsi="Arial" w:cs="Arial"/>
                <w:sz w:val="18"/>
                <w:szCs w:val="18"/>
              </w:rPr>
            </w:pPr>
            <w:r w:rsidRPr="00E707B1">
              <w:rPr>
                <w:rFonts w:ascii="Arial" w:hAnsi="Arial" w:cs="Arial"/>
                <w:sz w:val="18"/>
                <w:szCs w:val="18"/>
              </w:rPr>
              <w:t>LGIP436, LGIP630</w:t>
            </w:r>
          </w:p>
        </w:tc>
        <w:tc>
          <w:tcPr>
            <w:tcW w:w="5245" w:type="dxa"/>
            <w:tcBorders>
              <w:top w:val="single" w:sz="8" w:space="0" w:color="B6DDE8"/>
              <w:left w:val="single" w:sz="8" w:space="0" w:color="B6DDE8"/>
              <w:bottom w:val="single" w:sz="8" w:space="0" w:color="B6DDE8"/>
              <w:right w:val="single" w:sz="8" w:space="0" w:color="B6DDE8"/>
            </w:tcBorders>
            <w:shd w:val="clear" w:color="auto" w:fill="auto"/>
          </w:tcPr>
          <w:p w14:paraId="5174C4A4" w14:textId="46656634" w:rsidR="00701CE1" w:rsidRDefault="00701CE1" w:rsidP="002A35C8">
            <w:pPr>
              <w:widowControl w:val="0"/>
              <w:spacing w:before="80" w:after="80" w:line="240" w:lineRule="auto"/>
              <w:ind w:right="85"/>
              <w:jc w:val="both"/>
              <w:rPr>
                <w:rFonts w:ascii="Arial" w:hAnsi="Arial" w:cs="Arial"/>
                <w:bCs/>
                <w:sz w:val="20"/>
                <w:szCs w:val="20"/>
              </w:rPr>
            </w:pPr>
            <w:r>
              <w:rPr>
                <w:rFonts w:ascii="Arial" w:hAnsi="Arial" w:cs="Arial"/>
                <w:bCs/>
                <w:sz w:val="20"/>
                <w:szCs w:val="20"/>
              </w:rPr>
              <w:t xml:space="preserve">Concerns regarding the planning assumptions for greenfield areas. The timing of development allowed for in the modelling seems out of step with </w:t>
            </w:r>
            <w:r w:rsidR="009B008F">
              <w:rPr>
                <w:rFonts w:ascii="Arial" w:hAnsi="Arial" w:cs="Arial"/>
                <w:bCs/>
                <w:sz w:val="20"/>
                <w:szCs w:val="20"/>
              </w:rPr>
              <w:t xml:space="preserve">the </w:t>
            </w:r>
            <w:r>
              <w:rPr>
                <w:rFonts w:ascii="Arial" w:hAnsi="Arial" w:cs="Arial"/>
                <w:bCs/>
                <w:sz w:val="20"/>
                <w:szCs w:val="20"/>
              </w:rPr>
              <w:t xml:space="preserve">market. </w:t>
            </w:r>
          </w:p>
          <w:p w14:paraId="07A8A41E" w14:textId="77777777" w:rsidR="00701CE1" w:rsidRDefault="00701CE1" w:rsidP="002A35C8">
            <w:pPr>
              <w:widowControl w:val="0"/>
              <w:spacing w:before="80" w:after="80" w:line="240" w:lineRule="auto"/>
              <w:ind w:right="85"/>
              <w:jc w:val="both"/>
              <w:rPr>
                <w:rFonts w:ascii="Arial" w:hAnsi="Arial" w:cs="Arial"/>
                <w:bCs/>
                <w:sz w:val="20"/>
                <w:szCs w:val="20"/>
              </w:rPr>
            </w:pPr>
            <w:r>
              <w:rPr>
                <w:rFonts w:ascii="Arial" w:hAnsi="Arial" w:cs="Arial"/>
                <w:bCs/>
                <w:sz w:val="20"/>
                <w:szCs w:val="20"/>
              </w:rPr>
              <w:t>Particular areas of concern include:</w:t>
            </w:r>
          </w:p>
          <w:p w14:paraId="6BACD2E3" w14:textId="77777777" w:rsidR="00701CE1" w:rsidRPr="00A01BE1" w:rsidRDefault="00701CE1" w:rsidP="00893C22">
            <w:pPr>
              <w:pStyle w:val="ListParagraph"/>
              <w:widowControl w:val="0"/>
              <w:numPr>
                <w:ilvl w:val="0"/>
                <w:numId w:val="15"/>
              </w:numPr>
              <w:spacing w:before="80" w:after="80" w:line="240" w:lineRule="auto"/>
              <w:ind w:right="85"/>
              <w:jc w:val="both"/>
              <w:rPr>
                <w:rFonts w:ascii="Arial" w:hAnsi="Arial" w:cs="Arial"/>
                <w:bCs/>
                <w:sz w:val="20"/>
                <w:szCs w:val="20"/>
              </w:rPr>
            </w:pPr>
            <w:r w:rsidRPr="00A01BE1">
              <w:rPr>
                <w:rFonts w:ascii="Arial" w:hAnsi="Arial" w:cs="Arial"/>
                <w:bCs/>
                <w:sz w:val="20"/>
                <w:szCs w:val="20"/>
              </w:rPr>
              <w:lastRenderedPageBreak/>
              <w:t>Pallara</w:t>
            </w:r>
          </w:p>
          <w:p w14:paraId="60232CF3" w14:textId="77777777" w:rsidR="00701CE1" w:rsidRPr="00A01BE1" w:rsidRDefault="00701CE1" w:rsidP="00893C22">
            <w:pPr>
              <w:pStyle w:val="ListParagraph"/>
              <w:widowControl w:val="0"/>
              <w:numPr>
                <w:ilvl w:val="0"/>
                <w:numId w:val="15"/>
              </w:numPr>
              <w:spacing w:before="80" w:after="80" w:line="240" w:lineRule="auto"/>
              <w:ind w:right="85"/>
              <w:jc w:val="both"/>
              <w:rPr>
                <w:rFonts w:ascii="Arial" w:hAnsi="Arial" w:cs="Arial"/>
                <w:bCs/>
                <w:sz w:val="20"/>
                <w:szCs w:val="20"/>
              </w:rPr>
            </w:pPr>
            <w:r w:rsidRPr="00A01BE1">
              <w:rPr>
                <w:rFonts w:ascii="Arial" w:hAnsi="Arial" w:cs="Arial"/>
                <w:bCs/>
                <w:sz w:val="20"/>
                <w:szCs w:val="20"/>
              </w:rPr>
              <w:t>Heathwood</w:t>
            </w:r>
          </w:p>
          <w:p w14:paraId="40804211" w14:textId="77777777" w:rsidR="00701CE1" w:rsidRPr="00A01BE1" w:rsidRDefault="00701CE1" w:rsidP="00893C22">
            <w:pPr>
              <w:pStyle w:val="ListParagraph"/>
              <w:widowControl w:val="0"/>
              <w:numPr>
                <w:ilvl w:val="0"/>
                <w:numId w:val="15"/>
              </w:numPr>
              <w:spacing w:before="80" w:after="80" w:line="240" w:lineRule="auto"/>
              <w:ind w:right="85"/>
              <w:jc w:val="both"/>
              <w:rPr>
                <w:rFonts w:ascii="Arial" w:hAnsi="Arial" w:cs="Arial"/>
                <w:bCs/>
                <w:sz w:val="20"/>
                <w:szCs w:val="20"/>
              </w:rPr>
            </w:pPr>
            <w:r w:rsidRPr="00A01BE1">
              <w:rPr>
                <w:rFonts w:ascii="Arial" w:hAnsi="Arial" w:cs="Arial"/>
                <w:bCs/>
                <w:sz w:val="20"/>
                <w:szCs w:val="20"/>
              </w:rPr>
              <w:t>Bridgeman Downs</w:t>
            </w:r>
          </w:p>
          <w:p w14:paraId="13734D36" w14:textId="77777777" w:rsidR="00701CE1" w:rsidRPr="00A01BE1" w:rsidRDefault="00701CE1" w:rsidP="00893C22">
            <w:pPr>
              <w:pStyle w:val="ListParagraph"/>
              <w:widowControl w:val="0"/>
              <w:numPr>
                <w:ilvl w:val="0"/>
                <w:numId w:val="15"/>
              </w:numPr>
              <w:spacing w:before="80" w:after="80" w:line="240" w:lineRule="auto"/>
              <w:ind w:right="85"/>
              <w:jc w:val="both"/>
              <w:rPr>
                <w:rFonts w:ascii="Arial" w:hAnsi="Arial" w:cs="Arial"/>
                <w:bCs/>
                <w:sz w:val="20"/>
                <w:szCs w:val="20"/>
              </w:rPr>
            </w:pPr>
            <w:r w:rsidRPr="00A01BE1">
              <w:rPr>
                <w:rFonts w:ascii="Arial" w:hAnsi="Arial" w:cs="Arial"/>
                <w:bCs/>
                <w:sz w:val="20"/>
                <w:szCs w:val="20"/>
              </w:rPr>
              <w:t>Ellen Grove</w:t>
            </w:r>
            <w:r>
              <w:rPr>
                <w:rFonts w:ascii="Arial" w:hAnsi="Arial" w:cs="Arial"/>
                <w:bCs/>
                <w:sz w:val="20"/>
                <w:szCs w:val="20"/>
              </w:rPr>
              <w:t>.</w:t>
            </w:r>
          </w:p>
          <w:p w14:paraId="4965CB96" w14:textId="3BB53B15" w:rsidR="00701CE1" w:rsidRPr="00290139" w:rsidRDefault="00701CE1" w:rsidP="009B008F">
            <w:pPr>
              <w:widowControl w:val="0"/>
              <w:spacing w:before="80" w:after="80" w:line="240" w:lineRule="auto"/>
              <w:ind w:right="85"/>
              <w:jc w:val="both"/>
              <w:rPr>
                <w:rFonts w:ascii="Arial" w:hAnsi="Arial" w:cs="Arial"/>
                <w:bCs/>
                <w:sz w:val="20"/>
                <w:szCs w:val="20"/>
              </w:rPr>
            </w:pPr>
            <w:r w:rsidRPr="002E5EA5">
              <w:rPr>
                <w:rFonts w:ascii="Arial" w:hAnsi="Arial" w:cs="Arial"/>
                <w:bCs/>
                <w:sz w:val="20"/>
                <w:szCs w:val="20"/>
              </w:rPr>
              <w:t>Market conditions and the number of current development applications lodge</w:t>
            </w:r>
            <w:r>
              <w:rPr>
                <w:rFonts w:ascii="Arial" w:hAnsi="Arial" w:cs="Arial"/>
                <w:bCs/>
                <w:sz w:val="20"/>
                <w:szCs w:val="20"/>
              </w:rPr>
              <w:t>d</w:t>
            </w:r>
            <w:r w:rsidRPr="002E5EA5">
              <w:rPr>
                <w:rFonts w:ascii="Arial" w:hAnsi="Arial" w:cs="Arial"/>
                <w:bCs/>
                <w:sz w:val="20"/>
                <w:szCs w:val="20"/>
              </w:rPr>
              <w:t xml:space="preserve"> in these areas confirm that they will continue to supply a significant portion of Brisbane's </w:t>
            </w:r>
            <w:r>
              <w:rPr>
                <w:rFonts w:ascii="Arial" w:hAnsi="Arial" w:cs="Arial"/>
                <w:bCs/>
                <w:sz w:val="20"/>
                <w:szCs w:val="20"/>
              </w:rPr>
              <w:t>g</w:t>
            </w:r>
            <w:r w:rsidRPr="002E5EA5">
              <w:rPr>
                <w:rFonts w:ascii="Arial" w:hAnsi="Arial" w:cs="Arial"/>
                <w:bCs/>
                <w:sz w:val="20"/>
                <w:szCs w:val="20"/>
              </w:rPr>
              <w:t xml:space="preserve">reenfield needs over the period covered by the </w:t>
            </w:r>
            <w:r>
              <w:rPr>
                <w:rFonts w:ascii="Arial" w:hAnsi="Arial" w:cs="Arial"/>
                <w:bCs/>
                <w:sz w:val="20"/>
                <w:szCs w:val="20"/>
              </w:rPr>
              <w:t xml:space="preserve">draft </w:t>
            </w:r>
            <w:r w:rsidRPr="002E5EA5">
              <w:rPr>
                <w:rFonts w:ascii="Arial" w:hAnsi="Arial" w:cs="Arial"/>
                <w:bCs/>
                <w:sz w:val="20"/>
                <w:szCs w:val="20"/>
              </w:rPr>
              <w:t>LGIP.</w:t>
            </w:r>
            <w:r w:rsidRPr="001267C7">
              <w:rPr>
                <w:rFonts w:ascii="Arial" w:hAnsi="Arial" w:cs="Arial"/>
                <w:bCs/>
                <w:sz w:val="20"/>
                <w:szCs w:val="20"/>
              </w:rPr>
              <w:t xml:space="preserve"> </w:t>
            </w:r>
          </w:p>
        </w:tc>
        <w:tc>
          <w:tcPr>
            <w:tcW w:w="6379" w:type="dxa"/>
            <w:tcBorders>
              <w:top w:val="single" w:sz="8" w:space="0" w:color="B6DDE8"/>
              <w:left w:val="single" w:sz="8" w:space="0" w:color="B6DDE8"/>
              <w:bottom w:val="single" w:sz="8" w:space="0" w:color="B6DDE8"/>
              <w:right w:val="single" w:sz="8" w:space="0" w:color="B6DDE8"/>
            </w:tcBorders>
            <w:shd w:val="clear" w:color="auto" w:fill="auto"/>
          </w:tcPr>
          <w:p w14:paraId="71EA98C8" w14:textId="1B895A55" w:rsidR="00701CE1" w:rsidRPr="00290139" w:rsidRDefault="00701CE1" w:rsidP="00701E8F">
            <w:pPr>
              <w:widowControl w:val="0"/>
              <w:tabs>
                <w:tab w:val="center" w:pos="773"/>
              </w:tabs>
              <w:spacing w:before="80" w:after="80" w:line="240" w:lineRule="auto"/>
              <w:jc w:val="both"/>
              <w:rPr>
                <w:rFonts w:ascii="Arial" w:hAnsi="Arial" w:cs="Arial"/>
                <w:bCs/>
                <w:sz w:val="20"/>
                <w:szCs w:val="20"/>
              </w:rPr>
            </w:pPr>
            <w:r w:rsidRPr="00290139">
              <w:rPr>
                <w:rFonts w:ascii="Arial" w:hAnsi="Arial" w:cs="Arial"/>
                <w:bCs/>
                <w:sz w:val="20"/>
                <w:szCs w:val="20"/>
              </w:rPr>
              <w:lastRenderedPageBreak/>
              <w:t>Council currently uses development approvals to predict short term development</w:t>
            </w:r>
            <w:r w:rsidR="006C5857">
              <w:rPr>
                <w:rFonts w:ascii="Arial" w:hAnsi="Arial" w:cs="Arial"/>
                <w:bCs/>
                <w:sz w:val="20"/>
                <w:szCs w:val="20"/>
              </w:rPr>
              <w:t>s</w:t>
            </w:r>
            <w:r w:rsidRPr="00290139">
              <w:rPr>
                <w:rFonts w:ascii="Arial" w:hAnsi="Arial" w:cs="Arial"/>
                <w:bCs/>
                <w:sz w:val="20"/>
                <w:szCs w:val="20"/>
              </w:rPr>
              <w:t xml:space="preserve"> within its models</w:t>
            </w:r>
            <w:r w:rsidR="006C5857" w:rsidRPr="006C5857">
              <w:rPr>
                <w:rFonts w:ascii="Arial" w:hAnsi="Arial" w:cs="Arial"/>
                <w:bCs/>
                <w:sz w:val="20"/>
                <w:szCs w:val="20"/>
              </w:rPr>
              <w:t xml:space="preserve">. </w:t>
            </w:r>
            <w:r w:rsidR="003052AF" w:rsidRPr="003052AF">
              <w:rPr>
                <w:rFonts w:ascii="Arial" w:hAnsi="Arial" w:cs="Arial"/>
                <w:bCs/>
                <w:sz w:val="20"/>
                <w:szCs w:val="20"/>
              </w:rPr>
              <w:t>This is the best information source Council has at hand of developer intentions.</w:t>
            </w:r>
            <w:r w:rsidR="003052AF">
              <w:rPr>
                <w:rFonts w:ascii="Arial" w:hAnsi="Arial" w:cs="Arial"/>
                <w:bCs/>
                <w:sz w:val="20"/>
                <w:szCs w:val="20"/>
              </w:rPr>
              <w:t xml:space="preserve"> </w:t>
            </w:r>
            <w:r w:rsidRPr="00290139">
              <w:rPr>
                <w:rFonts w:ascii="Arial" w:hAnsi="Arial" w:cs="Arial"/>
                <w:bCs/>
                <w:sz w:val="20"/>
                <w:szCs w:val="20"/>
              </w:rPr>
              <w:t xml:space="preserve">It is worth noting that development approvals do not always convert into completions. </w:t>
            </w:r>
          </w:p>
          <w:p w14:paraId="4FF42458" w14:textId="77777777" w:rsidR="00701CE1" w:rsidRDefault="00701CE1" w:rsidP="002A35C8">
            <w:pPr>
              <w:widowControl w:val="0"/>
              <w:tabs>
                <w:tab w:val="center" w:pos="773"/>
              </w:tabs>
              <w:spacing w:before="80" w:after="80" w:line="240" w:lineRule="auto"/>
              <w:jc w:val="both"/>
              <w:rPr>
                <w:rFonts w:ascii="Arial" w:hAnsi="Arial" w:cs="Arial"/>
                <w:bCs/>
                <w:sz w:val="20"/>
                <w:szCs w:val="20"/>
              </w:rPr>
            </w:pPr>
            <w:r w:rsidRPr="001267C7">
              <w:rPr>
                <w:rFonts w:ascii="Arial" w:hAnsi="Arial" w:cs="Arial"/>
                <w:bCs/>
                <w:sz w:val="20"/>
                <w:szCs w:val="20"/>
              </w:rPr>
              <w:lastRenderedPageBreak/>
              <w:t xml:space="preserve">Council intends to review and update the </w:t>
            </w:r>
            <w:r>
              <w:rPr>
                <w:rFonts w:ascii="Arial" w:hAnsi="Arial" w:cs="Arial"/>
                <w:bCs/>
                <w:sz w:val="20"/>
                <w:szCs w:val="20"/>
              </w:rPr>
              <w:t xml:space="preserve">draft </w:t>
            </w:r>
            <w:r w:rsidRPr="001267C7">
              <w:rPr>
                <w:rFonts w:ascii="Arial" w:hAnsi="Arial" w:cs="Arial"/>
                <w:bCs/>
                <w:sz w:val="20"/>
                <w:szCs w:val="20"/>
              </w:rPr>
              <w:t>LGIP and planning assumptions on a periodic basis into the future. This will principally be to take account of planning changes such as new neighbourhood plans and other amendments; other inputs would also be updated including approvals</w:t>
            </w:r>
            <w:r>
              <w:rPr>
                <w:rFonts w:ascii="Arial" w:hAnsi="Arial" w:cs="Arial"/>
                <w:bCs/>
                <w:sz w:val="20"/>
                <w:szCs w:val="20"/>
              </w:rPr>
              <w:t>.</w:t>
            </w:r>
          </w:p>
          <w:p w14:paraId="64232F30" w14:textId="684FEE11" w:rsidR="00701CE1" w:rsidRPr="00290139" w:rsidRDefault="00701CE1" w:rsidP="002A35C8">
            <w:pPr>
              <w:widowControl w:val="0"/>
              <w:tabs>
                <w:tab w:val="center" w:pos="773"/>
              </w:tabs>
              <w:spacing w:before="80" w:after="80" w:line="240" w:lineRule="auto"/>
              <w:jc w:val="both"/>
              <w:rPr>
                <w:rFonts w:ascii="Arial" w:hAnsi="Arial" w:cs="Arial"/>
                <w:bCs/>
                <w:sz w:val="20"/>
                <w:szCs w:val="20"/>
              </w:rPr>
            </w:pP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34D641DE" w14:textId="77777777" w:rsidR="00701CE1" w:rsidRPr="00290139" w:rsidRDefault="00701CE1" w:rsidP="002A35C8">
            <w:pPr>
              <w:widowControl w:val="0"/>
              <w:spacing w:before="80" w:after="80" w:line="240" w:lineRule="auto"/>
              <w:jc w:val="both"/>
              <w:rPr>
                <w:rFonts w:ascii="Arial" w:hAnsi="Arial" w:cs="Arial"/>
                <w:sz w:val="20"/>
                <w:szCs w:val="20"/>
              </w:rPr>
            </w:pPr>
            <w:r w:rsidRPr="00290139">
              <w:rPr>
                <w:rFonts w:ascii="Arial" w:hAnsi="Arial" w:cs="Arial"/>
                <w:sz w:val="20"/>
                <w:szCs w:val="20"/>
              </w:rPr>
              <w:lastRenderedPageBreak/>
              <w:t>No change.</w:t>
            </w:r>
          </w:p>
        </w:tc>
      </w:tr>
      <w:tr w:rsidR="00701CE1" w:rsidRPr="00542C52" w14:paraId="0EBABCFC" w14:textId="77777777" w:rsidTr="00AD6D8F">
        <w:tc>
          <w:tcPr>
            <w:tcW w:w="652" w:type="dxa"/>
            <w:tcBorders>
              <w:top w:val="single" w:sz="8" w:space="0" w:color="B6DDE8"/>
              <w:left w:val="single" w:sz="8" w:space="0" w:color="B6DDE8"/>
              <w:bottom w:val="single" w:sz="8" w:space="0" w:color="B6DDE8"/>
              <w:right w:val="single" w:sz="8" w:space="0" w:color="B6DDE8"/>
            </w:tcBorders>
            <w:shd w:val="clear" w:color="auto" w:fill="auto"/>
          </w:tcPr>
          <w:p w14:paraId="7CEC37AE" w14:textId="77777777" w:rsidR="00701CE1" w:rsidRPr="00290139" w:rsidRDefault="00701CE1" w:rsidP="00893C22">
            <w:pPr>
              <w:pStyle w:val="ListParagraph"/>
              <w:numPr>
                <w:ilvl w:val="1"/>
                <w:numId w:val="46"/>
              </w:numPr>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shd w:val="clear" w:color="auto" w:fill="auto"/>
          </w:tcPr>
          <w:p w14:paraId="0D211B4E" w14:textId="77777777" w:rsidR="00701CE1" w:rsidRPr="00E707B1" w:rsidRDefault="00701CE1" w:rsidP="002A35C8">
            <w:pPr>
              <w:widowControl w:val="0"/>
              <w:spacing w:before="80" w:after="80" w:line="240" w:lineRule="auto"/>
              <w:jc w:val="both"/>
              <w:rPr>
                <w:rFonts w:ascii="Arial" w:hAnsi="Arial" w:cs="Arial"/>
                <w:sz w:val="18"/>
                <w:szCs w:val="18"/>
              </w:rPr>
            </w:pPr>
            <w:r w:rsidRPr="00E707B1">
              <w:rPr>
                <w:rFonts w:ascii="Arial" w:hAnsi="Arial" w:cs="Arial"/>
                <w:sz w:val="18"/>
                <w:szCs w:val="18"/>
              </w:rPr>
              <w:t>LGIP502</w:t>
            </w:r>
          </w:p>
        </w:tc>
        <w:tc>
          <w:tcPr>
            <w:tcW w:w="5245" w:type="dxa"/>
            <w:tcBorders>
              <w:top w:val="single" w:sz="8" w:space="0" w:color="B6DDE8"/>
              <w:left w:val="single" w:sz="8" w:space="0" w:color="B6DDE8"/>
              <w:bottom w:val="single" w:sz="8" w:space="0" w:color="B6DDE8"/>
              <w:right w:val="single" w:sz="8" w:space="0" w:color="B6DDE8"/>
            </w:tcBorders>
            <w:shd w:val="clear" w:color="auto" w:fill="auto"/>
          </w:tcPr>
          <w:p w14:paraId="4A213403" w14:textId="5D6CDF9C" w:rsidR="00701CE1" w:rsidRPr="00290139" w:rsidRDefault="00701CE1" w:rsidP="00D75D8B">
            <w:pPr>
              <w:widowControl w:val="0"/>
              <w:spacing w:before="80" w:after="80" w:line="240" w:lineRule="auto"/>
              <w:ind w:right="85"/>
              <w:jc w:val="both"/>
              <w:rPr>
                <w:rFonts w:ascii="Arial" w:hAnsi="Arial" w:cs="Arial"/>
                <w:bCs/>
                <w:sz w:val="20"/>
                <w:szCs w:val="20"/>
              </w:rPr>
            </w:pPr>
            <w:r>
              <w:rPr>
                <w:rFonts w:ascii="Arial" w:hAnsi="Arial" w:cs="Arial"/>
                <w:bCs/>
                <w:sz w:val="20"/>
                <w:szCs w:val="20"/>
              </w:rPr>
              <w:t xml:space="preserve">Request for clarity regarding the existing and projected population figures in </w:t>
            </w:r>
            <w:r w:rsidRPr="00290139">
              <w:rPr>
                <w:rFonts w:ascii="Arial" w:hAnsi="Arial" w:cs="Arial"/>
                <w:bCs/>
                <w:sz w:val="20"/>
                <w:szCs w:val="20"/>
              </w:rPr>
              <w:t>Schedule 3.1.1</w:t>
            </w:r>
            <w:r>
              <w:rPr>
                <w:rFonts w:ascii="Arial" w:hAnsi="Arial" w:cs="Arial"/>
                <w:bCs/>
                <w:sz w:val="20"/>
                <w:szCs w:val="20"/>
              </w:rPr>
              <w:t xml:space="preserve">. </w:t>
            </w:r>
            <w:r w:rsidRPr="00290139">
              <w:rPr>
                <w:rFonts w:ascii="Arial" w:hAnsi="Arial" w:cs="Arial"/>
                <w:bCs/>
                <w:sz w:val="20"/>
                <w:szCs w:val="20"/>
              </w:rPr>
              <w:t xml:space="preserve">The Schedule forecasts 33 dwelling houses and 49 </w:t>
            </w:r>
            <w:r>
              <w:rPr>
                <w:rFonts w:ascii="Arial" w:hAnsi="Arial" w:cs="Arial"/>
                <w:bCs/>
                <w:sz w:val="20"/>
                <w:szCs w:val="20"/>
              </w:rPr>
              <w:t>n</w:t>
            </w:r>
            <w:r w:rsidRPr="00290139">
              <w:rPr>
                <w:rFonts w:ascii="Arial" w:hAnsi="Arial" w:cs="Arial"/>
                <w:bCs/>
                <w:sz w:val="20"/>
                <w:szCs w:val="20"/>
              </w:rPr>
              <w:t>on-private dwellings in the Brisbane Airport Statistical Area</w:t>
            </w:r>
            <w:r>
              <w:rPr>
                <w:rFonts w:ascii="Arial" w:hAnsi="Arial" w:cs="Arial"/>
                <w:bCs/>
                <w:sz w:val="20"/>
                <w:szCs w:val="20"/>
              </w:rPr>
              <w:t xml:space="preserve">. </w:t>
            </w:r>
            <w:r w:rsidRPr="00290139">
              <w:rPr>
                <w:rFonts w:ascii="Arial" w:hAnsi="Arial" w:cs="Arial"/>
                <w:bCs/>
                <w:sz w:val="20"/>
                <w:szCs w:val="20"/>
              </w:rPr>
              <w:t xml:space="preserve">For clarity we presume this may include Pinkenba but excludes Brisbane Airport (postcode 4008) as there are no current or planned residential dwellings </w:t>
            </w:r>
            <w:r w:rsidR="00D75D8B">
              <w:rPr>
                <w:rFonts w:ascii="Arial" w:hAnsi="Arial" w:cs="Arial"/>
                <w:bCs/>
                <w:sz w:val="20"/>
                <w:szCs w:val="20"/>
              </w:rPr>
              <w:t xml:space="preserve">at the </w:t>
            </w:r>
            <w:r w:rsidRPr="00290139">
              <w:rPr>
                <w:rFonts w:ascii="Arial" w:hAnsi="Arial" w:cs="Arial"/>
                <w:bCs/>
                <w:sz w:val="20"/>
                <w:szCs w:val="20"/>
              </w:rPr>
              <w:t xml:space="preserve">Airport. The same applies for Schedule 3.1.4. </w:t>
            </w:r>
          </w:p>
        </w:tc>
        <w:tc>
          <w:tcPr>
            <w:tcW w:w="6379" w:type="dxa"/>
            <w:tcBorders>
              <w:top w:val="single" w:sz="8" w:space="0" w:color="B6DDE8"/>
              <w:left w:val="single" w:sz="8" w:space="0" w:color="B6DDE8"/>
              <w:bottom w:val="single" w:sz="8" w:space="0" w:color="B6DDE8"/>
              <w:right w:val="single" w:sz="8" w:space="0" w:color="B6DDE8"/>
            </w:tcBorders>
            <w:shd w:val="clear" w:color="auto" w:fill="auto"/>
          </w:tcPr>
          <w:p w14:paraId="76D52529" w14:textId="502FCC0D" w:rsidR="00701CE1" w:rsidRPr="00290139" w:rsidRDefault="00701CE1" w:rsidP="00D75D8B">
            <w:pPr>
              <w:widowControl w:val="0"/>
              <w:tabs>
                <w:tab w:val="center" w:pos="773"/>
              </w:tabs>
              <w:spacing w:before="80" w:after="80" w:line="240" w:lineRule="auto"/>
              <w:jc w:val="both"/>
              <w:rPr>
                <w:rFonts w:ascii="Arial" w:hAnsi="Arial" w:cs="Arial"/>
                <w:bCs/>
                <w:sz w:val="20"/>
                <w:szCs w:val="20"/>
              </w:rPr>
            </w:pPr>
            <w:r w:rsidRPr="00290139">
              <w:rPr>
                <w:rFonts w:ascii="Arial" w:hAnsi="Arial" w:cs="Arial"/>
                <w:bCs/>
                <w:sz w:val="20"/>
                <w:szCs w:val="20"/>
              </w:rPr>
              <w:t xml:space="preserve">Schedule 3.1.4 for Brisbane Airport Statistical Area 2 has </w:t>
            </w:r>
            <w:r>
              <w:rPr>
                <w:rFonts w:ascii="Arial" w:hAnsi="Arial" w:cs="Arial"/>
                <w:bCs/>
                <w:sz w:val="20"/>
                <w:szCs w:val="20"/>
              </w:rPr>
              <w:t xml:space="preserve">13 </w:t>
            </w:r>
            <w:r w:rsidRPr="00290139">
              <w:rPr>
                <w:rFonts w:ascii="Arial" w:hAnsi="Arial" w:cs="Arial"/>
                <w:bCs/>
                <w:sz w:val="20"/>
                <w:szCs w:val="20"/>
              </w:rPr>
              <w:t xml:space="preserve">existing detached dwellings </w:t>
            </w:r>
            <w:r>
              <w:rPr>
                <w:rFonts w:ascii="Arial" w:hAnsi="Arial" w:cs="Arial"/>
                <w:bCs/>
                <w:sz w:val="20"/>
                <w:szCs w:val="20"/>
              </w:rPr>
              <w:t>and</w:t>
            </w:r>
            <w:r w:rsidRPr="00290139">
              <w:rPr>
                <w:rFonts w:ascii="Arial" w:hAnsi="Arial" w:cs="Arial"/>
                <w:bCs/>
                <w:sz w:val="20"/>
                <w:szCs w:val="20"/>
              </w:rPr>
              <w:t xml:space="preserve"> 49 non-private dwellings; these are not projected to grow. The detached </w:t>
            </w:r>
            <w:r>
              <w:rPr>
                <w:rFonts w:ascii="Arial" w:hAnsi="Arial" w:cs="Arial"/>
                <w:bCs/>
                <w:sz w:val="20"/>
                <w:szCs w:val="20"/>
              </w:rPr>
              <w:t>dwellings</w:t>
            </w:r>
            <w:r w:rsidRPr="00290139">
              <w:rPr>
                <w:rFonts w:ascii="Arial" w:hAnsi="Arial" w:cs="Arial"/>
                <w:bCs/>
                <w:sz w:val="20"/>
                <w:szCs w:val="20"/>
              </w:rPr>
              <w:t xml:space="preserve"> are located within </w:t>
            </w:r>
            <w:r w:rsidR="00291DB9">
              <w:rPr>
                <w:rFonts w:ascii="Arial" w:hAnsi="Arial" w:cs="Arial"/>
                <w:bCs/>
                <w:sz w:val="20"/>
                <w:szCs w:val="20"/>
              </w:rPr>
              <w:t xml:space="preserve">the suburb of </w:t>
            </w:r>
            <w:r w:rsidRPr="00290139">
              <w:rPr>
                <w:rFonts w:ascii="Arial" w:hAnsi="Arial" w:cs="Arial"/>
                <w:bCs/>
                <w:sz w:val="20"/>
                <w:szCs w:val="20"/>
              </w:rPr>
              <w:t xml:space="preserve">Pinkenba near </w:t>
            </w:r>
            <w:r w:rsidR="00291DB9">
              <w:rPr>
                <w:rFonts w:ascii="Arial" w:hAnsi="Arial" w:cs="Arial"/>
                <w:bCs/>
                <w:sz w:val="20"/>
                <w:szCs w:val="20"/>
              </w:rPr>
              <w:t>Brisbane</w:t>
            </w:r>
            <w:r w:rsidR="00291DB9" w:rsidRPr="00290139">
              <w:rPr>
                <w:rFonts w:ascii="Arial" w:hAnsi="Arial" w:cs="Arial"/>
                <w:bCs/>
                <w:sz w:val="20"/>
                <w:szCs w:val="20"/>
              </w:rPr>
              <w:t xml:space="preserve"> </w:t>
            </w:r>
            <w:r w:rsidRPr="00290139">
              <w:rPr>
                <w:rFonts w:ascii="Arial" w:hAnsi="Arial" w:cs="Arial"/>
                <w:bCs/>
                <w:sz w:val="20"/>
                <w:szCs w:val="20"/>
              </w:rPr>
              <w:t xml:space="preserve">river. The non-private dwellings count has been provided by the </w:t>
            </w:r>
            <w:r>
              <w:rPr>
                <w:rFonts w:ascii="Arial" w:hAnsi="Arial" w:cs="Arial"/>
                <w:bCs/>
                <w:sz w:val="20"/>
                <w:szCs w:val="20"/>
              </w:rPr>
              <w:t>QGSO</w:t>
            </w:r>
            <w:r w:rsidR="008F0946">
              <w:rPr>
                <w:rFonts w:ascii="Arial" w:hAnsi="Arial" w:cs="Arial"/>
                <w:bCs/>
                <w:sz w:val="20"/>
                <w:szCs w:val="20"/>
              </w:rPr>
              <w:t xml:space="preserve">.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69FFA06F" w14:textId="77777777" w:rsidR="00701CE1" w:rsidRPr="00290139" w:rsidRDefault="00701CE1" w:rsidP="002A35C8">
            <w:pPr>
              <w:widowControl w:val="0"/>
              <w:spacing w:before="80" w:after="80" w:line="240" w:lineRule="auto"/>
              <w:jc w:val="both"/>
              <w:rPr>
                <w:rFonts w:ascii="Arial" w:hAnsi="Arial" w:cs="Arial"/>
                <w:sz w:val="20"/>
                <w:szCs w:val="20"/>
              </w:rPr>
            </w:pPr>
            <w:r w:rsidRPr="00290139">
              <w:rPr>
                <w:rFonts w:ascii="Arial" w:hAnsi="Arial" w:cs="Arial"/>
                <w:sz w:val="20"/>
                <w:szCs w:val="20"/>
              </w:rPr>
              <w:t>No change.</w:t>
            </w:r>
          </w:p>
        </w:tc>
      </w:tr>
      <w:tr w:rsidR="00701CE1" w:rsidRPr="00542C52" w14:paraId="6A412BFF" w14:textId="77777777" w:rsidTr="00AD6D8F">
        <w:tc>
          <w:tcPr>
            <w:tcW w:w="652" w:type="dxa"/>
            <w:tcBorders>
              <w:top w:val="single" w:sz="8" w:space="0" w:color="B6DDE8"/>
              <w:left w:val="single" w:sz="8" w:space="0" w:color="B6DDE8"/>
              <w:bottom w:val="single" w:sz="8" w:space="0" w:color="B6DDE8"/>
              <w:right w:val="single" w:sz="8" w:space="0" w:color="B6DDE8"/>
            </w:tcBorders>
            <w:shd w:val="clear" w:color="auto" w:fill="auto"/>
          </w:tcPr>
          <w:p w14:paraId="2CF0D049" w14:textId="77777777" w:rsidR="00701CE1" w:rsidRPr="00290139" w:rsidRDefault="00701CE1" w:rsidP="00893C22">
            <w:pPr>
              <w:pStyle w:val="ListParagraph"/>
              <w:numPr>
                <w:ilvl w:val="1"/>
                <w:numId w:val="46"/>
              </w:numPr>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shd w:val="clear" w:color="auto" w:fill="auto"/>
          </w:tcPr>
          <w:p w14:paraId="2D7357F6" w14:textId="77777777" w:rsidR="00701CE1" w:rsidRPr="00E707B1" w:rsidRDefault="00701CE1" w:rsidP="002A35C8">
            <w:pPr>
              <w:widowControl w:val="0"/>
              <w:spacing w:before="80" w:after="80" w:line="240" w:lineRule="auto"/>
              <w:jc w:val="both"/>
              <w:rPr>
                <w:rFonts w:ascii="Arial" w:hAnsi="Arial" w:cs="Arial"/>
                <w:sz w:val="18"/>
                <w:szCs w:val="18"/>
              </w:rPr>
            </w:pPr>
            <w:r w:rsidRPr="00E707B1">
              <w:rPr>
                <w:rFonts w:ascii="Arial" w:hAnsi="Arial" w:cs="Arial"/>
                <w:sz w:val="18"/>
                <w:szCs w:val="18"/>
              </w:rPr>
              <w:t>LGIP623</w:t>
            </w:r>
          </w:p>
        </w:tc>
        <w:tc>
          <w:tcPr>
            <w:tcW w:w="5245" w:type="dxa"/>
            <w:tcBorders>
              <w:top w:val="single" w:sz="8" w:space="0" w:color="B6DDE8"/>
              <w:left w:val="single" w:sz="8" w:space="0" w:color="B6DDE8"/>
              <w:bottom w:val="single" w:sz="8" w:space="0" w:color="B6DDE8"/>
              <w:right w:val="single" w:sz="8" w:space="0" w:color="B6DDE8"/>
            </w:tcBorders>
            <w:shd w:val="clear" w:color="auto" w:fill="auto"/>
          </w:tcPr>
          <w:p w14:paraId="3D02513C" w14:textId="54B3E21E" w:rsidR="00701CE1" w:rsidRPr="00290139" w:rsidRDefault="00701CE1" w:rsidP="00CD715D">
            <w:pPr>
              <w:widowControl w:val="0"/>
              <w:spacing w:before="80" w:after="80" w:line="240" w:lineRule="auto"/>
              <w:ind w:right="85"/>
              <w:jc w:val="both"/>
              <w:rPr>
                <w:rFonts w:ascii="Arial" w:hAnsi="Arial" w:cs="Arial"/>
                <w:bCs/>
                <w:sz w:val="20"/>
                <w:szCs w:val="20"/>
              </w:rPr>
            </w:pPr>
            <w:r>
              <w:rPr>
                <w:rFonts w:ascii="Arial" w:hAnsi="Arial" w:cs="Arial"/>
                <w:bCs/>
                <w:sz w:val="20"/>
                <w:szCs w:val="20"/>
              </w:rPr>
              <w:t>Request for clarity regarding</w:t>
            </w:r>
            <w:r w:rsidRPr="00290139">
              <w:rPr>
                <w:rFonts w:ascii="Arial" w:hAnsi="Arial" w:cs="Arial"/>
                <w:bCs/>
                <w:sz w:val="20"/>
                <w:szCs w:val="20"/>
              </w:rPr>
              <w:t xml:space="preserve"> the 'Port zone' precinct and the allocation within this zone of 500 m</w:t>
            </w:r>
            <w:r w:rsidRPr="000E4D2D">
              <w:rPr>
                <w:rFonts w:ascii="Arial" w:hAnsi="Arial" w:cs="Arial"/>
                <w:bCs/>
                <w:sz w:val="20"/>
                <w:szCs w:val="20"/>
                <w:vertAlign w:val="superscript"/>
              </w:rPr>
              <w:t>2</w:t>
            </w:r>
            <w:r w:rsidRPr="00290139">
              <w:rPr>
                <w:rFonts w:ascii="Arial" w:hAnsi="Arial" w:cs="Arial"/>
                <w:bCs/>
                <w:sz w:val="20"/>
                <w:szCs w:val="20"/>
              </w:rPr>
              <w:t>/net developable per hectare</w:t>
            </w:r>
            <w:r w:rsidR="00CD715D" w:rsidRPr="00290139">
              <w:rPr>
                <w:rFonts w:ascii="Arial" w:hAnsi="Arial" w:cs="Arial"/>
                <w:bCs/>
                <w:sz w:val="20"/>
                <w:szCs w:val="20"/>
              </w:rPr>
              <w:t xml:space="preserve"> </w:t>
            </w:r>
            <w:r w:rsidR="008F0946">
              <w:rPr>
                <w:rFonts w:ascii="Arial" w:hAnsi="Arial" w:cs="Arial"/>
                <w:bCs/>
                <w:sz w:val="20"/>
                <w:szCs w:val="20"/>
              </w:rPr>
              <w:t>gross floor area</w:t>
            </w:r>
            <w:r w:rsidRPr="00290139">
              <w:rPr>
                <w:rFonts w:ascii="Arial" w:hAnsi="Arial" w:cs="Arial"/>
                <w:bCs/>
                <w:sz w:val="20"/>
                <w:szCs w:val="20"/>
              </w:rPr>
              <w:t>. Please confirm how this figure was formulated</w:t>
            </w:r>
            <w:r>
              <w:rPr>
                <w:rFonts w:ascii="Arial" w:hAnsi="Arial" w:cs="Arial"/>
                <w:bCs/>
                <w:sz w:val="20"/>
                <w:szCs w:val="20"/>
              </w:rPr>
              <w:t>.</w:t>
            </w:r>
          </w:p>
        </w:tc>
        <w:tc>
          <w:tcPr>
            <w:tcW w:w="6379" w:type="dxa"/>
            <w:tcBorders>
              <w:top w:val="single" w:sz="8" w:space="0" w:color="B6DDE8"/>
              <w:left w:val="single" w:sz="8" w:space="0" w:color="B6DDE8"/>
              <w:bottom w:val="single" w:sz="8" w:space="0" w:color="B6DDE8"/>
              <w:right w:val="single" w:sz="8" w:space="0" w:color="B6DDE8"/>
            </w:tcBorders>
            <w:shd w:val="clear" w:color="auto" w:fill="auto"/>
          </w:tcPr>
          <w:p w14:paraId="1CF32E9C" w14:textId="77777777" w:rsidR="00701CE1" w:rsidRPr="004E7F18" w:rsidRDefault="00701CE1" w:rsidP="00DF6A54">
            <w:pPr>
              <w:widowControl w:val="0"/>
              <w:tabs>
                <w:tab w:val="center" w:pos="773"/>
              </w:tabs>
              <w:spacing w:before="80" w:after="80" w:line="240" w:lineRule="auto"/>
              <w:jc w:val="both"/>
              <w:rPr>
                <w:rFonts w:ascii="Arial" w:hAnsi="Arial" w:cs="Arial"/>
                <w:bCs/>
                <w:sz w:val="20"/>
                <w:szCs w:val="20"/>
                <w:highlight w:val="yellow"/>
              </w:rPr>
            </w:pPr>
            <w:r w:rsidRPr="004E7F18">
              <w:rPr>
                <w:rFonts w:ascii="Arial" w:hAnsi="Arial" w:cs="Arial"/>
                <w:bCs/>
                <w:sz w:val="20"/>
                <w:szCs w:val="20"/>
              </w:rPr>
              <w:t xml:space="preserve">The planned density for the Port zone precinct is based on Council's estimate of the current plot ratio for the Port area (at the time of </w:t>
            </w:r>
            <w:r w:rsidR="004E7F18" w:rsidRPr="004E7F18">
              <w:rPr>
                <w:rFonts w:ascii="Arial" w:hAnsi="Arial" w:cs="Arial"/>
                <w:bCs/>
                <w:sz w:val="20"/>
                <w:szCs w:val="20"/>
              </w:rPr>
              <w:t xml:space="preserve">plan </w:t>
            </w:r>
            <w:r w:rsidRPr="004E7F18">
              <w:rPr>
                <w:rFonts w:ascii="Arial" w:hAnsi="Arial" w:cs="Arial"/>
                <w:bCs/>
                <w:sz w:val="20"/>
                <w:szCs w:val="20"/>
              </w:rPr>
              <w:t xml:space="preserve">preparation).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384FD8E9" w14:textId="77777777" w:rsidR="00701CE1" w:rsidRPr="004E7F18" w:rsidRDefault="004E7F18" w:rsidP="004E7F18">
            <w:pPr>
              <w:widowControl w:val="0"/>
              <w:spacing w:before="80" w:after="80" w:line="240" w:lineRule="auto"/>
              <w:jc w:val="both"/>
              <w:rPr>
                <w:rFonts w:ascii="Arial" w:hAnsi="Arial" w:cs="Arial"/>
                <w:sz w:val="20"/>
                <w:szCs w:val="20"/>
                <w:highlight w:val="yellow"/>
              </w:rPr>
            </w:pPr>
            <w:r w:rsidRPr="004E7F18">
              <w:rPr>
                <w:rFonts w:ascii="Arial" w:hAnsi="Arial" w:cs="Arial"/>
                <w:sz w:val="20"/>
                <w:szCs w:val="20"/>
              </w:rPr>
              <w:t>No change.</w:t>
            </w:r>
            <w:r w:rsidR="00701CE1" w:rsidRPr="004E7F18">
              <w:rPr>
                <w:rFonts w:ascii="Arial" w:hAnsi="Arial" w:cs="Arial"/>
                <w:sz w:val="20"/>
                <w:szCs w:val="20"/>
              </w:rPr>
              <w:t xml:space="preserve"> </w:t>
            </w:r>
          </w:p>
        </w:tc>
      </w:tr>
      <w:tr w:rsidR="00701CE1" w:rsidRPr="00542C52" w14:paraId="03ED8E61" w14:textId="77777777" w:rsidTr="00AD6D8F">
        <w:tc>
          <w:tcPr>
            <w:tcW w:w="652" w:type="dxa"/>
            <w:tcBorders>
              <w:top w:val="single" w:sz="8" w:space="0" w:color="B6DDE8"/>
              <w:left w:val="single" w:sz="8" w:space="0" w:color="B6DDE8"/>
              <w:bottom w:val="single" w:sz="8" w:space="0" w:color="B6DDE8"/>
              <w:right w:val="single" w:sz="8" w:space="0" w:color="B6DDE8"/>
            </w:tcBorders>
            <w:shd w:val="clear" w:color="auto" w:fill="auto"/>
          </w:tcPr>
          <w:p w14:paraId="6141CF2B" w14:textId="77777777" w:rsidR="00701CE1" w:rsidRPr="00290139" w:rsidRDefault="00701CE1" w:rsidP="00893C22">
            <w:pPr>
              <w:pStyle w:val="ListParagraph"/>
              <w:numPr>
                <w:ilvl w:val="1"/>
                <w:numId w:val="46"/>
              </w:numPr>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shd w:val="clear" w:color="auto" w:fill="auto"/>
          </w:tcPr>
          <w:p w14:paraId="34B5964A" w14:textId="77777777" w:rsidR="00701CE1" w:rsidRPr="00E707B1" w:rsidRDefault="00701CE1" w:rsidP="002A35C8">
            <w:pPr>
              <w:widowControl w:val="0"/>
              <w:spacing w:before="80" w:after="80" w:line="240" w:lineRule="auto"/>
              <w:jc w:val="both"/>
              <w:rPr>
                <w:rFonts w:ascii="Arial" w:hAnsi="Arial" w:cs="Arial"/>
                <w:sz w:val="18"/>
                <w:szCs w:val="18"/>
              </w:rPr>
            </w:pPr>
            <w:r w:rsidRPr="00E707B1">
              <w:rPr>
                <w:rFonts w:ascii="Arial" w:hAnsi="Arial" w:cs="Arial"/>
                <w:sz w:val="18"/>
                <w:szCs w:val="18"/>
              </w:rPr>
              <w:t>LGIP630</w:t>
            </w:r>
          </w:p>
        </w:tc>
        <w:tc>
          <w:tcPr>
            <w:tcW w:w="5245" w:type="dxa"/>
            <w:tcBorders>
              <w:top w:val="single" w:sz="8" w:space="0" w:color="B6DDE8"/>
              <w:left w:val="single" w:sz="8" w:space="0" w:color="B6DDE8"/>
              <w:bottom w:val="single" w:sz="8" w:space="0" w:color="B6DDE8"/>
              <w:right w:val="single" w:sz="8" w:space="0" w:color="B6DDE8"/>
            </w:tcBorders>
            <w:shd w:val="clear" w:color="auto" w:fill="auto"/>
          </w:tcPr>
          <w:p w14:paraId="35535D6A" w14:textId="77777777" w:rsidR="00701CE1" w:rsidRPr="00290139" w:rsidRDefault="00701CE1" w:rsidP="002A35C8">
            <w:pPr>
              <w:widowControl w:val="0"/>
              <w:spacing w:before="80" w:after="80" w:line="240" w:lineRule="auto"/>
              <w:ind w:right="85"/>
              <w:jc w:val="both"/>
              <w:rPr>
                <w:rFonts w:ascii="Arial" w:hAnsi="Arial" w:cs="Arial"/>
                <w:bCs/>
                <w:sz w:val="20"/>
                <w:szCs w:val="20"/>
              </w:rPr>
            </w:pPr>
            <w:r>
              <w:rPr>
                <w:rFonts w:ascii="Arial" w:hAnsi="Arial" w:cs="Arial"/>
                <w:bCs/>
                <w:sz w:val="20"/>
                <w:szCs w:val="20"/>
              </w:rPr>
              <w:t xml:space="preserve">Request that </w:t>
            </w:r>
            <w:r w:rsidRPr="00290139">
              <w:rPr>
                <w:rFonts w:ascii="Arial" w:hAnsi="Arial" w:cs="Arial"/>
                <w:bCs/>
                <w:sz w:val="20"/>
                <w:szCs w:val="20"/>
              </w:rPr>
              <w:t>Council’s LUAD</w:t>
            </w:r>
            <w:r>
              <w:rPr>
                <w:rFonts w:ascii="Arial" w:hAnsi="Arial" w:cs="Arial"/>
                <w:bCs/>
                <w:sz w:val="20"/>
                <w:szCs w:val="20"/>
              </w:rPr>
              <w:t>,</w:t>
            </w:r>
            <w:r w:rsidRPr="00290139">
              <w:rPr>
                <w:rFonts w:ascii="Arial" w:hAnsi="Arial" w:cs="Arial"/>
                <w:bCs/>
                <w:sz w:val="20"/>
                <w:szCs w:val="20"/>
              </w:rPr>
              <w:t xml:space="preserve"> derived from Council’s Rates Information Management System</w:t>
            </w:r>
            <w:r>
              <w:rPr>
                <w:rFonts w:ascii="Arial" w:hAnsi="Arial" w:cs="Arial"/>
                <w:bCs/>
                <w:sz w:val="20"/>
                <w:szCs w:val="20"/>
              </w:rPr>
              <w:t>,</w:t>
            </w:r>
            <w:r w:rsidRPr="00290139">
              <w:rPr>
                <w:rFonts w:ascii="Arial" w:hAnsi="Arial" w:cs="Arial"/>
                <w:bCs/>
                <w:sz w:val="20"/>
                <w:szCs w:val="20"/>
              </w:rPr>
              <w:t xml:space="preserve"> should be available to the industry excluding any sensitive information.</w:t>
            </w:r>
            <w:r>
              <w:rPr>
                <w:rFonts w:ascii="Arial" w:hAnsi="Arial" w:cs="Arial"/>
                <w:bCs/>
                <w:sz w:val="20"/>
                <w:szCs w:val="20"/>
              </w:rPr>
              <w:t xml:space="preserve"> </w:t>
            </w:r>
            <w:r w:rsidRPr="00290139">
              <w:rPr>
                <w:rFonts w:ascii="Arial" w:hAnsi="Arial" w:cs="Arial"/>
                <w:bCs/>
                <w:sz w:val="20"/>
                <w:szCs w:val="20"/>
              </w:rPr>
              <w:t>The material could be reviewed by industry and provide an industry resource.</w:t>
            </w:r>
          </w:p>
        </w:tc>
        <w:tc>
          <w:tcPr>
            <w:tcW w:w="6379" w:type="dxa"/>
            <w:tcBorders>
              <w:top w:val="single" w:sz="8" w:space="0" w:color="B6DDE8"/>
              <w:left w:val="single" w:sz="8" w:space="0" w:color="B6DDE8"/>
              <w:bottom w:val="single" w:sz="8" w:space="0" w:color="B6DDE8"/>
              <w:right w:val="single" w:sz="8" w:space="0" w:color="B6DDE8"/>
            </w:tcBorders>
            <w:shd w:val="clear" w:color="auto" w:fill="auto"/>
          </w:tcPr>
          <w:p w14:paraId="5A337EC0" w14:textId="77777777" w:rsidR="00701CE1" w:rsidRPr="00290139" w:rsidRDefault="00701CE1" w:rsidP="002A35C8">
            <w:pPr>
              <w:spacing w:before="80" w:after="80" w:line="240" w:lineRule="auto"/>
              <w:jc w:val="both"/>
              <w:rPr>
                <w:rFonts w:ascii="Arial" w:hAnsi="Arial" w:cs="Arial"/>
                <w:bCs/>
                <w:sz w:val="20"/>
                <w:szCs w:val="20"/>
              </w:rPr>
            </w:pPr>
            <w:r w:rsidRPr="00290139">
              <w:rPr>
                <w:rFonts w:ascii="Arial" w:hAnsi="Arial" w:cs="Arial"/>
                <w:color w:val="000000" w:themeColor="text1"/>
                <w:sz w:val="20"/>
                <w:szCs w:val="20"/>
              </w:rPr>
              <w:t xml:space="preserve">The LUAD is currently being considered for release as part of Council's </w:t>
            </w:r>
            <w:r>
              <w:rPr>
                <w:rFonts w:ascii="Arial" w:hAnsi="Arial" w:cs="Arial"/>
                <w:color w:val="000000" w:themeColor="text1"/>
                <w:sz w:val="20"/>
                <w:szCs w:val="20"/>
              </w:rPr>
              <w:t>o</w:t>
            </w:r>
            <w:r w:rsidRPr="00290139">
              <w:rPr>
                <w:rFonts w:ascii="Arial" w:hAnsi="Arial" w:cs="Arial"/>
                <w:color w:val="000000" w:themeColor="text1"/>
                <w:sz w:val="20"/>
                <w:szCs w:val="20"/>
              </w:rPr>
              <w:t xml:space="preserve">pen </w:t>
            </w:r>
            <w:r>
              <w:rPr>
                <w:rFonts w:ascii="Arial" w:hAnsi="Arial" w:cs="Arial"/>
                <w:color w:val="000000" w:themeColor="text1"/>
                <w:sz w:val="20"/>
                <w:szCs w:val="20"/>
              </w:rPr>
              <w:t>d</w:t>
            </w:r>
            <w:r w:rsidRPr="00290139">
              <w:rPr>
                <w:rFonts w:ascii="Arial" w:hAnsi="Arial" w:cs="Arial"/>
                <w:color w:val="000000" w:themeColor="text1"/>
                <w:sz w:val="20"/>
                <w:szCs w:val="20"/>
              </w:rPr>
              <w:t>ata roadmap. Submissions such as this will be taken into consideration for public release of LUAD.</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04928463" w14:textId="77777777" w:rsidR="00701CE1" w:rsidRPr="00290139" w:rsidRDefault="00701CE1" w:rsidP="002A35C8">
            <w:pPr>
              <w:widowControl w:val="0"/>
              <w:spacing w:before="80" w:after="80" w:line="240" w:lineRule="auto"/>
              <w:jc w:val="both"/>
              <w:rPr>
                <w:rFonts w:ascii="Arial" w:hAnsi="Arial" w:cs="Arial"/>
                <w:sz w:val="20"/>
                <w:szCs w:val="20"/>
              </w:rPr>
            </w:pPr>
            <w:r w:rsidRPr="00290139">
              <w:rPr>
                <w:rFonts w:ascii="Arial" w:hAnsi="Arial" w:cs="Arial"/>
                <w:sz w:val="20"/>
                <w:szCs w:val="20"/>
              </w:rPr>
              <w:t>No change.</w:t>
            </w:r>
          </w:p>
        </w:tc>
      </w:tr>
      <w:tr w:rsidR="00701CE1" w:rsidRPr="00542C52" w14:paraId="1589DECE" w14:textId="77777777" w:rsidTr="00AD6D8F">
        <w:tc>
          <w:tcPr>
            <w:tcW w:w="652" w:type="dxa"/>
            <w:tcBorders>
              <w:top w:val="single" w:sz="8" w:space="0" w:color="B6DDE8"/>
              <w:left w:val="single" w:sz="8" w:space="0" w:color="B6DDE8"/>
              <w:bottom w:val="single" w:sz="8" w:space="0" w:color="B6DDE8"/>
              <w:right w:val="single" w:sz="8" w:space="0" w:color="B6DDE8"/>
            </w:tcBorders>
            <w:shd w:val="clear" w:color="auto" w:fill="auto"/>
          </w:tcPr>
          <w:p w14:paraId="4B7BCC7F" w14:textId="77777777" w:rsidR="00701CE1" w:rsidRPr="00290139" w:rsidRDefault="00701CE1" w:rsidP="00893C22">
            <w:pPr>
              <w:pStyle w:val="ListParagraph"/>
              <w:numPr>
                <w:ilvl w:val="1"/>
                <w:numId w:val="46"/>
              </w:numPr>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shd w:val="clear" w:color="auto" w:fill="auto"/>
          </w:tcPr>
          <w:p w14:paraId="6760F2E2" w14:textId="77777777" w:rsidR="00701CE1" w:rsidRPr="00E707B1" w:rsidRDefault="00701CE1" w:rsidP="002A35C8">
            <w:pPr>
              <w:widowControl w:val="0"/>
              <w:spacing w:before="80" w:after="80" w:line="240" w:lineRule="auto"/>
              <w:jc w:val="both"/>
              <w:rPr>
                <w:rFonts w:ascii="Arial" w:hAnsi="Arial" w:cs="Arial"/>
                <w:sz w:val="18"/>
                <w:szCs w:val="18"/>
              </w:rPr>
            </w:pPr>
            <w:r w:rsidRPr="00E707B1">
              <w:rPr>
                <w:rFonts w:ascii="Arial" w:hAnsi="Arial" w:cs="Arial"/>
                <w:sz w:val="18"/>
                <w:szCs w:val="18"/>
              </w:rPr>
              <w:t>LGIP630</w:t>
            </w:r>
          </w:p>
        </w:tc>
        <w:tc>
          <w:tcPr>
            <w:tcW w:w="5245" w:type="dxa"/>
            <w:tcBorders>
              <w:top w:val="single" w:sz="8" w:space="0" w:color="B6DDE8"/>
              <w:left w:val="single" w:sz="8" w:space="0" w:color="B6DDE8"/>
              <w:bottom w:val="single" w:sz="8" w:space="0" w:color="B6DDE8"/>
              <w:right w:val="single" w:sz="8" w:space="0" w:color="B6DDE8"/>
            </w:tcBorders>
            <w:shd w:val="clear" w:color="auto" w:fill="auto"/>
          </w:tcPr>
          <w:p w14:paraId="0D52C4A3" w14:textId="77777777" w:rsidR="00701CE1" w:rsidRPr="00290139" w:rsidRDefault="00701CE1" w:rsidP="002A35C8">
            <w:pPr>
              <w:widowControl w:val="0"/>
              <w:spacing w:before="80" w:after="80" w:line="240" w:lineRule="auto"/>
              <w:ind w:right="85"/>
              <w:jc w:val="both"/>
              <w:rPr>
                <w:rFonts w:ascii="Arial" w:hAnsi="Arial" w:cs="Arial"/>
                <w:bCs/>
                <w:sz w:val="20"/>
                <w:szCs w:val="20"/>
              </w:rPr>
            </w:pPr>
            <w:r w:rsidRPr="00290139">
              <w:rPr>
                <w:rFonts w:ascii="Arial" w:hAnsi="Arial" w:cs="Arial"/>
                <w:bCs/>
                <w:sz w:val="20"/>
                <w:szCs w:val="20"/>
              </w:rPr>
              <w:t xml:space="preserve">Concern is raised at the relatively low planned dwelling density for the </w:t>
            </w:r>
            <w:r>
              <w:rPr>
                <w:rFonts w:ascii="Arial" w:hAnsi="Arial" w:cs="Arial"/>
                <w:bCs/>
                <w:sz w:val="20"/>
                <w:szCs w:val="20"/>
              </w:rPr>
              <w:t>LMR</w:t>
            </w:r>
            <w:r w:rsidRPr="00290139">
              <w:rPr>
                <w:rFonts w:ascii="Arial" w:hAnsi="Arial" w:cs="Arial"/>
                <w:bCs/>
                <w:sz w:val="20"/>
                <w:szCs w:val="20"/>
              </w:rPr>
              <w:t xml:space="preserve"> zone that has been carried over from the </w:t>
            </w:r>
            <w:r>
              <w:rPr>
                <w:rFonts w:ascii="Arial" w:hAnsi="Arial" w:cs="Arial"/>
                <w:bCs/>
                <w:sz w:val="20"/>
                <w:szCs w:val="20"/>
              </w:rPr>
              <w:t>transitional</w:t>
            </w:r>
            <w:r w:rsidRPr="00290139">
              <w:rPr>
                <w:rFonts w:ascii="Arial" w:hAnsi="Arial" w:cs="Arial"/>
                <w:bCs/>
                <w:sz w:val="20"/>
                <w:szCs w:val="20"/>
              </w:rPr>
              <w:t xml:space="preserve"> LGIP. The assumed 44.3 dwellings per net developable hectare and plot ratio of </w:t>
            </w:r>
            <w:r>
              <w:rPr>
                <w:rFonts w:ascii="Arial" w:hAnsi="Arial" w:cs="Arial"/>
                <w:bCs/>
                <w:sz w:val="20"/>
                <w:szCs w:val="20"/>
              </w:rPr>
              <w:t>0</w:t>
            </w:r>
            <w:r w:rsidRPr="00290139">
              <w:rPr>
                <w:rFonts w:ascii="Arial" w:hAnsi="Arial" w:cs="Arial"/>
                <w:bCs/>
                <w:sz w:val="20"/>
                <w:szCs w:val="20"/>
              </w:rPr>
              <w:t xml:space="preserve">.75 the site area is considered low and a higher density should be considered. A review should also consider the likely </w:t>
            </w:r>
            <w:r w:rsidRPr="00290139">
              <w:rPr>
                <w:rFonts w:ascii="Arial" w:hAnsi="Arial" w:cs="Arial"/>
                <w:bCs/>
                <w:sz w:val="20"/>
                <w:szCs w:val="20"/>
              </w:rPr>
              <w:lastRenderedPageBreak/>
              <w:t xml:space="preserve">proportion of </w:t>
            </w:r>
            <w:r>
              <w:rPr>
                <w:rFonts w:ascii="Arial" w:hAnsi="Arial" w:cs="Arial"/>
                <w:bCs/>
                <w:sz w:val="20"/>
                <w:szCs w:val="20"/>
              </w:rPr>
              <w:t>one</w:t>
            </w:r>
            <w:r w:rsidRPr="00290139">
              <w:rPr>
                <w:rFonts w:ascii="Arial" w:hAnsi="Arial" w:cs="Arial"/>
                <w:bCs/>
                <w:sz w:val="20"/>
                <w:szCs w:val="20"/>
              </w:rPr>
              <w:t xml:space="preserve"> and </w:t>
            </w:r>
            <w:r>
              <w:rPr>
                <w:rFonts w:ascii="Arial" w:hAnsi="Arial" w:cs="Arial"/>
                <w:bCs/>
                <w:sz w:val="20"/>
                <w:szCs w:val="20"/>
              </w:rPr>
              <w:t>two</w:t>
            </w:r>
            <w:r w:rsidRPr="00290139">
              <w:rPr>
                <w:rFonts w:ascii="Arial" w:hAnsi="Arial" w:cs="Arial"/>
                <w:bCs/>
                <w:sz w:val="20"/>
                <w:szCs w:val="20"/>
              </w:rPr>
              <w:t xml:space="preserve"> bedroom dwellings that are included.</w:t>
            </w:r>
          </w:p>
        </w:tc>
        <w:tc>
          <w:tcPr>
            <w:tcW w:w="6379" w:type="dxa"/>
            <w:tcBorders>
              <w:top w:val="single" w:sz="8" w:space="0" w:color="B6DDE8"/>
              <w:left w:val="single" w:sz="8" w:space="0" w:color="B6DDE8"/>
              <w:bottom w:val="single" w:sz="8" w:space="0" w:color="B6DDE8"/>
              <w:right w:val="single" w:sz="8" w:space="0" w:color="B6DDE8"/>
            </w:tcBorders>
            <w:shd w:val="clear" w:color="auto" w:fill="auto"/>
          </w:tcPr>
          <w:p w14:paraId="3B4E5058" w14:textId="5E6E54F9" w:rsidR="00701CE1" w:rsidRPr="00290139" w:rsidRDefault="00701CE1" w:rsidP="002A35C8">
            <w:pPr>
              <w:spacing w:before="80" w:after="80" w:line="240" w:lineRule="auto"/>
              <w:jc w:val="both"/>
              <w:rPr>
                <w:rFonts w:ascii="Arial" w:hAnsi="Arial" w:cs="Arial"/>
                <w:color w:val="000000"/>
                <w:sz w:val="20"/>
                <w:szCs w:val="20"/>
              </w:rPr>
            </w:pPr>
            <w:r w:rsidRPr="00290139">
              <w:rPr>
                <w:rFonts w:ascii="Arial" w:hAnsi="Arial" w:cs="Arial"/>
                <w:color w:val="000000"/>
                <w:sz w:val="20"/>
                <w:szCs w:val="20"/>
              </w:rPr>
              <w:lastRenderedPageBreak/>
              <w:t xml:space="preserve">The planned density for </w:t>
            </w:r>
            <w:r>
              <w:rPr>
                <w:rFonts w:ascii="Arial" w:hAnsi="Arial" w:cs="Arial"/>
                <w:color w:val="000000"/>
                <w:sz w:val="20"/>
                <w:szCs w:val="20"/>
              </w:rPr>
              <w:t>LMR</w:t>
            </w:r>
            <w:r w:rsidRPr="00290139">
              <w:rPr>
                <w:rFonts w:ascii="Arial" w:hAnsi="Arial" w:cs="Arial"/>
                <w:color w:val="000000"/>
                <w:sz w:val="20"/>
                <w:szCs w:val="20"/>
              </w:rPr>
              <w:t xml:space="preserve"> zone is reflective of the density realistically expected for the zone, not necessarily an individual development site. The planned density is comprised of a mixture of detached dwellings (40%) and multiple dwellings (60%)</w:t>
            </w:r>
            <w:r>
              <w:rPr>
                <w:rFonts w:ascii="Arial" w:hAnsi="Arial" w:cs="Arial"/>
                <w:color w:val="000000"/>
                <w:sz w:val="20"/>
                <w:szCs w:val="20"/>
              </w:rPr>
              <w:t>.</w:t>
            </w:r>
            <w:r w:rsidRPr="00290139">
              <w:rPr>
                <w:rFonts w:ascii="Arial" w:hAnsi="Arial" w:cs="Arial"/>
                <w:color w:val="000000"/>
                <w:sz w:val="20"/>
                <w:szCs w:val="20"/>
              </w:rPr>
              <w:t xml:space="preserve"> </w:t>
            </w:r>
          </w:p>
          <w:p w14:paraId="63F6BB30" w14:textId="110C1712" w:rsidR="00701CE1" w:rsidRPr="00290139" w:rsidRDefault="00701CE1" w:rsidP="002A35C8">
            <w:pPr>
              <w:spacing w:before="80" w:after="80" w:line="240" w:lineRule="auto"/>
              <w:jc w:val="both"/>
              <w:rPr>
                <w:rFonts w:ascii="Arial" w:hAnsi="Arial" w:cs="Arial"/>
                <w:bCs/>
                <w:sz w:val="20"/>
                <w:szCs w:val="20"/>
              </w:rPr>
            </w:pP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0B77FF4D" w14:textId="77777777" w:rsidR="00701CE1" w:rsidRPr="00290139" w:rsidRDefault="00701CE1" w:rsidP="002A35C8">
            <w:pPr>
              <w:widowControl w:val="0"/>
              <w:spacing w:before="80" w:after="80" w:line="240" w:lineRule="auto"/>
              <w:jc w:val="both"/>
              <w:rPr>
                <w:rFonts w:ascii="Arial" w:hAnsi="Arial" w:cs="Arial"/>
                <w:sz w:val="20"/>
                <w:szCs w:val="20"/>
              </w:rPr>
            </w:pPr>
            <w:r w:rsidRPr="00290139">
              <w:rPr>
                <w:rFonts w:ascii="Arial" w:hAnsi="Arial" w:cs="Arial"/>
                <w:sz w:val="20"/>
                <w:szCs w:val="20"/>
              </w:rPr>
              <w:t>No change.</w:t>
            </w:r>
          </w:p>
        </w:tc>
      </w:tr>
      <w:tr w:rsidR="00701CE1" w:rsidRPr="00542C52" w14:paraId="278DC066" w14:textId="77777777" w:rsidTr="00AD6D8F">
        <w:tc>
          <w:tcPr>
            <w:tcW w:w="652" w:type="dxa"/>
            <w:tcBorders>
              <w:top w:val="single" w:sz="8" w:space="0" w:color="B6DDE8"/>
              <w:left w:val="single" w:sz="8" w:space="0" w:color="B6DDE8"/>
              <w:bottom w:val="single" w:sz="8" w:space="0" w:color="B6DDE8"/>
              <w:right w:val="single" w:sz="8" w:space="0" w:color="B6DDE8"/>
            </w:tcBorders>
            <w:shd w:val="clear" w:color="auto" w:fill="auto"/>
          </w:tcPr>
          <w:p w14:paraId="6535304B" w14:textId="77777777" w:rsidR="00701CE1" w:rsidRPr="00290139" w:rsidRDefault="00701CE1" w:rsidP="00893C22">
            <w:pPr>
              <w:pStyle w:val="ListParagraph"/>
              <w:numPr>
                <w:ilvl w:val="1"/>
                <w:numId w:val="46"/>
              </w:numPr>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shd w:val="clear" w:color="auto" w:fill="auto"/>
          </w:tcPr>
          <w:p w14:paraId="448A9492" w14:textId="77777777" w:rsidR="00701CE1" w:rsidRPr="00E707B1" w:rsidRDefault="00701CE1" w:rsidP="002A35C8">
            <w:pPr>
              <w:widowControl w:val="0"/>
              <w:spacing w:before="80" w:after="80" w:line="240" w:lineRule="auto"/>
              <w:jc w:val="both"/>
              <w:rPr>
                <w:rFonts w:ascii="Arial" w:hAnsi="Arial" w:cs="Arial"/>
                <w:sz w:val="18"/>
                <w:szCs w:val="18"/>
              </w:rPr>
            </w:pPr>
            <w:r w:rsidRPr="00E707B1">
              <w:rPr>
                <w:rFonts w:ascii="Arial" w:hAnsi="Arial" w:cs="Arial"/>
                <w:sz w:val="18"/>
                <w:szCs w:val="18"/>
              </w:rPr>
              <w:t>LGIP633</w:t>
            </w:r>
          </w:p>
        </w:tc>
        <w:tc>
          <w:tcPr>
            <w:tcW w:w="5245" w:type="dxa"/>
            <w:tcBorders>
              <w:top w:val="single" w:sz="8" w:space="0" w:color="B6DDE8"/>
              <w:left w:val="single" w:sz="8" w:space="0" w:color="B6DDE8"/>
              <w:bottom w:val="single" w:sz="8" w:space="0" w:color="B6DDE8"/>
              <w:right w:val="single" w:sz="8" w:space="0" w:color="B6DDE8"/>
            </w:tcBorders>
            <w:shd w:val="clear" w:color="auto" w:fill="auto"/>
          </w:tcPr>
          <w:p w14:paraId="13729163" w14:textId="77777777" w:rsidR="00701CE1" w:rsidRDefault="00701CE1" w:rsidP="002A35C8">
            <w:pPr>
              <w:widowControl w:val="0"/>
              <w:spacing w:before="80" w:after="80" w:line="240" w:lineRule="auto"/>
              <w:ind w:right="85"/>
              <w:jc w:val="both"/>
              <w:rPr>
                <w:rFonts w:ascii="Arial" w:hAnsi="Arial" w:cs="Arial"/>
                <w:bCs/>
                <w:sz w:val="20"/>
                <w:szCs w:val="20"/>
              </w:rPr>
            </w:pPr>
            <w:r>
              <w:rPr>
                <w:rFonts w:ascii="Arial" w:hAnsi="Arial" w:cs="Arial"/>
                <w:bCs/>
                <w:sz w:val="20"/>
                <w:szCs w:val="20"/>
              </w:rPr>
              <w:t>Concern regarding the consistency between the Queensland Government and Council p</w:t>
            </w:r>
            <w:r w:rsidRPr="00290139">
              <w:rPr>
                <w:rFonts w:ascii="Arial" w:hAnsi="Arial" w:cs="Arial"/>
                <w:bCs/>
                <w:sz w:val="20"/>
                <w:szCs w:val="20"/>
              </w:rPr>
              <w:t>opulation and dwelling projections</w:t>
            </w:r>
            <w:r>
              <w:rPr>
                <w:rFonts w:ascii="Arial" w:hAnsi="Arial" w:cs="Arial"/>
                <w:bCs/>
                <w:sz w:val="20"/>
                <w:szCs w:val="20"/>
              </w:rPr>
              <w:t>.</w:t>
            </w:r>
          </w:p>
          <w:p w14:paraId="2D404F78" w14:textId="77777777" w:rsidR="00701CE1" w:rsidRPr="00290139" w:rsidRDefault="00701CE1" w:rsidP="002A35C8">
            <w:pPr>
              <w:widowControl w:val="0"/>
              <w:spacing w:before="80" w:after="80" w:line="240" w:lineRule="auto"/>
              <w:ind w:right="85"/>
              <w:jc w:val="both"/>
              <w:rPr>
                <w:rFonts w:ascii="Arial" w:hAnsi="Arial" w:cs="Arial"/>
                <w:bCs/>
                <w:sz w:val="20"/>
                <w:szCs w:val="20"/>
              </w:rPr>
            </w:pPr>
            <w:r w:rsidRPr="00290139">
              <w:rPr>
                <w:rFonts w:ascii="Arial" w:hAnsi="Arial" w:cs="Arial"/>
                <w:bCs/>
                <w:sz w:val="20"/>
                <w:szCs w:val="20"/>
              </w:rPr>
              <w:t xml:space="preserve">The planning assumptions and methodology form an integral component of the formulation of the </w:t>
            </w:r>
            <w:r>
              <w:rPr>
                <w:rFonts w:ascii="Arial" w:hAnsi="Arial" w:cs="Arial"/>
                <w:bCs/>
                <w:sz w:val="20"/>
                <w:szCs w:val="20"/>
              </w:rPr>
              <w:t xml:space="preserve">draft </w:t>
            </w:r>
            <w:r w:rsidRPr="00290139">
              <w:rPr>
                <w:rFonts w:ascii="Arial" w:hAnsi="Arial" w:cs="Arial"/>
                <w:bCs/>
                <w:sz w:val="20"/>
                <w:szCs w:val="20"/>
              </w:rPr>
              <w:t>LGIP. lt is concerning to read that the data supplied by the Queensland Government required some modification by Council due to the figures overestimating the existing level of development and building completions. We note that despite this the overall dwelling projections align by 2036.</w:t>
            </w:r>
          </w:p>
          <w:p w14:paraId="17357388" w14:textId="77777777" w:rsidR="00701CE1" w:rsidRPr="00290139" w:rsidRDefault="00701CE1" w:rsidP="002A35C8">
            <w:pPr>
              <w:widowControl w:val="0"/>
              <w:spacing w:before="80" w:after="80" w:line="240" w:lineRule="auto"/>
              <w:ind w:right="85"/>
              <w:jc w:val="both"/>
              <w:rPr>
                <w:rFonts w:ascii="Arial" w:hAnsi="Arial" w:cs="Arial"/>
                <w:bCs/>
                <w:sz w:val="20"/>
                <w:szCs w:val="20"/>
              </w:rPr>
            </w:pPr>
            <w:r w:rsidRPr="00290139">
              <w:rPr>
                <w:rFonts w:ascii="Arial" w:hAnsi="Arial" w:cs="Arial"/>
                <w:bCs/>
                <w:sz w:val="20"/>
                <w:szCs w:val="20"/>
              </w:rPr>
              <w:t xml:space="preserve">However, the population projections significantly differ over the timeframe as Council only uses the Queensland Government dwelling demand figures at Brisbane </w:t>
            </w:r>
            <w:r>
              <w:rPr>
                <w:rFonts w:ascii="Arial" w:hAnsi="Arial" w:cs="Arial"/>
                <w:bCs/>
                <w:sz w:val="20"/>
                <w:szCs w:val="20"/>
              </w:rPr>
              <w:t>local government area</w:t>
            </w:r>
            <w:r w:rsidRPr="00290139">
              <w:rPr>
                <w:rFonts w:ascii="Arial" w:hAnsi="Arial" w:cs="Arial"/>
                <w:bCs/>
                <w:sz w:val="20"/>
                <w:szCs w:val="20"/>
              </w:rPr>
              <w:t xml:space="preserve"> level. Council then undertakes further analysis through the BUG model at a finer grain to project residential development resulting in a different geographical distribution of dwelling growth by dwelling type, and ultimately a lower population projection.</w:t>
            </w:r>
          </w:p>
          <w:p w14:paraId="789DE013" w14:textId="77777777" w:rsidR="00701CE1" w:rsidRPr="00290139" w:rsidRDefault="00701CE1" w:rsidP="002A35C8">
            <w:pPr>
              <w:widowControl w:val="0"/>
              <w:spacing w:before="80" w:after="80" w:line="240" w:lineRule="auto"/>
              <w:ind w:right="85"/>
              <w:jc w:val="both"/>
              <w:rPr>
                <w:rFonts w:ascii="Arial" w:hAnsi="Arial" w:cs="Arial"/>
                <w:bCs/>
                <w:sz w:val="20"/>
                <w:szCs w:val="20"/>
              </w:rPr>
            </w:pPr>
            <w:r w:rsidRPr="00290139">
              <w:rPr>
                <w:rFonts w:ascii="Arial" w:hAnsi="Arial" w:cs="Arial"/>
                <w:bCs/>
                <w:sz w:val="20"/>
                <w:szCs w:val="20"/>
              </w:rPr>
              <w:t>This difference reinforces the call for the Queensland Government to establish a robust monitoring and reporting framework, through the creation of a Housing Supply Council, that provides an independent voice on housing supply and single point of truth for decision making.</w:t>
            </w:r>
          </w:p>
        </w:tc>
        <w:tc>
          <w:tcPr>
            <w:tcW w:w="6379" w:type="dxa"/>
            <w:tcBorders>
              <w:top w:val="single" w:sz="8" w:space="0" w:color="B6DDE8"/>
              <w:left w:val="single" w:sz="8" w:space="0" w:color="B6DDE8"/>
              <w:bottom w:val="single" w:sz="8" w:space="0" w:color="B6DDE8"/>
              <w:right w:val="single" w:sz="8" w:space="0" w:color="B6DDE8"/>
            </w:tcBorders>
            <w:shd w:val="clear" w:color="auto" w:fill="auto"/>
          </w:tcPr>
          <w:p w14:paraId="5BAA3788" w14:textId="77777777" w:rsidR="00701CE1" w:rsidRPr="00290139" w:rsidRDefault="00701CE1" w:rsidP="002A35C8">
            <w:pPr>
              <w:widowControl w:val="0"/>
              <w:tabs>
                <w:tab w:val="center" w:pos="773"/>
              </w:tabs>
              <w:spacing w:before="80" w:after="80" w:line="240" w:lineRule="auto"/>
              <w:jc w:val="both"/>
              <w:rPr>
                <w:rFonts w:ascii="Arial" w:hAnsi="Arial" w:cs="Arial"/>
                <w:bCs/>
                <w:sz w:val="20"/>
                <w:szCs w:val="20"/>
              </w:rPr>
            </w:pPr>
            <w:r>
              <w:rPr>
                <w:rFonts w:ascii="Arial" w:hAnsi="Arial" w:cs="Arial"/>
                <w:bCs/>
                <w:sz w:val="20"/>
                <w:szCs w:val="20"/>
              </w:rPr>
              <w:t>S</w:t>
            </w:r>
            <w:r w:rsidRPr="00290139">
              <w:rPr>
                <w:rFonts w:ascii="Arial" w:hAnsi="Arial" w:cs="Arial"/>
                <w:bCs/>
                <w:sz w:val="20"/>
                <w:szCs w:val="20"/>
              </w:rPr>
              <w:t xml:space="preserve">tatutory guidelines set out a method to produce projections for the </w:t>
            </w:r>
            <w:r>
              <w:rPr>
                <w:rFonts w:ascii="Arial" w:hAnsi="Arial" w:cs="Arial"/>
                <w:bCs/>
                <w:sz w:val="20"/>
                <w:szCs w:val="20"/>
              </w:rPr>
              <w:t>draft LGIP</w:t>
            </w:r>
            <w:r w:rsidRPr="00290139">
              <w:rPr>
                <w:rFonts w:ascii="Arial" w:hAnsi="Arial" w:cs="Arial"/>
                <w:bCs/>
                <w:sz w:val="20"/>
                <w:szCs w:val="20"/>
              </w:rPr>
              <w:t xml:space="preserve"> using a top-down </w:t>
            </w:r>
            <w:r w:rsidR="00AB1495">
              <w:rPr>
                <w:rFonts w:ascii="Arial" w:hAnsi="Arial" w:cs="Arial"/>
                <w:bCs/>
                <w:sz w:val="20"/>
                <w:szCs w:val="20"/>
              </w:rPr>
              <w:t xml:space="preserve">and </w:t>
            </w:r>
            <w:r w:rsidRPr="00290139">
              <w:rPr>
                <w:rFonts w:ascii="Arial" w:hAnsi="Arial" w:cs="Arial"/>
                <w:bCs/>
                <w:sz w:val="20"/>
                <w:szCs w:val="20"/>
              </w:rPr>
              <w:t xml:space="preserve">bottom-up approach. This method is different from demographic models used by the </w:t>
            </w:r>
            <w:r>
              <w:rPr>
                <w:rFonts w:ascii="Arial" w:hAnsi="Arial" w:cs="Arial"/>
                <w:bCs/>
                <w:sz w:val="20"/>
                <w:szCs w:val="20"/>
              </w:rPr>
              <w:t>Queensland</w:t>
            </w:r>
            <w:r w:rsidRPr="00290139">
              <w:rPr>
                <w:rFonts w:ascii="Arial" w:hAnsi="Arial" w:cs="Arial"/>
                <w:bCs/>
                <w:sz w:val="20"/>
                <w:szCs w:val="20"/>
              </w:rPr>
              <w:t xml:space="preserve"> Government for the population and dwelling projections in that it is linked to the physical capacity of the land. It is worth noting that since 2013 the QGSO </w:t>
            </w:r>
            <w:r>
              <w:rPr>
                <w:rFonts w:ascii="Arial" w:hAnsi="Arial" w:cs="Arial"/>
                <w:bCs/>
                <w:sz w:val="20"/>
                <w:szCs w:val="20"/>
              </w:rPr>
              <w:t>has</w:t>
            </w:r>
            <w:r w:rsidRPr="00290139">
              <w:rPr>
                <w:rFonts w:ascii="Arial" w:hAnsi="Arial" w:cs="Arial"/>
                <w:bCs/>
                <w:sz w:val="20"/>
                <w:szCs w:val="20"/>
              </w:rPr>
              <w:t xml:space="preserve"> been working with Councils to include land supply information into the models that prepare the population and dwelling projections; this further aligns the projections between the two entities.</w:t>
            </w:r>
          </w:p>
          <w:p w14:paraId="2C213559" w14:textId="2810DBD5" w:rsidR="00701CE1" w:rsidRPr="00290139" w:rsidRDefault="00701CE1" w:rsidP="002A35C8">
            <w:pPr>
              <w:widowControl w:val="0"/>
              <w:tabs>
                <w:tab w:val="center" w:pos="773"/>
              </w:tabs>
              <w:spacing w:before="80" w:after="80" w:line="240" w:lineRule="auto"/>
              <w:jc w:val="both"/>
              <w:rPr>
                <w:rFonts w:ascii="Arial" w:hAnsi="Arial" w:cs="Arial"/>
                <w:bCs/>
                <w:sz w:val="20"/>
                <w:szCs w:val="20"/>
              </w:rPr>
            </w:pPr>
            <w:r>
              <w:rPr>
                <w:rFonts w:ascii="Arial" w:hAnsi="Arial" w:cs="Arial"/>
                <w:bCs/>
                <w:sz w:val="20"/>
                <w:szCs w:val="20"/>
              </w:rPr>
              <w:t>Council</w:t>
            </w:r>
            <w:r w:rsidRPr="00290139">
              <w:rPr>
                <w:rFonts w:ascii="Arial" w:hAnsi="Arial" w:cs="Arial"/>
                <w:bCs/>
                <w:sz w:val="20"/>
                <w:szCs w:val="20"/>
              </w:rPr>
              <w:t xml:space="preserve"> and QGSO </w:t>
            </w:r>
            <w:r w:rsidR="00480FEC">
              <w:rPr>
                <w:rFonts w:ascii="Arial" w:hAnsi="Arial" w:cs="Arial"/>
                <w:bCs/>
                <w:sz w:val="20"/>
                <w:szCs w:val="20"/>
              </w:rPr>
              <w:t xml:space="preserve">obtain </w:t>
            </w:r>
            <w:r w:rsidRPr="00290139">
              <w:rPr>
                <w:rFonts w:ascii="Arial" w:hAnsi="Arial" w:cs="Arial"/>
                <w:bCs/>
                <w:sz w:val="20"/>
                <w:szCs w:val="20"/>
              </w:rPr>
              <w:t>their information from different sources so there will be differences between these. This could be due to differing classifications of data or timeframes associated in the production of the different datasets.</w:t>
            </w:r>
          </w:p>
          <w:p w14:paraId="1108621D" w14:textId="77777777" w:rsidR="00701CE1" w:rsidRPr="00290139" w:rsidRDefault="00701CE1" w:rsidP="002A35C8">
            <w:pPr>
              <w:widowControl w:val="0"/>
              <w:tabs>
                <w:tab w:val="center" w:pos="773"/>
              </w:tabs>
              <w:spacing w:before="80" w:after="80" w:line="240" w:lineRule="auto"/>
              <w:jc w:val="both"/>
              <w:rPr>
                <w:rFonts w:ascii="Arial" w:hAnsi="Arial" w:cs="Arial"/>
                <w:bCs/>
                <w:sz w:val="20"/>
                <w:szCs w:val="20"/>
              </w:rPr>
            </w:pPr>
            <w:r w:rsidRPr="00290139">
              <w:rPr>
                <w:rFonts w:ascii="Arial" w:hAnsi="Arial" w:cs="Arial"/>
                <w:bCs/>
                <w:sz w:val="20"/>
                <w:szCs w:val="20"/>
              </w:rPr>
              <w:t xml:space="preserve">The adjustments made by Council and reasoning for these is set out in the planning assumptions extrinsic material. The Council projections over the long term still sit firmly between the acceptable range of the low and high series projections prepared by </w:t>
            </w:r>
            <w:r>
              <w:rPr>
                <w:rFonts w:ascii="Arial" w:hAnsi="Arial" w:cs="Arial"/>
                <w:bCs/>
                <w:sz w:val="20"/>
                <w:szCs w:val="20"/>
              </w:rPr>
              <w:t>the Queensland</w:t>
            </w:r>
            <w:r w:rsidRPr="00290139">
              <w:rPr>
                <w:rFonts w:ascii="Arial" w:hAnsi="Arial" w:cs="Arial"/>
                <w:bCs/>
                <w:sz w:val="20"/>
                <w:szCs w:val="20"/>
              </w:rPr>
              <w:t xml:space="preserve"> Government. </w:t>
            </w:r>
            <w:r>
              <w:rPr>
                <w:rFonts w:ascii="Arial" w:hAnsi="Arial" w:cs="Arial"/>
                <w:bCs/>
                <w:sz w:val="20"/>
                <w:szCs w:val="20"/>
              </w:rPr>
              <w:t>Council</w:t>
            </w:r>
            <w:r w:rsidRPr="00290139">
              <w:rPr>
                <w:rFonts w:ascii="Arial" w:hAnsi="Arial" w:cs="Arial"/>
                <w:bCs/>
                <w:sz w:val="20"/>
                <w:szCs w:val="20"/>
              </w:rPr>
              <w:t xml:space="preserve"> models its dwelling growth based on the medium series</w:t>
            </w:r>
            <w:r>
              <w:rPr>
                <w:rFonts w:ascii="Arial" w:hAnsi="Arial" w:cs="Arial"/>
                <w:bCs/>
                <w:sz w:val="20"/>
                <w:szCs w:val="20"/>
              </w:rPr>
              <w:t>.</w:t>
            </w:r>
            <w:r w:rsidRPr="00290139">
              <w:rPr>
                <w:rFonts w:ascii="Arial" w:hAnsi="Arial" w:cs="Arial"/>
                <w:bCs/>
                <w:sz w:val="20"/>
                <w:szCs w:val="20"/>
              </w:rPr>
              <w:t xml:space="preserve"> </w:t>
            </w:r>
            <w:r>
              <w:rPr>
                <w:rFonts w:ascii="Arial" w:hAnsi="Arial" w:cs="Arial"/>
                <w:bCs/>
                <w:sz w:val="20"/>
                <w:szCs w:val="20"/>
              </w:rPr>
              <w:t>H</w:t>
            </w:r>
            <w:r w:rsidRPr="00290139">
              <w:rPr>
                <w:rFonts w:ascii="Arial" w:hAnsi="Arial" w:cs="Arial"/>
                <w:bCs/>
                <w:sz w:val="20"/>
                <w:szCs w:val="20"/>
              </w:rPr>
              <w:t>owever due to differing datasets, methodologies and processing there will be some differences in the outputs.</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09A8B0A8" w14:textId="77777777" w:rsidR="00701CE1" w:rsidRPr="00290139" w:rsidRDefault="00701CE1" w:rsidP="002A35C8">
            <w:pPr>
              <w:widowControl w:val="0"/>
              <w:spacing w:before="80" w:after="80" w:line="240" w:lineRule="auto"/>
              <w:jc w:val="both"/>
              <w:rPr>
                <w:rFonts w:ascii="Arial" w:hAnsi="Arial" w:cs="Arial"/>
                <w:sz w:val="20"/>
                <w:szCs w:val="20"/>
              </w:rPr>
            </w:pPr>
            <w:r w:rsidRPr="00290139">
              <w:rPr>
                <w:rFonts w:ascii="Arial" w:hAnsi="Arial" w:cs="Arial"/>
                <w:sz w:val="20"/>
                <w:szCs w:val="20"/>
              </w:rPr>
              <w:t>No change.</w:t>
            </w:r>
          </w:p>
        </w:tc>
      </w:tr>
    </w:tbl>
    <w:p w14:paraId="14F84E74" w14:textId="1068C02C" w:rsidR="00F1510E" w:rsidRDefault="00F1510E" w:rsidP="00701CE1">
      <w:pPr>
        <w:spacing w:after="0" w:line="240" w:lineRule="auto"/>
        <w:rPr>
          <w:rFonts w:ascii="Arial" w:hAnsi="Arial"/>
        </w:rPr>
      </w:pPr>
    </w:p>
    <w:p w14:paraId="1DA11821" w14:textId="215A939C" w:rsidR="00B76B1F" w:rsidRDefault="00B76B1F" w:rsidP="00701CE1">
      <w:pPr>
        <w:spacing w:after="0" w:line="240" w:lineRule="auto"/>
        <w:rPr>
          <w:rFonts w:ascii="Arial" w:hAnsi="Arial"/>
        </w:rPr>
      </w:pPr>
    </w:p>
    <w:p w14:paraId="2ADD7FA5" w14:textId="0E76AAB8" w:rsidR="00B76B1F" w:rsidRDefault="00B76B1F" w:rsidP="00701CE1">
      <w:pPr>
        <w:spacing w:after="0" w:line="240" w:lineRule="auto"/>
        <w:rPr>
          <w:rFonts w:ascii="Arial" w:hAnsi="Arial"/>
        </w:rPr>
      </w:pPr>
    </w:p>
    <w:p w14:paraId="79801D25" w14:textId="42EB1F82" w:rsidR="00B76B1F" w:rsidRDefault="00B76B1F" w:rsidP="00701CE1">
      <w:pPr>
        <w:spacing w:after="0" w:line="240" w:lineRule="auto"/>
        <w:rPr>
          <w:rFonts w:ascii="Arial" w:hAnsi="Arial"/>
        </w:rPr>
      </w:pPr>
    </w:p>
    <w:p w14:paraId="51249CDC" w14:textId="04A28D93" w:rsidR="00B76B1F" w:rsidRDefault="00B76B1F" w:rsidP="00701CE1">
      <w:pPr>
        <w:spacing w:after="0" w:line="240" w:lineRule="auto"/>
        <w:rPr>
          <w:rFonts w:ascii="Arial" w:hAnsi="Arial"/>
        </w:rPr>
      </w:pPr>
    </w:p>
    <w:p w14:paraId="6B1DF839" w14:textId="77777777" w:rsidR="00B76B1F" w:rsidRDefault="00B76B1F" w:rsidP="00701CE1">
      <w:pPr>
        <w:spacing w:after="0" w:line="240" w:lineRule="auto"/>
        <w:rPr>
          <w:rFonts w:ascii="Arial" w:hAnsi="Arial"/>
        </w:rPr>
      </w:pPr>
    </w:p>
    <w:p w14:paraId="14E6828C" w14:textId="7F8E11A0" w:rsidR="00DD7F1B" w:rsidRPr="000F3762" w:rsidRDefault="008F2658" w:rsidP="00893C22">
      <w:pPr>
        <w:pStyle w:val="ListParagraph"/>
        <w:numPr>
          <w:ilvl w:val="0"/>
          <w:numId w:val="46"/>
        </w:numPr>
        <w:ind w:left="0" w:firstLine="0"/>
        <w:outlineLvl w:val="2"/>
        <w:rPr>
          <w:rFonts w:ascii="Arial" w:hAnsi="Arial" w:cs="Arial"/>
          <w:b/>
          <w:sz w:val="28"/>
          <w:szCs w:val="36"/>
          <w:lang w:val="en-US"/>
        </w:rPr>
      </w:pPr>
      <w:bookmarkStart w:id="18" w:name="_Toc499726229"/>
      <w:r>
        <w:rPr>
          <w:rFonts w:ascii="Arial" w:hAnsi="Arial" w:cs="Arial"/>
          <w:b/>
          <w:sz w:val="28"/>
          <w:szCs w:val="36"/>
          <w:lang w:val="en-US"/>
        </w:rPr>
        <w:lastRenderedPageBreak/>
        <w:t xml:space="preserve">LGIP </w:t>
      </w:r>
      <w:r w:rsidR="00DD7F1B" w:rsidRPr="000F3762">
        <w:rPr>
          <w:rFonts w:ascii="Arial" w:hAnsi="Arial" w:cs="Arial"/>
          <w:b/>
          <w:sz w:val="28"/>
          <w:szCs w:val="36"/>
          <w:lang w:val="en-US"/>
        </w:rPr>
        <w:t>Stormwater network</w:t>
      </w:r>
      <w:bookmarkEnd w:id="18"/>
    </w:p>
    <w:tbl>
      <w:tblPr>
        <w:tblW w:w="15593" w:type="dxa"/>
        <w:tblInd w:w="-510" w:type="dxa"/>
        <w:tblBorders>
          <w:top w:val="single" w:sz="8" w:space="0" w:color="4BACC6"/>
          <w:bottom w:val="single" w:sz="8" w:space="0" w:color="B6DDE8"/>
          <w:insideH w:val="single" w:sz="8" w:space="0" w:color="B6DDE8"/>
        </w:tblBorders>
        <w:tblLayout w:type="fixed"/>
        <w:tblCellMar>
          <w:left w:w="57" w:type="dxa"/>
          <w:right w:w="57" w:type="dxa"/>
        </w:tblCellMar>
        <w:tblLook w:val="04A0" w:firstRow="1" w:lastRow="0" w:firstColumn="1" w:lastColumn="0" w:noHBand="0" w:noVBand="1"/>
        <w:tblCaption w:val="Table of feedback received on the Spring Hill Draft Renewal Strategy"/>
        <w:tblDescription w:val="This table contains a list of the feedback recieved by Council on the Spring Hill Draft Renewal Strategy.  The table also contains a column which includes Council's response to the feedback"/>
      </w:tblPr>
      <w:tblGrid>
        <w:gridCol w:w="709"/>
        <w:gridCol w:w="1786"/>
        <w:gridCol w:w="5103"/>
        <w:gridCol w:w="6379"/>
        <w:gridCol w:w="1616"/>
      </w:tblGrid>
      <w:tr w:rsidR="00DD7F1B" w:rsidRPr="00D23698" w14:paraId="5DA799F0" w14:textId="77777777" w:rsidTr="00AD6D8F">
        <w:trPr>
          <w:tblHeader/>
        </w:trPr>
        <w:tc>
          <w:tcPr>
            <w:tcW w:w="709" w:type="dxa"/>
            <w:tcBorders>
              <w:top w:val="single" w:sz="8" w:space="0" w:color="4BACC6"/>
              <w:bottom w:val="single" w:sz="8" w:space="0" w:color="B6DDE8"/>
            </w:tcBorders>
            <w:shd w:val="clear" w:color="auto" w:fill="548DD4" w:themeFill="text2" w:themeFillTint="99"/>
          </w:tcPr>
          <w:p w14:paraId="6A2AF67F" w14:textId="77777777" w:rsidR="00DD7F1B" w:rsidRPr="00A01BE1" w:rsidRDefault="00DD7F1B" w:rsidP="00DD7F1B">
            <w:pPr>
              <w:widowControl w:val="0"/>
              <w:spacing w:before="80" w:after="80" w:line="240" w:lineRule="auto"/>
              <w:jc w:val="center"/>
              <w:rPr>
                <w:rFonts w:ascii="Arial" w:hAnsi="Arial" w:cs="Arial"/>
                <w:b/>
                <w:bCs/>
                <w:color w:val="FFFFFF" w:themeColor="background1"/>
                <w:sz w:val="20"/>
                <w:szCs w:val="20"/>
              </w:rPr>
            </w:pPr>
            <w:r w:rsidRPr="00A01BE1">
              <w:rPr>
                <w:rFonts w:ascii="Arial" w:hAnsi="Arial" w:cs="Arial"/>
                <w:b/>
                <w:bCs/>
                <w:color w:val="FFFFFF" w:themeColor="background1"/>
                <w:sz w:val="20"/>
                <w:szCs w:val="20"/>
              </w:rPr>
              <w:t>Ref.</w:t>
            </w:r>
          </w:p>
        </w:tc>
        <w:tc>
          <w:tcPr>
            <w:tcW w:w="1786" w:type="dxa"/>
            <w:tcBorders>
              <w:top w:val="single" w:sz="8" w:space="0" w:color="4BACC6"/>
              <w:bottom w:val="single" w:sz="8" w:space="0" w:color="B6DDE8"/>
            </w:tcBorders>
            <w:shd w:val="clear" w:color="auto" w:fill="548DD4" w:themeFill="text2" w:themeFillTint="99"/>
          </w:tcPr>
          <w:p w14:paraId="0D3F447A" w14:textId="77777777" w:rsidR="00DD7F1B" w:rsidRPr="00A01BE1" w:rsidRDefault="00DD7F1B" w:rsidP="00DD7F1B">
            <w:pPr>
              <w:widowControl w:val="0"/>
              <w:spacing w:before="80" w:after="80" w:line="240" w:lineRule="auto"/>
              <w:rPr>
                <w:rFonts w:ascii="Arial" w:hAnsi="Arial" w:cs="Arial"/>
                <w:b/>
                <w:bCs/>
                <w:color w:val="FFFFFF" w:themeColor="background1"/>
                <w:sz w:val="20"/>
                <w:szCs w:val="20"/>
              </w:rPr>
            </w:pPr>
            <w:r w:rsidRPr="00A01BE1">
              <w:rPr>
                <w:rFonts w:ascii="Arial" w:hAnsi="Arial" w:cs="Arial"/>
                <w:b/>
                <w:bCs/>
                <w:color w:val="FFFFFF" w:themeColor="background1"/>
                <w:sz w:val="20"/>
                <w:szCs w:val="20"/>
              </w:rPr>
              <w:t>Submission ref. no.</w:t>
            </w:r>
          </w:p>
        </w:tc>
        <w:tc>
          <w:tcPr>
            <w:tcW w:w="5103" w:type="dxa"/>
            <w:tcBorders>
              <w:top w:val="single" w:sz="8" w:space="0" w:color="4BACC6"/>
              <w:bottom w:val="single" w:sz="8" w:space="0" w:color="B6DDE8"/>
            </w:tcBorders>
            <w:shd w:val="clear" w:color="auto" w:fill="548DD4" w:themeFill="text2" w:themeFillTint="99"/>
          </w:tcPr>
          <w:p w14:paraId="4F32A3BB" w14:textId="77777777" w:rsidR="00DD7F1B" w:rsidRPr="00A01BE1" w:rsidRDefault="00DD7F1B" w:rsidP="00DD7F1B">
            <w:pPr>
              <w:widowControl w:val="0"/>
              <w:spacing w:before="80" w:after="80" w:line="240" w:lineRule="auto"/>
              <w:ind w:right="85"/>
              <w:rPr>
                <w:rFonts w:ascii="Arial" w:hAnsi="Arial" w:cs="Arial"/>
                <w:b/>
                <w:bCs/>
                <w:color w:val="FFFFFF" w:themeColor="background1"/>
                <w:sz w:val="20"/>
                <w:szCs w:val="20"/>
              </w:rPr>
            </w:pPr>
            <w:r w:rsidRPr="00A01BE1">
              <w:rPr>
                <w:rFonts w:ascii="Arial" w:hAnsi="Arial" w:cs="Arial"/>
                <w:b/>
                <w:bCs/>
                <w:color w:val="FFFFFF" w:themeColor="background1"/>
                <w:sz w:val="20"/>
                <w:szCs w:val="20"/>
              </w:rPr>
              <w:t>Community feedback</w:t>
            </w:r>
          </w:p>
        </w:tc>
        <w:tc>
          <w:tcPr>
            <w:tcW w:w="6379" w:type="dxa"/>
            <w:tcBorders>
              <w:top w:val="single" w:sz="8" w:space="0" w:color="4BACC6"/>
              <w:bottom w:val="single" w:sz="8" w:space="0" w:color="B6DDE8"/>
            </w:tcBorders>
            <w:shd w:val="clear" w:color="auto" w:fill="548DD4" w:themeFill="text2" w:themeFillTint="99"/>
          </w:tcPr>
          <w:p w14:paraId="64C02B9A" w14:textId="77777777" w:rsidR="00DD7F1B" w:rsidRPr="00A01BE1" w:rsidRDefault="00DD7F1B" w:rsidP="00DD7F1B">
            <w:pPr>
              <w:widowControl w:val="0"/>
              <w:spacing w:before="80" w:after="80" w:line="240" w:lineRule="auto"/>
              <w:rPr>
                <w:rFonts w:ascii="Arial" w:hAnsi="Arial" w:cs="Arial"/>
                <w:b/>
                <w:bCs/>
                <w:color w:val="FFFFFF" w:themeColor="background1"/>
                <w:sz w:val="20"/>
                <w:szCs w:val="20"/>
              </w:rPr>
            </w:pPr>
            <w:r w:rsidRPr="00A01BE1">
              <w:rPr>
                <w:rFonts w:ascii="Arial" w:hAnsi="Arial" w:cs="Arial"/>
                <w:b/>
                <w:bCs/>
                <w:color w:val="FFFFFF" w:themeColor="background1"/>
                <w:sz w:val="20"/>
                <w:szCs w:val="20"/>
              </w:rPr>
              <w:t>Response</w:t>
            </w:r>
          </w:p>
        </w:tc>
        <w:tc>
          <w:tcPr>
            <w:tcW w:w="1616" w:type="dxa"/>
            <w:tcBorders>
              <w:top w:val="single" w:sz="8" w:space="0" w:color="4BACC6"/>
              <w:bottom w:val="single" w:sz="8" w:space="0" w:color="B6DDE8"/>
            </w:tcBorders>
            <w:shd w:val="clear" w:color="auto" w:fill="548DD4" w:themeFill="text2" w:themeFillTint="99"/>
          </w:tcPr>
          <w:p w14:paraId="3B5597A6" w14:textId="77777777" w:rsidR="00DD7F1B" w:rsidRPr="00A01BE1" w:rsidRDefault="00DD7F1B" w:rsidP="00DD7F1B">
            <w:pPr>
              <w:widowControl w:val="0"/>
              <w:spacing w:before="80" w:after="80" w:line="240" w:lineRule="auto"/>
              <w:rPr>
                <w:rFonts w:ascii="Arial" w:hAnsi="Arial" w:cs="Arial"/>
                <w:b/>
                <w:bCs/>
                <w:color w:val="FFFFFF" w:themeColor="background1"/>
                <w:sz w:val="20"/>
                <w:szCs w:val="20"/>
              </w:rPr>
            </w:pPr>
            <w:r w:rsidRPr="00A01BE1">
              <w:rPr>
                <w:rFonts w:ascii="Arial" w:hAnsi="Arial" w:cs="Arial"/>
                <w:b/>
                <w:bCs/>
                <w:color w:val="FFFFFF" w:themeColor="background1"/>
                <w:sz w:val="20"/>
                <w:szCs w:val="20"/>
              </w:rPr>
              <w:t xml:space="preserve">Amendments to the draft LGIP </w:t>
            </w:r>
          </w:p>
        </w:tc>
      </w:tr>
      <w:tr w:rsidR="00DD7F1B" w:rsidRPr="00D23698" w14:paraId="5A7CE386" w14:textId="77777777" w:rsidTr="00DD7F1B">
        <w:tc>
          <w:tcPr>
            <w:tcW w:w="709" w:type="dxa"/>
            <w:tcBorders>
              <w:top w:val="single" w:sz="8" w:space="0" w:color="B6DDE8"/>
              <w:left w:val="single" w:sz="8" w:space="0" w:color="B6DDE8"/>
              <w:bottom w:val="single" w:sz="8" w:space="0" w:color="B6DDE8"/>
              <w:right w:val="single" w:sz="8" w:space="0" w:color="B6DDE8"/>
            </w:tcBorders>
          </w:tcPr>
          <w:p w14:paraId="01C975D7" w14:textId="77777777" w:rsidR="00DD7F1B" w:rsidRPr="00A01BE1" w:rsidRDefault="00DD7F1B" w:rsidP="00893C22">
            <w:pPr>
              <w:pStyle w:val="ListParagraph"/>
              <w:numPr>
                <w:ilvl w:val="1"/>
                <w:numId w:val="46"/>
              </w:numPr>
              <w:rPr>
                <w:rFonts w:ascii="Arial" w:hAnsi="Arial" w:cs="Arial"/>
                <w:bCs/>
                <w:sz w:val="20"/>
                <w:szCs w:val="20"/>
              </w:rPr>
            </w:pPr>
          </w:p>
        </w:tc>
        <w:tc>
          <w:tcPr>
            <w:tcW w:w="14884" w:type="dxa"/>
            <w:gridSpan w:val="4"/>
            <w:tcBorders>
              <w:top w:val="single" w:sz="8" w:space="0" w:color="B6DDE8"/>
              <w:left w:val="single" w:sz="8" w:space="0" w:color="B6DDE8"/>
              <w:bottom w:val="single" w:sz="8" w:space="0" w:color="B6DDE8"/>
              <w:right w:val="single" w:sz="8" w:space="0" w:color="B6DDE8"/>
            </w:tcBorders>
          </w:tcPr>
          <w:p w14:paraId="28BA70EE" w14:textId="77777777" w:rsidR="00DD7F1B" w:rsidRPr="00A01BE1" w:rsidRDefault="00DD7F1B" w:rsidP="002A35C8">
            <w:pPr>
              <w:spacing w:before="80" w:after="80" w:line="240" w:lineRule="auto"/>
              <w:rPr>
                <w:rFonts w:ascii="Arial" w:hAnsi="Arial" w:cs="Arial"/>
                <w:sz w:val="20"/>
                <w:szCs w:val="20"/>
              </w:rPr>
            </w:pPr>
            <w:r w:rsidRPr="00A01BE1">
              <w:rPr>
                <w:rFonts w:ascii="Arial" w:hAnsi="Arial" w:cs="Arial"/>
                <w:sz w:val="20"/>
                <w:szCs w:val="20"/>
              </w:rPr>
              <w:t>Sick of flooding? Postcard submissions</w:t>
            </w:r>
          </w:p>
          <w:p w14:paraId="138B1A4E" w14:textId="77777777" w:rsidR="00DD7F1B" w:rsidRPr="00FD019C" w:rsidRDefault="00242783" w:rsidP="002A35C8">
            <w:pPr>
              <w:widowControl w:val="0"/>
              <w:spacing w:before="80" w:after="80" w:line="240" w:lineRule="auto"/>
              <w:jc w:val="both"/>
              <w:rPr>
                <w:rFonts w:ascii="Arial" w:hAnsi="Arial" w:cs="Arial"/>
                <w:sz w:val="18"/>
                <w:szCs w:val="18"/>
              </w:rPr>
            </w:pPr>
            <w:r>
              <w:rPr>
                <w:rFonts w:ascii="Arial" w:hAnsi="Arial" w:cs="Arial"/>
                <w:sz w:val="18"/>
                <w:szCs w:val="18"/>
              </w:rPr>
              <w:t>LGIP025,</w:t>
            </w:r>
            <w:r w:rsidR="00DD7F1B" w:rsidRPr="00FD019C">
              <w:rPr>
                <w:rFonts w:ascii="Arial" w:hAnsi="Arial" w:cs="Arial"/>
                <w:sz w:val="18"/>
                <w:szCs w:val="18"/>
              </w:rPr>
              <w:t xml:space="preserve"> LGIP026, LGIP039, LGIP040, LGIP041, LGIP044, LGIP045, LGIP046, LGIP047, LGIP048, LGIP049, LGIP118, LGIP120, LGIP121, LGIP122, LGIP123, LGIP125, LGIP126, LGIP127, LGIP128, LGIP129, LGIP130, LGIP131, LGIP132, LGIP133, LGIP134, LGIP137, LGIP139, LGIP140, LGIP141, LGIP142, LGIP143, LGIP146, LGIP147, LGIP149, LGIP150, LGIP151, LGIP152, LGIP153, LGIP154, LGIP155, LGIP156, LGIP157, LGIP158, LGIP159, LGIP160, LGIP161, LGIP162, LGIP163, LGIP164, LGIP165, LGIP166, LGIP168, LGIP169, LGIP170, LGIP171, LGIP172, LGIP173, LGIP174, LGIP175, LGIP176, LGIP177, LGIP178, LGIP179, LGIP180, LGIP181, LGIP182, LGIP298, LGIP304, LGIP305, LGIP306, LGIP309, LGIP310, LGIP311, LGIP312, LGIP313, LGIP390, LGIP392, LGIP393, LGIP394, LGIP395, LGIP396, LGIP397, LGIP400, LGIP401, LGIP402, LGIP403, LGIP404, LGIP405, LGIP406, LGIP407, LGIP408, LGIP409, LGIP410, LGIP411, LGIP412, LGIP413, LGIP414, LGIP415, LGIP416, LGIP417, LGIP418, LGIP443, LGIP444, LGIP445, LGIP446, LGIP447, LGIP448, </w:t>
            </w:r>
            <w:r w:rsidR="00967E52">
              <w:rPr>
                <w:rFonts w:ascii="Arial" w:hAnsi="Arial" w:cs="Arial"/>
                <w:sz w:val="18"/>
                <w:szCs w:val="18"/>
              </w:rPr>
              <w:t xml:space="preserve">LGIP025, </w:t>
            </w:r>
            <w:r w:rsidR="00DD7F1B" w:rsidRPr="00FD019C">
              <w:rPr>
                <w:rFonts w:ascii="Arial" w:hAnsi="Arial" w:cs="Arial"/>
                <w:sz w:val="18"/>
                <w:szCs w:val="18"/>
              </w:rPr>
              <w:t>LGIP449, LGIP450, LGIP451, LGIP452, LGIP453, LGIP455, LGIP456, LGIP457, LGIP458, LGIP459, LGIP460, LGIP461, LGIP464, LGIP465, LGIP501, LGIP514, LGIP534, LGIP535, LGIP536, LGIP538, LGIP540, LGIP541, LGIP542, LGIP543, LGIP544, LGIP547, LGIP550, LGIP551, LGIP552, LGIP554, LGIP556, LGIP571, LGIP572, LGIP578, LGIP581, LGIP585, LGIP586, LGIP588, LGIP589, LGIP591, LGIP598, LGIP600, LGIP601, LGIP602, LGIP603, LGIP661, LGIP663, LGIP664, LGIP665, LGIP666, LGIP667, LGIP668, LGIP669, LGIP670, LGIP671, LGIP672, LGIP673, LGIP674, LGIP675, LGIP676, LGIP677, LGIP678, LGIP679, LGIP680, LGIP681, LGIP682, LGIP683, LGIP684, LGIP685, LGIP686, LGIP687, LGIP688, LGIP689, LGIP690, LGIP691, LGIP692, LGIP693, LGIP694, LGIP695, LGIP696, LGIP697, LGIP698, LGIP699, LGIP700, LGIP702, LGIP703, LGIP704, LGIP705, LGIP706, LGIP707, LGIP708, LGIP709, LGIP710, LGIP711, LGIP712, LGIP713, LGIP714, LGIP715, LGIP716, LGIP717, LGIP718, LGIP719, LGIP720, LGIP721, LGIP722, LGIP723, LGIP724, LGIP725, LGIP726, LGIP727, LGIP728, LGIP729, LGIP730, LGIP731, LGIP732, LGIP733, LGIP734, LGIP735, LGIP736, LGIP737, LGIP738, LGIP739, LGIP740, LGIP741, LGIP742, LGIP743, LGIP744, LGIP745, LGIP746, LGIP747, LGIP748, LGIP749, LGIP750, LGIP751, LGIP752, LGIP753, LGIP754, LGIP755, LGIP756, LGIP758, LGIP759, LGIP760, LGIP761, LGIP762, LGIP763, LGIP764, LGIP765, LGIP766, LGIP770, LGIP771, LGIP772, LGIP774, LGIP775, LGIP776, LGIP854, LGIP855, LGIP862, LGIP863, LGIP864, LGIP865</w:t>
            </w:r>
          </w:p>
        </w:tc>
      </w:tr>
      <w:tr w:rsidR="00DD7F1B" w:rsidRPr="00D23698" w14:paraId="6CE26114" w14:textId="77777777" w:rsidTr="00AD6D8F">
        <w:tc>
          <w:tcPr>
            <w:tcW w:w="709" w:type="dxa"/>
            <w:tcBorders>
              <w:top w:val="single" w:sz="8" w:space="0" w:color="B6DDE8"/>
              <w:left w:val="single" w:sz="8" w:space="0" w:color="B6DDE8"/>
              <w:bottom w:val="single" w:sz="8" w:space="0" w:color="B6DDE8"/>
              <w:right w:val="single" w:sz="8" w:space="0" w:color="B6DDE8"/>
            </w:tcBorders>
          </w:tcPr>
          <w:p w14:paraId="04316692" w14:textId="77777777" w:rsidR="00DD7F1B" w:rsidRPr="00A01BE1"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7638AF2D" w14:textId="77777777" w:rsidR="00DD7F1B" w:rsidRPr="00776056" w:rsidRDefault="00DD7F1B" w:rsidP="002A35C8">
            <w:pPr>
              <w:spacing w:before="80" w:after="80" w:line="240" w:lineRule="auto"/>
              <w:rPr>
                <w:rFonts w:ascii="Arial" w:hAnsi="Arial" w:cs="Arial"/>
                <w:sz w:val="18"/>
                <w:szCs w:val="18"/>
              </w:rPr>
            </w:pPr>
            <w:r w:rsidRPr="00776056">
              <w:rPr>
                <w:rFonts w:ascii="Arial" w:hAnsi="Arial" w:cs="Arial"/>
                <w:sz w:val="18"/>
                <w:szCs w:val="18"/>
              </w:rPr>
              <w:t>See row above</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77A53DC4" w14:textId="17DDD8D8" w:rsidR="00DD7F1B" w:rsidRPr="00A01BE1" w:rsidRDefault="00DD7F1B" w:rsidP="002A35C8">
            <w:pPr>
              <w:widowControl w:val="0"/>
              <w:spacing w:before="80" w:after="80" w:line="240" w:lineRule="auto"/>
              <w:ind w:right="85"/>
              <w:jc w:val="both"/>
              <w:rPr>
                <w:rFonts w:ascii="Arial" w:hAnsi="Arial" w:cs="Arial"/>
                <w:bCs/>
                <w:sz w:val="20"/>
                <w:szCs w:val="20"/>
              </w:rPr>
            </w:pPr>
            <w:r w:rsidRPr="00A01BE1">
              <w:rPr>
                <w:rFonts w:ascii="Arial" w:hAnsi="Arial" w:cs="Arial"/>
                <w:bCs/>
                <w:sz w:val="20"/>
                <w:szCs w:val="20"/>
              </w:rPr>
              <w:t>“New stormwater drainage and backflow valves to help mitigate flooding in my neighbourhood should be prioritised in Council's proposed Local Government Infrastructure Plan (LGIP 2016</w:t>
            </w:r>
            <w:r w:rsidR="008F0946">
              <w:rPr>
                <w:rFonts w:ascii="Arial" w:hAnsi="Arial" w:cs="Arial"/>
                <w:bCs/>
                <w:sz w:val="20"/>
                <w:szCs w:val="20"/>
              </w:rPr>
              <w:t>-</w:t>
            </w:r>
            <w:r w:rsidRPr="00A01BE1">
              <w:rPr>
                <w:rFonts w:ascii="Arial" w:hAnsi="Arial" w:cs="Arial"/>
                <w:bCs/>
                <w:sz w:val="20"/>
                <w:szCs w:val="20"/>
              </w:rPr>
              <w:t>2026). Waiting until after 2026 for action is not fair.</w:t>
            </w:r>
          </w:p>
          <w:p w14:paraId="193F821D" w14:textId="77777777" w:rsidR="00DD7F1B" w:rsidRPr="00A01BE1" w:rsidRDefault="00DD7F1B" w:rsidP="002A35C8">
            <w:pPr>
              <w:widowControl w:val="0"/>
              <w:spacing w:before="80" w:after="80" w:line="240" w:lineRule="auto"/>
              <w:ind w:right="85"/>
              <w:jc w:val="both"/>
              <w:rPr>
                <w:rFonts w:ascii="Arial" w:hAnsi="Arial" w:cs="Arial"/>
                <w:bCs/>
                <w:sz w:val="20"/>
                <w:szCs w:val="20"/>
              </w:rPr>
            </w:pPr>
            <w:r w:rsidRPr="00A01BE1">
              <w:rPr>
                <w:rFonts w:ascii="Arial" w:hAnsi="Arial" w:cs="Arial"/>
                <w:bCs/>
                <w:sz w:val="20"/>
                <w:szCs w:val="20"/>
              </w:rPr>
              <w:t>I do not support the Lord Mayor's cuts to stormwater upgrades in the existing plan and ask that the following projects be restored as a priority in the LGIP:</w:t>
            </w:r>
          </w:p>
          <w:p w14:paraId="346F5A64" w14:textId="77777777" w:rsidR="00DD7F1B" w:rsidRPr="00A01BE1" w:rsidRDefault="00DD7F1B" w:rsidP="00893C22">
            <w:pPr>
              <w:pStyle w:val="ListParagraph"/>
              <w:widowControl w:val="0"/>
              <w:numPr>
                <w:ilvl w:val="0"/>
                <w:numId w:val="16"/>
              </w:numPr>
              <w:spacing w:before="80" w:after="80" w:line="240" w:lineRule="auto"/>
              <w:ind w:right="85"/>
              <w:jc w:val="both"/>
              <w:rPr>
                <w:rFonts w:ascii="Arial" w:hAnsi="Arial" w:cs="Arial"/>
                <w:bCs/>
                <w:sz w:val="20"/>
                <w:szCs w:val="20"/>
              </w:rPr>
            </w:pPr>
            <w:r w:rsidRPr="00A01BE1">
              <w:rPr>
                <w:rFonts w:ascii="Arial" w:hAnsi="Arial" w:cs="Arial"/>
                <w:bCs/>
                <w:sz w:val="20"/>
                <w:szCs w:val="20"/>
              </w:rPr>
              <w:t xml:space="preserve">5 x Fairfield and Yeronga stormwater pipes </w:t>
            </w:r>
            <w:r w:rsidR="008F0946">
              <w:rPr>
                <w:rFonts w:ascii="Arial" w:hAnsi="Arial" w:cs="Arial"/>
                <w:bCs/>
                <w:sz w:val="20"/>
                <w:szCs w:val="20"/>
              </w:rPr>
              <w:br/>
            </w:r>
            <w:r w:rsidRPr="00A01BE1">
              <w:rPr>
                <w:rFonts w:ascii="Arial" w:hAnsi="Arial" w:cs="Arial"/>
                <w:bCs/>
                <w:sz w:val="20"/>
                <w:szCs w:val="20"/>
              </w:rPr>
              <w:t>FFD-PR-001 to FFD-PR-005</w:t>
            </w:r>
          </w:p>
          <w:p w14:paraId="2EEB8F96" w14:textId="77777777" w:rsidR="00DD7F1B" w:rsidRPr="00A01BE1" w:rsidRDefault="00DD7F1B" w:rsidP="00893C22">
            <w:pPr>
              <w:pStyle w:val="ListParagraph"/>
              <w:widowControl w:val="0"/>
              <w:numPr>
                <w:ilvl w:val="0"/>
                <w:numId w:val="16"/>
              </w:numPr>
              <w:spacing w:before="80" w:after="80" w:line="240" w:lineRule="auto"/>
              <w:ind w:right="85"/>
              <w:jc w:val="both"/>
              <w:rPr>
                <w:rFonts w:ascii="Arial" w:hAnsi="Arial" w:cs="Arial"/>
                <w:bCs/>
                <w:sz w:val="20"/>
                <w:szCs w:val="20"/>
              </w:rPr>
            </w:pPr>
            <w:r w:rsidRPr="00A01BE1">
              <w:rPr>
                <w:rFonts w:ascii="Arial" w:hAnsi="Arial" w:cs="Arial"/>
                <w:bCs/>
                <w:sz w:val="20"/>
                <w:szCs w:val="20"/>
              </w:rPr>
              <w:t>All 75 x Yeronga stormwater pipes YER-PR-001 to YER-PR-075.</w:t>
            </w:r>
          </w:p>
          <w:p w14:paraId="1DF03E7E" w14:textId="77777777" w:rsidR="00DD7F1B" w:rsidRPr="00A01BE1" w:rsidRDefault="00DD7F1B" w:rsidP="002A35C8">
            <w:pPr>
              <w:widowControl w:val="0"/>
              <w:spacing w:before="80" w:after="80" w:line="240" w:lineRule="auto"/>
              <w:ind w:right="85"/>
              <w:jc w:val="both"/>
              <w:rPr>
                <w:rFonts w:ascii="Arial" w:hAnsi="Arial" w:cs="Arial"/>
                <w:bCs/>
                <w:sz w:val="20"/>
                <w:szCs w:val="20"/>
              </w:rPr>
            </w:pPr>
            <w:r w:rsidRPr="00A01BE1">
              <w:rPr>
                <w:rFonts w:ascii="Arial" w:hAnsi="Arial" w:cs="Arial"/>
                <w:bCs/>
                <w:sz w:val="20"/>
                <w:szCs w:val="20"/>
              </w:rPr>
              <w:t>All backflow prevention devices recommended by the AECOM independent engineering report following the 2011 floods should be listed as a priority in the LGIP:</w:t>
            </w:r>
          </w:p>
          <w:p w14:paraId="249A28D0" w14:textId="77777777" w:rsidR="00DD7F1B" w:rsidRPr="00A01BE1" w:rsidRDefault="00DD7F1B" w:rsidP="00893C22">
            <w:pPr>
              <w:pStyle w:val="ListParagraph"/>
              <w:widowControl w:val="0"/>
              <w:numPr>
                <w:ilvl w:val="0"/>
                <w:numId w:val="16"/>
              </w:numPr>
              <w:spacing w:before="80" w:after="80" w:line="240" w:lineRule="auto"/>
              <w:ind w:right="85"/>
              <w:jc w:val="both"/>
              <w:rPr>
                <w:rFonts w:ascii="Arial" w:hAnsi="Arial" w:cs="Arial"/>
                <w:bCs/>
                <w:sz w:val="20"/>
                <w:szCs w:val="20"/>
              </w:rPr>
            </w:pPr>
            <w:r w:rsidRPr="00A01BE1">
              <w:rPr>
                <w:rFonts w:ascii="Arial" w:hAnsi="Arial" w:cs="Arial"/>
                <w:bCs/>
                <w:sz w:val="20"/>
                <w:szCs w:val="20"/>
              </w:rPr>
              <w:lastRenderedPageBreak/>
              <w:t>Brougham Street, Mearns Street, Victoria Street, Sharp Street, Fairfield</w:t>
            </w:r>
          </w:p>
          <w:p w14:paraId="491C8083" w14:textId="77777777" w:rsidR="00DD7F1B" w:rsidRPr="00A01BE1" w:rsidRDefault="00DD7F1B" w:rsidP="00893C22">
            <w:pPr>
              <w:pStyle w:val="ListParagraph"/>
              <w:widowControl w:val="0"/>
              <w:numPr>
                <w:ilvl w:val="0"/>
                <w:numId w:val="16"/>
              </w:numPr>
              <w:spacing w:before="80" w:after="80" w:line="240" w:lineRule="auto"/>
              <w:ind w:right="85"/>
              <w:jc w:val="both"/>
              <w:rPr>
                <w:rFonts w:ascii="Arial" w:hAnsi="Arial" w:cs="Arial"/>
                <w:bCs/>
                <w:sz w:val="20"/>
                <w:szCs w:val="20"/>
              </w:rPr>
            </w:pPr>
            <w:r w:rsidRPr="00A01BE1">
              <w:rPr>
                <w:rFonts w:ascii="Arial" w:hAnsi="Arial" w:cs="Arial"/>
                <w:bCs/>
                <w:sz w:val="20"/>
                <w:szCs w:val="20"/>
              </w:rPr>
              <w:t>Ormadale Road, Ormonde Road, Ortive Street and Stevens Street, Yeronga.”</w:t>
            </w:r>
          </w:p>
        </w:tc>
        <w:tc>
          <w:tcPr>
            <w:tcW w:w="6379" w:type="dxa"/>
            <w:tcBorders>
              <w:top w:val="single" w:sz="8" w:space="0" w:color="B6DDE8"/>
              <w:left w:val="single" w:sz="8" w:space="0" w:color="B6DDE8"/>
              <w:bottom w:val="single" w:sz="8" w:space="0" w:color="B6DDE8"/>
              <w:right w:val="single" w:sz="8" w:space="0" w:color="B6DDE8"/>
            </w:tcBorders>
          </w:tcPr>
          <w:p w14:paraId="657B1055" w14:textId="77777777" w:rsidR="00444E31" w:rsidRPr="00444E31" w:rsidRDefault="00444E31" w:rsidP="00444E31">
            <w:pPr>
              <w:widowControl w:val="0"/>
              <w:tabs>
                <w:tab w:val="center" w:pos="773"/>
              </w:tabs>
              <w:spacing w:before="80" w:after="80" w:line="240" w:lineRule="auto"/>
              <w:jc w:val="both"/>
              <w:rPr>
                <w:rFonts w:ascii="Arial" w:hAnsi="Arial" w:cs="Arial"/>
                <w:bCs/>
                <w:sz w:val="20"/>
                <w:szCs w:val="20"/>
              </w:rPr>
            </w:pPr>
            <w:r w:rsidRPr="00444E31">
              <w:rPr>
                <w:rFonts w:ascii="Arial" w:hAnsi="Arial" w:cs="Arial"/>
                <w:bCs/>
                <w:sz w:val="20"/>
                <w:szCs w:val="20"/>
              </w:rPr>
              <w:lastRenderedPageBreak/>
              <w:t>Council is committed to managing and reducing the risks of flooding to ensure our city is safe, confident and ready. Council takes a flood risk management approach to manage the risk of flooding including flood mitigation infrastructure, flood awareness and information, land use planning and development control and flood emergency management.</w:t>
            </w:r>
          </w:p>
          <w:p w14:paraId="3D2E788D" w14:textId="2AA12075" w:rsidR="00444E31" w:rsidRDefault="007643AE" w:rsidP="00444E31">
            <w:pPr>
              <w:widowControl w:val="0"/>
              <w:tabs>
                <w:tab w:val="center" w:pos="773"/>
              </w:tabs>
              <w:spacing w:before="80" w:after="80" w:line="240" w:lineRule="auto"/>
              <w:jc w:val="both"/>
              <w:rPr>
                <w:rFonts w:ascii="Arial" w:hAnsi="Arial" w:cs="Arial"/>
                <w:bCs/>
                <w:sz w:val="20"/>
                <w:szCs w:val="20"/>
              </w:rPr>
            </w:pPr>
            <w:r w:rsidRPr="00821C72">
              <w:rPr>
                <w:rFonts w:ascii="Arial" w:hAnsi="Arial" w:cs="Arial"/>
                <w:bCs/>
                <w:sz w:val="20"/>
                <w:szCs w:val="20"/>
              </w:rPr>
              <w:t xml:space="preserve">Within the Tennyson Ward 22 </w:t>
            </w:r>
            <w:r w:rsidR="00444E31" w:rsidRPr="00821C72">
              <w:rPr>
                <w:rFonts w:ascii="Arial" w:hAnsi="Arial" w:cs="Arial"/>
                <w:bCs/>
                <w:sz w:val="20"/>
                <w:szCs w:val="20"/>
              </w:rPr>
              <w:t>items are listed for delivery in the draft LGIP between 2016</w:t>
            </w:r>
            <w:r w:rsidR="008F0946">
              <w:rPr>
                <w:rFonts w:ascii="Arial" w:hAnsi="Arial" w:cs="Arial"/>
                <w:bCs/>
                <w:sz w:val="20"/>
                <w:szCs w:val="20"/>
              </w:rPr>
              <w:t>-</w:t>
            </w:r>
            <w:r w:rsidR="00444E31" w:rsidRPr="00821C72">
              <w:rPr>
                <w:rFonts w:ascii="Arial" w:hAnsi="Arial" w:cs="Arial"/>
                <w:bCs/>
                <w:sz w:val="20"/>
                <w:szCs w:val="20"/>
              </w:rPr>
              <w:t xml:space="preserve">2026. </w:t>
            </w:r>
            <w:r w:rsidRPr="00821C72">
              <w:rPr>
                <w:rFonts w:ascii="Arial" w:hAnsi="Arial" w:cs="Arial"/>
                <w:bCs/>
                <w:sz w:val="20"/>
                <w:szCs w:val="20"/>
              </w:rPr>
              <w:t>A f</w:t>
            </w:r>
            <w:r w:rsidR="00444E31" w:rsidRPr="00821C72">
              <w:rPr>
                <w:rFonts w:ascii="Arial" w:hAnsi="Arial" w:cs="Arial"/>
                <w:bCs/>
                <w:sz w:val="20"/>
                <w:szCs w:val="20"/>
              </w:rPr>
              <w:t xml:space="preserve">urther </w:t>
            </w:r>
            <w:r w:rsidRPr="00821C72">
              <w:rPr>
                <w:rFonts w:ascii="Arial" w:hAnsi="Arial" w:cs="Arial"/>
                <w:bCs/>
                <w:sz w:val="20"/>
                <w:szCs w:val="20"/>
              </w:rPr>
              <w:t xml:space="preserve">six </w:t>
            </w:r>
            <w:r w:rsidR="00444E31" w:rsidRPr="00821C72">
              <w:rPr>
                <w:rFonts w:ascii="Arial" w:hAnsi="Arial" w:cs="Arial"/>
                <w:bCs/>
                <w:sz w:val="20"/>
                <w:szCs w:val="20"/>
              </w:rPr>
              <w:t>stormwater infrastructure items</w:t>
            </w:r>
            <w:r>
              <w:rPr>
                <w:rFonts w:ascii="Arial" w:hAnsi="Arial" w:cs="Arial"/>
                <w:bCs/>
                <w:sz w:val="20"/>
                <w:szCs w:val="20"/>
              </w:rPr>
              <w:t xml:space="preserve"> that were included in the </w:t>
            </w:r>
            <w:r w:rsidR="00821C72">
              <w:rPr>
                <w:rFonts w:ascii="Arial" w:hAnsi="Arial" w:cs="Arial"/>
                <w:bCs/>
                <w:sz w:val="20"/>
                <w:szCs w:val="20"/>
              </w:rPr>
              <w:t>t</w:t>
            </w:r>
            <w:r>
              <w:rPr>
                <w:rFonts w:ascii="Arial" w:hAnsi="Arial" w:cs="Arial"/>
                <w:bCs/>
                <w:sz w:val="20"/>
                <w:szCs w:val="20"/>
              </w:rPr>
              <w:t xml:space="preserve">ransitional LGIP have been delivered. 10 items </w:t>
            </w:r>
            <w:r w:rsidR="0086458D">
              <w:rPr>
                <w:rFonts w:ascii="Arial" w:hAnsi="Arial" w:cs="Arial"/>
                <w:bCs/>
                <w:sz w:val="20"/>
                <w:szCs w:val="20"/>
              </w:rPr>
              <w:t xml:space="preserve">are </w:t>
            </w:r>
            <w:r w:rsidR="0086458D" w:rsidRPr="00444E31">
              <w:rPr>
                <w:rFonts w:ascii="Arial" w:hAnsi="Arial" w:cs="Arial"/>
                <w:bCs/>
                <w:sz w:val="20"/>
                <w:szCs w:val="20"/>
              </w:rPr>
              <w:t>planned</w:t>
            </w:r>
            <w:r w:rsidR="00444E31" w:rsidRPr="00444E31">
              <w:rPr>
                <w:rFonts w:ascii="Arial" w:hAnsi="Arial" w:cs="Arial"/>
                <w:bCs/>
                <w:sz w:val="20"/>
                <w:szCs w:val="20"/>
              </w:rPr>
              <w:t xml:space="preserve"> for construction beyond 2026 and are included in the MALTI</w:t>
            </w:r>
            <w:r w:rsidR="007924DA">
              <w:rPr>
                <w:rFonts w:ascii="Arial" w:hAnsi="Arial" w:cs="Arial"/>
                <w:bCs/>
                <w:sz w:val="20"/>
                <w:szCs w:val="20"/>
              </w:rPr>
              <w:t>. A</w:t>
            </w:r>
            <w:r>
              <w:rPr>
                <w:rFonts w:ascii="Arial" w:hAnsi="Arial" w:cs="Arial"/>
                <w:bCs/>
                <w:sz w:val="20"/>
                <w:szCs w:val="20"/>
              </w:rPr>
              <w:t>dditional stormwater items</w:t>
            </w:r>
            <w:r w:rsidR="00444E31" w:rsidRPr="00444E31">
              <w:rPr>
                <w:rFonts w:ascii="Arial" w:hAnsi="Arial" w:cs="Arial"/>
                <w:bCs/>
                <w:sz w:val="20"/>
                <w:szCs w:val="20"/>
              </w:rPr>
              <w:t xml:space="preserve"> </w:t>
            </w:r>
            <w:r>
              <w:rPr>
                <w:rFonts w:ascii="Arial" w:hAnsi="Arial" w:cs="Arial"/>
                <w:bCs/>
                <w:sz w:val="20"/>
                <w:szCs w:val="20"/>
              </w:rPr>
              <w:t xml:space="preserve">may </w:t>
            </w:r>
            <w:r w:rsidR="00444E31" w:rsidRPr="00444E31">
              <w:rPr>
                <w:rFonts w:ascii="Arial" w:hAnsi="Arial" w:cs="Arial"/>
                <w:bCs/>
                <w:sz w:val="20"/>
                <w:szCs w:val="20"/>
              </w:rPr>
              <w:t xml:space="preserve">be delivered via alternative delivery methods. These items are therefore not included in the draft LGIP. </w:t>
            </w:r>
          </w:p>
          <w:p w14:paraId="3AD393BD" w14:textId="5BE4963E" w:rsidR="007B3D0C" w:rsidRDefault="007B3D0C" w:rsidP="00444E31">
            <w:pPr>
              <w:widowControl w:val="0"/>
              <w:tabs>
                <w:tab w:val="center" w:pos="773"/>
              </w:tabs>
              <w:spacing w:before="80" w:after="80" w:line="240" w:lineRule="auto"/>
              <w:jc w:val="both"/>
              <w:rPr>
                <w:rFonts w:ascii="Arial" w:hAnsi="Arial" w:cs="Arial"/>
                <w:bCs/>
                <w:sz w:val="20"/>
                <w:szCs w:val="20"/>
              </w:rPr>
            </w:pPr>
            <w:r w:rsidRPr="007B3D0C">
              <w:rPr>
                <w:rFonts w:ascii="Arial" w:hAnsi="Arial" w:cs="Arial"/>
                <w:bCs/>
                <w:sz w:val="20"/>
                <w:szCs w:val="20"/>
              </w:rPr>
              <w:t>Council reviewed its stormwater trunk infrastructure network and determined that, to service external catchments, on a citywide basis the minimum criteria for trunk infrastructure pipe or closed conduit is a hydraulic capacity equal to or greater than a 1</w:t>
            </w:r>
            <w:r w:rsidR="008F0946">
              <w:rPr>
                <w:rFonts w:ascii="Arial" w:hAnsi="Arial" w:cs="Arial"/>
                <w:bCs/>
                <w:sz w:val="20"/>
                <w:szCs w:val="20"/>
              </w:rPr>
              <w:t>,</w:t>
            </w:r>
            <w:r w:rsidRPr="007B3D0C">
              <w:rPr>
                <w:rFonts w:ascii="Arial" w:hAnsi="Arial" w:cs="Arial"/>
                <w:bCs/>
                <w:sz w:val="20"/>
                <w:szCs w:val="20"/>
              </w:rPr>
              <w:t>050</w:t>
            </w:r>
            <w:r w:rsidR="008F0946">
              <w:rPr>
                <w:rFonts w:ascii="Arial" w:hAnsi="Arial" w:cs="Arial"/>
                <w:bCs/>
                <w:sz w:val="20"/>
                <w:szCs w:val="20"/>
              </w:rPr>
              <w:t xml:space="preserve"> </w:t>
            </w:r>
            <w:r w:rsidRPr="007B3D0C">
              <w:rPr>
                <w:rFonts w:ascii="Arial" w:hAnsi="Arial" w:cs="Arial"/>
                <w:bCs/>
                <w:sz w:val="20"/>
                <w:szCs w:val="20"/>
              </w:rPr>
              <w:t xml:space="preserve">mm diameter pipe. </w:t>
            </w:r>
            <w:r w:rsidRPr="007B3D0C">
              <w:rPr>
                <w:rFonts w:ascii="Arial" w:hAnsi="Arial" w:cs="Arial"/>
                <w:bCs/>
                <w:sz w:val="20"/>
                <w:szCs w:val="20"/>
              </w:rPr>
              <w:lastRenderedPageBreak/>
              <w:t>The LGIP represents Council’s existing and planned trunk infrastructure network, however it is acknowledged that both trunk and non-trunk infrastructure may be delivered through multiple means such as through Council’s capital works program and in some cases as part of development.</w:t>
            </w:r>
          </w:p>
          <w:p w14:paraId="61D77D52" w14:textId="77777777" w:rsidR="00444E31" w:rsidRPr="00444E31" w:rsidRDefault="00444E31" w:rsidP="00444E31">
            <w:pPr>
              <w:widowControl w:val="0"/>
              <w:tabs>
                <w:tab w:val="center" w:pos="773"/>
              </w:tabs>
              <w:spacing w:before="80" w:after="80" w:line="240" w:lineRule="auto"/>
              <w:jc w:val="both"/>
              <w:rPr>
                <w:rFonts w:ascii="Arial" w:hAnsi="Arial" w:cs="Arial"/>
                <w:bCs/>
                <w:sz w:val="20"/>
                <w:szCs w:val="20"/>
              </w:rPr>
            </w:pPr>
            <w:r w:rsidRPr="00444E31">
              <w:rPr>
                <w:rFonts w:ascii="Arial" w:hAnsi="Arial" w:cs="Arial"/>
                <w:bCs/>
                <w:sz w:val="20"/>
                <w:szCs w:val="20"/>
              </w:rPr>
              <w:t xml:space="preserve">This area had been identified in the AECOM Report (Backflow Investigation Stage 2 Report – May 2012) for consideration of the installation of backflow device. The construction program of backflow devices completed in June 2014 was prioritised based on the level of impact caused by backflow flooding of river flooding and the number of properties affected. </w:t>
            </w:r>
          </w:p>
          <w:p w14:paraId="22EF8D74" w14:textId="77777777" w:rsidR="00B93757" w:rsidRPr="00A01BE1" w:rsidRDefault="00444E31" w:rsidP="001E3721">
            <w:pPr>
              <w:widowControl w:val="0"/>
              <w:tabs>
                <w:tab w:val="center" w:pos="773"/>
              </w:tabs>
              <w:spacing w:before="80" w:after="80" w:line="240" w:lineRule="auto"/>
              <w:jc w:val="both"/>
              <w:rPr>
                <w:rFonts w:ascii="Arial" w:hAnsi="Arial" w:cs="Arial"/>
                <w:bCs/>
                <w:sz w:val="20"/>
                <w:szCs w:val="20"/>
              </w:rPr>
            </w:pPr>
            <w:r w:rsidRPr="00444E31">
              <w:rPr>
                <w:rFonts w:ascii="Arial" w:hAnsi="Arial" w:cs="Arial"/>
                <w:bCs/>
                <w:sz w:val="20"/>
                <w:szCs w:val="20"/>
              </w:rPr>
              <w:t>The proposed construction of backflow devices in this area has been included in Council’s Drainage Capital Works program for implementation in future years which would be subject to annual budget process.</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5B126CBC" w14:textId="77777777" w:rsidR="00DD7F1B" w:rsidRPr="00A01BE1" w:rsidRDefault="00DD7F1B" w:rsidP="002A35C8">
            <w:pPr>
              <w:widowControl w:val="0"/>
              <w:spacing w:before="80" w:after="80" w:line="240" w:lineRule="auto"/>
              <w:jc w:val="both"/>
              <w:rPr>
                <w:rFonts w:ascii="Arial" w:hAnsi="Arial" w:cs="Arial"/>
                <w:sz w:val="20"/>
                <w:szCs w:val="20"/>
              </w:rPr>
            </w:pPr>
            <w:r w:rsidRPr="00A01BE1">
              <w:rPr>
                <w:rFonts w:ascii="Arial" w:hAnsi="Arial" w:cs="Arial"/>
                <w:sz w:val="20"/>
                <w:szCs w:val="20"/>
              </w:rPr>
              <w:lastRenderedPageBreak/>
              <w:t>No change</w:t>
            </w:r>
            <w:r w:rsidR="008F0946">
              <w:rPr>
                <w:rFonts w:ascii="Arial" w:hAnsi="Arial" w:cs="Arial"/>
                <w:sz w:val="20"/>
                <w:szCs w:val="20"/>
              </w:rPr>
              <w:t>.</w:t>
            </w:r>
          </w:p>
        </w:tc>
      </w:tr>
      <w:tr w:rsidR="00DD7F1B" w:rsidRPr="00D23698" w14:paraId="797E885A" w14:textId="77777777" w:rsidTr="00AD6D8F">
        <w:tc>
          <w:tcPr>
            <w:tcW w:w="709" w:type="dxa"/>
            <w:tcBorders>
              <w:top w:val="single" w:sz="8" w:space="0" w:color="B6DDE8"/>
              <w:left w:val="single" w:sz="8" w:space="0" w:color="B6DDE8"/>
              <w:bottom w:val="single" w:sz="8" w:space="0" w:color="B6DDE8"/>
              <w:right w:val="single" w:sz="8" w:space="0" w:color="B6DDE8"/>
            </w:tcBorders>
          </w:tcPr>
          <w:p w14:paraId="43B334FA" w14:textId="77777777" w:rsidR="00DD7F1B" w:rsidRPr="00A01BE1"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4D042646" w14:textId="77777777" w:rsidR="00DD7F1B" w:rsidRPr="00776056" w:rsidRDefault="00DD7F1B" w:rsidP="002A35C8">
            <w:pPr>
              <w:spacing w:before="80" w:after="80" w:line="240" w:lineRule="auto"/>
              <w:rPr>
                <w:rFonts w:ascii="Arial" w:hAnsi="Arial" w:cs="Arial"/>
                <w:sz w:val="18"/>
                <w:szCs w:val="18"/>
              </w:rPr>
            </w:pPr>
            <w:r w:rsidRPr="00776056">
              <w:rPr>
                <w:rFonts w:ascii="Arial" w:hAnsi="Arial" w:cs="Arial"/>
                <w:sz w:val="18"/>
                <w:szCs w:val="18"/>
              </w:rPr>
              <w:t>Sick of flooding? Postcard submissions</w:t>
            </w:r>
          </w:p>
          <w:p w14:paraId="333D21E6" w14:textId="77777777" w:rsidR="00DD7F1B" w:rsidRPr="00776056" w:rsidRDefault="00DD7F1B" w:rsidP="002A35C8">
            <w:pPr>
              <w:spacing w:before="80" w:after="80" w:line="240" w:lineRule="auto"/>
              <w:rPr>
                <w:rFonts w:ascii="Arial" w:hAnsi="Arial" w:cs="Arial"/>
                <w:sz w:val="18"/>
                <w:szCs w:val="18"/>
              </w:rPr>
            </w:pPr>
            <w:r w:rsidRPr="00776056">
              <w:rPr>
                <w:rFonts w:ascii="Arial" w:hAnsi="Arial" w:cs="Arial"/>
                <w:sz w:val="18"/>
                <w:szCs w:val="18"/>
              </w:rPr>
              <w:t xml:space="preserve">LGIP097, LGIP119, LGIP124, LGIP135, LGIP136, LGIP138, LGIP144, LGIP145, LGIP148, LGIP167, LGIP307, LGIP308, LGIP391, LGIP398, LGIP399, LGIP454, LGIP462, LGIP527, LGIP531, LGIP559, LGIP567, LGIP579, LGIP587, LGIP590, LGIP599, </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4B4A3F8F" w14:textId="6B64C128" w:rsidR="00DD7F1B" w:rsidRPr="00A01BE1" w:rsidRDefault="00DD7F1B" w:rsidP="008F0946">
            <w:pPr>
              <w:widowControl w:val="0"/>
              <w:spacing w:before="80" w:after="80" w:line="240" w:lineRule="auto"/>
              <w:ind w:right="85"/>
              <w:jc w:val="both"/>
              <w:rPr>
                <w:rFonts w:ascii="Arial" w:hAnsi="Arial" w:cs="Arial"/>
                <w:bCs/>
                <w:sz w:val="20"/>
                <w:szCs w:val="20"/>
              </w:rPr>
            </w:pPr>
            <w:r w:rsidRPr="00A01BE1">
              <w:rPr>
                <w:rFonts w:ascii="Arial" w:hAnsi="Arial" w:cs="Arial"/>
                <w:bCs/>
                <w:sz w:val="20"/>
                <w:szCs w:val="20"/>
              </w:rPr>
              <w:t>“New stormwater drainage and backflow valves to help mitigate flooding in my neighbourhood should be prioritised in Council's proposed Local Government Infrastructure Plan (LGIP 2016</w:t>
            </w:r>
            <w:r w:rsidR="008F0946">
              <w:rPr>
                <w:rFonts w:ascii="Arial" w:hAnsi="Arial" w:cs="Arial"/>
                <w:bCs/>
                <w:sz w:val="20"/>
                <w:szCs w:val="20"/>
              </w:rPr>
              <w:t>-</w:t>
            </w:r>
            <w:r w:rsidRPr="00A01BE1">
              <w:rPr>
                <w:rFonts w:ascii="Arial" w:hAnsi="Arial" w:cs="Arial"/>
                <w:bCs/>
                <w:sz w:val="20"/>
                <w:szCs w:val="20"/>
              </w:rPr>
              <w:t>2026). Waiting until after 2026 for action is not fair.</w:t>
            </w:r>
          </w:p>
          <w:p w14:paraId="7A7523F7" w14:textId="77777777" w:rsidR="00DD7F1B" w:rsidRPr="00A01BE1" w:rsidRDefault="00DD7F1B" w:rsidP="008F0946">
            <w:pPr>
              <w:widowControl w:val="0"/>
              <w:spacing w:before="80" w:after="80" w:line="240" w:lineRule="auto"/>
              <w:ind w:right="85"/>
              <w:jc w:val="both"/>
              <w:rPr>
                <w:rFonts w:ascii="Arial" w:hAnsi="Arial" w:cs="Arial"/>
                <w:bCs/>
                <w:sz w:val="20"/>
                <w:szCs w:val="20"/>
              </w:rPr>
            </w:pPr>
            <w:r w:rsidRPr="00A01BE1">
              <w:rPr>
                <w:rFonts w:ascii="Arial" w:hAnsi="Arial" w:cs="Arial"/>
                <w:bCs/>
                <w:sz w:val="20"/>
                <w:szCs w:val="20"/>
              </w:rPr>
              <w:t xml:space="preserve">I do not support the Lord Mayor's cuts to stormwater upgrades in the existing plan and ask that the following projects be restored as a priority in the LGIP: </w:t>
            </w:r>
          </w:p>
          <w:p w14:paraId="7AF1C4D2" w14:textId="77777777" w:rsidR="00DD7F1B" w:rsidRPr="00A01BE1" w:rsidRDefault="00DD7F1B" w:rsidP="00893C22">
            <w:pPr>
              <w:pStyle w:val="ListParagraph"/>
              <w:widowControl w:val="0"/>
              <w:numPr>
                <w:ilvl w:val="0"/>
                <w:numId w:val="17"/>
              </w:numPr>
              <w:spacing w:before="80" w:after="80" w:line="240" w:lineRule="auto"/>
              <w:ind w:right="85"/>
              <w:jc w:val="both"/>
              <w:rPr>
                <w:rFonts w:ascii="Arial" w:hAnsi="Arial" w:cs="Arial"/>
                <w:bCs/>
                <w:sz w:val="20"/>
                <w:szCs w:val="20"/>
              </w:rPr>
            </w:pPr>
            <w:r w:rsidRPr="00A01BE1">
              <w:rPr>
                <w:rFonts w:ascii="Arial" w:hAnsi="Arial" w:cs="Arial"/>
                <w:bCs/>
                <w:sz w:val="20"/>
                <w:szCs w:val="20"/>
              </w:rPr>
              <w:t>45</w:t>
            </w:r>
            <w:r w:rsidR="008F0946">
              <w:rPr>
                <w:rFonts w:ascii="Arial" w:hAnsi="Arial" w:cs="Arial"/>
                <w:bCs/>
                <w:sz w:val="20"/>
                <w:szCs w:val="20"/>
              </w:rPr>
              <w:t xml:space="preserve"> </w:t>
            </w:r>
            <w:r w:rsidRPr="00A01BE1">
              <w:rPr>
                <w:rFonts w:ascii="Arial" w:hAnsi="Arial" w:cs="Arial"/>
                <w:bCs/>
                <w:sz w:val="20"/>
                <w:szCs w:val="20"/>
              </w:rPr>
              <w:t xml:space="preserve">x Graceville and Chelmer pipe upgrades </w:t>
            </w:r>
            <w:r w:rsidR="008F0946">
              <w:rPr>
                <w:rFonts w:ascii="Arial" w:hAnsi="Arial" w:cs="Arial"/>
                <w:bCs/>
                <w:sz w:val="20"/>
                <w:szCs w:val="20"/>
              </w:rPr>
              <w:br/>
            </w:r>
            <w:r w:rsidRPr="00A01BE1">
              <w:rPr>
                <w:rFonts w:ascii="Arial" w:hAnsi="Arial" w:cs="Arial"/>
                <w:bCs/>
                <w:sz w:val="20"/>
                <w:szCs w:val="20"/>
              </w:rPr>
              <w:t xml:space="preserve">GRA-PR-001 to GRA-PR-041. </w:t>
            </w:r>
          </w:p>
          <w:p w14:paraId="2818A380" w14:textId="77777777" w:rsidR="00DD7F1B" w:rsidRPr="00A01BE1" w:rsidRDefault="00DD7F1B" w:rsidP="008F0946">
            <w:pPr>
              <w:widowControl w:val="0"/>
              <w:spacing w:before="80" w:after="80" w:line="240" w:lineRule="auto"/>
              <w:ind w:right="85"/>
              <w:jc w:val="both"/>
              <w:rPr>
                <w:rFonts w:ascii="Arial" w:hAnsi="Arial" w:cs="Arial"/>
                <w:bCs/>
                <w:sz w:val="20"/>
                <w:szCs w:val="20"/>
              </w:rPr>
            </w:pPr>
            <w:r w:rsidRPr="00A01BE1">
              <w:rPr>
                <w:rFonts w:ascii="Arial" w:hAnsi="Arial" w:cs="Arial"/>
                <w:bCs/>
                <w:sz w:val="20"/>
                <w:szCs w:val="20"/>
              </w:rPr>
              <w:t>All backflow prevention devices recommended by the AECOM independent engineering report following the 2011 floods should be listed as a priority in the LGIP:</w:t>
            </w:r>
          </w:p>
          <w:p w14:paraId="54453F0A" w14:textId="77777777" w:rsidR="00DD7F1B" w:rsidRPr="00A01BE1" w:rsidRDefault="00DD7F1B" w:rsidP="00893C22">
            <w:pPr>
              <w:pStyle w:val="ListParagraph"/>
              <w:widowControl w:val="0"/>
              <w:numPr>
                <w:ilvl w:val="0"/>
                <w:numId w:val="17"/>
              </w:numPr>
              <w:spacing w:before="80" w:after="80" w:line="240" w:lineRule="auto"/>
              <w:ind w:right="85"/>
              <w:jc w:val="both"/>
              <w:rPr>
                <w:rFonts w:ascii="Arial" w:hAnsi="Arial" w:cs="Arial"/>
                <w:bCs/>
                <w:sz w:val="20"/>
                <w:szCs w:val="20"/>
              </w:rPr>
            </w:pPr>
            <w:r w:rsidRPr="00A01BE1">
              <w:rPr>
                <w:rFonts w:ascii="Arial" w:hAnsi="Arial" w:cs="Arial"/>
                <w:bCs/>
                <w:sz w:val="20"/>
                <w:szCs w:val="20"/>
              </w:rPr>
              <w:t>Victoria Avenue, Chelmer</w:t>
            </w:r>
          </w:p>
          <w:p w14:paraId="7F903ECB" w14:textId="77777777" w:rsidR="00DD7F1B" w:rsidRPr="00A01BE1" w:rsidRDefault="00DD7F1B" w:rsidP="00893C22">
            <w:pPr>
              <w:pStyle w:val="ListParagraph"/>
              <w:widowControl w:val="0"/>
              <w:numPr>
                <w:ilvl w:val="0"/>
                <w:numId w:val="17"/>
              </w:numPr>
              <w:spacing w:before="80" w:after="80" w:line="240" w:lineRule="auto"/>
              <w:ind w:right="85"/>
              <w:jc w:val="both"/>
              <w:rPr>
                <w:rFonts w:ascii="Arial" w:hAnsi="Arial" w:cs="Arial"/>
                <w:bCs/>
                <w:sz w:val="20"/>
                <w:szCs w:val="20"/>
              </w:rPr>
            </w:pPr>
            <w:r w:rsidRPr="00A01BE1">
              <w:rPr>
                <w:rFonts w:ascii="Arial" w:hAnsi="Arial" w:cs="Arial"/>
                <w:bCs/>
                <w:sz w:val="20"/>
                <w:szCs w:val="20"/>
              </w:rPr>
              <w:t>Giraween Park, Graceville</w:t>
            </w:r>
          </w:p>
          <w:p w14:paraId="5BC5DB9E" w14:textId="77777777" w:rsidR="00DD7F1B" w:rsidRPr="00A01BE1" w:rsidRDefault="00DD7F1B" w:rsidP="00893C22">
            <w:pPr>
              <w:pStyle w:val="ListParagraph"/>
              <w:widowControl w:val="0"/>
              <w:numPr>
                <w:ilvl w:val="0"/>
                <w:numId w:val="17"/>
              </w:numPr>
              <w:spacing w:before="80" w:after="80" w:line="240" w:lineRule="auto"/>
              <w:ind w:right="85"/>
              <w:jc w:val="both"/>
              <w:rPr>
                <w:rFonts w:ascii="Arial" w:hAnsi="Arial" w:cs="Arial"/>
                <w:bCs/>
                <w:sz w:val="20"/>
                <w:szCs w:val="20"/>
              </w:rPr>
            </w:pPr>
            <w:r w:rsidRPr="00A01BE1">
              <w:rPr>
                <w:rFonts w:ascii="Arial" w:hAnsi="Arial" w:cs="Arial"/>
                <w:bCs/>
                <w:sz w:val="20"/>
                <w:szCs w:val="20"/>
              </w:rPr>
              <w:t>King Arthur Terrace, Tennyson.”</w:t>
            </w:r>
          </w:p>
        </w:tc>
        <w:tc>
          <w:tcPr>
            <w:tcW w:w="6379" w:type="dxa"/>
            <w:tcBorders>
              <w:top w:val="single" w:sz="8" w:space="0" w:color="B6DDE8"/>
              <w:left w:val="single" w:sz="8" w:space="0" w:color="B6DDE8"/>
              <w:bottom w:val="single" w:sz="8" w:space="0" w:color="B6DDE8"/>
              <w:right w:val="single" w:sz="8" w:space="0" w:color="B6DDE8"/>
            </w:tcBorders>
          </w:tcPr>
          <w:p w14:paraId="50872F90" w14:textId="77777777" w:rsidR="001E3721" w:rsidRPr="001E3721" w:rsidRDefault="001E3721" w:rsidP="001E3721">
            <w:pPr>
              <w:spacing w:before="80" w:after="80" w:line="240" w:lineRule="auto"/>
              <w:jc w:val="both"/>
              <w:rPr>
                <w:rFonts w:ascii="Arial" w:hAnsi="Arial" w:cs="Arial"/>
                <w:bCs/>
                <w:sz w:val="20"/>
                <w:szCs w:val="20"/>
              </w:rPr>
            </w:pPr>
            <w:r w:rsidRPr="001E3721">
              <w:rPr>
                <w:rFonts w:ascii="Arial" w:hAnsi="Arial" w:cs="Arial"/>
                <w:bCs/>
                <w:sz w:val="20"/>
                <w:szCs w:val="20"/>
              </w:rPr>
              <w:t>Council is committed to managing and reducing the risks of flooding to ensure our city is safe, confident and ready. Council takes a flood risk management approach to manage the risk of flooding including flood mitigation infrastructure, flood awareness and information, land use planning and development control and flood emergency management.</w:t>
            </w:r>
          </w:p>
          <w:p w14:paraId="6D38881E" w14:textId="0C2062BC" w:rsidR="00821C72" w:rsidRDefault="00821C72" w:rsidP="00821C72">
            <w:pPr>
              <w:widowControl w:val="0"/>
              <w:tabs>
                <w:tab w:val="center" w:pos="773"/>
              </w:tabs>
              <w:spacing w:before="80" w:after="80" w:line="240" w:lineRule="auto"/>
              <w:jc w:val="both"/>
              <w:rPr>
                <w:rFonts w:ascii="Arial" w:hAnsi="Arial" w:cs="Arial"/>
                <w:bCs/>
                <w:sz w:val="20"/>
                <w:szCs w:val="20"/>
              </w:rPr>
            </w:pPr>
            <w:r w:rsidRPr="00821C72">
              <w:rPr>
                <w:rFonts w:ascii="Arial" w:hAnsi="Arial" w:cs="Arial"/>
                <w:bCs/>
                <w:sz w:val="20"/>
                <w:szCs w:val="20"/>
              </w:rPr>
              <w:t>Within the Tennyson Ward 22 items are listed for delivery in the draft LGIP between 2016</w:t>
            </w:r>
            <w:r w:rsidR="008F0946">
              <w:rPr>
                <w:rFonts w:ascii="Arial" w:hAnsi="Arial" w:cs="Arial"/>
                <w:bCs/>
                <w:sz w:val="20"/>
                <w:szCs w:val="20"/>
              </w:rPr>
              <w:t>-</w:t>
            </w:r>
            <w:r w:rsidRPr="00821C72">
              <w:rPr>
                <w:rFonts w:ascii="Arial" w:hAnsi="Arial" w:cs="Arial"/>
                <w:bCs/>
                <w:sz w:val="20"/>
                <w:szCs w:val="20"/>
              </w:rPr>
              <w:t>2026. A further six stormwater infrastructure items</w:t>
            </w:r>
            <w:r>
              <w:rPr>
                <w:rFonts w:ascii="Arial" w:hAnsi="Arial" w:cs="Arial"/>
                <w:bCs/>
                <w:sz w:val="20"/>
                <w:szCs w:val="20"/>
              </w:rPr>
              <w:t xml:space="preserve"> that were included in the transitional LGIP have been delivered. 10 items </w:t>
            </w:r>
            <w:r w:rsidR="0086458D">
              <w:rPr>
                <w:rFonts w:ascii="Arial" w:hAnsi="Arial" w:cs="Arial"/>
                <w:bCs/>
                <w:sz w:val="20"/>
                <w:szCs w:val="20"/>
              </w:rPr>
              <w:t xml:space="preserve">are </w:t>
            </w:r>
            <w:r w:rsidR="0086458D" w:rsidRPr="00444E31">
              <w:rPr>
                <w:rFonts w:ascii="Arial" w:hAnsi="Arial" w:cs="Arial"/>
                <w:bCs/>
                <w:sz w:val="20"/>
                <w:szCs w:val="20"/>
              </w:rPr>
              <w:t>planned</w:t>
            </w:r>
            <w:r w:rsidRPr="00444E31">
              <w:rPr>
                <w:rFonts w:ascii="Arial" w:hAnsi="Arial" w:cs="Arial"/>
                <w:bCs/>
                <w:sz w:val="20"/>
                <w:szCs w:val="20"/>
              </w:rPr>
              <w:t xml:space="preserve"> for construction beyond 2026 and are included in the MALTI</w:t>
            </w:r>
            <w:r w:rsidR="007924DA">
              <w:rPr>
                <w:rFonts w:ascii="Arial" w:hAnsi="Arial" w:cs="Arial"/>
                <w:bCs/>
                <w:sz w:val="20"/>
                <w:szCs w:val="20"/>
              </w:rPr>
              <w:t>. A</w:t>
            </w:r>
            <w:r>
              <w:rPr>
                <w:rFonts w:ascii="Arial" w:hAnsi="Arial" w:cs="Arial"/>
                <w:bCs/>
                <w:sz w:val="20"/>
                <w:szCs w:val="20"/>
              </w:rPr>
              <w:t>dditional stormwater items</w:t>
            </w:r>
            <w:r w:rsidRPr="00444E31">
              <w:rPr>
                <w:rFonts w:ascii="Arial" w:hAnsi="Arial" w:cs="Arial"/>
                <w:bCs/>
                <w:sz w:val="20"/>
                <w:szCs w:val="20"/>
              </w:rPr>
              <w:t xml:space="preserve"> </w:t>
            </w:r>
            <w:r>
              <w:rPr>
                <w:rFonts w:ascii="Arial" w:hAnsi="Arial" w:cs="Arial"/>
                <w:bCs/>
                <w:sz w:val="20"/>
                <w:szCs w:val="20"/>
              </w:rPr>
              <w:t xml:space="preserve">may </w:t>
            </w:r>
            <w:r w:rsidRPr="00444E31">
              <w:rPr>
                <w:rFonts w:ascii="Arial" w:hAnsi="Arial" w:cs="Arial"/>
                <w:bCs/>
                <w:sz w:val="20"/>
                <w:szCs w:val="20"/>
              </w:rPr>
              <w:t xml:space="preserve">be delivered via alternative delivery methods. These items are therefore not included in the draft LGIP. </w:t>
            </w:r>
          </w:p>
          <w:p w14:paraId="2CCADAD0" w14:textId="77777777" w:rsidR="007B3D0C" w:rsidRPr="001E3721" w:rsidRDefault="007B3D0C" w:rsidP="001E3721">
            <w:pPr>
              <w:spacing w:before="80" w:after="80" w:line="240" w:lineRule="auto"/>
              <w:jc w:val="both"/>
              <w:rPr>
                <w:rFonts w:ascii="Arial" w:hAnsi="Arial" w:cs="Arial"/>
                <w:bCs/>
                <w:sz w:val="20"/>
                <w:szCs w:val="20"/>
              </w:rPr>
            </w:pPr>
            <w:r w:rsidRPr="007B3D0C">
              <w:rPr>
                <w:rFonts w:ascii="Arial" w:hAnsi="Arial" w:cs="Arial"/>
                <w:bCs/>
                <w:sz w:val="20"/>
                <w:szCs w:val="20"/>
              </w:rPr>
              <w:t>Council reviewed its stormwater trunk infrastructure network and determined that, to service external catchments, on a city-wide basis the minimum criteria for trunk infrastructure pipe or closed conduit is a hydraulic capacity equal to or greater than a 1</w:t>
            </w:r>
            <w:r w:rsidR="008F0946">
              <w:rPr>
                <w:rFonts w:ascii="Arial" w:hAnsi="Arial" w:cs="Arial"/>
                <w:bCs/>
                <w:sz w:val="20"/>
                <w:szCs w:val="20"/>
              </w:rPr>
              <w:t>,</w:t>
            </w:r>
            <w:r w:rsidRPr="007B3D0C">
              <w:rPr>
                <w:rFonts w:ascii="Arial" w:hAnsi="Arial" w:cs="Arial"/>
                <w:bCs/>
                <w:sz w:val="20"/>
                <w:szCs w:val="20"/>
              </w:rPr>
              <w:t>050</w:t>
            </w:r>
            <w:r w:rsidR="008F0946">
              <w:rPr>
                <w:rFonts w:ascii="Arial" w:hAnsi="Arial" w:cs="Arial"/>
                <w:bCs/>
                <w:sz w:val="20"/>
                <w:szCs w:val="20"/>
              </w:rPr>
              <w:t xml:space="preserve"> </w:t>
            </w:r>
            <w:r w:rsidRPr="007B3D0C">
              <w:rPr>
                <w:rFonts w:ascii="Arial" w:hAnsi="Arial" w:cs="Arial"/>
                <w:bCs/>
                <w:sz w:val="20"/>
                <w:szCs w:val="20"/>
              </w:rPr>
              <w:t xml:space="preserve">mm diameter pipe. The LGIP represents Council’s existing and planned trunk infrastructure network, however it is acknowledged that both trunk and non-trunk </w:t>
            </w:r>
            <w:r w:rsidRPr="007B3D0C">
              <w:rPr>
                <w:rFonts w:ascii="Arial" w:hAnsi="Arial" w:cs="Arial"/>
                <w:bCs/>
                <w:sz w:val="20"/>
                <w:szCs w:val="20"/>
              </w:rPr>
              <w:lastRenderedPageBreak/>
              <w:t>infrastructure may be delivered through multiple means such as through Council’s capital works program and in some cases as part of development.</w:t>
            </w:r>
          </w:p>
          <w:p w14:paraId="7D393766" w14:textId="77777777" w:rsidR="001E3721" w:rsidRPr="001E3721" w:rsidRDefault="001E3721" w:rsidP="001E3721">
            <w:pPr>
              <w:spacing w:before="80" w:after="80" w:line="240" w:lineRule="auto"/>
              <w:jc w:val="both"/>
              <w:rPr>
                <w:rFonts w:ascii="Arial" w:hAnsi="Arial" w:cs="Arial"/>
                <w:bCs/>
                <w:sz w:val="20"/>
                <w:szCs w:val="20"/>
              </w:rPr>
            </w:pPr>
            <w:r w:rsidRPr="001E3721">
              <w:rPr>
                <w:rFonts w:ascii="Arial" w:hAnsi="Arial" w:cs="Arial"/>
                <w:bCs/>
                <w:sz w:val="20"/>
                <w:szCs w:val="20"/>
              </w:rPr>
              <w:t xml:space="preserve">This area had been identified in the AECOM Report (Backflow Investigation Stage 2 Report – May 2012) for consideration of the installation of backflow device. The construction program of backflow devices completed in June 2014 was prioritised based on the level of impact caused by backflow flooding of river flooding and the number of properties affected. </w:t>
            </w:r>
          </w:p>
          <w:p w14:paraId="170F3C18" w14:textId="77777777" w:rsidR="00DE7756" w:rsidRPr="00A01BE1" w:rsidRDefault="001E3721" w:rsidP="001E3721">
            <w:pPr>
              <w:spacing w:before="80" w:after="80" w:line="240" w:lineRule="auto"/>
              <w:jc w:val="both"/>
              <w:rPr>
                <w:rFonts w:ascii="Arial" w:hAnsi="Arial" w:cs="Arial"/>
                <w:bCs/>
                <w:sz w:val="20"/>
                <w:szCs w:val="20"/>
              </w:rPr>
            </w:pPr>
            <w:r w:rsidRPr="001E3721">
              <w:rPr>
                <w:rFonts w:ascii="Arial" w:hAnsi="Arial" w:cs="Arial"/>
                <w:bCs/>
                <w:sz w:val="20"/>
                <w:szCs w:val="20"/>
              </w:rPr>
              <w:t>The proposed construction of backflow devices in this area has been included in Council’s Drainage Capital Works program for implementation in future years which would be subject to annual budget process.</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3E8117E5" w14:textId="77777777" w:rsidR="00DD7F1B" w:rsidRPr="00A01BE1" w:rsidRDefault="00DD7F1B" w:rsidP="002A35C8">
            <w:pPr>
              <w:widowControl w:val="0"/>
              <w:spacing w:before="80" w:after="80" w:line="240" w:lineRule="auto"/>
              <w:jc w:val="both"/>
              <w:rPr>
                <w:rFonts w:ascii="Arial" w:hAnsi="Arial" w:cs="Arial"/>
                <w:sz w:val="20"/>
                <w:szCs w:val="20"/>
              </w:rPr>
            </w:pPr>
            <w:r w:rsidRPr="00A01BE1">
              <w:rPr>
                <w:rFonts w:ascii="Arial" w:hAnsi="Arial" w:cs="Arial"/>
                <w:sz w:val="20"/>
                <w:szCs w:val="20"/>
              </w:rPr>
              <w:lastRenderedPageBreak/>
              <w:t>No change</w:t>
            </w:r>
            <w:r w:rsidR="008F0946">
              <w:rPr>
                <w:rFonts w:ascii="Arial" w:hAnsi="Arial" w:cs="Arial"/>
                <w:sz w:val="20"/>
                <w:szCs w:val="20"/>
              </w:rPr>
              <w:t>.</w:t>
            </w:r>
          </w:p>
        </w:tc>
      </w:tr>
      <w:tr w:rsidR="00DD7F1B" w:rsidRPr="00D23698" w14:paraId="2516BB41" w14:textId="77777777" w:rsidTr="00AD6D8F">
        <w:tc>
          <w:tcPr>
            <w:tcW w:w="709" w:type="dxa"/>
            <w:tcBorders>
              <w:top w:val="single" w:sz="8" w:space="0" w:color="B6DDE8"/>
              <w:left w:val="single" w:sz="8" w:space="0" w:color="B6DDE8"/>
              <w:bottom w:val="single" w:sz="8" w:space="0" w:color="B6DDE8"/>
              <w:right w:val="single" w:sz="8" w:space="0" w:color="B6DDE8"/>
            </w:tcBorders>
          </w:tcPr>
          <w:p w14:paraId="0641CE93" w14:textId="77777777" w:rsidR="00DD7F1B" w:rsidRPr="00A01BE1"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259E83D8" w14:textId="77777777" w:rsidR="00DD7F1B" w:rsidRDefault="00DD7F1B" w:rsidP="002A35C8">
            <w:pPr>
              <w:spacing w:after="0" w:line="240" w:lineRule="auto"/>
              <w:rPr>
                <w:rFonts w:ascii="Arial" w:hAnsi="Arial" w:cs="Arial"/>
                <w:sz w:val="18"/>
                <w:szCs w:val="18"/>
              </w:rPr>
            </w:pPr>
            <w:r w:rsidRPr="00776056">
              <w:rPr>
                <w:rFonts w:ascii="Arial" w:hAnsi="Arial" w:cs="Arial"/>
                <w:sz w:val="18"/>
                <w:szCs w:val="18"/>
              </w:rPr>
              <w:t xml:space="preserve">LGIP300, LGIP419, LGIP420, LGIP421, LGIP431, LGIP435, LGIP437, LGIP440, LGIP513, </w:t>
            </w:r>
            <w:r w:rsidR="006A2E9B" w:rsidRPr="006A2E9B">
              <w:rPr>
                <w:rFonts w:ascii="Arial" w:hAnsi="Arial" w:cs="Arial"/>
                <w:sz w:val="18"/>
                <w:szCs w:val="18"/>
              </w:rPr>
              <w:t xml:space="preserve">LGIP515, </w:t>
            </w:r>
            <w:r w:rsidRPr="00776056">
              <w:rPr>
                <w:rFonts w:ascii="Arial" w:hAnsi="Arial" w:cs="Arial"/>
                <w:sz w:val="18"/>
                <w:szCs w:val="18"/>
              </w:rPr>
              <w:t xml:space="preserve">LGIP524, </w:t>
            </w:r>
            <w:r w:rsidR="006A2E9B" w:rsidRPr="006A2E9B">
              <w:rPr>
                <w:rFonts w:ascii="Arial" w:hAnsi="Arial" w:cs="Arial"/>
                <w:sz w:val="18"/>
                <w:szCs w:val="18"/>
              </w:rPr>
              <w:t>LGIP782, LGIP784</w:t>
            </w:r>
            <w:r w:rsidR="006A2E9B">
              <w:rPr>
                <w:rFonts w:ascii="Arial" w:hAnsi="Arial" w:cs="Arial"/>
                <w:sz w:val="18"/>
                <w:szCs w:val="18"/>
              </w:rPr>
              <w:t xml:space="preserve">, </w:t>
            </w:r>
            <w:r w:rsidRPr="00776056">
              <w:rPr>
                <w:rFonts w:ascii="Arial" w:hAnsi="Arial" w:cs="Arial"/>
                <w:sz w:val="18"/>
                <w:szCs w:val="18"/>
              </w:rPr>
              <w:t>LGIP859</w:t>
            </w:r>
          </w:p>
          <w:p w14:paraId="4D34AFEA" w14:textId="77777777" w:rsidR="006A2E9B" w:rsidRDefault="006A2E9B" w:rsidP="002A35C8">
            <w:pPr>
              <w:spacing w:before="80" w:after="80" w:line="240" w:lineRule="auto"/>
              <w:rPr>
                <w:rFonts w:ascii="Arial" w:hAnsi="Arial" w:cs="Arial"/>
                <w:sz w:val="18"/>
                <w:szCs w:val="18"/>
              </w:rPr>
            </w:pPr>
          </w:p>
          <w:p w14:paraId="794D718E" w14:textId="77777777" w:rsidR="006A2E9B" w:rsidRPr="00776056" w:rsidRDefault="006A2E9B" w:rsidP="002A35C8">
            <w:pPr>
              <w:spacing w:after="0" w:line="240" w:lineRule="auto"/>
              <w:rPr>
                <w:rFonts w:ascii="Arial" w:hAnsi="Arial" w:cs="Arial"/>
                <w:sz w:val="18"/>
                <w:szCs w:val="18"/>
              </w:rPr>
            </w:pP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2B0A54B7" w14:textId="77777777" w:rsidR="00DD7F1B" w:rsidRPr="00A01BE1" w:rsidRDefault="00DD7F1B" w:rsidP="00E53BBB">
            <w:p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t xml:space="preserve">Request that the award winning Green Space </w:t>
            </w:r>
            <w:r w:rsidR="008F0946">
              <w:rPr>
                <w:rFonts w:ascii="Arial" w:hAnsi="Arial" w:cs="Arial"/>
                <w:sz w:val="20"/>
                <w:szCs w:val="20"/>
              </w:rPr>
              <w:br/>
            </w:r>
            <w:r w:rsidRPr="00A01BE1">
              <w:rPr>
                <w:rFonts w:ascii="Arial" w:hAnsi="Arial" w:cs="Arial"/>
                <w:sz w:val="20"/>
                <w:szCs w:val="20"/>
              </w:rPr>
              <w:t>Strategy 2015 designed by a collective of local landscape architects and community groups is implemented for West End. In particular:</w:t>
            </w:r>
          </w:p>
          <w:p w14:paraId="4660BB55" w14:textId="77777777" w:rsidR="00DD7F1B" w:rsidRPr="00A01BE1" w:rsidRDefault="00DD7F1B" w:rsidP="00893C22">
            <w:pPr>
              <w:pStyle w:val="ListParagraph"/>
              <w:widowControl w:val="0"/>
              <w:numPr>
                <w:ilvl w:val="0"/>
                <w:numId w:val="18"/>
              </w:numPr>
              <w:spacing w:before="80" w:after="80" w:line="240" w:lineRule="auto"/>
              <w:ind w:right="85"/>
              <w:jc w:val="both"/>
              <w:rPr>
                <w:rFonts w:ascii="Arial" w:hAnsi="Arial" w:cs="Arial"/>
                <w:sz w:val="20"/>
                <w:szCs w:val="20"/>
              </w:rPr>
            </w:pPr>
            <w:r w:rsidRPr="00A01BE1">
              <w:rPr>
                <w:rFonts w:ascii="Arial" w:hAnsi="Arial" w:cs="Arial"/>
                <w:sz w:val="20"/>
                <w:szCs w:val="20"/>
              </w:rPr>
              <w:t>revegetation of the gullies; planning, design and construction at $500,000 over two-years</w:t>
            </w:r>
            <w:r w:rsidR="008F0946">
              <w:rPr>
                <w:rFonts w:ascii="Arial" w:hAnsi="Arial" w:cs="Arial"/>
                <w:sz w:val="20"/>
                <w:szCs w:val="20"/>
              </w:rPr>
              <w:t>.</w:t>
            </w:r>
          </w:p>
          <w:p w14:paraId="07FF9754" w14:textId="77777777" w:rsidR="00DD7F1B" w:rsidRPr="00A01BE1" w:rsidRDefault="00DD7F1B" w:rsidP="008F0946">
            <w:pPr>
              <w:widowControl w:val="0"/>
              <w:spacing w:before="80" w:after="80" w:line="240" w:lineRule="auto"/>
              <w:ind w:right="85"/>
              <w:jc w:val="both"/>
              <w:rPr>
                <w:rFonts w:ascii="Arial" w:hAnsi="Arial" w:cs="Arial"/>
                <w:bCs/>
                <w:sz w:val="20"/>
                <w:szCs w:val="20"/>
              </w:rPr>
            </w:pPr>
          </w:p>
        </w:tc>
        <w:tc>
          <w:tcPr>
            <w:tcW w:w="6379" w:type="dxa"/>
            <w:tcBorders>
              <w:top w:val="single" w:sz="8" w:space="0" w:color="B6DDE8"/>
              <w:left w:val="single" w:sz="8" w:space="0" w:color="B6DDE8"/>
              <w:bottom w:val="single" w:sz="8" w:space="0" w:color="B6DDE8"/>
              <w:right w:val="single" w:sz="8" w:space="0" w:color="B6DDE8"/>
            </w:tcBorders>
          </w:tcPr>
          <w:p w14:paraId="735D371F" w14:textId="77777777" w:rsidR="00DD7F1B" w:rsidRPr="00A01BE1" w:rsidRDefault="00DD7F1B" w:rsidP="002A35C8">
            <w:pPr>
              <w:spacing w:before="80" w:after="80" w:line="240" w:lineRule="auto"/>
              <w:jc w:val="both"/>
              <w:rPr>
                <w:rFonts w:ascii="Arial" w:hAnsi="Arial" w:cs="Arial"/>
                <w:bCs/>
                <w:sz w:val="20"/>
                <w:szCs w:val="20"/>
              </w:rPr>
            </w:pPr>
            <w:r w:rsidRPr="00A01BE1">
              <w:rPr>
                <w:rFonts w:ascii="Arial" w:hAnsi="Arial" w:cs="Arial"/>
                <w:bCs/>
                <w:sz w:val="20"/>
                <w:szCs w:val="20"/>
              </w:rPr>
              <w:t xml:space="preserve">Council is committed to managing and reducing the risks of flooding to ensure our city is safe, confident and ready. Council takes a flood risk management approach to manage the risk of flooding including flood mitigation infrastructure, flood awareness and information, land use planning and development control and flood emergency management. </w:t>
            </w:r>
          </w:p>
          <w:p w14:paraId="5A1896A6" w14:textId="77777777" w:rsidR="00DD7F1B" w:rsidRPr="00A01BE1" w:rsidRDefault="00DD7F1B" w:rsidP="002A35C8">
            <w:pPr>
              <w:spacing w:before="80" w:after="80" w:line="240" w:lineRule="auto"/>
              <w:jc w:val="both"/>
              <w:rPr>
                <w:rFonts w:ascii="Arial" w:hAnsi="Arial" w:cs="Arial"/>
                <w:bCs/>
                <w:sz w:val="20"/>
                <w:szCs w:val="20"/>
              </w:rPr>
            </w:pPr>
            <w:r w:rsidRPr="00A01BE1">
              <w:rPr>
                <w:rFonts w:ascii="Arial" w:hAnsi="Arial" w:cs="Arial"/>
                <w:bCs/>
                <w:sz w:val="20"/>
                <w:szCs w:val="20"/>
              </w:rPr>
              <w:t xml:space="preserve">Council has </w:t>
            </w:r>
            <w:r w:rsidRPr="00821C72">
              <w:rPr>
                <w:rFonts w:ascii="Arial" w:hAnsi="Arial" w:cs="Arial"/>
                <w:bCs/>
                <w:sz w:val="20"/>
                <w:szCs w:val="20"/>
              </w:rPr>
              <w:t xml:space="preserve">delivered </w:t>
            </w:r>
            <w:r w:rsidR="001E3721" w:rsidRPr="00821C72">
              <w:rPr>
                <w:rFonts w:ascii="Arial" w:hAnsi="Arial" w:cs="Arial"/>
                <w:bCs/>
                <w:sz w:val="20"/>
                <w:szCs w:val="20"/>
              </w:rPr>
              <w:t>83</w:t>
            </w:r>
            <w:r w:rsidRPr="00821C72">
              <w:rPr>
                <w:rFonts w:ascii="Arial" w:hAnsi="Arial" w:cs="Arial"/>
                <w:bCs/>
                <w:sz w:val="20"/>
                <w:szCs w:val="20"/>
              </w:rPr>
              <w:t xml:space="preserve"> stormwater infrastructure items</w:t>
            </w:r>
            <w:r w:rsidRPr="00A01BE1">
              <w:rPr>
                <w:rFonts w:ascii="Arial" w:hAnsi="Arial" w:cs="Arial"/>
                <w:bCs/>
                <w:sz w:val="20"/>
                <w:szCs w:val="20"/>
              </w:rPr>
              <w:t xml:space="preserve"> within the </w:t>
            </w:r>
            <w:r w:rsidR="001E3721">
              <w:rPr>
                <w:rFonts w:ascii="Arial" w:hAnsi="Arial" w:cs="Arial"/>
                <w:bCs/>
                <w:sz w:val="20"/>
                <w:szCs w:val="20"/>
              </w:rPr>
              <w:t>Gabba Ward</w:t>
            </w:r>
            <w:r w:rsidRPr="00A01BE1">
              <w:rPr>
                <w:rFonts w:ascii="Arial" w:hAnsi="Arial" w:cs="Arial"/>
                <w:bCs/>
                <w:sz w:val="20"/>
                <w:szCs w:val="20"/>
              </w:rPr>
              <w:t xml:space="preserve"> previously identified in the transitional LGIP.</w:t>
            </w:r>
          </w:p>
          <w:p w14:paraId="7C5837D7" w14:textId="364900D8" w:rsidR="00821C72" w:rsidRDefault="00821C72" w:rsidP="00821C72">
            <w:pPr>
              <w:widowControl w:val="0"/>
              <w:tabs>
                <w:tab w:val="center" w:pos="773"/>
              </w:tabs>
              <w:spacing w:before="80" w:after="80" w:line="240" w:lineRule="auto"/>
              <w:jc w:val="both"/>
              <w:rPr>
                <w:rFonts w:ascii="Arial" w:hAnsi="Arial" w:cs="Arial"/>
                <w:bCs/>
                <w:sz w:val="20"/>
                <w:szCs w:val="20"/>
              </w:rPr>
            </w:pPr>
            <w:r w:rsidRPr="00821C72">
              <w:rPr>
                <w:rFonts w:ascii="Arial" w:hAnsi="Arial" w:cs="Arial"/>
                <w:bCs/>
                <w:sz w:val="20"/>
                <w:szCs w:val="20"/>
              </w:rPr>
              <w:t xml:space="preserve">Within the </w:t>
            </w:r>
            <w:r>
              <w:rPr>
                <w:rFonts w:ascii="Arial" w:hAnsi="Arial" w:cs="Arial"/>
                <w:bCs/>
                <w:sz w:val="20"/>
                <w:szCs w:val="20"/>
              </w:rPr>
              <w:t>Gabba</w:t>
            </w:r>
            <w:r w:rsidRPr="00821C72">
              <w:rPr>
                <w:rFonts w:ascii="Arial" w:hAnsi="Arial" w:cs="Arial"/>
                <w:bCs/>
                <w:sz w:val="20"/>
                <w:szCs w:val="20"/>
              </w:rPr>
              <w:t xml:space="preserve"> Ward </w:t>
            </w:r>
            <w:r>
              <w:rPr>
                <w:rFonts w:ascii="Arial" w:hAnsi="Arial" w:cs="Arial"/>
                <w:bCs/>
                <w:sz w:val="20"/>
                <w:szCs w:val="20"/>
              </w:rPr>
              <w:t>77</w:t>
            </w:r>
            <w:r w:rsidRPr="00821C72">
              <w:rPr>
                <w:rFonts w:ascii="Arial" w:hAnsi="Arial" w:cs="Arial"/>
                <w:bCs/>
                <w:sz w:val="20"/>
                <w:szCs w:val="20"/>
              </w:rPr>
              <w:t xml:space="preserve"> items are listed for delivery in the draft LGIP between 2016</w:t>
            </w:r>
            <w:r w:rsidR="008F0946">
              <w:rPr>
                <w:rFonts w:ascii="Arial" w:hAnsi="Arial" w:cs="Arial"/>
                <w:bCs/>
                <w:sz w:val="20"/>
                <w:szCs w:val="20"/>
              </w:rPr>
              <w:t>-</w:t>
            </w:r>
            <w:r w:rsidRPr="00821C72">
              <w:rPr>
                <w:rFonts w:ascii="Arial" w:hAnsi="Arial" w:cs="Arial"/>
                <w:bCs/>
                <w:sz w:val="20"/>
                <w:szCs w:val="20"/>
              </w:rPr>
              <w:t xml:space="preserve">2026. </w:t>
            </w:r>
            <w:r>
              <w:rPr>
                <w:rFonts w:ascii="Arial" w:hAnsi="Arial" w:cs="Arial"/>
                <w:bCs/>
                <w:sz w:val="20"/>
                <w:szCs w:val="20"/>
              </w:rPr>
              <w:t xml:space="preserve">212 items </w:t>
            </w:r>
            <w:r w:rsidR="0086458D">
              <w:rPr>
                <w:rFonts w:ascii="Arial" w:hAnsi="Arial" w:cs="Arial"/>
                <w:bCs/>
                <w:sz w:val="20"/>
                <w:szCs w:val="20"/>
              </w:rPr>
              <w:t xml:space="preserve">are </w:t>
            </w:r>
            <w:r w:rsidR="0086458D" w:rsidRPr="00444E31">
              <w:rPr>
                <w:rFonts w:ascii="Arial" w:hAnsi="Arial" w:cs="Arial"/>
                <w:bCs/>
                <w:sz w:val="20"/>
                <w:szCs w:val="20"/>
              </w:rPr>
              <w:t>planned</w:t>
            </w:r>
            <w:r w:rsidRPr="00444E31">
              <w:rPr>
                <w:rFonts w:ascii="Arial" w:hAnsi="Arial" w:cs="Arial"/>
                <w:bCs/>
                <w:sz w:val="20"/>
                <w:szCs w:val="20"/>
              </w:rPr>
              <w:t xml:space="preserve"> for construction beyond 2026 and are included in the MALTI</w:t>
            </w:r>
            <w:r w:rsidR="007924DA">
              <w:rPr>
                <w:rFonts w:ascii="Arial" w:hAnsi="Arial" w:cs="Arial"/>
                <w:bCs/>
                <w:sz w:val="20"/>
                <w:szCs w:val="20"/>
              </w:rPr>
              <w:t>. A</w:t>
            </w:r>
            <w:r>
              <w:rPr>
                <w:rFonts w:ascii="Arial" w:hAnsi="Arial" w:cs="Arial"/>
                <w:bCs/>
                <w:sz w:val="20"/>
                <w:szCs w:val="20"/>
              </w:rPr>
              <w:t>dditional stormwater items</w:t>
            </w:r>
            <w:r w:rsidRPr="00444E31">
              <w:rPr>
                <w:rFonts w:ascii="Arial" w:hAnsi="Arial" w:cs="Arial"/>
                <w:bCs/>
                <w:sz w:val="20"/>
                <w:szCs w:val="20"/>
              </w:rPr>
              <w:t xml:space="preserve"> </w:t>
            </w:r>
            <w:r>
              <w:rPr>
                <w:rFonts w:ascii="Arial" w:hAnsi="Arial" w:cs="Arial"/>
                <w:bCs/>
                <w:sz w:val="20"/>
                <w:szCs w:val="20"/>
              </w:rPr>
              <w:t xml:space="preserve">may </w:t>
            </w:r>
            <w:r w:rsidRPr="00444E31">
              <w:rPr>
                <w:rFonts w:ascii="Arial" w:hAnsi="Arial" w:cs="Arial"/>
                <w:bCs/>
                <w:sz w:val="20"/>
                <w:szCs w:val="20"/>
              </w:rPr>
              <w:t xml:space="preserve">be delivered via alternative delivery methods. These items are therefore not included in the draft LGIP. </w:t>
            </w:r>
          </w:p>
          <w:p w14:paraId="5F6335A1" w14:textId="082BB2A1" w:rsidR="00DD7F1B" w:rsidRPr="00A01BE1" w:rsidRDefault="00DD7F1B" w:rsidP="002A35C8">
            <w:pPr>
              <w:spacing w:before="80" w:after="80" w:line="240" w:lineRule="auto"/>
              <w:jc w:val="both"/>
              <w:rPr>
                <w:rFonts w:ascii="Arial" w:hAnsi="Arial" w:cs="Arial"/>
                <w:bCs/>
                <w:sz w:val="20"/>
                <w:szCs w:val="20"/>
              </w:rPr>
            </w:pPr>
            <w:r w:rsidRPr="00A01BE1">
              <w:rPr>
                <w:rFonts w:ascii="Arial" w:hAnsi="Arial" w:cs="Arial"/>
                <w:bCs/>
                <w:sz w:val="20"/>
                <w:szCs w:val="20"/>
              </w:rPr>
              <w:t>Council delivers an annual capital works program of waterway health enhancement. The future program is based on citywide demand and benefits to waterway health. This is published in Council's budget.</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7C0D4B82" w14:textId="77777777" w:rsidR="00DD7F1B" w:rsidRPr="00A01BE1" w:rsidRDefault="00DD7F1B" w:rsidP="002A35C8">
            <w:pPr>
              <w:widowControl w:val="0"/>
              <w:spacing w:before="80" w:after="80" w:line="240" w:lineRule="auto"/>
              <w:jc w:val="both"/>
              <w:rPr>
                <w:rFonts w:ascii="Arial" w:hAnsi="Arial" w:cs="Arial"/>
                <w:sz w:val="20"/>
                <w:szCs w:val="20"/>
              </w:rPr>
            </w:pPr>
            <w:r w:rsidRPr="00A01BE1">
              <w:rPr>
                <w:rFonts w:ascii="Arial" w:hAnsi="Arial" w:cs="Arial"/>
                <w:sz w:val="20"/>
                <w:szCs w:val="20"/>
              </w:rPr>
              <w:t>No change</w:t>
            </w:r>
            <w:r w:rsidR="008F0946">
              <w:rPr>
                <w:rFonts w:ascii="Arial" w:hAnsi="Arial" w:cs="Arial"/>
                <w:sz w:val="20"/>
                <w:szCs w:val="20"/>
              </w:rPr>
              <w:t>.</w:t>
            </w:r>
          </w:p>
        </w:tc>
      </w:tr>
      <w:tr w:rsidR="00DD7F1B" w:rsidRPr="00D23698" w14:paraId="43CA930A" w14:textId="77777777" w:rsidTr="00AD6D8F">
        <w:tc>
          <w:tcPr>
            <w:tcW w:w="709" w:type="dxa"/>
            <w:tcBorders>
              <w:top w:val="single" w:sz="8" w:space="0" w:color="B6DDE8"/>
              <w:left w:val="single" w:sz="8" w:space="0" w:color="B6DDE8"/>
              <w:bottom w:val="single" w:sz="8" w:space="0" w:color="B6DDE8"/>
              <w:right w:val="single" w:sz="8" w:space="0" w:color="B6DDE8"/>
            </w:tcBorders>
          </w:tcPr>
          <w:p w14:paraId="741A7E5B" w14:textId="77777777" w:rsidR="00DD7F1B" w:rsidRPr="00A01BE1"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376E6FC8" w14:textId="77777777" w:rsidR="00DD7F1B" w:rsidRPr="00776056" w:rsidRDefault="00DD7F1B" w:rsidP="002A35C8">
            <w:pPr>
              <w:spacing w:before="80" w:after="80" w:line="240" w:lineRule="auto"/>
              <w:rPr>
                <w:rFonts w:ascii="Arial" w:hAnsi="Arial" w:cs="Arial"/>
                <w:sz w:val="18"/>
                <w:szCs w:val="18"/>
              </w:rPr>
            </w:pPr>
            <w:r w:rsidRPr="00776056">
              <w:rPr>
                <w:rFonts w:ascii="Arial" w:hAnsi="Arial" w:cs="Arial"/>
                <w:sz w:val="18"/>
                <w:szCs w:val="18"/>
              </w:rPr>
              <w:t xml:space="preserve">LGIP436, LGIP630, </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22C315EA" w14:textId="77777777" w:rsidR="00DD7F1B" w:rsidRDefault="00D745F0" w:rsidP="00E53BBB">
            <w:pPr>
              <w:autoSpaceDE w:val="0"/>
              <w:autoSpaceDN w:val="0"/>
              <w:adjustRightInd w:val="0"/>
              <w:spacing w:before="80" w:after="80" w:line="240" w:lineRule="auto"/>
              <w:jc w:val="both"/>
              <w:rPr>
                <w:rFonts w:ascii="Arial" w:hAnsi="Arial" w:cs="Arial"/>
                <w:sz w:val="20"/>
                <w:szCs w:val="20"/>
              </w:rPr>
            </w:pPr>
            <w:r>
              <w:rPr>
                <w:rFonts w:ascii="Arial" w:hAnsi="Arial" w:cs="Arial"/>
                <w:sz w:val="20"/>
                <w:szCs w:val="20"/>
              </w:rPr>
              <w:t xml:space="preserve">Request for the </w:t>
            </w:r>
            <w:r w:rsidR="00DD7F1B" w:rsidRPr="00A01BE1">
              <w:rPr>
                <w:rFonts w:ascii="Arial" w:hAnsi="Arial" w:cs="Arial"/>
                <w:sz w:val="20"/>
                <w:szCs w:val="20"/>
              </w:rPr>
              <w:t>pipe size threshold for trunk stormwater pipes</w:t>
            </w:r>
            <w:r>
              <w:rPr>
                <w:rFonts w:ascii="Arial" w:hAnsi="Arial" w:cs="Arial"/>
                <w:sz w:val="20"/>
                <w:szCs w:val="20"/>
              </w:rPr>
              <w:t xml:space="preserve"> to remain a 750</w:t>
            </w:r>
            <w:r w:rsidR="008F0946">
              <w:rPr>
                <w:rFonts w:ascii="Arial" w:hAnsi="Arial" w:cs="Arial"/>
                <w:sz w:val="20"/>
                <w:szCs w:val="20"/>
              </w:rPr>
              <w:t xml:space="preserve"> </w:t>
            </w:r>
            <w:r>
              <w:rPr>
                <w:rFonts w:ascii="Arial" w:hAnsi="Arial" w:cs="Arial"/>
                <w:sz w:val="20"/>
                <w:szCs w:val="20"/>
              </w:rPr>
              <w:t xml:space="preserve">mm diameter pipe (as under the </w:t>
            </w:r>
            <w:r>
              <w:rPr>
                <w:rFonts w:ascii="Arial" w:hAnsi="Arial" w:cs="Arial"/>
                <w:sz w:val="20"/>
                <w:szCs w:val="20"/>
              </w:rPr>
              <w:lastRenderedPageBreak/>
              <w:t>current PIP) rather than a 1</w:t>
            </w:r>
            <w:r w:rsidR="008F0946">
              <w:rPr>
                <w:rFonts w:ascii="Arial" w:hAnsi="Arial" w:cs="Arial"/>
                <w:sz w:val="20"/>
                <w:szCs w:val="20"/>
              </w:rPr>
              <w:t>,</w:t>
            </w:r>
            <w:r>
              <w:rPr>
                <w:rFonts w:ascii="Arial" w:hAnsi="Arial" w:cs="Arial"/>
                <w:sz w:val="20"/>
                <w:szCs w:val="20"/>
              </w:rPr>
              <w:t>050</w:t>
            </w:r>
            <w:r w:rsidR="008F0946">
              <w:rPr>
                <w:rFonts w:ascii="Arial" w:hAnsi="Arial" w:cs="Arial"/>
                <w:sz w:val="20"/>
                <w:szCs w:val="20"/>
              </w:rPr>
              <w:t xml:space="preserve"> </w:t>
            </w:r>
            <w:r>
              <w:rPr>
                <w:rFonts w:ascii="Arial" w:hAnsi="Arial" w:cs="Arial"/>
                <w:sz w:val="20"/>
                <w:szCs w:val="20"/>
              </w:rPr>
              <w:t>mm diameter pipe as proposed in the draft LGIP</w:t>
            </w:r>
            <w:r w:rsidR="00DD7F1B" w:rsidRPr="00A01BE1">
              <w:rPr>
                <w:rFonts w:ascii="Arial" w:hAnsi="Arial" w:cs="Arial"/>
                <w:sz w:val="20"/>
                <w:szCs w:val="20"/>
              </w:rPr>
              <w:t xml:space="preserve">. </w:t>
            </w:r>
          </w:p>
          <w:p w14:paraId="0F46B756" w14:textId="08115B95" w:rsidR="00D745F0" w:rsidRPr="00A01BE1" w:rsidRDefault="00D745F0" w:rsidP="00E53BBB">
            <w:pPr>
              <w:autoSpaceDE w:val="0"/>
              <w:autoSpaceDN w:val="0"/>
              <w:adjustRightInd w:val="0"/>
              <w:spacing w:before="80" w:after="80" w:line="240" w:lineRule="auto"/>
              <w:jc w:val="both"/>
              <w:rPr>
                <w:rFonts w:ascii="Arial" w:hAnsi="Arial" w:cs="Arial"/>
                <w:sz w:val="20"/>
                <w:szCs w:val="20"/>
              </w:rPr>
            </w:pPr>
            <w:r>
              <w:rPr>
                <w:rFonts w:ascii="Arial" w:hAnsi="Arial" w:cs="Arial"/>
                <w:sz w:val="20"/>
                <w:szCs w:val="20"/>
              </w:rPr>
              <w:t xml:space="preserve">The increase in size is </w:t>
            </w:r>
            <w:r w:rsidRPr="00D745F0">
              <w:rPr>
                <w:rFonts w:ascii="Arial" w:hAnsi="Arial" w:cs="Arial"/>
                <w:sz w:val="20"/>
                <w:szCs w:val="20"/>
              </w:rPr>
              <w:t xml:space="preserve">four standard pipe sizes above the current </w:t>
            </w:r>
            <w:r w:rsidR="0086458D" w:rsidRPr="00D745F0">
              <w:rPr>
                <w:rFonts w:ascii="Arial" w:hAnsi="Arial" w:cs="Arial"/>
                <w:sz w:val="20"/>
                <w:szCs w:val="20"/>
              </w:rPr>
              <w:t>threshold.</w:t>
            </w:r>
            <w:r w:rsidRPr="00D745F0">
              <w:rPr>
                <w:rFonts w:ascii="Arial" w:hAnsi="Arial" w:cs="Arial"/>
                <w:sz w:val="20"/>
                <w:szCs w:val="20"/>
              </w:rPr>
              <w:t xml:space="preserve"> To provide some perspective on the proposed change typically a 1</w:t>
            </w:r>
            <w:r w:rsidR="008F0946">
              <w:rPr>
                <w:rFonts w:ascii="Arial" w:hAnsi="Arial" w:cs="Arial"/>
                <w:sz w:val="20"/>
                <w:szCs w:val="20"/>
              </w:rPr>
              <w:t>,</w:t>
            </w:r>
            <w:r w:rsidRPr="00D745F0">
              <w:rPr>
                <w:rFonts w:ascii="Arial" w:hAnsi="Arial" w:cs="Arial"/>
                <w:sz w:val="20"/>
                <w:szCs w:val="20"/>
              </w:rPr>
              <w:t>050</w:t>
            </w:r>
            <w:r w:rsidR="008F0946">
              <w:rPr>
                <w:rFonts w:ascii="Arial" w:hAnsi="Arial" w:cs="Arial"/>
                <w:sz w:val="20"/>
                <w:szCs w:val="20"/>
              </w:rPr>
              <w:t xml:space="preserve"> </w:t>
            </w:r>
            <w:r w:rsidRPr="00D745F0">
              <w:rPr>
                <w:rFonts w:ascii="Arial" w:hAnsi="Arial" w:cs="Arial"/>
                <w:sz w:val="20"/>
                <w:szCs w:val="20"/>
              </w:rPr>
              <w:t>mm dia</w:t>
            </w:r>
            <w:r>
              <w:rPr>
                <w:rFonts w:ascii="Arial" w:hAnsi="Arial" w:cs="Arial"/>
                <w:sz w:val="20"/>
                <w:szCs w:val="20"/>
              </w:rPr>
              <w:t xml:space="preserve">meter </w:t>
            </w:r>
            <w:r w:rsidRPr="00D745F0">
              <w:rPr>
                <w:rFonts w:ascii="Arial" w:hAnsi="Arial" w:cs="Arial"/>
                <w:sz w:val="20"/>
                <w:szCs w:val="20"/>
              </w:rPr>
              <w:t>pipe can carry almost three times the flow of a 750</w:t>
            </w:r>
            <w:r w:rsidR="008F0946">
              <w:rPr>
                <w:rFonts w:ascii="Arial" w:hAnsi="Arial" w:cs="Arial"/>
                <w:sz w:val="20"/>
                <w:szCs w:val="20"/>
              </w:rPr>
              <w:t xml:space="preserve"> </w:t>
            </w:r>
            <w:r w:rsidRPr="00D745F0">
              <w:rPr>
                <w:rFonts w:ascii="Arial" w:hAnsi="Arial" w:cs="Arial"/>
                <w:sz w:val="20"/>
                <w:szCs w:val="20"/>
              </w:rPr>
              <w:t>mm dia</w:t>
            </w:r>
            <w:r>
              <w:rPr>
                <w:rFonts w:ascii="Arial" w:hAnsi="Arial" w:cs="Arial"/>
                <w:sz w:val="20"/>
                <w:szCs w:val="20"/>
              </w:rPr>
              <w:t>meter</w:t>
            </w:r>
            <w:r w:rsidRPr="00D745F0">
              <w:rPr>
                <w:rFonts w:ascii="Arial" w:hAnsi="Arial" w:cs="Arial"/>
                <w:sz w:val="20"/>
                <w:szCs w:val="20"/>
              </w:rPr>
              <w:t xml:space="preserve"> pipe.</w:t>
            </w:r>
          </w:p>
        </w:tc>
        <w:tc>
          <w:tcPr>
            <w:tcW w:w="6379" w:type="dxa"/>
            <w:tcBorders>
              <w:top w:val="single" w:sz="8" w:space="0" w:color="B6DDE8"/>
              <w:left w:val="single" w:sz="8" w:space="0" w:color="B6DDE8"/>
              <w:bottom w:val="single" w:sz="8" w:space="0" w:color="B6DDE8"/>
              <w:right w:val="single" w:sz="8" w:space="0" w:color="B6DDE8"/>
            </w:tcBorders>
          </w:tcPr>
          <w:p w14:paraId="26F404E8" w14:textId="3058C867" w:rsidR="00AE471F" w:rsidRPr="00A01BE1" w:rsidRDefault="00AE471F" w:rsidP="0028340D">
            <w:pPr>
              <w:spacing w:before="80" w:after="80" w:line="240" w:lineRule="auto"/>
              <w:jc w:val="both"/>
              <w:rPr>
                <w:rFonts w:ascii="Arial" w:hAnsi="Arial" w:cs="Arial"/>
                <w:bCs/>
                <w:sz w:val="20"/>
                <w:szCs w:val="20"/>
              </w:rPr>
            </w:pPr>
            <w:r w:rsidRPr="00AE471F">
              <w:rPr>
                <w:rFonts w:ascii="Arial" w:hAnsi="Arial" w:cs="Arial"/>
                <w:bCs/>
                <w:sz w:val="20"/>
                <w:szCs w:val="20"/>
              </w:rPr>
              <w:lastRenderedPageBreak/>
              <w:t>Council reviewed its stormwater trunk infrastructure network and determined that, to service external catchments, on a citywide basis the minimum criteria for trunk infrastructure pipe or closed conduit is a hydraulic capacity equal to or greater than a 1</w:t>
            </w:r>
            <w:r w:rsidR="008F0946">
              <w:rPr>
                <w:rFonts w:ascii="Arial" w:hAnsi="Arial" w:cs="Arial"/>
                <w:bCs/>
                <w:sz w:val="20"/>
                <w:szCs w:val="20"/>
              </w:rPr>
              <w:t>,</w:t>
            </w:r>
            <w:r w:rsidRPr="00AE471F">
              <w:rPr>
                <w:rFonts w:ascii="Arial" w:hAnsi="Arial" w:cs="Arial"/>
                <w:bCs/>
                <w:sz w:val="20"/>
                <w:szCs w:val="20"/>
              </w:rPr>
              <w:t>050</w:t>
            </w:r>
            <w:r w:rsidR="008F0946">
              <w:rPr>
                <w:rFonts w:ascii="Arial" w:hAnsi="Arial" w:cs="Arial"/>
                <w:bCs/>
                <w:sz w:val="20"/>
                <w:szCs w:val="20"/>
              </w:rPr>
              <w:t xml:space="preserve"> </w:t>
            </w:r>
            <w:r w:rsidRPr="00AE471F">
              <w:rPr>
                <w:rFonts w:ascii="Arial" w:hAnsi="Arial" w:cs="Arial"/>
                <w:bCs/>
                <w:sz w:val="20"/>
                <w:szCs w:val="20"/>
              </w:rPr>
              <w:t xml:space="preserve">mm diameter pipe. </w:t>
            </w:r>
            <w:r w:rsidRPr="00AE471F">
              <w:rPr>
                <w:rFonts w:ascii="Arial" w:hAnsi="Arial" w:cs="Arial"/>
                <w:bCs/>
                <w:sz w:val="20"/>
                <w:szCs w:val="20"/>
              </w:rPr>
              <w:lastRenderedPageBreak/>
              <w:t>The LGIP represents Council’s existing and planned trunk infrastructure network, however it is acknowledged that both trunk and non-trunk infrastructure may be delivered through multiple means such as through Council’s capital works program and in some cases as part of development.</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7A6D07A1" w14:textId="77777777" w:rsidR="00DD7F1B" w:rsidRPr="00A01BE1" w:rsidRDefault="00DD7F1B" w:rsidP="002A35C8">
            <w:pPr>
              <w:widowControl w:val="0"/>
              <w:spacing w:before="80" w:after="80" w:line="240" w:lineRule="auto"/>
              <w:jc w:val="both"/>
              <w:rPr>
                <w:rFonts w:ascii="Arial" w:hAnsi="Arial" w:cs="Arial"/>
                <w:sz w:val="20"/>
                <w:szCs w:val="20"/>
              </w:rPr>
            </w:pPr>
            <w:r w:rsidRPr="00A01BE1">
              <w:rPr>
                <w:rFonts w:ascii="Arial" w:hAnsi="Arial" w:cs="Arial"/>
                <w:sz w:val="20"/>
                <w:szCs w:val="20"/>
              </w:rPr>
              <w:lastRenderedPageBreak/>
              <w:t>No change</w:t>
            </w:r>
            <w:r w:rsidR="008F0946">
              <w:rPr>
                <w:rFonts w:ascii="Arial" w:hAnsi="Arial" w:cs="Arial"/>
                <w:sz w:val="20"/>
                <w:szCs w:val="20"/>
              </w:rPr>
              <w:t>.</w:t>
            </w:r>
          </w:p>
        </w:tc>
      </w:tr>
      <w:tr w:rsidR="00DD7F1B" w:rsidRPr="00D23698" w14:paraId="712FC6BB" w14:textId="77777777" w:rsidTr="00AD6D8F">
        <w:tc>
          <w:tcPr>
            <w:tcW w:w="709" w:type="dxa"/>
            <w:tcBorders>
              <w:top w:val="single" w:sz="8" w:space="0" w:color="B6DDE8"/>
              <w:left w:val="single" w:sz="8" w:space="0" w:color="B6DDE8"/>
              <w:bottom w:val="single" w:sz="8" w:space="0" w:color="B6DDE8"/>
              <w:right w:val="single" w:sz="8" w:space="0" w:color="B6DDE8"/>
            </w:tcBorders>
          </w:tcPr>
          <w:p w14:paraId="4D77C1AC" w14:textId="77777777" w:rsidR="00DD7F1B" w:rsidRPr="00A01BE1"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064DB190" w14:textId="77777777" w:rsidR="00DD7F1B" w:rsidRPr="00776056" w:rsidRDefault="00DD7F1B" w:rsidP="002A35C8">
            <w:pPr>
              <w:spacing w:before="80" w:after="80" w:line="240" w:lineRule="auto"/>
              <w:rPr>
                <w:rFonts w:ascii="Arial" w:hAnsi="Arial" w:cs="Arial"/>
                <w:sz w:val="18"/>
                <w:szCs w:val="18"/>
              </w:rPr>
            </w:pPr>
            <w:r w:rsidRPr="00776056">
              <w:rPr>
                <w:rFonts w:ascii="Arial" w:hAnsi="Arial" w:cs="Arial"/>
                <w:sz w:val="18"/>
                <w:szCs w:val="18"/>
              </w:rPr>
              <w:t>LGIP634</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6DA19F20" w14:textId="77777777" w:rsidR="00DD7F1B" w:rsidRPr="00A01BE1" w:rsidRDefault="00DD7F1B" w:rsidP="00E53BBB">
            <w:p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t xml:space="preserve">Concern regarding regular flooding in the Herston area and the impact of increasing development. </w:t>
            </w:r>
          </w:p>
          <w:p w14:paraId="6C628935" w14:textId="77777777" w:rsidR="00DD7F1B" w:rsidRPr="00A01BE1" w:rsidRDefault="00DD7F1B" w:rsidP="00E53BBB">
            <w:p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t>Support for HER-SW1 to HER-SW8 to be brought forward</w:t>
            </w:r>
            <w:r w:rsidR="00D70FD4">
              <w:rPr>
                <w:rFonts w:ascii="Arial" w:hAnsi="Arial" w:cs="Arial"/>
                <w:sz w:val="20"/>
                <w:szCs w:val="20"/>
              </w:rPr>
              <w:t xml:space="preserve"> from the MALTI to the LGIP</w:t>
            </w:r>
            <w:r w:rsidRPr="00A01BE1">
              <w:rPr>
                <w:rFonts w:ascii="Arial" w:hAnsi="Arial" w:cs="Arial"/>
                <w:sz w:val="20"/>
                <w:szCs w:val="20"/>
              </w:rPr>
              <w:t>.</w:t>
            </w:r>
          </w:p>
          <w:p w14:paraId="1B369664" w14:textId="77777777" w:rsidR="00DD7F1B" w:rsidRPr="00A01BE1" w:rsidRDefault="00DD7F1B" w:rsidP="00E53BBB">
            <w:pPr>
              <w:autoSpaceDE w:val="0"/>
              <w:autoSpaceDN w:val="0"/>
              <w:adjustRightInd w:val="0"/>
              <w:spacing w:before="80" w:after="80" w:line="240" w:lineRule="auto"/>
              <w:jc w:val="both"/>
              <w:rPr>
                <w:rFonts w:ascii="Arial" w:hAnsi="Arial" w:cs="Arial"/>
                <w:sz w:val="20"/>
                <w:szCs w:val="20"/>
              </w:rPr>
            </w:pPr>
          </w:p>
        </w:tc>
        <w:tc>
          <w:tcPr>
            <w:tcW w:w="6379" w:type="dxa"/>
            <w:tcBorders>
              <w:top w:val="single" w:sz="8" w:space="0" w:color="B6DDE8"/>
              <w:left w:val="single" w:sz="8" w:space="0" w:color="B6DDE8"/>
              <w:bottom w:val="single" w:sz="8" w:space="0" w:color="B6DDE8"/>
              <w:right w:val="single" w:sz="8" w:space="0" w:color="B6DDE8"/>
            </w:tcBorders>
          </w:tcPr>
          <w:p w14:paraId="18342F9B" w14:textId="77777777" w:rsidR="00DD7F1B" w:rsidRDefault="00DD7F1B" w:rsidP="002A35C8">
            <w:pPr>
              <w:spacing w:before="80" w:after="80" w:line="240" w:lineRule="auto"/>
              <w:jc w:val="both"/>
              <w:rPr>
                <w:rFonts w:ascii="Arial" w:hAnsi="Arial" w:cs="Arial"/>
                <w:bCs/>
                <w:sz w:val="20"/>
                <w:szCs w:val="20"/>
              </w:rPr>
            </w:pPr>
            <w:r w:rsidRPr="00A01BE1">
              <w:rPr>
                <w:rFonts w:ascii="Arial" w:hAnsi="Arial" w:cs="Arial"/>
                <w:bCs/>
                <w:sz w:val="20"/>
                <w:szCs w:val="20"/>
              </w:rPr>
              <w:t xml:space="preserve">Council is committed to managing and reducing the risks of flooding to ensure our city is safe, confident and ready. Council takes a flood risk management approach to manage the risk of flooding including flood mitigation infrastructure, flood awareness and information, land use planning and development control and flood emergency management. </w:t>
            </w:r>
          </w:p>
          <w:p w14:paraId="25130668" w14:textId="77777777" w:rsidR="00252976" w:rsidRDefault="00252976" w:rsidP="00252976">
            <w:pPr>
              <w:spacing w:before="80" w:after="80" w:line="240" w:lineRule="auto"/>
              <w:jc w:val="both"/>
              <w:rPr>
                <w:rFonts w:ascii="Arial" w:hAnsi="Arial" w:cs="Arial"/>
                <w:bCs/>
                <w:sz w:val="20"/>
                <w:szCs w:val="20"/>
              </w:rPr>
            </w:pPr>
            <w:r w:rsidRPr="00237528">
              <w:rPr>
                <w:rFonts w:ascii="Arial" w:hAnsi="Arial" w:cs="Arial"/>
                <w:bCs/>
                <w:sz w:val="20"/>
                <w:szCs w:val="20"/>
              </w:rPr>
              <w:t>Living on an existing floodplain requires new development to be designed and sited to tolerate natural hazards for the full range of flood events and to not have a worsening impact to existing areas.</w:t>
            </w:r>
          </w:p>
          <w:p w14:paraId="65E986FD" w14:textId="77777777" w:rsidR="00DD7F1B" w:rsidRPr="00A01BE1" w:rsidRDefault="00D70FD4" w:rsidP="002A35C8">
            <w:pPr>
              <w:spacing w:before="80" w:after="80" w:line="240" w:lineRule="auto"/>
              <w:jc w:val="both"/>
              <w:rPr>
                <w:rFonts w:ascii="Arial" w:hAnsi="Arial" w:cs="Arial"/>
                <w:bCs/>
                <w:sz w:val="20"/>
                <w:szCs w:val="20"/>
              </w:rPr>
            </w:pPr>
            <w:r w:rsidRPr="00242783">
              <w:rPr>
                <w:rFonts w:ascii="Arial" w:hAnsi="Arial" w:cs="Arial"/>
                <w:bCs/>
                <w:sz w:val="20"/>
                <w:szCs w:val="20"/>
              </w:rPr>
              <w:t>Council intends to review and update the draft LGIP and planning assumptions on a periodic basis. This will principally be to take account of planning changes such as</w:t>
            </w:r>
            <w:r>
              <w:rPr>
                <w:rFonts w:ascii="Arial" w:hAnsi="Arial" w:cs="Arial"/>
                <w:bCs/>
                <w:sz w:val="20"/>
                <w:szCs w:val="20"/>
              </w:rPr>
              <w:t xml:space="preserve"> zone changes, </w:t>
            </w:r>
            <w:r w:rsidRPr="00242783">
              <w:rPr>
                <w:rFonts w:ascii="Arial" w:hAnsi="Arial" w:cs="Arial"/>
                <w:bCs/>
                <w:sz w:val="20"/>
                <w:szCs w:val="20"/>
              </w:rPr>
              <w:t xml:space="preserve">new neighbourhood plans and other amendments; other inputs would also </w:t>
            </w:r>
            <w:r>
              <w:rPr>
                <w:rFonts w:ascii="Arial" w:hAnsi="Arial" w:cs="Arial"/>
                <w:bCs/>
                <w:sz w:val="20"/>
                <w:szCs w:val="20"/>
              </w:rPr>
              <w:t xml:space="preserve">include current </w:t>
            </w:r>
            <w:r w:rsidRPr="00242783">
              <w:rPr>
                <w:rFonts w:ascii="Arial" w:hAnsi="Arial" w:cs="Arial"/>
                <w:bCs/>
                <w:sz w:val="20"/>
                <w:szCs w:val="20"/>
              </w:rPr>
              <w:t>approvals</w:t>
            </w:r>
            <w:r>
              <w:rPr>
                <w:rFonts w:ascii="Arial" w:hAnsi="Arial" w:cs="Arial"/>
                <w:bCs/>
                <w:sz w:val="20"/>
                <w:szCs w:val="20"/>
              </w:rPr>
              <w:t xml:space="preserve"> and actual development growth</w:t>
            </w:r>
            <w:r w:rsidRPr="00242783">
              <w:rPr>
                <w:rFonts w:ascii="Arial" w:hAnsi="Arial" w:cs="Arial"/>
                <w:bCs/>
                <w:sz w:val="20"/>
                <w:szCs w:val="20"/>
              </w:rPr>
              <w:t xml:space="preserve">. </w:t>
            </w:r>
            <w:r>
              <w:rPr>
                <w:rFonts w:ascii="Arial" w:hAnsi="Arial" w:cs="Arial"/>
                <w:bCs/>
                <w:sz w:val="20"/>
                <w:szCs w:val="20"/>
              </w:rPr>
              <w:t>Additionally</w:t>
            </w:r>
            <w:r w:rsidRPr="00242783">
              <w:rPr>
                <w:rFonts w:ascii="Arial" w:hAnsi="Arial" w:cs="Arial"/>
                <w:bCs/>
                <w:sz w:val="20"/>
                <w:szCs w:val="20"/>
              </w:rPr>
              <w:t xml:space="preserve">, infrastructure </w:t>
            </w:r>
            <w:r>
              <w:rPr>
                <w:rFonts w:ascii="Arial" w:hAnsi="Arial" w:cs="Arial"/>
                <w:bCs/>
                <w:sz w:val="20"/>
                <w:szCs w:val="20"/>
              </w:rPr>
              <w:t>planning will be undertaken to identify infrastructure necessary to support the planned growth</w:t>
            </w:r>
            <w:r w:rsidRPr="00242783">
              <w:rPr>
                <w:rFonts w:ascii="Arial" w:hAnsi="Arial" w:cs="Arial"/>
                <w:bCs/>
                <w:sz w:val="20"/>
                <w:szCs w:val="20"/>
              </w:rPr>
              <w:t>.</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4AEC957D" w14:textId="77777777" w:rsidR="00DD7F1B" w:rsidRPr="00A01BE1" w:rsidRDefault="00DD7F1B" w:rsidP="002A35C8">
            <w:pPr>
              <w:widowControl w:val="0"/>
              <w:spacing w:before="80" w:after="80" w:line="240" w:lineRule="auto"/>
              <w:jc w:val="both"/>
              <w:rPr>
                <w:rFonts w:ascii="Arial" w:hAnsi="Arial" w:cs="Arial"/>
                <w:sz w:val="20"/>
                <w:szCs w:val="20"/>
              </w:rPr>
            </w:pPr>
            <w:r w:rsidRPr="00A01BE1">
              <w:rPr>
                <w:rFonts w:ascii="Arial" w:hAnsi="Arial" w:cs="Arial"/>
                <w:sz w:val="20"/>
                <w:szCs w:val="20"/>
              </w:rPr>
              <w:t>No change</w:t>
            </w:r>
            <w:r w:rsidR="008F0946">
              <w:rPr>
                <w:rFonts w:ascii="Arial" w:hAnsi="Arial" w:cs="Arial"/>
                <w:sz w:val="20"/>
                <w:szCs w:val="20"/>
              </w:rPr>
              <w:t>.</w:t>
            </w:r>
          </w:p>
        </w:tc>
      </w:tr>
      <w:tr w:rsidR="00DD7F1B" w:rsidRPr="00D23698" w14:paraId="31738C47" w14:textId="77777777" w:rsidTr="00AD6D8F">
        <w:tc>
          <w:tcPr>
            <w:tcW w:w="709" w:type="dxa"/>
            <w:tcBorders>
              <w:top w:val="single" w:sz="8" w:space="0" w:color="B6DDE8"/>
              <w:left w:val="single" w:sz="8" w:space="0" w:color="B6DDE8"/>
              <w:bottom w:val="single" w:sz="8" w:space="0" w:color="B6DDE8"/>
              <w:right w:val="single" w:sz="8" w:space="0" w:color="B6DDE8"/>
            </w:tcBorders>
          </w:tcPr>
          <w:p w14:paraId="50E7EA78" w14:textId="77777777" w:rsidR="00DD7F1B" w:rsidRPr="00A01BE1"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6C1AE538" w14:textId="77777777" w:rsidR="00DD7F1B" w:rsidRPr="00776056" w:rsidRDefault="00DD7F1B" w:rsidP="002A35C8">
            <w:pPr>
              <w:spacing w:before="80" w:after="80" w:line="240" w:lineRule="auto"/>
              <w:rPr>
                <w:rFonts w:ascii="Arial" w:hAnsi="Arial" w:cs="Arial"/>
                <w:sz w:val="18"/>
                <w:szCs w:val="18"/>
              </w:rPr>
            </w:pPr>
            <w:r w:rsidRPr="00776056">
              <w:rPr>
                <w:rFonts w:ascii="Arial" w:hAnsi="Arial" w:cs="Arial"/>
                <w:sz w:val="18"/>
                <w:szCs w:val="18"/>
              </w:rPr>
              <w:t>LGIP648</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5ED87733" w14:textId="77777777" w:rsidR="00DD7F1B" w:rsidRPr="00A01BE1" w:rsidRDefault="00DD7F1B" w:rsidP="00E53BBB">
            <w:p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t>Request for upgrades to the stormwater network in the Norman Creek Catchment including:</w:t>
            </w:r>
          </w:p>
          <w:p w14:paraId="3161C20F" w14:textId="53686CD6" w:rsidR="00DD7F1B" w:rsidRPr="00A01BE1" w:rsidRDefault="00DD7F1B" w:rsidP="00893C22">
            <w:pPr>
              <w:pStyle w:val="ListParagraph"/>
              <w:numPr>
                <w:ilvl w:val="0"/>
                <w:numId w:val="20"/>
              </w:num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t xml:space="preserve">removal of deteriorating concrete channels and introduction of natural creek channels as outlined in the </w:t>
            </w:r>
            <w:r w:rsidRPr="00E53BBB">
              <w:rPr>
                <w:rFonts w:ascii="Arial" w:hAnsi="Arial" w:cs="Arial"/>
                <w:i/>
                <w:sz w:val="20"/>
                <w:szCs w:val="20"/>
              </w:rPr>
              <w:t>Norman Creek 2012</w:t>
            </w:r>
            <w:r w:rsidR="008F0946" w:rsidRPr="00E53BBB">
              <w:rPr>
                <w:rFonts w:ascii="Arial" w:hAnsi="Arial" w:cs="Arial"/>
                <w:i/>
                <w:sz w:val="20"/>
                <w:szCs w:val="20"/>
              </w:rPr>
              <w:t>-</w:t>
            </w:r>
            <w:r w:rsidRPr="00E53BBB">
              <w:rPr>
                <w:rFonts w:ascii="Arial" w:hAnsi="Arial" w:cs="Arial"/>
                <w:i/>
                <w:sz w:val="20"/>
                <w:szCs w:val="20"/>
              </w:rPr>
              <w:t xml:space="preserve">2031 </w:t>
            </w:r>
            <w:r w:rsidR="008F0946" w:rsidRPr="00E53BBB">
              <w:rPr>
                <w:rFonts w:ascii="Arial" w:hAnsi="Arial" w:cs="Arial"/>
                <w:i/>
                <w:sz w:val="20"/>
                <w:szCs w:val="20"/>
              </w:rPr>
              <w:t>M</w:t>
            </w:r>
            <w:r w:rsidRPr="00E53BBB">
              <w:rPr>
                <w:rFonts w:ascii="Arial" w:hAnsi="Arial" w:cs="Arial"/>
                <w:i/>
                <w:sz w:val="20"/>
                <w:szCs w:val="20"/>
              </w:rPr>
              <w:t xml:space="preserve">aster </w:t>
            </w:r>
            <w:r w:rsidR="008F0946" w:rsidRPr="00E53BBB">
              <w:rPr>
                <w:rFonts w:ascii="Arial" w:hAnsi="Arial" w:cs="Arial"/>
                <w:i/>
                <w:sz w:val="20"/>
                <w:szCs w:val="20"/>
              </w:rPr>
              <w:t>P</w:t>
            </w:r>
            <w:r w:rsidRPr="00E53BBB">
              <w:rPr>
                <w:rFonts w:ascii="Arial" w:hAnsi="Arial" w:cs="Arial"/>
                <w:i/>
                <w:sz w:val="20"/>
                <w:szCs w:val="20"/>
              </w:rPr>
              <w:t>lan</w:t>
            </w:r>
          </w:p>
          <w:p w14:paraId="0E5E8DD2" w14:textId="77777777" w:rsidR="00DD7F1B" w:rsidRPr="00A01BE1" w:rsidRDefault="00DD7F1B" w:rsidP="00893C22">
            <w:pPr>
              <w:pStyle w:val="ListParagraph"/>
              <w:numPr>
                <w:ilvl w:val="0"/>
                <w:numId w:val="20"/>
              </w:num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t>property buyback rather than new bigger stormwater pipes to allow for more natural open overland flows</w:t>
            </w:r>
          </w:p>
          <w:p w14:paraId="5C7378FE" w14:textId="77777777" w:rsidR="00DD7F1B" w:rsidRPr="00A01BE1" w:rsidRDefault="00DD7F1B" w:rsidP="00893C22">
            <w:pPr>
              <w:pStyle w:val="ListParagraph"/>
              <w:numPr>
                <w:ilvl w:val="0"/>
                <w:numId w:val="20"/>
              </w:num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t>best practice in waterway ecological health and bank naturalisation</w:t>
            </w:r>
          </w:p>
          <w:p w14:paraId="54F5A1F5" w14:textId="438C75E7" w:rsidR="00DD7F1B" w:rsidRPr="00A01BE1" w:rsidRDefault="00DD7F1B" w:rsidP="00893C22">
            <w:pPr>
              <w:pStyle w:val="ListParagraph"/>
              <w:numPr>
                <w:ilvl w:val="0"/>
                <w:numId w:val="20"/>
              </w:num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lastRenderedPageBreak/>
              <w:t xml:space="preserve">removal of rubbish and pollutants e.g. </w:t>
            </w:r>
            <w:r>
              <w:rPr>
                <w:rFonts w:ascii="Arial" w:hAnsi="Arial" w:cs="Arial"/>
                <w:sz w:val="20"/>
                <w:szCs w:val="20"/>
              </w:rPr>
              <w:t>n</w:t>
            </w:r>
            <w:r w:rsidRPr="00A01BE1">
              <w:rPr>
                <w:rFonts w:ascii="Arial" w:hAnsi="Arial" w:cs="Arial"/>
                <w:sz w:val="20"/>
                <w:szCs w:val="20"/>
              </w:rPr>
              <w:t>atural S</w:t>
            </w:r>
            <w:r w:rsidR="00D75D8B">
              <w:rPr>
                <w:rFonts w:ascii="Arial" w:hAnsi="Arial" w:cs="Arial"/>
                <w:sz w:val="20"/>
                <w:szCs w:val="20"/>
              </w:rPr>
              <w:t xml:space="preserve">tormwater Quality Improvement </w:t>
            </w:r>
            <w:r w:rsidR="0086458D">
              <w:rPr>
                <w:rFonts w:ascii="Arial" w:hAnsi="Arial" w:cs="Arial"/>
                <w:sz w:val="20"/>
                <w:szCs w:val="20"/>
              </w:rPr>
              <w:t>Devices</w:t>
            </w:r>
            <w:r>
              <w:rPr>
                <w:rFonts w:ascii="Arial" w:hAnsi="Arial" w:cs="Arial"/>
                <w:sz w:val="20"/>
                <w:szCs w:val="20"/>
              </w:rPr>
              <w:t>.</w:t>
            </w:r>
          </w:p>
          <w:p w14:paraId="6E530D3E" w14:textId="77777777" w:rsidR="00DD7F1B" w:rsidRPr="00A01BE1" w:rsidRDefault="00DD7F1B" w:rsidP="00E53BBB">
            <w:pPr>
              <w:autoSpaceDE w:val="0"/>
              <w:autoSpaceDN w:val="0"/>
              <w:adjustRightInd w:val="0"/>
              <w:spacing w:before="80" w:after="80" w:line="240" w:lineRule="auto"/>
              <w:jc w:val="both"/>
              <w:rPr>
                <w:rFonts w:ascii="Arial" w:hAnsi="Arial" w:cs="Arial"/>
                <w:sz w:val="20"/>
                <w:szCs w:val="20"/>
              </w:rPr>
            </w:pPr>
          </w:p>
        </w:tc>
        <w:tc>
          <w:tcPr>
            <w:tcW w:w="6379" w:type="dxa"/>
            <w:tcBorders>
              <w:top w:val="single" w:sz="8" w:space="0" w:color="B6DDE8"/>
              <w:left w:val="single" w:sz="8" w:space="0" w:color="B6DDE8"/>
              <w:bottom w:val="single" w:sz="8" w:space="0" w:color="B6DDE8"/>
              <w:right w:val="single" w:sz="8" w:space="0" w:color="B6DDE8"/>
            </w:tcBorders>
          </w:tcPr>
          <w:p w14:paraId="032FEA2E" w14:textId="77777777" w:rsidR="00DD7F1B" w:rsidRPr="00A01BE1" w:rsidRDefault="00DD7F1B" w:rsidP="002A35C8">
            <w:pPr>
              <w:spacing w:before="80" w:after="80" w:line="240" w:lineRule="auto"/>
              <w:jc w:val="both"/>
              <w:rPr>
                <w:rFonts w:ascii="Arial" w:hAnsi="Arial" w:cs="Arial"/>
                <w:bCs/>
                <w:sz w:val="20"/>
                <w:szCs w:val="20"/>
              </w:rPr>
            </w:pPr>
            <w:r w:rsidRPr="00A01BE1">
              <w:rPr>
                <w:rFonts w:ascii="Arial" w:hAnsi="Arial" w:cs="Arial"/>
                <w:bCs/>
                <w:sz w:val="20"/>
                <w:szCs w:val="20"/>
              </w:rPr>
              <w:lastRenderedPageBreak/>
              <w:t>Council is committed to managing and reducing the risks of flooding to ensure our city is safe, confident and ready. Council takes a flood risk management approach to manage the risk of flooding including flood mitigation infrastructure delivered through annual capital works undertaken by Council, the draft LGIP, flood awareness and information, land use planning and development control and flood emergency management.</w:t>
            </w:r>
          </w:p>
          <w:p w14:paraId="6037947E" w14:textId="51F1E40E" w:rsidR="005136C3" w:rsidRDefault="005136C3" w:rsidP="002A35C8">
            <w:pPr>
              <w:spacing w:before="80" w:after="80" w:line="240" w:lineRule="auto"/>
              <w:jc w:val="both"/>
              <w:rPr>
                <w:rFonts w:ascii="Arial" w:hAnsi="Arial" w:cs="Arial"/>
                <w:bCs/>
                <w:sz w:val="20"/>
                <w:szCs w:val="20"/>
              </w:rPr>
            </w:pPr>
            <w:r>
              <w:rPr>
                <w:rFonts w:ascii="Arial" w:hAnsi="Arial" w:cs="Arial"/>
                <w:bCs/>
                <w:sz w:val="20"/>
                <w:szCs w:val="20"/>
              </w:rPr>
              <w:t xml:space="preserve">Several </w:t>
            </w:r>
            <w:r w:rsidR="00DD7F1B" w:rsidRPr="00A01BE1">
              <w:rPr>
                <w:rFonts w:ascii="Arial" w:hAnsi="Arial" w:cs="Arial"/>
                <w:bCs/>
                <w:sz w:val="20"/>
                <w:szCs w:val="20"/>
              </w:rPr>
              <w:t xml:space="preserve">infrastructure projects previously identified in the transitional LGIP have been delivered within the Norman Creek </w:t>
            </w:r>
            <w:r w:rsidR="008F0946">
              <w:rPr>
                <w:rFonts w:ascii="Arial" w:hAnsi="Arial" w:cs="Arial"/>
                <w:bCs/>
                <w:sz w:val="20"/>
                <w:szCs w:val="20"/>
              </w:rPr>
              <w:t>c</w:t>
            </w:r>
            <w:r w:rsidR="00DD7F1B" w:rsidRPr="00A01BE1">
              <w:rPr>
                <w:rFonts w:ascii="Arial" w:hAnsi="Arial" w:cs="Arial"/>
                <w:bCs/>
                <w:sz w:val="20"/>
                <w:szCs w:val="20"/>
              </w:rPr>
              <w:t xml:space="preserve">atchment. </w:t>
            </w:r>
          </w:p>
          <w:p w14:paraId="2B3AB3E0" w14:textId="29E2CCC1" w:rsidR="00DD7F1B" w:rsidRPr="00A01BE1" w:rsidRDefault="000B2F9E" w:rsidP="00E53BBB">
            <w:pPr>
              <w:widowControl w:val="0"/>
              <w:tabs>
                <w:tab w:val="center" w:pos="773"/>
              </w:tabs>
              <w:spacing w:before="80" w:after="80" w:line="240" w:lineRule="auto"/>
              <w:jc w:val="both"/>
              <w:rPr>
                <w:rFonts w:ascii="Arial" w:hAnsi="Arial" w:cs="Arial"/>
                <w:bCs/>
                <w:sz w:val="20"/>
                <w:szCs w:val="20"/>
              </w:rPr>
            </w:pPr>
            <w:r w:rsidRPr="00821C72">
              <w:rPr>
                <w:rFonts w:ascii="Arial" w:hAnsi="Arial" w:cs="Arial"/>
                <w:bCs/>
                <w:sz w:val="20"/>
                <w:szCs w:val="20"/>
              </w:rPr>
              <w:t xml:space="preserve">Within the </w:t>
            </w:r>
            <w:r>
              <w:rPr>
                <w:rFonts w:ascii="Arial" w:hAnsi="Arial" w:cs="Arial"/>
                <w:bCs/>
                <w:sz w:val="20"/>
                <w:szCs w:val="20"/>
              </w:rPr>
              <w:t xml:space="preserve">Norman Creek </w:t>
            </w:r>
            <w:r w:rsidR="008F0946">
              <w:rPr>
                <w:rFonts w:ascii="Arial" w:hAnsi="Arial" w:cs="Arial"/>
                <w:bCs/>
                <w:sz w:val="20"/>
                <w:szCs w:val="20"/>
              </w:rPr>
              <w:t>c</w:t>
            </w:r>
            <w:r>
              <w:rPr>
                <w:rFonts w:ascii="Arial" w:hAnsi="Arial" w:cs="Arial"/>
                <w:bCs/>
                <w:sz w:val="20"/>
                <w:szCs w:val="20"/>
              </w:rPr>
              <w:t>atchment</w:t>
            </w:r>
            <w:r w:rsidRPr="00821C72">
              <w:rPr>
                <w:rFonts w:ascii="Arial" w:hAnsi="Arial" w:cs="Arial"/>
                <w:bCs/>
                <w:sz w:val="20"/>
                <w:szCs w:val="20"/>
              </w:rPr>
              <w:t xml:space="preserve"> </w:t>
            </w:r>
            <w:r>
              <w:rPr>
                <w:rFonts w:ascii="Arial" w:hAnsi="Arial" w:cs="Arial"/>
                <w:bCs/>
                <w:sz w:val="20"/>
                <w:szCs w:val="20"/>
              </w:rPr>
              <w:t>3</w:t>
            </w:r>
            <w:r w:rsidRPr="00821C72">
              <w:rPr>
                <w:rFonts w:ascii="Arial" w:hAnsi="Arial" w:cs="Arial"/>
                <w:bCs/>
                <w:sz w:val="20"/>
                <w:szCs w:val="20"/>
              </w:rPr>
              <w:t xml:space="preserve">2 items are listed for delivery in </w:t>
            </w:r>
            <w:r w:rsidRPr="00821C72">
              <w:rPr>
                <w:rFonts w:ascii="Arial" w:hAnsi="Arial" w:cs="Arial"/>
                <w:bCs/>
                <w:sz w:val="20"/>
                <w:szCs w:val="20"/>
              </w:rPr>
              <w:lastRenderedPageBreak/>
              <w:t>the draft LGIP between 2016</w:t>
            </w:r>
            <w:r w:rsidR="008F0946">
              <w:rPr>
                <w:rFonts w:ascii="Arial" w:hAnsi="Arial" w:cs="Arial"/>
                <w:bCs/>
                <w:sz w:val="20"/>
                <w:szCs w:val="20"/>
              </w:rPr>
              <w:t>-</w:t>
            </w:r>
            <w:r w:rsidRPr="00821C72">
              <w:rPr>
                <w:rFonts w:ascii="Arial" w:hAnsi="Arial" w:cs="Arial"/>
                <w:bCs/>
                <w:sz w:val="20"/>
                <w:szCs w:val="20"/>
              </w:rPr>
              <w:t xml:space="preserve">2026. A further </w:t>
            </w:r>
            <w:r>
              <w:rPr>
                <w:rFonts w:ascii="Arial" w:hAnsi="Arial" w:cs="Arial"/>
                <w:bCs/>
                <w:sz w:val="20"/>
                <w:szCs w:val="20"/>
              </w:rPr>
              <w:t>16</w:t>
            </w:r>
            <w:r w:rsidRPr="00821C72">
              <w:rPr>
                <w:rFonts w:ascii="Arial" w:hAnsi="Arial" w:cs="Arial"/>
                <w:bCs/>
                <w:sz w:val="20"/>
                <w:szCs w:val="20"/>
              </w:rPr>
              <w:t xml:space="preserve"> stormwater infrastructure items</w:t>
            </w:r>
            <w:r>
              <w:rPr>
                <w:rFonts w:ascii="Arial" w:hAnsi="Arial" w:cs="Arial"/>
                <w:bCs/>
                <w:sz w:val="20"/>
                <w:szCs w:val="20"/>
              </w:rPr>
              <w:t xml:space="preserve"> that were included in the transitional LGIP have been delivered. 209 items </w:t>
            </w:r>
            <w:r w:rsidR="0086458D">
              <w:rPr>
                <w:rFonts w:ascii="Arial" w:hAnsi="Arial" w:cs="Arial"/>
                <w:bCs/>
                <w:sz w:val="20"/>
                <w:szCs w:val="20"/>
              </w:rPr>
              <w:t xml:space="preserve">are </w:t>
            </w:r>
            <w:r w:rsidR="0086458D" w:rsidRPr="00444E31">
              <w:rPr>
                <w:rFonts w:ascii="Arial" w:hAnsi="Arial" w:cs="Arial"/>
                <w:bCs/>
                <w:sz w:val="20"/>
                <w:szCs w:val="20"/>
              </w:rPr>
              <w:t>planned</w:t>
            </w:r>
            <w:r w:rsidRPr="00444E31">
              <w:rPr>
                <w:rFonts w:ascii="Arial" w:hAnsi="Arial" w:cs="Arial"/>
                <w:bCs/>
                <w:sz w:val="20"/>
                <w:szCs w:val="20"/>
              </w:rPr>
              <w:t xml:space="preserve"> for construction beyond 2026 and are included in the MALTI</w:t>
            </w:r>
            <w:r w:rsidR="007924DA">
              <w:rPr>
                <w:rFonts w:ascii="Arial" w:hAnsi="Arial" w:cs="Arial"/>
                <w:bCs/>
                <w:sz w:val="20"/>
                <w:szCs w:val="20"/>
              </w:rPr>
              <w:t>. A</w:t>
            </w:r>
            <w:r>
              <w:rPr>
                <w:rFonts w:ascii="Arial" w:hAnsi="Arial" w:cs="Arial"/>
                <w:bCs/>
                <w:sz w:val="20"/>
                <w:szCs w:val="20"/>
              </w:rPr>
              <w:t>dditional stormwater items</w:t>
            </w:r>
            <w:r w:rsidRPr="00444E31">
              <w:rPr>
                <w:rFonts w:ascii="Arial" w:hAnsi="Arial" w:cs="Arial"/>
                <w:bCs/>
                <w:sz w:val="20"/>
                <w:szCs w:val="20"/>
              </w:rPr>
              <w:t xml:space="preserve"> </w:t>
            </w:r>
            <w:r>
              <w:rPr>
                <w:rFonts w:ascii="Arial" w:hAnsi="Arial" w:cs="Arial"/>
                <w:bCs/>
                <w:sz w:val="20"/>
                <w:szCs w:val="20"/>
              </w:rPr>
              <w:t xml:space="preserve">may </w:t>
            </w:r>
            <w:r w:rsidRPr="00444E31">
              <w:rPr>
                <w:rFonts w:ascii="Arial" w:hAnsi="Arial" w:cs="Arial"/>
                <w:bCs/>
                <w:sz w:val="20"/>
                <w:szCs w:val="20"/>
              </w:rPr>
              <w:t xml:space="preserve">be delivered via alternative delivery methods. These items are therefore not included in the draft LGIP.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0613676E" w14:textId="77777777" w:rsidR="00DD7F1B" w:rsidRPr="00A01BE1" w:rsidRDefault="00DD7F1B" w:rsidP="002A35C8">
            <w:pPr>
              <w:widowControl w:val="0"/>
              <w:spacing w:before="80" w:after="80" w:line="240" w:lineRule="auto"/>
              <w:jc w:val="both"/>
              <w:rPr>
                <w:rFonts w:ascii="Arial" w:hAnsi="Arial" w:cs="Arial"/>
                <w:sz w:val="20"/>
                <w:szCs w:val="20"/>
              </w:rPr>
            </w:pPr>
            <w:r w:rsidRPr="00A01BE1">
              <w:rPr>
                <w:rFonts w:ascii="Arial" w:hAnsi="Arial" w:cs="Arial"/>
                <w:sz w:val="20"/>
                <w:szCs w:val="20"/>
              </w:rPr>
              <w:lastRenderedPageBreak/>
              <w:t>No change</w:t>
            </w:r>
            <w:r w:rsidR="008F0946">
              <w:rPr>
                <w:rFonts w:ascii="Arial" w:hAnsi="Arial" w:cs="Arial"/>
                <w:sz w:val="20"/>
                <w:szCs w:val="20"/>
              </w:rPr>
              <w:t>.</w:t>
            </w:r>
          </w:p>
        </w:tc>
      </w:tr>
      <w:tr w:rsidR="00DD7F1B" w:rsidRPr="00D23698" w14:paraId="52E9EBFA" w14:textId="77777777" w:rsidTr="00AD6D8F">
        <w:tc>
          <w:tcPr>
            <w:tcW w:w="709" w:type="dxa"/>
            <w:tcBorders>
              <w:top w:val="single" w:sz="8" w:space="0" w:color="B6DDE8"/>
              <w:left w:val="single" w:sz="8" w:space="0" w:color="B6DDE8"/>
              <w:bottom w:val="single" w:sz="8" w:space="0" w:color="B6DDE8"/>
              <w:right w:val="single" w:sz="8" w:space="0" w:color="B6DDE8"/>
            </w:tcBorders>
          </w:tcPr>
          <w:p w14:paraId="38D944CD" w14:textId="77777777" w:rsidR="00DD7F1B" w:rsidRPr="00A01BE1"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0231517B" w14:textId="77777777" w:rsidR="00DD7F1B" w:rsidRPr="00776056" w:rsidRDefault="00DD7F1B" w:rsidP="002A35C8">
            <w:pPr>
              <w:spacing w:before="80" w:after="80" w:line="240" w:lineRule="auto"/>
              <w:rPr>
                <w:rFonts w:ascii="Arial" w:hAnsi="Arial" w:cs="Arial"/>
                <w:sz w:val="18"/>
                <w:szCs w:val="18"/>
              </w:rPr>
            </w:pPr>
            <w:r w:rsidRPr="00776056">
              <w:rPr>
                <w:rFonts w:ascii="Arial" w:hAnsi="Arial" w:cs="Arial"/>
                <w:sz w:val="18"/>
                <w:szCs w:val="18"/>
              </w:rPr>
              <w:t xml:space="preserve">LGIP007, LGIP011, LGIP018, LGIP020, LGIP031, LGIP098, LGIP101, LGIP110, LGIP301, LGIP423, LGIP430, LGIP433, LGIP434, LGIP505, LGIP521, LGIP528, LGIP621, LGIP626, LGIP647, </w:t>
            </w:r>
            <w:r w:rsidR="005D3425">
              <w:rPr>
                <w:rFonts w:ascii="Arial" w:hAnsi="Arial" w:cs="Arial"/>
                <w:sz w:val="18"/>
                <w:szCs w:val="18"/>
              </w:rPr>
              <w:t xml:space="preserve">LGIP657, </w:t>
            </w:r>
            <w:r w:rsidR="00CA58ED">
              <w:rPr>
                <w:rFonts w:ascii="Arial" w:hAnsi="Arial" w:cs="Arial"/>
                <w:sz w:val="18"/>
                <w:szCs w:val="18"/>
              </w:rPr>
              <w:t xml:space="preserve">LGIP662, </w:t>
            </w:r>
            <w:r w:rsidR="008C3709">
              <w:rPr>
                <w:rFonts w:ascii="Arial" w:hAnsi="Arial" w:cs="Arial"/>
                <w:sz w:val="18"/>
                <w:szCs w:val="18"/>
              </w:rPr>
              <w:t xml:space="preserve">LGIP767, </w:t>
            </w:r>
            <w:r w:rsidRPr="00776056">
              <w:rPr>
                <w:rFonts w:ascii="Arial" w:hAnsi="Arial" w:cs="Arial"/>
                <w:sz w:val="18"/>
                <w:szCs w:val="18"/>
              </w:rPr>
              <w:t>LGIP857</w:t>
            </w:r>
          </w:p>
          <w:p w14:paraId="390F8977" w14:textId="77777777" w:rsidR="00DD7F1B" w:rsidRPr="00776056" w:rsidRDefault="00DD7F1B" w:rsidP="002A35C8">
            <w:pPr>
              <w:spacing w:before="80" w:after="80" w:line="240" w:lineRule="auto"/>
              <w:rPr>
                <w:rFonts w:ascii="Arial" w:hAnsi="Arial" w:cs="Arial"/>
                <w:sz w:val="18"/>
                <w:szCs w:val="18"/>
                <w:highlight w:val="yellow"/>
              </w:rPr>
            </w:pPr>
          </w:p>
          <w:p w14:paraId="24197366" w14:textId="77777777" w:rsidR="00DD7F1B" w:rsidRPr="00776056" w:rsidRDefault="00DD7F1B" w:rsidP="002A35C8">
            <w:pPr>
              <w:spacing w:before="80" w:after="80" w:line="240" w:lineRule="auto"/>
              <w:rPr>
                <w:rFonts w:ascii="Arial" w:hAnsi="Arial" w:cs="Arial"/>
                <w:sz w:val="18"/>
                <w:szCs w:val="18"/>
                <w:highlight w:val="yellow"/>
              </w:rPr>
            </w:pP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7F6CE060" w14:textId="301E9301" w:rsidR="00DD7F1B" w:rsidRPr="00A01BE1" w:rsidRDefault="00DD7F1B" w:rsidP="00E53BBB">
            <w:p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t>Requests for the following stormwater projects to be reinstated or added to the draft LGIP:</w:t>
            </w:r>
          </w:p>
          <w:p w14:paraId="0EE8B84A" w14:textId="77777777" w:rsidR="00DD7F1B" w:rsidRPr="00A01BE1" w:rsidRDefault="00DD7F1B" w:rsidP="00893C22">
            <w:pPr>
              <w:pStyle w:val="ListParagraph"/>
              <w:numPr>
                <w:ilvl w:val="0"/>
                <w:numId w:val="19"/>
              </w:num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t>Annerley</w:t>
            </w:r>
            <w:r>
              <w:rPr>
                <w:rFonts w:ascii="Arial" w:hAnsi="Arial" w:cs="Arial"/>
                <w:sz w:val="20"/>
                <w:szCs w:val="20"/>
              </w:rPr>
              <w:t>; five</w:t>
            </w:r>
            <w:r w:rsidRPr="00A01BE1">
              <w:rPr>
                <w:rFonts w:ascii="Arial" w:hAnsi="Arial" w:cs="Arial"/>
                <w:sz w:val="20"/>
                <w:szCs w:val="20"/>
              </w:rPr>
              <w:t xml:space="preserve"> stormwater pipe upgrades </w:t>
            </w:r>
            <w:r>
              <w:rPr>
                <w:rFonts w:ascii="Arial" w:hAnsi="Arial" w:cs="Arial"/>
                <w:sz w:val="20"/>
                <w:szCs w:val="20"/>
              </w:rPr>
              <w:t xml:space="preserve">at </w:t>
            </w:r>
            <w:r w:rsidRPr="00A01BE1">
              <w:rPr>
                <w:rFonts w:ascii="Arial" w:hAnsi="Arial" w:cs="Arial"/>
                <w:sz w:val="20"/>
                <w:szCs w:val="20"/>
              </w:rPr>
              <w:t>$454,664</w:t>
            </w:r>
          </w:p>
          <w:p w14:paraId="10F2BAA3" w14:textId="77777777" w:rsidR="00DD7F1B" w:rsidRPr="00A01BE1" w:rsidRDefault="00DD7F1B" w:rsidP="00893C22">
            <w:pPr>
              <w:pStyle w:val="ListParagraph"/>
              <w:numPr>
                <w:ilvl w:val="0"/>
                <w:numId w:val="19"/>
              </w:num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t>Fairfield/Yeronga</w:t>
            </w:r>
            <w:r>
              <w:rPr>
                <w:rFonts w:ascii="Arial" w:hAnsi="Arial" w:cs="Arial"/>
                <w:sz w:val="20"/>
                <w:szCs w:val="20"/>
              </w:rPr>
              <w:t>;</w:t>
            </w:r>
            <w:r w:rsidRPr="00A01BE1">
              <w:rPr>
                <w:rFonts w:ascii="Arial" w:hAnsi="Arial" w:cs="Arial"/>
                <w:sz w:val="20"/>
                <w:szCs w:val="20"/>
              </w:rPr>
              <w:t xml:space="preserve"> </w:t>
            </w:r>
            <w:r>
              <w:rPr>
                <w:rFonts w:ascii="Arial" w:hAnsi="Arial" w:cs="Arial"/>
                <w:sz w:val="20"/>
                <w:szCs w:val="20"/>
              </w:rPr>
              <w:t>five</w:t>
            </w:r>
            <w:r w:rsidRPr="00A01BE1">
              <w:rPr>
                <w:rFonts w:ascii="Arial" w:hAnsi="Arial" w:cs="Arial"/>
                <w:sz w:val="20"/>
                <w:szCs w:val="20"/>
              </w:rPr>
              <w:t xml:space="preserve"> stormwater pipe upgrades </w:t>
            </w:r>
            <w:r>
              <w:rPr>
                <w:rFonts w:ascii="Arial" w:hAnsi="Arial" w:cs="Arial"/>
                <w:sz w:val="20"/>
                <w:szCs w:val="20"/>
              </w:rPr>
              <w:t xml:space="preserve">at </w:t>
            </w:r>
            <w:r w:rsidRPr="00A01BE1">
              <w:rPr>
                <w:rFonts w:ascii="Arial" w:hAnsi="Arial" w:cs="Arial"/>
                <w:sz w:val="20"/>
                <w:szCs w:val="20"/>
              </w:rPr>
              <w:t>$537,521</w:t>
            </w:r>
          </w:p>
          <w:p w14:paraId="4AEECB31" w14:textId="77777777" w:rsidR="00DD7F1B" w:rsidRPr="00A01BE1" w:rsidRDefault="00DD7F1B" w:rsidP="00893C22">
            <w:pPr>
              <w:pStyle w:val="ListParagraph"/>
              <w:numPr>
                <w:ilvl w:val="0"/>
                <w:numId w:val="19"/>
              </w:num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t>Yeronga</w:t>
            </w:r>
            <w:r>
              <w:rPr>
                <w:rFonts w:ascii="Arial" w:hAnsi="Arial" w:cs="Arial"/>
                <w:sz w:val="20"/>
                <w:szCs w:val="20"/>
              </w:rPr>
              <w:t>;</w:t>
            </w:r>
            <w:r w:rsidRPr="00A01BE1">
              <w:rPr>
                <w:rFonts w:ascii="Arial" w:hAnsi="Arial" w:cs="Arial"/>
                <w:sz w:val="20"/>
                <w:szCs w:val="20"/>
              </w:rPr>
              <w:t xml:space="preserve"> 50 stormwater pipe upgrades</w:t>
            </w:r>
            <w:r>
              <w:rPr>
                <w:rFonts w:ascii="Arial" w:hAnsi="Arial" w:cs="Arial"/>
                <w:sz w:val="20"/>
                <w:szCs w:val="20"/>
              </w:rPr>
              <w:t xml:space="preserve"> at</w:t>
            </w:r>
            <w:r w:rsidRPr="00A01BE1">
              <w:rPr>
                <w:rFonts w:ascii="Arial" w:hAnsi="Arial" w:cs="Arial"/>
                <w:sz w:val="20"/>
                <w:szCs w:val="20"/>
              </w:rPr>
              <w:t xml:space="preserve"> </w:t>
            </w:r>
            <w:r w:rsidR="008F0946">
              <w:rPr>
                <w:rFonts w:ascii="Arial" w:hAnsi="Arial" w:cs="Arial"/>
                <w:sz w:val="20"/>
                <w:szCs w:val="20"/>
              </w:rPr>
              <w:br/>
            </w:r>
            <w:r w:rsidRPr="00A01BE1">
              <w:rPr>
                <w:rFonts w:ascii="Arial" w:hAnsi="Arial" w:cs="Arial"/>
                <w:sz w:val="20"/>
                <w:szCs w:val="20"/>
              </w:rPr>
              <w:t>$1.7 million</w:t>
            </w:r>
          </w:p>
          <w:p w14:paraId="45F5F7AF" w14:textId="77777777" w:rsidR="00DD7F1B" w:rsidRPr="00A01BE1" w:rsidRDefault="00DD7F1B" w:rsidP="00893C22">
            <w:pPr>
              <w:pStyle w:val="ListParagraph"/>
              <w:numPr>
                <w:ilvl w:val="0"/>
                <w:numId w:val="19"/>
              </w:num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t>Chelmer/Graceville</w:t>
            </w:r>
            <w:r>
              <w:rPr>
                <w:rFonts w:ascii="Arial" w:hAnsi="Arial" w:cs="Arial"/>
                <w:sz w:val="20"/>
                <w:szCs w:val="20"/>
              </w:rPr>
              <w:t>;</w:t>
            </w:r>
            <w:r w:rsidRPr="00A01BE1">
              <w:rPr>
                <w:rFonts w:ascii="Arial" w:hAnsi="Arial" w:cs="Arial"/>
                <w:sz w:val="20"/>
                <w:szCs w:val="20"/>
              </w:rPr>
              <w:t xml:space="preserve"> 17 stormwater pipe upgrades </w:t>
            </w:r>
            <w:r>
              <w:rPr>
                <w:rFonts w:ascii="Arial" w:hAnsi="Arial" w:cs="Arial"/>
                <w:sz w:val="20"/>
                <w:szCs w:val="20"/>
              </w:rPr>
              <w:t xml:space="preserve">at </w:t>
            </w:r>
            <w:r w:rsidRPr="00A01BE1">
              <w:rPr>
                <w:rFonts w:ascii="Arial" w:hAnsi="Arial" w:cs="Arial"/>
                <w:sz w:val="20"/>
                <w:szCs w:val="20"/>
              </w:rPr>
              <w:t>$1.9 million</w:t>
            </w:r>
          </w:p>
          <w:p w14:paraId="082BC919" w14:textId="77777777" w:rsidR="00DD7F1B" w:rsidRPr="00A01BE1" w:rsidRDefault="00DD7F1B" w:rsidP="00893C22">
            <w:pPr>
              <w:pStyle w:val="ListParagraph"/>
              <w:numPr>
                <w:ilvl w:val="0"/>
                <w:numId w:val="19"/>
              </w:num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t>Corinda</w:t>
            </w:r>
            <w:r>
              <w:rPr>
                <w:rFonts w:ascii="Arial" w:hAnsi="Arial" w:cs="Arial"/>
                <w:sz w:val="20"/>
                <w:szCs w:val="20"/>
              </w:rPr>
              <w:t>;</w:t>
            </w:r>
            <w:r w:rsidRPr="00A01BE1">
              <w:rPr>
                <w:rFonts w:ascii="Arial" w:hAnsi="Arial" w:cs="Arial"/>
                <w:sz w:val="20"/>
                <w:szCs w:val="20"/>
              </w:rPr>
              <w:t xml:space="preserve"> </w:t>
            </w:r>
            <w:r>
              <w:rPr>
                <w:rFonts w:ascii="Arial" w:hAnsi="Arial" w:cs="Arial"/>
                <w:sz w:val="20"/>
                <w:szCs w:val="20"/>
              </w:rPr>
              <w:t>six</w:t>
            </w:r>
            <w:r w:rsidRPr="00A01BE1">
              <w:rPr>
                <w:rFonts w:ascii="Arial" w:hAnsi="Arial" w:cs="Arial"/>
                <w:sz w:val="20"/>
                <w:szCs w:val="20"/>
              </w:rPr>
              <w:t xml:space="preserve"> stormwater pipe upgrades </w:t>
            </w:r>
            <w:r>
              <w:rPr>
                <w:rFonts w:ascii="Arial" w:hAnsi="Arial" w:cs="Arial"/>
                <w:sz w:val="20"/>
                <w:szCs w:val="20"/>
              </w:rPr>
              <w:t xml:space="preserve">at </w:t>
            </w:r>
            <w:r w:rsidRPr="00A01BE1">
              <w:rPr>
                <w:rFonts w:ascii="Arial" w:hAnsi="Arial" w:cs="Arial"/>
                <w:sz w:val="20"/>
                <w:szCs w:val="20"/>
              </w:rPr>
              <w:t>$461,000</w:t>
            </w:r>
          </w:p>
          <w:p w14:paraId="12CE735D" w14:textId="77777777" w:rsidR="00DD7F1B" w:rsidRPr="00A01BE1" w:rsidRDefault="00DD7F1B" w:rsidP="00893C22">
            <w:pPr>
              <w:pStyle w:val="ListParagraph"/>
              <w:numPr>
                <w:ilvl w:val="0"/>
                <w:numId w:val="19"/>
              </w:num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t>Graceville</w:t>
            </w:r>
            <w:r>
              <w:rPr>
                <w:rFonts w:ascii="Arial" w:hAnsi="Arial" w:cs="Arial"/>
                <w:sz w:val="20"/>
                <w:szCs w:val="20"/>
              </w:rPr>
              <w:t>;</w:t>
            </w:r>
            <w:r w:rsidRPr="00A01BE1">
              <w:rPr>
                <w:rFonts w:ascii="Arial" w:hAnsi="Arial" w:cs="Arial"/>
                <w:sz w:val="20"/>
                <w:szCs w:val="20"/>
              </w:rPr>
              <w:t xml:space="preserve"> 41 stormwater pipe upgrades</w:t>
            </w:r>
            <w:r>
              <w:rPr>
                <w:rFonts w:ascii="Arial" w:hAnsi="Arial" w:cs="Arial"/>
                <w:sz w:val="20"/>
                <w:szCs w:val="20"/>
              </w:rPr>
              <w:t xml:space="preserve"> at</w:t>
            </w:r>
            <w:r w:rsidRPr="00A01BE1">
              <w:rPr>
                <w:rFonts w:ascii="Arial" w:hAnsi="Arial" w:cs="Arial"/>
                <w:sz w:val="20"/>
                <w:szCs w:val="20"/>
              </w:rPr>
              <w:t xml:space="preserve"> $5 million</w:t>
            </w:r>
          </w:p>
          <w:p w14:paraId="152C81DE" w14:textId="77777777" w:rsidR="00DD7F1B" w:rsidRPr="00A01BE1" w:rsidRDefault="00DD7F1B" w:rsidP="00893C22">
            <w:pPr>
              <w:pStyle w:val="ListParagraph"/>
              <w:numPr>
                <w:ilvl w:val="0"/>
                <w:numId w:val="19"/>
              </w:num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t>Sherwood</w:t>
            </w:r>
            <w:r>
              <w:rPr>
                <w:rFonts w:ascii="Arial" w:hAnsi="Arial" w:cs="Arial"/>
                <w:sz w:val="20"/>
                <w:szCs w:val="20"/>
              </w:rPr>
              <w:t>;</w:t>
            </w:r>
            <w:r w:rsidRPr="00A01BE1">
              <w:rPr>
                <w:rFonts w:ascii="Arial" w:hAnsi="Arial" w:cs="Arial"/>
                <w:sz w:val="20"/>
                <w:szCs w:val="20"/>
              </w:rPr>
              <w:t xml:space="preserve"> </w:t>
            </w:r>
            <w:r>
              <w:rPr>
                <w:rFonts w:ascii="Arial" w:hAnsi="Arial" w:cs="Arial"/>
                <w:sz w:val="20"/>
                <w:szCs w:val="20"/>
              </w:rPr>
              <w:t>four</w:t>
            </w:r>
            <w:r w:rsidRPr="00A01BE1">
              <w:rPr>
                <w:rFonts w:ascii="Arial" w:hAnsi="Arial" w:cs="Arial"/>
                <w:sz w:val="20"/>
                <w:szCs w:val="20"/>
              </w:rPr>
              <w:t xml:space="preserve"> stormwater pipe upgrades </w:t>
            </w:r>
            <w:r>
              <w:rPr>
                <w:rFonts w:ascii="Arial" w:hAnsi="Arial" w:cs="Arial"/>
                <w:sz w:val="20"/>
                <w:szCs w:val="20"/>
              </w:rPr>
              <w:t xml:space="preserve">at </w:t>
            </w:r>
            <w:r w:rsidRPr="00A01BE1">
              <w:rPr>
                <w:rFonts w:ascii="Arial" w:hAnsi="Arial" w:cs="Arial"/>
                <w:sz w:val="20"/>
                <w:szCs w:val="20"/>
              </w:rPr>
              <w:t>$323,176</w:t>
            </w:r>
          </w:p>
          <w:p w14:paraId="677ED546" w14:textId="77777777" w:rsidR="00DD7F1B" w:rsidRPr="00A01BE1" w:rsidRDefault="00DD7F1B" w:rsidP="00893C22">
            <w:pPr>
              <w:pStyle w:val="ListParagraph"/>
              <w:numPr>
                <w:ilvl w:val="0"/>
                <w:numId w:val="19"/>
              </w:num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t>backflow prevention valves recommended in the AECOM report</w:t>
            </w:r>
          </w:p>
          <w:p w14:paraId="07C8BE0B" w14:textId="620BA1F1" w:rsidR="00DD7F1B" w:rsidRPr="00A01BE1" w:rsidRDefault="00DD7F1B" w:rsidP="00893C22">
            <w:pPr>
              <w:pStyle w:val="ListParagraph"/>
              <w:numPr>
                <w:ilvl w:val="0"/>
                <w:numId w:val="19"/>
              </w:num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t>pipe network along Farley Road</w:t>
            </w:r>
            <w:r w:rsidR="008F0946">
              <w:rPr>
                <w:rFonts w:ascii="Arial" w:hAnsi="Arial" w:cs="Arial"/>
                <w:sz w:val="20"/>
                <w:szCs w:val="20"/>
              </w:rPr>
              <w:t>;</w:t>
            </w:r>
            <w:r w:rsidRPr="00A01BE1">
              <w:rPr>
                <w:rFonts w:ascii="Arial" w:hAnsi="Arial" w:cs="Arial"/>
                <w:sz w:val="20"/>
                <w:szCs w:val="20"/>
              </w:rPr>
              <w:t xml:space="preserve"> ROC-PR-169 to ROC-PR-171</w:t>
            </w:r>
          </w:p>
          <w:p w14:paraId="3B2F56C8" w14:textId="75BDF640" w:rsidR="00DD7F1B" w:rsidRPr="00A01BE1" w:rsidRDefault="00DD7F1B" w:rsidP="00893C22">
            <w:pPr>
              <w:pStyle w:val="ListParagraph"/>
              <w:numPr>
                <w:ilvl w:val="0"/>
                <w:numId w:val="19"/>
              </w:num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t>pipe network along Prebble Street extension</w:t>
            </w:r>
            <w:r w:rsidR="008F0946">
              <w:rPr>
                <w:rFonts w:ascii="Arial" w:hAnsi="Arial" w:cs="Arial"/>
                <w:sz w:val="20"/>
                <w:szCs w:val="20"/>
              </w:rPr>
              <w:t>;</w:t>
            </w:r>
            <w:r w:rsidRPr="00A01BE1">
              <w:rPr>
                <w:rFonts w:ascii="Arial" w:hAnsi="Arial" w:cs="Arial"/>
                <w:sz w:val="20"/>
                <w:szCs w:val="20"/>
              </w:rPr>
              <w:t xml:space="preserve"> </w:t>
            </w:r>
            <w:r w:rsidR="008F0946">
              <w:rPr>
                <w:rFonts w:ascii="Arial" w:hAnsi="Arial" w:cs="Arial"/>
                <w:sz w:val="20"/>
                <w:szCs w:val="20"/>
              </w:rPr>
              <w:br/>
            </w:r>
            <w:r w:rsidRPr="00A01BE1">
              <w:rPr>
                <w:rFonts w:ascii="Arial" w:hAnsi="Arial" w:cs="Arial"/>
                <w:sz w:val="20"/>
                <w:szCs w:val="20"/>
              </w:rPr>
              <w:t>ROC-PR-165 to ROC-PR-167</w:t>
            </w:r>
          </w:p>
          <w:p w14:paraId="222105A2" w14:textId="77777777" w:rsidR="00DD7F1B" w:rsidRDefault="00DD7F1B" w:rsidP="00893C22">
            <w:pPr>
              <w:pStyle w:val="ListParagraph"/>
              <w:numPr>
                <w:ilvl w:val="0"/>
                <w:numId w:val="19"/>
              </w:num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t>Penaton Street and Neata Street intersection</w:t>
            </w:r>
          </w:p>
          <w:p w14:paraId="67E1DC8F" w14:textId="03D25F4F" w:rsidR="008F4654" w:rsidRDefault="008F4654" w:rsidP="00893C22">
            <w:pPr>
              <w:pStyle w:val="ListParagraph"/>
              <w:numPr>
                <w:ilvl w:val="0"/>
                <w:numId w:val="19"/>
              </w:numPr>
              <w:autoSpaceDE w:val="0"/>
              <w:autoSpaceDN w:val="0"/>
              <w:adjustRightInd w:val="0"/>
              <w:spacing w:before="80" w:after="80" w:line="240" w:lineRule="auto"/>
              <w:jc w:val="both"/>
              <w:rPr>
                <w:rFonts w:ascii="Arial" w:hAnsi="Arial" w:cs="Arial"/>
                <w:sz w:val="20"/>
                <w:szCs w:val="20"/>
              </w:rPr>
            </w:pPr>
            <w:r w:rsidRPr="008F4654">
              <w:rPr>
                <w:rFonts w:ascii="Arial" w:hAnsi="Arial" w:cs="Arial"/>
                <w:sz w:val="20"/>
                <w:szCs w:val="20"/>
              </w:rPr>
              <w:t>Rochedale</w:t>
            </w:r>
            <w:r w:rsidR="008F0946">
              <w:rPr>
                <w:rFonts w:ascii="Arial" w:hAnsi="Arial" w:cs="Arial"/>
                <w:sz w:val="20"/>
                <w:szCs w:val="20"/>
              </w:rPr>
              <w:t>;</w:t>
            </w:r>
            <w:r w:rsidRPr="008F4654">
              <w:rPr>
                <w:rFonts w:ascii="Arial" w:hAnsi="Arial" w:cs="Arial"/>
                <w:sz w:val="20"/>
                <w:szCs w:val="20"/>
              </w:rPr>
              <w:t xml:space="preserve"> ROC-SQ-003,</w:t>
            </w:r>
            <w:r w:rsidR="000A7C5E">
              <w:rPr>
                <w:rFonts w:ascii="Arial" w:hAnsi="Arial" w:cs="Arial"/>
                <w:sz w:val="20"/>
                <w:szCs w:val="20"/>
              </w:rPr>
              <w:t xml:space="preserve"> </w:t>
            </w:r>
            <w:r w:rsidRPr="008F4654">
              <w:rPr>
                <w:rFonts w:ascii="Arial" w:hAnsi="Arial" w:cs="Arial"/>
                <w:sz w:val="20"/>
                <w:szCs w:val="20"/>
              </w:rPr>
              <w:t xml:space="preserve">ROC-SQ-004, </w:t>
            </w:r>
            <w:r w:rsidR="008F0946">
              <w:rPr>
                <w:rFonts w:ascii="Arial" w:hAnsi="Arial" w:cs="Arial"/>
                <w:sz w:val="20"/>
                <w:szCs w:val="20"/>
              </w:rPr>
              <w:br/>
            </w:r>
            <w:r w:rsidRPr="008F4654">
              <w:rPr>
                <w:rFonts w:ascii="Arial" w:hAnsi="Arial" w:cs="Arial"/>
                <w:sz w:val="20"/>
                <w:szCs w:val="20"/>
              </w:rPr>
              <w:t xml:space="preserve">ROC-CU-017, ROC-LA-001, ROC-LA-042, </w:t>
            </w:r>
            <w:r w:rsidR="008F0946">
              <w:rPr>
                <w:rFonts w:ascii="Arial" w:hAnsi="Arial" w:cs="Arial"/>
                <w:sz w:val="20"/>
                <w:szCs w:val="20"/>
              </w:rPr>
              <w:br/>
            </w:r>
            <w:r w:rsidRPr="008F4654">
              <w:rPr>
                <w:rFonts w:ascii="Arial" w:hAnsi="Arial" w:cs="Arial"/>
                <w:sz w:val="20"/>
                <w:szCs w:val="20"/>
              </w:rPr>
              <w:t>ROC-LA-043, ROC-RH-001</w:t>
            </w:r>
          </w:p>
          <w:p w14:paraId="5ED74971" w14:textId="4B1C4E40" w:rsidR="008663E4" w:rsidRDefault="008663E4" w:rsidP="00893C22">
            <w:pPr>
              <w:pStyle w:val="ListParagraph"/>
              <w:numPr>
                <w:ilvl w:val="0"/>
                <w:numId w:val="19"/>
              </w:numPr>
              <w:autoSpaceDE w:val="0"/>
              <w:autoSpaceDN w:val="0"/>
              <w:adjustRightInd w:val="0"/>
              <w:spacing w:before="80" w:after="80" w:line="240" w:lineRule="auto"/>
              <w:jc w:val="both"/>
              <w:rPr>
                <w:rFonts w:ascii="Arial" w:hAnsi="Arial" w:cs="Arial"/>
                <w:sz w:val="20"/>
                <w:szCs w:val="20"/>
              </w:rPr>
            </w:pPr>
            <w:r>
              <w:rPr>
                <w:rFonts w:ascii="Arial" w:hAnsi="Arial" w:cs="Arial"/>
                <w:sz w:val="20"/>
                <w:szCs w:val="20"/>
              </w:rPr>
              <w:t>Camden Road culvert</w:t>
            </w:r>
            <w:r w:rsidR="008F0946">
              <w:rPr>
                <w:rFonts w:ascii="Arial" w:hAnsi="Arial" w:cs="Arial"/>
                <w:sz w:val="20"/>
                <w:szCs w:val="20"/>
              </w:rPr>
              <w:t>;</w:t>
            </w:r>
            <w:r>
              <w:rPr>
                <w:rFonts w:ascii="Arial" w:hAnsi="Arial" w:cs="Arial"/>
                <w:sz w:val="20"/>
                <w:szCs w:val="20"/>
              </w:rPr>
              <w:t xml:space="preserve"> WIL-CU-007</w:t>
            </w:r>
          </w:p>
          <w:p w14:paraId="042958AF" w14:textId="565F7F73" w:rsidR="008663E4" w:rsidRDefault="008663E4" w:rsidP="00893C22">
            <w:pPr>
              <w:pStyle w:val="ListParagraph"/>
              <w:numPr>
                <w:ilvl w:val="0"/>
                <w:numId w:val="19"/>
              </w:numPr>
              <w:autoSpaceDE w:val="0"/>
              <w:autoSpaceDN w:val="0"/>
              <w:adjustRightInd w:val="0"/>
              <w:spacing w:before="80" w:after="80" w:line="240" w:lineRule="auto"/>
              <w:jc w:val="both"/>
              <w:rPr>
                <w:rFonts w:ascii="Arial" w:hAnsi="Arial" w:cs="Arial"/>
                <w:sz w:val="20"/>
                <w:szCs w:val="20"/>
              </w:rPr>
            </w:pPr>
            <w:r>
              <w:rPr>
                <w:rFonts w:ascii="Arial" w:hAnsi="Arial" w:cs="Arial"/>
                <w:sz w:val="20"/>
                <w:szCs w:val="20"/>
              </w:rPr>
              <w:t>water</w:t>
            </w:r>
            <w:r w:rsidR="008C3709">
              <w:rPr>
                <w:rFonts w:ascii="Arial" w:hAnsi="Arial" w:cs="Arial"/>
                <w:sz w:val="20"/>
                <w:szCs w:val="20"/>
              </w:rPr>
              <w:t>way rehabilitation</w:t>
            </w:r>
            <w:r w:rsidR="008F0946">
              <w:rPr>
                <w:rFonts w:ascii="Arial" w:hAnsi="Arial" w:cs="Arial"/>
                <w:sz w:val="20"/>
                <w:szCs w:val="20"/>
              </w:rPr>
              <w:t>;</w:t>
            </w:r>
            <w:r w:rsidR="008C3709">
              <w:rPr>
                <w:rFonts w:ascii="Arial" w:hAnsi="Arial" w:cs="Arial"/>
                <w:sz w:val="20"/>
                <w:szCs w:val="20"/>
              </w:rPr>
              <w:t xml:space="preserve"> WIL-RH-001</w:t>
            </w:r>
          </w:p>
          <w:p w14:paraId="413BE2E1" w14:textId="77777777" w:rsidR="008C3709" w:rsidRPr="008F4654" w:rsidRDefault="008C3709" w:rsidP="00893C22">
            <w:pPr>
              <w:pStyle w:val="ListParagraph"/>
              <w:numPr>
                <w:ilvl w:val="0"/>
                <w:numId w:val="19"/>
              </w:numPr>
              <w:autoSpaceDE w:val="0"/>
              <w:autoSpaceDN w:val="0"/>
              <w:adjustRightInd w:val="0"/>
              <w:spacing w:before="80" w:after="80" w:line="240" w:lineRule="auto"/>
              <w:jc w:val="both"/>
              <w:rPr>
                <w:rFonts w:ascii="Arial" w:hAnsi="Arial" w:cs="Arial"/>
                <w:sz w:val="20"/>
                <w:szCs w:val="20"/>
              </w:rPr>
            </w:pPr>
            <w:r>
              <w:rPr>
                <w:rFonts w:ascii="Arial" w:hAnsi="Arial" w:cs="Arial"/>
                <w:sz w:val="20"/>
                <w:szCs w:val="20"/>
              </w:rPr>
              <w:t xml:space="preserve">Rochedale; ROC-CU-008, ROC-BS-002, ROC-PR,161, ROC-BS-005, ROC-BS-009, ROC-CU-014, </w:t>
            </w:r>
            <w:r>
              <w:rPr>
                <w:rFonts w:ascii="Arial" w:hAnsi="Arial" w:cs="Arial"/>
                <w:sz w:val="20"/>
                <w:szCs w:val="20"/>
              </w:rPr>
              <w:lastRenderedPageBreak/>
              <w:t>ROC-SQ-019, ROC-PR-234, ROC-PR-231, ROC-PR-232</w:t>
            </w:r>
            <w:r w:rsidR="007C65EC">
              <w:rPr>
                <w:rFonts w:ascii="Arial" w:hAnsi="Arial" w:cs="Arial"/>
                <w:sz w:val="20"/>
                <w:szCs w:val="20"/>
              </w:rPr>
              <w:t>, ROC-LA-002, ROC-BS-001, ROC-BS-004, ROC-BS-006, ROC-PR-152, ROC-PR-155, ROC-PR-156</w:t>
            </w:r>
            <w:r w:rsidR="008D522A">
              <w:rPr>
                <w:rFonts w:ascii="Arial" w:hAnsi="Arial" w:cs="Arial"/>
                <w:sz w:val="20"/>
                <w:szCs w:val="20"/>
              </w:rPr>
              <w:t>, ROC-LA-017, ROC-LA-018</w:t>
            </w:r>
            <w:r>
              <w:rPr>
                <w:rFonts w:ascii="Arial" w:hAnsi="Arial" w:cs="Arial"/>
                <w:sz w:val="20"/>
                <w:szCs w:val="20"/>
              </w:rPr>
              <w:t>.</w:t>
            </w:r>
          </w:p>
          <w:p w14:paraId="317B9925" w14:textId="77777777" w:rsidR="00DD7F1B" w:rsidRPr="00A01BE1" w:rsidRDefault="00DD7F1B" w:rsidP="00E53BBB">
            <w:pPr>
              <w:pStyle w:val="ListParagraph"/>
              <w:numPr>
                <w:ilvl w:val="0"/>
                <w:numId w:val="0"/>
              </w:numPr>
              <w:autoSpaceDE w:val="0"/>
              <w:autoSpaceDN w:val="0"/>
              <w:adjustRightInd w:val="0"/>
              <w:spacing w:before="80" w:after="80" w:line="240" w:lineRule="auto"/>
              <w:ind w:left="360"/>
              <w:jc w:val="both"/>
              <w:rPr>
                <w:rFonts w:ascii="Arial" w:hAnsi="Arial" w:cs="Arial"/>
                <w:sz w:val="20"/>
                <w:szCs w:val="20"/>
              </w:rPr>
            </w:pPr>
          </w:p>
        </w:tc>
        <w:tc>
          <w:tcPr>
            <w:tcW w:w="6379" w:type="dxa"/>
            <w:tcBorders>
              <w:top w:val="single" w:sz="8" w:space="0" w:color="B6DDE8"/>
              <w:left w:val="single" w:sz="8" w:space="0" w:color="B6DDE8"/>
              <w:bottom w:val="single" w:sz="8" w:space="0" w:color="B6DDE8"/>
              <w:right w:val="single" w:sz="8" w:space="0" w:color="B6DDE8"/>
            </w:tcBorders>
          </w:tcPr>
          <w:p w14:paraId="6DAEFE40" w14:textId="77777777" w:rsidR="00DD7F1B" w:rsidRDefault="00DD7F1B" w:rsidP="002A35C8">
            <w:pPr>
              <w:spacing w:before="80" w:after="80" w:line="240" w:lineRule="auto"/>
              <w:jc w:val="both"/>
              <w:rPr>
                <w:rFonts w:ascii="Arial" w:hAnsi="Arial" w:cs="Arial"/>
                <w:bCs/>
                <w:sz w:val="20"/>
                <w:szCs w:val="20"/>
              </w:rPr>
            </w:pPr>
            <w:r w:rsidRPr="00A01BE1">
              <w:rPr>
                <w:rFonts w:ascii="Arial" w:hAnsi="Arial" w:cs="Arial"/>
                <w:bCs/>
                <w:sz w:val="20"/>
                <w:szCs w:val="20"/>
              </w:rPr>
              <w:lastRenderedPageBreak/>
              <w:t>Council is committed to managing and reducing the risks of flooding to ensure our city is safe, confident and ready. Council takes a flood risk management approach to manage the risk of flooding including flood mitigation infrastructure delivered through annual capital works undertaken by Council, the draft LGIP, flood awareness and information, land use planning and development control and flood emergency management.</w:t>
            </w:r>
          </w:p>
          <w:p w14:paraId="6D5CC6F9" w14:textId="28A950D2" w:rsidR="0028340D" w:rsidRDefault="0028340D" w:rsidP="0028340D">
            <w:pPr>
              <w:spacing w:before="80" w:after="80" w:line="240" w:lineRule="auto"/>
              <w:jc w:val="both"/>
              <w:rPr>
                <w:rFonts w:ascii="Arial" w:hAnsi="Arial" w:cs="Arial"/>
                <w:bCs/>
                <w:sz w:val="20"/>
                <w:szCs w:val="20"/>
              </w:rPr>
            </w:pPr>
            <w:r w:rsidRPr="00AE471F">
              <w:rPr>
                <w:rFonts w:ascii="Arial" w:hAnsi="Arial" w:cs="Arial"/>
                <w:bCs/>
                <w:sz w:val="20"/>
                <w:szCs w:val="20"/>
              </w:rPr>
              <w:t>Council reviewed its stormwater trunk infrastructure network and determined that, to service external catchments, on a citywide basis the minimum criteria for trunk infrastructure pipe or closed conduit is a hydraulic capacity equal to or greater than a 1</w:t>
            </w:r>
            <w:r w:rsidR="008F0946">
              <w:rPr>
                <w:rFonts w:ascii="Arial" w:hAnsi="Arial" w:cs="Arial"/>
                <w:bCs/>
                <w:sz w:val="20"/>
                <w:szCs w:val="20"/>
              </w:rPr>
              <w:t>,</w:t>
            </w:r>
            <w:r w:rsidRPr="00AE471F">
              <w:rPr>
                <w:rFonts w:ascii="Arial" w:hAnsi="Arial" w:cs="Arial"/>
                <w:bCs/>
                <w:sz w:val="20"/>
                <w:szCs w:val="20"/>
              </w:rPr>
              <w:t>050</w:t>
            </w:r>
            <w:r w:rsidR="008F0946">
              <w:rPr>
                <w:rFonts w:ascii="Arial" w:hAnsi="Arial" w:cs="Arial"/>
                <w:bCs/>
                <w:sz w:val="20"/>
                <w:szCs w:val="20"/>
              </w:rPr>
              <w:t xml:space="preserve"> </w:t>
            </w:r>
            <w:r w:rsidRPr="00AE471F">
              <w:rPr>
                <w:rFonts w:ascii="Arial" w:hAnsi="Arial" w:cs="Arial"/>
                <w:bCs/>
                <w:sz w:val="20"/>
                <w:szCs w:val="20"/>
              </w:rPr>
              <w:t>mm diameter pipe. The LGIP represents Council’s existing and planned trunk infrastructure network, however it is acknowledged that both trunk and non-trunk infrastructure may be delivered through multiple means such as through Council’s capital works program and in some cases as part of development.</w:t>
            </w:r>
          </w:p>
          <w:p w14:paraId="1B4A23B0" w14:textId="77777777" w:rsidR="00DD7F1B" w:rsidRPr="00A01BE1" w:rsidRDefault="00DD7F1B" w:rsidP="002A35C8">
            <w:pPr>
              <w:spacing w:before="80" w:after="80" w:line="240" w:lineRule="auto"/>
              <w:jc w:val="both"/>
              <w:rPr>
                <w:rFonts w:ascii="Arial" w:hAnsi="Arial" w:cs="Arial"/>
                <w:bCs/>
                <w:sz w:val="20"/>
                <w:szCs w:val="20"/>
              </w:rPr>
            </w:pPr>
            <w:r w:rsidRPr="00A01BE1">
              <w:rPr>
                <w:rFonts w:ascii="Arial" w:hAnsi="Arial" w:cs="Arial"/>
                <w:bCs/>
                <w:sz w:val="20"/>
                <w:szCs w:val="20"/>
              </w:rPr>
              <w:t xml:space="preserve">Development infrastructure not included in the draft LGIP that is </w:t>
            </w:r>
            <w:r w:rsidR="008B2CB7">
              <w:rPr>
                <w:rFonts w:ascii="Arial" w:hAnsi="Arial" w:cs="Arial"/>
                <w:bCs/>
                <w:sz w:val="20"/>
                <w:szCs w:val="20"/>
              </w:rPr>
              <w:t>required</w:t>
            </w:r>
            <w:r w:rsidRPr="00A01BE1">
              <w:rPr>
                <w:rFonts w:ascii="Arial" w:hAnsi="Arial" w:cs="Arial"/>
                <w:bCs/>
                <w:sz w:val="20"/>
                <w:szCs w:val="20"/>
              </w:rPr>
              <w:t xml:space="preserve"> after 2026 </w:t>
            </w:r>
            <w:r w:rsidR="00511067">
              <w:rPr>
                <w:rFonts w:ascii="Arial" w:hAnsi="Arial" w:cs="Arial"/>
                <w:bCs/>
                <w:sz w:val="20"/>
                <w:szCs w:val="20"/>
              </w:rPr>
              <w:t>may be</w:t>
            </w:r>
            <w:r w:rsidR="00511067" w:rsidRPr="00A01BE1">
              <w:rPr>
                <w:rFonts w:ascii="Arial" w:hAnsi="Arial" w:cs="Arial"/>
                <w:bCs/>
                <w:sz w:val="20"/>
                <w:szCs w:val="20"/>
              </w:rPr>
              <w:t xml:space="preserve"> </w:t>
            </w:r>
            <w:r w:rsidRPr="00A01BE1">
              <w:rPr>
                <w:rFonts w:ascii="Arial" w:hAnsi="Arial" w:cs="Arial"/>
                <w:bCs/>
                <w:sz w:val="20"/>
                <w:szCs w:val="20"/>
              </w:rPr>
              <w:t>in the MALTI.</w:t>
            </w:r>
          </w:p>
          <w:p w14:paraId="0647D9B4" w14:textId="028E4D4D" w:rsidR="00DD7F1B" w:rsidRDefault="00DD7F1B" w:rsidP="002A35C8">
            <w:pPr>
              <w:spacing w:before="80" w:after="80" w:line="240" w:lineRule="auto"/>
              <w:jc w:val="both"/>
              <w:rPr>
                <w:rFonts w:ascii="Arial" w:hAnsi="Arial" w:cs="Arial"/>
                <w:bCs/>
                <w:sz w:val="20"/>
                <w:szCs w:val="20"/>
              </w:rPr>
            </w:pPr>
            <w:r w:rsidRPr="00A01BE1">
              <w:rPr>
                <w:rFonts w:ascii="Arial" w:hAnsi="Arial" w:cs="Arial"/>
                <w:bCs/>
                <w:sz w:val="20"/>
                <w:szCs w:val="20"/>
              </w:rPr>
              <w:t xml:space="preserve">The infrastructure items </w:t>
            </w:r>
            <w:r w:rsidR="008F0946">
              <w:rPr>
                <w:rFonts w:ascii="Arial" w:hAnsi="Arial" w:cs="Arial"/>
                <w:bCs/>
                <w:sz w:val="20"/>
                <w:szCs w:val="20"/>
              </w:rPr>
              <w:t xml:space="preserve">that have been </w:t>
            </w:r>
            <w:r w:rsidRPr="00A01BE1">
              <w:rPr>
                <w:rFonts w:ascii="Arial" w:hAnsi="Arial" w:cs="Arial"/>
                <w:bCs/>
                <w:sz w:val="20"/>
                <w:szCs w:val="20"/>
              </w:rPr>
              <w:t xml:space="preserve">identified that are not included in the draft LGIP or MALTI </w:t>
            </w:r>
            <w:r w:rsidR="00511067">
              <w:rPr>
                <w:rFonts w:ascii="Arial" w:hAnsi="Arial" w:cs="Arial"/>
                <w:bCs/>
                <w:sz w:val="20"/>
                <w:szCs w:val="20"/>
              </w:rPr>
              <w:t>may</w:t>
            </w:r>
            <w:r w:rsidR="00511067" w:rsidRPr="00A01BE1">
              <w:rPr>
                <w:rFonts w:ascii="Arial" w:hAnsi="Arial" w:cs="Arial"/>
                <w:bCs/>
                <w:sz w:val="20"/>
                <w:szCs w:val="20"/>
              </w:rPr>
              <w:t xml:space="preserve"> </w:t>
            </w:r>
            <w:r w:rsidRPr="00A01BE1">
              <w:rPr>
                <w:rFonts w:ascii="Arial" w:hAnsi="Arial" w:cs="Arial"/>
                <w:bCs/>
                <w:sz w:val="20"/>
                <w:szCs w:val="20"/>
              </w:rPr>
              <w:t>be delivered as non-trunk infrastructure by new development or through Council's capital works programs.</w:t>
            </w:r>
          </w:p>
          <w:p w14:paraId="0D777BCD" w14:textId="77777777" w:rsidR="005D3425" w:rsidRPr="00A01BE1" w:rsidRDefault="005D3425" w:rsidP="002A35C8">
            <w:pPr>
              <w:spacing w:before="80" w:after="80" w:line="240" w:lineRule="auto"/>
              <w:jc w:val="both"/>
              <w:rPr>
                <w:rFonts w:ascii="Arial" w:hAnsi="Arial" w:cs="Arial"/>
                <w:bCs/>
                <w:sz w:val="20"/>
                <w:szCs w:val="20"/>
              </w:rPr>
            </w:pPr>
            <w:r w:rsidRPr="00513319">
              <w:rPr>
                <w:rFonts w:ascii="Arial" w:hAnsi="Arial" w:cs="Arial"/>
                <w:bCs/>
                <w:sz w:val="20"/>
                <w:szCs w:val="20"/>
              </w:rPr>
              <w:t xml:space="preserve">Any changes to the LGIP will not alter the infrastructure requirement on an existing development approval that is still in effect.  </w:t>
            </w:r>
          </w:p>
          <w:p w14:paraId="3BD51DCC" w14:textId="2838419D" w:rsidR="00DD7F1B" w:rsidRPr="00A01BE1" w:rsidRDefault="00DD7F1B" w:rsidP="002A35C8">
            <w:pPr>
              <w:spacing w:before="80" w:after="80" w:line="240" w:lineRule="auto"/>
              <w:jc w:val="both"/>
              <w:rPr>
                <w:rFonts w:ascii="Arial" w:hAnsi="Arial" w:cs="Arial"/>
                <w:bCs/>
                <w:sz w:val="20"/>
                <w:szCs w:val="20"/>
              </w:rPr>
            </w:pPr>
            <w:r w:rsidRPr="00A01BE1">
              <w:rPr>
                <w:rFonts w:ascii="Arial" w:hAnsi="Arial" w:cs="Arial"/>
                <w:bCs/>
                <w:sz w:val="20"/>
                <w:szCs w:val="20"/>
              </w:rPr>
              <w:t xml:space="preserve">Council’s </w:t>
            </w:r>
            <w:r>
              <w:rPr>
                <w:rFonts w:ascii="Arial" w:hAnsi="Arial" w:cs="Arial"/>
                <w:bCs/>
                <w:sz w:val="20"/>
                <w:szCs w:val="20"/>
              </w:rPr>
              <w:t>s</w:t>
            </w:r>
            <w:r w:rsidRPr="00A01BE1">
              <w:rPr>
                <w:rFonts w:ascii="Arial" w:hAnsi="Arial" w:cs="Arial"/>
                <w:bCs/>
                <w:sz w:val="20"/>
                <w:szCs w:val="20"/>
              </w:rPr>
              <w:t xml:space="preserve">tormwater </w:t>
            </w:r>
            <w:r>
              <w:rPr>
                <w:rFonts w:ascii="Arial" w:hAnsi="Arial" w:cs="Arial"/>
                <w:bCs/>
                <w:sz w:val="20"/>
                <w:szCs w:val="20"/>
              </w:rPr>
              <w:t>c</w:t>
            </w:r>
            <w:r w:rsidRPr="00A01BE1">
              <w:rPr>
                <w:rFonts w:ascii="Arial" w:hAnsi="Arial" w:cs="Arial"/>
                <w:bCs/>
                <w:sz w:val="20"/>
                <w:szCs w:val="20"/>
              </w:rPr>
              <w:t xml:space="preserve">apital </w:t>
            </w:r>
            <w:r>
              <w:rPr>
                <w:rFonts w:ascii="Arial" w:hAnsi="Arial" w:cs="Arial"/>
                <w:bCs/>
                <w:sz w:val="20"/>
                <w:szCs w:val="20"/>
              </w:rPr>
              <w:t>w</w:t>
            </w:r>
            <w:r w:rsidRPr="00A01BE1">
              <w:rPr>
                <w:rFonts w:ascii="Arial" w:hAnsi="Arial" w:cs="Arial"/>
                <w:bCs/>
                <w:sz w:val="20"/>
                <w:szCs w:val="20"/>
              </w:rPr>
              <w:t>orks program is prioritised as part of the budget process</w:t>
            </w:r>
            <w:r>
              <w:rPr>
                <w:rFonts w:ascii="Arial" w:hAnsi="Arial" w:cs="Arial"/>
                <w:bCs/>
                <w:sz w:val="20"/>
                <w:szCs w:val="20"/>
              </w:rPr>
              <w:t>;</w:t>
            </w:r>
            <w:r w:rsidRPr="00A01BE1">
              <w:rPr>
                <w:rFonts w:ascii="Arial" w:hAnsi="Arial" w:cs="Arial"/>
                <w:bCs/>
                <w:sz w:val="20"/>
                <w:szCs w:val="20"/>
              </w:rPr>
              <w:t xml:space="preserve"> all such listed works are assessed on the basis of costs and benefits. Within the limits of available funding those having the </w:t>
            </w:r>
            <w:r w:rsidRPr="00A01BE1">
              <w:rPr>
                <w:rFonts w:ascii="Arial" w:hAnsi="Arial" w:cs="Arial"/>
                <w:bCs/>
                <w:sz w:val="20"/>
                <w:szCs w:val="20"/>
              </w:rPr>
              <w:lastRenderedPageBreak/>
              <w:t>greatest need in terms of public safety and the number of people benefited are then scheduled for construction, subject to approval by Council during the budget session in June.</w:t>
            </w:r>
          </w:p>
          <w:p w14:paraId="79E4E908" w14:textId="77777777" w:rsidR="00DD7F1B" w:rsidRPr="00A01BE1" w:rsidRDefault="00DD7F1B" w:rsidP="002A35C8">
            <w:pPr>
              <w:spacing w:before="80" w:after="80" w:line="240" w:lineRule="auto"/>
              <w:jc w:val="both"/>
              <w:rPr>
                <w:rFonts w:ascii="Arial" w:hAnsi="Arial" w:cs="Arial"/>
                <w:bCs/>
                <w:sz w:val="20"/>
                <w:szCs w:val="20"/>
              </w:rPr>
            </w:pPr>
            <w:r w:rsidRPr="00A01BE1">
              <w:rPr>
                <w:rFonts w:ascii="Arial" w:hAnsi="Arial" w:cs="Arial"/>
                <w:bCs/>
                <w:sz w:val="20"/>
                <w:szCs w:val="20"/>
              </w:rPr>
              <w:t xml:space="preserve">The construction program of backflow devices completed in June 2014 was prioritised based on the level of impact caused by backflow flooding of river flooding and the number of properties affected. </w:t>
            </w:r>
          </w:p>
          <w:p w14:paraId="5DCCD483" w14:textId="77777777" w:rsidR="00513319" w:rsidRPr="00A01BE1" w:rsidRDefault="00DD7F1B" w:rsidP="002A35C8">
            <w:pPr>
              <w:spacing w:before="80" w:after="80" w:line="240" w:lineRule="auto"/>
              <w:jc w:val="both"/>
              <w:rPr>
                <w:rFonts w:ascii="Arial" w:hAnsi="Arial" w:cs="Arial"/>
                <w:bCs/>
                <w:sz w:val="20"/>
                <w:szCs w:val="20"/>
              </w:rPr>
            </w:pPr>
            <w:r w:rsidRPr="00A01BE1">
              <w:rPr>
                <w:rFonts w:ascii="Arial" w:hAnsi="Arial" w:cs="Arial"/>
                <w:bCs/>
                <w:sz w:val="20"/>
                <w:szCs w:val="20"/>
              </w:rPr>
              <w:t xml:space="preserve">The proposed construction of backflow devices in this area has been included in Council’s </w:t>
            </w:r>
            <w:r>
              <w:rPr>
                <w:rFonts w:ascii="Arial" w:hAnsi="Arial" w:cs="Arial"/>
                <w:bCs/>
                <w:sz w:val="20"/>
                <w:szCs w:val="20"/>
              </w:rPr>
              <w:t>d</w:t>
            </w:r>
            <w:r w:rsidRPr="00A01BE1">
              <w:rPr>
                <w:rFonts w:ascii="Arial" w:hAnsi="Arial" w:cs="Arial"/>
                <w:bCs/>
                <w:sz w:val="20"/>
                <w:szCs w:val="20"/>
              </w:rPr>
              <w:t xml:space="preserve">rainage </w:t>
            </w:r>
            <w:r>
              <w:rPr>
                <w:rFonts w:ascii="Arial" w:hAnsi="Arial" w:cs="Arial"/>
                <w:bCs/>
                <w:sz w:val="20"/>
                <w:szCs w:val="20"/>
              </w:rPr>
              <w:t>c</w:t>
            </w:r>
            <w:r w:rsidRPr="00A01BE1">
              <w:rPr>
                <w:rFonts w:ascii="Arial" w:hAnsi="Arial" w:cs="Arial"/>
                <w:bCs/>
                <w:sz w:val="20"/>
                <w:szCs w:val="20"/>
              </w:rPr>
              <w:t xml:space="preserve">apital </w:t>
            </w:r>
            <w:r>
              <w:rPr>
                <w:rFonts w:ascii="Arial" w:hAnsi="Arial" w:cs="Arial"/>
                <w:bCs/>
                <w:sz w:val="20"/>
                <w:szCs w:val="20"/>
              </w:rPr>
              <w:t>w</w:t>
            </w:r>
            <w:r w:rsidRPr="00A01BE1">
              <w:rPr>
                <w:rFonts w:ascii="Arial" w:hAnsi="Arial" w:cs="Arial"/>
                <w:bCs/>
                <w:sz w:val="20"/>
                <w:szCs w:val="20"/>
              </w:rPr>
              <w:t>orks program for implementation in future years which would be subject to</w:t>
            </w:r>
            <w:r>
              <w:rPr>
                <w:rFonts w:ascii="Arial" w:hAnsi="Arial" w:cs="Arial"/>
                <w:bCs/>
                <w:sz w:val="20"/>
                <w:szCs w:val="20"/>
              </w:rPr>
              <w:t xml:space="preserve"> the</w:t>
            </w:r>
            <w:r w:rsidRPr="00A01BE1">
              <w:rPr>
                <w:rFonts w:ascii="Arial" w:hAnsi="Arial" w:cs="Arial"/>
                <w:bCs/>
                <w:sz w:val="20"/>
                <w:szCs w:val="20"/>
              </w:rPr>
              <w:t xml:space="preserve"> annual budget process.</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16018221" w14:textId="77777777" w:rsidR="00DD7F1B" w:rsidRPr="00A01BE1" w:rsidRDefault="00DD7F1B" w:rsidP="002A35C8">
            <w:pPr>
              <w:widowControl w:val="0"/>
              <w:spacing w:before="80" w:after="80" w:line="240" w:lineRule="auto"/>
              <w:jc w:val="both"/>
              <w:rPr>
                <w:rFonts w:ascii="Arial" w:hAnsi="Arial" w:cs="Arial"/>
                <w:sz w:val="20"/>
                <w:szCs w:val="20"/>
              </w:rPr>
            </w:pPr>
            <w:r w:rsidRPr="00A01BE1">
              <w:rPr>
                <w:rFonts w:ascii="Arial" w:hAnsi="Arial" w:cs="Arial"/>
                <w:sz w:val="20"/>
                <w:szCs w:val="20"/>
              </w:rPr>
              <w:lastRenderedPageBreak/>
              <w:t>No change</w:t>
            </w:r>
            <w:r w:rsidR="008F0946">
              <w:rPr>
                <w:rFonts w:ascii="Arial" w:hAnsi="Arial" w:cs="Arial"/>
                <w:sz w:val="20"/>
                <w:szCs w:val="20"/>
              </w:rPr>
              <w:t>.</w:t>
            </w:r>
          </w:p>
        </w:tc>
      </w:tr>
      <w:tr w:rsidR="00DD7F1B" w:rsidRPr="00D23698" w14:paraId="65A59E80" w14:textId="77777777" w:rsidTr="00AD6D8F">
        <w:tc>
          <w:tcPr>
            <w:tcW w:w="709" w:type="dxa"/>
            <w:tcBorders>
              <w:top w:val="single" w:sz="8" w:space="0" w:color="B6DDE8"/>
              <w:left w:val="single" w:sz="8" w:space="0" w:color="B6DDE8"/>
              <w:bottom w:val="single" w:sz="8" w:space="0" w:color="B6DDE8"/>
              <w:right w:val="single" w:sz="8" w:space="0" w:color="B6DDE8"/>
            </w:tcBorders>
          </w:tcPr>
          <w:p w14:paraId="730EB44D" w14:textId="77777777" w:rsidR="00DD7F1B" w:rsidRPr="00A01BE1"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1627F00D" w14:textId="77777777" w:rsidR="00DD7F1B" w:rsidRPr="00DF6A54" w:rsidRDefault="00DD7F1B" w:rsidP="002A35C8">
            <w:pPr>
              <w:spacing w:before="80" w:after="80" w:line="240" w:lineRule="auto"/>
              <w:rPr>
                <w:rFonts w:ascii="Arial" w:hAnsi="Arial" w:cs="Arial"/>
                <w:sz w:val="18"/>
                <w:szCs w:val="18"/>
              </w:rPr>
            </w:pPr>
            <w:r w:rsidRPr="00DF6A54">
              <w:rPr>
                <w:rFonts w:ascii="Arial" w:hAnsi="Arial" w:cs="Arial"/>
                <w:sz w:val="18"/>
                <w:szCs w:val="18"/>
              </w:rPr>
              <w:t>LGIP114, LGIP506, LGIP507</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1530E2CA" w14:textId="1139F82F" w:rsidR="00DD7F1B" w:rsidRPr="00DF6A54" w:rsidRDefault="00DD7F1B" w:rsidP="00E53BBB">
            <w:pPr>
              <w:autoSpaceDE w:val="0"/>
              <w:autoSpaceDN w:val="0"/>
              <w:adjustRightInd w:val="0"/>
              <w:spacing w:before="80" w:after="80" w:line="240" w:lineRule="auto"/>
              <w:jc w:val="both"/>
              <w:rPr>
                <w:rFonts w:ascii="Arial" w:hAnsi="Arial" w:cs="Arial"/>
                <w:sz w:val="20"/>
                <w:szCs w:val="20"/>
              </w:rPr>
            </w:pPr>
            <w:r w:rsidRPr="00DF6A54">
              <w:rPr>
                <w:rFonts w:ascii="Arial" w:hAnsi="Arial" w:cs="Arial"/>
                <w:sz w:val="20"/>
                <w:szCs w:val="20"/>
              </w:rPr>
              <w:t xml:space="preserve">Concern regarding stormwater runoff from Council owned land in Hemmant. </w:t>
            </w:r>
          </w:p>
          <w:p w14:paraId="0F791E7A" w14:textId="77777777" w:rsidR="00DD7F1B" w:rsidRPr="00DF6A54" w:rsidRDefault="00DD7F1B" w:rsidP="00E53BBB">
            <w:pPr>
              <w:autoSpaceDE w:val="0"/>
              <w:autoSpaceDN w:val="0"/>
              <w:adjustRightInd w:val="0"/>
              <w:spacing w:before="80" w:after="80" w:line="240" w:lineRule="auto"/>
              <w:jc w:val="both"/>
              <w:rPr>
                <w:rFonts w:ascii="Arial" w:hAnsi="Arial" w:cs="Arial"/>
                <w:sz w:val="20"/>
                <w:szCs w:val="20"/>
              </w:rPr>
            </w:pPr>
            <w:r w:rsidRPr="00DF6A54">
              <w:rPr>
                <w:rFonts w:ascii="Arial" w:hAnsi="Arial" w:cs="Arial"/>
                <w:sz w:val="20"/>
                <w:szCs w:val="20"/>
              </w:rPr>
              <w:t xml:space="preserve">Concern that ongoing development is increasing the stormwater problem. </w:t>
            </w:r>
          </w:p>
          <w:p w14:paraId="3492DF8D" w14:textId="77777777" w:rsidR="00DD7F1B" w:rsidRPr="00DF6A54" w:rsidRDefault="00DD7F1B" w:rsidP="00E53BBB">
            <w:pPr>
              <w:autoSpaceDE w:val="0"/>
              <w:autoSpaceDN w:val="0"/>
              <w:adjustRightInd w:val="0"/>
              <w:spacing w:before="80" w:after="80" w:line="240" w:lineRule="auto"/>
              <w:jc w:val="both"/>
              <w:rPr>
                <w:rFonts w:ascii="Arial" w:hAnsi="Arial" w:cs="Arial"/>
                <w:sz w:val="20"/>
                <w:szCs w:val="20"/>
              </w:rPr>
            </w:pPr>
            <w:r w:rsidRPr="00DF6A54">
              <w:rPr>
                <w:rFonts w:ascii="Arial" w:hAnsi="Arial" w:cs="Arial"/>
                <w:sz w:val="20"/>
                <w:szCs w:val="20"/>
              </w:rPr>
              <w:t>Request that stormwater is piped to take stormwater from local area.</w:t>
            </w:r>
          </w:p>
        </w:tc>
        <w:tc>
          <w:tcPr>
            <w:tcW w:w="6379" w:type="dxa"/>
            <w:tcBorders>
              <w:top w:val="single" w:sz="8" w:space="0" w:color="B6DDE8"/>
              <w:left w:val="single" w:sz="8" w:space="0" w:color="B6DDE8"/>
              <w:bottom w:val="single" w:sz="8" w:space="0" w:color="B6DDE8"/>
              <w:right w:val="single" w:sz="8" w:space="0" w:color="B6DDE8"/>
            </w:tcBorders>
          </w:tcPr>
          <w:p w14:paraId="0196E4AA" w14:textId="77777777" w:rsidR="00741463" w:rsidRPr="00A01BE1" w:rsidRDefault="00595723" w:rsidP="004A2C21">
            <w:pPr>
              <w:spacing w:before="80" w:after="80" w:line="240" w:lineRule="auto"/>
              <w:jc w:val="both"/>
              <w:rPr>
                <w:rFonts w:ascii="Arial" w:hAnsi="Arial" w:cs="Arial"/>
                <w:b/>
                <w:bCs/>
                <w:sz w:val="20"/>
                <w:szCs w:val="20"/>
                <w:highlight w:val="yellow"/>
              </w:rPr>
            </w:pPr>
            <w:r w:rsidRPr="004A2C21">
              <w:rPr>
                <w:rFonts w:ascii="Arial" w:hAnsi="Arial" w:cs="Arial"/>
                <w:bCs/>
                <w:sz w:val="20"/>
                <w:szCs w:val="20"/>
              </w:rPr>
              <w:t xml:space="preserve">After a review of submissions relating to stormwater in the area around Hemmant and Tingalpa Road, Hemmant, a site investigation was undertaken. As a result it is proposed to change the stormwater infrastructure from wetland to pipe drainage and to bring forward the provision of the infrastructure from the MALTI into the </w:t>
            </w:r>
            <w:r w:rsidR="00511067" w:rsidRPr="004A2C21">
              <w:rPr>
                <w:rFonts w:ascii="Arial" w:hAnsi="Arial" w:cs="Arial"/>
                <w:bCs/>
                <w:sz w:val="20"/>
                <w:szCs w:val="20"/>
              </w:rPr>
              <w:t xml:space="preserve">draft </w:t>
            </w:r>
            <w:r w:rsidRPr="004A2C21">
              <w:rPr>
                <w:rFonts w:ascii="Arial" w:hAnsi="Arial" w:cs="Arial"/>
                <w:bCs/>
                <w:sz w:val="20"/>
                <w:szCs w:val="20"/>
              </w:rPr>
              <w:t>LGIP. A mapping and text change is proposed which deletes wetland infrastructure from the MALPI and replaces it in the</w:t>
            </w:r>
            <w:r w:rsidR="00511067" w:rsidRPr="004A2C21">
              <w:rPr>
                <w:rFonts w:ascii="Arial" w:hAnsi="Arial" w:cs="Arial"/>
                <w:bCs/>
                <w:sz w:val="20"/>
                <w:szCs w:val="20"/>
              </w:rPr>
              <w:t xml:space="preserve"> draft</w:t>
            </w:r>
            <w:r w:rsidRPr="004A2C21">
              <w:rPr>
                <w:rFonts w:ascii="Arial" w:hAnsi="Arial" w:cs="Arial"/>
                <w:bCs/>
                <w:sz w:val="20"/>
                <w:szCs w:val="20"/>
              </w:rPr>
              <w:t xml:space="preserve"> LGIP as piped drainage.</w:t>
            </w:r>
            <w:r>
              <w:rPr>
                <w:rFonts w:ascii="Arial" w:hAnsi="Arial" w:cs="Arial"/>
                <w:sz w:val="20"/>
                <w:szCs w:val="20"/>
              </w:rPr>
              <w:t xml:space="preserve">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14CF0954" w14:textId="77777777" w:rsidR="00DD7F1B" w:rsidRPr="001731D9" w:rsidRDefault="004A516E" w:rsidP="002A35C8">
            <w:pPr>
              <w:widowControl w:val="0"/>
              <w:spacing w:before="80" w:after="80" w:line="240" w:lineRule="auto"/>
              <w:jc w:val="both"/>
              <w:rPr>
                <w:rFonts w:ascii="Arial" w:hAnsi="Arial" w:cs="Arial"/>
                <w:sz w:val="20"/>
                <w:szCs w:val="20"/>
                <w:highlight w:val="yellow"/>
              </w:rPr>
            </w:pPr>
            <w:r w:rsidRPr="001731D9">
              <w:rPr>
                <w:rFonts w:ascii="Arial" w:hAnsi="Arial" w:cs="Arial"/>
                <w:sz w:val="20"/>
                <w:szCs w:val="20"/>
              </w:rPr>
              <w:t xml:space="preserve">Addition of pipe drainage </w:t>
            </w:r>
            <w:r w:rsidR="00DC469E" w:rsidRPr="001731D9">
              <w:rPr>
                <w:rFonts w:ascii="Arial" w:hAnsi="Arial" w:cs="Arial"/>
                <w:sz w:val="20"/>
                <w:szCs w:val="20"/>
              </w:rPr>
              <w:t xml:space="preserve">items HEM-PR-013 and HEM-PR-014 to </w:t>
            </w:r>
            <w:r w:rsidR="001731D9">
              <w:rPr>
                <w:rFonts w:ascii="Arial" w:hAnsi="Arial" w:cs="Arial"/>
                <w:sz w:val="20"/>
                <w:szCs w:val="20"/>
              </w:rPr>
              <w:t xml:space="preserve">PFTI stormwater map </w:t>
            </w:r>
            <w:r w:rsidR="001731D9" w:rsidRPr="001731D9">
              <w:rPr>
                <w:rFonts w:ascii="Arial" w:hAnsi="Arial" w:cs="Arial"/>
                <w:sz w:val="20"/>
                <w:szCs w:val="20"/>
              </w:rPr>
              <w:t>SW176</w:t>
            </w:r>
            <w:r w:rsidR="008F0946">
              <w:rPr>
                <w:rFonts w:ascii="Arial" w:hAnsi="Arial" w:cs="Arial"/>
                <w:sz w:val="20"/>
                <w:szCs w:val="20"/>
              </w:rPr>
              <w:t>.</w:t>
            </w:r>
          </w:p>
        </w:tc>
      </w:tr>
      <w:tr w:rsidR="00DD7F1B" w:rsidRPr="00D23698" w14:paraId="0FF3B9C1" w14:textId="77777777" w:rsidTr="00AD6D8F">
        <w:tc>
          <w:tcPr>
            <w:tcW w:w="709" w:type="dxa"/>
            <w:tcBorders>
              <w:top w:val="single" w:sz="8" w:space="0" w:color="B6DDE8"/>
              <w:left w:val="single" w:sz="8" w:space="0" w:color="B6DDE8"/>
              <w:bottom w:val="single" w:sz="8" w:space="0" w:color="B6DDE8"/>
              <w:right w:val="single" w:sz="8" w:space="0" w:color="B6DDE8"/>
            </w:tcBorders>
          </w:tcPr>
          <w:p w14:paraId="1DBE88AE" w14:textId="77777777" w:rsidR="00DD7F1B" w:rsidRPr="00A01BE1"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318E33DC" w14:textId="77777777" w:rsidR="00DD7F1B" w:rsidRPr="00776056" w:rsidRDefault="00DD7F1B" w:rsidP="002A35C8">
            <w:pPr>
              <w:spacing w:before="80" w:after="80" w:line="240" w:lineRule="auto"/>
              <w:rPr>
                <w:rFonts w:ascii="Arial" w:hAnsi="Arial" w:cs="Arial"/>
                <w:sz w:val="18"/>
                <w:szCs w:val="18"/>
              </w:rPr>
            </w:pPr>
            <w:r w:rsidRPr="00776056">
              <w:rPr>
                <w:rFonts w:ascii="Arial" w:hAnsi="Arial" w:cs="Arial"/>
                <w:sz w:val="18"/>
                <w:szCs w:val="18"/>
              </w:rPr>
              <w:t>LGIP014, LGIP857</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37683EB0" w14:textId="77777777" w:rsidR="00DD7F1B" w:rsidRPr="00A01BE1" w:rsidRDefault="00DD7F1B" w:rsidP="00E53BBB">
            <w:p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t>Concerns regarding sewerage overflow in:</w:t>
            </w:r>
          </w:p>
          <w:p w14:paraId="3539AF85" w14:textId="77777777" w:rsidR="00DD7F1B" w:rsidRPr="00A01BE1" w:rsidRDefault="00DD7F1B" w:rsidP="00893C22">
            <w:pPr>
              <w:pStyle w:val="ListParagraph"/>
              <w:numPr>
                <w:ilvl w:val="0"/>
                <w:numId w:val="21"/>
              </w:num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t>Graceville</w:t>
            </w:r>
          </w:p>
          <w:p w14:paraId="010F4308" w14:textId="77777777" w:rsidR="00DD7F1B" w:rsidRPr="003174E0" w:rsidRDefault="00DD7F1B" w:rsidP="00893C22">
            <w:pPr>
              <w:pStyle w:val="ListParagraph"/>
              <w:numPr>
                <w:ilvl w:val="0"/>
                <w:numId w:val="21"/>
              </w:num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t>Perrin Park</w:t>
            </w:r>
            <w:r w:rsidR="008F0946">
              <w:rPr>
                <w:rFonts w:ascii="Arial" w:hAnsi="Arial" w:cs="Arial"/>
                <w:sz w:val="20"/>
                <w:szCs w:val="20"/>
              </w:rPr>
              <w:t>,</w:t>
            </w:r>
            <w:r w:rsidRPr="00A01BE1">
              <w:rPr>
                <w:rFonts w:ascii="Arial" w:hAnsi="Arial" w:cs="Arial"/>
                <w:sz w:val="20"/>
                <w:szCs w:val="20"/>
              </w:rPr>
              <w:t xml:space="preserve"> Toowong</w:t>
            </w:r>
            <w:r>
              <w:rPr>
                <w:rFonts w:ascii="Arial" w:hAnsi="Arial" w:cs="Arial"/>
                <w:sz w:val="20"/>
                <w:szCs w:val="20"/>
              </w:rPr>
              <w:t>.</w:t>
            </w:r>
          </w:p>
        </w:tc>
        <w:tc>
          <w:tcPr>
            <w:tcW w:w="6379" w:type="dxa"/>
            <w:tcBorders>
              <w:top w:val="single" w:sz="8" w:space="0" w:color="B6DDE8"/>
              <w:left w:val="single" w:sz="8" w:space="0" w:color="B6DDE8"/>
              <w:bottom w:val="single" w:sz="8" w:space="0" w:color="B6DDE8"/>
              <w:right w:val="single" w:sz="8" w:space="0" w:color="B6DDE8"/>
            </w:tcBorders>
          </w:tcPr>
          <w:p w14:paraId="418B48D9" w14:textId="77777777" w:rsidR="00DD7F1B" w:rsidRPr="00A01BE1" w:rsidRDefault="00DD7F1B" w:rsidP="002A35C8">
            <w:pPr>
              <w:spacing w:before="80" w:after="80" w:line="240" w:lineRule="auto"/>
              <w:jc w:val="both"/>
              <w:rPr>
                <w:rFonts w:ascii="Arial" w:hAnsi="Arial" w:cs="Arial"/>
                <w:bCs/>
                <w:sz w:val="20"/>
                <w:szCs w:val="20"/>
              </w:rPr>
            </w:pPr>
            <w:r w:rsidRPr="00A01BE1">
              <w:rPr>
                <w:rFonts w:ascii="Arial" w:hAnsi="Arial" w:cs="Arial"/>
                <w:bCs/>
                <w:sz w:val="20"/>
                <w:szCs w:val="20"/>
              </w:rPr>
              <w:t xml:space="preserve">Sewerage overflow should be reported directly to Queensland Urban Utilities. </w:t>
            </w:r>
          </w:p>
          <w:p w14:paraId="1776767E" w14:textId="77777777" w:rsidR="00DD7F1B" w:rsidRPr="00A01BE1" w:rsidRDefault="00DD7F1B" w:rsidP="002A35C8">
            <w:pPr>
              <w:spacing w:before="80" w:after="80" w:line="240" w:lineRule="auto"/>
              <w:jc w:val="both"/>
              <w:rPr>
                <w:rFonts w:ascii="Arial" w:hAnsi="Arial" w:cs="Arial"/>
                <w:bCs/>
                <w:sz w:val="20"/>
                <w:szCs w:val="20"/>
              </w:rPr>
            </w:pPr>
            <w:r w:rsidRPr="00A01BE1">
              <w:rPr>
                <w:rFonts w:ascii="Arial" w:hAnsi="Arial" w:cs="Arial"/>
                <w:bCs/>
                <w:sz w:val="20"/>
                <w:szCs w:val="20"/>
              </w:rPr>
              <w:t xml:space="preserve">More information can be found at </w:t>
            </w:r>
            <w:hyperlink r:id="rId16" w:history="1">
              <w:r w:rsidRPr="004A2C21">
                <w:rPr>
                  <w:rStyle w:val="Hyperlink"/>
                  <w:rFonts w:ascii="Arial" w:hAnsi="Arial" w:cs="Arial"/>
                  <w:bCs/>
                  <w:i w:val="0"/>
                  <w:sz w:val="20"/>
                  <w:szCs w:val="20"/>
                  <w:u w:val="none"/>
                </w:rPr>
                <w:t>www.urbanutilities.com.au/faults-and-interruptions/plumbing-problems/blockage-or-sewage-overflow</w:t>
              </w:r>
            </w:hyperlink>
            <w:r w:rsidR="004A2C21">
              <w:rPr>
                <w:rStyle w:val="Hyperlink"/>
                <w:rFonts w:ascii="Arial" w:hAnsi="Arial" w:cs="Arial"/>
                <w:bCs/>
                <w:i w:val="0"/>
                <w:sz w:val="20"/>
                <w:szCs w:val="20"/>
                <w:u w:val="none"/>
              </w:rPr>
              <w:t>.</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36AC6D8E" w14:textId="77777777" w:rsidR="00DD7F1B" w:rsidRPr="00A01BE1" w:rsidRDefault="00DD7F1B" w:rsidP="002A35C8">
            <w:pPr>
              <w:widowControl w:val="0"/>
              <w:spacing w:before="80" w:after="80" w:line="240" w:lineRule="auto"/>
              <w:jc w:val="both"/>
              <w:rPr>
                <w:rFonts w:ascii="Arial" w:hAnsi="Arial" w:cs="Arial"/>
                <w:sz w:val="20"/>
                <w:szCs w:val="20"/>
              </w:rPr>
            </w:pPr>
            <w:r w:rsidRPr="00A01BE1">
              <w:rPr>
                <w:rFonts w:ascii="Arial" w:hAnsi="Arial" w:cs="Arial"/>
                <w:sz w:val="20"/>
                <w:szCs w:val="20"/>
              </w:rPr>
              <w:t>No change</w:t>
            </w:r>
            <w:r w:rsidR="0010135C">
              <w:rPr>
                <w:rFonts w:ascii="Arial" w:hAnsi="Arial" w:cs="Arial"/>
                <w:sz w:val="20"/>
                <w:szCs w:val="20"/>
              </w:rPr>
              <w:t>.</w:t>
            </w:r>
          </w:p>
        </w:tc>
      </w:tr>
      <w:tr w:rsidR="00DD7F1B" w:rsidRPr="00D23698" w14:paraId="0585E3A0" w14:textId="77777777" w:rsidTr="00AD6D8F">
        <w:tc>
          <w:tcPr>
            <w:tcW w:w="709" w:type="dxa"/>
            <w:tcBorders>
              <w:top w:val="single" w:sz="8" w:space="0" w:color="B6DDE8"/>
              <w:left w:val="single" w:sz="8" w:space="0" w:color="B6DDE8"/>
              <w:bottom w:val="single" w:sz="8" w:space="0" w:color="B6DDE8"/>
              <w:right w:val="single" w:sz="8" w:space="0" w:color="B6DDE8"/>
            </w:tcBorders>
          </w:tcPr>
          <w:p w14:paraId="1429DA70" w14:textId="77777777" w:rsidR="00DD7F1B" w:rsidRPr="00A01BE1"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24ADAC71" w14:textId="77777777" w:rsidR="00DD7F1B" w:rsidRPr="00776056" w:rsidRDefault="00DD7F1B" w:rsidP="002A35C8">
            <w:pPr>
              <w:spacing w:before="80" w:after="80" w:line="240" w:lineRule="auto"/>
              <w:rPr>
                <w:rFonts w:ascii="Arial" w:hAnsi="Arial" w:cs="Arial"/>
                <w:sz w:val="18"/>
                <w:szCs w:val="18"/>
              </w:rPr>
            </w:pPr>
            <w:r w:rsidRPr="00776056">
              <w:rPr>
                <w:rFonts w:ascii="Arial" w:hAnsi="Arial" w:cs="Arial"/>
                <w:sz w:val="18"/>
                <w:szCs w:val="18"/>
              </w:rPr>
              <w:t>LGIP642</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35BD35E8" w14:textId="77F2ECE0" w:rsidR="00DD7F1B" w:rsidRPr="00A01BE1" w:rsidRDefault="00DD7F1B" w:rsidP="00E53BBB">
            <w:p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t xml:space="preserve">Concern regarding the removal of stormwater items included in the transitional LGIP that do not appear in the draft LGIP. </w:t>
            </w:r>
          </w:p>
        </w:tc>
        <w:tc>
          <w:tcPr>
            <w:tcW w:w="6379" w:type="dxa"/>
            <w:tcBorders>
              <w:top w:val="single" w:sz="8" w:space="0" w:color="B6DDE8"/>
              <w:left w:val="single" w:sz="8" w:space="0" w:color="B6DDE8"/>
              <w:bottom w:val="single" w:sz="8" w:space="0" w:color="B6DDE8"/>
              <w:right w:val="single" w:sz="8" w:space="0" w:color="B6DDE8"/>
            </w:tcBorders>
          </w:tcPr>
          <w:p w14:paraId="36C9CA5E" w14:textId="77777777" w:rsidR="00DD7F1B" w:rsidRPr="00E3725B" w:rsidRDefault="00DD7F1B" w:rsidP="002A35C8">
            <w:pPr>
              <w:spacing w:before="80" w:after="80" w:line="240" w:lineRule="auto"/>
              <w:jc w:val="both"/>
              <w:rPr>
                <w:rFonts w:ascii="Arial" w:hAnsi="Arial" w:cs="Arial"/>
                <w:bCs/>
                <w:sz w:val="20"/>
                <w:szCs w:val="20"/>
              </w:rPr>
            </w:pPr>
            <w:r w:rsidRPr="00A01BE1">
              <w:rPr>
                <w:rFonts w:ascii="Arial" w:hAnsi="Arial" w:cs="Arial"/>
                <w:bCs/>
                <w:sz w:val="20"/>
                <w:szCs w:val="20"/>
              </w:rPr>
              <w:t xml:space="preserve">Council is committed to managing and reducing the risks of flooding to ensure our city is safe, confident and ready. Council takes a flood risk management approach to manage the risk of flooding including flood mitigation infrastructure, flood awareness and information, land use </w:t>
            </w:r>
            <w:r w:rsidRPr="00E3725B">
              <w:rPr>
                <w:rFonts w:ascii="Arial" w:hAnsi="Arial" w:cs="Arial"/>
                <w:bCs/>
                <w:sz w:val="20"/>
                <w:szCs w:val="20"/>
              </w:rPr>
              <w:t>planning and development control and flood emergency management.</w:t>
            </w:r>
          </w:p>
          <w:p w14:paraId="76653DC1" w14:textId="77777777" w:rsidR="00A069D5" w:rsidRPr="00E3725B" w:rsidRDefault="00A069D5" w:rsidP="00A069D5">
            <w:pPr>
              <w:widowControl w:val="0"/>
              <w:tabs>
                <w:tab w:val="center" w:pos="773"/>
              </w:tabs>
              <w:spacing w:before="80" w:after="80" w:line="240" w:lineRule="auto"/>
              <w:jc w:val="both"/>
              <w:rPr>
                <w:rFonts w:ascii="Arial" w:hAnsi="Arial" w:cs="Arial"/>
                <w:bCs/>
                <w:sz w:val="20"/>
                <w:szCs w:val="20"/>
              </w:rPr>
            </w:pPr>
            <w:r w:rsidRPr="00E3725B">
              <w:rPr>
                <w:rFonts w:ascii="Arial" w:hAnsi="Arial" w:cs="Arial"/>
                <w:bCs/>
                <w:sz w:val="20"/>
                <w:szCs w:val="20"/>
              </w:rPr>
              <w:t>Across Brisbane 506 stormwater infrastructure projects previously identified in the transitional LGIP have been delivered.</w:t>
            </w:r>
          </w:p>
          <w:p w14:paraId="24FF0B81" w14:textId="26D20DD4" w:rsidR="00DD7F1B" w:rsidRPr="00E3725B" w:rsidRDefault="00DD7F1B" w:rsidP="002A35C8">
            <w:pPr>
              <w:spacing w:before="80" w:after="80" w:line="240" w:lineRule="auto"/>
              <w:jc w:val="both"/>
              <w:rPr>
                <w:rFonts w:ascii="Arial" w:hAnsi="Arial" w:cs="Arial"/>
                <w:bCs/>
                <w:sz w:val="20"/>
                <w:szCs w:val="20"/>
              </w:rPr>
            </w:pPr>
            <w:r w:rsidRPr="00E3725B">
              <w:rPr>
                <w:rFonts w:ascii="Arial" w:hAnsi="Arial" w:cs="Arial"/>
                <w:bCs/>
                <w:sz w:val="20"/>
                <w:szCs w:val="20"/>
              </w:rPr>
              <w:t xml:space="preserve">A large percent of transitional LGIP items have been allocated to Council’s capital works schedule for delivery outside of the development assessment process. </w:t>
            </w:r>
            <w:r w:rsidR="00A069D5" w:rsidRPr="00E3725B">
              <w:rPr>
                <w:rFonts w:ascii="Arial" w:hAnsi="Arial" w:cs="Arial"/>
                <w:bCs/>
                <w:sz w:val="20"/>
                <w:szCs w:val="20"/>
              </w:rPr>
              <w:t xml:space="preserve">The draft LGIP contains 329 stormwater projects </w:t>
            </w:r>
            <w:r w:rsidR="00A069D5" w:rsidRPr="00E3725B">
              <w:rPr>
                <w:rFonts w:ascii="Arial" w:hAnsi="Arial" w:cs="Arial"/>
                <w:bCs/>
                <w:sz w:val="20"/>
                <w:szCs w:val="20"/>
              </w:rPr>
              <w:lastRenderedPageBreak/>
              <w:t xml:space="preserve">for the city and an additional 1423 </w:t>
            </w:r>
            <w:r w:rsidRPr="00E3725B">
              <w:rPr>
                <w:rFonts w:ascii="Arial" w:hAnsi="Arial" w:cs="Arial"/>
                <w:bCs/>
                <w:sz w:val="20"/>
                <w:szCs w:val="20"/>
              </w:rPr>
              <w:t>items are included in the MALTI falling outside of the 10-year plan.</w:t>
            </w:r>
          </w:p>
          <w:p w14:paraId="6769070A" w14:textId="77777777" w:rsidR="00DD7F1B" w:rsidRPr="00A01BE1" w:rsidRDefault="00DD7F1B" w:rsidP="005A2E81">
            <w:pPr>
              <w:spacing w:before="80" w:after="80" w:line="240" w:lineRule="auto"/>
              <w:jc w:val="both"/>
              <w:rPr>
                <w:rFonts w:ascii="Arial" w:hAnsi="Arial" w:cs="Arial"/>
                <w:bCs/>
                <w:sz w:val="20"/>
                <w:szCs w:val="20"/>
              </w:rPr>
            </w:pPr>
            <w:r w:rsidRPr="00E3725B">
              <w:rPr>
                <w:rFonts w:ascii="Arial" w:hAnsi="Arial" w:cs="Arial"/>
                <w:bCs/>
                <w:sz w:val="20"/>
                <w:szCs w:val="20"/>
              </w:rPr>
              <w:t>Items allocated to a capital works</w:t>
            </w:r>
            <w:r w:rsidRPr="00A01BE1">
              <w:rPr>
                <w:rFonts w:ascii="Arial" w:hAnsi="Arial" w:cs="Arial"/>
                <w:bCs/>
                <w:sz w:val="20"/>
                <w:szCs w:val="20"/>
              </w:rPr>
              <w:t xml:space="preserve"> schedule are to be built </w:t>
            </w:r>
            <w:r w:rsidR="002C0746">
              <w:rPr>
                <w:rFonts w:ascii="Arial" w:hAnsi="Arial" w:cs="Arial"/>
                <w:bCs/>
                <w:sz w:val="20"/>
                <w:szCs w:val="20"/>
              </w:rPr>
              <w:t xml:space="preserve">in accordance with the services for </w:t>
            </w:r>
            <w:r w:rsidR="00595723" w:rsidRPr="00595723">
              <w:rPr>
                <w:rFonts w:ascii="Arial" w:hAnsi="Arial" w:cs="Arial"/>
                <w:bCs/>
                <w:sz w:val="20"/>
                <w:szCs w:val="20"/>
              </w:rPr>
              <w:t>Local Drainage Construction</w:t>
            </w:r>
            <w:r w:rsidR="002C0746">
              <w:rPr>
                <w:rFonts w:ascii="Arial" w:hAnsi="Arial" w:cs="Arial"/>
                <w:bCs/>
                <w:sz w:val="20"/>
                <w:szCs w:val="20"/>
              </w:rPr>
              <w:t>,</w:t>
            </w:r>
            <w:r w:rsidR="00595723" w:rsidRPr="00595723">
              <w:rPr>
                <w:rFonts w:ascii="Arial" w:hAnsi="Arial" w:cs="Arial"/>
                <w:bCs/>
                <w:sz w:val="20"/>
                <w:szCs w:val="20"/>
              </w:rPr>
              <w:t xml:space="preserve"> Major Drainage Construction</w:t>
            </w:r>
            <w:r w:rsidR="002C0746">
              <w:rPr>
                <w:rFonts w:ascii="Arial" w:hAnsi="Arial" w:cs="Arial"/>
                <w:bCs/>
                <w:sz w:val="20"/>
                <w:szCs w:val="20"/>
              </w:rPr>
              <w:t xml:space="preserve">, </w:t>
            </w:r>
            <w:r w:rsidR="00595723" w:rsidRPr="00595723">
              <w:rPr>
                <w:rFonts w:ascii="Arial" w:hAnsi="Arial" w:cs="Arial"/>
                <w:bCs/>
                <w:sz w:val="20"/>
                <w:szCs w:val="20"/>
              </w:rPr>
              <w:t xml:space="preserve">Stormwater Drainage Rehabilitation </w:t>
            </w:r>
            <w:r w:rsidR="002C0746">
              <w:rPr>
                <w:rFonts w:ascii="Arial" w:hAnsi="Arial" w:cs="Arial"/>
                <w:bCs/>
                <w:sz w:val="20"/>
                <w:szCs w:val="20"/>
              </w:rPr>
              <w:t xml:space="preserve">and </w:t>
            </w:r>
            <w:r w:rsidR="00595723" w:rsidRPr="00595723">
              <w:rPr>
                <w:rFonts w:ascii="Arial" w:hAnsi="Arial" w:cs="Arial"/>
                <w:bCs/>
                <w:sz w:val="20"/>
                <w:szCs w:val="20"/>
              </w:rPr>
              <w:t xml:space="preserve">Stormwater Infrastructure </w:t>
            </w:r>
            <w:r w:rsidR="002C0746">
              <w:rPr>
                <w:rFonts w:ascii="Arial" w:hAnsi="Arial" w:cs="Arial"/>
                <w:bCs/>
                <w:sz w:val="20"/>
                <w:szCs w:val="20"/>
              </w:rPr>
              <w:t xml:space="preserve">identified in Council’s annual budget. </w:t>
            </w:r>
            <w:r w:rsidRPr="00A01BE1">
              <w:rPr>
                <w:rFonts w:ascii="Arial" w:hAnsi="Arial" w:cs="Arial"/>
                <w:bCs/>
                <w:sz w:val="20"/>
                <w:szCs w:val="20"/>
              </w:rPr>
              <w:t xml:space="preserve">An annual review will include consideration of any </w:t>
            </w:r>
            <w:r w:rsidR="005A2E81">
              <w:rPr>
                <w:rFonts w:ascii="Arial" w:hAnsi="Arial" w:cs="Arial"/>
                <w:bCs/>
                <w:sz w:val="20"/>
                <w:szCs w:val="20"/>
              </w:rPr>
              <w:t xml:space="preserve">project in the budget </w:t>
            </w:r>
            <w:r w:rsidRPr="00A01BE1">
              <w:rPr>
                <w:rFonts w:ascii="Arial" w:hAnsi="Arial" w:cs="Arial"/>
                <w:bCs/>
                <w:sz w:val="20"/>
                <w:szCs w:val="20"/>
              </w:rPr>
              <w:t>deemed to be servicing future growth of the city. The capital works schedules are prioritised based on a citywide demand considering factors not directly related to development growth.</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433FE6CB" w14:textId="77777777" w:rsidR="00DD7F1B" w:rsidRPr="00A01BE1" w:rsidRDefault="00DD7F1B" w:rsidP="002A35C8">
            <w:pPr>
              <w:widowControl w:val="0"/>
              <w:spacing w:before="80" w:after="80" w:line="240" w:lineRule="auto"/>
              <w:jc w:val="both"/>
              <w:rPr>
                <w:rFonts w:ascii="Arial" w:hAnsi="Arial" w:cs="Arial"/>
                <w:sz w:val="20"/>
                <w:szCs w:val="20"/>
              </w:rPr>
            </w:pPr>
            <w:r w:rsidRPr="00A01BE1">
              <w:rPr>
                <w:rFonts w:ascii="Arial" w:hAnsi="Arial" w:cs="Arial"/>
                <w:sz w:val="20"/>
                <w:szCs w:val="20"/>
              </w:rPr>
              <w:lastRenderedPageBreak/>
              <w:t>No change</w:t>
            </w:r>
            <w:r w:rsidR="008F0946">
              <w:rPr>
                <w:rFonts w:ascii="Arial" w:hAnsi="Arial" w:cs="Arial"/>
                <w:sz w:val="20"/>
                <w:szCs w:val="20"/>
              </w:rPr>
              <w:t>.</w:t>
            </w:r>
          </w:p>
        </w:tc>
      </w:tr>
      <w:tr w:rsidR="00DD7F1B" w:rsidRPr="00D23698" w14:paraId="3BA7ED0B" w14:textId="77777777" w:rsidTr="00AD6D8F">
        <w:tc>
          <w:tcPr>
            <w:tcW w:w="709" w:type="dxa"/>
            <w:tcBorders>
              <w:top w:val="single" w:sz="8" w:space="0" w:color="B6DDE8"/>
              <w:left w:val="single" w:sz="8" w:space="0" w:color="B6DDE8"/>
              <w:bottom w:val="single" w:sz="8" w:space="0" w:color="B6DDE8"/>
              <w:right w:val="single" w:sz="8" w:space="0" w:color="B6DDE8"/>
            </w:tcBorders>
          </w:tcPr>
          <w:p w14:paraId="7C7A177C" w14:textId="77777777" w:rsidR="00DD7F1B" w:rsidRPr="00A01BE1"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72E3F03F" w14:textId="77777777" w:rsidR="00DD7F1B" w:rsidRPr="00776056" w:rsidRDefault="00DD7F1B" w:rsidP="002A35C8">
            <w:pPr>
              <w:spacing w:before="80" w:after="80" w:line="240" w:lineRule="auto"/>
              <w:rPr>
                <w:rFonts w:ascii="Arial" w:hAnsi="Arial" w:cs="Arial"/>
                <w:sz w:val="18"/>
                <w:szCs w:val="18"/>
              </w:rPr>
            </w:pPr>
            <w:r w:rsidRPr="00776056">
              <w:rPr>
                <w:rFonts w:ascii="Arial" w:hAnsi="Arial" w:cs="Arial"/>
                <w:sz w:val="18"/>
                <w:szCs w:val="18"/>
              </w:rPr>
              <w:t>LGIP646</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2D849900" w14:textId="77777777" w:rsidR="00DD7F1B" w:rsidRPr="00247079" w:rsidRDefault="00DD7F1B" w:rsidP="00E53BBB">
            <w:pPr>
              <w:autoSpaceDE w:val="0"/>
              <w:autoSpaceDN w:val="0"/>
              <w:adjustRightInd w:val="0"/>
              <w:spacing w:before="80" w:after="80" w:line="240" w:lineRule="auto"/>
              <w:jc w:val="both"/>
              <w:rPr>
                <w:rFonts w:ascii="Arial" w:hAnsi="Arial" w:cs="Arial"/>
                <w:sz w:val="20"/>
                <w:szCs w:val="20"/>
                <w:highlight w:val="yellow"/>
              </w:rPr>
            </w:pPr>
            <w:r w:rsidRPr="003145EF">
              <w:rPr>
                <w:rFonts w:ascii="Arial" w:hAnsi="Arial" w:cs="Arial"/>
                <w:sz w:val="20"/>
                <w:szCs w:val="20"/>
              </w:rPr>
              <w:t>Request for the width of future stormwater infrastructure element</w:t>
            </w:r>
            <w:r w:rsidR="00511067">
              <w:rPr>
                <w:rFonts w:ascii="Arial" w:hAnsi="Arial" w:cs="Arial"/>
                <w:sz w:val="20"/>
                <w:szCs w:val="20"/>
              </w:rPr>
              <w:t>s</w:t>
            </w:r>
            <w:r w:rsidRPr="003145EF">
              <w:rPr>
                <w:rFonts w:ascii="Arial" w:hAnsi="Arial" w:cs="Arial"/>
                <w:sz w:val="20"/>
                <w:szCs w:val="20"/>
              </w:rPr>
              <w:t xml:space="preserve"> as identified in the draft LGIP to reflect waterway corridor</w:t>
            </w:r>
            <w:r w:rsidR="00511067">
              <w:rPr>
                <w:rFonts w:ascii="Arial" w:hAnsi="Arial" w:cs="Arial"/>
                <w:sz w:val="20"/>
                <w:szCs w:val="20"/>
              </w:rPr>
              <w:t>s</w:t>
            </w:r>
            <w:r w:rsidRPr="003145EF">
              <w:rPr>
                <w:rFonts w:ascii="Arial" w:hAnsi="Arial" w:cs="Arial"/>
                <w:sz w:val="20"/>
                <w:szCs w:val="20"/>
              </w:rPr>
              <w:t xml:space="preserve"> determined </w:t>
            </w:r>
            <w:r w:rsidR="00511067">
              <w:rPr>
                <w:rFonts w:ascii="Arial" w:hAnsi="Arial" w:cs="Arial"/>
                <w:sz w:val="20"/>
                <w:szCs w:val="20"/>
              </w:rPr>
              <w:t xml:space="preserve">as part of development application studies. </w:t>
            </w:r>
          </w:p>
        </w:tc>
        <w:tc>
          <w:tcPr>
            <w:tcW w:w="6379" w:type="dxa"/>
            <w:tcBorders>
              <w:top w:val="single" w:sz="8" w:space="0" w:color="B6DDE8"/>
              <w:left w:val="single" w:sz="8" w:space="0" w:color="B6DDE8"/>
              <w:bottom w:val="single" w:sz="8" w:space="0" w:color="B6DDE8"/>
              <w:right w:val="single" w:sz="8" w:space="0" w:color="B6DDE8"/>
            </w:tcBorders>
          </w:tcPr>
          <w:p w14:paraId="52EE4F12" w14:textId="77777777" w:rsidR="00DD7F1B" w:rsidRPr="00A01BE1" w:rsidRDefault="00511067" w:rsidP="00511067">
            <w:pPr>
              <w:spacing w:before="80" w:after="80" w:line="240" w:lineRule="auto"/>
              <w:jc w:val="both"/>
              <w:rPr>
                <w:rFonts w:ascii="Arial" w:hAnsi="Arial" w:cs="Arial"/>
                <w:bCs/>
                <w:sz w:val="20"/>
                <w:szCs w:val="20"/>
              </w:rPr>
            </w:pPr>
            <w:r>
              <w:rPr>
                <w:rFonts w:ascii="Arial" w:hAnsi="Arial" w:cs="Arial"/>
                <w:bCs/>
                <w:sz w:val="20"/>
                <w:szCs w:val="20"/>
              </w:rPr>
              <w:t>W</w:t>
            </w:r>
            <w:r w:rsidR="00DD7F1B" w:rsidRPr="00A01BE1">
              <w:rPr>
                <w:rFonts w:ascii="Arial" w:hAnsi="Arial" w:cs="Arial"/>
                <w:bCs/>
                <w:sz w:val="20"/>
                <w:szCs w:val="20"/>
              </w:rPr>
              <w:t xml:space="preserve">aterway corridor acquisition requirements will be finalised as part of </w:t>
            </w:r>
            <w:r>
              <w:rPr>
                <w:rFonts w:ascii="Arial" w:hAnsi="Arial" w:cs="Arial"/>
                <w:bCs/>
                <w:sz w:val="20"/>
                <w:szCs w:val="20"/>
              </w:rPr>
              <w:t>a</w:t>
            </w:r>
            <w:r w:rsidRPr="00A01BE1">
              <w:rPr>
                <w:rFonts w:ascii="Arial" w:hAnsi="Arial" w:cs="Arial"/>
                <w:bCs/>
                <w:sz w:val="20"/>
                <w:szCs w:val="20"/>
              </w:rPr>
              <w:t xml:space="preserve"> </w:t>
            </w:r>
            <w:r w:rsidR="00DD7F1B" w:rsidRPr="00A01BE1">
              <w:rPr>
                <w:rFonts w:ascii="Arial" w:hAnsi="Arial" w:cs="Arial"/>
                <w:bCs/>
                <w:sz w:val="20"/>
                <w:szCs w:val="20"/>
              </w:rPr>
              <w:t xml:space="preserve">development application over </w:t>
            </w:r>
            <w:r>
              <w:rPr>
                <w:rFonts w:ascii="Arial" w:hAnsi="Arial" w:cs="Arial"/>
                <w:bCs/>
                <w:sz w:val="20"/>
                <w:szCs w:val="20"/>
              </w:rPr>
              <w:t>a</w:t>
            </w:r>
            <w:r w:rsidRPr="00A01BE1">
              <w:rPr>
                <w:rFonts w:ascii="Arial" w:hAnsi="Arial" w:cs="Arial"/>
                <w:bCs/>
                <w:sz w:val="20"/>
                <w:szCs w:val="20"/>
              </w:rPr>
              <w:t xml:space="preserve"> </w:t>
            </w:r>
            <w:r w:rsidR="00DD7F1B" w:rsidRPr="00A01BE1">
              <w:rPr>
                <w:rFonts w:ascii="Arial" w:hAnsi="Arial" w:cs="Arial"/>
                <w:bCs/>
                <w:sz w:val="20"/>
                <w:szCs w:val="20"/>
              </w:rPr>
              <w:t>subject site.</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1B5C369D" w14:textId="77777777" w:rsidR="00DD7F1B" w:rsidRPr="00A01BE1" w:rsidRDefault="00DD7F1B" w:rsidP="002A35C8">
            <w:pPr>
              <w:widowControl w:val="0"/>
              <w:spacing w:before="80" w:after="80" w:line="240" w:lineRule="auto"/>
              <w:jc w:val="both"/>
              <w:rPr>
                <w:rFonts w:ascii="Arial" w:hAnsi="Arial" w:cs="Arial"/>
                <w:sz w:val="20"/>
                <w:szCs w:val="20"/>
              </w:rPr>
            </w:pPr>
            <w:r w:rsidRPr="00A01BE1">
              <w:rPr>
                <w:rFonts w:ascii="Arial" w:hAnsi="Arial" w:cs="Arial"/>
                <w:sz w:val="20"/>
                <w:szCs w:val="20"/>
              </w:rPr>
              <w:t>No change</w:t>
            </w:r>
            <w:r w:rsidR="008F0946">
              <w:rPr>
                <w:rFonts w:ascii="Arial" w:hAnsi="Arial" w:cs="Arial"/>
                <w:sz w:val="20"/>
                <w:szCs w:val="20"/>
              </w:rPr>
              <w:t>.</w:t>
            </w:r>
          </w:p>
        </w:tc>
      </w:tr>
      <w:tr w:rsidR="00DD7F1B" w:rsidRPr="00D23698" w14:paraId="47416B91" w14:textId="77777777" w:rsidTr="00AD6D8F">
        <w:tc>
          <w:tcPr>
            <w:tcW w:w="709" w:type="dxa"/>
            <w:tcBorders>
              <w:top w:val="single" w:sz="8" w:space="0" w:color="B6DDE8"/>
              <w:left w:val="single" w:sz="8" w:space="0" w:color="B6DDE8"/>
              <w:bottom w:val="single" w:sz="8" w:space="0" w:color="B6DDE8"/>
              <w:right w:val="single" w:sz="8" w:space="0" w:color="B6DDE8"/>
            </w:tcBorders>
          </w:tcPr>
          <w:p w14:paraId="343D87D4" w14:textId="77777777" w:rsidR="00DD7F1B" w:rsidRPr="00A01BE1"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379098C6" w14:textId="77777777" w:rsidR="00DD7F1B" w:rsidRPr="00776056" w:rsidDel="00B34BC4" w:rsidRDefault="00DD7F1B" w:rsidP="002A35C8">
            <w:pPr>
              <w:spacing w:before="80" w:after="80" w:line="240" w:lineRule="auto"/>
              <w:rPr>
                <w:rFonts w:ascii="Arial" w:hAnsi="Arial" w:cs="Arial"/>
                <w:sz w:val="18"/>
                <w:szCs w:val="18"/>
              </w:rPr>
            </w:pPr>
            <w:r w:rsidRPr="00776056">
              <w:rPr>
                <w:rFonts w:ascii="Arial" w:hAnsi="Arial" w:cs="Arial"/>
                <w:sz w:val="18"/>
                <w:szCs w:val="18"/>
              </w:rPr>
              <w:t>LGIP623</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4141A5B8" w14:textId="77777777" w:rsidR="00DD7F1B" w:rsidRPr="00A01BE1" w:rsidRDefault="00DD7F1B" w:rsidP="00E53BBB">
            <w:p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t xml:space="preserve">Request that pending the </w:t>
            </w:r>
            <w:r>
              <w:rPr>
                <w:rFonts w:ascii="Arial" w:hAnsi="Arial" w:cs="Arial"/>
                <w:sz w:val="20"/>
                <w:szCs w:val="20"/>
              </w:rPr>
              <w:t>Queensland</w:t>
            </w:r>
            <w:r w:rsidRPr="00A01BE1">
              <w:rPr>
                <w:rFonts w:ascii="Arial" w:hAnsi="Arial" w:cs="Arial"/>
                <w:sz w:val="20"/>
                <w:szCs w:val="20"/>
              </w:rPr>
              <w:t xml:space="preserve"> Government's approval of the </w:t>
            </w:r>
            <w:r>
              <w:rPr>
                <w:rFonts w:ascii="Arial" w:hAnsi="Arial" w:cs="Arial"/>
                <w:sz w:val="20"/>
                <w:szCs w:val="20"/>
              </w:rPr>
              <w:t>m</w:t>
            </w:r>
            <w:r w:rsidRPr="00A01BE1">
              <w:rPr>
                <w:rFonts w:ascii="Arial" w:hAnsi="Arial" w:cs="Arial"/>
                <w:sz w:val="20"/>
                <w:szCs w:val="20"/>
              </w:rPr>
              <w:t xml:space="preserve">arket </w:t>
            </w:r>
            <w:r>
              <w:rPr>
                <w:rFonts w:ascii="Arial" w:hAnsi="Arial" w:cs="Arial"/>
                <w:sz w:val="20"/>
                <w:szCs w:val="20"/>
              </w:rPr>
              <w:t>l</w:t>
            </w:r>
            <w:r w:rsidRPr="00A01BE1">
              <w:rPr>
                <w:rFonts w:ascii="Arial" w:hAnsi="Arial" w:cs="Arial"/>
                <w:sz w:val="20"/>
                <w:szCs w:val="20"/>
              </w:rPr>
              <w:t xml:space="preserve">ed </w:t>
            </w:r>
            <w:r>
              <w:rPr>
                <w:rFonts w:ascii="Arial" w:hAnsi="Arial" w:cs="Arial"/>
                <w:sz w:val="20"/>
                <w:szCs w:val="20"/>
              </w:rPr>
              <w:t>p</w:t>
            </w:r>
            <w:r w:rsidRPr="00A01BE1">
              <w:rPr>
                <w:rFonts w:ascii="Arial" w:hAnsi="Arial" w:cs="Arial"/>
                <w:sz w:val="20"/>
                <w:szCs w:val="20"/>
              </w:rPr>
              <w:t>roposal process associated with the Brisbane International Cruise Terminal at Luggage Point</w:t>
            </w:r>
            <w:r w:rsidR="008F0946">
              <w:rPr>
                <w:rFonts w:ascii="Arial" w:hAnsi="Arial" w:cs="Arial"/>
                <w:sz w:val="20"/>
                <w:szCs w:val="20"/>
              </w:rPr>
              <w:t>,</w:t>
            </w:r>
            <w:r w:rsidRPr="00A01BE1">
              <w:rPr>
                <w:rFonts w:ascii="Arial" w:hAnsi="Arial" w:cs="Arial"/>
                <w:sz w:val="20"/>
                <w:szCs w:val="20"/>
              </w:rPr>
              <w:t xml:space="preserve"> Council include within the LGIP:</w:t>
            </w:r>
          </w:p>
          <w:p w14:paraId="0E7F49C1" w14:textId="63693576" w:rsidR="00DD7F1B" w:rsidRPr="00A01BE1" w:rsidRDefault="00DD7F1B" w:rsidP="00893C22">
            <w:pPr>
              <w:pStyle w:val="ListParagraph"/>
              <w:numPr>
                <w:ilvl w:val="0"/>
                <w:numId w:val="22"/>
              </w:num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t>the suite of road/stormwater upgrades in Myrtletown</w:t>
            </w:r>
          </w:p>
          <w:p w14:paraId="443D36A6" w14:textId="5634D997" w:rsidR="00DD7F1B" w:rsidRPr="00A01BE1" w:rsidRDefault="00DD7F1B" w:rsidP="00893C22">
            <w:pPr>
              <w:pStyle w:val="ListParagraph"/>
              <w:numPr>
                <w:ilvl w:val="0"/>
                <w:numId w:val="22"/>
              </w:numPr>
              <w:autoSpaceDE w:val="0"/>
              <w:autoSpaceDN w:val="0"/>
              <w:adjustRightInd w:val="0"/>
              <w:spacing w:before="80" w:after="80" w:line="240" w:lineRule="auto"/>
              <w:jc w:val="both"/>
              <w:rPr>
                <w:rFonts w:ascii="Arial" w:hAnsi="Arial" w:cs="Arial"/>
                <w:sz w:val="20"/>
                <w:szCs w:val="20"/>
              </w:rPr>
            </w:pPr>
            <w:r w:rsidRPr="00A01BE1">
              <w:rPr>
                <w:rFonts w:ascii="Arial" w:hAnsi="Arial" w:cs="Arial"/>
                <w:sz w:val="20"/>
                <w:szCs w:val="20"/>
              </w:rPr>
              <w:t xml:space="preserve">any additional water, sewer, stormwater upgrades </w:t>
            </w:r>
            <w:r w:rsidR="00004477">
              <w:rPr>
                <w:rFonts w:ascii="Arial" w:hAnsi="Arial" w:cs="Arial"/>
                <w:sz w:val="20"/>
                <w:szCs w:val="20"/>
              </w:rPr>
              <w:t>required</w:t>
            </w:r>
            <w:r w:rsidRPr="00A01BE1">
              <w:rPr>
                <w:rFonts w:ascii="Arial" w:hAnsi="Arial" w:cs="Arial"/>
                <w:sz w:val="20"/>
                <w:szCs w:val="20"/>
              </w:rPr>
              <w:t xml:space="preserve"> to service this privately funded project of city and </w:t>
            </w:r>
            <w:r w:rsidR="008F0946">
              <w:rPr>
                <w:rFonts w:ascii="Arial" w:hAnsi="Arial" w:cs="Arial"/>
                <w:sz w:val="20"/>
                <w:szCs w:val="20"/>
              </w:rPr>
              <w:t>S</w:t>
            </w:r>
            <w:r w:rsidRPr="00A01BE1">
              <w:rPr>
                <w:rFonts w:ascii="Arial" w:hAnsi="Arial" w:cs="Arial"/>
                <w:sz w:val="20"/>
                <w:szCs w:val="20"/>
              </w:rPr>
              <w:t>tate significance.</w:t>
            </w:r>
          </w:p>
        </w:tc>
        <w:tc>
          <w:tcPr>
            <w:tcW w:w="6379" w:type="dxa"/>
            <w:tcBorders>
              <w:top w:val="single" w:sz="8" w:space="0" w:color="B6DDE8"/>
              <w:left w:val="single" w:sz="8" w:space="0" w:color="B6DDE8"/>
              <w:bottom w:val="single" w:sz="8" w:space="0" w:color="B6DDE8"/>
              <w:right w:val="single" w:sz="8" w:space="0" w:color="B6DDE8"/>
            </w:tcBorders>
          </w:tcPr>
          <w:p w14:paraId="7B66475B" w14:textId="77777777" w:rsidR="00DD7F1B" w:rsidRPr="00A01BE1" w:rsidRDefault="00DD7F1B" w:rsidP="002A35C8">
            <w:pPr>
              <w:spacing w:before="80" w:after="80" w:line="240" w:lineRule="auto"/>
              <w:jc w:val="both"/>
              <w:rPr>
                <w:rFonts w:ascii="Arial" w:hAnsi="Arial" w:cs="Arial"/>
                <w:bCs/>
                <w:sz w:val="20"/>
                <w:szCs w:val="20"/>
              </w:rPr>
            </w:pPr>
            <w:r w:rsidRPr="00A01BE1">
              <w:rPr>
                <w:rFonts w:ascii="Arial" w:hAnsi="Arial" w:cs="Arial"/>
                <w:bCs/>
                <w:sz w:val="20"/>
                <w:szCs w:val="20"/>
              </w:rPr>
              <w:t>Although the Brisbane International Cruise Terminal is a significant project, the works and upgrades associated with the development of the Brisbane International Cruise Terminal do not on their own necessarily meet the requirements for trunk infrastructure and hence do not qualify for inclusion in the draft LGIP.</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1DCC7216" w14:textId="77777777" w:rsidR="00DD7F1B" w:rsidRPr="00A01BE1" w:rsidRDefault="00DD7F1B" w:rsidP="002A35C8">
            <w:pPr>
              <w:widowControl w:val="0"/>
              <w:spacing w:before="80" w:after="80" w:line="240" w:lineRule="auto"/>
              <w:jc w:val="both"/>
              <w:rPr>
                <w:rFonts w:ascii="Arial" w:hAnsi="Arial" w:cs="Arial"/>
                <w:sz w:val="20"/>
                <w:szCs w:val="20"/>
              </w:rPr>
            </w:pPr>
            <w:r w:rsidRPr="00A01BE1">
              <w:rPr>
                <w:rFonts w:ascii="Arial" w:hAnsi="Arial" w:cs="Arial"/>
                <w:sz w:val="20"/>
                <w:szCs w:val="20"/>
              </w:rPr>
              <w:t>No change</w:t>
            </w:r>
            <w:r w:rsidR="008F0946">
              <w:rPr>
                <w:rFonts w:ascii="Arial" w:hAnsi="Arial" w:cs="Arial"/>
                <w:sz w:val="20"/>
                <w:szCs w:val="20"/>
              </w:rPr>
              <w:t>.</w:t>
            </w:r>
          </w:p>
        </w:tc>
      </w:tr>
    </w:tbl>
    <w:p w14:paraId="2B498908" w14:textId="77777777" w:rsidR="00DA7AF3" w:rsidRDefault="00DA7AF3" w:rsidP="007170EC">
      <w:pPr>
        <w:rPr>
          <w:rFonts w:ascii="Arial" w:hAnsi="Arial" w:cs="Arial"/>
        </w:rPr>
      </w:pPr>
      <w:bookmarkStart w:id="19" w:name="_Toc471369912"/>
      <w:bookmarkStart w:id="20" w:name="_Toc471369954"/>
    </w:p>
    <w:p w14:paraId="3F1AD09F" w14:textId="3D3CDA2D" w:rsidR="00DD7F1B" w:rsidRPr="000F3762" w:rsidRDefault="008F2658" w:rsidP="00893C22">
      <w:pPr>
        <w:pStyle w:val="ListParagraph"/>
        <w:numPr>
          <w:ilvl w:val="0"/>
          <w:numId w:val="46"/>
        </w:numPr>
        <w:ind w:left="0" w:firstLine="0"/>
        <w:outlineLvl w:val="2"/>
        <w:rPr>
          <w:rFonts w:ascii="Arial" w:hAnsi="Arial" w:cs="Arial"/>
          <w:b/>
          <w:sz w:val="28"/>
          <w:szCs w:val="36"/>
          <w:lang w:val="en-US"/>
        </w:rPr>
      </w:pPr>
      <w:bookmarkStart w:id="21" w:name="_Toc499726230"/>
      <w:r>
        <w:rPr>
          <w:rFonts w:ascii="Arial" w:hAnsi="Arial" w:cs="Arial"/>
          <w:b/>
          <w:sz w:val="28"/>
          <w:szCs w:val="36"/>
          <w:lang w:val="en-US"/>
        </w:rPr>
        <w:t xml:space="preserve">LGIP </w:t>
      </w:r>
      <w:r w:rsidR="00DD7F1B" w:rsidRPr="000F3762">
        <w:rPr>
          <w:rFonts w:ascii="Arial" w:hAnsi="Arial" w:cs="Arial"/>
          <w:b/>
          <w:sz w:val="28"/>
          <w:szCs w:val="36"/>
          <w:lang w:val="en-US"/>
        </w:rPr>
        <w:t>Transport network</w:t>
      </w:r>
      <w:bookmarkEnd w:id="21"/>
    </w:p>
    <w:tbl>
      <w:tblPr>
        <w:tblW w:w="15593" w:type="dxa"/>
        <w:tblInd w:w="-510" w:type="dxa"/>
        <w:tblBorders>
          <w:top w:val="single" w:sz="8" w:space="0" w:color="4BACC6"/>
          <w:bottom w:val="single" w:sz="8" w:space="0" w:color="B6DDE8"/>
          <w:insideH w:val="single" w:sz="8" w:space="0" w:color="B6DDE8"/>
        </w:tblBorders>
        <w:tblLayout w:type="fixed"/>
        <w:tblCellMar>
          <w:left w:w="57" w:type="dxa"/>
          <w:right w:w="57" w:type="dxa"/>
        </w:tblCellMar>
        <w:tblLook w:val="04A0" w:firstRow="1" w:lastRow="0" w:firstColumn="1" w:lastColumn="0" w:noHBand="0" w:noVBand="1"/>
        <w:tblCaption w:val="Table of feedback received on the Spring Hill Draft Renewal Strategy"/>
        <w:tblDescription w:val="This table contains a list of the feedback recieved by Council on the Spring Hill Draft Renewal Strategy.  The table also contains a column which includes Council's response to the feedback"/>
      </w:tblPr>
      <w:tblGrid>
        <w:gridCol w:w="709"/>
        <w:gridCol w:w="1786"/>
        <w:gridCol w:w="5103"/>
        <w:gridCol w:w="6379"/>
        <w:gridCol w:w="1616"/>
      </w:tblGrid>
      <w:tr w:rsidR="00DD7F1B" w:rsidRPr="00D23698" w14:paraId="54516E04" w14:textId="77777777" w:rsidTr="00AD6D8F">
        <w:trPr>
          <w:tblHeader/>
        </w:trPr>
        <w:tc>
          <w:tcPr>
            <w:tcW w:w="709" w:type="dxa"/>
            <w:tcBorders>
              <w:top w:val="single" w:sz="8" w:space="0" w:color="4BACC6"/>
              <w:bottom w:val="single" w:sz="8" w:space="0" w:color="B6DDE8"/>
            </w:tcBorders>
            <w:shd w:val="clear" w:color="auto" w:fill="548DD4" w:themeFill="text2" w:themeFillTint="99"/>
          </w:tcPr>
          <w:p w14:paraId="02C24001" w14:textId="77777777" w:rsidR="00DD7F1B" w:rsidRPr="00587684" w:rsidRDefault="00DD7F1B" w:rsidP="00DD7F1B">
            <w:pPr>
              <w:widowControl w:val="0"/>
              <w:spacing w:before="80" w:after="80" w:line="240" w:lineRule="auto"/>
              <w:jc w:val="center"/>
              <w:rPr>
                <w:rFonts w:ascii="Arial" w:hAnsi="Arial" w:cs="Arial"/>
                <w:b/>
                <w:bCs/>
                <w:color w:val="FFFFFF"/>
                <w:sz w:val="20"/>
                <w:szCs w:val="20"/>
              </w:rPr>
            </w:pPr>
            <w:r w:rsidRPr="00587684">
              <w:rPr>
                <w:rFonts w:ascii="Arial" w:hAnsi="Arial" w:cs="Arial"/>
                <w:b/>
                <w:bCs/>
                <w:color w:val="FFFFFF"/>
                <w:sz w:val="20"/>
                <w:szCs w:val="20"/>
              </w:rPr>
              <w:t>Ref.</w:t>
            </w:r>
          </w:p>
        </w:tc>
        <w:tc>
          <w:tcPr>
            <w:tcW w:w="1786" w:type="dxa"/>
            <w:tcBorders>
              <w:top w:val="single" w:sz="8" w:space="0" w:color="4BACC6"/>
              <w:bottom w:val="single" w:sz="8" w:space="0" w:color="B6DDE8"/>
            </w:tcBorders>
            <w:shd w:val="clear" w:color="auto" w:fill="548DD4" w:themeFill="text2" w:themeFillTint="99"/>
          </w:tcPr>
          <w:p w14:paraId="711E0A7A" w14:textId="77777777" w:rsidR="00DD7F1B" w:rsidRPr="006C0B62" w:rsidRDefault="00DD7F1B" w:rsidP="00DD7F1B">
            <w:pPr>
              <w:widowControl w:val="0"/>
              <w:spacing w:before="80" w:after="80" w:line="240" w:lineRule="auto"/>
              <w:rPr>
                <w:rFonts w:ascii="Arial" w:hAnsi="Arial" w:cs="Arial"/>
                <w:b/>
                <w:bCs/>
                <w:color w:val="FFFFFF"/>
                <w:sz w:val="20"/>
                <w:szCs w:val="20"/>
              </w:rPr>
            </w:pPr>
            <w:r w:rsidRPr="00587684">
              <w:rPr>
                <w:rFonts w:ascii="Arial" w:hAnsi="Arial" w:cs="Arial"/>
                <w:b/>
                <w:bCs/>
                <w:color w:val="FFFFFF"/>
                <w:sz w:val="20"/>
                <w:szCs w:val="20"/>
              </w:rPr>
              <w:t>Submission r</w:t>
            </w:r>
            <w:r w:rsidRPr="006C0B62">
              <w:rPr>
                <w:rFonts w:ascii="Arial" w:hAnsi="Arial" w:cs="Arial"/>
                <w:b/>
                <w:bCs/>
                <w:color w:val="FFFFFF"/>
                <w:sz w:val="20"/>
                <w:szCs w:val="20"/>
              </w:rPr>
              <w:t>ef. no.</w:t>
            </w:r>
          </w:p>
        </w:tc>
        <w:tc>
          <w:tcPr>
            <w:tcW w:w="5103" w:type="dxa"/>
            <w:tcBorders>
              <w:top w:val="single" w:sz="8" w:space="0" w:color="4BACC6"/>
              <w:bottom w:val="single" w:sz="8" w:space="0" w:color="B6DDE8"/>
            </w:tcBorders>
            <w:shd w:val="clear" w:color="auto" w:fill="548DD4" w:themeFill="text2" w:themeFillTint="99"/>
          </w:tcPr>
          <w:p w14:paraId="2884D94B" w14:textId="77777777" w:rsidR="00DD7F1B" w:rsidRPr="006C0B62" w:rsidRDefault="00DD7F1B" w:rsidP="00DD7F1B">
            <w:pPr>
              <w:widowControl w:val="0"/>
              <w:spacing w:before="80" w:after="80" w:line="240" w:lineRule="auto"/>
              <w:ind w:right="85"/>
              <w:rPr>
                <w:rFonts w:ascii="Arial" w:hAnsi="Arial" w:cs="Arial"/>
                <w:b/>
                <w:bCs/>
                <w:color w:val="FFFFFF"/>
                <w:sz w:val="20"/>
                <w:szCs w:val="20"/>
              </w:rPr>
            </w:pPr>
            <w:r w:rsidRPr="006C0B62">
              <w:rPr>
                <w:rFonts w:ascii="Arial" w:hAnsi="Arial" w:cs="Arial"/>
                <w:b/>
                <w:bCs/>
                <w:color w:val="FFFFFF"/>
                <w:sz w:val="20"/>
                <w:szCs w:val="20"/>
              </w:rPr>
              <w:t>Community feedback</w:t>
            </w:r>
          </w:p>
        </w:tc>
        <w:tc>
          <w:tcPr>
            <w:tcW w:w="6379" w:type="dxa"/>
            <w:tcBorders>
              <w:top w:val="single" w:sz="8" w:space="0" w:color="4BACC6"/>
              <w:bottom w:val="single" w:sz="8" w:space="0" w:color="B6DDE8"/>
            </w:tcBorders>
            <w:shd w:val="clear" w:color="auto" w:fill="548DD4" w:themeFill="text2" w:themeFillTint="99"/>
          </w:tcPr>
          <w:p w14:paraId="0B90DD1A" w14:textId="77777777" w:rsidR="00DD7F1B" w:rsidRPr="00CA416E" w:rsidRDefault="00DD7F1B" w:rsidP="00DD7F1B">
            <w:pPr>
              <w:widowControl w:val="0"/>
              <w:spacing w:before="80" w:after="80" w:line="240" w:lineRule="auto"/>
              <w:rPr>
                <w:rFonts w:ascii="Arial" w:hAnsi="Arial" w:cs="Arial"/>
                <w:b/>
                <w:bCs/>
                <w:color w:val="FFFFFF"/>
                <w:sz w:val="20"/>
                <w:szCs w:val="20"/>
              </w:rPr>
            </w:pPr>
            <w:r w:rsidRPr="00CA416E">
              <w:rPr>
                <w:rFonts w:ascii="Arial" w:hAnsi="Arial" w:cs="Arial"/>
                <w:b/>
                <w:bCs/>
                <w:color w:val="FFFFFF"/>
                <w:sz w:val="20"/>
                <w:szCs w:val="20"/>
              </w:rPr>
              <w:t>Response</w:t>
            </w:r>
          </w:p>
        </w:tc>
        <w:tc>
          <w:tcPr>
            <w:tcW w:w="1616" w:type="dxa"/>
            <w:tcBorders>
              <w:top w:val="single" w:sz="8" w:space="0" w:color="4BACC6"/>
              <w:bottom w:val="single" w:sz="8" w:space="0" w:color="B6DDE8"/>
            </w:tcBorders>
            <w:shd w:val="clear" w:color="auto" w:fill="548DD4" w:themeFill="text2" w:themeFillTint="99"/>
          </w:tcPr>
          <w:p w14:paraId="4F7EF387" w14:textId="77777777" w:rsidR="00DD7F1B" w:rsidRPr="006C0B62" w:rsidRDefault="00DD7F1B" w:rsidP="00DD7F1B">
            <w:pPr>
              <w:widowControl w:val="0"/>
              <w:spacing w:before="80" w:after="80" w:line="240" w:lineRule="auto"/>
              <w:rPr>
                <w:rFonts w:ascii="Arial" w:hAnsi="Arial" w:cs="Arial"/>
                <w:b/>
                <w:bCs/>
                <w:color w:val="FFFFFF"/>
                <w:sz w:val="20"/>
                <w:szCs w:val="20"/>
              </w:rPr>
            </w:pPr>
            <w:r w:rsidRPr="006C0B62">
              <w:rPr>
                <w:rFonts w:ascii="Arial" w:hAnsi="Arial" w:cs="Arial"/>
                <w:b/>
                <w:bCs/>
                <w:color w:val="FFFFFF"/>
                <w:sz w:val="20"/>
                <w:szCs w:val="20"/>
              </w:rPr>
              <w:t>Amendments to the</w:t>
            </w:r>
            <w:r>
              <w:rPr>
                <w:rFonts w:ascii="Arial" w:hAnsi="Arial" w:cs="Arial"/>
                <w:b/>
                <w:bCs/>
                <w:color w:val="FFFFFF"/>
                <w:sz w:val="20"/>
                <w:szCs w:val="20"/>
              </w:rPr>
              <w:t xml:space="preserve"> draft</w:t>
            </w:r>
            <w:r w:rsidRPr="006C0B62">
              <w:rPr>
                <w:rFonts w:ascii="Arial" w:hAnsi="Arial" w:cs="Arial"/>
                <w:b/>
                <w:bCs/>
                <w:color w:val="FFFFFF"/>
                <w:sz w:val="20"/>
                <w:szCs w:val="20"/>
              </w:rPr>
              <w:t xml:space="preserve"> LGIP </w:t>
            </w:r>
          </w:p>
        </w:tc>
      </w:tr>
      <w:tr w:rsidR="00DD7F1B" w:rsidRPr="00D23698" w14:paraId="1403D781" w14:textId="77777777" w:rsidTr="00DD7F1B">
        <w:tc>
          <w:tcPr>
            <w:tcW w:w="709" w:type="dxa"/>
            <w:tcBorders>
              <w:top w:val="single" w:sz="8" w:space="0" w:color="B6DDE8"/>
              <w:left w:val="single" w:sz="8" w:space="0" w:color="B6DDE8"/>
              <w:bottom w:val="single" w:sz="8" w:space="0" w:color="B6DDE8"/>
              <w:right w:val="single" w:sz="8" w:space="0" w:color="B6DDE8"/>
            </w:tcBorders>
          </w:tcPr>
          <w:p w14:paraId="52F65F7A" w14:textId="77777777" w:rsidR="00DD7F1B" w:rsidRPr="006C0B62" w:rsidRDefault="00DD7F1B" w:rsidP="00893C22">
            <w:pPr>
              <w:pStyle w:val="ListParagraph"/>
              <w:numPr>
                <w:ilvl w:val="1"/>
                <w:numId w:val="46"/>
              </w:numPr>
              <w:rPr>
                <w:rFonts w:ascii="Arial" w:hAnsi="Arial" w:cs="Arial"/>
                <w:bCs/>
                <w:sz w:val="20"/>
                <w:szCs w:val="20"/>
              </w:rPr>
            </w:pPr>
          </w:p>
        </w:tc>
        <w:tc>
          <w:tcPr>
            <w:tcW w:w="14884" w:type="dxa"/>
            <w:gridSpan w:val="4"/>
            <w:tcBorders>
              <w:top w:val="single" w:sz="8" w:space="0" w:color="B6DDE8"/>
              <w:left w:val="single" w:sz="8" w:space="0" w:color="B6DDE8"/>
              <w:bottom w:val="single" w:sz="8" w:space="0" w:color="B6DDE8"/>
              <w:right w:val="single" w:sz="8" w:space="0" w:color="B6DDE8"/>
            </w:tcBorders>
          </w:tcPr>
          <w:p w14:paraId="50B9A4DC" w14:textId="77777777" w:rsidR="00DD7F1B" w:rsidRPr="00CA416E" w:rsidRDefault="00DD7F1B" w:rsidP="002A35C8">
            <w:pPr>
              <w:spacing w:before="80" w:after="80" w:line="240" w:lineRule="auto"/>
              <w:rPr>
                <w:rFonts w:ascii="Arial" w:hAnsi="Arial" w:cs="Arial"/>
                <w:color w:val="000000"/>
                <w:sz w:val="20"/>
                <w:szCs w:val="20"/>
              </w:rPr>
            </w:pPr>
            <w:r w:rsidRPr="00CA416E">
              <w:rPr>
                <w:rFonts w:ascii="Arial" w:hAnsi="Arial" w:cs="Arial"/>
                <w:color w:val="000000"/>
                <w:sz w:val="20"/>
                <w:szCs w:val="20"/>
              </w:rPr>
              <w:t>Stuck in traffic? Postcard submissions</w:t>
            </w:r>
          </w:p>
          <w:p w14:paraId="7CF66815" w14:textId="77777777" w:rsidR="00DD7F1B" w:rsidRPr="00CA416E" w:rsidRDefault="00DD7F1B" w:rsidP="002A35C8">
            <w:pPr>
              <w:widowControl w:val="0"/>
              <w:spacing w:before="80" w:after="80" w:line="240" w:lineRule="auto"/>
              <w:jc w:val="both"/>
              <w:rPr>
                <w:rFonts w:ascii="Arial" w:hAnsi="Arial" w:cs="Arial"/>
                <w:sz w:val="20"/>
                <w:szCs w:val="20"/>
              </w:rPr>
            </w:pPr>
            <w:r w:rsidRPr="00FD019C">
              <w:rPr>
                <w:rFonts w:ascii="Arial" w:hAnsi="Arial" w:cs="Arial"/>
                <w:sz w:val="18"/>
                <w:szCs w:val="18"/>
              </w:rPr>
              <w:lastRenderedPageBreak/>
              <w:t>LGIP024, LGIP038, LGIP050, LGIP051, LGIP052, LGIP053, LGIP054, LGIP055, LGIP056, LGIP057, LGIP058, LGIP059, LGIP060, LGIP061, LGIP062, LGIP063, LGIP064, LGIP065, LGIP066, LGIP067, LGIP068, LGIP069, LGIP070, LGIP071, LGIP072, LGIP073, LGIP074, LGIP075, LGIP076, LGIP077, LGIP078, LGIP079, LGIP080, LGIP081, LGIP082, LGIP083, LGIP084, LGIP085, LGIP086, LGIP087, LGIP088, LGIP089, LGIP091, LGIP092, LGIP093, LGIP094, LGIP095, LGIP096, LGIP184, LGIP185, LGIP186, LGIP187, LGIP188, LGIP189, LGIP190, LGIP191, LGIP192, LGIP193, LGIP194, LGIP195, LGIP196, LGIP197, LGIP198, LGIP199, LGIP200, LGIP201, LGIP202, LGIP203, LGIP204, LGIP205, LGIP206, LGIP207, LGIP208, LGIP209, LGIP210, LGIP211, LGIP212, LGIP213, LGIP214, LGIP215, LGIP216, LGIP217, LGIP218, LGIP219, LGIP220, LGIP221, LGIP222, LGIP223, LGIP224, LGIP225, LGIP226, LGIP227, LGIP228, LGIP229, LGIP230, LGIP231, LGIP232, LGIP233, LGIP234, LGIP235, LGIP236, LGIP237, LGIP238, LGIP239, LGIP240, LGIP241, LGIP242, LGIP243, LGIP244, LGIP245, LGIP246, LGIP247, LGIP248, LGIP249, LGIP250, LGIP251, LGIP252, LGIP253, LGIP254, LGIP255, LGIP256, LGIP257, LGIP258, LGIP259, LGIP260, LGIP261, LGIP262,</w:t>
            </w:r>
            <w:r w:rsidRPr="00A01BE1">
              <w:rPr>
                <w:rFonts w:ascii="Arial" w:hAnsi="Arial" w:cs="Arial"/>
                <w:sz w:val="20"/>
                <w:szCs w:val="20"/>
              </w:rPr>
              <w:t xml:space="preserve"> </w:t>
            </w:r>
            <w:r w:rsidRPr="00FD019C">
              <w:rPr>
                <w:rFonts w:ascii="Arial" w:hAnsi="Arial" w:cs="Arial"/>
                <w:sz w:val="18"/>
                <w:szCs w:val="18"/>
              </w:rPr>
              <w:t>LGIP263, LGIP264, LGIP265, LGIP266, LGIP267, LGIP268, LGIP269, LGIP270, LGIP271, LGIP272, LGIP273, LGIP274, LGIP275, LGIP276, LGIP277, LGIP278, LGIP279, LGIP280, LGIP281, LGIP282, LGIP283, LGIP284, LGIP285, LGIP286, LGIP287, LGIP288, LGIP290, LGIP291, LGIP292, LGIP293, LGIP294, LGIP295, LGIP296, LGIP297, LGIP314, LGIP315, LGIP316, LGIP317, LGIP318, LGIP319, LGIP320, LGIP321, LGIP322, LGIP323, LGIP324, LGIP325, LGIP326, LGIP327, LGIP328, LGIP329, LGIP330, LGIP331, LGIP332, LGIP333, LGIP334, LGIP335, LGIP336, LGIP337, LGIP338, LGIP339, LGIP340, LGIP341, LGIP342, LGIP343, LGIP344, LGIP345, LGIP346, LGIP347, LGIP348, LGIP349, LGIP350, LGIP351, LGIP352, LGIP353, LGIP354, LGIP355, LGIP356, LGIP357, LGIP358, LGIP359, LGIP360, LGIP361, LGIP362, LGIP363, LGIP364, LGIP365, LGIP366, LGIP367, LGIP368, LGIP369, LGIP370, LGIP371, LGIP372, LGIP373, LGIP374, LGIP375, LGIP376, LGIP377, LGIP378, LGIP379, LGIP380, LGIP381, LGIP382, LGIP383, LGIP384, LGIP385, LGIP386, LGIP388, LGIP389, LGIP466, LGIP467, LGIP468, LGIP469, LGIP470, LGIP471, LGIP472, LGIP473, LGIP474, LGIP475, LGIP476, LGIP477, LGIP478, LGIP479, LGIP480, LGIP481, LGIP482, LGIP483, LGIP484, LGIP485, LGIP486, LGIP487, LGIP488, LGIP489, LGIP490, LGIP491, LGIP492, LGIP493, LGIP494, LGIP495, LGIP496, LGIP497, LGIP498, LGIP530, LGIP532, LGIP533, LGIP537, LGIP539, LGIP545, LGIP546, LGIP548, LGIP549, LGIP553, LGIP555, LGIP557, LGIP558, LGIP560, LGIP561, LGIP562, LGIP563, LGIP564, LGIP565, LGIP566, LGIP568, LGIP569, LGIP570, LGIP573, LGIP574, LGIP575, LGIP576, LGIP577, LGIP580, LGIP582, LGIP583, LGIP584, LGIP592, LGIP593, LGIP594, LGIP595, LGIP596, LGIP597, LGIP604, LGIP605, LGIP606, LGIP607, LGIP608, LGIP609, LGIP610, LGIP611, LGIP612, LGIP613, LGIP614, LGIP615, LGIP616, LGIP617, LGIP618, LGIP619, LGIP773, LGIP778, LGIP785, LGIP787, LGIP788, LGIP789, LGIP790, LGIP791, LGIP792, LGIP793, LGIP794, LGIP795, LGIP796, LGIP797, LGIP798, LGIP799, LGIP800, LGIP801, LGIP802, LGIP803, LGIP804, LGIP805, LGIP806, LGIP807, LGIP808, LGIP809, LGIP810, LGIP811, LGIP812, LGIP813, LGIP814, LGIP815, LGIP816, LGIP817, LGIP818, LGIP819, LGIP820, LGIP821, LGIP822, LGIP823, LGIP824, LGIP825, LGIP826, LGIP827, LGIP828, LGIP829, LGIP830, LGIP831, LGIP832, LGIP833, LGIP834, LGIP835, LGIP836, LGIP838, LGIP839, LGIP840, LGIP841, LGIP842, LGIP843, LGIP844, LGIP845, LGIP846, LGIP847, LGIP848, LGIP849, LGIP850, LGIP851, LGIP852, LGIP853, LGIP866, LGIP867, LGIP868, LGIP869, LGIP870, LGIP871, LGIP872</w:t>
            </w:r>
          </w:p>
        </w:tc>
      </w:tr>
      <w:tr w:rsidR="00DD7F1B" w:rsidRPr="00D23698" w14:paraId="0C230F60" w14:textId="77777777" w:rsidTr="00AD6D8F">
        <w:tc>
          <w:tcPr>
            <w:tcW w:w="709" w:type="dxa"/>
            <w:tcBorders>
              <w:top w:val="single" w:sz="8" w:space="0" w:color="B6DDE8"/>
              <w:left w:val="single" w:sz="8" w:space="0" w:color="B6DDE8"/>
              <w:bottom w:val="single" w:sz="8" w:space="0" w:color="B6DDE8"/>
              <w:right w:val="single" w:sz="8" w:space="0" w:color="B6DDE8"/>
            </w:tcBorders>
          </w:tcPr>
          <w:p w14:paraId="726F3CA9" w14:textId="77777777" w:rsidR="00DD7F1B" w:rsidRPr="006C0B62"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30772691" w14:textId="77777777" w:rsidR="00DD7F1B" w:rsidRPr="00FD019C" w:rsidRDefault="00DD7F1B" w:rsidP="002A35C8">
            <w:pPr>
              <w:spacing w:before="80" w:after="80" w:line="240" w:lineRule="auto"/>
              <w:rPr>
                <w:rFonts w:ascii="Arial" w:hAnsi="Arial" w:cs="Arial"/>
                <w:color w:val="000000"/>
                <w:sz w:val="18"/>
                <w:szCs w:val="18"/>
              </w:rPr>
            </w:pPr>
            <w:r w:rsidRPr="00FD019C">
              <w:rPr>
                <w:rFonts w:ascii="Arial" w:hAnsi="Arial" w:cs="Arial"/>
                <w:color w:val="000000"/>
                <w:sz w:val="18"/>
                <w:szCs w:val="18"/>
              </w:rPr>
              <w:t>See row above</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660F5639" w14:textId="448C5B02" w:rsidR="00DD7F1B" w:rsidRPr="00E53BBB" w:rsidRDefault="00DD7F1B" w:rsidP="00E53BBB">
            <w:p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“Oxley Road is extremely congested and in need of an upgrade to improve safety and access for local traffic as part of Council's proposed Local Government Infrastructure Plan (LGIP 2016</w:t>
            </w:r>
            <w:r w:rsidR="008F0946" w:rsidRPr="00E53BBB">
              <w:rPr>
                <w:rFonts w:ascii="Arial" w:hAnsi="Arial" w:cs="Arial"/>
                <w:sz w:val="20"/>
                <w:szCs w:val="20"/>
              </w:rPr>
              <w:t>-</w:t>
            </w:r>
            <w:r w:rsidRPr="00E53BBB">
              <w:rPr>
                <w:rFonts w:ascii="Arial" w:hAnsi="Arial" w:cs="Arial"/>
                <w:sz w:val="20"/>
                <w:szCs w:val="20"/>
              </w:rPr>
              <w:t xml:space="preserve">2026). </w:t>
            </w:r>
          </w:p>
          <w:p w14:paraId="756BC8D5" w14:textId="77777777" w:rsidR="00DD7F1B" w:rsidRPr="00E53BBB" w:rsidRDefault="00DD7F1B" w:rsidP="00E53BBB">
            <w:p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 xml:space="preserve">Waiting until after 2026 for action on key bottlenecks and intersection upgrades is not fair. </w:t>
            </w:r>
          </w:p>
          <w:p w14:paraId="43048472" w14:textId="77777777" w:rsidR="00DD7F1B" w:rsidRPr="00E53BBB" w:rsidRDefault="00DD7F1B" w:rsidP="00E53BBB">
            <w:p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 xml:space="preserve">One of the worst bottlenecks along Oxley Road is the low rail bridge at Sherwood/Corinda. The bridge should be urgently listed in the LGIP for widening (not raising) to be 50:50 funded with the Queensland Government. </w:t>
            </w:r>
          </w:p>
          <w:p w14:paraId="1F59E700" w14:textId="77777777" w:rsidR="00DD7F1B" w:rsidRPr="00E53BBB" w:rsidRDefault="00DD7F1B" w:rsidP="00E53BBB">
            <w:p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 xml:space="preserve">I do not support the Lord Mayor's decision to remove the existing Oxley Road improvements from the LGIP and </w:t>
            </w:r>
            <w:r w:rsidRPr="00E53BBB">
              <w:rPr>
                <w:rFonts w:ascii="Arial" w:hAnsi="Arial" w:cs="Arial"/>
                <w:sz w:val="20"/>
                <w:szCs w:val="20"/>
              </w:rPr>
              <w:lastRenderedPageBreak/>
              <w:t>ask that the following intersection upgrades be included as a priority in the LGIP:</w:t>
            </w:r>
          </w:p>
          <w:p w14:paraId="56FFBFD1" w14:textId="77777777" w:rsidR="00DD7F1B" w:rsidRPr="00E53BBB" w:rsidRDefault="00DD7F1B" w:rsidP="00893C22">
            <w:pPr>
              <w:pStyle w:val="ListParagraph"/>
              <w:numPr>
                <w:ilvl w:val="0"/>
                <w:numId w:val="11"/>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intersection upgrade Long Street East/Oxley Road, Graceville (the Fiveways)</w:t>
            </w:r>
          </w:p>
          <w:p w14:paraId="2C6EA672" w14:textId="77777777" w:rsidR="00DD7F1B" w:rsidRPr="00E53BBB" w:rsidRDefault="00DD7F1B" w:rsidP="00893C22">
            <w:pPr>
              <w:pStyle w:val="ListParagraph"/>
              <w:numPr>
                <w:ilvl w:val="0"/>
                <w:numId w:val="11"/>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intersection upgrade Cliveden Avenue/Oxley Road, Corinda.”</w:t>
            </w:r>
          </w:p>
        </w:tc>
        <w:tc>
          <w:tcPr>
            <w:tcW w:w="6379" w:type="dxa"/>
            <w:tcBorders>
              <w:top w:val="single" w:sz="8" w:space="0" w:color="B6DDE8"/>
              <w:left w:val="single" w:sz="8" w:space="0" w:color="B6DDE8"/>
              <w:bottom w:val="single" w:sz="8" w:space="0" w:color="B6DDE8"/>
              <w:right w:val="single" w:sz="8" w:space="0" w:color="B6DDE8"/>
            </w:tcBorders>
          </w:tcPr>
          <w:p w14:paraId="2BF41E02" w14:textId="77777777" w:rsidR="00DD7F1B" w:rsidRPr="00CA416E" w:rsidRDefault="00DD7F1B" w:rsidP="002A35C8">
            <w:pPr>
              <w:spacing w:before="80" w:after="80" w:line="240" w:lineRule="auto"/>
              <w:jc w:val="both"/>
              <w:rPr>
                <w:rFonts w:ascii="Arial" w:hAnsi="Arial" w:cs="Arial"/>
                <w:bCs/>
                <w:sz w:val="20"/>
                <w:szCs w:val="20"/>
              </w:rPr>
            </w:pPr>
            <w:r w:rsidRPr="00CA416E">
              <w:rPr>
                <w:rFonts w:ascii="Arial" w:hAnsi="Arial" w:cs="Arial"/>
                <w:bCs/>
                <w:sz w:val="20"/>
                <w:szCs w:val="20"/>
              </w:rPr>
              <w:lastRenderedPageBreak/>
              <w:t>The road network in the draft LGIP is not an exhaustive list of road projects that Council is seeking to deliver in the future.</w:t>
            </w:r>
          </w:p>
          <w:p w14:paraId="4F300E37" w14:textId="3A2BFF1F" w:rsidR="00DD7F1B" w:rsidRPr="00CA416E" w:rsidRDefault="00DD7F1B" w:rsidP="002A35C8">
            <w:pPr>
              <w:spacing w:before="80" w:after="80" w:line="240" w:lineRule="auto"/>
              <w:jc w:val="both"/>
              <w:rPr>
                <w:rFonts w:ascii="Arial" w:hAnsi="Arial" w:cs="Arial"/>
                <w:bCs/>
                <w:sz w:val="20"/>
                <w:szCs w:val="20"/>
              </w:rPr>
            </w:pPr>
            <w:r w:rsidRPr="00CA416E">
              <w:rPr>
                <w:rFonts w:ascii="Arial" w:hAnsi="Arial" w:cs="Arial"/>
                <w:bCs/>
                <w:sz w:val="20"/>
                <w:szCs w:val="20"/>
              </w:rPr>
              <w:t>Road projects identified in the draft LGIP were selected and prioritised based on a number of criteria. These criteria include: completing missing links in the network, to support future growth, where land is required, within the draft LGIP planning horizon of 2016</w:t>
            </w:r>
            <w:r w:rsidR="008F0946">
              <w:rPr>
                <w:rFonts w:ascii="Arial" w:hAnsi="Arial" w:cs="Arial"/>
                <w:bCs/>
                <w:sz w:val="20"/>
                <w:szCs w:val="20"/>
              </w:rPr>
              <w:t>-</w:t>
            </w:r>
            <w:r w:rsidRPr="00CA416E">
              <w:rPr>
                <w:rFonts w:ascii="Arial" w:hAnsi="Arial" w:cs="Arial"/>
                <w:bCs/>
                <w:sz w:val="20"/>
                <w:szCs w:val="20"/>
              </w:rPr>
              <w:t xml:space="preserve">2026, to address capacity constraints along key road corridors and to support Council's </w:t>
            </w:r>
            <w:r w:rsidR="00FF1968" w:rsidRPr="003C4FB5">
              <w:rPr>
                <w:rFonts w:ascii="Arial" w:hAnsi="Arial"/>
                <w:i/>
                <w:sz w:val="20"/>
                <w:szCs w:val="20"/>
              </w:rPr>
              <w:t>Brisbane Long Term Infrastructure Plan 2012</w:t>
            </w:r>
            <w:r w:rsidR="00FF1968" w:rsidRPr="003C4FB5">
              <w:rPr>
                <w:rFonts w:ascii="Arial" w:hAnsi="Arial" w:cs="Arial"/>
                <w:i/>
                <w:sz w:val="20"/>
                <w:szCs w:val="20"/>
              </w:rPr>
              <w:t>–</w:t>
            </w:r>
            <w:r w:rsidR="00FF1968" w:rsidRPr="003C4FB5">
              <w:rPr>
                <w:rFonts w:ascii="Arial" w:hAnsi="Arial"/>
                <w:i/>
                <w:sz w:val="20"/>
                <w:szCs w:val="20"/>
              </w:rPr>
              <w:t>2031</w:t>
            </w:r>
            <w:r w:rsidRPr="00CA416E">
              <w:rPr>
                <w:rFonts w:ascii="Arial" w:hAnsi="Arial" w:cs="Arial"/>
                <w:bCs/>
                <w:sz w:val="20"/>
                <w:szCs w:val="20"/>
              </w:rPr>
              <w:t>.</w:t>
            </w:r>
          </w:p>
          <w:p w14:paraId="019E2582" w14:textId="7D5CD8EF" w:rsidR="00DD7F1B" w:rsidRPr="00CA416E" w:rsidRDefault="00DD7F1B" w:rsidP="002A35C8">
            <w:pPr>
              <w:spacing w:before="80" w:after="80" w:line="240" w:lineRule="auto"/>
              <w:jc w:val="both"/>
              <w:rPr>
                <w:rFonts w:ascii="Arial" w:hAnsi="Arial" w:cs="Arial"/>
                <w:bCs/>
                <w:sz w:val="20"/>
                <w:szCs w:val="20"/>
              </w:rPr>
            </w:pPr>
            <w:r w:rsidRPr="00CA416E">
              <w:rPr>
                <w:rFonts w:ascii="Arial" w:hAnsi="Arial" w:cs="Arial"/>
                <w:bCs/>
                <w:sz w:val="20"/>
                <w:szCs w:val="20"/>
              </w:rPr>
              <w:t xml:space="preserve">Oxley Road projects in the </w:t>
            </w:r>
            <w:r w:rsidRPr="00A01BE1">
              <w:rPr>
                <w:rFonts w:ascii="Arial" w:hAnsi="Arial" w:cs="Arial"/>
                <w:bCs/>
                <w:sz w:val="20"/>
                <w:szCs w:val="20"/>
              </w:rPr>
              <w:t>t</w:t>
            </w:r>
            <w:r w:rsidRPr="00CA416E">
              <w:rPr>
                <w:rFonts w:ascii="Arial" w:hAnsi="Arial" w:cs="Arial"/>
                <w:bCs/>
                <w:sz w:val="20"/>
                <w:szCs w:val="20"/>
              </w:rPr>
              <w:t xml:space="preserve">ransitional LGIP are OXY-RI-001 </w:t>
            </w:r>
            <w:r w:rsidR="008F0946">
              <w:rPr>
                <w:rFonts w:ascii="Arial" w:hAnsi="Arial" w:cs="Arial"/>
                <w:bCs/>
                <w:sz w:val="20"/>
                <w:szCs w:val="20"/>
              </w:rPr>
              <w:br/>
            </w:r>
            <w:r w:rsidRPr="00CA416E">
              <w:rPr>
                <w:rFonts w:ascii="Arial" w:hAnsi="Arial" w:cs="Arial"/>
                <w:bCs/>
                <w:sz w:val="20"/>
                <w:szCs w:val="20"/>
              </w:rPr>
              <w:t xml:space="preserve">(Oxley Road/Cliveden Avenue Intersection), </w:t>
            </w:r>
            <w:bookmarkStart w:id="22" w:name="_GoBack"/>
            <w:r w:rsidRPr="00CA416E">
              <w:rPr>
                <w:rFonts w:ascii="Arial" w:hAnsi="Arial" w:cs="Arial"/>
                <w:bCs/>
                <w:sz w:val="20"/>
                <w:szCs w:val="20"/>
              </w:rPr>
              <w:t>OXY</w:t>
            </w:r>
            <w:bookmarkEnd w:id="22"/>
            <w:r w:rsidR="001707FD">
              <w:rPr>
                <w:rFonts w:ascii="Arial" w:hAnsi="Arial" w:cs="Arial"/>
                <w:bCs/>
                <w:sz w:val="20"/>
                <w:szCs w:val="20"/>
              </w:rPr>
              <w:t>-</w:t>
            </w:r>
            <w:r w:rsidRPr="00CA416E">
              <w:rPr>
                <w:rFonts w:ascii="Arial" w:hAnsi="Arial" w:cs="Arial"/>
                <w:bCs/>
                <w:sz w:val="20"/>
                <w:szCs w:val="20"/>
              </w:rPr>
              <w:t xml:space="preserve">RI-002 (Oxley Road/Cook Street Intersection), OXY-RI-003 (Oxley Road/Englefield </w:t>
            </w:r>
            <w:r w:rsidRPr="00CA416E">
              <w:rPr>
                <w:rFonts w:ascii="Arial" w:hAnsi="Arial" w:cs="Arial"/>
                <w:bCs/>
                <w:sz w:val="20"/>
                <w:szCs w:val="20"/>
              </w:rPr>
              <w:lastRenderedPageBreak/>
              <w:t>Road Intersection) and OX</w:t>
            </w:r>
            <w:r w:rsidR="00F84CC2">
              <w:rPr>
                <w:rFonts w:ascii="Arial" w:hAnsi="Arial" w:cs="Arial"/>
                <w:bCs/>
                <w:sz w:val="20"/>
                <w:szCs w:val="20"/>
              </w:rPr>
              <w:t>Y</w:t>
            </w:r>
            <w:r w:rsidRPr="00CA416E">
              <w:rPr>
                <w:rFonts w:ascii="Arial" w:hAnsi="Arial" w:cs="Arial"/>
                <w:bCs/>
                <w:sz w:val="20"/>
                <w:szCs w:val="20"/>
              </w:rPr>
              <w:t>-RC-002 (Oxley Road Corridor (Walter Taylor Bridge to Ipswich Motorway).</w:t>
            </w:r>
          </w:p>
          <w:p w14:paraId="41582DDC" w14:textId="77777777" w:rsidR="00504588" w:rsidRDefault="00504588" w:rsidP="00504588">
            <w:bookmarkStart w:id="23" w:name="_Hlk498682273"/>
            <w:r>
              <w:rPr>
                <w:rFonts w:ascii="Arial" w:hAnsi="Arial" w:cs="Arial"/>
                <w:sz w:val="20"/>
                <w:szCs w:val="20"/>
              </w:rPr>
              <w:t>Delivery of future road infrastructure is considered as part of Council’s ongoing road investigations and is subject to funding availability and removal of constraints. Constraints include land acquisition near the Walter Taylor Bridge and agreement with Queensland Rail for bridge widening as the bridge is the responsibility of Queensland Rail.</w:t>
            </w:r>
          </w:p>
          <w:bookmarkEnd w:id="23"/>
          <w:p w14:paraId="5C00A6E5" w14:textId="03286681" w:rsidR="00DD7F1B" w:rsidRPr="00CA416E" w:rsidRDefault="00DD7F1B" w:rsidP="002F279F">
            <w:pPr>
              <w:spacing w:before="80" w:after="80" w:line="240" w:lineRule="auto"/>
              <w:jc w:val="both"/>
              <w:rPr>
                <w:rFonts w:ascii="Arial" w:hAnsi="Arial" w:cs="Arial"/>
                <w:bCs/>
                <w:sz w:val="20"/>
                <w:szCs w:val="20"/>
              </w:rPr>
            </w:pP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200F75B3" w14:textId="77777777" w:rsidR="00DD7F1B" w:rsidRPr="006C0B62" w:rsidRDefault="00DD7F1B" w:rsidP="002A35C8">
            <w:pPr>
              <w:widowControl w:val="0"/>
              <w:spacing w:before="80" w:after="80" w:line="240" w:lineRule="auto"/>
              <w:jc w:val="both"/>
              <w:rPr>
                <w:rFonts w:ascii="Arial" w:hAnsi="Arial" w:cs="Arial"/>
                <w:sz w:val="20"/>
                <w:szCs w:val="20"/>
              </w:rPr>
            </w:pPr>
            <w:r w:rsidRPr="006C0B62">
              <w:rPr>
                <w:rFonts w:ascii="Arial" w:hAnsi="Arial" w:cs="Arial"/>
                <w:sz w:val="20"/>
                <w:szCs w:val="20"/>
              </w:rPr>
              <w:lastRenderedPageBreak/>
              <w:t>No change</w:t>
            </w:r>
            <w:r w:rsidR="008F0946">
              <w:rPr>
                <w:rFonts w:ascii="Arial" w:hAnsi="Arial" w:cs="Arial"/>
                <w:sz w:val="20"/>
                <w:szCs w:val="20"/>
              </w:rPr>
              <w:t>.</w:t>
            </w:r>
          </w:p>
        </w:tc>
      </w:tr>
      <w:tr w:rsidR="00DD7F1B" w:rsidRPr="00D23698" w14:paraId="61805682" w14:textId="77777777" w:rsidTr="00AD6D8F">
        <w:tc>
          <w:tcPr>
            <w:tcW w:w="709" w:type="dxa"/>
            <w:tcBorders>
              <w:top w:val="single" w:sz="8" w:space="0" w:color="B6DDE8"/>
              <w:left w:val="single" w:sz="8" w:space="0" w:color="B6DDE8"/>
              <w:bottom w:val="single" w:sz="8" w:space="0" w:color="B6DDE8"/>
              <w:right w:val="single" w:sz="8" w:space="0" w:color="B6DDE8"/>
            </w:tcBorders>
          </w:tcPr>
          <w:p w14:paraId="381183F5" w14:textId="77777777" w:rsidR="00DD7F1B" w:rsidRPr="006C0B62"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13001CAF" w14:textId="77777777" w:rsidR="00DD7F1B" w:rsidRPr="00FD019C" w:rsidRDefault="00DD7F1B" w:rsidP="002A35C8">
            <w:pPr>
              <w:spacing w:before="80" w:after="80" w:line="240" w:lineRule="auto"/>
              <w:rPr>
                <w:rFonts w:ascii="Arial" w:hAnsi="Arial" w:cs="Arial"/>
                <w:color w:val="000000"/>
                <w:sz w:val="18"/>
                <w:szCs w:val="18"/>
              </w:rPr>
            </w:pPr>
            <w:r w:rsidRPr="00FD019C">
              <w:rPr>
                <w:rFonts w:ascii="Arial" w:hAnsi="Arial" w:cs="Arial"/>
                <w:color w:val="000000"/>
                <w:sz w:val="18"/>
                <w:szCs w:val="18"/>
              </w:rPr>
              <w:t>LGIP630</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06590E6A" w14:textId="77777777" w:rsidR="00DD7F1B" w:rsidRPr="00AD7546" w:rsidRDefault="00DD7F1B" w:rsidP="00E53BBB">
            <w:pPr>
              <w:spacing w:before="80" w:after="80" w:line="240" w:lineRule="auto"/>
              <w:jc w:val="both"/>
              <w:rPr>
                <w:rFonts w:ascii="Arial" w:hAnsi="Arial" w:cs="Arial"/>
                <w:color w:val="000000"/>
                <w:sz w:val="20"/>
                <w:szCs w:val="20"/>
              </w:rPr>
            </w:pPr>
            <w:r w:rsidRPr="00AD7546">
              <w:rPr>
                <w:rFonts w:ascii="Arial" w:hAnsi="Arial" w:cs="Arial"/>
                <w:color w:val="000000"/>
                <w:sz w:val="20"/>
                <w:szCs w:val="20"/>
              </w:rPr>
              <w:t xml:space="preserve">Concern was raised regarding changes in the </w:t>
            </w:r>
            <w:r>
              <w:rPr>
                <w:rFonts w:ascii="Arial" w:hAnsi="Arial" w:cs="Arial"/>
                <w:color w:val="000000"/>
                <w:sz w:val="20"/>
                <w:szCs w:val="20"/>
              </w:rPr>
              <w:t>DSS</w:t>
            </w:r>
            <w:r w:rsidRPr="00AD7546">
              <w:rPr>
                <w:rFonts w:ascii="Arial" w:hAnsi="Arial" w:cs="Arial"/>
                <w:color w:val="000000"/>
                <w:sz w:val="20"/>
                <w:szCs w:val="20"/>
              </w:rPr>
              <w:t xml:space="preserve"> from the transitional LGIP which will result in substantial additional cost to developers.</w:t>
            </w:r>
            <w:r w:rsidR="00247079">
              <w:rPr>
                <w:rFonts w:ascii="Arial" w:hAnsi="Arial" w:cs="Arial"/>
                <w:color w:val="000000"/>
                <w:sz w:val="20"/>
                <w:szCs w:val="20"/>
              </w:rPr>
              <w:t xml:space="preserve"> </w:t>
            </w:r>
            <w:r w:rsidRPr="00AD7546">
              <w:rPr>
                <w:rFonts w:ascii="Arial" w:hAnsi="Arial" w:cs="Arial"/>
                <w:color w:val="000000"/>
                <w:sz w:val="20"/>
                <w:szCs w:val="20"/>
              </w:rPr>
              <w:t>In particular:</w:t>
            </w:r>
          </w:p>
          <w:p w14:paraId="218AABC3" w14:textId="62BC986B" w:rsidR="00DD7F1B" w:rsidRPr="00AD7546" w:rsidRDefault="00DD7F1B" w:rsidP="00893C22">
            <w:pPr>
              <w:numPr>
                <w:ilvl w:val="0"/>
                <w:numId w:val="28"/>
              </w:numPr>
              <w:spacing w:before="80" w:after="80" w:line="240" w:lineRule="auto"/>
              <w:contextualSpacing/>
              <w:jc w:val="both"/>
              <w:rPr>
                <w:rFonts w:ascii="Arial" w:hAnsi="Arial" w:cs="Arial"/>
                <w:color w:val="000000"/>
                <w:sz w:val="20"/>
                <w:szCs w:val="20"/>
              </w:rPr>
            </w:pPr>
            <w:r w:rsidRPr="00AD7546">
              <w:rPr>
                <w:rFonts w:ascii="Arial" w:hAnsi="Arial" w:cs="Arial"/>
                <w:color w:val="000000"/>
                <w:sz w:val="20"/>
                <w:szCs w:val="20"/>
              </w:rPr>
              <w:t>local roads are defined to service only a maximum of 1</w:t>
            </w:r>
            <w:r w:rsidR="008F0946">
              <w:rPr>
                <w:rFonts w:ascii="Arial" w:hAnsi="Arial" w:cs="Arial"/>
                <w:color w:val="000000"/>
                <w:sz w:val="20"/>
                <w:szCs w:val="20"/>
              </w:rPr>
              <w:t>,</w:t>
            </w:r>
            <w:r w:rsidRPr="00AD7546">
              <w:rPr>
                <w:rFonts w:ascii="Arial" w:hAnsi="Arial" w:cs="Arial"/>
                <w:color w:val="000000"/>
                <w:sz w:val="20"/>
                <w:szCs w:val="20"/>
              </w:rPr>
              <w:t xml:space="preserve">000 households outside of </w:t>
            </w:r>
            <w:r w:rsidR="008F0946">
              <w:rPr>
                <w:rFonts w:ascii="Arial" w:hAnsi="Arial" w:cs="Arial"/>
                <w:color w:val="000000"/>
                <w:sz w:val="20"/>
                <w:szCs w:val="20"/>
              </w:rPr>
              <w:t>five</w:t>
            </w:r>
            <w:r w:rsidRPr="00AD7546">
              <w:rPr>
                <w:rFonts w:ascii="Arial" w:hAnsi="Arial" w:cs="Arial"/>
                <w:color w:val="000000"/>
                <w:sz w:val="20"/>
                <w:szCs w:val="20"/>
              </w:rPr>
              <w:t xml:space="preserve"> kilometres of the city, reduced from a modelled maximum of 3</w:t>
            </w:r>
            <w:r w:rsidR="008F0946">
              <w:rPr>
                <w:rFonts w:ascii="Arial" w:hAnsi="Arial" w:cs="Arial"/>
                <w:color w:val="000000"/>
                <w:sz w:val="20"/>
                <w:szCs w:val="20"/>
              </w:rPr>
              <w:t>,</w:t>
            </w:r>
            <w:r w:rsidRPr="00AD7546">
              <w:rPr>
                <w:rFonts w:ascii="Arial" w:hAnsi="Arial" w:cs="Arial"/>
                <w:color w:val="000000"/>
                <w:sz w:val="20"/>
                <w:szCs w:val="20"/>
              </w:rPr>
              <w:t>000 households previously</w:t>
            </w:r>
          </w:p>
          <w:p w14:paraId="5FEC149B" w14:textId="77777777" w:rsidR="00DD7F1B" w:rsidRPr="00AD7546" w:rsidRDefault="00DD7F1B" w:rsidP="00893C22">
            <w:pPr>
              <w:numPr>
                <w:ilvl w:val="0"/>
                <w:numId w:val="28"/>
              </w:numPr>
              <w:spacing w:before="80" w:after="80" w:line="240" w:lineRule="auto"/>
              <w:contextualSpacing/>
              <w:jc w:val="both"/>
              <w:rPr>
                <w:rFonts w:ascii="Arial" w:hAnsi="Arial" w:cs="Arial"/>
                <w:color w:val="000000"/>
                <w:sz w:val="20"/>
                <w:szCs w:val="20"/>
              </w:rPr>
            </w:pPr>
            <w:r w:rsidRPr="00AD7546">
              <w:rPr>
                <w:rFonts w:ascii="Arial" w:hAnsi="Arial" w:cs="Arial"/>
                <w:color w:val="000000"/>
                <w:sz w:val="20"/>
                <w:szCs w:val="20"/>
              </w:rPr>
              <w:t>road hierarchy arrangements have changed but the PTFI identify existing road trunk infrastructure but do not indicate its hierarchy status</w:t>
            </w:r>
          </w:p>
          <w:p w14:paraId="7EDF640F" w14:textId="2672EF27" w:rsidR="00DD7F1B" w:rsidRPr="00247079" w:rsidRDefault="00DD7F1B" w:rsidP="00893C22">
            <w:pPr>
              <w:pStyle w:val="ListParagraph"/>
              <w:numPr>
                <w:ilvl w:val="0"/>
                <w:numId w:val="28"/>
              </w:numPr>
              <w:autoSpaceDE w:val="0"/>
              <w:autoSpaceDN w:val="0"/>
              <w:adjustRightInd w:val="0"/>
              <w:spacing w:before="80" w:after="80" w:line="240" w:lineRule="auto"/>
              <w:jc w:val="both"/>
              <w:rPr>
                <w:rFonts w:ascii="Arial" w:hAnsi="Arial" w:cs="Arial"/>
                <w:color w:val="363639"/>
                <w:sz w:val="20"/>
                <w:szCs w:val="20"/>
              </w:rPr>
            </w:pPr>
            <w:r w:rsidRPr="00247079">
              <w:rPr>
                <w:rFonts w:ascii="Arial" w:hAnsi="Arial" w:cs="Arial"/>
                <w:color w:val="000000"/>
                <w:sz w:val="20"/>
                <w:szCs w:val="20"/>
              </w:rPr>
              <w:t>provision of public transport stops within 400</w:t>
            </w:r>
            <w:r w:rsidR="00384FC6">
              <w:rPr>
                <w:rFonts w:ascii="Arial" w:hAnsi="Arial" w:cs="Arial"/>
                <w:color w:val="000000"/>
                <w:sz w:val="20"/>
                <w:szCs w:val="20"/>
              </w:rPr>
              <w:t xml:space="preserve"> metres </w:t>
            </w:r>
            <w:r w:rsidRPr="00247079">
              <w:rPr>
                <w:rFonts w:ascii="Arial" w:hAnsi="Arial" w:cs="Arial"/>
                <w:color w:val="000000"/>
                <w:sz w:val="20"/>
                <w:szCs w:val="20"/>
              </w:rPr>
              <w:t>of 90% of all urban dwellings (15 or more dwellings per hectare (existing or planned)</w:t>
            </w:r>
            <w:r w:rsidR="00706E29">
              <w:rPr>
                <w:rFonts w:ascii="Arial" w:hAnsi="Arial" w:cs="Arial"/>
                <w:color w:val="000000"/>
                <w:sz w:val="20"/>
                <w:szCs w:val="20"/>
              </w:rPr>
              <w:t>)</w:t>
            </w:r>
            <w:r w:rsidRPr="00247079">
              <w:rPr>
                <w:rFonts w:ascii="Arial" w:hAnsi="Arial" w:cs="Arial"/>
                <w:color w:val="000000"/>
                <w:sz w:val="20"/>
                <w:szCs w:val="20"/>
              </w:rPr>
              <w:t xml:space="preserve"> now proposed, against the previous requirement to provide a public transport stop within 400</w:t>
            </w:r>
            <w:r w:rsidR="00384FC6">
              <w:rPr>
                <w:rFonts w:ascii="Arial" w:hAnsi="Arial" w:cs="Arial"/>
                <w:color w:val="000000"/>
                <w:sz w:val="20"/>
                <w:szCs w:val="20"/>
              </w:rPr>
              <w:t xml:space="preserve"> </w:t>
            </w:r>
            <w:r w:rsidR="0086458D">
              <w:rPr>
                <w:rFonts w:ascii="Arial" w:hAnsi="Arial" w:cs="Arial"/>
                <w:color w:val="000000"/>
                <w:sz w:val="20"/>
                <w:szCs w:val="20"/>
              </w:rPr>
              <w:t>metres</w:t>
            </w:r>
            <w:r w:rsidR="0086458D" w:rsidRPr="00247079">
              <w:rPr>
                <w:rFonts w:ascii="Arial" w:hAnsi="Arial" w:cs="Arial"/>
                <w:color w:val="000000"/>
                <w:sz w:val="20"/>
                <w:szCs w:val="20"/>
              </w:rPr>
              <w:t xml:space="preserve"> of</w:t>
            </w:r>
            <w:r w:rsidRPr="00247079">
              <w:rPr>
                <w:rFonts w:ascii="Arial" w:hAnsi="Arial" w:cs="Arial"/>
                <w:color w:val="000000"/>
                <w:sz w:val="20"/>
                <w:szCs w:val="20"/>
              </w:rPr>
              <w:t xml:space="preserve"> each dwelling in an urban area. </w:t>
            </w:r>
          </w:p>
        </w:tc>
        <w:tc>
          <w:tcPr>
            <w:tcW w:w="6379" w:type="dxa"/>
            <w:tcBorders>
              <w:top w:val="single" w:sz="8" w:space="0" w:color="B6DDE8"/>
              <w:left w:val="single" w:sz="8" w:space="0" w:color="B6DDE8"/>
              <w:bottom w:val="single" w:sz="8" w:space="0" w:color="B6DDE8"/>
              <w:right w:val="single" w:sz="8" w:space="0" w:color="B6DDE8"/>
            </w:tcBorders>
          </w:tcPr>
          <w:p w14:paraId="5B0E86EA" w14:textId="77777777" w:rsidR="00DD7F1B" w:rsidRPr="00AD7546" w:rsidRDefault="00DD7F1B" w:rsidP="002A35C8">
            <w:pPr>
              <w:spacing w:before="80" w:after="80" w:line="240" w:lineRule="auto"/>
              <w:jc w:val="both"/>
              <w:rPr>
                <w:rFonts w:ascii="Arial" w:hAnsi="Arial" w:cs="Arial"/>
                <w:color w:val="000000"/>
                <w:sz w:val="20"/>
                <w:szCs w:val="20"/>
              </w:rPr>
            </w:pPr>
            <w:r w:rsidRPr="00AD7546">
              <w:rPr>
                <w:rFonts w:ascii="Arial" w:hAnsi="Arial" w:cs="Arial"/>
                <w:color w:val="000000"/>
                <w:sz w:val="20"/>
                <w:szCs w:val="20"/>
              </w:rPr>
              <w:t xml:space="preserve">The local road network DSS are comparable with the DSS used by other Queensland local governments and standards recommended in the TMR guidelines and Austroads guidelines. </w:t>
            </w:r>
          </w:p>
          <w:p w14:paraId="575A9566" w14:textId="77777777" w:rsidR="00DD7F1B" w:rsidRPr="00AD7546" w:rsidRDefault="00DD7F1B" w:rsidP="002A35C8">
            <w:pPr>
              <w:spacing w:before="80" w:after="80" w:line="240" w:lineRule="auto"/>
              <w:jc w:val="both"/>
              <w:rPr>
                <w:rFonts w:ascii="Arial" w:hAnsi="Arial" w:cs="Arial"/>
                <w:color w:val="000000"/>
                <w:sz w:val="20"/>
                <w:szCs w:val="20"/>
              </w:rPr>
            </w:pPr>
            <w:r w:rsidRPr="00AD7546">
              <w:rPr>
                <w:rFonts w:ascii="Arial" w:hAnsi="Arial" w:cs="Arial"/>
                <w:color w:val="000000"/>
                <w:sz w:val="20"/>
                <w:szCs w:val="20"/>
              </w:rPr>
              <w:t>The DSS for the public transport</w:t>
            </w:r>
            <w:r>
              <w:rPr>
                <w:rFonts w:ascii="Arial" w:hAnsi="Arial" w:cs="Arial"/>
                <w:color w:val="000000"/>
                <w:sz w:val="20"/>
                <w:szCs w:val="20"/>
              </w:rPr>
              <w:t>–</w:t>
            </w:r>
            <w:r w:rsidRPr="00AD7546">
              <w:rPr>
                <w:rFonts w:ascii="Arial" w:hAnsi="Arial" w:cs="Arial"/>
                <w:color w:val="000000"/>
                <w:sz w:val="20"/>
                <w:szCs w:val="20"/>
              </w:rPr>
              <w:t>bus stop network is consistent with the accessibility standard adopted across other Queensland local governments and the recommended principles of bus stop planning and design in the TransLink Transit Authority Public Transport Infrastructure Manual.</w:t>
            </w:r>
          </w:p>
          <w:p w14:paraId="49225474" w14:textId="277E6A95" w:rsidR="00DD7F1B" w:rsidRPr="00CA416E" w:rsidRDefault="00DD7F1B" w:rsidP="00943E7C">
            <w:pPr>
              <w:spacing w:before="80" w:after="80" w:line="240" w:lineRule="auto"/>
              <w:jc w:val="both"/>
              <w:rPr>
                <w:rFonts w:ascii="Arial" w:hAnsi="Arial" w:cs="Arial"/>
                <w:bCs/>
                <w:sz w:val="20"/>
                <w:szCs w:val="20"/>
              </w:rPr>
            </w:pPr>
            <w:r w:rsidRPr="00AD7546">
              <w:rPr>
                <w:rFonts w:ascii="Arial" w:hAnsi="Arial" w:cs="Arial"/>
                <w:color w:val="000000"/>
                <w:sz w:val="20"/>
                <w:szCs w:val="20"/>
              </w:rPr>
              <w:t xml:space="preserve">Council will be aligning the PFTI to be consistent with the existing </w:t>
            </w:r>
            <w:r w:rsidR="00943E7C">
              <w:rPr>
                <w:rFonts w:ascii="Arial" w:hAnsi="Arial" w:cs="Arial"/>
                <w:color w:val="000000"/>
                <w:sz w:val="20"/>
                <w:szCs w:val="20"/>
              </w:rPr>
              <w:t xml:space="preserve">approved </w:t>
            </w:r>
            <w:r w:rsidRPr="00AD7546">
              <w:rPr>
                <w:rFonts w:ascii="Arial" w:hAnsi="Arial" w:cs="Arial"/>
                <w:color w:val="000000"/>
                <w:sz w:val="20"/>
                <w:szCs w:val="20"/>
              </w:rPr>
              <w:t xml:space="preserve">Road hierarchy overlay in City Plan.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450EBD48" w14:textId="77777777" w:rsidR="00DD7F1B" w:rsidRPr="006C0B62" w:rsidRDefault="00DD7F1B" w:rsidP="002A35C8">
            <w:pPr>
              <w:widowControl w:val="0"/>
              <w:spacing w:before="80" w:after="80" w:line="240" w:lineRule="auto"/>
              <w:jc w:val="both"/>
              <w:rPr>
                <w:rFonts w:ascii="Arial" w:hAnsi="Arial" w:cs="Arial"/>
                <w:sz w:val="20"/>
                <w:szCs w:val="20"/>
              </w:rPr>
            </w:pPr>
            <w:r w:rsidRPr="00AD7546">
              <w:rPr>
                <w:rFonts w:ascii="Arial" w:hAnsi="Arial" w:cs="Arial"/>
                <w:sz w:val="20"/>
                <w:szCs w:val="20"/>
              </w:rPr>
              <w:t>The PFTI in the draft LGIP will be aligned to the classification in the existing Road hierarchy overlay in City Plan.</w:t>
            </w:r>
          </w:p>
        </w:tc>
      </w:tr>
      <w:tr w:rsidR="00DD7F1B" w:rsidRPr="00D23698" w14:paraId="28A86513" w14:textId="77777777" w:rsidTr="00AD6D8F">
        <w:tc>
          <w:tcPr>
            <w:tcW w:w="709" w:type="dxa"/>
            <w:tcBorders>
              <w:top w:val="single" w:sz="8" w:space="0" w:color="B6DDE8"/>
              <w:left w:val="single" w:sz="8" w:space="0" w:color="B6DDE8"/>
              <w:bottom w:val="single" w:sz="8" w:space="0" w:color="B6DDE8"/>
              <w:right w:val="single" w:sz="8" w:space="0" w:color="B6DDE8"/>
            </w:tcBorders>
          </w:tcPr>
          <w:p w14:paraId="1383B3E3" w14:textId="77777777" w:rsidR="00DD7F1B" w:rsidRPr="006C0B62"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3E98CC34" w14:textId="77777777" w:rsidR="00DD7F1B" w:rsidRPr="006A2E9B" w:rsidRDefault="00DD7F1B" w:rsidP="002A35C8">
            <w:pPr>
              <w:spacing w:after="0" w:line="240" w:lineRule="auto"/>
              <w:rPr>
                <w:rFonts w:ascii="Arial" w:hAnsi="Arial" w:cs="Arial"/>
                <w:sz w:val="18"/>
                <w:szCs w:val="18"/>
              </w:rPr>
            </w:pPr>
            <w:r w:rsidRPr="00FD019C">
              <w:rPr>
                <w:rFonts w:ascii="Arial" w:hAnsi="Arial" w:cs="Arial"/>
                <w:color w:val="000000"/>
                <w:sz w:val="18"/>
                <w:szCs w:val="18"/>
              </w:rPr>
              <w:t xml:space="preserve">LGIP001, LGIP004, LGIP007, LGIP011, LGIP012, LGIP015, LGIP018, LGIP021, LGIP033, LGIP037, LGIP043, LGIP098, LGIP099, LGIP106, LGIP112, LGIP115, </w:t>
            </w:r>
            <w:r w:rsidRPr="00FD019C">
              <w:rPr>
                <w:rFonts w:ascii="Arial" w:hAnsi="Arial" w:cs="Arial"/>
                <w:color w:val="000000"/>
                <w:sz w:val="18"/>
                <w:szCs w:val="18"/>
              </w:rPr>
              <w:lastRenderedPageBreak/>
              <w:t xml:space="preserve">LGIP275, LGIP278, LGIP289, LGIP300, LGIP340, LGIP341, LGIP382, LGIP383, LGIP384, LGIP386, LGIP387, LGIP418, LGIP419, LGIP420, LGIP421, LGIP422, LGIP424, LGIP430, LGIP431, LGIP433, LGIP435, LGIP436, LGIP437, LGIP440, LGIP502, LGIP505, LGIP509, LGIP512, LGIP513, </w:t>
            </w:r>
            <w:r w:rsidR="006A2E9B" w:rsidRPr="006A2E9B">
              <w:rPr>
                <w:rFonts w:ascii="Arial" w:hAnsi="Arial" w:cs="Arial"/>
                <w:sz w:val="18"/>
                <w:szCs w:val="18"/>
              </w:rPr>
              <w:t xml:space="preserve">LGIP515, </w:t>
            </w:r>
            <w:r w:rsidRPr="00FD019C">
              <w:rPr>
                <w:rFonts w:ascii="Arial" w:hAnsi="Arial" w:cs="Arial"/>
                <w:color w:val="000000"/>
                <w:sz w:val="18"/>
                <w:szCs w:val="18"/>
              </w:rPr>
              <w:t xml:space="preserve">LGIP524, LGIP528, LGIP549, LGIP570, LGIP621, LGIP623, LGIP626, LGIP642, LGIP645, LGIP647, LGIP645, LGIP655, </w:t>
            </w:r>
            <w:r w:rsidR="001A55EF">
              <w:rPr>
                <w:rFonts w:ascii="Arial" w:hAnsi="Arial" w:cs="Arial"/>
                <w:color w:val="000000"/>
                <w:sz w:val="18"/>
                <w:szCs w:val="18"/>
              </w:rPr>
              <w:t xml:space="preserve">LGIP662, </w:t>
            </w:r>
            <w:r w:rsidR="008C3709">
              <w:rPr>
                <w:rFonts w:ascii="Arial" w:hAnsi="Arial" w:cs="Arial"/>
                <w:color w:val="000000"/>
                <w:sz w:val="18"/>
                <w:szCs w:val="18"/>
              </w:rPr>
              <w:t xml:space="preserve">LGIP767, </w:t>
            </w:r>
            <w:r w:rsidR="006A2E9B" w:rsidRPr="006A2E9B">
              <w:rPr>
                <w:rFonts w:ascii="Arial" w:hAnsi="Arial" w:cs="Arial"/>
                <w:sz w:val="18"/>
                <w:szCs w:val="18"/>
              </w:rPr>
              <w:t>LGIP782, LGIP784</w:t>
            </w:r>
            <w:r w:rsidR="006A2E9B">
              <w:rPr>
                <w:rFonts w:ascii="Arial" w:hAnsi="Arial" w:cs="Arial"/>
                <w:sz w:val="18"/>
                <w:szCs w:val="18"/>
              </w:rPr>
              <w:t xml:space="preserve">, </w:t>
            </w:r>
            <w:r w:rsidRPr="00FD019C">
              <w:rPr>
                <w:rFonts w:ascii="Arial" w:hAnsi="Arial" w:cs="Arial"/>
                <w:color w:val="000000"/>
                <w:sz w:val="18"/>
                <w:szCs w:val="18"/>
              </w:rPr>
              <w:t>LGIP857, LGIP859, LGIP907</w:t>
            </w:r>
          </w:p>
          <w:p w14:paraId="06DEBE56" w14:textId="77777777" w:rsidR="00DD7F1B" w:rsidRPr="00FD019C" w:rsidRDefault="00DD7F1B" w:rsidP="002A35C8">
            <w:pPr>
              <w:spacing w:before="80" w:after="80" w:line="240" w:lineRule="auto"/>
              <w:rPr>
                <w:rFonts w:ascii="Arial" w:hAnsi="Arial" w:cs="Arial"/>
                <w:color w:val="000000"/>
                <w:sz w:val="18"/>
                <w:szCs w:val="18"/>
              </w:rPr>
            </w:pP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2A389BBF" w14:textId="77777777" w:rsidR="00DD7F1B" w:rsidRPr="00535EBF" w:rsidRDefault="00DD7F1B" w:rsidP="00E53BBB">
            <w:p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lastRenderedPageBreak/>
              <w:t>Requests for the following road projects to be reinstated or added to the draft LGIP:</w:t>
            </w:r>
          </w:p>
          <w:p w14:paraId="58BBB232" w14:textId="77777777" w:rsidR="00DD7F1B" w:rsidRPr="00535EBF" w:rsidRDefault="00DD7F1B"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t>additional bridges over the Brisbane River; particularly the duplication of the existing Centenary and Indooroopilly Bridges and a new bridge at Bellbowrie as per the RACQ survey</w:t>
            </w:r>
          </w:p>
          <w:p w14:paraId="33B010C4" w14:textId="77777777" w:rsidR="00DD7F1B" w:rsidRPr="00535EBF" w:rsidRDefault="00DD7F1B"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lastRenderedPageBreak/>
              <w:t>a second/duplicated bridge across the Brisbane River at Indooroopilly</w:t>
            </w:r>
          </w:p>
          <w:p w14:paraId="047FF890" w14:textId="77777777" w:rsidR="00DD7F1B" w:rsidRPr="00535EBF" w:rsidRDefault="00DD7F1B" w:rsidP="00893C22">
            <w:pPr>
              <w:pStyle w:val="ListParagraph"/>
              <w:numPr>
                <w:ilvl w:val="0"/>
                <w:numId w:val="25"/>
              </w:numPr>
              <w:spacing w:before="80" w:after="80" w:line="240" w:lineRule="auto"/>
              <w:jc w:val="both"/>
              <w:rPr>
                <w:rFonts w:ascii="Arial" w:hAnsi="Arial" w:cs="Arial"/>
                <w:sz w:val="20"/>
                <w:szCs w:val="20"/>
              </w:rPr>
            </w:pPr>
            <w:r w:rsidRPr="00535EBF">
              <w:rPr>
                <w:rFonts w:ascii="Arial" w:hAnsi="Arial" w:cs="Arial"/>
                <w:sz w:val="20"/>
                <w:szCs w:val="20"/>
              </w:rPr>
              <w:t>Venner Road freight bypass; a new road overpass from Moorooka to Yeerongpilly to divert trucks</w:t>
            </w:r>
          </w:p>
          <w:p w14:paraId="3C6F591F" w14:textId="77777777" w:rsidR="00DD7F1B" w:rsidRPr="00535EBF" w:rsidRDefault="00DD7F1B" w:rsidP="00893C22">
            <w:pPr>
              <w:pStyle w:val="ListParagraph"/>
              <w:numPr>
                <w:ilvl w:val="0"/>
                <w:numId w:val="25"/>
              </w:numPr>
              <w:spacing w:before="80" w:after="80" w:line="240" w:lineRule="auto"/>
              <w:jc w:val="both"/>
              <w:rPr>
                <w:rFonts w:ascii="Arial" w:hAnsi="Arial" w:cs="Arial"/>
                <w:sz w:val="20"/>
                <w:szCs w:val="20"/>
              </w:rPr>
            </w:pPr>
            <w:r w:rsidRPr="00535EBF">
              <w:rPr>
                <w:rFonts w:ascii="Arial" w:hAnsi="Arial" w:cs="Arial"/>
                <w:sz w:val="20"/>
                <w:szCs w:val="20"/>
              </w:rPr>
              <w:t>Venner Road upgrade including Ipswich Road intersection</w:t>
            </w:r>
          </w:p>
          <w:p w14:paraId="16BAC591" w14:textId="77777777" w:rsidR="00DD7F1B" w:rsidRPr="00535EBF" w:rsidRDefault="00DD7F1B"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t>Oxley Road upgrade; increasing development and population leading to congestion</w:t>
            </w:r>
          </w:p>
          <w:p w14:paraId="163A1436" w14:textId="77777777" w:rsidR="00DD7F1B" w:rsidRPr="00535EBF" w:rsidRDefault="00DD7F1B"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t>Oxley Road/Cliveden Avenue</w:t>
            </w:r>
            <w:r w:rsidR="008F0946">
              <w:rPr>
                <w:rFonts w:ascii="Arial" w:hAnsi="Arial" w:cs="Arial"/>
                <w:sz w:val="20"/>
                <w:szCs w:val="20"/>
              </w:rPr>
              <w:t>,</w:t>
            </w:r>
            <w:r w:rsidRPr="00535EBF">
              <w:rPr>
                <w:rFonts w:ascii="Arial" w:hAnsi="Arial" w:cs="Arial"/>
                <w:sz w:val="20"/>
                <w:szCs w:val="20"/>
              </w:rPr>
              <w:t xml:space="preserve"> Corinda</w:t>
            </w:r>
            <w:r w:rsidR="008F0946">
              <w:rPr>
                <w:rFonts w:ascii="Arial" w:hAnsi="Arial" w:cs="Arial"/>
                <w:sz w:val="20"/>
                <w:szCs w:val="20"/>
              </w:rPr>
              <w:t>,</w:t>
            </w:r>
            <w:r w:rsidRPr="00535EBF">
              <w:rPr>
                <w:rFonts w:ascii="Arial" w:hAnsi="Arial" w:cs="Arial"/>
                <w:sz w:val="20"/>
                <w:szCs w:val="20"/>
              </w:rPr>
              <w:t xml:space="preserve"> intersection upgrade</w:t>
            </w:r>
          </w:p>
          <w:p w14:paraId="4D260880" w14:textId="77777777" w:rsidR="00DD7F1B" w:rsidRPr="00535EBF" w:rsidRDefault="00DD7F1B"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t>Oxley Road</w:t>
            </w:r>
            <w:r w:rsidR="008F0946">
              <w:rPr>
                <w:rFonts w:ascii="Arial" w:hAnsi="Arial" w:cs="Arial"/>
                <w:sz w:val="20"/>
                <w:szCs w:val="20"/>
              </w:rPr>
              <w:t>,</w:t>
            </w:r>
            <w:r w:rsidRPr="00535EBF">
              <w:rPr>
                <w:rFonts w:ascii="Arial" w:hAnsi="Arial" w:cs="Arial"/>
                <w:sz w:val="20"/>
                <w:szCs w:val="20"/>
              </w:rPr>
              <w:t xml:space="preserve"> Sherwood/Corinda</w:t>
            </w:r>
            <w:r w:rsidR="008F0946">
              <w:rPr>
                <w:rFonts w:ascii="Arial" w:hAnsi="Arial" w:cs="Arial"/>
                <w:sz w:val="20"/>
                <w:szCs w:val="20"/>
              </w:rPr>
              <w:t>,</w:t>
            </w:r>
            <w:r w:rsidRPr="00535EBF">
              <w:rPr>
                <w:rFonts w:ascii="Arial" w:hAnsi="Arial" w:cs="Arial"/>
                <w:sz w:val="20"/>
                <w:szCs w:val="20"/>
              </w:rPr>
              <w:t xml:space="preserve"> low rail bridge; needs widening to four lanes</w:t>
            </w:r>
          </w:p>
          <w:p w14:paraId="4720E8C5" w14:textId="77777777" w:rsidR="00DD7F1B" w:rsidRPr="00535EBF" w:rsidRDefault="00DD7F1B"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t>Fairfield Road upgrade; increasing development and population leading to congestion</w:t>
            </w:r>
          </w:p>
          <w:p w14:paraId="548EB857" w14:textId="77777777" w:rsidR="00DD7F1B" w:rsidRPr="00535EBF" w:rsidRDefault="00DD7F1B"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t>Seventeen Mile Roads Road/Cook Street</w:t>
            </w:r>
            <w:r w:rsidR="008F0946">
              <w:rPr>
                <w:rFonts w:ascii="Arial" w:hAnsi="Arial" w:cs="Arial"/>
                <w:sz w:val="20"/>
                <w:szCs w:val="20"/>
              </w:rPr>
              <w:t>,</w:t>
            </w:r>
            <w:r w:rsidRPr="00535EBF">
              <w:rPr>
                <w:rFonts w:ascii="Arial" w:hAnsi="Arial" w:cs="Arial"/>
                <w:sz w:val="20"/>
                <w:szCs w:val="20"/>
              </w:rPr>
              <w:t xml:space="preserve"> Oxley</w:t>
            </w:r>
            <w:r w:rsidR="008F0946">
              <w:rPr>
                <w:rFonts w:ascii="Arial" w:hAnsi="Arial" w:cs="Arial"/>
                <w:sz w:val="20"/>
                <w:szCs w:val="20"/>
              </w:rPr>
              <w:t>,</w:t>
            </w:r>
            <w:r w:rsidRPr="00535EBF">
              <w:rPr>
                <w:rFonts w:ascii="Arial" w:hAnsi="Arial" w:cs="Arial"/>
                <w:sz w:val="20"/>
                <w:szCs w:val="20"/>
              </w:rPr>
              <w:t xml:space="preserve"> corridor upgrade</w:t>
            </w:r>
          </w:p>
          <w:p w14:paraId="0242B53B" w14:textId="77777777" w:rsidR="00DD7F1B" w:rsidRPr="00535EBF" w:rsidRDefault="00DD7F1B"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t>Archdale Road</w:t>
            </w:r>
            <w:r w:rsidR="008F0946">
              <w:rPr>
                <w:rFonts w:ascii="Arial" w:hAnsi="Arial" w:cs="Arial"/>
                <w:sz w:val="20"/>
                <w:szCs w:val="20"/>
              </w:rPr>
              <w:t>,</w:t>
            </w:r>
            <w:r w:rsidRPr="00535EBF">
              <w:rPr>
                <w:rFonts w:ascii="Arial" w:hAnsi="Arial" w:cs="Arial"/>
                <w:sz w:val="20"/>
                <w:szCs w:val="20"/>
              </w:rPr>
              <w:t xml:space="preserve"> Ferny Grove</w:t>
            </w:r>
            <w:r w:rsidR="008F0946">
              <w:rPr>
                <w:rFonts w:ascii="Arial" w:hAnsi="Arial" w:cs="Arial"/>
                <w:sz w:val="20"/>
                <w:szCs w:val="20"/>
              </w:rPr>
              <w:t>,</w:t>
            </w:r>
            <w:r w:rsidRPr="00535EBF">
              <w:rPr>
                <w:rFonts w:ascii="Arial" w:hAnsi="Arial" w:cs="Arial"/>
                <w:sz w:val="20"/>
                <w:szCs w:val="20"/>
              </w:rPr>
              <w:t xml:space="preserve"> extended through to Samford Road (Map R129)</w:t>
            </w:r>
          </w:p>
          <w:p w14:paraId="542F40D2" w14:textId="77777777" w:rsidR="00DD7F1B" w:rsidRPr="00535EBF" w:rsidRDefault="00DD7F1B"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t>infrastructure upgrades around the Ferny Grove Train Station</w:t>
            </w:r>
          </w:p>
          <w:p w14:paraId="33D68E76" w14:textId="77777777" w:rsidR="00DD7F1B" w:rsidRPr="00535EBF" w:rsidRDefault="00DD7F1B"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t>extension of the Clem 7 tunnel to join the Ipswich motorway to remove traffic from Ipswich Road</w:t>
            </w:r>
          </w:p>
          <w:p w14:paraId="49240B00" w14:textId="77777777" w:rsidR="00DD7F1B" w:rsidRPr="00535EBF" w:rsidRDefault="00DD7F1B"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t>cut and cover tunnel under Ipswich Road to stop accidents and congestion on the corner of Annerley and Ipswich Roads</w:t>
            </w:r>
          </w:p>
          <w:p w14:paraId="06C6D971" w14:textId="77777777" w:rsidR="00DD7F1B" w:rsidRPr="00535EBF" w:rsidRDefault="00DD7F1B"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t>Hawthorne Road and Lindsay Street</w:t>
            </w:r>
            <w:r w:rsidR="008F0946">
              <w:rPr>
                <w:rFonts w:ascii="Arial" w:hAnsi="Arial" w:cs="Arial"/>
                <w:sz w:val="20"/>
                <w:szCs w:val="20"/>
              </w:rPr>
              <w:t>,</w:t>
            </w:r>
            <w:r w:rsidRPr="00535EBF">
              <w:rPr>
                <w:rFonts w:ascii="Arial" w:hAnsi="Arial" w:cs="Arial"/>
                <w:sz w:val="20"/>
                <w:szCs w:val="20"/>
              </w:rPr>
              <w:t xml:space="preserve"> Hawthorne – road intersection project (Map 173); Richmond Road and Molloy Road</w:t>
            </w:r>
            <w:r w:rsidR="008F0946">
              <w:rPr>
                <w:rFonts w:ascii="Arial" w:hAnsi="Arial" w:cs="Arial"/>
                <w:sz w:val="20"/>
                <w:szCs w:val="20"/>
              </w:rPr>
              <w:t>,</w:t>
            </w:r>
            <w:r w:rsidRPr="00535EBF">
              <w:rPr>
                <w:rFonts w:ascii="Arial" w:hAnsi="Arial" w:cs="Arial"/>
                <w:sz w:val="20"/>
                <w:szCs w:val="20"/>
              </w:rPr>
              <w:t xml:space="preserve"> Cannon Hill – road Intersection Project (Map R194); Agnew Street/Waminda Street/Bennetts Road roundabout</w:t>
            </w:r>
            <w:r w:rsidR="008F0946">
              <w:rPr>
                <w:rFonts w:ascii="Arial" w:hAnsi="Arial" w:cs="Arial"/>
                <w:sz w:val="20"/>
                <w:szCs w:val="20"/>
              </w:rPr>
              <w:t>,</w:t>
            </w:r>
            <w:r w:rsidRPr="00535EBF">
              <w:rPr>
                <w:rFonts w:ascii="Arial" w:hAnsi="Arial" w:cs="Arial"/>
                <w:sz w:val="20"/>
                <w:szCs w:val="20"/>
              </w:rPr>
              <w:t xml:space="preserve"> Morningside (Map R194)</w:t>
            </w:r>
          </w:p>
          <w:p w14:paraId="159080BF" w14:textId="77777777" w:rsidR="00DD7F1B" w:rsidRPr="00535EBF" w:rsidRDefault="00DD7F1B"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t xml:space="preserve">Prebble Street </w:t>
            </w:r>
            <w:r w:rsidR="00421A9E" w:rsidRPr="00535EBF">
              <w:rPr>
                <w:rFonts w:ascii="Arial" w:hAnsi="Arial" w:cs="Arial"/>
                <w:sz w:val="20"/>
                <w:szCs w:val="20"/>
              </w:rPr>
              <w:t>e</w:t>
            </w:r>
            <w:r w:rsidRPr="00535EBF">
              <w:rPr>
                <w:rFonts w:ascii="Arial" w:hAnsi="Arial" w:cs="Arial"/>
                <w:sz w:val="20"/>
                <w:szCs w:val="20"/>
              </w:rPr>
              <w:t>xtension (ROC-RC-001)</w:t>
            </w:r>
          </w:p>
          <w:p w14:paraId="63A7D7CE" w14:textId="77777777" w:rsidR="00DD7F1B" w:rsidRPr="00535EBF" w:rsidRDefault="00DD7F1B"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t>Upper Kedron (via Hogarth Road) extension to Mount Nebo Road</w:t>
            </w:r>
          </w:p>
          <w:p w14:paraId="390EF16C" w14:textId="77777777" w:rsidR="00DD7F1B" w:rsidRPr="00535EBF" w:rsidRDefault="00DD7F1B"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lastRenderedPageBreak/>
              <w:t>Crossacres Street (Joseph Banks Avenue to Rockfield Road)</w:t>
            </w:r>
          </w:p>
          <w:p w14:paraId="0D50922E" w14:textId="77777777" w:rsidR="00DD7F1B" w:rsidRPr="00535EBF" w:rsidRDefault="00DD7F1B"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t>Waterford Road (Considine Street to Woogaroo Street)</w:t>
            </w:r>
          </w:p>
          <w:p w14:paraId="6704AF4C" w14:textId="77777777" w:rsidR="00DD7F1B" w:rsidRPr="00535EBF" w:rsidRDefault="00DD7F1B"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t>Freeman Road/Kelliher Road (Boundary Road to Blunder Road)</w:t>
            </w:r>
          </w:p>
          <w:p w14:paraId="39C5E67A" w14:textId="77777777" w:rsidR="00DD7F1B" w:rsidRPr="00535EBF" w:rsidRDefault="00DD7F1B"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t>Hanlan Street should be one way towards Victoria Avenue</w:t>
            </w:r>
          </w:p>
          <w:p w14:paraId="7827B76D" w14:textId="77777777" w:rsidR="00DD7F1B" w:rsidRPr="00535EBF" w:rsidRDefault="00DD7F1B"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t>trunk road requirements in greenfield development areas with active development applications</w:t>
            </w:r>
          </w:p>
          <w:p w14:paraId="26B4BA06" w14:textId="77777777" w:rsidR="00DD7F1B" w:rsidRPr="00535EBF" w:rsidRDefault="00DD7F1B"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t>a flyover for the Lindum railway level crossing</w:t>
            </w:r>
          </w:p>
          <w:p w14:paraId="7E514188" w14:textId="77777777" w:rsidR="00DD7F1B" w:rsidRPr="00535EBF" w:rsidRDefault="00DD7F1B"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t>upgrades to Main Myrteltown Road, Priors Road and Main Beach Road to improve flood immunity</w:t>
            </w:r>
          </w:p>
          <w:p w14:paraId="0E4BF7F1" w14:textId="77777777" w:rsidR="00DD7F1B" w:rsidRPr="00535EBF" w:rsidRDefault="00DD7F1B"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t>Vulture Street streetscape works: planning, design and construction at $1 million</w:t>
            </w:r>
          </w:p>
          <w:p w14:paraId="1373A402" w14:textId="77777777" w:rsidR="00DD7F1B" w:rsidRPr="00535EBF" w:rsidRDefault="00DD7F1B"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t>Russell Street (Boundary Street to Merivale Street) streetscape works: planning, design and construction at $1 million</w:t>
            </w:r>
          </w:p>
          <w:p w14:paraId="566790D4" w14:textId="0614132F" w:rsidR="00DD7F1B" w:rsidRPr="00535EBF" w:rsidRDefault="00D46A05"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Pr>
                <w:rFonts w:ascii="Arial" w:hAnsi="Arial" w:cs="Arial"/>
                <w:sz w:val="20"/>
                <w:szCs w:val="20"/>
              </w:rPr>
              <w:t>r</w:t>
            </w:r>
            <w:r w:rsidR="00DD7F1B" w:rsidRPr="00535EBF">
              <w:rPr>
                <w:rFonts w:ascii="Arial" w:hAnsi="Arial" w:cs="Arial"/>
                <w:sz w:val="20"/>
                <w:szCs w:val="20"/>
              </w:rPr>
              <w:t>esurfacing Fairfield Road between Ashby</w:t>
            </w:r>
            <w:r w:rsidR="008F0946">
              <w:rPr>
                <w:rFonts w:ascii="Arial" w:hAnsi="Arial" w:cs="Arial"/>
                <w:sz w:val="20"/>
                <w:szCs w:val="20"/>
              </w:rPr>
              <w:t xml:space="preserve"> </w:t>
            </w:r>
            <w:r>
              <w:rPr>
                <w:rFonts w:ascii="Arial" w:hAnsi="Arial" w:cs="Arial"/>
                <w:sz w:val="20"/>
                <w:szCs w:val="20"/>
              </w:rPr>
              <w:t>Road</w:t>
            </w:r>
            <w:r w:rsidR="00DD7F1B" w:rsidRPr="00535EBF">
              <w:rPr>
                <w:rFonts w:ascii="Arial" w:hAnsi="Arial" w:cs="Arial"/>
                <w:sz w:val="20"/>
                <w:szCs w:val="20"/>
              </w:rPr>
              <w:t xml:space="preserve"> to the </w:t>
            </w:r>
            <w:r w:rsidR="008F0946">
              <w:rPr>
                <w:rFonts w:ascii="Arial" w:hAnsi="Arial" w:cs="Arial"/>
                <w:sz w:val="20"/>
                <w:szCs w:val="20"/>
              </w:rPr>
              <w:t>r</w:t>
            </w:r>
            <w:r w:rsidR="00DD7F1B" w:rsidRPr="00535EBF">
              <w:rPr>
                <w:rFonts w:ascii="Arial" w:hAnsi="Arial" w:cs="Arial"/>
                <w:sz w:val="20"/>
                <w:szCs w:val="20"/>
              </w:rPr>
              <w:t>oundabout (outbound)</w:t>
            </w:r>
          </w:p>
          <w:p w14:paraId="5E2C0661" w14:textId="77777777" w:rsidR="00DD7F1B" w:rsidRPr="00535EBF" w:rsidRDefault="00DD7F1B" w:rsidP="00893C22">
            <w:pPr>
              <w:pStyle w:val="ListParagraph"/>
              <w:numPr>
                <w:ilvl w:val="0"/>
                <w:numId w:val="25"/>
              </w:numPr>
              <w:spacing w:before="80" w:after="80" w:line="240" w:lineRule="auto"/>
              <w:jc w:val="both"/>
              <w:rPr>
                <w:rFonts w:ascii="Arial" w:hAnsi="Arial" w:cs="Arial"/>
                <w:sz w:val="20"/>
                <w:szCs w:val="20"/>
              </w:rPr>
            </w:pPr>
            <w:r w:rsidRPr="00535EBF">
              <w:rPr>
                <w:rFonts w:ascii="Arial" w:hAnsi="Arial" w:cs="Arial"/>
                <w:sz w:val="20"/>
                <w:szCs w:val="20"/>
              </w:rPr>
              <w:t>MOR-RI-001 (Map R174) Lytton Road/Junction Road intersection</w:t>
            </w:r>
          </w:p>
          <w:p w14:paraId="59FDB09F" w14:textId="77777777" w:rsidR="00DD7F1B" w:rsidRPr="00535EBF" w:rsidRDefault="00DD7F1B" w:rsidP="00893C22">
            <w:pPr>
              <w:pStyle w:val="ListParagraph"/>
              <w:numPr>
                <w:ilvl w:val="0"/>
                <w:numId w:val="25"/>
              </w:numPr>
              <w:spacing w:before="80" w:after="80" w:line="240" w:lineRule="auto"/>
              <w:jc w:val="both"/>
              <w:rPr>
                <w:rFonts w:ascii="Arial" w:hAnsi="Arial" w:cs="Arial"/>
                <w:sz w:val="20"/>
                <w:szCs w:val="20"/>
              </w:rPr>
            </w:pPr>
            <w:r w:rsidRPr="00535EBF">
              <w:rPr>
                <w:rFonts w:ascii="Arial" w:hAnsi="Arial" w:cs="Arial"/>
                <w:sz w:val="20"/>
                <w:szCs w:val="20"/>
              </w:rPr>
              <w:t>RP-RI-002 (Map R193) Hawthorne Road/Lytton Road intersection</w:t>
            </w:r>
          </w:p>
          <w:p w14:paraId="746DA77D" w14:textId="77777777" w:rsidR="00DD7F1B" w:rsidRPr="00535EBF" w:rsidRDefault="00DD7F1B" w:rsidP="00893C22">
            <w:pPr>
              <w:pStyle w:val="ListParagraph"/>
              <w:numPr>
                <w:ilvl w:val="0"/>
                <w:numId w:val="25"/>
              </w:numPr>
              <w:spacing w:before="80" w:after="80" w:line="240" w:lineRule="auto"/>
              <w:jc w:val="both"/>
              <w:rPr>
                <w:rFonts w:ascii="Arial" w:hAnsi="Arial" w:cs="Arial"/>
                <w:sz w:val="20"/>
                <w:szCs w:val="20"/>
              </w:rPr>
            </w:pPr>
            <w:r w:rsidRPr="00535EBF">
              <w:rPr>
                <w:rFonts w:ascii="Arial" w:hAnsi="Arial" w:cs="Arial"/>
                <w:sz w:val="20"/>
                <w:szCs w:val="20"/>
              </w:rPr>
              <w:t>NRP-RI-001 (Map R194) Bennetts Road/Wynnum Road intersection</w:t>
            </w:r>
          </w:p>
          <w:p w14:paraId="2DBF5D8C" w14:textId="77777777" w:rsidR="00DD7F1B" w:rsidRPr="00535EBF" w:rsidRDefault="00DD7F1B"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t>NRP-RI-004 (Map R193) Wynnum Road/Norman Avenue intersection</w:t>
            </w:r>
          </w:p>
          <w:p w14:paraId="21749682" w14:textId="77777777" w:rsidR="00DD7F1B" w:rsidRPr="00535EBF" w:rsidRDefault="00DD7F1B"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t>non-port roads that provide access to the Port of Brisbane where safety concerns and/or development standards for industrial usage appear to be compromised (e.g. the intersection of Farrer Street and Eagle Farm Road)</w:t>
            </w:r>
          </w:p>
          <w:p w14:paraId="10BEBA1E" w14:textId="77777777" w:rsidR="00DD7F1B" w:rsidRPr="00535EBF" w:rsidRDefault="00DD7F1B"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lastRenderedPageBreak/>
              <w:t>master plan outer city ring road to reduce long term traffic congestion</w:t>
            </w:r>
          </w:p>
          <w:p w14:paraId="7FF6CFE9" w14:textId="77777777" w:rsidR="000A7C5E" w:rsidRPr="00535EBF" w:rsidRDefault="001A55EF"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t xml:space="preserve">Willawong; </w:t>
            </w:r>
            <w:r w:rsidR="000A7C5E" w:rsidRPr="00535EBF">
              <w:rPr>
                <w:rFonts w:ascii="Arial" w:hAnsi="Arial" w:cs="Arial"/>
                <w:sz w:val="20"/>
                <w:szCs w:val="20"/>
              </w:rPr>
              <w:t xml:space="preserve">Sherbrooke Road (WIL-RC-010), Sherbrooke Road/Camden Road intersection </w:t>
            </w:r>
            <w:r w:rsidR="008F0946">
              <w:rPr>
                <w:rFonts w:ascii="Arial" w:hAnsi="Arial" w:cs="Arial"/>
                <w:sz w:val="20"/>
                <w:szCs w:val="20"/>
              </w:rPr>
              <w:br/>
            </w:r>
            <w:r w:rsidR="000A7C5E" w:rsidRPr="00535EBF">
              <w:rPr>
                <w:rFonts w:ascii="Arial" w:hAnsi="Arial" w:cs="Arial"/>
                <w:sz w:val="20"/>
                <w:szCs w:val="20"/>
              </w:rPr>
              <w:t>(WIL-RI-007), Camden Road (West) (WIL-RC-013)</w:t>
            </w:r>
            <w:r w:rsidR="008663E4" w:rsidRPr="00535EBF">
              <w:rPr>
                <w:rFonts w:ascii="Arial" w:hAnsi="Arial" w:cs="Arial"/>
                <w:sz w:val="20"/>
                <w:szCs w:val="20"/>
              </w:rPr>
              <w:t xml:space="preserve">, Camden Road/Gooderham Road intersection </w:t>
            </w:r>
            <w:r w:rsidR="008F0946">
              <w:rPr>
                <w:rFonts w:ascii="Arial" w:hAnsi="Arial" w:cs="Arial"/>
                <w:sz w:val="20"/>
                <w:szCs w:val="20"/>
              </w:rPr>
              <w:br/>
            </w:r>
            <w:r w:rsidR="008663E4" w:rsidRPr="00535EBF">
              <w:rPr>
                <w:rFonts w:ascii="Arial" w:hAnsi="Arial" w:cs="Arial"/>
                <w:sz w:val="20"/>
                <w:szCs w:val="20"/>
              </w:rPr>
              <w:t xml:space="preserve">(WIL-RI-009) and </w:t>
            </w:r>
            <w:r w:rsidR="008C3709" w:rsidRPr="00535EBF">
              <w:rPr>
                <w:rFonts w:ascii="Arial" w:hAnsi="Arial" w:cs="Arial"/>
                <w:sz w:val="20"/>
                <w:szCs w:val="20"/>
              </w:rPr>
              <w:t xml:space="preserve">Camden Road (East) </w:t>
            </w:r>
            <w:r w:rsidR="008F0946">
              <w:rPr>
                <w:rFonts w:ascii="Arial" w:hAnsi="Arial" w:cs="Arial"/>
                <w:sz w:val="20"/>
                <w:szCs w:val="20"/>
              </w:rPr>
              <w:br/>
            </w:r>
            <w:r w:rsidR="008C3709" w:rsidRPr="00535EBF">
              <w:rPr>
                <w:rFonts w:ascii="Arial" w:hAnsi="Arial" w:cs="Arial"/>
                <w:sz w:val="20"/>
                <w:szCs w:val="20"/>
              </w:rPr>
              <w:t>(WIL-RC-014)</w:t>
            </w:r>
          </w:p>
          <w:p w14:paraId="3A9314A2" w14:textId="77777777" w:rsidR="00DD7F1B" w:rsidRPr="00C44264" w:rsidRDefault="008C3709" w:rsidP="00893C22">
            <w:pPr>
              <w:pStyle w:val="ListParagraph"/>
              <w:numPr>
                <w:ilvl w:val="0"/>
                <w:numId w:val="25"/>
              </w:numPr>
              <w:autoSpaceDE w:val="0"/>
              <w:autoSpaceDN w:val="0"/>
              <w:adjustRightInd w:val="0"/>
              <w:spacing w:before="80" w:after="80" w:line="240" w:lineRule="auto"/>
              <w:jc w:val="both"/>
              <w:rPr>
                <w:rFonts w:ascii="Arial" w:hAnsi="Arial" w:cs="Arial"/>
                <w:sz w:val="20"/>
                <w:szCs w:val="20"/>
              </w:rPr>
            </w:pPr>
            <w:r w:rsidRPr="00535EBF">
              <w:rPr>
                <w:rFonts w:ascii="Arial" w:hAnsi="Arial" w:cs="Arial"/>
                <w:sz w:val="20"/>
                <w:szCs w:val="20"/>
              </w:rPr>
              <w:t>Rochedale; Gardner Road extension (Grieve Road/Rochedale Road intersection) (ROC-RC-016).</w:t>
            </w:r>
          </w:p>
        </w:tc>
        <w:tc>
          <w:tcPr>
            <w:tcW w:w="6379" w:type="dxa"/>
            <w:tcBorders>
              <w:top w:val="single" w:sz="8" w:space="0" w:color="B6DDE8"/>
              <w:left w:val="single" w:sz="8" w:space="0" w:color="B6DDE8"/>
              <w:bottom w:val="single" w:sz="8" w:space="0" w:color="B6DDE8"/>
              <w:right w:val="single" w:sz="8" w:space="0" w:color="B6DDE8"/>
            </w:tcBorders>
          </w:tcPr>
          <w:p w14:paraId="378B4F69" w14:textId="77777777" w:rsidR="00DD7F1B" w:rsidRPr="00CA416E" w:rsidRDefault="00DD7F1B" w:rsidP="002A35C8">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lastRenderedPageBreak/>
              <w:t>The road network in the draft LGIP is not an exhaustive list of road projects that Council is seeking to deliver in the future.</w:t>
            </w:r>
          </w:p>
          <w:p w14:paraId="767250B3" w14:textId="18115DF9" w:rsidR="00DD7F1B" w:rsidRPr="00CA416E" w:rsidRDefault="00DD7F1B" w:rsidP="002A35C8">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t xml:space="preserve">Road projects identified in the draft LGIP were selected based on a number of criteria. These criteria include: completing missing links in the network, to support future growth, where land is required, within the </w:t>
            </w:r>
            <w:r w:rsidR="002F279F">
              <w:rPr>
                <w:rFonts w:ascii="Arial" w:hAnsi="Arial" w:cs="Arial"/>
                <w:color w:val="000000"/>
                <w:sz w:val="20"/>
                <w:szCs w:val="20"/>
              </w:rPr>
              <w:t>transitional</w:t>
            </w:r>
            <w:r w:rsidRPr="00CA416E">
              <w:rPr>
                <w:rFonts w:ascii="Arial" w:hAnsi="Arial" w:cs="Arial"/>
                <w:color w:val="000000"/>
                <w:sz w:val="20"/>
                <w:szCs w:val="20"/>
              </w:rPr>
              <w:t xml:space="preserve"> LGIP planning horizon</w:t>
            </w:r>
            <w:r w:rsidR="002F279F">
              <w:rPr>
                <w:rFonts w:ascii="Arial" w:hAnsi="Arial" w:cs="Arial"/>
                <w:color w:val="000000"/>
                <w:sz w:val="20"/>
                <w:szCs w:val="20"/>
              </w:rPr>
              <w:t xml:space="preserve"> (2016-2026)</w:t>
            </w:r>
            <w:r w:rsidRPr="00CA416E">
              <w:rPr>
                <w:rFonts w:ascii="Arial" w:hAnsi="Arial" w:cs="Arial"/>
                <w:color w:val="000000"/>
                <w:sz w:val="20"/>
                <w:szCs w:val="20"/>
              </w:rPr>
              <w:t xml:space="preserve">, to address capacity </w:t>
            </w:r>
            <w:r w:rsidRPr="00CA416E">
              <w:rPr>
                <w:rFonts w:ascii="Arial" w:hAnsi="Arial" w:cs="Arial"/>
                <w:color w:val="000000"/>
                <w:sz w:val="20"/>
                <w:szCs w:val="20"/>
              </w:rPr>
              <w:lastRenderedPageBreak/>
              <w:t xml:space="preserve">constraints along key road corridors and to support Council's </w:t>
            </w:r>
            <w:r w:rsidR="00FF1968" w:rsidRPr="00FF1968">
              <w:rPr>
                <w:rFonts w:ascii="Arial" w:hAnsi="Arial" w:cs="Arial"/>
                <w:i/>
                <w:color w:val="000000"/>
                <w:sz w:val="20"/>
                <w:szCs w:val="20"/>
              </w:rPr>
              <w:t>Brisbane Long Term Infrastructure Plan 2012–2031</w:t>
            </w:r>
            <w:r w:rsidRPr="00CA416E">
              <w:rPr>
                <w:rFonts w:ascii="Arial" w:hAnsi="Arial" w:cs="Arial"/>
                <w:color w:val="000000"/>
                <w:sz w:val="20"/>
                <w:szCs w:val="20"/>
              </w:rPr>
              <w:t>.</w:t>
            </w:r>
            <w:r>
              <w:rPr>
                <w:rFonts w:ascii="Arial" w:hAnsi="Arial" w:cs="Arial"/>
                <w:color w:val="000000"/>
                <w:sz w:val="20"/>
                <w:szCs w:val="20"/>
              </w:rPr>
              <w:t xml:space="preserve"> </w:t>
            </w:r>
            <w:r w:rsidRPr="00CA416E">
              <w:rPr>
                <w:rFonts w:ascii="Arial" w:hAnsi="Arial" w:cs="Arial"/>
                <w:color w:val="000000"/>
                <w:sz w:val="20"/>
                <w:szCs w:val="20"/>
              </w:rPr>
              <w:t xml:space="preserve">Delivery of future road infrastructure is considered as part of Council’s ongoing road investigations and is subject to funding availability. </w:t>
            </w:r>
          </w:p>
          <w:p w14:paraId="3AD8AD47" w14:textId="7CF4B3DD" w:rsidR="00DD7F1B" w:rsidRPr="00A01BE1" w:rsidRDefault="00DD7F1B" w:rsidP="002A35C8">
            <w:pPr>
              <w:spacing w:before="80" w:after="80" w:line="240" w:lineRule="auto"/>
              <w:jc w:val="both"/>
              <w:rPr>
                <w:rFonts w:ascii="Arial" w:hAnsi="Arial" w:cs="Arial"/>
                <w:color w:val="000000"/>
                <w:sz w:val="20"/>
                <w:szCs w:val="20"/>
              </w:rPr>
            </w:pPr>
            <w:r w:rsidRPr="00A01BE1">
              <w:rPr>
                <w:rFonts w:ascii="Arial" w:hAnsi="Arial" w:cs="Arial"/>
                <w:color w:val="000000"/>
                <w:sz w:val="20"/>
                <w:szCs w:val="20"/>
              </w:rPr>
              <w:t>The following items have retained their original estimated time of delivery in the transitional LGIP of 2026</w:t>
            </w:r>
            <w:r w:rsidR="008F0946">
              <w:rPr>
                <w:rFonts w:ascii="Arial" w:hAnsi="Arial" w:cs="Arial"/>
                <w:color w:val="000000"/>
                <w:sz w:val="20"/>
                <w:szCs w:val="20"/>
              </w:rPr>
              <w:t>-</w:t>
            </w:r>
            <w:r w:rsidRPr="00A01BE1">
              <w:rPr>
                <w:rFonts w:ascii="Arial" w:hAnsi="Arial" w:cs="Arial"/>
                <w:color w:val="000000"/>
                <w:sz w:val="20"/>
                <w:szCs w:val="20"/>
              </w:rPr>
              <w:t>2031 and are included in the MALTI:</w:t>
            </w:r>
          </w:p>
          <w:p w14:paraId="257C5955" w14:textId="2DADC074" w:rsidR="00DD7F1B" w:rsidRPr="003C2630" w:rsidRDefault="00DD7F1B" w:rsidP="00893C22">
            <w:pPr>
              <w:pStyle w:val="ListParagraph"/>
              <w:numPr>
                <w:ilvl w:val="0"/>
                <w:numId w:val="42"/>
              </w:numPr>
              <w:spacing w:before="80" w:after="80" w:line="240" w:lineRule="auto"/>
              <w:jc w:val="both"/>
              <w:rPr>
                <w:rFonts w:ascii="Arial" w:hAnsi="Arial" w:cs="Arial"/>
                <w:color w:val="000000"/>
                <w:sz w:val="20"/>
                <w:szCs w:val="20"/>
              </w:rPr>
            </w:pPr>
            <w:r w:rsidRPr="003C2630">
              <w:rPr>
                <w:rFonts w:ascii="Arial" w:hAnsi="Arial" w:cs="Arial"/>
                <w:color w:val="000000"/>
                <w:sz w:val="20"/>
                <w:szCs w:val="20"/>
              </w:rPr>
              <w:t xml:space="preserve">Oxley Road projects: OXY-RI-001 (Oxley Road/Cliveden Avenue </w:t>
            </w:r>
            <w:r>
              <w:rPr>
                <w:rFonts w:ascii="Arial" w:hAnsi="Arial" w:cs="Arial"/>
                <w:color w:val="000000"/>
                <w:sz w:val="20"/>
                <w:szCs w:val="20"/>
              </w:rPr>
              <w:t>i</w:t>
            </w:r>
            <w:r w:rsidRPr="003C2630">
              <w:rPr>
                <w:rFonts w:ascii="Arial" w:hAnsi="Arial" w:cs="Arial"/>
                <w:color w:val="000000"/>
                <w:sz w:val="20"/>
                <w:szCs w:val="20"/>
              </w:rPr>
              <w:t xml:space="preserve">ntersection), OXY-RI-002 (Oxley Road/Cook Street </w:t>
            </w:r>
            <w:r>
              <w:rPr>
                <w:rFonts w:ascii="Arial" w:hAnsi="Arial" w:cs="Arial"/>
                <w:color w:val="000000"/>
                <w:sz w:val="20"/>
                <w:szCs w:val="20"/>
              </w:rPr>
              <w:t>i</w:t>
            </w:r>
            <w:r w:rsidRPr="003C2630">
              <w:rPr>
                <w:rFonts w:ascii="Arial" w:hAnsi="Arial" w:cs="Arial"/>
                <w:color w:val="000000"/>
                <w:sz w:val="20"/>
                <w:szCs w:val="20"/>
              </w:rPr>
              <w:t xml:space="preserve">ntersection), OXY-RI-003 (Oxley Road/Englefield Road </w:t>
            </w:r>
            <w:r>
              <w:rPr>
                <w:rFonts w:ascii="Arial" w:hAnsi="Arial" w:cs="Arial"/>
                <w:color w:val="000000"/>
                <w:sz w:val="20"/>
                <w:szCs w:val="20"/>
              </w:rPr>
              <w:t>i</w:t>
            </w:r>
            <w:r w:rsidRPr="003C2630">
              <w:rPr>
                <w:rFonts w:ascii="Arial" w:hAnsi="Arial" w:cs="Arial"/>
                <w:color w:val="000000"/>
                <w:sz w:val="20"/>
                <w:szCs w:val="20"/>
              </w:rPr>
              <w:t>ntersection) and OX</w:t>
            </w:r>
            <w:r w:rsidR="001707FD">
              <w:rPr>
                <w:rFonts w:ascii="Arial" w:hAnsi="Arial" w:cs="Arial"/>
                <w:color w:val="000000"/>
                <w:sz w:val="20"/>
                <w:szCs w:val="20"/>
              </w:rPr>
              <w:t>Y</w:t>
            </w:r>
            <w:r w:rsidRPr="003C2630">
              <w:rPr>
                <w:rFonts w:ascii="Arial" w:hAnsi="Arial" w:cs="Arial"/>
                <w:color w:val="000000"/>
                <w:sz w:val="20"/>
                <w:szCs w:val="20"/>
              </w:rPr>
              <w:t xml:space="preserve">-RC-002 (Oxley Road </w:t>
            </w:r>
            <w:r>
              <w:rPr>
                <w:rFonts w:ascii="Arial" w:hAnsi="Arial" w:cs="Arial"/>
                <w:color w:val="000000"/>
                <w:sz w:val="20"/>
                <w:szCs w:val="20"/>
              </w:rPr>
              <w:t>c</w:t>
            </w:r>
            <w:r w:rsidRPr="003C2630">
              <w:rPr>
                <w:rFonts w:ascii="Arial" w:hAnsi="Arial" w:cs="Arial"/>
                <w:color w:val="000000"/>
                <w:sz w:val="20"/>
                <w:szCs w:val="20"/>
              </w:rPr>
              <w:t>orridor (Walter Taylor Bridge to Ipswich Motorway).</w:t>
            </w:r>
          </w:p>
          <w:p w14:paraId="2E7BD1DE" w14:textId="77777777" w:rsidR="00DD7F1B" w:rsidRPr="003C2630" w:rsidRDefault="00DD7F1B" w:rsidP="00893C22">
            <w:pPr>
              <w:pStyle w:val="ListParagraph"/>
              <w:numPr>
                <w:ilvl w:val="0"/>
                <w:numId w:val="42"/>
              </w:numPr>
              <w:spacing w:before="80" w:after="80" w:line="240" w:lineRule="auto"/>
              <w:jc w:val="both"/>
              <w:rPr>
                <w:rFonts w:ascii="Arial" w:hAnsi="Arial" w:cs="Arial"/>
                <w:color w:val="000000"/>
                <w:sz w:val="20"/>
                <w:szCs w:val="20"/>
              </w:rPr>
            </w:pPr>
            <w:r w:rsidRPr="003C2630">
              <w:rPr>
                <w:rFonts w:ascii="Arial" w:hAnsi="Arial" w:cs="Arial"/>
                <w:color w:val="000000"/>
                <w:sz w:val="20"/>
                <w:szCs w:val="20"/>
              </w:rPr>
              <w:t>Ipswich Road (O'Keefe Street to Keats Street) or ANN-RC-001 in the transitional LGIP</w:t>
            </w:r>
          </w:p>
          <w:p w14:paraId="5F2F1022" w14:textId="77777777" w:rsidR="00DD7F1B" w:rsidRPr="003C2630" w:rsidRDefault="00DD7F1B" w:rsidP="00893C22">
            <w:pPr>
              <w:pStyle w:val="ListParagraph"/>
              <w:numPr>
                <w:ilvl w:val="0"/>
                <w:numId w:val="42"/>
              </w:numPr>
              <w:spacing w:before="80" w:after="80" w:line="240" w:lineRule="auto"/>
              <w:jc w:val="both"/>
              <w:rPr>
                <w:rFonts w:ascii="Arial" w:hAnsi="Arial" w:cs="Arial"/>
                <w:color w:val="000000"/>
                <w:sz w:val="20"/>
                <w:szCs w:val="20"/>
              </w:rPr>
            </w:pPr>
            <w:r w:rsidRPr="003C2630">
              <w:rPr>
                <w:rFonts w:ascii="Arial" w:hAnsi="Arial" w:cs="Arial"/>
                <w:color w:val="000000"/>
                <w:sz w:val="20"/>
                <w:szCs w:val="20"/>
              </w:rPr>
              <w:t>Prebble Street extension or ROC-RC-001 in the transitional LGIP</w:t>
            </w:r>
            <w:r>
              <w:rPr>
                <w:rFonts w:ascii="Arial" w:hAnsi="Arial" w:cs="Arial"/>
                <w:color w:val="000000"/>
                <w:sz w:val="20"/>
                <w:szCs w:val="20"/>
              </w:rPr>
              <w:t>.</w:t>
            </w:r>
          </w:p>
          <w:p w14:paraId="67920586" w14:textId="77777777" w:rsidR="00DD7F1B" w:rsidRPr="00986B98" w:rsidRDefault="00DD7F1B" w:rsidP="002A35C8">
            <w:pPr>
              <w:spacing w:before="80" w:after="80" w:line="240" w:lineRule="auto"/>
              <w:jc w:val="both"/>
              <w:rPr>
                <w:rFonts w:ascii="Arial" w:hAnsi="Arial" w:cs="Arial"/>
                <w:color w:val="000000"/>
                <w:sz w:val="20"/>
                <w:szCs w:val="20"/>
              </w:rPr>
            </w:pPr>
            <w:r w:rsidRPr="00986B98">
              <w:rPr>
                <w:rFonts w:ascii="Arial" w:hAnsi="Arial" w:cs="Arial"/>
                <w:color w:val="000000"/>
                <w:sz w:val="20"/>
                <w:szCs w:val="20"/>
              </w:rPr>
              <w:t>Hogarth Road: The conditions of approval restrict vehicular access to and from Mount Nebo Road to emergency vehicles only. This emergency vehicle access is required to comply with the Bushfire PSP. A connection to M</w:t>
            </w:r>
            <w:r>
              <w:rPr>
                <w:rFonts w:ascii="Arial" w:hAnsi="Arial" w:cs="Arial"/>
                <w:color w:val="000000"/>
                <w:sz w:val="20"/>
                <w:szCs w:val="20"/>
              </w:rPr>
              <w:t>oun</w:t>
            </w:r>
            <w:r w:rsidRPr="00986B98">
              <w:rPr>
                <w:rFonts w:ascii="Arial" w:hAnsi="Arial" w:cs="Arial"/>
                <w:color w:val="000000"/>
                <w:sz w:val="20"/>
                <w:szCs w:val="20"/>
              </w:rPr>
              <w:t>t Nebo Road is not required to support development</w:t>
            </w:r>
            <w:r>
              <w:rPr>
                <w:rFonts w:ascii="Arial" w:hAnsi="Arial" w:cs="Arial"/>
                <w:color w:val="000000"/>
                <w:sz w:val="20"/>
                <w:szCs w:val="20"/>
              </w:rPr>
              <w:t>.</w:t>
            </w:r>
          </w:p>
          <w:p w14:paraId="67EAE535" w14:textId="3500A40B" w:rsidR="00DD7F1B" w:rsidRPr="00986B98" w:rsidRDefault="00DD7F1B" w:rsidP="002A35C8">
            <w:pPr>
              <w:spacing w:before="80" w:after="80" w:line="240" w:lineRule="auto"/>
              <w:jc w:val="both"/>
              <w:rPr>
                <w:rFonts w:ascii="Arial" w:hAnsi="Arial" w:cs="Arial"/>
                <w:bCs/>
                <w:sz w:val="20"/>
                <w:szCs w:val="20"/>
              </w:rPr>
            </w:pPr>
            <w:r w:rsidRPr="00986B98">
              <w:rPr>
                <w:rFonts w:ascii="Arial" w:hAnsi="Arial" w:cs="Arial"/>
                <w:color w:val="000000"/>
                <w:sz w:val="20"/>
                <w:szCs w:val="20"/>
              </w:rPr>
              <w:t>Hanlan Street: R</w:t>
            </w:r>
            <w:r w:rsidRPr="00986B98">
              <w:rPr>
                <w:rFonts w:ascii="Arial" w:hAnsi="Arial" w:cs="Arial"/>
                <w:sz w:val="20"/>
                <w:szCs w:val="20"/>
              </w:rPr>
              <w:t xml:space="preserve">equests </w:t>
            </w:r>
            <w:r>
              <w:rPr>
                <w:rFonts w:ascii="Arial" w:hAnsi="Arial" w:cs="Arial"/>
                <w:sz w:val="20"/>
                <w:szCs w:val="20"/>
              </w:rPr>
              <w:t>for</w:t>
            </w:r>
            <w:r w:rsidRPr="00986B98">
              <w:rPr>
                <w:rFonts w:ascii="Arial" w:hAnsi="Arial" w:cs="Arial"/>
                <w:sz w:val="20"/>
                <w:szCs w:val="20"/>
              </w:rPr>
              <w:t xml:space="preserve"> one way streets are outside the scope of the draft LGIP process. Requests of this natur</w:t>
            </w:r>
            <w:r w:rsidR="006D4CAF">
              <w:rPr>
                <w:rFonts w:ascii="Arial" w:hAnsi="Arial" w:cs="Arial"/>
                <w:sz w:val="20"/>
                <w:szCs w:val="20"/>
              </w:rPr>
              <w:t xml:space="preserve">e should be made to Council </w:t>
            </w:r>
            <w:r w:rsidRPr="00986B98">
              <w:rPr>
                <w:rFonts w:ascii="Arial" w:hAnsi="Arial" w:cs="Arial"/>
                <w:sz w:val="20"/>
                <w:szCs w:val="20"/>
              </w:rPr>
              <w:t xml:space="preserve">where they will be considered on a case-by-case basis. </w:t>
            </w:r>
          </w:p>
          <w:p w14:paraId="396801F0" w14:textId="77777777" w:rsidR="00DD7F1B" w:rsidRPr="00986B98" w:rsidRDefault="00DD7F1B" w:rsidP="002A35C8">
            <w:pPr>
              <w:spacing w:before="80" w:after="80" w:line="240" w:lineRule="auto"/>
              <w:rPr>
                <w:rFonts w:ascii="Arial" w:hAnsi="Arial" w:cs="Arial"/>
                <w:bCs/>
                <w:sz w:val="20"/>
                <w:szCs w:val="20"/>
              </w:rPr>
            </w:pPr>
            <w:r w:rsidRPr="00986B98">
              <w:rPr>
                <w:rFonts w:ascii="Arial" w:hAnsi="Arial" w:cs="Arial"/>
                <w:color w:val="000000"/>
                <w:sz w:val="20"/>
                <w:szCs w:val="20"/>
              </w:rPr>
              <w:t>Greenfield development: F</w:t>
            </w:r>
            <w:r w:rsidRPr="00986B98">
              <w:rPr>
                <w:rFonts w:ascii="Arial" w:hAnsi="Arial" w:cs="Arial"/>
                <w:sz w:val="20"/>
                <w:szCs w:val="20"/>
              </w:rPr>
              <w:t>or active development applications trunk infrastructure will be required as part of the development assessment process.</w:t>
            </w:r>
          </w:p>
          <w:p w14:paraId="661F2C4D" w14:textId="07337DB0" w:rsidR="00DD7F1B" w:rsidRDefault="00DD7F1B" w:rsidP="002A35C8">
            <w:pPr>
              <w:spacing w:before="80" w:after="80" w:line="240" w:lineRule="auto"/>
              <w:rPr>
                <w:rFonts w:ascii="Arial" w:hAnsi="Arial" w:cs="Arial"/>
                <w:color w:val="000000"/>
                <w:sz w:val="20"/>
                <w:szCs w:val="20"/>
              </w:rPr>
            </w:pPr>
            <w:r w:rsidRPr="00986B98">
              <w:rPr>
                <w:rFonts w:ascii="Arial" w:hAnsi="Arial" w:cs="Arial"/>
                <w:color w:val="000000"/>
                <w:sz w:val="20"/>
                <w:szCs w:val="20"/>
              </w:rPr>
              <w:t xml:space="preserve">Lindum crossing: </w:t>
            </w:r>
            <w:r w:rsidR="0075295A">
              <w:rPr>
                <w:rFonts w:ascii="Arial" w:hAnsi="Arial" w:cs="Arial"/>
                <w:color w:val="000000"/>
                <w:sz w:val="20"/>
                <w:szCs w:val="20"/>
              </w:rPr>
              <w:t>Rail lines are a State Government responsibility and the upgrade of an open level crossing is a State Government responsibility</w:t>
            </w:r>
            <w:r w:rsidRPr="00986B98">
              <w:rPr>
                <w:rFonts w:ascii="Arial" w:hAnsi="Arial" w:cs="Arial"/>
                <w:color w:val="000000"/>
                <w:sz w:val="20"/>
                <w:szCs w:val="20"/>
              </w:rPr>
              <w:t>.</w:t>
            </w:r>
          </w:p>
          <w:p w14:paraId="12DD87B7" w14:textId="77777777" w:rsidR="001A55EF" w:rsidRPr="00491128" w:rsidRDefault="001A55EF" w:rsidP="00F967F1">
            <w:pPr>
              <w:spacing w:before="80" w:after="80" w:line="240" w:lineRule="auto"/>
              <w:rPr>
                <w:rFonts w:ascii="Arial" w:hAnsi="Arial" w:cs="Arial"/>
                <w:sz w:val="20"/>
                <w:szCs w:val="20"/>
              </w:rPr>
            </w:pPr>
            <w:r>
              <w:rPr>
                <w:rFonts w:ascii="Arial" w:hAnsi="Arial" w:cs="Arial"/>
                <w:sz w:val="20"/>
                <w:szCs w:val="20"/>
              </w:rPr>
              <w:t xml:space="preserve">Willawong: The northern section of Sherbooke Road (ending at the Learoyd Road intersection) is identified as trunk infrastructure in the draft LGIP. Both </w:t>
            </w:r>
            <w:r w:rsidRPr="00491128">
              <w:rPr>
                <w:rFonts w:ascii="Arial" w:hAnsi="Arial" w:cs="Arial"/>
                <w:sz w:val="20"/>
                <w:szCs w:val="20"/>
              </w:rPr>
              <w:t xml:space="preserve">Sherbooke Road and Camden Road (excluding </w:t>
            </w:r>
            <w:r w:rsidRPr="00491128">
              <w:rPr>
                <w:rFonts w:ascii="Arial" w:hAnsi="Arial" w:cs="Arial"/>
                <w:sz w:val="20"/>
                <w:szCs w:val="20"/>
              </w:rPr>
              <w:lastRenderedPageBreak/>
              <w:t xml:space="preserve">eastern portion) are identified as District Road in Table 10.3.3 in the MALTI. </w:t>
            </w:r>
          </w:p>
          <w:p w14:paraId="5A66978F" w14:textId="24FCC543" w:rsidR="00043769" w:rsidRPr="003D0EC1" w:rsidRDefault="00043769" w:rsidP="00043769">
            <w:pPr>
              <w:spacing w:before="80" w:after="80" w:line="240" w:lineRule="auto"/>
              <w:jc w:val="both"/>
              <w:rPr>
                <w:rFonts w:ascii="Arial" w:hAnsi="Arial" w:cs="Arial"/>
                <w:bCs/>
                <w:sz w:val="20"/>
                <w:szCs w:val="20"/>
              </w:rPr>
            </w:pPr>
            <w:r w:rsidRPr="00491128">
              <w:rPr>
                <w:rFonts w:ascii="Arial" w:hAnsi="Arial" w:cs="Arial"/>
                <w:bCs/>
                <w:sz w:val="20"/>
                <w:szCs w:val="20"/>
              </w:rPr>
              <w:t xml:space="preserve">Other items have been assessed as being outside the draft LGIP planning horizon or outside of the scope of the </w:t>
            </w:r>
            <w:r w:rsidR="00DD6A85" w:rsidRPr="00491128">
              <w:rPr>
                <w:rFonts w:ascii="Arial" w:hAnsi="Arial" w:cs="Arial"/>
                <w:bCs/>
                <w:sz w:val="20"/>
                <w:szCs w:val="20"/>
              </w:rPr>
              <w:t xml:space="preserve">draft </w:t>
            </w:r>
            <w:r w:rsidRPr="00491128">
              <w:rPr>
                <w:rFonts w:ascii="Arial" w:hAnsi="Arial" w:cs="Arial"/>
                <w:bCs/>
                <w:sz w:val="20"/>
                <w:szCs w:val="20"/>
              </w:rPr>
              <w:t xml:space="preserve">LGIP. </w:t>
            </w:r>
          </w:p>
          <w:p w14:paraId="54F37730" w14:textId="07D85FBD" w:rsidR="00043769" w:rsidRPr="00A01BE1" w:rsidRDefault="00043769" w:rsidP="00F967F1">
            <w:pPr>
              <w:spacing w:before="80" w:after="80" w:line="240" w:lineRule="auto"/>
              <w:rPr>
                <w:rFonts w:ascii="Arial" w:hAnsi="Arial" w:cs="Arial"/>
                <w:sz w:val="20"/>
                <w:szCs w:val="20"/>
              </w:rPr>
            </w:pP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1B3057E3" w14:textId="77777777" w:rsidR="00DD7F1B" w:rsidRPr="006C0B62" w:rsidRDefault="00DD7F1B" w:rsidP="002A35C8">
            <w:pPr>
              <w:widowControl w:val="0"/>
              <w:spacing w:before="80" w:after="80" w:line="240" w:lineRule="auto"/>
              <w:jc w:val="both"/>
              <w:rPr>
                <w:rFonts w:ascii="Arial" w:hAnsi="Arial" w:cs="Arial"/>
                <w:sz w:val="20"/>
                <w:szCs w:val="20"/>
              </w:rPr>
            </w:pPr>
            <w:r w:rsidRPr="006C0B62">
              <w:rPr>
                <w:rFonts w:ascii="Arial" w:hAnsi="Arial" w:cs="Arial"/>
                <w:sz w:val="20"/>
                <w:szCs w:val="20"/>
              </w:rPr>
              <w:lastRenderedPageBreak/>
              <w:t>No change</w:t>
            </w:r>
            <w:r w:rsidR="008F0946">
              <w:rPr>
                <w:rFonts w:ascii="Arial" w:hAnsi="Arial" w:cs="Arial"/>
                <w:sz w:val="20"/>
                <w:szCs w:val="20"/>
              </w:rPr>
              <w:t>.</w:t>
            </w:r>
          </w:p>
        </w:tc>
      </w:tr>
      <w:tr w:rsidR="00DD7F1B" w:rsidRPr="00D23698" w14:paraId="07DB196B" w14:textId="77777777" w:rsidTr="00AD6D8F">
        <w:tc>
          <w:tcPr>
            <w:tcW w:w="709" w:type="dxa"/>
            <w:tcBorders>
              <w:top w:val="single" w:sz="8" w:space="0" w:color="B6DDE8"/>
              <w:left w:val="single" w:sz="8" w:space="0" w:color="B6DDE8"/>
              <w:bottom w:val="single" w:sz="8" w:space="0" w:color="B6DDE8"/>
              <w:right w:val="single" w:sz="8" w:space="0" w:color="B6DDE8"/>
            </w:tcBorders>
          </w:tcPr>
          <w:p w14:paraId="5F3A59ED" w14:textId="77777777" w:rsidR="00DD7F1B" w:rsidRPr="006C0B62"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5C98B2A3" w14:textId="77777777" w:rsidR="00DD7F1B" w:rsidRPr="00FD019C" w:rsidRDefault="009926A8" w:rsidP="002A35C8">
            <w:pPr>
              <w:spacing w:after="0" w:line="240" w:lineRule="auto"/>
              <w:rPr>
                <w:rFonts w:ascii="Arial" w:hAnsi="Arial" w:cs="Arial"/>
                <w:color w:val="000000"/>
                <w:sz w:val="18"/>
                <w:szCs w:val="18"/>
              </w:rPr>
            </w:pPr>
            <w:r>
              <w:rPr>
                <w:rFonts w:ascii="Arial" w:hAnsi="Arial" w:cs="Arial"/>
                <w:color w:val="000000"/>
                <w:sz w:val="18"/>
                <w:szCs w:val="18"/>
              </w:rPr>
              <w:t>LGIP006, LGIP007,</w:t>
            </w:r>
            <w:r w:rsidR="00DD7F1B" w:rsidRPr="00FD019C">
              <w:rPr>
                <w:rFonts w:ascii="Arial" w:hAnsi="Arial" w:cs="Arial"/>
                <w:color w:val="000000"/>
                <w:sz w:val="18"/>
                <w:szCs w:val="18"/>
              </w:rPr>
              <w:t xml:space="preserve"> LGIP010, LGIP032, LGIP034, LGIP109, LGIP300, LGIP419, LGIP420, LGIP421, LGIP423, LGIP426, LGIP431, LGIP435, LGIP437, LGIP440, LGIP442, LGIP504, LGIP505, LGIP508, LGIP513, </w:t>
            </w:r>
            <w:r w:rsidR="00025C53" w:rsidRPr="00025C53">
              <w:rPr>
                <w:rFonts w:ascii="Arial" w:hAnsi="Arial" w:cs="Arial"/>
                <w:color w:val="000000"/>
                <w:sz w:val="18"/>
                <w:szCs w:val="18"/>
              </w:rPr>
              <w:t xml:space="preserve">LGIP515, </w:t>
            </w:r>
            <w:r w:rsidR="00DD7F1B" w:rsidRPr="00FD019C">
              <w:rPr>
                <w:rFonts w:ascii="Arial" w:hAnsi="Arial" w:cs="Arial"/>
                <w:color w:val="000000"/>
                <w:sz w:val="18"/>
                <w:szCs w:val="18"/>
              </w:rPr>
              <w:t xml:space="preserve">LGIP524, LGIP528, LGIP635, LGIP638, LGIP642, LGIP644, LGIP645, LGIP653, LGIP655, LGIP658, </w:t>
            </w:r>
            <w:r w:rsidR="00025C53" w:rsidRPr="00025C53">
              <w:rPr>
                <w:rFonts w:ascii="Arial" w:hAnsi="Arial" w:cs="Arial"/>
                <w:color w:val="000000"/>
                <w:sz w:val="18"/>
                <w:szCs w:val="18"/>
              </w:rPr>
              <w:t>LGIP782, LGIP784</w:t>
            </w:r>
            <w:r w:rsidR="00025C53">
              <w:rPr>
                <w:rFonts w:ascii="Arial" w:hAnsi="Arial" w:cs="Arial"/>
                <w:color w:val="000000"/>
                <w:sz w:val="18"/>
                <w:szCs w:val="18"/>
              </w:rPr>
              <w:t xml:space="preserve">, </w:t>
            </w:r>
            <w:r w:rsidR="00DD7F1B" w:rsidRPr="00FD019C">
              <w:rPr>
                <w:rFonts w:ascii="Arial" w:hAnsi="Arial" w:cs="Arial"/>
                <w:color w:val="000000"/>
                <w:sz w:val="18"/>
                <w:szCs w:val="18"/>
              </w:rPr>
              <w:t xml:space="preserve">LGIP857, LGIP859 </w:t>
            </w:r>
          </w:p>
          <w:p w14:paraId="6909F360" w14:textId="77777777" w:rsidR="00DD7F1B" w:rsidRPr="00FD019C" w:rsidRDefault="00DD7F1B" w:rsidP="002A35C8">
            <w:pPr>
              <w:spacing w:before="80" w:after="80" w:line="240" w:lineRule="auto"/>
              <w:rPr>
                <w:rFonts w:ascii="Arial" w:hAnsi="Arial" w:cs="Arial"/>
                <w:color w:val="000000"/>
                <w:sz w:val="18"/>
                <w:szCs w:val="18"/>
              </w:rPr>
            </w:pPr>
          </w:p>
          <w:p w14:paraId="3DCA93C0" w14:textId="77777777" w:rsidR="00DD7F1B" w:rsidRPr="00FD019C" w:rsidRDefault="00DD7F1B" w:rsidP="002A35C8">
            <w:pPr>
              <w:spacing w:after="0" w:line="240" w:lineRule="auto"/>
              <w:rPr>
                <w:rFonts w:ascii="Arial" w:hAnsi="Arial" w:cs="Arial"/>
                <w:color w:val="000000"/>
                <w:sz w:val="18"/>
                <w:szCs w:val="18"/>
              </w:rPr>
            </w:pP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1F92F97B" w14:textId="77777777" w:rsidR="00DD7F1B" w:rsidRPr="000D2263" w:rsidRDefault="00DD7F1B" w:rsidP="00E53BBB">
            <w:pPr>
              <w:autoSpaceDE w:val="0"/>
              <w:autoSpaceDN w:val="0"/>
              <w:adjustRightInd w:val="0"/>
              <w:spacing w:before="80" w:after="80" w:line="240" w:lineRule="auto"/>
              <w:jc w:val="both"/>
              <w:rPr>
                <w:rFonts w:ascii="Arial" w:hAnsi="Arial" w:cs="Arial"/>
                <w:sz w:val="20"/>
                <w:szCs w:val="20"/>
              </w:rPr>
            </w:pPr>
            <w:r w:rsidRPr="000D2263">
              <w:rPr>
                <w:rFonts w:ascii="Arial" w:hAnsi="Arial" w:cs="Arial"/>
                <w:sz w:val="20"/>
                <w:szCs w:val="20"/>
              </w:rPr>
              <w:t xml:space="preserve">Requests for the following ferry projects to be reinstated or added to the draft LGIP: </w:t>
            </w:r>
          </w:p>
          <w:p w14:paraId="64799728" w14:textId="77777777" w:rsidR="00DD7F1B" w:rsidRPr="000D2263"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0D2263">
              <w:rPr>
                <w:rFonts w:ascii="Arial" w:hAnsi="Arial" w:cs="Arial"/>
                <w:sz w:val="20"/>
                <w:szCs w:val="20"/>
              </w:rPr>
              <w:t>Victoria Street</w:t>
            </w:r>
            <w:r w:rsidR="008F0946">
              <w:rPr>
                <w:rFonts w:ascii="Arial" w:hAnsi="Arial" w:cs="Arial"/>
                <w:sz w:val="20"/>
                <w:szCs w:val="20"/>
              </w:rPr>
              <w:t>,</w:t>
            </w:r>
            <w:r w:rsidRPr="000D2263">
              <w:rPr>
                <w:rFonts w:ascii="Arial" w:hAnsi="Arial" w:cs="Arial"/>
                <w:sz w:val="20"/>
                <w:szCs w:val="20"/>
              </w:rPr>
              <w:t xml:space="preserve"> West End</w:t>
            </w:r>
            <w:r w:rsidR="008F0946">
              <w:rPr>
                <w:rFonts w:ascii="Arial" w:hAnsi="Arial" w:cs="Arial"/>
                <w:sz w:val="20"/>
                <w:szCs w:val="20"/>
              </w:rPr>
              <w:t>,</w:t>
            </w:r>
            <w:r w:rsidRPr="000D2263">
              <w:rPr>
                <w:rFonts w:ascii="Arial" w:hAnsi="Arial" w:cs="Arial"/>
                <w:sz w:val="20"/>
                <w:szCs w:val="20"/>
              </w:rPr>
              <w:t xml:space="preserve"> ferry terminal</w:t>
            </w:r>
          </w:p>
          <w:p w14:paraId="27A8D191" w14:textId="77777777" w:rsidR="00DD7F1B" w:rsidRPr="000D2263"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0D2263">
              <w:rPr>
                <w:rFonts w:ascii="Arial" w:hAnsi="Arial" w:cs="Arial"/>
                <w:sz w:val="20"/>
                <w:szCs w:val="20"/>
              </w:rPr>
              <w:t>extension of CityCat network upstream to Fairfield, Yeronga, Tennyson and Graceville</w:t>
            </w:r>
          </w:p>
          <w:p w14:paraId="127C8111" w14:textId="77777777" w:rsidR="00DD7F1B" w:rsidRPr="000D2263"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0D2263">
              <w:rPr>
                <w:rFonts w:ascii="Arial" w:hAnsi="Arial" w:cs="Arial"/>
                <w:sz w:val="20"/>
                <w:szCs w:val="20"/>
              </w:rPr>
              <w:t>Colmslie Road</w:t>
            </w:r>
            <w:r w:rsidR="008F0946">
              <w:rPr>
                <w:rFonts w:ascii="Arial" w:hAnsi="Arial" w:cs="Arial"/>
                <w:sz w:val="20"/>
                <w:szCs w:val="20"/>
              </w:rPr>
              <w:t>,</w:t>
            </w:r>
            <w:r w:rsidRPr="000D2263">
              <w:rPr>
                <w:rFonts w:ascii="Arial" w:hAnsi="Arial" w:cs="Arial"/>
                <w:sz w:val="20"/>
                <w:szCs w:val="20"/>
              </w:rPr>
              <w:t xml:space="preserve"> Morningside</w:t>
            </w:r>
            <w:r w:rsidR="008F0946">
              <w:rPr>
                <w:rFonts w:ascii="Arial" w:hAnsi="Arial" w:cs="Arial"/>
                <w:sz w:val="20"/>
                <w:szCs w:val="20"/>
              </w:rPr>
              <w:t>,</w:t>
            </w:r>
            <w:r w:rsidRPr="000D2263">
              <w:rPr>
                <w:rFonts w:ascii="Arial" w:hAnsi="Arial" w:cs="Arial"/>
                <w:sz w:val="20"/>
                <w:szCs w:val="20"/>
              </w:rPr>
              <w:t xml:space="preserve"> ferry terminal</w:t>
            </w:r>
          </w:p>
          <w:p w14:paraId="4D703767" w14:textId="77777777" w:rsidR="00DD7F1B" w:rsidRPr="000D2263"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0D2263">
              <w:rPr>
                <w:rFonts w:ascii="Arial" w:hAnsi="Arial" w:cs="Arial"/>
                <w:sz w:val="20"/>
                <w:szCs w:val="20"/>
              </w:rPr>
              <w:t>upgrade of the Norman Park ferry terminal for DDA compliance and flood resilience</w:t>
            </w:r>
          </w:p>
          <w:p w14:paraId="650A362B" w14:textId="77777777" w:rsidR="00DD7F1B" w:rsidRPr="000D2263"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0D2263">
              <w:rPr>
                <w:rFonts w:ascii="Arial" w:hAnsi="Arial" w:cs="Arial"/>
                <w:sz w:val="20"/>
                <w:szCs w:val="20"/>
              </w:rPr>
              <w:t>Apollo Road ferry terminal upgrade to increase facilities</w:t>
            </w:r>
          </w:p>
          <w:p w14:paraId="53CD01F6" w14:textId="33EEA694" w:rsidR="00DD7F1B" w:rsidRPr="000D2263"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0D2263">
              <w:rPr>
                <w:rFonts w:ascii="Arial" w:hAnsi="Arial" w:cs="Arial"/>
                <w:sz w:val="20"/>
                <w:szCs w:val="20"/>
              </w:rPr>
              <w:t xml:space="preserve">CityCat service from Manly to the </w:t>
            </w:r>
            <w:r w:rsidR="008F0946">
              <w:rPr>
                <w:rFonts w:ascii="Arial" w:hAnsi="Arial" w:cs="Arial"/>
                <w:sz w:val="20"/>
                <w:szCs w:val="20"/>
              </w:rPr>
              <w:t>c</w:t>
            </w:r>
            <w:r w:rsidRPr="000D2263">
              <w:rPr>
                <w:rFonts w:ascii="Arial" w:hAnsi="Arial" w:cs="Arial"/>
                <w:sz w:val="20"/>
                <w:szCs w:val="20"/>
              </w:rPr>
              <w:t>ity</w:t>
            </w:r>
            <w:r w:rsidR="008F0946">
              <w:rPr>
                <w:rFonts w:ascii="Arial" w:hAnsi="Arial" w:cs="Arial"/>
                <w:sz w:val="20"/>
                <w:szCs w:val="20"/>
              </w:rPr>
              <w:t>.</w:t>
            </w:r>
          </w:p>
          <w:p w14:paraId="7AD11B3F" w14:textId="77777777" w:rsidR="00DD7F1B" w:rsidRPr="006C0B62" w:rsidRDefault="00DD7F1B" w:rsidP="002A35C8">
            <w:pPr>
              <w:autoSpaceDE w:val="0"/>
              <w:autoSpaceDN w:val="0"/>
              <w:adjustRightInd w:val="0"/>
              <w:spacing w:before="80" w:after="80" w:line="240" w:lineRule="auto"/>
              <w:rPr>
                <w:rFonts w:ascii="Arial" w:hAnsi="Arial" w:cs="Arial"/>
                <w:color w:val="363639"/>
                <w:sz w:val="20"/>
                <w:szCs w:val="20"/>
              </w:rPr>
            </w:pPr>
            <w:r w:rsidRPr="000D2263">
              <w:rPr>
                <w:rFonts w:ascii="Arial" w:hAnsi="Arial" w:cs="Arial"/>
                <w:sz w:val="20"/>
                <w:szCs w:val="20"/>
              </w:rPr>
              <w:t xml:space="preserve"> </w:t>
            </w:r>
          </w:p>
        </w:tc>
        <w:tc>
          <w:tcPr>
            <w:tcW w:w="6379" w:type="dxa"/>
            <w:tcBorders>
              <w:top w:val="single" w:sz="8" w:space="0" w:color="B6DDE8"/>
              <w:left w:val="single" w:sz="8" w:space="0" w:color="B6DDE8"/>
              <w:bottom w:val="single" w:sz="8" w:space="0" w:color="B6DDE8"/>
              <w:right w:val="single" w:sz="8" w:space="0" w:color="B6DDE8"/>
            </w:tcBorders>
          </w:tcPr>
          <w:p w14:paraId="430F3AC5" w14:textId="170AAA52" w:rsidR="00DD7F1B" w:rsidRPr="00CA416E" w:rsidRDefault="00DD7F1B" w:rsidP="002A35C8">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t xml:space="preserve">Council's priority </w:t>
            </w:r>
            <w:r w:rsidR="00D17FF9">
              <w:rPr>
                <w:rFonts w:ascii="Arial" w:hAnsi="Arial" w:cs="Arial"/>
                <w:color w:val="000000"/>
                <w:sz w:val="20"/>
                <w:szCs w:val="20"/>
              </w:rPr>
              <w:t xml:space="preserve">is to </w:t>
            </w:r>
            <w:r w:rsidRPr="00CA416E">
              <w:rPr>
                <w:rFonts w:ascii="Arial" w:hAnsi="Arial" w:cs="Arial"/>
                <w:color w:val="000000"/>
                <w:sz w:val="20"/>
                <w:szCs w:val="20"/>
              </w:rPr>
              <w:t>upgrad</w:t>
            </w:r>
            <w:r w:rsidR="00D17FF9">
              <w:rPr>
                <w:rFonts w:ascii="Arial" w:hAnsi="Arial" w:cs="Arial"/>
                <w:color w:val="000000"/>
                <w:sz w:val="20"/>
                <w:szCs w:val="20"/>
              </w:rPr>
              <w:t>e</w:t>
            </w:r>
            <w:r w:rsidRPr="00CA416E">
              <w:rPr>
                <w:rFonts w:ascii="Arial" w:hAnsi="Arial" w:cs="Arial"/>
                <w:color w:val="000000"/>
                <w:sz w:val="20"/>
                <w:szCs w:val="20"/>
              </w:rPr>
              <w:t xml:space="preserve"> existing ferry terminals to meet the requirements for public transport in the DDA and the DSAPT. These upgrades will improve capacity, accessibility and flood resilience of our CityCat, CityFerry and CityHopper services. Council is committed to upgrading all ferry terminals to meet DDA and DSAPT accessibility requirements and provide improved accessibility for everyone across its public transport network.</w:t>
            </w:r>
          </w:p>
          <w:p w14:paraId="3A4E6D36" w14:textId="77777777" w:rsidR="00DD7F1B" w:rsidRPr="00CA416E" w:rsidRDefault="00DD7F1B" w:rsidP="002A35C8">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t xml:space="preserve">Given this focus the draft LGIP identifies only these existing terminals for upgrade over the 10-year planning horizon. </w:t>
            </w:r>
          </w:p>
          <w:p w14:paraId="6DC07BB1" w14:textId="797FD87F" w:rsidR="00DD7F1B" w:rsidRPr="00CA416E" w:rsidRDefault="00DD7F1B" w:rsidP="002A35C8">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t xml:space="preserve">Council has undertaken investigations into extending CityCat services beyond the University of Queensland. It was determined that, at this time, it is not feasible to extend services upstream primarily due to the impact that CityCats would have on the riverbank. </w:t>
            </w:r>
          </w:p>
          <w:p w14:paraId="0C5635A8" w14:textId="0F1816DB" w:rsidR="00DD7F1B" w:rsidRPr="00CA416E" w:rsidRDefault="00DD7F1B" w:rsidP="002A35C8">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t xml:space="preserve">Apollo Road ferry terminal is not identified in the draft LGIP due to the accessibility improvements completed in 2012 under the DDA compliant ferry terminals project. Additionally, other ferry terminals have been identified as being higher in priority for upgrade over the draft LGIP planning horizon. </w:t>
            </w:r>
          </w:p>
          <w:p w14:paraId="6255275A" w14:textId="77777777" w:rsidR="00DD7F1B" w:rsidRPr="00CA416E" w:rsidRDefault="00DD7F1B" w:rsidP="002A35C8">
            <w:pPr>
              <w:spacing w:before="80" w:after="80" w:line="240" w:lineRule="auto"/>
              <w:jc w:val="both"/>
              <w:rPr>
                <w:rFonts w:ascii="Arial" w:hAnsi="Arial" w:cs="Arial"/>
                <w:bCs/>
                <w:sz w:val="20"/>
                <w:szCs w:val="20"/>
              </w:rPr>
            </w:pPr>
            <w:r w:rsidRPr="00CA416E">
              <w:rPr>
                <w:rFonts w:ascii="Arial" w:hAnsi="Arial" w:cs="Arial"/>
                <w:bCs/>
                <w:sz w:val="20"/>
                <w:szCs w:val="20"/>
              </w:rPr>
              <w:t>The ferry terminal network in the draft LGIP is not an exhaustive list of ferry terminal projects that Council is seeking to deliver in the future. Potential future ferry terminals will be considered as part of Council’s ongoing investigations and is subject to funding availability.</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77D37FCF" w14:textId="77777777" w:rsidR="00DD7F1B" w:rsidRPr="006C0B62" w:rsidRDefault="00DD7F1B" w:rsidP="002A35C8">
            <w:pPr>
              <w:widowControl w:val="0"/>
              <w:spacing w:before="80" w:after="80" w:line="240" w:lineRule="auto"/>
              <w:jc w:val="both"/>
              <w:rPr>
                <w:rFonts w:ascii="Arial" w:hAnsi="Arial" w:cs="Arial"/>
                <w:sz w:val="20"/>
                <w:szCs w:val="20"/>
              </w:rPr>
            </w:pPr>
            <w:r w:rsidRPr="006C0B62">
              <w:rPr>
                <w:rFonts w:ascii="Arial" w:hAnsi="Arial" w:cs="Arial"/>
                <w:sz w:val="20"/>
                <w:szCs w:val="20"/>
              </w:rPr>
              <w:t>No change</w:t>
            </w:r>
            <w:r w:rsidR="008F0946">
              <w:rPr>
                <w:rFonts w:ascii="Arial" w:hAnsi="Arial" w:cs="Arial"/>
                <w:sz w:val="20"/>
                <w:szCs w:val="20"/>
              </w:rPr>
              <w:t>.</w:t>
            </w:r>
          </w:p>
        </w:tc>
      </w:tr>
      <w:tr w:rsidR="00DD7F1B" w:rsidRPr="00D23698" w14:paraId="53DF93FC" w14:textId="77777777" w:rsidTr="00AD6D8F">
        <w:tc>
          <w:tcPr>
            <w:tcW w:w="709" w:type="dxa"/>
            <w:tcBorders>
              <w:top w:val="single" w:sz="8" w:space="0" w:color="B6DDE8"/>
              <w:left w:val="single" w:sz="8" w:space="0" w:color="B6DDE8"/>
              <w:bottom w:val="single" w:sz="8" w:space="0" w:color="B6DDE8"/>
              <w:right w:val="single" w:sz="8" w:space="0" w:color="B6DDE8"/>
            </w:tcBorders>
          </w:tcPr>
          <w:p w14:paraId="7B6AE307" w14:textId="77777777" w:rsidR="00DD7F1B" w:rsidRPr="006C0B62"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4E94767B" w14:textId="77777777" w:rsidR="00DD7F1B" w:rsidRPr="00FD019C" w:rsidRDefault="00DD7F1B" w:rsidP="002A35C8">
            <w:pPr>
              <w:spacing w:after="0" w:line="240" w:lineRule="auto"/>
              <w:rPr>
                <w:rFonts w:ascii="Arial" w:hAnsi="Arial" w:cs="Arial"/>
                <w:color w:val="000000"/>
                <w:sz w:val="18"/>
                <w:szCs w:val="18"/>
              </w:rPr>
            </w:pPr>
            <w:r w:rsidRPr="00FD019C">
              <w:rPr>
                <w:rFonts w:ascii="Arial" w:hAnsi="Arial" w:cs="Arial"/>
                <w:color w:val="000000"/>
                <w:sz w:val="18"/>
                <w:szCs w:val="18"/>
              </w:rPr>
              <w:t xml:space="preserve">LGIP001, LGIP007, LGIP010, LGIP011, LGIP013, LGIP015, LGIP019, LGIP037, LGIP043, LGIP098, LGIP100, LGIP105, LGIP109, LGIP184, LGIP300, LGIP388, LGIP419, LGIP420, LGIP421, LGIP431, LGIP435, LGIP437, LGIP440, LGIP502, LGIP505, LGIP513, </w:t>
            </w:r>
            <w:r w:rsidR="00025C53" w:rsidRPr="00025C53">
              <w:rPr>
                <w:rFonts w:ascii="Arial" w:hAnsi="Arial" w:cs="Arial"/>
                <w:color w:val="000000"/>
                <w:sz w:val="18"/>
                <w:szCs w:val="18"/>
              </w:rPr>
              <w:t xml:space="preserve">LGIP515, </w:t>
            </w:r>
            <w:r w:rsidRPr="00FD019C">
              <w:rPr>
                <w:rFonts w:ascii="Arial" w:hAnsi="Arial" w:cs="Arial"/>
                <w:color w:val="000000"/>
                <w:sz w:val="18"/>
                <w:szCs w:val="18"/>
              </w:rPr>
              <w:t xml:space="preserve">LGIP524, LGIP525, LGIP621, LGIP623, LGIP624, LGIP626, LGIP635, LGIP636, LGIP638, LGIP642, LGIP644, LGIP645, LGIP647, LGIP651, LGIP654, LGIP655, LGIP658, LGIP660, </w:t>
            </w:r>
            <w:r w:rsidR="008C3709">
              <w:rPr>
                <w:rFonts w:ascii="Arial" w:hAnsi="Arial" w:cs="Arial"/>
                <w:color w:val="000000"/>
                <w:sz w:val="18"/>
                <w:szCs w:val="18"/>
              </w:rPr>
              <w:t xml:space="preserve">LGIP767, </w:t>
            </w:r>
            <w:r w:rsidR="00025C53" w:rsidRPr="00025C53">
              <w:rPr>
                <w:rFonts w:ascii="Arial" w:hAnsi="Arial" w:cs="Arial"/>
                <w:color w:val="000000"/>
                <w:sz w:val="18"/>
                <w:szCs w:val="18"/>
              </w:rPr>
              <w:t xml:space="preserve">LGIP782, </w:t>
            </w:r>
            <w:r w:rsidRPr="00FD019C">
              <w:rPr>
                <w:rFonts w:ascii="Arial" w:hAnsi="Arial" w:cs="Arial"/>
                <w:color w:val="000000"/>
                <w:sz w:val="18"/>
                <w:szCs w:val="18"/>
              </w:rPr>
              <w:t xml:space="preserve">LGIP783, </w:t>
            </w:r>
            <w:r w:rsidR="00025C53" w:rsidRPr="00025C53">
              <w:rPr>
                <w:rFonts w:ascii="Arial" w:hAnsi="Arial" w:cs="Arial"/>
                <w:color w:val="000000"/>
                <w:sz w:val="18"/>
                <w:szCs w:val="18"/>
              </w:rPr>
              <w:t>LGIP784</w:t>
            </w:r>
            <w:r w:rsidR="00025C53">
              <w:rPr>
                <w:rFonts w:ascii="Arial" w:hAnsi="Arial" w:cs="Arial"/>
                <w:color w:val="000000"/>
                <w:sz w:val="18"/>
                <w:szCs w:val="18"/>
              </w:rPr>
              <w:t xml:space="preserve">, </w:t>
            </w:r>
            <w:r w:rsidR="006C3F36">
              <w:rPr>
                <w:rFonts w:ascii="Arial" w:hAnsi="Arial" w:cs="Arial"/>
                <w:color w:val="000000"/>
                <w:sz w:val="18"/>
                <w:szCs w:val="18"/>
              </w:rPr>
              <w:t>LGIP857, LGIP859</w:t>
            </w:r>
          </w:p>
          <w:p w14:paraId="30923F1A" w14:textId="77777777" w:rsidR="00DD7F1B" w:rsidRPr="00FD019C" w:rsidRDefault="00DD7F1B" w:rsidP="002A35C8">
            <w:pPr>
              <w:spacing w:before="80" w:after="80" w:line="240" w:lineRule="auto"/>
              <w:rPr>
                <w:rFonts w:ascii="Arial" w:hAnsi="Arial" w:cs="Arial"/>
                <w:color w:val="000000"/>
                <w:sz w:val="18"/>
                <w:szCs w:val="18"/>
              </w:rPr>
            </w:pP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758B89EE" w14:textId="77777777" w:rsidR="00DD7F1B" w:rsidRPr="00E53BBB" w:rsidRDefault="00DD7F1B" w:rsidP="00E53BBB">
            <w:p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Requests for the following pathway</w:t>
            </w:r>
            <w:r w:rsidR="00FB442A" w:rsidRPr="00E53BBB">
              <w:rPr>
                <w:rFonts w:ascii="Arial" w:hAnsi="Arial" w:cs="Arial"/>
                <w:sz w:val="20"/>
                <w:szCs w:val="20"/>
              </w:rPr>
              <w:t xml:space="preserve"> </w:t>
            </w:r>
            <w:r w:rsidRPr="00E53BBB">
              <w:rPr>
                <w:rFonts w:ascii="Arial" w:hAnsi="Arial" w:cs="Arial"/>
                <w:sz w:val="20"/>
                <w:szCs w:val="20"/>
              </w:rPr>
              <w:t>projects to be reinstated or added to the draft LGIP:</w:t>
            </w:r>
          </w:p>
          <w:p w14:paraId="0537663A" w14:textId="2A318489"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Annerley Road; separated off road bikeway connecting Annerley Road</w:t>
            </w:r>
            <w:r w:rsidR="008F0946">
              <w:rPr>
                <w:rFonts w:ascii="Arial" w:hAnsi="Arial" w:cs="Arial"/>
                <w:sz w:val="20"/>
                <w:szCs w:val="20"/>
              </w:rPr>
              <w:t>,</w:t>
            </w:r>
            <w:r w:rsidRPr="00E53BBB">
              <w:rPr>
                <w:rFonts w:ascii="Arial" w:hAnsi="Arial" w:cs="Arial"/>
                <w:sz w:val="20"/>
                <w:szCs w:val="20"/>
              </w:rPr>
              <w:t xml:space="preserve"> Dutton Park</w:t>
            </w:r>
            <w:r w:rsidR="008F0946">
              <w:rPr>
                <w:rFonts w:ascii="Arial" w:hAnsi="Arial" w:cs="Arial"/>
                <w:sz w:val="20"/>
                <w:szCs w:val="20"/>
              </w:rPr>
              <w:t>,</w:t>
            </w:r>
            <w:r w:rsidRPr="00E53BBB">
              <w:rPr>
                <w:rFonts w:ascii="Arial" w:hAnsi="Arial" w:cs="Arial"/>
                <w:sz w:val="20"/>
                <w:szCs w:val="20"/>
              </w:rPr>
              <w:t xml:space="preserve"> with Ipswich Road</w:t>
            </w:r>
            <w:r w:rsidR="008F0946">
              <w:rPr>
                <w:rFonts w:ascii="Arial" w:hAnsi="Arial" w:cs="Arial"/>
                <w:sz w:val="20"/>
                <w:szCs w:val="20"/>
              </w:rPr>
              <w:t>,</w:t>
            </w:r>
            <w:r w:rsidRPr="00E53BBB">
              <w:rPr>
                <w:rFonts w:ascii="Arial" w:hAnsi="Arial" w:cs="Arial"/>
                <w:sz w:val="20"/>
                <w:szCs w:val="20"/>
              </w:rPr>
              <w:t xml:space="preserve"> Annerley</w:t>
            </w:r>
            <w:r w:rsidR="008F0946">
              <w:rPr>
                <w:rFonts w:ascii="Arial" w:hAnsi="Arial" w:cs="Arial"/>
                <w:sz w:val="20"/>
                <w:szCs w:val="20"/>
              </w:rPr>
              <w:t>,</w:t>
            </w:r>
            <w:r w:rsidRPr="00E53BBB">
              <w:rPr>
                <w:rFonts w:ascii="Arial" w:hAnsi="Arial" w:cs="Arial"/>
                <w:sz w:val="20"/>
                <w:szCs w:val="20"/>
              </w:rPr>
              <w:t xml:space="preserve"> in 2016</w:t>
            </w:r>
            <w:r w:rsidR="008F0946">
              <w:rPr>
                <w:rFonts w:ascii="Arial" w:hAnsi="Arial" w:cs="Arial"/>
                <w:sz w:val="20"/>
                <w:szCs w:val="20"/>
              </w:rPr>
              <w:t>-</w:t>
            </w:r>
            <w:r w:rsidRPr="00E53BBB">
              <w:rPr>
                <w:rFonts w:ascii="Arial" w:hAnsi="Arial" w:cs="Arial"/>
                <w:sz w:val="20"/>
                <w:szCs w:val="20"/>
              </w:rPr>
              <w:t>21</w:t>
            </w:r>
          </w:p>
          <w:p w14:paraId="39596ECD"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Yeronga bikeway; Orient Road Park to Brisbane Corso at $257,000</w:t>
            </w:r>
          </w:p>
          <w:p w14:paraId="36FC7D00"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Sherwood Road; Sherwood to Rocklea bikeway</w:t>
            </w:r>
          </w:p>
          <w:p w14:paraId="0F542A44"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Oxley bikeway; Ardoyne Road to Keble Street</w:t>
            </w:r>
            <w:r w:rsidR="008F0946">
              <w:rPr>
                <w:rFonts w:ascii="Arial" w:hAnsi="Arial" w:cs="Arial"/>
                <w:sz w:val="20"/>
                <w:szCs w:val="20"/>
              </w:rPr>
              <w:t>,</w:t>
            </w:r>
            <w:r w:rsidRPr="00E53BBB">
              <w:rPr>
                <w:rFonts w:ascii="Arial" w:hAnsi="Arial" w:cs="Arial"/>
                <w:sz w:val="20"/>
                <w:szCs w:val="20"/>
              </w:rPr>
              <w:t xml:space="preserve"> Oxley and Corinda at $757,770</w:t>
            </w:r>
          </w:p>
          <w:p w14:paraId="2AE62E33"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Oxley Creek bikeway; Oxley, Corinda, Sherwood and Rocklea at $2.4 million</w:t>
            </w:r>
          </w:p>
          <w:p w14:paraId="5B87168B"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Moolabin Creek bikeway; Yeerongpilly at $1.3 million</w:t>
            </w:r>
          </w:p>
          <w:p w14:paraId="6878BF4A"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MOR-SP-002-005; provide safe links off heavily trafficked or constrained roads</w:t>
            </w:r>
          </w:p>
          <w:p w14:paraId="7B4F7031"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Fitzgerald Street Park bikeway (MOR-SP-007)</w:t>
            </w:r>
          </w:p>
          <w:p w14:paraId="319000BC"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 xml:space="preserve">bikeway bridge over Perrin Creek (MOR-SB-001) </w:t>
            </w:r>
          </w:p>
          <w:p w14:paraId="7C790CBA"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Colmslie Road with the Gateway Motorway bike link (MUR-SP-002)</w:t>
            </w:r>
          </w:p>
          <w:p w14:paraId="4AEA3301"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Bulimba Creek bikeway (MUR-SP-003)</w:t>
            </w:r>
          </w:p>
          <w:p w14:paraId="15B39BE3"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eastern commuter route; Cavendish Road to Barnes Avenue (COO-SP-002)</w:t>
            </w:r>
          </w:p>
          <w:p w14:paraId="267003DF" w14:textId="77777777" w:rsidR="00130CF4"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Prebble Street extension (ROC-SP-008)</w:t>
            </w:r>
          </w:p>
          <w:p w14:paraId="32514287" w14:textId="77777777" w:rsidR="00DD7F1B" w:rsidRPr="00E53BBB" w:rsidRDefault="00130CF4"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waterway bikeway (ROC-SP-004 and ROC-SP-005)</w:t>
            </w:r>
          </w:p>
          <w:p w14:paraId="7271F794"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Bullock Creek bikeway; Waterford Road to Roxwell Street along the eastern side of the creek</w:t>
            </w:r>
          </w:p>
          <w:p w14:paraId="1933CDFF"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Forest Lake bikeway; Cardwell Street East to Cardwell Street West through Cardwell Park</w:t>
            </w:r>
          </w:p>
          <w:p w14:paraId="73727265"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Richlands bikeway; Farinazzo Street to Archerfield Road</w:t>
            </w:r>
          </w:p>
          <w:p w14:paraId="089B86D4"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Cycling bridge across Wynnum Creek from Breakwater Point to Greene Park</w:t>
            </w:r>
            <w:r w:rsidR="008F0946">
              <w:rPr>
                <w:rFonts w:ascii="Arial" w:hAnsi="Arial" w:cs="Arial"/>
                <w:sz w:val="20"/>
                <w:szCs w:val="20"/>
              </w:rPr>
              <w:t>,</w:t>
            </w:r>
            <w:r w:rsidRPr="00E53BBB">
              <w:rPr>
                <w:rFonts w:ascii="Arial" w:hAnsi="Arial" w:cs="Arial"/>
                <w:sz w:val="20"/>
                <w:szCs w:val="20"/>
              </w:rPr>
              <w:t xml:space="preserve"> Wynnum</w:t>
            </w:r>
          </w:p>
          <w:p w14:paraId="5190297D" w14:textId="431E24AB"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lastRenderedPageBreak/>
              <w:t xml:space="preserve">Kangaroo Point </w:t>
            </w:r>
            <w:r w:rsidR="00B31F0F">
              <w:rPr>
                <w:rFonts w:ascii="Arial" w:hAnsi="Arial" w:cs="Arial"/>
                <w:sz w:val="20"/>
                <w:szCs w:val="20"/>
              </w:rPr>
              <w:t>RiverWalk</w:t>
            </w:r>
            <w:r w:rsidRPr="00E53BBB">
              <w:rPr>
                <w:rFonts w:ascii="Arial" w:hAnsi="Arial" w:cs="Arial"/>
                <w:sz w:val="20"/>
                <w:szCs w:val="20"/>
              </w:rPr>
              <w:t xml:space="preserve"> between Dockside and Mowbray Park; funding for this project should be included in the draft LGIP for the 2016</w:t>
            </w:r>
            <w:r w:rsidR="008F0946">
              <w:rPr>
                <w:rFonts w:ascii="Arial" w:hAnsi="Arial" w:cs="Arial"/>
                <w:sz w:val="20"/>
                <w:szCs w:val="20"/>
              </w:rPr>
              <w:t>-</w:t>
            </w:r>
            <w:r w:rsidRPr="00E53BBB">
              <w:rPr>
                <w:rFonts w:ascii="Arial" w:hAnsi="Arial" w:cs="Arial"/>
                <w:sz w:val="20"/>
                <w:szCs w:val="20"/>
              </w:rPr>
              <w:t>21 period</w:t>
            </w:r>
          </w:p>
          <w:p w14:paraId="22947C46" w14:textId="0BA2DA11" w:rsidR="00DD7F1B" w:rsidRPr="00E53BBB" w:rsidRDefault="0086458D"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Pr>
                <w:rFonts w:ascii="Arial" w:hAnsi="Arial" w:cs="Arial"/>
                <w:sz w:val="20"/>
                <w:szCs w:val="20"/>
              </w:rPr>
              <w:t>Pamphl</w:t>
            </w:r>
            <w:r w:rsidR="00DD7F1B" w:rsidRPr="00E53BBB">
              <w:rPr>
                <w:rFonts w:ascii="Arial" w:hAnsi="Arial" w:cs="Arial"/>
                <w:sz w:val="20"/>
                <w:szCs w:val="20"/>
              </w:rPr>
              <w:t>et</w:t>
            </w:r>
            <w:r>
              <w:rPr>
                <w:rFonts w:ascii="Arial" w:hAnsi="Arial" w:cs="Arial"/>
                <w:sz w:val="20"/>
                <w:szCs w:val="20"/>
              </w:rPr>
              <w:t>t</w:t>
            </w:r>
            <w:r w:rsidR="00DD7F1B" w:rsidRPr="00E53BBB">
              <w:rPr>
                <w:rFonts w:ascii="Arial" w:hAnsi="Arial" w:cs="Arial"/>
                <w:sz w:val="20"/>
                <w:szCs w:val="20"/>
              </w:rPr>
              <w:t xml:space="preserve"> Bridge to Oxley</w:t>
            </w:r>
          </w:p>
          <w:p w14:paraId="3570576E"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Upper Kedron from Mount Nebo Road</w:t>
            </w:r>
          </w:p>
          <w:p w14:paraId="31D6F42C"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Upper Kedron to Ferny Grove</w:t>
            </w:r>
          </w:p>
          <w:p w14:paraId="1E621454"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Upper Kedron; all the way to adjacent to Mount Nebo Road (Map APT149)</w:t>
            </w:r>
          </w:p>
          <w:p w14:paraId="33B293E9"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Woolloongabba; to meet expected population growth</w:t>
            </w:r>
          </w:p>
          <w:p w14:paraId="64E130BA"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retain bicycle lanes on Victoria Bridge</w:t>
            </w:r>
          </w:p>
          <w:p w14:paraId="2E173CAB"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Montague Road</w:t>
            </w:r>
          </w:p>
          <w:p w14:paraId="4C7F3194"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around the Brisbane Port</w:t>
            </w:r>
          </w:p>
          <w:p w14:paraId="469DE337" w14:textId="1B925A73"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extended cycling connection on Lavarak Avenue or Kingsford Smith Drive and along Eag</w:t>
            </w:r>
            <w:r w:rsidR="0086458D">
              <w:rPr>
                <w:rFonts w:ascii="Arial" w:hAnsi="Arial" w:cs="Arial"/>
                <w:sz w:val="20"/>
                <w:szCs w:val="20"/>
              </w:rPr>
              <w:t>l</w:t>
            </w:r>
            <w:r w:rsidRPr="00E53BBB">
              <w:rPr>
                <w:rFonts w:ascii="Arial" w:hAnsi="Arial" w:cs="Arial"/>
                <w:sz w:val="20"/>
                <w:szCs w:val="20"/>
              </w:rPr>
              <w:t>e Farm Road</w:t>
            </w:r>
          </w:p>
          <w:p w14:paraId="322296C3"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northern commuter route at $3.5 million; $2.6 million of which was included in the transitional LGIP timeframe after 2016</w:t>
            </w:r>
          </w:p>
          <w:p w14:paraId="73FE9240"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Albion bikeway</w:t>
            </w:r>
          </w:p>
          <w:p w14:paraId="083D922C" w14:textId="12A959C2"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eastern commuter route at $4.2 million; this is in the MALTI with a delivery timeframe of 2018</w:t>
            </w:r>
            <w:r w:rsidR="008F0946">
              <w:rPr>
                <w:rFonts w:ascii="Arial" w:hAnsi="Arial" w:cs="Arial"/>
                <w:sz w:val="20"/>
                <w:szCs w:val="20"/>
              </w:rPr>
              <w:t>-</w:t>
            </w:r>
            <w:r w:rsidRPr="00E53BBB">
              <w:rPr>
                <w:rFonts w:ascii="Arial" w:hAnsi="Arial" w:cs="Arial"/>
                <w:sz w:val="20"/>
                <w:szCs w:val="20"/>
              </w:rPr>
              <w:t>26</w:t>
            </w:r>
          </w:p>
          <w:p w14:paraId="3D1D4B45"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Indooroopilly bikeway; Western Freeway bikeway to Coonan Street at $5.4 million (the recent Council budget contained funding for this project)</w:t>
            </w:r>
          </w:p>
          <w:p w14:paraId="27DD7321"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 xml:space="preserve">inner northern commuter route; Victoria Park to </w:t>
            </w:r>
            <w:r w:rsidR="008F0946">
              <w:rPr>
                <w:rFonts w:ascii="Arial" w:hAnsi="Arial" w:cs="Arial"/>
                <w:sz w:val="20"/>
                <w:szCs w:val="20"/>
              </w:rPr>
              <w:t xml:space="preserve">Brisbane </w:t>
            </w:r>
            <w:r w:rsidRPr="00E53BBB">
              <w:rPr>
                <w:rFonts w:ascii="Arial" w:hAnsi="Arial" w:cs="Arial"/>
                <w:sz w:val="20"/>
                <w:szCs w:val="20"/>
              </w:rPr>
              <w:t>Boys Grammar School (ICB overpass) at $1.8 million) the recent Council budget contained funding for this project)</w:t>
            </w:r>
          </w:p>
          <w:p w14:paraId="75968364"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MOR-SP-003 Perrin Creek Bikeway; Beelarong Street to Lytton Road</w:t>
            </w:r>
          </w:p>
          <w:p w14:paraId="2A3B7B55"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MOR-SB-001 bikeway bridge over Perrin Creek</w:t>
            </w:r>
          </w:p>
          <w:p w14:paraId="46F723DA"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MOR-SP-007 Fitzgerald Street Park bikeway; Agnew Street to Fitzgerald Street</w:t>
            </w:r>
          </w:p>
          <w:p w14:paraId="12272FF9"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MUR-SP-002 Murarrie bikeway; Metroplex Avenue Park to Colmslie Road</w:t>
            </w:r>
          </w:p>
          <w:p w14:paraId="04682BC4"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lastRenderedPageBreak/>
              <w:t>MUR-SP-003 Bulimba Creek bikeway; Wynnum Road to Murarrie Road</w:t>
            </w:r>
          </w:p>
          <w:p w14:paraId="2B63BC8C"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COO-SP-002 eastern commuter route; Cavendish Road to Barnes Avenue</w:t>
            </w:r>
          </w:p>
          <w:p w14:paraId="2C44FF22"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DUP-SP-001 Dutton Park bikeway; PA Hospital cycleway to Eleanor Schonell Bridge</w:t>
            </w:r>
          </w:p>
          <w:p w14:paraId="6DFC7EA2"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Baroona Road bikeway</w:t>
            </w:r>
          </w:p>
          <w:p w14:paraId="0A931167"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Haig Road/Milton Road lane design problems</w:t>
            </w:r>
          </w:p>
          <w:p w14:paraId="470F5C55"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parking protected bike lanes</w:t>
            </w:r>
          </w:p>
          <w:p w14:paraId="33560065"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 xml:space="preserve">Fig Tree Pocket bikeway </w:t>
            </w:r>
          </w:p>
          <w:p w14:paraId="055A0287"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Chapel Hill bikeway</w:t>
            </w:r>
          </w:p>
          <w:p w14:paraId="691FB4BB"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Gubberley Creek bikeway Kenmore</w:t>
            </w:r>
          </w:p>
          <w:p w14:paraId="006552EA"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 xml:space="preserve">Brookfield to Kenmore bikeway </w:t>
            </w:r>
          </w:p>
          <w:p w14:paraId="4A2A7A7A"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 xml:space="preserve">Kersley to Kenmore Road bikeway </w:t>
            </w:r>
          </w:p>
          <w:p w14:paraId="5AA97F40"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 xml:space="preserve">Kenmore to Rafting Ground Road bikeway </w:t>
            </w:r>
          </w:p>
          <w:p w14:paraId="338395D0"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 xml:space="preserve">Pinjarra Hills to Bellbowrie bikeway </w:t>
            </w:r>
          </w:p>
          <w:p w14:paraId="5A17250D"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Rocks Riverside Park to Blackheath Road bikeway Oxley</w:t>
            </w:r>
          </w:p>
          <w:p w14:paraId="44F5516B"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Sherwood Road bikeway</w:t>
            </w:r>
          </w:p>
          <w:p w14:paraId="12414CB7"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Sherwood to Rocklea bikeway</w:t>
            </w:r>
          </w:p>
          <w:p w14:paraId="6E28CFF6" w14:textId="77777777" w:rsidR="008C3709" w:rsidRPr="00E53BBB" w:rsidRDefault="008C3709"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 xml:space="preserve">Rochedale Road bikeway; Ford Road to Miles Platting Road (ROC-SP-006), </w:t>
            </w:r>
            <w:r w:rsidR="007C65EC" w:rsidRPr="00E53BBB">
              <w:rPr>
                <w:rFonts w:ascii="Arial" w:hAnsi="Arial" w:cs="Arial"/>
                <w:sz w:val="20"/>
                <w:szCs w:val="20"/>
              </w:rPr>
              <w:t>Gardner Road to Rochedale Road (along future road) (ROC-SP-007)</w:t>
            </w:r>
          </w:p>
          <w:p w14:paraId="2EBEF526" w14:textId="4A7591D0" w:rsidR="007C65EC" w:rsidRPr="00E53BBB" w:rsidRDefault="0086458D"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Priestdale</w:t>
            </w:r>
            <w:r w:rsidR="007C65EC" w:rsidRPr="00E53BBB">
              <w:rPr>
                <w:rFonts w:ascii="Arial" w:hAnsi="Arial" w:cs="Arial"/>
                <w:sz w:val="20"/>
                <w:szCs w:val="20"/>
              </w:rPr>
              <w:t xml:space="preserve"> Road bikeway; School Road to Rochedale Road (ROC-SP-013)</w:t>
            </w:r>
          </w:p>
          <w:p w14:paraId="6ECF721E" w14:textId="77777777" w:rsidR="007C65EC" w:rsidRPr="00E53BBB" w:rsidRDefault="007C65EC"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Miles Platting Road bikeway; Gat</w:t>
            </w:r>
            <w:r w:rsidR="00E96066" w:rsidRPr="00E53BBB">
              <w:rPr>
                <w:rFonts w:ascii="Arial" w:hAnsi="Arial" w:cs="Arial"/>
                <w:sz w:val="20"/>
                <w:szCs w:val="20"/>
              </w:rPr>
              <w:t>e</w:t>
            </w:r>
            <w:r w:rsidRPr="00E53BBB">
              <w:rPr>
                <w:rFonts w:ascii="Arial" w:hAnsi="Arial" w:cs="Arial"/>
                <w:sz w:val="20"/>
                <w:szCs w:val="20"/>
              </w:rPr>
              <w:t>way Motorway to Rochedale Road (ROC-SP-014)</w:t>
            </w:r>
          </w:p>
          <w:p w14:paraId="2759D565"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bike boulevards</w:t>
            </w:r>
          </w:p>
          <w:p w14:paraId="3C5C5E21" w14:textId="77777777" w:rsidR="00DD7F1B" w:rsidRPr="00E53BBB" w:rsidRDefault="00DD7F1B" w:rsidP="00893C22">
            <w:pPr>
              <w:pStyle w:val="ListParagraph"/>
              <w:numPr>
                <w:ilvl w:val="1"/>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Milton Terrace to become a bike boulevard</w:t>
            </w:r>
          </w:p>
          <w:p w14:paraId="3E93FB0B" w14:textId="77777777" w:rsidR="00DD7F1B" w:rsidRPr="00E53BBB" w:rsidRDefault="00DD7F1B" w:rsidP="00893C22">
            <w:pPr>
              <w:pStyle w:val="ListParagraph"/>
              <w:numPr>
                <w:ilvl w:val="1"/>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Toowong north-south primary bike boulevard</w:t>
            </w:r>
          </w:p>
          <w:p w14:paraId="4E12B3C8" w14:textId="7B072311"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 xml:space="preserve">extension to the Bulimba </w:t>
            </w:r>
            <w:r w:rsidR="00B31F0F">
              <w:rPr>
                <w:rFonts w:ascii="Arial" w:hAnsi="Arial" w:cs="Arial"/>
                <w:sz w:val="20"/>
                <w:szCs w:val="20"/>
              </w:rPr>
              <w:t>RiverWalk</w:t>
            </w:r>
            <w:r w:rsidRPr="00E53BBB">
              <w:rPr>
                <w:rFonts w:ascii="Arial" w:hAnsi="Arial" w:cs="Arial"/>
                <w:sz w:val="20"/>
                <w:szCs w:val="20"/>
              </w:rPr>
              <w:t xml:space="preserve"> </w:t>
            </w:r>
          </w:p>
          <w:p w14:paraId="3E87D0E1"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fast track bicycle infrastructure (pathways and end of trip facilities)</w:t>
            </w:r>
          </w:p>
          <w:p w14:paraId="7B651DAD"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lastRenderedPageBreak/>
              <w:t>shared zones</w:t>
            </w:r>
          </w:p>
          <w:p w14:paraId="71308329" w14:textId="77777777"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10-metre pathway parallel to HMAS Moreton’s southern boundary to connect the redeveloped Bulimba Barracks with the Taylor Street Park</w:t>
            </w:r>
          </w:p>
          <w:p w14:paraId="6D24ABE9" w14:textId="05E516D6" w:rsidR="00DD7F1B" w:rsidRPr="00E53BBB" w:rsidRDefault="00DD7F1B" w:rsidP="00893C22">
            <w:pPr>
              <w:pStyle w:val="ListParagraph"/>
              <w:numPr>
                <w:ilvl w:val="0"/>
                <w:numId w:val="26"/>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safe and efficient lighting and possibly CCTV for bike and pedestrian pathways.</w:t>
            </w:r>
          </w:p>
        </w:tc>
        <w:tc>
          <w:tcPr>
            <w:tcW w:w="6379" w:type="dxa"/>
            <w:tcBorders>
              <w:top w:val="single" w:sz="8" w:space="0" w:color="B6DDE8"/>
              <w:left w:val="single" w:sz="8" w:space="0" w:color="B6DDE8"/>
              <w:bottom w:val="single" w:sz="8" w:space="0" w:color="B6DDE8"/>
              <w:right w:val="single" w:sz="8" w:space="0" w:color="B6DDE8"/>
            </w:tcBorders>
          </w:tcPr>
          <w:p w14:paraId="32E3F8C4" w14:textId="77777777" w:rsidR="00DD7F1B" w:rsidRPr="00CA416E" w:rsidRDefault="00DD7F1B" w:rsidP="008F0946">
            <w:pPr>
              <w:spacing w:before="80" w:after="80" w:line="240" w:lineRule="auto"/>
              <w:jc w:val="both"/>
              <w:rPr>
                <w:rFonts w:ascii="Arial" w:hAnsi="Arial" w:cs="Arial"/>
                <w:bCs/>
                <w:sz w:val="20"/>
                <w:szCs w:val="20"/>
              </w:rPr>
            </w:pPr>
            <w:r w:rsidRPr="00CA416E">
              <w:rPr>
                <w:rFonts w:ascii="Arial" w:hAnsi="Arial" w:cs="Arial"/>
                <w:bCs/>
                <w:sz w:val="20"/>
                <w:szCs w:val="20"/>
              </w:rPr>
              <w:lastRenderedPageBreak/>
              <w:t xml:space="preserve">The pathways network in the draft LGIP is not an exhaustive list of </w:t>
            </w:r>
            <w:r>
              <w:rPr>
                <w:rFonts w:ascii="Arial" w:hAnsi="Arial" w:cs="Arial"/>
                <w:bCs/>
                <w:sz w:val="20"/>
                <w:szCs w:val="20"/>
              </w:rPr>
              <w:t>pathway</w:t>
            </w:r>
            <w:r w:rsidRPr="00CA416E">
              <w:rPr>
                <w:rFonts w:ascii="Arial" w:hAnsi="Arial" w:cs="Arial"/>
                <w:bCs/>
                <w:sz w:val="20"/>
                <w:szCs w:val="20"/>
              </w:rPr>
              <w:t xml:space="preserve"> projects that Council is seeking to deliver in the future.</w:t>
            </w:r>
          </w:p>
          <w:p w14:paraId="6ECB3910" w14:textId="77777777" w:rsidR="00DD7F1B" w:rsidRPr="00CA416E" w:rsidRDefault="00DD7F1B" w:rsidP="008F0946">
            <w:pPr>
              <w:spacing w:before="80" w:after="80" w:line="240" w:lineRule="auto"/>
              <w:jc w:val="both"/>
              <w:rPr>
                <w:rFonts w:ascii="Arial" w:hAnsi="Arial" w:cs="Arial"/>
                <w:bCs/>
                <w:sz w:val="20"/>
                <w:szCs w:val="20"/>
              </w:rPr>
            </w:pPr>
            <w:r w:rsidRPr="00CA416E">
              <w:rPr>
                <w:rFonts w:ascii="Arial" w:hAnsi="Arial" w:cs="Arial"/>
                <w:bCs/>
                <w:sz w:val="20"/>
                <w:szCs w:val="20"/>
              </w:rPr>
              <w:t xml:space="preserve">Pathway projects identified in the draft LGIP were selected and prioritised based on a number of criteria. </w:t>
            </w:r>
          </w:p>
          <w:p w14:paraId="05590E0E" w14:textId="4A20B90A" w:rsidR="00DD7F1B" w:rsidRPr="00CA416E" w:rsidRDefault="00DD7F1B" w:rsidP="008F0946">
            <w:pPr>
              <w:spacing w:before="80" w:after="80" w:line="240" w:lineRule="auto"/>
              <w:jc w:val="both"/>
              <w:rPr>
                <w:rFonts w:ascii="Arial" w:hAnsi="Arial" w:cs="Arial"/>
                <w:bCs/>
                <w:sz w:val="20"/>
                <w:szCs w:val="20"/>
              </w:rPr>
            </w:pPr>
            <w:r w:rsidRPr="00CA416E">
              <w:rPr>
                <w:rFonts w:ascii="Arial" w:hAnsi="Arial" w:cs="Arial"/>
                <w:bCs/>
                <w:sz w:val="20"/>
                <w:szCs w:val="20"/>
              </w:rPr>
              <w:t>These criteria include</w:t>
            </w:r>
            <w:r w:rsidR="008F0946">
              <w:rPr>
                <w:rFonts w:ascii="Arial" w:hAnsi="Arial" w:cs="Arial"/>
                <w:bCs/>
                <w:sz w:val="20"/>
                <w:szCs w:val="20"/>
              </w:rPr>
              <w:t>,</w:t>
            </w:r>
            <w:r w:rsidRPr="00CA416E">
              <w:rPr>
                <w:rFonts w:ascii="Arial" w:hAnsi="Arial" w:cs="Arial"/>
                <w:bCs/>
                <w:sz w:val="20"/>
                <w:szCs w:val="20"/>
              </w:rPr>
              <w:t xml:space="preserve"> completing missing links in the network where there is known demand</w:t>
            </w:r>
            <w:r>
              <w:rPr>
                <w:rFonts w:ascii="Arial" w:hAnsi="Arial" w:cs="Arial"/>
                <w:bCs/>
                <w:sz w:val="20"/>
                <w:szCs w:val="20"/>
              </w:rPr>
              <w:t xml:space="preserve">, </w:t>
            </w:r>
            <w:r w:rsidRPr="00CA416E">
              <w:rPr>
                <w:rFonts w:ascii="Arial" w:hAnsi="Arial" w:cs="Arial"/>
                <w:bCs/>
                <w:sz w:val="20"/>
                <w:szCs w:val="20"/>
              </w:rPr>
              <w:t>to support future growth</w:t>
            </w:r>
            <w:r>
              <w:rPr>
                <w:rFonts w:ascii="Arial" w:hAnsi="Arial" w:cs="Arial"/>
                <w:bCs/>
                <w:sz w:val="20"/>
                <w:szCs w:val="20"/>
              </w:rPr>
              <w:t xml:space="preserve"> </w:t>
            </w:r>
            <w:r w:rsidRPr="00CA416E">
              <w:rPr>
                <w:rFonts w:ascii="Arial" w:hAnsi="Arial" w:cs="Arial"/>
                <w:bCs/>
                <w:sz w:val="20"/>
                <w:szCs w:val="20"/>
              </w:rPr>
              <w:t>where land is required</w:t>
            </w:r>
            <w:r>
              <w:rPr>
                <w:rFonts w:ascii="Arial" w:hAnsi="Arial" w:cs="Arial"/>
                <w:bCs/>
                <w:sz w:val="20"/>
                <w:szCs w:val="20"/>
              </w:rPr>
              <w:t xml:space="preserve">, </w:t>
            </w:r>
            <w:r w:rsidRPr="00CA416E">
              <w:rPr>
                <w:rFonts w:ascii="Arial" w:hAnsi="Arial" w:cs="Arial"/>
                <w:bCs/>
                <w:sz w:val="20"/>
                <w:szCs w:val="20"/>
              </w:rPr>
              <w:t>within the draft LGIP planning horizon</w:t>
            </w:r>
            <w:r>
              <w:rPr>
                <w:rFonts w:ascii="Arial" w:hAnsi="Arial" w:cs="Arial"/>
                <w:bCs/>
                <w:sz w:val="20"/>
                <w:szCs w:val="20"/>
              </w:rPr>
              <w:t xml:space="preserve"> and </w:t>
            </w:r>
            <w:r w:rsidRPr="00CA416E">
              <w:rPr>
                <w:rFonts w:ascii="Arial" w:hAnsi="Arial" w:cs="Arial"/>
                <w:bCs/>
                <w:sz w:val="20"/>
                <w:szCs w:val="20"/>
              </w:rPr>
              <w:t xml:space="preserve">to support Council's </w:t>
            </w:r>
            <w:r w:rsidR="00E53BBB" w:rsidRPr="003C4FB5">
              <w:rPr>
                <w:rFonts w:ascii="Arial" w:hAnsi="Arial"/>
                <w:i/>
                <w:sz w:val="20"/>
                <w:szCs w:val="20"/>
              </w:rPr>
              <w:t>Brisbane Long Term Infrastructure Plan 2012</w:t>
            </w:r>
            <w:r w:rsidR="00E53BBB" w:rsidRPr="003C4FB5">
              <w:rPr>
                <w:rFonts w:ascii="Arial" w:hAnsi="Arial" w:cs="Arial"/>
                <w:i/>
                <w:sz w:val="20"/>
                <w:szCs w:val="20"/>
              </w:rPr>
              <w:t>–</w:t>
            </w:r>
            <w:r w:rsidR="00E53BBB" w:rsidRPr="003C4FB5">
              <w:rPr>
                <w:rFonts w:ascii="Arial" w:hAnsi="Arial"/>
                <w:i/>
                <w:sz w:val="20"/>
                <w:szCs w:val="20"/>
              </w:rPr>
              <w:t>2031</w:t>
            </w:r>
            <w:r w:rsidRPr="00CA416E">
              <w:rPr>
                <w:rFonts w:ascii="Arial" w:hAnsi="Arial" w:cs="Arial"/>
                <w:bCs/>
                <w:sz w:val="20"/>
                <w:szCs w:val="20"/>
              </w:rPr>
              <w:t>and</w:t>
            </w:r>
            <w:r w:rsidR="008F0946">
              <w:rPr>
                <w:rFonts w:ascii="Arial" w:hAnsi="Arial" w:cs="Arial"/>
                <w:bCs/>
                <w:sz w:val="20"/>
                <w:szCs w:val="20"/>
              </w:rPr>
              <w:t xml:space="preserve"> the </w:t>
            </w:r>
            <w:r w:rsidR="008F0946" w:rsidRPr="00E53BBB">
              <w:rPr>
                <w:rFonts w:ascii="Arial" w:hAnsi="Arial" w:cs="Arial"/>
                <w:bCs/>
                <w:i/>
                <w:sz w:val="20"/>
                <w:szCs w:val="20"/>
              </w:rPr>
              <w:t>Brisbane</w:t>
            </w:r>
            <w:r w:rsidRPr="00E53BBB">
              <w:rPr>
                <w:rFonts w:ascii="Arial" w:hAnsi="Arial" w:cs="Arial"/>
                <w:bCs/>
                <w:i/>
                <w:sz w:val="20"/>
                <w:szCs w:val="20"/>
              </w:rPr>
              <w:t xml:space="preserve"> Active Transport Strategy 2012</w:t>
            </w:r>
            <w:r w:rsidR="008F0946">
              <w:rPr>
                <w:rFonts w:ascii="Arial" w:hAnsi="Arial" w:cs="Arial"/>
                <w:bCs/>
                <w:i/>
                <w:sz w:val="20"/>
                <w:szCs w:val="20"/>
              </w:rPr>
              <w:t>-</w:t>
            </w:r>
            <w:r w:rsidRPr="00E53BBB">
              <w:rPr>
                <w:rFonts w:ascii="Arial" w:hAnsi="Arial" w:cs="Arial"/>
                <w:bCs/>
                <w:i/>
                <w:sz w:val="20"/>
                <w:szCs w:val="20"/>
              </w:rPr>
              <w:t>2026</w:t>
            </w:r>
            <w:r w:rsidRPr="00CA416E">
              <w:rPr>
                <w:rFonts w:ascii="Arial" w:hAnsi="Arial" w:cs="Arial"/>
                <w:bCs/>
                <w:sz w:val="20"/>
                <w:szCs w:val="20"/>
              </w:rPr>
              <w:t xml:space="preserve"> (available on Council</w:t>
            </w:r>
            <w:r w:rsidR="008F0946">
              <w:rPr>
                <w:rFonts w:ascii="Arial" w:hAnsi="Arial" w:cs="Arial"/>
                <w:bCs/>
                <w:sz w:val="20"/>
                <w:szCs w:val="20"/>
              </w:rPr>
              <w:t>’s</w:t>
            </w:r>
            <w:r w:rsidRPr="00CA416E">
              <w:rPr>
                <w:rFonts w:ascii="Arial" w:hAnsi="Arial" w:cs="Arial"/>
                <w:bCs/>
                <w:sz w:val="20"/>
                <w:szCs w:val="20"/>
              </w:rPr>
              <w:t xml:space="preserve"> website).</w:t>
            </w:r>
          </w:p>
          <w:p w14:paraId="447CF0A6" w14:textId="77777777" w:rsidR="00DD7F1B" w:rsidRPr="00CA416E" w:rsidRDefault="00DD7F1B" w:rsidP="008F0946">
            <w:pPr>
              <w:spacing w:before="80" w:after="80" w:line="240" w:lineRule="auto"/>
              <w:jc w:val="both"/>
              <w:rPr>
                <w:rFonts w:ascii="Arial" w:hAnsi="Arial" w:cs="Arial"/>
                <w:bCs/>
                <w:sz w:val="20"/>
                <w:szCs w:val="20"/>
              </w:rPr>
            </w:pPr>
            <w:r w:rsidRPr="00CA416E">
              <w:rPr>
                <w:rFonts w:ascii="Arial" w:hAnsi="Arial" w:cs="Arial"/>
                <w:bCs/>
                <w:sz w:val="20"/>
                <w:szCs w:val="20"/>
              </w:rPr>
              <w:t xml:space="preserve">Bikeways are shown in the Bicycle network overlay in City Plan. Implementation of these bikeways and other bikeway projects are considered as part of Council’s ongoing bikeway investigations and </w:t>
            </w:r>
            <w:r>
              <w:rPr>
                <w:rFonts w:ascii="Arial" w:hAnsi="Arial" w:cs="Arial"/>
                <w:bCs/>
                <w:sz w:val="20"/>
                <w:szCs w:val="20"/>
              </w:rPr>
              <w:t>are</w:t>
            </w:r>
            <w:r w:rsidRPr="00CA416E">
              <w:rPr>
                <w:rFonts w:ascii="Arial" w:hAnsi="Arial" w:cs="Arial"/>
                <w:bCs/>
                <w:sz w:val="20"/>
                <w:szCs w:val="20"/>
              </w:rPr>
              <w:t xml:space="preserve"> subject to funding availability.</w:t>
            </w:r>
          </w:p>
          <w:p w14:paraId="244C8362" w14:textId="0AF65C2C" w:rsidR="00DD7F1B" w:rsidRPr="00CA416E" w:rsidRDefault="00DD7F1B" w:rsidP="008F0946">
            <w:pPr>
              <w:spacing w:before="80" w:after="80" w:line="240" w:lineRule="auto"/>
              <w:jc w:val="both"/>
              <w:rPr>
                <w:rFonts w:ascii="Arial" w:hAnsi="Arial" w:cs="Arial"/>
                <w:bCs/>
                <w:sz w:val="20"/>
                <w:szCs w:val="20"/>
              </w:rPr>
            </w:pPr>
            <w:r w:rsidRPr="00CA416E">
              <w:rPr>
                <w:rFonts w:ascii="Arial" w:hAnsi="Arial" w:cs="Arial"/>
                <w:color w:val="000000"/>
                <w:sz w:val="20"/>
                <w:szCs w:val="20"/>
              </w:rPr>
              <w:t xml:space="preserve">Pathways in the transitional LGIP that were identified as being able to be delivered solely on government land were removed from the draft LGIP. These projects will be delivered in a program of works (subject to available funding) outside of the draft LGIP as no private land is required for delivery. </w:t>
            </w:r>
          </w:p>
          <w:p w14:paraId="345496BB" w14:textId="77777777" w:rsidR="00DD7F1B" w:rsidRDefault="00DD7F1B" w:rsidP="008F0946">
            <w:pPr>
              <w:spacing w:before="80" w:after="80" w:line="240" w:lineRule="auto"/>
              <w:jc w:val="both"/>
              <w:rPr>
                <w:rFonts w:ascii="Arial" w:hAnsi="Arial" w:cs="Arial"/>
                <w:bCs/>
                <w:sz w:val="20"/>
                <w:szCs w:val="20"/>
              </w:rPr>
            </w:pPr>
            <w:r>
              <w:rPr>
                <w:rFonts w:ascii="Arial" w:hAnsi="Arial" w:cs="Arial"/>
                <w:bCs/>
                <w:sz w:val="20"/>
                <w:szCs w:val="20"/>
              </w:rPr>
              <w:t>The following items have been removed from the draft LGIP as the bikeways can be delivered solely on government land:</w:t>
            </w:r>
          </w:p>
          <w:p w14:paraId="2C274559" w14:textId="77777777" w:rsidR="00DD7F1B" w:rsidRPr="00130CF4" w:rsidRDefault="00DD7F1B" w:rsidP="00893C22">
            <w:pPr>
              <w:pStyle w:val="ListParagraph"/>
              <w:numPr>
                <w:ilvl w:val="0"/>
                <w:numId w:val="41"/>
              </w:numPr>
              <w:spacing w:before="80" w:after="80" w:line="240" w:lineRule="auto"/>
              <w:jc w:val="both"/>
              <w:rPr>
                <w:rFonts w:ascii="Arial" w:hAnsi="Arial" w:cs="Arial"/>
                <w:bCs/>
                <w:sz w:val="20"/>
                <w:szCs w:val="20"/>
              </w:rPr>
            </w:pPr>
            <w:r w:rsidRPr="00130CF4">
              <w:rPr>
                <w:rFonts w:ascii="Arial" w:hAnsi="Arial" w:cs="Arial"/>
                <w:bCs/>
                <w:sz w:val="20"/>
                <w:szCs w:val="20"/>
              </w:rPr>
              <w:t>Dutton Park bikeway; PA Hospital cycleway to Eleanor Schonell Bridge (DUP-SP-001)</w:t>
            </w:r>
          </w:p>
          <w:p w14:paraId="799C30C2" w14:textId="77777777" w:rsidR="00DD7F1B" w:rsidRPr="00130CF4" w:rsidRDefault="00DD7F1B" w:rsidP="00893C22">
            <w:pPr>
              <w:pStyle w:val="ListParagraph"/>
              <w:numPr>
                <w:ilvl w:val="0"/>
                <w:numId w:val="41"/>
              </w:numPr>
              <w:spacing w:before="80" w:after="80" w:line="240" w:lineRule="auto"/>
              <w:jc w:val="both"/>
              <w:rPr>
                <w:rFonts w:ascii="Arial" w:hAnsi="Arial" w:cs="Arial"/>
                <w:bCs/>
                <w:sz w:val="20"/>
                <w:szCs w:val="20"/>
              </w:rPr>
            </w:pPr>
            <w:r w:rsidRPr="00130CF4">
              <w:rPr>
                <w:rFonts w:ascii="Arial" w:hAnsi="Arial" w:cs="Arial"/>
                <w:bCs/>
                <w:sz w:val="20"/>
                <w:szCs w:val="20"/>
              </w:rPr>
              <w:t xml:space="preserve">Sherwood Road bikeway; Oxley Creek to Rocklea Markets </w:t>
            </w:r>
            <w:r w:rsidR="008F0946">
              <w:rPr>
                <w:rFonts w:ascii="Arial" w:hAnsi="Arial" w:cs="Arial"/>
                <w:bCs/>
                <w:sz w:val="20"/>
                <w:szCs w:val="20"/>
              </w:rPr>
              <w:br/>
            </w:r>
            <w:r w:rsidRPr="00130CF4">
              <w:rPr>
                <w:rFonts w:ascii="Arial" w:hAnsi="Arial" w:cs="Arial"/>
                <w:bCs/>
                <w:sz w:val="20"/>
                <w:szCs w:val="20"/>
              </w:rPr>
              <w:t>(ROK-SP-002)</w:t>
            </w:r>
          </w:p>
          <w:p w14:paraId="780782FA" w14:textId="77777777" w:rsidR="00DD7F1B" w:rsidRPr="00130CF4" w:rsidRDefault="00DD7F1B" w:rsidP="00893C22">
            <w:pPr>
              <w:pStyle w:val="ListParagraph"/>
              <w:numPr>
                <w:ilvl w:val="0"/>
                <w:numId w:val="41"/>
              </w:numPr>
              <w:spacing w:before="80" w:after="80" w:line="240" w:lineRule="auto"/>
              <w:jc w:val="both"/>
              <w:rPr>
                <w:rFonts w:ascii="Arial" w:hAnsi="Arial" w:cs="Arial"/>
                <w:bCs/>
                <w:sz w:val="20"/>
                <w:szCs w:val="20"/>
              </w:rPr>
            </w:pPr>
            <w:r w:rsidRPr="00130CF4">
              <w:rPr>
                <w:rFonts w:ascii="Arial" w:hAnsi="Arial" w:cs="Arial"/>
                <w:bCs/>
                <w:sz w:val="20"/>
                <w:szCs w:val="20"/>
              </w:rPr>
              <w:t xml:space="preserve">Oxley Creek bikeway (OXY-SP-003, OXY-SP-004 and </w:t>
            </w:r>
            <w:r w:rsidR="008F0946">
              <w:rPr>
                <w:rFonts w:ascii="Arial" w:hAnsi="Arial" w:cs="Arial"/>
                <w:bCs/>
                <w:sz w:val="20"/>
                <w:szCs w:val="20"/>
              </w:rPr>
              <w:br/>
            </w:r>
            <w:r w:rsidRPr="00130CF4">
              <w:rPr>
                <w:rFonts w:ascii="Arial" w:hAnsi="Arial" w:cs="Arial"/>
                <w:bCs/>
                <w:sz w:val="20"/>
                <w:szCs w:val="20"/>
              </w:rPr>
              <w:t>OXY-SP-005)</w:t>
            </w:r>
          </w:p>
          <w:p w14:paraId="53389E71" w14:textId="77777777" w:rsidR="00DD7F1B" w:rsidRPr="00130CF4" w:rsidRDefault="00DD7F1B" w:rsidP="00893C22">
            <w:pPr>
              <w:pStyle w:val="ListParagraph"/>
              <w:numPr>
                <w:ilvl w:val="0"/>
                <w:numId w:val="41"/>
              </w:numPr>
              <w:spacing w:before="80" w:after="80" w:line="240" w:lineRule="auto"/>
              <w:jc w:val="both"/>
              <w:rPr>
                <w:rFonts w:ascii="Arial" w:hAnsi="Arial" w:cs="Arial"/>
                <w:bCs/>
                <w:sz w:val="20"/>
                <w:szCs w:val="20"/>
              </w:rPr>
            </w:pPr>
            <w:r w:rsidRPr="00130CF4">
              <w:rPr>
                <w:rFonts w:ascii="Arial" w:hAnsi="Arial" w:cs="Arial"/>
                <w:bCs/>
                <w:sz w:val="20"/>
                <w:szCs w:val="20"/>
              </w:rPr>
              <w:t xml:space="preserve">Moolabin Creek bikeway items MKA-SP-002 and </w:t>
            </w:r>
            <w:r w:rsidR="008F0946">
              <w:rPr>
                <w:rFonts w:ascii="Arial" w:hAnsi="Arial" w:cs="Arial"/>
                <w:bCs/>
                <w:sz w:val="20"/>
                <w:szCs w:val="20"/>
              </w:rPr>
              <w:br/>
            </w:r>
            <w:r w:rsidRPr="00130CF4">
              <w:rPr>
                <w:rFonts w:ascii="Arial" w:hAnsi="Arial" w:cs="Arial"/>
                <w:bCs/>
                <w:sz w:val="20"/>
                <w:szCs w:val="20"/>
              </w:rPr>
              <w:t>YEE-SP-002/3/4/5/6/7</w:t>
            </w:r>
          </w:p>
          <w:p w14:paraId="3E232500" w14:textId="77777777" w:rsidR="00DD7F1B" w:rsidRPr="00130CF4" w:rsidRDefault="00DD7F1B" w:rsidP="00893C22">
            <w:pPr>
              <w:pStyle w:val="ListParagraph"/>
              <w:numPr>
                <w:ilvl w:val="0"/>
                <w:numId w:val="41"/>
              </w:numPr>
              <w:spacing w:before="80" w:after="80" w:line="240" w:lineRule="auto"/>
              <w:jc w:val="both"/>
              <w:rPr>
                <w:rFonts w:ascii="Arial" w:hAnsi="Arial" w:cs="Arial"/>
                <w:bCs/>
                <w:sz w:val="20"/>
                <w:szCs w:val="20"/>
              </w:rPr>
            </w:pPr>
            <w:r w:rsidRPr="00130CF4">
              <w:rPr>
                <w:rFonts w:ascii="Arial" w:hAnsi="Arial" w:cs="Arial"/>
                <w:bCs/>
                <w:sz w:val="20"/>
                <w:szCs w:val="20"/>
              </w:rPr>
              <w:t>MOR-SP-002–3 and MOR-SP-005–7</w:t>
            </w:r>
          </w:p>
          <w:p w14:paraId="654F4392" w14:textId="77777777" w:rsidR="00DD7F1B" w:rsidRPr="00130CF4" w:rsidRDefault="00DD7F1B" w:rsidP="00893C22">
            <w:pPr>
              <w:pStyle w:val="ListParagraph"/>
              <w:numPr>
                <w:ilvl w:val="0"/>
                <w:numId w:val="41"/>
              </w:numPr>
              <w:spacing w:before="80" w:after="80" w:line="240" w:lineRule="auto"/>
              <w:jc w:val="both"/>
              <w:rPr>
                <w:rFonts w:ascii="Arial" w:hAnsi="Arial" w:cs="Arial"/>
                <w:bCs/>
                <w:sz w:val="20"/>
                <w:szCs w:val="20"/>
              </w:rPr>
            </w:pPr>
            <w:r w:rsidRPr="00130CF4">
              <w:rPr>
                <w:rFonts w:ascii="Arial" w:hAnsi="Arial" w:cs="Arial"/>
                <w:bCs/>
                <w:sz w:val="20"/>
                <w:szCs w:val="20"/>
              </w:rPr>
              <w:t>MOR-SB-001</w:t>
            </w:r>
          </w:p>
          <w:p w14:paraId="2CE01853" w14:textId="77777777" w:rsidR="00DD7F1B" w:rsidRPr="00130CF4" w:rsidRDefault="00DD7F1B" w:rsidP="00893C22">
            <w:pPr>
              <w:pStyle w:val="ListParagraph"/>
              <w:numPr>
                <w:ilvl w:val="0"/>
                <w:numId w:val="41"/>
              </w:numPr>
              <w:spacing w:before="80" w:after="80" w:line="240" w:lineRule="auto"/>
              <w:jc w:val="both"/>
              <w:rPr>
                <w:rFonts w:ascii="Arial" w:hAnsi="Arial" w:cs="Arial"/>
                <w:bCs/>
                <w:sz w:val="20"/>
                <w:szCs w:val="20"/>
              </w:rPr>
            </w:pPr>
            <w:r w:rsidRPr="00130CF4">
              <w:rPr>
                <w:rFonts w:ascii="Arial" w:hAnsi="Arial" w:cs="Arial"/>
                <w:bCs/>
                <w:sz w:val="20"/>
                <w:szCs w:val="20"/>
              </w:rPr>
              <w:t>MUR-SP-002–3</w:t>
            </w:r>
          </w:p>
          <w:p w14:paraId="2C11EB4A" w14:textId="77777777" w:rsidR="00DD7F1B" w:rsidRPr="00130CF4" w:rsidRDefault="00DD7F1B" w:rsidP="00893C22">
            <w:pPr>
              <w:pStyle w:val="ListParagraph"/>
              <w:numPr>
                <w:ilvl w:val="0"/>
                <w:numId w:val="41"/>
              </w:numPr>
              <w:spacing w:before="80" w:after="80" w:line="240" w:lineRule="auto"/>
              <w:jc w:val="both"/>
              <w:rPr>
                <w:rFonts w:ascii="Arial" w:hAnsi="Arial" w:cs="Arial"/>
                <w:bCs/>
                <w:sz w:val="20"/>
                <w:szCs w:val="20"/>
              </w:rPr>
            </w:pPr>
            <w:r w:rsidRPr="00130CF4">
              <w:rPr>
                <w:rFonts w:ascii="Arial" w:hAnsi="Arial" w:cs="Arial"/>
                <w:bCs/>
                <w:sz w:val="20"/>
                <w:szCs w:val="20"/>
              </w:rPr>
              <w:t>COO-SP-002</w:t>
            </w:r>
          </w:p>
          <w:p w14:paraId="467C4622" w14:textId="77777777" w:rsidR="00DD7F1B" w:rsidRPr="00130CF4" w:rsidRDefault="00DD7F1B" w:rsidP="00893C22">
            <w:pPr>
              <w:pStyle w:val="ListParagraph"/>
              <w:numPr>
                <w:ilvl w:val="0"/>
                <w:numId w:val="41"/>
              </w:numPr>
              <w:spacing w:before="80" w:after="80" w:line="240" w:lineRule="auto"/>
              <w:jc w:val="both"/>
              <w:rPr>
                <w:rFonts w:ascii="Arial" w:hAnsi="Arial" w:cs="Arial"/>
                <w:bCs/>
                <w:sz w:val="20"/>
                <w:szCs w:val="20"/>
              </w:rPr>
            </w:pPr>
            <w:r w:rsidRPr="00130CF4">
              <w:rPr>
                <w:rFonts w:ascii="Arial" w:hAnsi="Arial" w:cs="Arial"/>
                <w:bCs/>
                <w:sz w:val="20"/>
                <w:szCs w:val="20"/>
              </w:rPr>
              <w:lastRenderedPageBreak/>
              <w:t>DUP-SP-001</w:t>
            </w:r>
          </w:p>
          <w:p w14:paraId="289B4E6F" w14:textId="77777777" w:rsidR="00DD7F1B" w:rsidRPr="00130CF4" w:rsidRDefault="00DD7F1B" w:rsidP="00893C22">
            <w:pPr>
              <w:pStyle w:val="ListParagraph"/>
              <w:numPr>
                <w:ilvl w:val="0"/>
                <w:numId w:val="41"/>
              </w:numPr>
              <w:spacing w:before="80" w:after="80" w:line="240" w:lineRule="auto"/>
              <w:jc w:val="both"/>
              <w:rPr>
                <w:rFonts w:ascii="Arial" w:hAnsi="Arial" w:cs="Arial"/>
                <w:bCs/>
                <w:sz w:val="20"/>
                <w:szCs w:val="20"/>
              </w:rPr>
            </w:pPr>
            <w:r w:rsidRPr="00130CF4">
              <w:rPr>
                <w:rFonts w:ascii="Arial" w:hAnsi="Arial" w:cs="Arial"/>
                <w:bCs/>
                <w:sz w:val="20"/>
                <w:szCs w:val="20"/>
              </w:rPr>
              <w:t>Kingsford Smith Drive bikeway; Schneider Road to Viola Place (EAF-SP-003).</w:t>
            </w:r>
          </w:p>
          <w:p w14:paraId="62F3DD3A" w14:textId="297A9F6B" w:rsidR="00DD7F1B" w:rsidRPr="008D6012" w:rsidRDefault="00DD7F1B" w:rsidP="008F0946">
            <w:pPr>
              <w:spacing w:before="80" w:after="80" w:line="240" w:lineRule="auto"/>
              <w:jc w:val="both"/>
              <w:rPr>
                <w:rFonts w:ascii="Arial" w:hAnsi="Arial" w:cs="Arial"/>
                <w:bCs/>
                <w:sz w:val="20"/>
                <w:szCs w:val="20"/>
              </w:rPr>
            </w:pPr>
            <w:r>
              <w:rPr>
                <w:rFonts w:ascii="Arial" w:hAnsi="Arial" w:cs="Arial"/>
                <w:bCs/>
                <w:sz w:val="20"/>
                <w:szCs w:val="20"/>
              </w:rPr>
              <w:t xml:space="preserve">Prebble Street: </w:t>
            </w:r>
            <w:r w:rsidRPr="008D6012">
              <w:rPr>
                <w:rFonts w:ascii="Arial" w:hAnsi="Arial" w:cs="Arial"/>
                <w:bCs/>
                <w:sz w:val="20"/>
                <w:szCs w:val="20"/>
              </w:rPr>
              <w:t xml:space="preserve">On review of the transitional LGIP ROC-SP-008 was identified as aligning with road corridor transitional LGIP item </w:t>
            </w:r>
            <w:r w:rsidR="008F0946">
              <w:rPr>
                <w:rFonts w:ascii="Arial" w:hAnsi="Arial" w:cs="Arial"/>
                <w:bCs/>
                <w:sz w:val="20"/>
                <w:szCs w:val="20"/>
              </w:rPr>
              <w:br/>
            </w:r>
            <w:r w:rsidRPr="008D6012">
              <w:rPr>
                <w:rFonts w:ascii="Arial" w:hAnsi="Arial" w:cs="Arial"/>
                <w:bCs/>
                <w:sz w:val="20"/>
                <w:szCs w:val="20"/>
              </w:rPr>
              <w:t xml:space="preserve">ROC-RC-001 (Prebble Street </w:t>
            </w:r>
            <w:r>
              <w:rPr>
                <w:rFonts w:ascii="Arial" w:hAnsi="Arial" w:cs="Arial"/>
                <w:bCs/>
                <w:sz w:val="20"/>
                <w:szCs w:val="20"/>
              </w:rPr>
              <w:t>e</w:t>
            </w:r>
            <w:r w:rsidRPr="008D6012">
              <w:rPr>
                <w:rFonts w:ascii="Arial" w:hAnsi="Arial" w:cs="Arial"/>
                <w:bCs/>
                <w:sz w:val="20"/>
                <w:szCs w:val="20"/>
              </w:rPr>
              <w:t>xtension (Gardner Road to Rochedale Road)). To avoid duplication it was determined that the bikeway for ROC-SP-008 would be delivered as part of ROC-RC-001. ROC-RC-001 has retained its original estimated time of delivery in the transitional LGIP of 2026</w:t>
            </w:r>
            <w:r w:rsidR="008F0946">
              <w:rPr>
                <w:rFonts w:ascii="Arial" w:hAnsi="Arial" w:cs="Arial"/>
                <w:bCs/>
                <w:sz w:val="20"/>
                <w:szCs w:val="20"/>
              </w:rPr>
              <w:t>-</w:t>
            </w:r>
            <w:r w:rsidRPr="008D6012">
              <w:rPr>
                <w:rFonts w:ascii="Arial" w:hAnsi="Arial" w:cs="Arial"/>
                <w:bCs/>
                <w:sz w:val="20"/>
                <w:szCs w:val="20"/>
              </w:rPr>
              <w:t>2031</w:t>
            </w:r>
            <w:r>
              <w:rPr>
                <w:rFonts w:ascii="Arial" w:hAnsi="Arial" w:cs="Arial"/>
                <w:bCs/>
                <w:sz w:val="20"/>
                <w:szCs w:val="20"/>
              </w:rPr>
              <w:t>.</w:t>
            </w:r>
          </w:p>
          <w:p w14:paraId="407AF7CD" w14:textId="77777777" w:rsidR="00DD7F1B" w:rsidRPr="008D6012" w:rsidRDefault="00DD7F1B" w:rsidP="008F0946">
            <w:pPr>
              <w:spacing w:before="80" w:after="80" w:line="240" w:lineRule="auto"/>
              <w:jc w:val="both"/>
              <w:rPr>
                <w:rFonts w:ascii="Arial" w:hAnsi="Arial" w:cs="Arial"/>
                <w:bCs/>
                <w:sz w:val="20"/>
                <w:szCs w:val="20"/>
              </w:rPr>
            </w:pPr>
            <w:r>
              <w:rPr>
                <w:rFonts w:ascii="Arial" w:hAnsi="Arial" w:cs="Arial"/>
                <w:bCs/>
                <w:sz w:val="20"/>
                <w:szCs w:val="20"/>
              </w:rPr>
              <w:t>Richlands bikeway: I</w:t>
            </w:r>
            <w:r w:rsidRPr="008D6012">
              <w:rPr>
                <w:rFonts w:ascii="Arial" w:hAnsi="Arial" w:cs="Arial"/>
                <w:bCs/>
                <w:sz w:val="20"/>
                <w:szCs w:val="20"/>
              </w:rPr>
              <w:t>tem RIC-SP-011 (Richlands Bikeway (Farinazzo Street to Archerfield Road)) was identified as a bikeway that would be delivered on-road and was removed from the draft LGIP as no private land is required for delivery</w:t>
            </w:r>
            <w:r>
              <w:rPr>
                <w:rFonts w:ascii="Arial" w:hAnsi="Arial" w:cs="Arial"/>
                <w:bCs/>
                <w:sz w:val="20"/>
                <w:szCs w:val="20"/>
              </w:rPr>
              <w:t>.</w:t>
            </w:r>
          </w:p>
          <w:p w14:paraId="224F1572" w14:textId="77777777" w:rsidR="00DD7F1B" w:rsidRPr="008D6012" w:rsidRDefault="00DD7F1B" w:rsidP="008F0946">
            <w:pPr>
              <w:spacing w:before="80" w:after="80" w:line="240" w:lineRule="auto"/>
              <w:jc w:val="both"/>
              <w:rPr>
                <w:rFonts w:ascii="Arial" w:hAnsi="Arial" w:cs="Arial"/>
                <w:bCs/>
                <w:sz w:val="20"/>
                <w:szCs w:val="20"/>
              </w:rPr>
            </w:pPr>
            <w:r>
              <w:rPr>
                <w:rFonts w:ascii="Arial" w:hAnsi="Arial" w:cs="Arial"/>
                <w:bCs/>
                <w:sz w:val="20"/>
                <w:szCs w:val="20"/>
              </w:rPr>
              <w:t>E</w:t>
            </w:r>
            <w:r w:rsidRPr="008D6012">
              <w:rPr>
                <w:rFonts w:ascii="Arial" w:hAnsi="Arial" w:cs="Arial"/>
                <w:bCs/>
                <w:sz w:val="20"/>
                <w:szCs w:val="20"/>
              </w:rPr>
              <w:t>nd of trip facilities</w:t>
            </w:r>
            <w:r>
              <w:rPr>
                <w:rFonts w:ascii="Arial" w:hAnsi="Arial" w:cs="Arial"/>
                <w:bCs/>
                <w:sz w:val="20"/>
                <w:szCs w:val="20"/>
              </w:rPr>
              <w:t xml:space="preserve"> and shared environments:</w:t>
            </w:r>
            <w:r w:rsidRPr="008D6012">
              <w:rPr>
                <w:rFonts w:ascii="Arial" w:hAnsi="Arial" w:cs="Arial"/>
                <w:bCs/>
                <w:sz w:val="20"/>
                <w:szCs w:val="20"/>
              </w:rPr>
              <w:t xml:space="preserve"> </w:t>
            </w:r>
            <w:r>
              <w:rPr>
                <w:rFonts w:ascii="Arial" w:hAnsi="Arial" w:cs="Arial"/>
                <w:bCs/>
                <w:sz w:val="20"/>
                <w:szCs w:val="20"/>
              </w:rPr>
              <w:t>O</w:t>
            </w:r>
            <w:r w:rsidRPr="008D6012">
              <w:rPr>
                <w:rFonts w:ascii="Arial" w:hAnsi="Arial" w:cs="Arial"/>
                <w:bCs/>
                <w:sz w:val="20"/>
                <w:szCs w:val="20"/>
              </w:rPr>
              <w:t>utside the scope of the draft LGIP process. Delivery of these facilities is considered as part of Council’s ongoing active transport infrastructure investigations and is subject to funding availability</w:t>
            </w:r>
            <w:r>
              <w:rPr>
                <w:rFonts w:ascii="Arial" w:hAnsi="Arial" w:cs="Arial"/>
                <w:bCs/>
                <w:sz w:val="20"/>
                <w:szCs w:val="20"/>
              </w:rPr>
              <w:t>.</w:t>
            </w:r>
          </w:p>
          <w:p w14:paraId="1DC3AF4A" w14:textId="77777777" w:rsidR="00DD7F1B" w:rsidRDefault="00DD7F1B" w:rsidP="00E53BBB">
            <w:pPr>
              <w:spacing w:before="80" w:after="80" w:line="240" w:lineRule="auto"/>
              <w:jc w:val="both"/>
              <w:rPr>
                <w:rFonts w:ascii="Arial" w:hAnsi="Arial" w:cs="Arial"/>
                <w:color w:val="000000"/>
                <w:sz w:val="20"/>
                <w:szCs w:val="20"/>
              </w:rPr>
            </w:pPr>
            <w:r>
              <w:rPr>
                <w:rFonts w:ascii="Arial" w:hAnsi="Arial" w:cs="Arial"/>
                <w:color w:val="000000"/>
                <w:sz w:val="20"/>
                <w:szCs w:val="20"/>
              </w:rPr>
              <w:t>Lighting:</w:t>
            </w:r>
            <w:r w:rsidRPr="00CA416E">
              <w:rPr>
                <w:rFonts w:ascii="Arial" w:hAnsi="Arial" w:cs="Arial"/>
                <w:color w:val="000000"/>
                <w:sz w:val="20"/>
                <w:szCs w:val="20"/>
              </w:rPr>
              <w:t xml:space="preserve"> The ID PSP outlines the type of lighting and safety infrastructure that may be provided on a bikeway or pathway and the criteria for implementation. Design and delivery of these are considered as part of Council’s ongoing bikeway and pathway investigations and is subject to funding availability.</w:t>
            </w:r>
          </w:p>
          <w:p w14:paraId="57DEF952" w14:textId="77777777" w:rsidR="00D17FF9" w:rsidRDefault="00D17FF9" w:rsidP="00E53BBB">
            <w:pPr>
              <w:spacing w:before="80" w:after="80" w:line="240" w:lineRule="auto"/>
              <w:jc w:val="both"/>
              <w:rPr>
                <w:rFonts w:ascii="Arial" w:hAnsi="Arial" w:cs="Arial"/>
                <w:bCs/>
                <w:sz w:val="20"/>
                <w:szCs w:val="20"/>
              </w:rPr>
            </w:pPr>
            <w:r w:rsidRPr="00D17FF9">
              <w:rPr>
                <w:rFonts w:ascii="Arial" w:hAnsi="Arial" w:cs="Arial"/>
                <w:bCs/>
                <w:sz w:val="20"/>
                <w:szCs w:val="20"/>
              </w:rPr>
              <w:t>The estimated year of completion of draft LGIP projects are an estimate of the earliest need for projects. The estimated year does not preclude earlier delivery. Delivery is dependent on development occurring.</w:t>
            </w:r>
          </w:p>
          <w:p w14:paraId="7277CE88" w14:textId="3DADF0E3" w:rsidR="00D17FF9" w:rsidRPr="003D0EC1" w:rsidRDefault="00D17FF9" w:rsidP="00D17FF9">
            <w:pPr>
              <w:spacing w:before="80" w:after="80" w:line="240" w:lineRule="auto"/>
              <w:jc w:val="both"/>
              <w:rPr>
                <w:rFonts w:ascii="Arial" w:hAnsi="Arial" w:cs="Arial"/>
                <w:bCs/>
                <w:sz w:val="20"/>
                <w:szCs w:val="20"/>
              </w:rPr>
            </w:pPr>
            <w:r w:rsidRPr="00761D30">
              <w:rPr>
                <w:rFonts w:ascii="Arial" w:hAnsi="Arial" w:cs="Arial"/>
                <w:bCs/>
                <w:sz w:val="20"/>
                <w:szCs w:val="20"/>
              </w:rPr>
              <w:t xml:space="preserve">Other items have been assessed as being outside the draft LGIP planning horizon or outside of the scope of the </w:t>
            </w:r>
            <w:r w:rsidR="00DD6A85" w:rsidRPr="00761D30">
              <w:rPr>
                <w:rFonts w:ascii="Arial" w:hAnsi="Arial" w:cs="Arial"/>
                <w:bCs/>
                <w:sz w:val="20"/>
                <w:szCs w:val="20"/>
              </w:rPr>
              <w:t xml:space="preserve">draft </w:t>
            </w:r>
            <w:r w:rsidRPr="00761D30">
              <w:rPr>
                <w:rFonts w:ascii="Arial" w:hAnsi="Arial" w:cs="Arial"/>
                <w:bCs/>
                <w:sz w:val="20"/>
                <w:szCs w:val="20"/>
              </w:rPr>
              <w:t xml:space="preserve">LGIP. </w:t>
            </w:r>
          </w:p>
          <w:p w14:paraId="607108AB" w14:textId="4EB02DEF" w:rsidR="00D17FF9" w:rsidRPr="00A01BE1" w:rsidRDefault="00D17FF9" w:rsidP="00E53BBB">
            <w:pPr>
              <w:spacing w:before="80" w:after="80" w:line="240" w:lineRule="auto"/>
              <w:jc w:val="both"/>
              <w:rPr>
                <w:rFonts w:ascii="Arial" w:hAnsi="Arial" w:cs="Arial"/>
                <w:bCs/>
                <w:sz w:val="20"/>
                <w:szCs w:val="20"/>
              </w:rPr>
            </w:pP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6B666FE5" w14:textId="77777777" w:rsidR="00DD7F1B" w:rsidRPr="006C0B62" w:rsidRDefault="00DD7F1B" w:rsidP="002A35C8">
            <w:pPr>
              <w:widowControl w:val="0"/>
              <w:spacing w:before="80" w:after="80" w:line="240" w:lineRule="auto"/>
              <w:jc w:val="both"/>
              <w:rPr>
                <w:rFonts w:ascii="Arial" w:hAnsi="Arial" w:cs="Arial"/>
                <w:sz w:val="20"/>
                <w:szCs w:val="20"/>
              </w:rPr>
            </w:pPr>
            <w:r w:rsidRPr="006C0B62">
              <w:rPr>
                <w:rFonts w:ascii="Arial" w:hAnsi="Arial" w:cs="Arial"/>
                <w:sz w:val="20"/>
                <w:szCs w:val="20"/>
              </w:rPr>
              <w:lastRenderedPageBreak/>
              <w:t>No change</w:t>
            </w:r>
            <w:r w:rsidR="008F0946">
              <w:rPr>
                <w:rFonts w:ascii="Arial" w:hAnsi="Arial" w:cs="Arial"/>
                <w:sz w:val="20"/>
                <w:szCs w:val="20"/>
              </w:rPr>
              <w:t>.</w:t>
            </w:r>
          </w:p>
        </w:tc>
      </w:tr>
      <w:tr w:rsidR="00DD7F1B" w:rsidRPr="00D23698" w14:paraId="17FCA5E1" w14:textId="77777777" w:rsidTr="00AD6D8F">
        <w:tc>
          <w:tcPr>
            <w:tcW w:w="709" w:type="dxa"/>
            <w:tcBorders>
              <w:top w:val="single" w:sz="8" w:space="0" w:color="B6DDE8"/>
              <w:left w:val="single" w:sz="8" w:space="0" w:color="B6DDE8"/>
              <w:bottom w:val="single" w:sz="8" w:space="0" w:color="B6DDE8"/>
              <w:right w:val="single" w:sz="8" w:space="0" w:color="B6DDE8"/>
            </w:tcBorders>
          </w:tcPr>
          <w:p w14:paraId="433D04B0" w14:textId="77777777" w:rsidR="00DD7F1B" w:rsidRPr="006C0B62"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16E99B1F" w14:textId="77777777" w:rsidR="00DD7F1B" w:rsidRPr="00FD019C" w:rsidRDefault="00DD7F1B" w:rsidP="002A35C8">
            <w:pPr>
              <w:spacing w:before="80" w:after="80" w:line="240" w:lineRule="auto"/>
              <w:rPr>
                <w:rFonts w:ascii="Arial" w:hAnsi="Arial" w:cs="Arial"/>
                <w:color w:val="000000"/>
                <w:sz w:val="18"/>
                <w:szCs w:val="18"/>
              </w:rPr>
            </w:pPr>
            <w:r w:rsidRPr="00FD019C">
              <w:rPr>
                <w:rFonts w:ascii="Arial" w:hAnsi="Arial" w:cs="Arial"/>
                <w:color w:val="000000"/>
                <w:sz w:val="18"/>
                <w:szCs w:val="18"/>
              </w:rPr>
              <w:t>LGIP019, LGIP105, LGIP109, LGIP660</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1AF0BD2B" w14:textId="77777777" w:rsidR="00DD7F1B" w:rsidRPr="00E53BBB" w:rsidRDefault="00DD7F1B" w:rsidP="00E53BBB">
            <w:p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Requests for pedestrian crossings to improve accessibility and safety:</w:t>
            </w:r>
          </w:p>
          <w:p w14:paraId="2095EA59" w14:textId="77777777" w:rsidR="00DD7F1B" w:rsidRPr="00E53BBB" w:rsidRDefault="00DD7F1B" w:rsidP="00893C22">
            <w:pPr>
              <w:pStyle w:val="ListParagraph"/>
              <w:numPr>
                <w:ilvl w:val="0"/>
                <w:numId w:val="32"/>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to access the Chelmer/Graceville railway bridge</w:t>
            </w:r>
          </w:p>
          <w:p w14:paraId="324C1600" w14:textId="77777777" w:rsidR="00DD7F1B" w:rsidRPr="00E53BBB" w:rsidRDefault="00DD7F1B" w:rsidP="00893C22">
            <w:pPr>
              <w:pStyle w:val="ListParagraph"/>
              <w:numPr>
                <w:ilvl w:val="0"/>
                <w:numId w:val="32"/>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near the cemetery on Sherwood Road</w:t>
            </w:r>
          </w:p>
          <w:p w14:paraId="2BF4C449" w14:textId="77777777" w:rsidR="00DD7F1B" w:rsidRPr="008F0946" w:rsidRDefault="00DD7F1B" w:rsidP="00893C22">
            <w:pPr>
              <w:pStyle w:val="ListParagraph"/>
              <w:numPr>
                <w:ilvl w:val="0"/>
                <w:numId w:val="32"/>
              </w:numPr>
              <w:autoSpaceDE w:val="0"/>
              <w:autoSpaceDN w:val="0"/>
              <w:adjustRightInd w:val="0"/>
              <w:spacing w:before="80" w:after="80" w:line="240" w:lineRule="auto"/>
              <w:jc w:val="both"/>
              <w:rPr>
                <w:rFonts w:ascii="Arial" w:hAnsi="Arial" w:cs="Arial"/>
                <w:sz w:val="20"/>
                <w:szCs w:val="20"/>
              </w:rPr>
            </w:pPr>
            <w:r w:rsidRPr="00E53BBB">
              <w:rPr>
                <w:rFonts w:ascii="Arial" w:hAnsi="Arial" w:cs="Arial"/>
                <w:sz w:val="20"/>
                <w:szCs w:val="20"/>
              </w:rPr>
              <w:t>Montague Road.</w:t>
            </w:r>
          </w:p>
        </w:tc>
        <w:tc>
          <w:tcPr>
            <w:tcW w:w="6379" w:type="dxa"/>
            <w:tcBorders>
              <w:top w:val="single" w:sz="8" w:space="0" w:color="B6DDE8"/>
              <w:left w:val="single" w:sz="8" w:space="0" w:color="B6DDE8"/>
              <w:bottom w:val="single" w:sz="8" w:space="0" w:color="B6DDE8"/>
              <w:right w:val="single" w:sz="8" w:space="0" w:color="B6DDE8"/>
            </w:tcBorders>
          </w:tcPr>
          <w:p w14:paraId="681AE687" w14:textId="77777777" w:rsidR="00DD7F1B" w:rsidRPr="00CA416E" w:rsidRDefault="00DD7F1B" w:rsidP="008F0946">
            <w:pPr>
              <w:spacing w:before="80" w:after="80" w:line="240" w:lineRule="auto"/>
              <w:jc w:val="both"/>
              <w:rPr>
                <w:rFonts w:ascii="Arial" w:hAnsi="Arial" w:cs="Arial"/>
                <w:bCs/>
                <w:i/>
                <w:sz w:val="20"/>
                <w:szCs w:val="20"/>
              </w:rPr>
            </w:pPr>
            <w:r w:rsidRPr="00CA416E">
              <w:rPr>
                <w:rFonts w:ascii="Arial" w:hAnsi="Arial" w:cs="Arial"/>
                <w:bCs/>
                <w:sz w:val="20"/>
                <w:szCs w:val="20"/>
              </w:rPr>
              <w:t xml:space="preserve">Pedestrian crossings are outside the scope of the draft LGIP process. Requests for pedestrian crossings should be made to Council on </w:t>
            </w:r>
            <w:r w:rsidR="008F0946">
              <w:rPr>
                <w:rFonts w:ascii="Arial" w:hAnsi="Arial" w:cs="Arial"/>
                <w:bCs/>
                <w:sz w:val="20"/>
                <w:szCs w:val="20"/>
              </w:rPr>
              <w:br/>
            </w:r>
            <w:r w:rsidRPr="00CA416E">
              <w:rPr>
                <w:rFonts w:ascii="Arial" w:hAnsi="Arial" w:cs="Arial"/>
                <w:bCs/>
                <w:sz w:val="20"/>
                <w:szCs w:val="20"/>
              </w:rPr>
              <w:t>(07) 3403 8888 where they will be considered on a case-by-case basis.</w:t>
            </w:r>
            <w:r w:rsidRPr="00CA416E">
              <w:rPr>
                <w:rFonts w:ascii="Arial" w:hAnsi="Arial" w:cs="Arial"/>
                <w:bCs/>
                <w:i/>
                <w:sz w:val="20"/>
                <w:szCs w:val="20"/>
              </w:rPr>
              <w:t xml:space="preserve">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6B0ACA38" w14:textId="77777777" w:rsidR="00DD7F1B" w:rsidRPr="006C0B62" w:rsidRDefault="00DD7F1B" w:rsidP="002A35C8">
            <w:pPr>
              <w:widowControl w:val="0"/>
              <w:spacing w:before="80" w:after="80" w:line="240" w:lineRule="auto"/>
              <w:jc w:val="both"/>
              <w:rPr>
                <w:rFonts w:ascii="Arial" w:hAnsi="Arial" w:cs="Arial"/>
                <w:sz w:val="20"/>
                <w:szCs w:val="20"/>
              </w:rPr>
            </w:pPr>
            <w:r w:rsidRPr="006C0B62">
              <w:rPr>
                <w:rFonts w:ascii="Arial" w:hAnsi="Arial" w:cs="Arial"/>
                <w:sz w:val="20"/>
                <w:szCs w:val="20"/>
              </w:rPr>
              <w:t>No change</w:t>
            </w:r>
            <w:r w:rsidR="008F0946">
              <w:rPr>
                <w:rFonts w:ascii="Arial" w:hAnsi="Arial" w:cs="Arial"/>
                <w:sz w:val="20"/>
                <w:szCs w:val="20"/>
              </w:rPr>
              <w:t>.</w:t>
            </w:r>
          </w:p>
        </w:tc>
      </w:tr>
      <w:tr w:rsidR="00DD7F1B" w:rsidRPr="00D23698" w14:paraId="4D10E6F6" w14:textId="77777777" w:rsidTr="00AD6D8F">
        <w:tc>
          <w:tcPr>
            <w:tcW w:w="709" w:type="dxa"/>
            <w:tcBorders>
              <w:top w:val="single" w:sz="8" w:space="0" w:color="B6DDE8"/>
              <w:left w:val="single" w:sz="8" w:space="0" w:color="B6DDE8"/>
              <w:bottom w:val="single" w:sz="8" w:space="0" w:color="B6DDE8"/>
              <w:right w:val="single" w:sz="8" w:space="0" w:color="B6DDE8"/>
            </w:tcBorders>
          </w:tcPr>
          <w:p w14:paraId="527472FE" w14:textId="77777777" w:rsidR="00DD7F1B" w:rsidRPr="006C0B62"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586C5456" w14:textId="77777777" w:rsidR="00DD7F1B" w:rsidRPr="00FD019C" w:rsidRDefault="00DD7F1B" w:rsidP="002A35C8">
            <w:pPr>
              <w:spacing w:before="80" w:after="80" w:line="240" w:lineRule="auto"/>
              <w:rPr>
                <w:rFonts w:ascii="Arial" w:hAnsi="Arial" w:cs="Arial"/>
                <w:color w:val="000000"/>
                <w:sz w:val="18"/>
                <w:szCs w:val="18"/>
              </w:rPr>
            </w:pPr>
            <w:r w:rsidRPr="00FD019C">
              <w:rPr>
                <w:rFonts w:ascii="Arial" w:hAnsi="Arial" w:cs="Arial"/>
                <w:color w:val="000000"/>
                <w:sz w:val="18"/>
                <w:szCs w:val="18"/>
              </w:rPr>
              <w:t>LGIP010, LGIP019, LGIP109, LGIP624, LGIP644, LGIP508, LGIP701, LGIP783</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4EEC4DD2" w14:textId="77777777" w:rsidR="00DD7F1B" w:rsidRPr="00CA5020" w:rsidRDefault="00DD7F1B" w:rsidP="00E53BBB">
            <w:pPr>
              <w:autoSpaceDE w:val="0"/>
              <w:autoSpaceDN w:val="0"/>
              <w:adjustRightInd w:val="0"/>
              <w:spacing w:before="80" w:after="80" w:line="240" w:lineRule="auto"/>
              <w:jc w:val="both"/>
              <w:rPr>
                <w:rFonts w:ascii="Arial" w:hAnsi="Arial" w:cs="Arial"/>
                <w:sz w:val="20"/>
                <w:szCs w:val="20"/>
              </w:rPr>
            </w:pPr>
            <w:r w:rsidRPr="00CA5020">
              <w:rPr>
                <w:rFonts w:ascii="Arial" w:hAnsi="Arial" w:cs="Arial"/>
                <w:sz w:val="20"/>
                <w:szCs w:val="20"/>
              </w:rPr>
              <w:t>Requests for slower speed limits to improve accessibility and safety:</w:t>
            </w:r>
          </w:p>
          <w:p w14:paraId="5A723E50" w14:textId="77777777" w:rsidR="00DD7F1B" w:rsidRPr="00CA5020" w:rsidRDefault="00DD7F1B" w:rsidP="00893C22">
            <w:pPr>
              <w:pStyle w:val="ListParagraph"/>
              <w:numPr>
                <w:ilvl w:val="0"/>
                <w:numId w:val="33"/>
              </w:numPr>
              <w:autoSpaceDE w:val="0"/>
              <w:autoSpaceDN w:val="0"/>
              <w:adjustRightInd w:val="0"/>
              <w:spacing w:before="80" w:after="80" w:line="240" w:lineRule="auto"/>
              <w:jc w:val="both"/>
              <w:rPr>
                <w:rFonts w:ascii="Arial" w:hAnsi="Arial" w:cs="Arial"/>
                <w:sz w:val="20"/>
                <w:szCs w:val="20"/>
              </w:rPr>
            </w:pPr>
            <w:r w:rsidRPr="00CA5020">
              <w:rPr>
                <w:rFonts w:ascii="Arial" w:hAnsi="Arial" w:cs="Arial"/>
                <w:sz w:val="20"/>
                <w:szCs w:val="20"/>
              </w:rPr>
              <w:t>Honour Avenue</w:t>
            </w:r>
          </w:p>
          <w:p w14:paraId="6BCD78C6" w14:textId="77777777" w:rsidR="00DD7F1B" w:rsidRPr="00CA5020" w:rsidRDefault="00DD7F1B" w:rsidP="00893C22">
            <w:pPr>
              <w:pStyle w:val="ListParagraph"/>
              <w:numPr>
                <w:ilvl w:val="0"/>
                <w:numId w:val="33"/>
              </w:numPr>
              <w:autoSpaceDE w:val="0"/>
              <w:autoSpaceDN w:val="0"/>
              <w:adjustRightInd w:val="0"/>
              <w:spacing w:before="80" w:after="80" w:line="240" w:lineRule="auto"/>
              <w:jc w:val="both"/>
              <w:rPr>
                <w:rFonts w:ascii="Arial" w:hAnsi="Arial" w:cs="Arial"/>
                <w:sz w:val="20"/>
                <w:szCs w:val="20"/>
              </w:rPr>
            </w:pPr>
            <w:r w:rsidRPr="00CA5020">
              <w:rPr>
                <w:rFonts w:ascii="Arial" w:hAnsi="Arial" w:cs="Arial"/>
                <w:sz w:val="20"/>
                <w:szCs w:val="20"/>
              </w:rPr>
              <w:t>Montague Road</w:t>
            </w:r>
          </w:p>
          <w:p w14:paraId="449F2B7B" w14:textId="77777777" w:rsidR="00DD7F1B" w:rsidRPr="00CA5020" w:rsidRDefault="00DD7F1B" w:rsidP="00893C22">
            <w:pPr>
              <w:pStyle w:val="ListParagraph"/>
              <w:numPr>
                <w:ilvl w:val="0"/>
                <w:numId w:val="33"/>
              </w:numPr>
              <w:autoSpaceDE w:val="0"/>
              <w:autoSpaceDN w:val="0"/>
              <w:adjustRightInd w:val="0"/>
              <w:spacing w:before="80" w:after="80" w:line="240" w:lineRule="auto"/>
              <w:jc w:val="both"/>
              <w:rPr>
                <w:rFonts w:ascii="Arial" w:hAnsi="Arial" w:cs="Arial"/>
                <w:sz w:val="20"/>
                <w:szCs w:val="20"/>
              </w:rPr>
            </w:pPr>
            <w:r w:rsidRPr="00CA5020">
              <w:rPr>
                <w:rFonts w:ascii="Arial" w:hAnsi="Arial" w:cs="Arial"/>
                <w:sz w:val="20"/>
                <w:szCs w:val="20"/>
              </w:rPr>
              <w:t>30 km/h zones for cyclists and vehicles</w:t>
            </w:r>
          </w:p>
          <w:p w14:paraId="2953E8B9" w14:textId="77777777" w:rsidR="00DD7F1B" w:rsidRPr="00CA5020" w:rsidRDefault="00DD7F1B" w:rsidP="00893C22">
            <w:pPr>
              <w:pStyle w:val="ListParagraph"/>
              <w:numPr>
                <w:ilvl w:val="0"/>
                <w:numId w:val="33"/>
              </w:numPr>
              <w:autoSpaceDE w:val="0"/>
              <w:autoSpaceDN w:val="0"/>
              <w:adjustRightInd w:val="0"/>
              <w:spacing w:before="80" w:after="80" w:line="240" w:lineRule="auto"/>
              <w:jc w:val="both"/>
              <w:rPr>
                <w:rFonts w:ascii="Arial" w:hAnsi="Arial" w:cs="Arial"/>
                <w:sz w:val="20"/>
                <w:szCs w:val="20"/>
              </w:rPr>
            </w:pPr>
            <w:r w:rsidRPr="00CA5020">
              <w:rPr>
                <w:rFonts w:ascii="Arial" w:hAnsi="Arial" w:cs="Arial"/>
                <w:sz w:val="20"/>
                <w:szCs w:val="20"/>
              </w:rPr>
              <w:t>Hyde Road</w:t>
            </w:r>
          </w:p>
          <w:p w14:paraId="1313CF49" w14:textId="77777777" w:rsidR="00DD7F1B" w:rsidRPr="00CA5020" w:rsidRDefault="00DD7F1B" w:rsidP="00893C22">
            <w:pPr>
              <w:pStyle w:val="ListParagraph"/>
              <w:numPr>
                <w:ilvl w:val="0"/>
                <w:numId w:val="33"/>
              </w:numPr>
              <w:autoSpaceDE w:val="0"/>
              <w:autoSpaceDN w:val="0"/>
              <w:adjustRightInd w:val="0"/>
              <w:spacing w:before="80" w:after="80" w:line="240" w:lineRule="auto"/>
              <w:jc w:val="both"/>
              <w:rPr>
                <w:rFonts w:ascii="Arial" w:hAnsi="Arial" w:cs="Arial"/>
                <w:sz w:val="20"/>
                <w:szCs w:val="20"/>
              </w:rPr>
            </w:pPr>
            <w:r w:rsidRPr="00CA5020">
              <w:rPr>
                <w:rFonts w:ascii="Arial" w:hAnsi="Arial" w:cs="Arial"/>
                <w:sz w:val="20"/>
                <w:szCs w:val="20"/>
              </w:rPr>
              <w:t>40 km/h limit for the West End peninsula (Cordelia and Merivale Streets would be exceptions)</w:t>
            </w:r>
          </w:p>
          <w:p w14:paraId="7A03E155" w14:textId="77777777" w:rsidR="00DD7F1B" w:rsidRPr="00CA5020" w:rsidRDefault="00DD7F1B" w:rsidP="00893C22">
            <w:pPr>
              <w:pStyle w:val="ListParagraph"/>
              <w:numPr>
                <w:ilvl w:val="0"/>
                <w:numId w:val="33"/>
              </w:numPr>
              <w:autoSpaceDE w:val="0"/>
              <w:autoSpaceDN w:val="0"/>
              <w:adjustRightInd w:val="0"/>
              <w:spacing w:before="80" w:after="80" w:line="240" w:lineRule="auto"/>
              <w:jc w:val="both"/>
              <w:rPr>
                <w:rFonts w:ascii="Arial" w:hAnsi="Arial" w:cs="Arial"/>
                <w:sz w:val="20"/>
                <w:szCs w:val="20"/>
              </w:rPr>
            </w:pPr>
            <w:r w:rsidRPr="00CA5020">
              <w:rPr>
                <w:rFonts w:ascii="Arial" w:hAnsi="Arial" w:cs="Arial"/>
                <w:sz w:val="20"/>
                <w:szCs w:val="20"/>
              </w:rPr>
              <w:t>40 km/h trial speed limit at the Venner and Fairfield Road intersection roundabout</w:t>
            </w:r>
            <w:r w:rsidR="008F0946">
              <w:rPr>
                <w:rFonts w:ascii="Arial" w:hAnsi="Arial" w:cs="Arial"/>
                <w:sz w:val="20"/>
                <w:szCs w:val="20"/>
              </w:rPr>
              <w:t>.</w:t>
            </w:r>
          </w:p>
        </w:tc>
        <w:tc>
          <w:tcPr>
            <w:tcW w:w="6379" w:type="dxa"/>
            <w:tcBorders>
              <w:top w:val="single" w:sz="8" w:space="0" w:color="B6DDE8"/>
              <w:left w:val="single" w:sz="8" w:space="0" w:color="B6DDE8"/>
              <w:bottom w:val="single" w:sz="8" w:space="0" w:color="B6DDE8"/>
              <w:right w:val="single" w:sz="8" w:space="0" w:color="B6DDE8"/>
            </w:tcBorders>
          </w:tcPr>
          <w:p w14:paraId="01E87477" w14:textId="77777777" w:rsidR="00DD7F1B" w:rsidRPr="00CA5020" w:rsidRDefault="00DD7F1B" w:rsidP="008F0946">
            <w:pPr>
              <w:spacing w:before="80" w:after="80" w:line="240" w:lineRule="auto"/>
              <w:jc w:val="both"/>
              <w:rPr>
                <w:rFonts w:ascii="Arial" w:hAnsi="Arial" w:cs="Arial"/>
                <w:bCs/>
                <w:sz w:val="20"/>
                <w:szCs w:val="20"/>
              </w:rPr>
            </w:pPr>
            <w:r w:rsidRPr="00CA5020">
              <w:rPr>
                <w:rFonts w:ascii="Arial" w:hAnsi="Arial" w:cs="Arial"/>
                <w:bCs/>
                <w:sz w:val="20"/>
                <w:szCs w:val="20"/>
              </w:rPr>
              <w:t>Review of speed limits is outside the scope of the draft LGIP process.</w:t>
            </w:r>
          </w:p>
          <w:p w14:paraId="230B9DCF" w14:textId="09E535A5" w:rsidR="00DD7F1B" w:rsidRPr="00CA5020" w:rsidRDefault="00DD7F1B" w:rsidP="008F0946">
            <w:pPr>
              <w:spacing w:before="80" w:after="80" w:line="240" w:lineRule="auto"/>
              <w:jc w:val="both"/>
              <w:rPr>
                <w:rFonts w:ascii="Arial" w:hAnsi="Arial" w:cs="Arial"/>
                <w:bCs/>
                <w:sz w:val="20"/>
                <w:szCs w:val="20"/>
              </w:rPr>
            </w:pPr>
            <w:r w:rsidRPr="00CA5020">
              <w:rPr>
                <w:rFonts w:ascii="Arial" w:hAnsi="Arial" w:cs="Arial"/>
                <w:bCs/>
                <w:sz w:val="20"/>
                <w:szCs w:val="20"/>
              </w:rPr>
              <w:t>Council has a factsheet detailing the speed limit review process ‘Roads and Traffic Fact Sheet – Speed Limits’.</w:t>
            </w:r>
          </w:p>
          <w:p w14:paraId="0DC0E5C9" w14:textId="77777777" w:rsidR="00DD7F1B" w:rsidRDefault="00F84CC2" w:rsidP="008F0946">
            <w:pPr>
              <w:spacing w:before="80" w:after="80" w:line="240" w:lineRule="auto"/>
              <w:jc w:val="both"/>
              <w:rPr>
                <w:rStyle w:val="Hyperlink"/>
                <w:rFonts w:ascii="Arial" w:hAnsi="Arial" w:cs="Arial"/>
                <w:bCs/>
                <w:i w:val="0"/>
                <w:sz w:val="20"/>
                <w:szCs w:val="20"/>
                <w:u w:val="none"/>
              </w:rPr>
            </w:pPr>
            <w:hyperlink r:id="rId17" w:history="1">
              <w:r w:rsidR="00DD7F1B" w:rsidRPr="00CA5020">
                <w:rPr>
                  <w:rStyle w:val="Hyperlink"/>
                  <w:rFonts w:ascii="Arial" w:hAnsi="Arial" w:cs="Arial"/>
                  <w:bCs/>
                  <w:i w:val="0"/>
                  <w:sz w:val="20"/>
                  <w:szCs w:val="20"/>
                  <w:u w:val="none"/>
                </w:rPr>
                <w:t>www.brisbane.qld.gov.au/sites/default/files/tt-latm-speedlimits.pdf</w:t>
              </w:r>
            </w:hyperlink>
          </w:p>
          <w:p w14:paraId="0FB1CC78" w14:textId="19AFF118" w:rsidR="009C0370" w:rsidRPr="00CA5020" w:rsidRDefault="009C0370" w:rsidP="008F0946">
            <w:pPr>
              <w:spacing w:before="80" w:after="80" w:line="240" w:lineRule="auto"/>
              <w:jc w:val="both"/>
              <w:rPr>
                <w:rFonts w:ascii="Arial" w:hAnsi="Arial" w:cs="Arial"/>
                <w:bCs/>
                <w:sz w:val="20"/>
                <w:szCs w:val="20"/>
              </w:rPr>
            </w:pP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32FDC8E6" w14:textId="543ACFCC" w:rsidR="00DD7F1B" w:rsidRPr="006C0B62" w:rsidRDefault="00D10683" w:rsidP="002A35C8">
            <w:pPr>
              <w:widowControl w:val="0"/>
              <w:spacing w:before="80" w:after="80" w:line="240" w:lineRule="auto"/>
              <w:jc w:val="both"/>
              <w:rPr>
                <w:rFonts w:ascii="Arial" w:hAnsi="Arial" w:cs="Arial"/>
                <w:sz w:val="20"/>
                <w:szCs w:val="20"/>
              </w:rPr>
            </w:pPr>
            <w:r w:rsidRPr="006C0B62">
              <w:rPr>
                <w:rFonts w:ascii="Arial" w:hAnsi="Arial" w:cs="Arial"/>
                <w:sz w:val="20"/>
                <w:szCs w:val="20"/>
              </w:rPr>
              <w:t>No change</w:t>
            </w:r>
            <w:r>
              <w:rPr>
                <w:rFonts w:ascii="Arial" w:hAnsi="Arial" w:cs="Arial"/>
                <w:sz w:val="20"/>
                <w:szCs w:val="20"/>
              </w:rPr>
              <w:t>.</w:t>
            </w:r>
          </w:p>
        </w:tc>
      </w:tr>
      <w:tr w:rsidR="00DD7F1B" w:rsidRPr="00D23698" w14:paraId="271E6D10" w14:textId="77777777" w:rsidTr="00AD6D8F">
        <w:tc>
          <w:tcPr>
            <w:tcW w:w="709" w:type="dxa"/>
            <w:tcBorders>
              <w:top w:val="single" w:sz="8" w:space="0" w:color="B6DDE8"/>
              <w:left w:val="single" w:sz="8" w:space="0" w:color="B6DDE8"/>
              <w:bottom w:val="single" w:sz="8" w:space="0" w:color="B6DDE8"/>
              <w:right w:val="single" w:sz="8" w:space="0" w:color="B6DDE8"/>
            </w:tcBorders>
          </w:tcPr>
          <w:p w14:paraId="1C79492E" w14:textId="77777777" w:rsidR="00DD7F1B" w:rsidRPr="006C0B62"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73F92D12" w14:textId="77777777" w:rsidR="00DD7F1B" w:rsidRPr="00FD019C" w:rsidRDefault="00DD7F1B" w:rsidP="002A35C8">
            <w:pPr>
              <w:spacing w:before="80" w:after="80" w:line="240" w:lineRule="auto"/>
              <w:rPr>
                <w:rFonts w:ascii="Arial" w:hAnsi="Arial" w:cs="Arial"/>
                <w:color w:val="000000"/>
                <w:sz w:val="18"/>
                <w:szCs w:val="18"/>
              </w:rPr>
            </w:pPr>
            <w:r w:rsidRPr="00FD019C">
              <w:rPr>
                <w:rFonts w:ascii="Arial" w:hAnsi="Arial" w:cs="Arial"/>
                <w:color w:val="000000"/>
                <w:sz w:val="18"/>
                <w:szCs w:val="18"/>
              </w:rPr>
              <w:t>LGIP018, LGIP105, LGIP634, LGIP641, LGIP857, LGIP860</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3942F0B1" w14:textId="77777777" w:rsidR="00DD7F1B" w:rsidRPr="00CA5020" w:rsidRDefault="00DD7F1B" w:rsidP="00E53BBB">
            <w:pPr>
              <w:autoSpaceDE w:val="0"/>
              <w:autoSpaceDN w:val="0"/>
              <w:adjustRightInd w:val="0"/>
              <w:spacing w:before="80" w:after="80" w:line="240" w:lineRule="auto"/>
              <w:jc w:val="both"/>
              <w:rPr>
                <w:rFonts w:ascii="Arial" w:hAnsi="Arial" w:cs="Arial"/>
                <w:sz w:val="20"/>
                <w:szCs w:val="20"/>
              </w:rPr>
            </w:pPr>
            <w:r w:rsidRPr="00CA5020">
              <w:rPr>
                <w:rFonts w:ascii="Arial" w:hAnsi="Arial" w:cs="Arial"/>
                <w:sz w:val="20"/>
                <w:szCs w:val="20"/>
              </w:rPr>
              <w:t>Request for improved footpaths to improve accessibility and safety:</w:t>
            </w:r>
          </w:p>
          <w:p w14:paraId="58189888" w14:textId="77777777" w:rsidR="00DD7F1B" w:rsidRPr="00CA5020" w:rsidRDefault="00DD7F1B" w:rsidP="00893C22">
            <w:pPr>
              <w:pStyle w:val="ListParagraph"/>
              <w:numPr>
                <w:ilvl w:val="0"/>
                <w:numId w:val="36"/>
              </w:numPr>
              <w:autoSpaceDE w:val="0"/>
              <w:autoSpaceDN w:val="0"/>
              <w:adjustRightInd w:val="0"/>
              <w:spacing w:before="80" w:after="80" w:line="240" w:lineRule="auto"/>
              <w:jc w:val="both"/>
              <w:rPr>
                <w:rFonts w:ascii="Arial" w:hAnsi="Arial" w:cs="Arial"/>
                <w:sz w:val="20"/>
                <w:szCs w:val="20"/>
              </w:rPr>
            </w:pPr>
            <w:r w:rsidRPr="00CA5020">
              <w:rPr>
                <w:rFonts w:ascii="Arial" w:hAnsi="Arial" w:cs="Arial"/>
                <w:sz w:val="20"/>
                <w:szCs w:val="20"/>
              </w:rPr>
              <w:t>between Sherwood and Rocklea</w:t>
            </w:r>
          </w:p>
          <w:p w14:paraId="42A07844" w14:textId="77777777" w:rsidR="00DD7F1B" w:rsidRPr="00CA5020" w:rsidRDefault="00DD7F1B" w:rsidP="00893C22">
            <w:pPr>
              <w:pStyle w:val="ListParagraph"/>
              <w:numPr>
                <w:ilvl w:val="0"/>
                <w:numId w:val="29"/>
              </w:numPr>
              <w:spacing w:before="80" w:after="80" w:line="240" w:lineRule="auto"/>
              <w:jc w:val="both"/>
              <w:rPr>
                <w:rFonts w:ascii="Arial" w:hAnsi="Arial" w:cs="Arial"/>
                <w:sz w:val="20"/>
                <w:szCs w:val="20"/>
              </w:rPr>
            </w:pPr>
            <w:r w:rsidRPr="00CA5020">
              <w:rPr>
                <w:rFonts w:ascii="Arial" w:hAnsi="Arial" w:cs="Arial"/>
                <w:sz w:val="20"/>
                <w:szCs w:val="20"/>
              </w:rPr>
              <w:t>Penaton Street</w:t>
            </w:r>
            <w:r w:rsidR="008F0946">
              <w:rPr>
                <w:rFonts w:ascii="Arial" w:hAnsi="Arial" w:cs="Arial"/>
                <w:sz w:val="20"/>
                <w:szCs w:val="20"/>
              </w:rPr>
              <w:t>,</w:t>
            </w:r>
            <w:r w:rsidRPr="00CA5020">
              <w:rPr>
                <w:rFonts w:ascii="Arial" w:hAnsi="Arial" w:cs="Arial"/>
                <w:sz w:val="20"/>
                <w:szCs w:val="20"/>
              </w:rPr>
              <w:t xml:space="preserve"> Corinda</w:t>
            </w:r>
          </w:p>
          <w:p w14:paraId="2132A0E5" w14:textId="77777777" w:rsidR="00DD7F1B" w:rsidRPr="00CA5020" w:rsidRDefault="00DD7F1B" w:rsidP="00893C22">
            <w:pPr>
              <w:pStyle w:val="ListParagraph"/>
              <w:numPr>
                <w:ilvl w:val="0"/>
                <w:numId w:val="29"/>
              </w:numPr>
              <w:spacing w:before="80" w:after="80" w:line="240" w:lineRule="auto"/>
              <w:jc w:val="both"/>
              <w:rPr>
                <w:rFonts w:ascii="Arial" w:hAnsi="Arial" w:cs="Arial"/>
                <w:sz w:val="20"/>
                <w:szCs w:val="20"/>
              </w:rPr>
            </w:pPr>
            <w:r w:rsidRPr="00CA5020">
              <w:rPr>
                <w:rFonts w:ascii="Arial" w:hAnsi="Arial" w:cs="Arial"/>
                <w:sz w:val="20"/>
                <w:szCs w:val="20"/>
              </w:rPr>
              <w:t>Butterfield Street from Bowen Bridge Road to Aberleigh Road</w:t>
            </w:r>
          </w:p>
          <w:p w14:paraId="2E534304" w14:textId="6B46692B" w:rsidR="00DD7F1B" w:rsidRPr="00CA5020" w:rsidRDefault="00DD7F1B" w:rsidP="00893C22">
            <w:pPr>
              <w:pStyle w:val="ListParagraph"/>
              <w:numPr>
                <w:ilvl w:val="0"/>
                <w:numId w:val="29"/>
              </w:numPr>
              <w:spacing w:before="80" w:after="80" w:line="240" w:lineRule="auto"/>
              <w:jc w:val="both"/>
              <w:rPr>
                <w:rFonts w:ascii="Arial" w:hAnsi="Arial" w:cs="Arial"/>
                <w:sz w:val="20"/>
                <w:szCs w:val="20"/>
              </w:rPr>
            </w:pPr>
            <w:r w:rsidRPr="00CA5020">
              <w:rPr>
                <w:rFonts w:ascii="Arial" w:hAnsi="Arial" w:cs="Arial"/>
                <w:sz w:val="20"/>
                <w:szCs w:val="20"/>
              </w:rPr>
              <w:t>Tennyson Ward; widen paths to 2.</w:t>
            </w:r>
            <w:r w:rsidRPr="008F0946">
              <w:rPr>
                <w:rFonts w:ascii="Arial" w:hAnsi="Arial" w:cs="Arial"/>
                <w:sz w:val="20"/>
                <w:szCs w:val="20"/>
              </w:rPr>
              <w:t>5</w:t>
            </w:r>
            <w:r w:rsidR="008F0946" w:rsidRPr="00E53BBB">
              <w:rPr>
                <w:rFonts w:ascii="Arial" w:hAnsi="Arial" w:cs="Arial"/>
              </w:rPr>
              <w:t xml:space="preserve"> to </w:t>
            </w:r>
            <w:r w:rsidRPr="008F0946">
              <w:rPr>
                <w:rFonts w:ascii="Arial" w:hAnsi="Arial" w:cs="Arial"/>
                <w:sz w:val="20"/>
                <w:szCs w:val="20"/>
              </w:rPr>
              <w:t>3</w:t>
            </w:r>
            <w:r w:rsidR="00384FC6">
              <w:rPr>
                <w:rFonts w:ascii="Arial" w:hAnsi="Arial" w:cs="Arial"/>
                <w:sz w:val="20"/>
                <w:szCs w:val="20"/>
              </w:rPr>
              <w:t xml:space="preserve"> metres </w:t>
            </w:r>
            <w:r w:rsidRPr="008F0946">
              <w:rPr>
                <w:rFonts w:ascii="Arial" w:hAnsi="Arial" w:cs="Arial"/>
                <w:sz w:val="20"/>
                <w:szCs w:val="20"/>
              </w:rPr>
              <w:t>to accommodate cycling and pedestrians.</w:t>
            </w:r>
          </w:p>
        </w:tc>
        <w:tc>
          <w:tcPr>
            <w:tcW w:w="6379" w:type="dxa"/>
            <w:tcBorders>
              <w:top w:val="single" w:sz="8" w:space="0" w:color="B6DDE8"/>
              <w:left w:val="single" w:sz="8" w:space="0" w:color="B6DDE8"/>
              <w:bottom w:val="single" w:sz="8" w:space="0" w:color="B6DDE8"/>
              <w:right w:val="single" w:sz="8" w:space="0" w:color="B6DDE8"/>
            </w:tcBorders>
          </w:tcPr>
          <w:p w14:paraId="4B3EB16A" w14:textId="5ED9C777" w:rsidR="00DD7F1B" w:rsidRPr="00CA5020" w:rsidRDefault="00DD7F1B" w:rsidP="008F0946">
            <w:pPr>
              <w:spacing w:before="80" w:after="80" w:line="240" w:lineRule="auto"/>
              <w:jc w:val="both"/>
              <w:rPr>
                <w:rFonts w:ascii="Arial" w:hAnsi="Arial" w:cs="Arial"/>
                <w:sz w:val="20"/>
                <w:szCs w:val="20"/>
              </w:rPr>
            </w:pPr>
            <w:r w:rsidRPr="00CA5020">
              <w:rPr>
                <w:rFonts w:ascii="Arial" w:hAnsi="Arial" w:cs="Arial"/>
                <w:bCs/>
                <w:sz w:val="20"/>
                <w:szCs w:val="20"/>
              </w:rPr>
              <w:t xml:space="preserve">Provision of footpaths is outside the scope of the draft LGIP process. The </w:t>
            </w:r>
            <w:r w:rsidRPr="00E53BBB">
              <w:rPr>
                <w:rFonts w:ascii="Arial" w:hAnsi="Arial" w:cs="Arial"/>
                <w:bCs/>
                <w:i/>
                <w:sz w:val="20"/>
                <w:szCs w:val="20"/>
              </w:rPr>
              <w:t>Council Annual Plan and Budget 2017</w:t>
            </w:r>
            <w:r w:rsidR="008F0946" w:rsidRPr="00E53BBB">
              <w:rPr>
                <w:rFonts w:ascii="Arial" w:hAnsi="Arial" w:cs="Arial"/>
                <w:bCs/>
                <w:i/>
                <w:sz w:val="20"/>
                <w:szCs w:val="20"/>
              </w:rPr>
              <w:t>-</w:t>
            </w:r>
            <w:r w:rsidRPr="00E53BBB">
              <w:rPr>
                <w:rFonts w:ascii="Arial" w:hAnsi="Arial" w:cs="Arial"/>
                <w:bCs/>
                <w:i/>
                <w:sz w:val="20"/>
                <w:szCs w:val="20"/>
              </w:rPr>
              <w:t xml:space="preserve">18 </w:t>
            </w:r>
            <w:r w:rsidRPr="00CA5020">
              <w:rPr>
                <w:rFonts w:ascii="Arial" w:hAnsi="Arial" w:cs="Arial"/>
                <w:bCs/>
                <w:sz w:val="20"/>
                <w:szCs w:val="20"/>
              </w:rPr>
              <w:t xml:space="preserve">allocates funds to each </w:t>
            </w:r>
            <w:r w:rsidR="008F0946">
              <w:rPr>
                <w:rFonts w:ascii="Arial" w:hAnsi="Arial" w:cs="Arial"/>
                <w:bCs/>
                <w:sz w:val="20"/>
                <w:szCs w:val="20"/>
              </w:rPr>
              <w:t>w</w:t>
            </w:r>
            <w:r w:rsidRPr="00CA5020">
              <w:rPr>
                <w:rFonts w:ascii="Arial" w:hAnsi="Arial" w:cs="Arial"/>
                <w:bCs/>
                <w:sz w:val="20"/>
                <w:szCs w:val="20"/>
              </w:rPr>
              <w:t xml:space="preserve">ard </w:t>
            </w:r>
            <w:r w:rsidR="008F0946">
              <w:rPr>
                <w:rFonts w:ascii="Arial" w:hAnsi="Arial" w:cs="Arial"/>
                <w:bCs/>
                <w:sz w:val="20"/>
                <w:szCs w:val="20"/>
              </w:rPr>
              <w:t>C</w:t>
            </w:r>
            <w:r w:rsidRPr="00CA5020">
              <w:rPr>
                <w:rFonts w:ascii="Arial" w:hAnsi="Arial" w:cs="Arial"/>
                <w:bCs/>
                <w:sz w:val="20"/>
                <w:szCs w:val="20"/>
              </w:rPr>
              <w:t>ouncillor to construct new footpaths at their discretion. This fund is titled the 'Ward Footpath and Parks Trust Fund'. Requests of this nature should be directed to the relevant Councillor.</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3F291BDB" w14:textId="77777777" w:rsidR="00DD7F1B" w:rsidRPr="006C0B62" w:rsidRDefault="00DD7F1B" w:rsidP="002A35C8">
            <w:pPr>
              <w:widowControl w:val="0"/>
              <w:spacing w:before="80" w:after="80" w:line="240" w:lineRule="auto"/>
              <w:jc w:val="both"/>
              <w:rPr>
                <w:rFonts w:ascii="Arial" w:hAnsi="Arial" w:cs="Arial"/>
                <w:sz w:val="20"/>
                <w:szCs w:val="20"/>
              </w:rPr>
            </w:pPr>
            <w:r w:rsidRPr="006C0B62">
              <w:rPr>
                <w:rFonts w:ascii="Arial" w:hAnsi="Arial" w:cs="Arial"/>
                <w:sz w:val="20"/>
                <w:szCs w:val="20"/>
              </w:rPr>
              <w:t>No change</w:t>
            </w:r>
            <w:r w:rsidR="008F0946">
              <w:rPr>
                <w:rFonts w:ascii="Arial" w:hAnsi="Arial" w:cs="Arial"/>
                <w:sz w:val="20"/>
                <w:szCs w:val="20"/>
              </w:rPr>
              <w:t>.</w:t>
            </w:r>
          </w:p>
        </w:tc>
      </w:tr>
      <w:tr w:rsidR="00DD7F1B" w:rsidRPr="00D23698" w14:paraId="0BD040B7" w14:textId="77777777" w:rsidTr="00AD6D8F">
        <w:tc>
          <w:tcPr>
            <w:tcW w:w="709" w:type="dxa"/>
            <w:tcBorders>
              <w:top w:val="single" w:sz="8" w:space="0" w:color="B6DDE8"/>
              <w:left w:val="single" w:sz="8" w:space="0" w:color="B6DDE8"/>
              <w:bottom w:val="single" w:sz="8" w:space="0" w:color="B6DDE8"/>
              <w:right w:val="single" w:sz="8" w:space="0" w:color="B6DDE8"/>
            </w:tcBorders>
          </w:tcPr>
          <w:p w14:paraId="554AC3BF" w14:textId="77777777" w:rsidR="00DD7F1B" w:rsidRPr="006C0B62"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3044546C" w14:textId="77777777" w:rsidR="00DD7F1B" w:rsidRPr="00FD019C" w:rsidRDefault="00DD7F1B" w:rsidP="002A35C8">
            <w:pPr>
              <w:spacing w:before="80" w:after="80" w:line="240" w:lineRule="auto"/>
              <w:rPr>
                <w:rFonts w:ascii="Arial" w:hAnsi="Arial" w:cs="Arial"/>
                <w:color w:val="000000"/>
                <w:sz w:val="18"/>
                <w:szCs w:val="18"/>
              </w:rPr>
            </w:pPr>
            <w:r w:rsidRPr="00FD019C">
              <w:rPr>
                <w:rFonts w:ascii="Arial" w:hAnsi="Arial" w:cs="Arial"/>
                <w:color w:val="000000"/>
                <w:sz w:val="18"/>
                <w:szCs w:val="18"/>
              </w:rPr>
              <w:t>LGIP043</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48678B80" w14:textId="77777777" w:rsidR="00DD7F1B" w:rsidRPr="00DB071F" w:rsidRDefault="00DD7F1B" w:rsidP="00E53BBB">
            <w:pPr>
              <w:autoSpaceDE w:val="0"/>
              <w:autoSpaceDN w:val="0"/>
              <w:adjustRightInd w:val="0"/>
              <w:spacing w:before="80" w:after="80" w:line="240" w:lineRule="auto"/>
              <w:jc w:val="both"/>
              <w:rPr>
                <w:rFonts w:ascii="Arial" w:hAnsi="Arial" w:cs="Arial"/>
                <w:sz w:val="20"/>
                <w:szCs w:val="20"/>
              </w:rPr>
            </w:pPr>
            <w:r w:rsidRPr="00DB071F">
              <w:rPr>
                <w:rFonts w:ascii="Arial" w:hAnsi="Arial" w:cs="Arial"/>
                <w:sz w:val="20"/>
                <w:szCs w:val="20"/>
              </w:rPr>
              <w:t xml:space="preserve">Request for clarity regarding Map R129. It is unclear whether Levitt Road is proposed to go through to either Upper Kedron or Samford Roads. </w:t>
            </w:r>
          </w:p>
        </w:tc>
        <w:tc>
          <w:tcPr>
            <w:tcW w:w="6379" w:type="dxa"/>
            <w:tcBorders>
              <w:top w:val="single" w:sz="8" w:space="0" w:color="B6DDE8"/>
              <w:left w:val="single" w:sz="8" w:space="0" w:color="B6DDE8"/>
              <w:bottom w:val="single" w:sz="8" w:space="0" w:color="B6DDE8"/>
              <w:right w:val="single" w:sz="8" w:space="0" w:color="B6DDE8"/>
            </w:tcBorders>
          </w:tcPr>
          <w:p w14:paraId="475F864A" w14:textId="77777777" w:rsidR="00DD7F1B" w:rsidRPr="00CA416E" w:rsidRDefault="00DD7F1B" w:rsidP="008F0946">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t>FGR-SP-003 in the draft LGIP does not extend to Hogarth Road as it is anticipated to connect to the existing pathway running parallel to Cedar Creek between Hogarth Road and Nelson Place.</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36AFA817" w14:textId="77777777" w:rsidR="00DD7F1B" w:rsidRPr="006C0B62" w:rsidRDefault="00DD7F1B" w:rsidP="002A35C8">
            <w:pPr>
              <w:widowControl w:val="0"/>
              <w:spacing w:before="80" w:after="80" w:line="240" w:lineRule="auto"/>
              <w:jc w:val="both"/>
              <w:rPr>
                <w:rFonts w:ascii="Arial" w:hAnsi="Arial" w:cs="Arial"/>
                <w:sz w:val="20"/>
                <w:szCs w:val="20"/>
              </w:rPr>
            </w:pPr>
            <w:r w:rsidRPr="006C0B62">
              <w:rPr>
                <w:rFonts w:ascii="Arial" w:hAnsi="Arial" w:cs="Arial"/>
                <w:sz w:val="20"/>
                <w:szCs w:val="20"/>
              </w:rPr>
              <w:t>No change</w:t>
            </w:r>
            <w:r w:rsidR="008F0946">
              <w:rPr>
                <w:rFonts w:ascii="Arial" w:hAnsi="Arial" w:cs="Arial"/>
                <w:sz w:val="20"/>
                <w:szCs w:val="20"/>
              </w:rPr>
              <w:t>.</w:t>
            </w:r>
          </w:p>
        </w:tc>
      </w:tr>
      <w:tr w:rsidR="00DD7F1B" w:rsidRPr="00D23698" w14:paraId="2C7AB8F9" w14:textId="77777777" w:rsidTr="00AD6D8F">
        <w:tc>
          <w:tcPr>
            <w:tcW w:w="709" w:type="dxa"/>
            <w:tcBorders>
              <w:top w:val="single" w:sz="8" w:space="0" w:color="B6DDE8"/>
              <w:left w:val="single" w:sz="8" w:space="0" w:color="B6DDE8"/>
              <w:bottom w:val="single" w:sz="8" w:space="0" w:color="B6DDE8"/>
              <w:right w:val="single" w:sz="8" w:space="0" w:color="B6DDE8"/>
            </w:tcBorders>
          </w:tcPr>
          <w:p w14:paraId="4F4F7576" w14:textId="77777777" w:rsidR="00DD7F1B" w:rsidRPr="006C0B62"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365A068F" w14:textId="77777777" w:rsidR="00DD7F1B" w:rsidRPr="00FD019C" w:rsidRDefault="00DD7F1B" w:rsidP="002A35C8">
            <w:pPr>
              <w:spacing w:before="80" w:after="80" w:line="240" w:lineRule="auto"/>
              <w:rPr>
                <w:rFonts w:ascii="Arial" w:hAnsi="Arial" w:cs="Arial"/>
                <w:color w:val="000000"/>
                <w:sz w:val="18"/>
                <w:szCs w:val="18"/>
              </w:rPr>
            </w:pPr>
            <w:r w:rsidRPr="00FD019C">
              <w:rPr>
                <w:rFonts w:ascii="Arial" w:hAnsi="Arial" w:cs="Arial"/>
                <w:color w:val="000000"/>
                <w:sz w:val="18"/>
                <w:szCs w:val="18"/>
              </w:rPr>
              <w:t>LGIP432</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36BA7BDC" w14:textId="77777777" w:rsidR="00DD7F1B" w:rsidRPr="00DB071F" w:rsidRDefault="00DD7F1B" w:rsidP="00E53BBB">
            <w:pPr>
              <w:autoSpaceDE w:val="0"/>
              <w:autoSpaceDN w:val="0"/>
              <w:adjustRightInd w:val="0"/>
              <w:spacing w:before="80" w:after="80" w:line="240" w:lineRule="auto"/>
              <w:jc w:val="both"/>
              <w:rPr>
                <w:rFonts w:ascii="Arial" w:hAnsi="Arial" w:cs="Arial"/>
                <w:sz w:val="20"/>
                <w:szCs w:val="20"/>
              </w:rPr>
            </w:pPr>
            <w:r w:rsidRPr="00DB071F">
              <w:rPr>
                <w:rFonts w:ascii="Arial" w:hAnsi="Arial" w:cs="Arial"/>
                <w:sz w:val="20"/>
                <w:szCs w:val="20"/>
              </w:rPr>
              <w:t xml:space="preserve">Concern regarding the danger of the shared pathway in Fehlberg Park at Yeronga and the speed at which cyclists pass pedestrians at high speed. </w:t>
            </w:r>
          </w:p>
        </w:tc>
        <w:tc>
          <w:tcPr>
            <w:tcW w:w="6379" w:type="dxa"/>
            <w:tcBorders>
              <w:top w:val="single" w:sz="8" w:space="0" w:color="B6DDE8"/>
              <w:left w:val="single" w:sz="8" w:space="0" w:color="B6DDE8"/>
              <w:bottom w:val="single" w:sz="8" w:space="0" w:color="B6DDE8"/>
              <w:right w:val="single" w:sz="8" w:space="0" w:color="B6DDE8"/>
            </w:tcBorders>
          </w:tcPr>
          <w:p w14:paraId="2B2E6D95" w14:textId="564A41D8" w:rsidR="00DD7F1B" w:rsidRPr="00CA416E" w:rsidRDefault="00DD7F1B" w:rsidP="008F0946">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t>Cyclists and pedestrians are advised to exercise caution when using shared paths and respect other users. Dangerous cycling incidents should be reported to the Queensland Police Service on 131 444 for non urgent reporting or 000 in the case of an emergency.</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2F2EAB9F" w14:textId="77777777" w:rsidR="00DD7F1B" w:rsidRPr="006C0B62" w:rsidRDefault="00DD7F1B" w:rsidP="002A35C8">
            <w:pPr>
              <w:widowControl w:val="0"/>
              <w:spacing w:before="80" w:after="80" w:line="240" w:lineRule="auto"/>
              <w:jc w:val="both"/>
              <w:rPr>
                <w:rFonts w:ascii="Arial" w:hAnsi="Arial" w:cs="Arial"/>
                <w:sz w:val="20"/>
                <w:szCs w:val="20"/>
              </w:rPr>
            </w:pPr>
            <w:r w:rsidRPr="006C0B62">
              <w:rPr>
                <w:rFonts w:ascii="Arial" w:hAnsi="Arial" w:cs="Arial"/>
                <w:sz w:val="20"/>
                <w:szCs w:val="20"/>
              </w:rPr>
              <w:t>No change</w:t>
            </w:r>
            <w:r w:rsidR="008F0946">
              <w:rPr>
                <w:rFonts w:ascii="Arial" w:hAnsi="Arial" w:cs="Arial"/>
                <w:sz w:val="20"/>
                <w:szCs w:val="20"/>
              </w:rPr>
              <w:t>.</w:t>
            </w:r>
          </w:p>
        </w:tc>
      </w:tr>
      <w:tr w:rsidR="00DD7F1B" w:rsidRPr="00D23698" w14:paraId="24C47527" w14:textId="77777777" w:rsidTr="00AD6D8F">
        <w:tc>
          <w:tcPr>
            <w:tcW w:w="709" w:type="dxa"/>
            <w:tcBorders>
              <w:top w:val="single" w:sz="8" w:space="0" w:color="B6DDE8"/>
              <w:left w:val="single" w:sz="8" w:space="0" w:color="B6DDE8"/>
              <w:bottom w:val="single" w:sz="8" w:space="0" w:color="B6DDE8"/>
              <w:right w:val="single" w:sz="8" w:space="0" w:color="B6DDE8"/>
            </w:tcBorders>
          </w:tcPr>
          <w:p w14:paraId="7B16E37F" w14:textId="77777777" w:rsidR="00DD7F1B" w:rsidRPr="006C0B62"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3822846F" w14:textId="77777777" w:rsidR="00DD7F1B" w:rsidRPr="00FD019C" w:rsidRDefault="006C3F36" w:rsidP="002A35C8">
            <w:pPr>
              <w:spacing w:before="80" w:after="80" w:line="240" w:lineRule="auto"/>
              <w:rPr>
                <w:rFonts w:ascii="Arial" w:hAnsi="Arial" w:cs="Arial"/>
                <w:color w:val="000000"/>
                <w:sz w:val="18"/>
                <w:szCs w:val="18"/>
              </w:rPr>
            </w:pPr>
            <w:r>
              <w:rPr>
                <w:rFonts w:ascii="Arial" w:hAnsi="Arial" w:cs="Arial"/>
                <w:color w:val="000000"/>
                <w:sz w:val="18"/>
                <w:szCs w:val="18"/>
              </w:rPr>
              <w:t>LGIP525</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1F3F758F" w14:textId="77777777" w:rsidR="00DD7F1B" w:rsidRPr="00DB071F" w:rsidRDefault="00DD7F1B" w:rsidP="00E53BBB">
            <w:pPr>
              <w:autoSpaceDE w:val="0"/>
              <w:autoSpaceDN w:val="0"/>
              <w:adjustRightInd w:val="0"/>
              <w:spacing w:before="80" w:after="80" w:line="240" w:lineRule="auto"/>
              <w:jc w:val="both"/>
              <w:rPr>
                <w:rFonts w:ascii="Arial" w:hAnsi="Arial" w:cs="Arial"/>
                <w:sz w:val="20"/>
                <w:szCs w:val="20"/>
              </w:rPr>
            </w:pPr>
            <w:r w:rsidRPr="00DB071F">
              <w:rPr>
                <w:rFonts w:ascii="Arial" w:hAnsi="Arial" w:cs="Arial"/>
                <w:sz w:val="20"/>
                <w:szCs w:val="20"/>
              </w:rPr>
              <w:t>C</w:t>
            </w:r>
            <w:r w:rsidR="006C3F36" w:rsidRPr="00DB071F">
              <w:rPr>
                <w:rFonts w:ascii="Arial" w:hAnsi="Arial" w:cs="Arial"/>
                <w:sz w:val="20"/>
                <w:szCs w:val="20"/>
              </w:rPr>
              <w:t>oncern</w:t>
            </w:r>
            <w:r w:rsidRPr="00DB071F">
              <w:rPr>
                <w:rFonts w:ascii="Arial" w:hAnsi="Arial" w:cs="Arial"/>
                <w:sz w:val="20"/>
                <w:szCs w:val="20"/>
              </w:rPr>
              <w:t xml:space="preserve"> regarding the methodology and outcomes relating to active transport (walking and cycling). </w:t>
            </w:r>
          </w:p>
          <w:p w14:paraId="608DC39E" w14:textId="77777777" w:rsidR="00DD7F1B" w:rsidRPr="00DB071F" w:rsidRDefault="00DD7F1B" w:rsidP="00E53BBB">
            <w:pPr>
              <w:autoSpaceDE w:val="0"/>
              <w:autoSpaceDN w:val="0"/>
              <w:adjustRightInd w:val="0"/>
              <w:spacing w:before="80" w:after="80" w:line="240" w:lineRule="auto"/>
              <w:jc w:val="both"/>
              <w:rPr>
                <w:rFonts w:ascii="Arial" w:hAnsi="Arial" w:cs="Arial"/>
                <w:sz w:val="20"/>
                <w:szCs w:val="20"/>
              </w:rPr>
            </w:pPr>
          </w:p>
        </w:tc>
        <w:tc>
          <w:tcPr>
            <w:tcW w:w="6379" w:type="dxa"/>
            <w:tcBorders>
              <w:top w:val="single" w:sz="8" w:space="0" w:color="B6DDE8"/>
              <w:left w:val="single" w:sz="8" w:space="0" w:color="B6DDE8"/>
              <w:bottom w:val="single" w:sz="8" w:space="0" w:color="B6DDE8"/>
              <w:right w:val="single" w:sz="8" w:space="0" w:color="B6DDE8"/>
            </w:tcBorders>
          </w:tcPr>
          <w:p w14:paraId="5A1FCB05" w14:textId="1D61BF68" w:rsidR="00DD7F1B" w:rsidRPr="00CA416E" w:rsidRDefault="00DD7F1B" w:rsidP="008F0946">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t>The extrinsic material provides supporting information for the pathways network in the draft LGIP. The purpose of the extrinsic material is to define and identify trunk pathway infrastructure and explain the methodology used to plan trunk pathway infrastructure identified in the draft LGIP.</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10BC598F" w14:textId="77777777" w:rsidR="00DD7F1B" w:rsidRPr="006C0B62" w:rsidRDefault="00DD7F1B" w:rsidP="002A35C8">
            <w:pPr>
              <w:widowControl w:val="0"/>
              <w:spacing w:before="80" w:after="80" w:line="240" w:lineRule="auto"/>
              <w:jc w:val="both"/>
              <w:rPr>
                <w:rFonts w:ascii="Arial" w:hAnsi="Arial" w:cs="Arial"/>
                <w:sz w:val="20"/>
                <w:szCs w:val="20"/>
              </w:rPr>
            </w:pPr>
            <w:r w:rsidRPr="00A01BE1">
              <w:rPr>
                <w:rFonts w:ascii="Arial" w:hAnsi="Arial" w:cs="Arial"/>
                <w:sz w:val="20"/>
                <w:szCs w:val="20"/>
              </w:rPr>
              <w:t>No change</w:t>
            </w:r>
            <w:r w:rsidR="008F0946">
              <w:rPr>
                <w:rFonts w:ascii="Arial" w:hAnsi="Arial" w:cs="Arial"/>
                <w:sz w:val="20"/>
                <w:szCs w:val="20"/>
              </w:rPr>
              <w:t>.</w:t>
            </w:r>
          </w:p>
        </w:tc>
      </w:tr>
      <w:tr w:rsidR="00DD7F1B" w:rsidRPr="00D23698" w14:paraId="00855E4F" w14:textId="77777777" w:rsidTr="00AD6D8F">
        <w:tc>
          <w:tcPr>
            <w:tcW w:w="709" w:type="dxa"/>
            <w:tcBorders>
              <w:top w:val="single" w:sz="8" w:space="0" w:color="B6DDE8"/>
              <w:left w:val="single" w:sz="8" w:space="0" w:color="B6DDE8"/>
              <w:bottom w:val="single" w:sz="8" w:space="0" w:color="B6DDE8"/>
              <w:right w:val="single" w:sz="8" w:space="0" w:color="B6DDE8"/>
            </w:tcBorders>
          </w:tcPr>
          <w:p w14:paraId="1FCF2778" w14:textId="77777777" w:rsidR="00DD7F1B" w:rsidRPr="00E66EC0"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6929F950" w14:textId="77777777" w:rsidR="00DD7F1B" w:rsidRPr="00FD019C" w:rsidRDefault="00DD7F1B" w:rsidP="002A35C8">
            <w:pPr>
              <w:spacing w:before="80" w:after="80" w:line="240" w:lineRule="auto"/>
              <w:rPr>
                <w:rFonts w:ascii="Arial" w:hAnsi="Arial" w:cs="Arial"/>
                <w:color w:val="000000"/>
                <w:sz w:val="18"/>
                <w:szCs w:val="18"/>
              </w:rPr>
            </w:pPr>
            <w:r w:rsidRPr="00FD019C">
              <w:rPr>
                <w:rFonts w:ascii="Arial" w:hAnsi="Arial" w:cs="Arial"/>
                <w:color w:val="000000"/>
                <w:sz w:val="18"/>
                <w:szCs w:val="18"/>
              </w:rPr>
              <w:t>LGIP001</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0A4E6049" w14:textId="77777777" w:rsidR="00DD7F1B" w:rsidRPr="00DB071F" w:rsidRDefault="00DD7F1B" w:rsidP="00E53BBB">
            <w:pPr>
              <w:spacing w:before="80" w:after="80" w:line="240" w:lineRule="auto"/>
              <w:jc w:val="both"/>
              <w:rPr>
                <w:rFonts w:ascii="Arial" w:hAnsi="Arial" w:cs="Arial"/>
                <w:sz w:val="20"/>
                <w:szCs w:val="20"/>
              </w:rPr>
            </w:pPr>
            <w:r w:rsidRPr="00DB071F">
              <w:rPr>
                <w:rFonts w:ascii="Arial" w:hAnsi="Arial" w:cs="Arial"/>
                <w:sz w:val="20"/>
                <w:szCs w:val="20"/>
              </w:rPr>
              <w:t>Request that Council work with the Queensland Government to reduce toll charges on tunnel access.</w:t>
            </w:r>
          </w:p>
        </w:tc>
        <w:tc>
          <w:tcPr>
            <w:tcW w:w="6379" w:type="dxa"/>
            <w:tcBorders>
              <w:top w:val="single" w:sz="8" w:space="0" w:color="B6DDE8"/>
              <w:left w:val="single" w:sz="8" w:space="0" w:color="B6DDE8"/>
              <w:bottom w:val="single" w:sz="8" w:space="0" w:color="B6DDE8"/>
              <w:right w:val="single" w:sz="8" w:space="0" w:color="B6DDE8"/>
            </w:tcBorders>
          </w:tcPr>
          <w:p w14:paraId="7BD08B69" w14:textId="77777777" w:rsidR="00DD7F1B" w:rsidRPr="00CA416E" w:rsidRDefault="00DD7F1B" w:rsidP="008F0946">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t xml:space="preserve">Toll charges are outside the scope of the draft LGIP. The Queensland Government manages the policy and legislative framework for toll roads in Queensland, under the provisions of the </w:t>
            </w:r>
            <w:r w:rsidRPr="00B52BD7">
              <w:rPr>
                <w:rFonts w:ascii="Arial" w:hAnsi="Arial" w:cs="Arial"/>
                <w:i/>
                <w:color w:val="000000"/>
                <w:sz w:val="20"/>
                <w:szCs w:val="20"/>
              </w:rPr>
              <w:t>Transport Infrastructure Act 1994</w:t>
            </w:r>
            <w:r w:rsidRPr="00CA416E">
              <w:rPr>
                <w:rFonts w:ascii="Arial" w:hAnsi="Arial" w:cs="Arial"/>
                <w:color w:val="000000"/>
                <w:sz w:val="20"/>
                <w:szCs w:val="20"/>
              </w:rPr>
              <w:t>.</w:t>
            </w:r>
          </w:p>
          <w:p w14:paraId="197B6658" w14:textId="60A3849D" w:rsidR="00DD7F1B" w:rsidRPr="00CA416E" w:rsidRDefault="00DD7F1B" w:rsidP="008F0946">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t>All toll roads in Queensland are operated by Transurban Queensland under individual franchise agreements with Council and TMR.</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2E11EB87" w14:textId="77777777" w:rsidR="00DD7F1B" w:rsidRPr="006C0B62" w:rsidRDefault="00DD7F1B" w:rsidP="002A35C8">
            <w:pPr>
              <w:widowControl w:val="0"/>
              <w:spacing w:before="80" w:after="80" w:line="240" w:lineRule="auto"/>
              <w:jc w:val="both"/>
              <w:rPr>
                <w:rFonts w:ascii="Arial" w:hAnsi="Arial" w:cs="Arial"/>
                <w:sz w:val="20"/>
                <w:szCs w:val="20"/>
              </w:rPr>
            </w:pPr>
            <w:r w:rsidRPr="006C0B62">
              <w:rPr>
                <w:rFonts w:ascii="Arial" w:hAnsi="Arial" w:cs="Arial"/>
                <w:sz w:val="20"/>
                <w:szCs w:val="20"/>
              </w:rPr>
              <w:t>No change</w:t>
            </w:r>
            <w:r w:rsidR="008F0946">
              <w:rPr>
                <w:rFonts w:ascii="Arial" w:hAnsi="Arial" w:cs="Arial"/>
                <w:sz w:val="20"/>
                <w:szCs w:val="20"/>
              </w:rPr>
              <w:t>.</w:t>
            </w:r>
          </w:p>
        </w:tc>
      </w:tr>
      <w:tr w:rsidR="00DD7F1B" w:rsidRPr="00D23698" w14:paraId="3656EF76" w14:textId="77777777" w:rsidTr="00AD6D8F">
        <w:tc>
          <w:tcPr>
            <w:tcW w:w="709" w:type="dxa"/>
            <w:tcBorders>
              <w:top w:val="single" w:sz="8" w:space="0" w:color="B6DDE8"/>
              <w:left w:val="single" w:sz="8" w:space="0" w:color="B6DDE8"/>
              <w:bottom w:val="single" w:sz="8" w:space="0" w:color="B6DDE8"/>
              <w:right w:val="single" w:sz="8" w:space="0" w:color="B6DDE8"/>
            </w:tcBorders>
          </w:tcPr>
          <w:p w14:paraId="177F9C06" w14:textId="77777777" w:rsidR="00DD7F1B" w:rsidRPr="006C0B62"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159142D0" w14:textId="77777777" w:rsidR="00DD7F1B" w:rsidRPr="00FD019C" w:rsidRDefault="00DD7F1B" w:rsidP="002A35C8">
            <w:pPr>
              <w:spacing w:before="80" w:after="80" w:line="240" w:lineRule="auto"/>
              <w:rPr>
                <w:rFonts w:ascii="Arial" w:hAnsi="Arial" w:cs="Arial"/>
                <w:color w:val="000000"/>
                <w:sz w:val="18"/>
                <w:szCs w:val="18"/>
              </w:rPr>
            </w:pPr>
            <w:r w:rsidRPr="00FD019C">
              <w:rPr>
                <w:rFonts w:ascii="Arial" w:hAnsi="Arial" w:cs="Arial"/>
                <w:color w:val="000000"/>
                <w:sz w:val="18"/>
                <w:szCs w:val="18"/>
              </w:rPr>
              <w:t>LGIP623</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00BCE020" w14:textId="6EC2ED13" w:rsidR="00DD7F1B" w:rsidRPr="00A01BE1" w:rsidRDefault="00DD7F1B" w:rsidP="00E53BBB">
            <w:pPr>
              <w:spacing w:before="80" w:after="80" w:line="240" w:lineRule="auto"/>
              <w:jc w:val="both"/>
              <w:rPr>
                <w:rFonts w:ascii="Arial" w:hAnsi="Arial" w:cs="Arial"/>
                <w:sz w:val="20"/>
                <w:szCs w:val="20"/>
              </w:rPr>
            </w:pPr>
            <w:r w:rsidRPr="006C0B62">
              <w:rPr>
                <w:rFonts w:ascii="Arial" w:hAnsi="Arial" w:cs="Arial"/>
                <w:color w:val="000000"/>
                <w:sz w:val="20"/>
                <w:szCs w:val="20"/>
              </w:rPr>
              <w:t xml:space="preserve">Request to work with </w:t>
            </w:r>
            <w:r>
              <w:rPr>
                <w:rFonts w:ascii="Arial" w:hAnsi="Arial" w:cs="Arial"/>
                <w:color w:val="000000"/>
                <w:sz w:val="20"/>
                <w:szCs w:val="20"/>
              </w:rPr>
              <w:t>Council</w:t>
            </w:r>
            <w:r w:rsidRPr="006C0B62">
              <w:rPr>
                <w:rFonts w:ascii="Arial" w:hAnsi="Arial" w:cs="Arial"/>
                <w:color w:val="000000"/>
                <w:sz w:val="20"/>
                <w:szCs w:val="20"/>
              </w:rPr>
              <w:t xml:space="preserve"> and TMR in relation to expanding the use of </w:t>
            </w:r>
            <w:r>
              <w:rPr>
                <w:rFonts w:ascii="Arial" w:hAnsi="Arial" w:cs="Arial"/>
                <w:color w:val="000000"/>
                <w:sz w:val="20"/>
                <w:szCs w:val="20"/>
              </w:rPr>
              <w:t>h</w:t>
            </w:r>
            <w:r w:rsidRPr="006C0B62">
              <w:rPr>
                <w:rFonts w:ascii="Arial" w:hAnsi="Arial" w:cs="Arial"/>
                <w:color w:val="000000"/>
                <w:sz w:val="20"/>
                <w:szCs w:val="20"/>
              </w:rPr>
              <w:t xml:space="preserve">igh </w:t>
            </w:r>
            <w:r>
              <w:rPr>
                <w:rFonts w:ascii="Arial" w:hAnsi="Arial" w:cs="Arial"/>
                <w:color w:val="000000"/>
                <w:sz w:val="20"/>
                <w:szCs w:val="20"/>
              </w:rPr>
              <w:t>p</w:t>
            </w:r>
            <w:r w:rsidRPr="006C0B62">
              <w:rPr>
                <w:rFonts w:ascii="Arial" w:hAnsi="Arial" w:cs="Arial"/>
                <w:color w:val="000000"/>
                <w:sz w:val="20"/>
                <w:szCs w:val="20"/>
              </w:rPr>
              <w:t xml:space="preserve">erformance </w:t>
            </w:r>
            <w:r>
              <w:rPr>
                <w:rFonts w:ascii="Arial" w:hAnsi="Arial" w:cs="Arial"/>
                <w:color w:val="000000"/>
                <w:sz w:val="20"/>
                <w:szCs w:val="20"/>
              </w:rPr>
              <w:t>v</w:t>
            </w:r>
            <w:r w:rsidRPr="006C0B62">
              <w:rPr>
                <w:rFonts w:ascii="Arial" w:hAnsi="Arial" w:cs="Arial"/>
                <w:color w:val="000000"/>
                <w:sz w:val="20"/>
                <w:szCs w:val="20"/>
              </w:rPr>
              <w:t>ehicles (i.e. larger, higher-yielding truck sets such as A-Doubles, Super B-Doubles etc</w:t>
            </w:r>
            <w:r>
              <w:rPr>
                <w:rFonts w:ascii="Arial" w:hAnsi="Arial" w:cs="Arial"/>
                <w:color w:val="000000"/>
                <w:sz w:val="20"/>
                <w:szCs w:val="20"/>
              </w:rPr>
              <w:t>.</w:t>
            </w:r>
            <w:r w:rsidRPr="006C0B62">
              <w:rPr>
                <w:rFonts w:ascii="Arial" w:hAnsi="Arial" w:cs="Arial"/>
                <w:color w:val="000000"/>
                <w:sz w:val="20"/>
                <w:szCs w:val="20"/>
              </w:rPr>
              <w:t xml:space="preserve">) on </w:t>
            </w:r>
            <w:r w:rsidR="008F0946">
              <w:rPr>
                <w:rFonts w:ascii="Arial" w:hAnsi="Arial" w:cs="Arial"/>
                <w:color w:val="000000"/>
                <w:sz w:val="20"/>
                <w:szCs w:val="20"/>
              </w:rPr>
              <w:t>S</w:t>
            </w:r>
            <w:r w:rsidRPr="006C0B62">
              <w:rPr>
                <w:rFonts w:ascii="Arial" w:hAnsi="Arial" w:cs="Arial"/>
                <w:color w:val="000000"/>
                <w:sz w:val="20"/>
                <w:szCs w:val="20"/>
              </w:rPr>
              <w:t>tate and locally controlled roads in areas surrounding the port.</w:t>
            </w:r>
          </w:p>
        </w:tc>
        <w:tc>
          <w:tcPr>
            <w:tcW w:w="6379" w:type="dxa"/>
            <w:tcBorders>
              <w:top w:val="single" w:sz="8" w:space="0" w:color="B6DDE8"/>
              <w:left w:val="single" w:sz="8" w:space="0" w:color="B6DDE8"/>
              <w:bottom w:val="single" w:sz="8" w:space="0" w:color="B6DDE8"/>
              <w:right w:val="single" w:sz="8" w:space="0" w:color="B6DDE8"/>
            </w:tcBorders>
          </w:tcPr>
          <w:p w14:paraId="68EECA15" w14:textId="77777777" w:rsidR="00DD7F1B" w:rsidRPr="00CA416E" w:rsidRDefault="00DD7F1B" w:rsidP="008F0946">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t xml:space="preserve">High productivity vehicles and the performance based standards scheme is outside the scope of the draft LGIP process. Council currently receives access requests for these vehicles types from the National Heavy Vehicle Regulator. These requests are assessed against infrastructure, safety and amenity standards and considered on a </w:t>
            </w:r>
            <w:r w:rsidR="008F0946">
              <w:rPr>
                <w:rFonts w:ascii="Arial" w:hAnsi="Arial" w:cs="Arial"/>
                <w:color w:val="000000"/>
                <w:sz w:val="20"/>
                <w:szCs w:val="20"/>
              </w:rPr>
              <w:br/>
            </w:r>
            <w:r w:rsidRPr="00CA416E">
              <w:rPr>
                <w:rFonts w:ascii="Arial" w:hAnsi="Arial" w:cs="Arial"/>
                <w:color w:val="000000"/>
                <w:sz w:val="20"/>
                <w:szCs w:val="20"/>
              </w:rPr>
              <w:t>case-by-case basis.</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2BCB6E65" w14:textId="77777777" w:rsidR="00DD7F1B" w:rsidRPr="006C0B62" w:rsidRDefault="00DD7F1B" w:rsidP="002A35C8">
            <w:pPr>
              <w:widowControl w:val="0"/>
              <w:spacing w:before="80" w:after="80" w:line="240" w:lineRule="auto"/>
              <w:jc w:val="both"/>
              <w:rPr>
                <w:rFonts w:ascii="Arial" w:hAnsi="Arial" w:cs="Arial"/>
                <w:sz w:val="20"/>
                <w:szCs w:val="20"/>
              </w:rPr>
            </w:pPr>
            <w:r w:rsidRPr="006C0B62">
              <w:rPr>
                <w:rFonts w:ascii="Arial" w:hAnsi="Arial" w:cs="Arial"/>
                <w:sz w:val="20"/>
                <w:szCs w:val="20"/>
              </w:rPr>
              <w:t>No change</w:t>
            </w:r>
            <w:r w:rsidR="008F0946">
              <w:rPr>
                <w:rFonts w:ascii="Arial" w:hAnsi="Arial" w:cs="Arial"/>
                <w:sz w:val="20"/>
                <w:szCs w:val="20"/>
              </w:rPr>
              <w:t>.</w:t>
            </w:r>
          </w:p>
        </w:tc>
      </w:tr>
      <w:tr w:rsidR="00DD7F1B" w:rsidRPr="00D23698" w14:paraId="2A6758B7" w14:textId="77777777" w:rsidTr="00AD6D8F">
        <w:tc>
          <w:tcPr>
            <w:tcW w:w="709" w:type="dxa"/>
            <w:tcBorders>
              <w:top w:val="single" w:sz="8" w:space="0" w:color="B6DDE8"/>
              <w:left w:val="single" w:sz="8" w:space="0" w:color="B6DDE8"/>
              <w:bottom w:val="single" w:sz="8" w:space="0" w:color="B6DDE8"/>
              <w:right w:val="single" w:sz="8" w:space="0" w:color="B6DDE8"/>
            </w:tcBorders>
          </w:tcPr>
          <w:p w14:paraId="402D4261" w14:textId="77777777" w:rsidR="00DD7F1B" w:rsidRPr="00E66EC0"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23586C24" w14:textId="77777777" w:rsidR="00DD7F1B" w:rsidRPr="00FD019C" w:rsidRDefault="00DD7F1B" w:rsidP="002A35C8">
            <w:pPr>
              <w:spacing w:before="80" w:after="80" w:line="240" w:lineRule="auto"/>
              <w:rPr>
                <w:rFonts w:ascii="Arial" w:hAnsi="Arial" w:cs="Arial"/>
                <w:color w:val="000000"/>
                <w:sz w:val="18"/>
                <w:szCs w:val="18"/>
              </w:rPr>
            </w:pPr>
            <w:r w:rsidRPr="00FD019C">
              <w:rPr>
                <w:rFonts w:ascii="Arial" w:hAnsi="Arial" w:cs="Arial"/>
                <w:color w:val="000000"/>
                <w:sz w:val="18"/>
                <w:szCs w:val="18"/>
              </w:rPr>
              <w:t>LGIP003</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12395FF2" w14:textId="77777777" w:rsidR="00DD7F1B" w:rsidRPr="006C0B62" w:rsidRDefault="00DD7F1B" w:rsidP="00E53BBB">
            <w:pPr>
              <w:spacing w:before="80" w:after="80" w:line="240" w:lineRule="auto"/>
              <w:jc w:val="both"/>
              <w:rPr>
                <w:rFonts w:ascii="Arial" w:hAnsi="Arial" w:cs="Arial"/>
                <w:color w:val="000000"/>
                <w:sz w:val="20"/>
                <w:szCs w:val="20"/>
              </w:rPr>
            </w:pPr>
            <w:r w:rsidRPr="006C0B62">
              <w:rPr>
                <w:rFonts w:ascii="Arial" w:hAnsi="Arial" w:cs="Arial"/>
                <w:color w:val="000000"/>
                <w:sz w:val="20"/>
                <w:szCs w:val="20"/>
              </w:rPr>
              <w:t xml:space="preserve">Request for the </w:t>
            </w:r>
            <w:r>
              <w:rPr>
                <w:rFonts w:ascii="Arial" w:hAnsi="Arial" w:cs="Arial"/>
                <w:color w:val="000000"/>
                <w:sz w:val="20"/>
                <w:szCs w:val="20"/>
              </w:rPr>
              <w:t xml:space="preserve">draft </w:t>
            </w:r>
            <w:r w:rsidRPr="006C0B62">
              <w:rPr>
                <w:rFonts w:ascii="Arial" w:hAnsi="Arial" w:cs="Arial"/>
                <w:color w:val="000000"/>
                <w:sz w:val="20"/>
                <w:szCs w:val="20"/>
              </w:rPr>
              <w:t xml:space="preserve">LGIP to include the coordination of traffic lights so as to reduce the number of times traffic has to stop at lights. </w:t>
            </w:r>
          </w:p>
        </w:tc>
        <w:tc>
          <w:tcPr>
            <w:tcW w:w="6379" w:type="dxa"/>
            <w:tcBorders>
              <w:top w:val="single" w:sz="8" w:space="0" w:color="B6DDE8"/>
              <w:left w:val="single" w:sz="8" w:space="0" w:color="B6DDE8"/>
              <w:bottom w:val="single" w:sz="8" w:space="0" w:color="B6DDE8"/>
              <w:right w:val="single" w:sz="8" w:space="0" w:color="B6DDE8"/>
            </w:tcBorders>
          </w:tcPr>
          <w:p w14:paraId="3E22899A" w14:textId="2C72358D" w:rsidR="00DD7F1B" w:rsidRPr="00CA416E" w:rsidRDefault="00DD7F1B" w:rsidP="008F0946">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t xml:space="preserve">Coordination of traffic lights is outside the scope of the </w:t>
            </w:r>
            <w:r>
              <w:rPr>
                <w:rFonts w:ascii="Arial" w:hAnsi="Arial" w:cs="Arial"/>
                <w:color w:val="000000"/>
                <w:sz w:val="20"/>
                <w:szCs w:val="20"/>
              </w:rPr>
              <w:t xml:space="preserve">draft LGIP and </w:t>
            </w:r>
            <w:r w:rsidRPr="00CA416E">
              <w:rPr>
                <w:rFonts w:ascii="Arial" w:hAnsi="Arial" w:cs="Arial"/>
                <w:color w:val="000000"/>
                <w:sz w:val="20"/>
                <w:szCs w:val="20"/>
              </w:rPr>
              <w:t xml:space="preserve">MALTI. </w:t>
            </w:r>
          </w:p>
          <w:p w14:paraId="4E05A5BF" w14:textId="73301CB4" w:rsidR="00DD7F1B" w:rsidRPr="00CA416E" w:rsidRDefault="00DD7F1B" w:rsidP="008F0946">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t>Changes to traffic signals and coordination of traffic lights are considered as part of Council’s ongoing investigations into congestion reduction.</w:t>
            </w:r>
            <w:r w:rsidR="0061103C">
              <w:rPr>
                <w:rFonts w:ascii="Arial" w:hAnsi="Arial" w:cs="Arial"/>
                <w:color w:val="000000"/>
                <w:sz w:val="20"/>
                <w:szCs w:val="20"/>
              </w:rPr>
              <w:t xml:space="preserve"> Specific issues can be referred to Council on </w:t>
            </w:r>
            <w:r w:rsidR="00DD6A85">
              <w:rPr>
                <w:rFonts w:ascii="Arial" w:hAnsi="Arial" w:cs="Arial"/>
                <w:color w:val="000000"/>
                <w:sz w:val="20"/>
                <w:szCs w:val="20"/>
              </w:rPr>
              <w:t>(</w:t>
            </w:r>
            <w:r w:rsidR="0061103C">
              <w:rPr>
                <w:rFonts w:ascii="Arial" w:hAnsi="Arial" w:cs="Arial"/>
                <w:color w:val="000000"/>
                <w:sz w:val="20"/>
                <w:szCs w:val="20"/>
              </w:rPr>
              <w:t>07</w:t>
            </w:r>
            <w:r w:rsidR="00DD6A85">
              <w:rPr>
                <w:rFonts w:ascii="Arial" w:hAnsi="Arial" w:cs="Arial"/>
                <w:color w:val="000000"/>
                <w:sz w:val="20"/>
                <w:szCs w:val="20"/>
              </w:rPr>
              <w:t>)</w:t>
            </w:r>
            <w:r w:rsidR="0061103C">
              <w:rPr>
                <w:rFonts w:ascii="Arial" w:hAnsi="Arial" w:cs="Arial"/>
                <w:color w:val="000000"/>
                <w:sz w:val="20"/>
                <w:szCs w:val="20"/>
              </w:rPr>
              <w:t xml:space="preserve"> 3403 8888.</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49B47132" w14:textId="77777777" w:rsidR="00DD7F1B" w:rsidRPr="006C0B62" w:rsidRDefault="00DD7F1B" w:rsidP="002A35C8">
            <w:pPr>
              <w:widowControl w:val="0"/>
              <w:spacing w:before="80" w:after="80" w:line="240" w:lineRule="auto"/>
              <w:jc w:val="both"/>
              <w:rPr>
                <w:rFonts w:ascii="Arial" w:hAnsi="Arial" w:cs="Arial"/>
                <w:sz w:val="20"/>
                <w:szCs w:val="20"/>
              </w:rPr>
            </w:pPr>
            <w:r w:rsidRPr="006C0B62">
              <w:rPr>
                <w:rFonts w:ascii="Arial" w:hAnsi="Arial" w:cs="Arial"/>
                <w:sz w:val="20"/>
                <w:szCs w:val="20"/>
              </w:rPr>
              <w:t>No change</w:t>
            </w:r>
            <w:r w:rsidR="008F0946">
              <w:rPr>
                <w:rFonts w:ascii="Arial" w:hAnsi="Arial" w:cs="Arial"/>
                <w:sz w:val="20"/>
                <w:szCs w:val="20"/>
              </w:rPr>
              <w:t>.</w:t>
            </w:r>
          </w:p>
        </w:tc>
      </w:tr>
      <w:tr w:rsidR="00DD7F1B" w:rsidRPr="00D23698" w14:paraId="789EA663" w14:textId="77777777" w:rsidTr="00AD6D8F">
        <w:tc>
          <w:tcPr>
            <w:tcW w:w="709" w:type="dxa"/>
            <w:tcBorders>
              <w:top w:val="single" w:sz="8" w:space="0" w:color="B6DDE8"/>
              <w:left w:val="single" w:sz="8" w:space="0" w:color="B6DDE8"/>
              <w:bottom w:val="single" w:sz="8" w:space="0" w:color="B6DDE8"/>
              <w:right w:val="single" w:sz="8" w:space="0" w:color="B6DDE8"/>
            </w:tcBorders>
          </w:tcPr>
          <w:p w14:paraId="59C33E3E" w14:textId="77777777" w:rsidR="00DD7F1B" w:rsidRPr="006C0B62"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3237C197" w14:textId="77777777" w:rsidR="00DD7F1B" w:rsidRPr="00FD019C" w:rsidRDefault="00DD7F1B" w:rsidP="002A35C8">
            <w:pPr>
              <w:spacing w:before="80" w:after="80" w:line="240" w:lineRule="auto"/>
              <w:rPr>
                <w:rFonts w:ascii="Arial" w:hAnsi="Arial" w:cs="Arial"/>
                <w:color w:val="000000"/>
                <w:sz w:val="18"/>
                <w:szCs w:val="18"/>
              </w:rPr>
            </w:pPr>
            <w:r w:rsidRPr="00FD019C">
              <w:rPr>
                <w:rFonts w:ascii="Arial" w:hAnsi="Arial" w:cs="Arial"/>
                <w:color w:val="000000"/>
                <w:sz w:val="18"/>
                <w:szCs w:val="18"/>
              </w:rPr>
              <w:t>LGIP518</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200A9B5E" w14:textId="347D1F37" w:rsidR="00DD7F1B" w:rsidRPr="006C0B62" w:rsidRDefault="00DD7F1B" w:rsidP="00E53BBB">
            <w:pPr>
              <w:spacing w:before="80" w:after="80" w:line="240" w:lineRule="auto"/>
              <w:jc w:val="both"/>
              <w:rPr>
                <w:rFonts w:ascii="Arial" w:hAnsi="Arial" w:cs="Arial"/>
                <w:color w:val="000000"/>
                <w:sz w:val="20"/>
                <w:szCs w:val="20"/>
              </w:rPr>
            </w:pPr>
            <w:r w:rsidRPr="006C0B62">
              <w:rPr>
                <w:rFonts w:ascii="Arial" w:hAnsi="Arial" w:cs="Arial"/>
                <w:color w:val="000000"/>
                <w:sz w:val="20"/>
                <w:szCs w:val="20"/>
              </w:rPr>
              <w:t>Concern regarding 21 trunk road projects in West End</w:t>
            </w:r>
            <w:r w:rsidR="00192EB8">
              <w:rPr>
                <w:rFonts w:ascii="Arial" w:hAnsi="Arial" w:cs="Arial"/>
                <w:color w:val="000000"/>
                <w:sz w:val="20"/>
                <w:szCs w:val="20"/>
              </w:rPr>
              <w:t xml:space="preserve"> (</w:t>
            </w:r>
            <w:r w:rsidR="00192EB8" w:rsidRPr="00031F7C">
              <w:rPr>
                <w:rFonts w:ascii="Arial" w:hAnsi="Arial" w:cs="Arial"/>
                <w:color w:val="000000"/>
                <w:sz w:val="20"/>
                <w:szCs w:val="20"/>
              </w:rPr>
              <w:t>WES-RC-001</w:t>
            </w:r>
            <w:r w:rsidR="00192EB8" w:rsidRPr="00192EB8">
              <w:rPr>
                <w:rFonts w:ascii="Arial" w:hAnsi="Arial" w:cs="Arial"/>
                <w:color w:val="000000"/>
                <w:sz w:val="20"/>
                <w:szCs w:val="20"/>
              </w:rPr>
              <w:t xml:space="preserve"> to </w:t>
            </w:r>
            <w:r w:rsidR="00192EB8" w:rsidRPr="00031F7C">
              <w:rPr>
                <w:rFonts w:ascii="Arial" w:hAnsi="Arial" w:cs="Arial"/>
                <w:color w:val="000000"/>
                <w:sz w:val="20"/>
                <w:szCs w:val="20"/>
              </w:rPr>
              <w:t>WES-RC-019</w:t>
            </w:r>
            <w:r w:rsidR="00192EB8" w:rsidRPr="00192EB8">
              <w:rPr>
                <w:rFonts w:ascii="Arial" w:hAnsi="Arial" w:cs="Arial"/>
                <w:color w:val="000000"/>
                <w:sz w:val="20"/>
                <w:szCs w:val="20"/>
              </w:rPr>
              <w:t xml:space="preserve"> and </w:t>
            </w:r>
            <w:r w:rsidR="00192EB8" w:rsidRPr="00031F7C">
              <w:rPr>
                <w:rFonts w:ascii="Arial" w:hAnsi="Arial" w:cs="Arial"/>
                <w:color w:val="000000"/>
                <w:sz w:val="20"/>
                <w:szCs w:val="20"/>
              </w:rPr>
              <w:t>WES-RI-001</w:t>
            </w:r>
            <w:r w:rsidR="00192EB8" w:rsidRPr="00192EB8">
              <w:rPr>
                <w:rFonts w:ascii="Arial" w:hAnsi="Arial" w:cs="Arial"/>
                <w:color w:val="000000"/>
                <w:sz w:val="20"/>
                <w:szCs w:val="20"/>
              </w:rPr>
              <w:t xml:space="preserve"> to </w:t>
            </w:r>
            <w:r w:rsidR="00192EB8" w:rsidRPr="00031F7C">
              <w:rPr>
                <w:rFonts w:ascii="Arial" w:hAnsi="Arial" w:cs="Arial"/>
                <w:color w:val="000000"/>
                <w:sz w:val="20"/>
                <w:szCs w:val="20"/>
              </w:rPr>
              <w:t>WES-RI-002</w:t>
            </w:r>
            <w:r w:rsidR="00192EB8">
              <w:rPr>
                <w:rFonts w:ascii="Arial" w:hAnsi="Arial" w:cs="Arial"/>
                <w:color w:val="000000"/>
                <w:sz w:val="20"/>
                <w:szCs w:val="20"/>
              </w:rPr>
              <w:t>)</w:t>
            </w:r>
            <w:r w:rsidRPr="006C0B62">
              <w:rPr>
                <w:rFonts w:ascii="Arial" w:hAnsi="Arial" w:cs="Arial"/>
                <w:color w:val="000000"/>
                <w:sz w:val="20"/>
                <w:szCs w:val="20"/>
              </w:rPr>
              <w:t xml:space="preserve"> for a variety of reasons including:</w:t>
            </w:r>
          </w:p>
          <w:p w14:paraId="51F73300" w14:textId="77777777" w:rsidR="00DD7F1B" w:rsidRPr="006C0B62" w:rsidRDefault="00DD7F1B" w:rsidP="00893C22">
            <w:pPr>
              <w:pStyle w:val="ListParagraph"/>
              <w:numPr>
                <w:ilvl w:val="0"/>
                <w:numId w:val="34"/>
              </w:numPr>
              <w:spacing w:before="80" w:after="80" w:line="240" w:lineRule="auto"/>
              <w:jc w:val="both"/>
              <w:rPr>
                <w:rFonts w:ascii="Arial" w:hAnsi="Arial" w:cs="Arial"/>
                <w:color w:val="000000"/>
                <w:sz w:val="20"/>
                <w:szCs w:val="20"/>
              </w:rPr>
            </w:pPr>
            <w:r w:rsidRPr="00A01BE1">
              <w:rPr>
                <w:rFonts w:ascii="Arial" w:hAnsi="Arial" w:cs="Arial"/>
                <w:color w:val="000000"/>
                <w:sz w:val="20"/>
                <w:szCs w:val="20"/>
              </w:rPr>
              <w:t>site planning and acquisitions are based on the understanding that trunk road components will be required</w:t>
            </w:r>
          </w:p>
          <w:p w14:paraId="136C5647" w14:textId="77777777" w:rsidR="00DD7F1B" w:rsidRPr="006C0B62" w:rsidRDefault="00DD7F1B" w:rsidP="00893C22">
            <w:pPr>
              <w:pStyle w:val="ListParagraph"/>
              <w:numPr>
                <w:ilvl w:val="0"/>
                <w:numId w:val="34"/>
              </w:numPr>
              <w:spacing w:before="80" w:after="80" w:line="240" w:lineRule="auto"/>
              <w:jc w:val="both"/>
              <w:rPr>
                <w:rFonts w:ascii="Arial" w:hAnsi="Arial" w:cs="Arial"/>
                <w:color w:val="000000"/>
                <w:sz w:val="20"/>
                <w:szCs w:val="20"/>
              </w:rPr>
            </w:pPr>
            <w:r w:rsidRPr="00A01BE1">
              <w:rPr>
                <w:rFonts w:ascii="Arial" w:hAnsi="Arial" w:cs="Arial"/>
                <w:color w:val="000000"/>
                <w:sz w:val="20"/>
                <w:szCs w:val="20"/>
              </w:rPr>
              <w:t>departure from community expectations</w:t>
            </w:r>
          </w:p>
          <w:p w14:paraId="3E369C03" w14:textId="77777777" w:rsidR="00DD7F1B" w:rsidRPr="00A01BE1" w:rsidRDefault="00DD7F1B" w:rsidP="00893C22">
            <w:pPr>
              <w:pStyle w:val="ListParagraph"/>
              <w:numPr>
                <w:ilvl w:val="0"/>
                <w:numId w:val="34"/>
              </w:numPr>
              <w:spacing w:before="80" w:after="80" w:line="240" w:lineRule="auto"/>
              <w:jc w:val="both"/>
              <w:rPr>
                <w:rFonts w:ascii="Arial" w:hAnsi="Arial" w:cs="Arial"/>
                <w:color w:val="000000"/>
                <w:sz w:val="20"/>
                <w:szCs w:val="20"/>
              </w:rPr>
            </w:pPr>
            <w:r w:rsidRPr="00A01BE1">
              <w:rPr>
                <w:rFonts w:ascii="Arial" w:hAnsi="Arial" w:cs="Arial"/>
                <w:color w:val="000000"/>
                <w:sz w:val="20"/>
                <w:szCs w:val="20"/>
              </w:rPr>
              <w:t>items should be trunk to share the costs and benefits of infrastructure</w:t>
            </w:r>
            <w:r>
              <w:rPr>
                <w:rFonts w:ascii="Arial" w:hAnsi="Arial" w:cs="Arial"/>
                <w:color w:val="000000"/>
                <w:sz w:val="20"/>
                <w:szCs w:val="20"/>
              </w:rPr>
              <w:t>.</w:t>
            </w:r>
          </w:p>
        </w:tc>
        <w:tc>
          <w:tcPr>
            <w:tcW w:w="6379" w:type="dxa"/>
            <w:tcBorders>
              <w:top w:val="single" w:sz="8" w:space="0" w:color="B6DDE8"/>
              <w:left w:val="single" w:sz="8" w:space="0" w:color="B6DDE8"/>
              <w:bottom w:val="single" w:sz="8" w:space="0" w:color="B6DDE8"/>
              <w:right w:val="single" w:sz="8" w:space="0" w:color="B6DDE8"/>
            </w:tcBorders>
          </w:tcPr>
          <w:p w14:paraId="771FEB35" w14:textId="6D54E624" w:rsidR="00DD7F1B" w:rsidRPr="00E53BBB" w:rsidRDefault="0061103C" w:rsidP="00E872B0">
            <w:pPr>
              <w:spacing w:before="80" w:after="80" w:line="240" w:lineRule="auto"/>
              <w:jc w:val="both"/>
              <w:rPr>
                <w:rFonts w:ascii="Arial" w:hAnsi="Arial" w:cs="Arial"/>
                <w:color w:val="000000"/>
                <w:sz w:val="20"/>
                <w:szCs w:val="20"/>
              </w:rPr>
            </w:pPr>
            <w:r>
              <w:rPr>
                <w:rFonts w:ascii="Arial" w:hAnsi="Arial" w:cs="Arial"/>
                <w:color w:val="000000"/>
                <w:sz w:val="20"/>
                <w:szCs w:val="20"/>
              </w:rPr>
              <w:t xml:space="preserve">The </w:t>
            </w:r>
            <w:r w:rsidR="00DD6A85">
              <w:rPr>
                <w:rFonts w:ascii="Arial" w:hAnsi="Arial" w:cs="Arial"/>
                <w:color w:val="000000"/>
                <w:sz w:val="20"/>
                <w:szCs w:val="20"/>
              </w:rPr>
              <w:t xml:space="preserve">draft </w:t>
            </w:r>
            <w:r>
              <w:rPr>
                <w:rFonts w:ascii="Arial" w:hAnsi="Arial" w:cs="Arial"/>
                <w:color w:val="000000"/>
                <w:sz w:val="20"/>
                <w:szCs w:val="20"/>
              </w:rPr>
              <w:t xml:space="preserve">LGIP includes trunk road projects only. As </w:t>
            </w:r>
            <w:r w:rsidR="00E872B0">
              <w:rPr>
                <w:rFonts w:ascii="Arial" w:hAnsi="Arial" w:cs="Arial"/>
                <w:color w:val="000000"/>
                <w:sz w:val="20"/>
                <w:szCs w:val="20"/>
              </w:rPr>
              <w:t>r</w:t>
            </w:r>
            <w:r w:rsidR="00DD7F1B" w:rsidRPr="00E872B0">
              <w:rPr>
                <w:rFonts w:ascii="Arial" w:hAnsi="Arial" w:cs="Arial"/>
                <w:color w:val="000000"/>
                <w:sz w:val="20"/>
                <w:szCs w:val="20"/>
              </w:rPr>
              <w:t>oad</w:t>
            </w:r>
            <w:r w:rsidR="00DD7F1B" w:rsidRPr="00CA416E">
              <w:rPr>
                <w:rFonts w:ascii="Arial" w:hAnsi="Arial" w:cs="Arial"/>
                <w:color w:val="000000"/>
                <w:sz w:val="20"/>
                <w:szCs w:val="20"/>
              </w:rPr>
              <w:t xml:space="preserve"> project items WES-RC-001 to WES-RC-019, WES-RI-001 and WES-RI-002 are projects on local roads in the City Plan Road hierarchy overlay</w:t>
            </w:r>
            <w:r>
              <w:rPr>
                <w:rFonts w:ascii="Arial" w:hAnsi="Arial" w:cs="Arial"/>
                <w:color w:val="000000"/>
                <w:sz w:val="20"/>
                <w:szCs w:val="20"/>
              </w:rPr>
              <w:t xml:space="preserve"> they </w:t>
            </w:r>
            <w:r w:rsidR="00DD7F1B" w:rsidRPr="00CA416E">
              <w:rPr>
                <w:rFonts w:ascii="Arial" w:hAnsi="Arial" w:cs="Arial"/>
                <w:color w:val="000000"/>
                <w:sz w:val="20"/>
                <w:szCs w:val="20"/>
              </w:rPr>
              <w:t xml:space="preserve">do not meet the criteria for </w:t>
            </w:r>
            <w:r w:rsidR="00BC7074">
              <w:rPr>
                <w:rFonts w:ascii="Arial" w:hAnsi="Arial" w:cs="Arial"/>
                <w:color w:val="000000"/>
                <w:sz w:val="20"/>
                <w:szCs w:val="20"/>
              </w:rPr>
              <w:t xml:space="preserve">trunk roads and hence </w:t>
            </w:r>
            <w:r w:rsidR="00DD7F1B" w:rsidRPr="00CA416E">
              <w:rPr>
                <w:rFonts w:ascii="Arial" w:hAnsi="Arial" w:cs="Arial"/>
                <w:color w:val="000000"/>
                <w:sz w:val="20"/>
                <w:szCs w:val="20"/>
              </w:rPr>
              <w:t>inclusion in the draft LGIP. Works on these roads will be conducted as part of the development assessment process.</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1E8F4033" w14:textId="77777777" w:rsidR="00DD7F1B" w:rsidRPr="006C0B62" w:rsidRDefault="00DD7F1B" w:rsidP="002A35C8">
            <w:pPr>
              <w:widowControl w:val="0"/>
              <w:spacing w:before="80" w:after="80" w:line="240" w:lineRule="auto"/>
              <w:jc w:val="both"/>
              <w:rPr>
                <w:rFonts w:ascii="Arial" w:hAnsi="Arial" w:cs="Arial"/>
                <w:sz w:val="20"/>
                <w:szCs w:val="20"/>
              </w:rPr>
            </w:pPr>
            <w:r w:rsidRPr="006C0B62">
              <w:rPr>
                <w:rFonts w:ascii="Arial" w:hAnsi="Arial" w:cs="Arial"/>
                <w:sz w:val="20"/>
                <w:szCs w:val="20"/>
              </w:rPr>
              <w:t>No change</w:t>
            </w:r>
            <w:r w:rsidR="008F0946">
              <w:rPr>
                <w:rFonts w:ascii="Arial" w:hAnsi="Arial" w:cs="Arial"/>
                <w:sz w:val="20"/>
                <w:szCs w:val="20"/>
              </w:rPr>
              <w:t>.</w:t>
            </w:r>
          </w:p>
        </w:tc>
      </w:tr>
      <w:tr w:rsidR="00DD7F1B" w:rsidRPr="00D23698" w14:paraId="7373CCF0" w14:textId="77777777" w:rsidTr="00AD6D8F">
        <w:tc>
          <w:tcPr>
            <w:tcW w:w="709" w:type="dxa"/>
            <w:tcBorders>
              <w:top w:val="single" w:sz="8" w:space="0" w:color="B6DDE8"/>
              <w:left w:val="single" w:sz="8" w:space="0" w:color="B6DDE8"/>
              <w:bottom w:val="single" w:sz="8" w:space="0" w:color="B6DDE8"/>
              <w:right w:val="single" w:sz="8" w:space="0" w:color="B6DDE8"/>
            </w:tcBorders>
          </w:tcPr>
          <w:p w14:paraId="79621734" w14:textId="77777777" w:rsidR="00DD7F1B" w:rsidRPr="006C0B62"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43210DD1" w14:textId="77777777" w:rsidR="00DD7F1B" w:rsidRPr="00FD019C" w:rsidRDefault="00DD7F1B" w:rsidP="002A35C8">
            <w:pPr>
              <w:spacing w:before="80" w:after="80" w:line="240" w:lineRule="auto"/>
              <w:rPr>
                <w:rFonts w:ascii="Arial" w:hAnsi="Arial" w:cs="Arial"/>
                <w:color w:val="000000"/>
                <w:sz w:val="18"/>
                <w:szCs w:val="18"/>
              </w:rPr>
            </w:pPr>
            <w:r w:rsidRPr="00FD019C">
              <w:rPr>
                <w:rFonts w:ascii="Arial" w:hAnsi="Arial" w:cs="Arial"/>
                <w:color w:val="000000"/>
                <w:sz w:val="18"/>
                <w:szCs w:val="18"/>
              </w:rPr>
              <w:t>LGIP519</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661BE25D" w14:textId="3D73D900" w:rsidR="00DD7F1B" w:rsidRPr="006C0B62" w:rsidRDefault="00DD7F1B" w:rsidP="00520D30">
            <w:pPr>
              <w:spacing w:before="80" w:after="80" w:line="240" w:lineRule="auto"/>
              <w:jc w:val="both"/>
              <w:rPr>
                <w:rFonts w:ascii="Arial" w:hAnsi="Arial" w:cs="Arial"/>
                <w:color w:val="000000"/>
                <w:sz w:val="20"/>
                <w:szCs w:val="20"/>
              </w:rPr>
            </w:pPr>
            <w:r w:rsidRPr="006C0B62">
              <w:rPr>
                <w:rFonts w:ascii="Arial" w:hAnsi="Arial" w:cs="Arial"/>
                <w:color w:val="000000"/>
                <w:sz w:val="20"/>
                <w:szCs w:val="20"/>
              </w:rPr>
              <w:t xml:space="preserve">Request that in relation to </w:t>
            </w:r>
            <w:r w:rsidR="00520D30">
              <w:rPr>
                <w:rFonts w:ascii="Arial" w:hAnsi="Arial" w:cs="Arial"/>
                <w:color w:val="000000"/>
                <w:sz w:val="20"/>
                <w:szCs w:val="20"/>
              </w:rPr>
              <w:t xml:space="preserve">active </w:t>
            </w:r>
            <w:r w:rsidR="00A323FF">
              <w:rPr>
                <w:rFonts w:ascii="Arial" w:hAnsi="Arial" w:cs="Arial"/>
                <w:color w:val="000000"/>
                <w:sz w:val="20"/>
                <w:szCs w:val="20"/>
              </w:rPr>
              <w:t xml:space="preserve">development </w:t>
            </w:r>
            <w:r w:rsidR="00520D30">
              <w:rPr>
                <w:rFonts w:ascii="Arial" w:hAnsi="Arial" w:cs="Arial"/>
                <w:color w:val="000000"/>
                <w:sz w:val="20"/>
                <w:szCs w:val="20"/>
              </w:rPr>
              <w:t xml:space="preserve">applications </w:t>
            </w:r>
            <w:r w:rsidR="00A323FF" w:rsidRPr="006C0B62">
              <w:rPr>
                <w:rFonts w:ascii="Arial" w:hAnsi="Arial" w:cs="Arial"/>
                <w:color w:val="000000"/>
                <w:sz w:val="20"/>
                <w:szCs w:val="20"/>
              </w:rPr>
              <w:t xml:space="preserve">the draft LGIP </w:t>
            </w:r>
            <w:r w:rsidR="00A323FF">
              <w:rPr>
                <w:rFonts w:ascii="Arial" w:hAnsi="Arial" w:cs="Arial"/>
                <w:color w:val="000000"/>
                <w:sz w:val="20"/>
                <w:szCs w:val="20"/>
              </w:rPr>
              <w:t xml:space="preserve">and draft LGIP maps </w:t>
            </w:r>
            <w:r w:rsidRPr="006C0B62">
              <w:rPr>
                <w:rFonts w:ascii="Arial" w:hAnsi="Arial" w:cs="Arial"/>
                <w:color w:val="000000"/>
                <w:sz w:val="20"/>
                <w:szCs w:val="20"/>
              </w:rPr>
              <w:t xml:space="preserve">be amended to reflect yet to be completed trunk works </w:t>
            </w:r>
            <w:r w:rsidR="00520D30">
              <w:rPr>
                <w:rFonts w:ascii="Arial" w:hAnsi="Arial" w:cs="Arial"/>
                <w:color w:val="000000"/>
                <w:sz w:val="20"/>
                <w:szCs w:val="20"/>
              </w:rPr>
              <w:t>identified in the transitional LGIP and conditioned as part of the development assessment process with the value of the trunk infrastructure increased proportionately.</w:t>
            </w:r>
            <w:r w:rsidRPr="006C0B62">
              <w:rPr>
                <w:rFonts w:ascii="Arial" w:hAnsi="Arial" w:cs="Arial"/>
                <w:color w:val="000000"/>
                <w:sz w:val="20"/>
                <w:szCs w:val="20"/>
              </w:rPr>
              <w:t xml:space="preserve"> </w:t>
            </w:r>
          </w:p>
        </w:tc>
        <w:tc>
          <w:tcPr>
            <w:tcW w:w="6379" w:type="dxa"/>
            <w:tcBorders>
              <w:top w:val="single" w:sz="8" w:space="0" w:color="B6DDE8"/>
              <w:left w:val="single" w:sz="8" w:space="0" w:color="B6DDE8"/>
              <w:bottom w:val="single" w:sz="8" w:space="0" w:color="B6DDE8"/>
              <w:right w:val="single" w:sz="8" w:space="0" w:color="B6DDE8"/>
            </w:tcBorders>
          </w:tcPr>
          <w:p w14:paraId="56C80903" w14:textId="6960FC42" w:rsidR="00DD7F1B" w:rsidRPr="00CA416E" w:rsidRDefault="004E4008" w:rsidP="004E4008">
            <w:pPr>
              <w:spacing w:before="80" w:after="80" w:line="240" w:lineRule="auto"/>
              <w:jc w:val="both"/>
              <w:rPr>
                <w:rFonts w:ascii="Arial" w:hAnsi="Arial" w:cs="Arial"/>
                <w:color w:val="000000"/>
                <w:sz w:val="20"/>
                <w:szCs w:val="20"/>
              </w:rPr>
            </w:pPr>
            <w:r>
              <w:rPr>
                <w:rFonts w:ascii="Arial" w:hAnsi="Arial" w:cs="Arial"/>
                <w:color w:val="000000"/>
                <w:sz w:val="20"/>
                <w:szCs w:val="20"/>
              </w:rPr>
              <w:t xml:space="preserve">For active development applications trunk infrastructure will be responded to as part of the development assessment process. </w:t>
            </w:r>
            <w:r w:rsidR="00A73560" w:rsidRPr="00A73560">
              <w:rPr>
                <w:rFonts w:ascii="Arial" w:hAnsi="Arial" w:cs="Arial"/>
                <w:color w:val="000000"/>
                <w:sz w:val="20"/>
                <w:szCs w:val="20"/>
              </w:rPr>
              <w:t xml:space="preserve">The amendments in the </w:t>
            </w:r>
            <w:r>
              <w:rPr>
                <w:rFonts w:ascii="Arial" w:hAnsi="Arial" w:cs="Arial"/>
                <w:color w:val="000000"/>
                <w:sz w:val="20"/>
                <w:szCs w:val="20"/>
              </w:rPr>
              <w:t xml:space="preserve">draft </w:t>
            </w:r>
            <w:r w:rsidR="00A73560" w:rsidRPr="00A73560">
              <w:rPr>
                <w:rFonts w:ascii="Arial" w:hAnsi="Arial" w:cs="Arial"/>
                <w:color w:val="000000"/>
                <w:sz w:val="20"/>
                <w:szCs w:val="20"/>
              </w:rPr>
              <w:t xml:space="preserve">LGIP will not affect </w:t>
            </w:r>
            <w:r>
              <w:rPr>
                <w:rFonts w:ascii="Arial" w:hAnsi="Arial" w:cs="Arial"/>
                <w:color w:val="000000"/>
                <w:sz w:val="20"/>
                <w:szCs w:val="20"/>
              </w:rPr>
              <w:t xml:space="preserve">executed </w:t>
            </w:r>
            <w:r w:rsidR="00A73560" w:rsidRPr="00A73560">
              <w:rPr>
                <w:rFonts w:ascii="Arial" w:hAnsi="Arial" w:cs="Arial"/>
                <w:color w:val="000000"/>
                <w:sz w:val="20"/>
                <w:szCs w:val="20"/>
              </w:rPr>
              <w:t xml:space="preserve">infrastructure </w:t>
            </w:r>
            <w:r>
              <w:rPr>
                <w:rFonts w:ascii="Arial" w:hAnsi="Arial" w:cs="Arial"/>
                <w:color w:val="000000"/>
                <w:sz w:val="20"/>
                <w:szCs w:val="20"/>
              </w:rPr>
              <w:t xml:space="preserve">agreements and offset entitlements for trunk infrastructure </w:t>
            </w:r>
            <w:r w:rsidR="00A73560" w:rsidRPr="00A73560">
              <w:rPr>
                <w:rFonts w:ascii="Arial" w:hAnsi="Arial" w:cs="Arial"/>
                <w:color w:val="000000"/>
                <w:sz w:val="20"/>
                <w:szCs w:val="20"/>
              </w:rPr>
              <w:t xml:space="preserve">conditioned under existing development approvals.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530EA243" w14:textId="77777777" w:rsidR="00DD7F1B" w:rsidRPr="006C0B62" w:rsidRDefault="00DD7F1B" w:rsidP="002A35C8">
            <w:pPr>
              <w:widowControl w:val="0"/>
              <w:spacing w:before="80" w:after="80" w:line="240" w:lineRule="auto"/>
              <w:jc w:val="both"/>
              <w:rPr>
                <w:rFonts w:ascii="Arial" w:hAnsi="Arial" w:cs="Arial"/>
                <w:sz w:val="20"/>
                <w:szCs w:val="20"/>
              </w:rPr>
            </w:pPr>
            <w:r w:rsidRPr="006C0B62">
              <w:rPr>
                <w:rFonts w:ascii="Arial" w:hAnsi="Arial" w:cs="Arial"/>
                <w:sz w:val="20"/>
                <w:szCs w:val="20"/>
              </w:rPr>
              <w:t>No change</w:t>
            </w:r>
            <w:r w:rsidR="008F0946">
              <w:rPr>
                <w:rFonts w:ascii="Arial" w:hAnsi="Arial" w:cs="Arial"/>
                <w:sz w:val="20"/>
                <w:szCs w:val="20"/>
              </w:rPr>
              <w:t>.</w:t>
            </w:r>
          </w:p>
        </w:tc>
      </w:tr>
      <w:tr w:rsidR="00DD7F1B" w:rsidRPr="00D23698" w14:paraId="30279068" w14:textId="77777777" w:rsidTr="00AD6D8F">
        <w:tc>
          <w:tcPr>
            <w:tcW w:w="709" w:type="dxa"/>
            <w:tcBorders>
              <w:top w:val="single" w:sz="8" w:space="0" w:color="B6DDE8"/>
              <w:left w:val="single" w:sz="8" w:space="0" w:color="B6DDE8"/>
              <w:bottom w:val="single" w:sz="8" w:space="0" w:color="B6DDE8"/>
              <w:right w:val="single" w:sz="8" w:space="0" w:color="B6DDE8"/>
            </w:tcBorders>
          </w:tcPr>
          <w:p w14:paraId="3C8A02E8" w14:textId="77777777" w:rsidR="00DD7F1B" w:rsidRPr="00E66EC0"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159E5188" w14:textId="77777777" w:rsidR="00DD7F1B" w:rsidRPr="00FD019C" w:rsidRDefault="006C3F36" w:rsidP="002A35C8">
            <w:pPr>
              <w:spacing w:before="80" w:after="80" w:line="240" w:lineRule="auto"/>
              <w:rPr>
                <w:rFonts w:ascii="Arial" w:hAnsi="Arial" w:cs="Arial"/>
                <w:color w:val="000000"/>
                <w:sz w:val="18"/>
                <w:szCs w:val="18"/>
              </w:rPr>
            </w:pPr>
            <w:r>
              <w:rPr>
                <w:rFonts w:ascii="Arial" w:hAnsi="Arial" w:cs="Arial"/>
                <w:color w:val="000000"/>
                <w:sz w:val="18"/>
                <w:szCs w:val="18"/>
              </w:rPr>
              <w:t>LGIP525</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75AA7A50" w14:textId="77777777" w:rsidR="00DD7F1B" w:rsidRPr="006C0B62" w:rsidRDefault="00DD7F1B" w:rsidP="00E53BBB">
            <w:pPr>
              <w:spacing w:before="80" w:after="80" w:line="240" w:lineRule="auto"/>
              <w:jc w:val="both"/>
              <w:rPr>
                <w:rFonts w:ascii="Arial" w:hAnsi="Arial" w:cs="Arial"/>
                <w:color w:val="000000"/>
                <w:sz w:val="20"/>
                <w:szCs w:val="20"/>
              </w:rPr>
            </w:pPr>
            <w:r w:rsidRPr="006C0B62">
              <w:rPr>
                <w:rFonts w:ascii="Arial" w:hAnsi="Arial" w:cs="Arial"/>
                <w:color w:val="000000"/>
                <w:sz w:val="20"/>
                <w:szCs w:val="20"/>
              </w:rPr>
              <w:t>Request for amendments to Part 3 Strategic Framework</w:t>
            </w:r>
            <w:r>
              <w:rPr>
                <w:rFonts w:ascii="Arial" w:hAnsi="Arial" w:cs="Arial"/>
                <w:color w:val="000000"/>
                <w:sz w:val="20"/>
                <w:szCs w:val="20"/>
              </w:rPr>
              <w:t xml:space="preserve"> </w:t>
            </w:r>
            <w:r w:rsidRPr="006C0B62">
              <w:rPr>
                <w:rFonts w:ascii="Arial" w:hAnsi="Arial" w:cs="Arial"/>
                <w:color w:val="000000"/>
                <w:sz w:val="20"/>
                <w:szCs w:val="20"/>
              </w:rPr>
              <w:t>Theme 2</w:t>
            </w:r>
            <w:r>
              <w:rPr>
                <w:rFonts w:ascii="Arial" w:hAnsi="Arial" w:cs="Arial"/>
                <w:color w:val="000000"/>
                <w:sz w:val="20"/>
                <w:szCs w:val="20"/>
              </w:rPr>
              <w:t xml:space="preserve"> </w:t>
            </w:r>
            <w:r w:rsidRPr="006C0B62">
              <w:rPr>
                <w:rFonts w:ascii="Arial" w:hAnsi="Arial" w:cs="Arial"/>
                <w:color w:val="000000"/>
                <w:sz w:val="20"/>
                <w:szCs w:val="20"/>
              </w:rPr>
              <w:t>Brisbane's outstanding lifestyle and Schedule 6 Planning Scheme Policies Infrastructure Design Chapter 2 Movement Network</w:t>
            </w:r>
          </w:p>
        </w:tc>
        <w:tc>
          <w:tcPr>
            <w:tcW w:w="6379" w:type="dxa"/>
            <w:tcBorders>
              <w:top w:val="single" w:sz="8" w:space="0" w:color="B6DDE8"/>
              <w:left w:val="single" w:sz="8" w:space="0" w:color="B6DDE8"/>
              <w:bottom w:val="single" w:sz="8" w:space="0" w:color="B6DDE8"/>
              <w:right w:val="single" w:sz="8" w:space="0" w:color="B6DDE8"/>
            </w:tcBorders>
          </w:tcPr>
          <w:p w14:paraId="282339D6" w14:textId="4C61C119" w:rsidR="00DD7F1B" w:rsidRPr="00CA416E" w:rsidRDefault="00DD7F1B" w:rsidP="008F0946">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t xml:space="preserve">Amendments to the </w:t>
            </w:r>
            <w:r w:rsidR="008F0946">
              <w:rPr>
                <w:rFonts w:ascii="Arial" w:hAnsi="Arial" w:cs="Arial"/>
                <w:color w:val="000000"/>
                <w:sz w:val="20"/>
                <w:szCs w:val="20"/>
              </w:rPr>
              <w:t>S</w:t>
            </w:r>
            <w:r w:rsidRPr="00CA416E">
              <w:rPr>
                <w:rFonts w:ascii="Arial" w:hAnsi="Arial" w:cs="Arial"/>
                <w:color w:val="000000"/>
                <w:sz w:val="20"/>
                <w:szCs w:val="20"/>
              </w:rPr>
              <w:t>trategic framework and the IDPSP are outside the scope of the draft LGIP process.</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6A6E9A6F" w14:textId="77777777" w:rsidR="00DD7F1B" w:rsidRPr="006C0B62" w:rsidRDefault="00DD7F1B" w:rsidP="002A35C8">
            <w:pPr>
              <w:widowControl w:val="0"/>
              <w:spacing w:before="80" w:after="80" w:line="240" w:lineRule="auto"/>
              <w:jc w:val="both"/>
              <w:rPr>
                <w:rFonts w:ascii="Arial" w:hAnsi="Arial" w:cs="Arial"/>
                <w:sz w:val="20"/>
                <w:szCs w:val="20"/>
              </w:rPr>
            </w:pPr>
            <w:r w:rsidRPr="006C0B62">
              <w:rPr>
                <w:rFonts w:ascii="Arial" w:hAnsi="Arial" w:cs="Arial"/>
                <w:sz w:val="20"/>
                <w:szCs w:val="20"/>
              </w:rPr>
              <w:t>No change</w:t>
            </w:r>
            <w:r w:rsidR="008F0946">
              <w:rPr>
                <w:rFonts w:ascii="Arial" w:hAnsi="Arial" w:cs="Arial"/>
                <w:sz w:val="20"/>
                <w:szCs w:val="20"/>
              </w:rPr>
              <w:t>.</w:t>
            </w:r>
          </w:p>
        </w:tc>
      </w:tr>
      <w:tr w:rsidR="00DD7F1B" w:rsidRPr="00D23698" w14:paraId="10BB6D17" w14:textId="77777777" w:rsidTr="00AD6D8F">
        <w:tc>
          <w:tcPr>
            <w:tcW w:w="709" w:type="dxa"/>
            <w:tcBorders>
              <w:top w:val="single" w:sz="8" w:space="0" w:color="B6DDE8"/>
              <w:left w:val="single" w:sz="8" w:space="0" w:color="B6DDE8"/>
              <w:bottom w:val="single" w:sz="8" w:space="0" w:color="B6DDE8"/>
              <w:right w:val="single" w:sz="8" w:space="0" w:color="B6DDE8"/>
            </w:tcBorders>
          </w:tcPr>
          <w:p w14:paraId="78DBB7D3" w14:textId="77777777" w:rsidR="00DD7F1B" w:rsidRPr="006C0B62"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202815E3" w14:textId="77777777" w:rsidR="00DD7F1B" w:rsidRPr="00FD019C" w:rsidRDefault="00DD7F1B" w:rsidP="002A35C8">
            <w:pPr>
              <w:spacing w:before="80" w:after="80" w:line="240" w:lineRule="auto"/>
              <w:rPr>
                <w:rFonts w:ascii="Arial" w:hAnsi="Arial" w:cs="Arial"/>
                <w:color w:val="000000"/>
                <w:sz w:val="18"/>
                <w:szCs w:val="18"/>
              </w:rPr>
            </w:pPr>
            <w:r w:rsidRPr="00FD019C">
              <w:rPr>
                <w:rFonts w:ascii="Arial" w:hAnsi="Arial" w:cs="Arial"/>
                <w:color w:val="000000"/>
                <w:sz w:val="18"/>
                <w:szCs w:val="18"/>
              </w:rPr>
              <w:t>LGIP623</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3CDC5F3C" w14:textId="77777777" w:rsidR="00DD7F1B" w:rsidRPr="00A01BE1" w:rsidRDefault="00DD7F1B" w:rsidP="00E53BBB">
            <w:pPr>
              <w:spacing w:before="80" w:after="80" w:line="240" w:lineRule="auto"/>
              <w:jc w:val="both"/>
              <w:rPr>
                <w:rFonts w:ascii="Arial" w:hAnsi="Arial" w:cs="Arial"/>
                <w:color w:val="000000"/>
                <w:sz w:val="20"/>
                <w:szCs w:val="20"/>
              </w:rPr>
            </w:pPr>
            <w:r w:rsidRPr="00A01BE1">
              <w:rPr>
                <w:rFonts w:ascii="Arial" w:hAnsi="Arial" w:cs="Arial"/>
                <w:color w:val="000000"/>
                <w:sz w:val="20"/>
                <w:szCs w:val="20"/>
              </w:rPr>
              <w:t xml:space="preserve">Request that the </w:t>
            </w:r>
            <w:r>
              <w:rPr>
                <w:rFonts w:ascii="Arial" w:hAnsi="Arial" w:cs="Arial"/>
                <w:color w:val="000000"/>
                <w:sz w:val="20"/>
                <w:szCs w:val="20"/>
              </w:rPr>
              <w:t xml:space="preserve">draft </w:t>
            </w:r>
            <w:r w:rsidRPr="00A01BE1">
              <w:rPr>
                <w:rFonts w:ascii="Arial" w:hAnsi="Arial" w:cs="Arial"/>
                <w:color w:val="000000"/>
                <w:sz w:val="20"/>
                <w:szCs w:val="20"/>
              </w:rPr>
              <w:t>LGIP gives consideration to freight rail</w:t>
            </w:r>
            <w:r>
              <w:rPr>
                <w:rFonts w:ascii="Arial" w:hAnsi="Arial" w:cs="Arial"/>
                <w:color w:val="000000"/>
                <w:sz w:val="20"/>
                <w:szCs w:val="20"/>
              </w:rPr>
              <w:t>. In particular to the following</w:t>
            </w:r>
            <w:r w:rsidRPr="00A01BE1">
              <w:rPr>
                <w:rFonts w:ascii="Arial" w:hAnsi="Arial" w:cs="Arial"/>
                <w:color w:val="000000"/>
                <w:sz w:val="20"/>
                <w:szCs w:val="20"/>
              </w:rPr>
              <w:t>:</w:t>
            </w:r>
          </w:p>
          <w:p w14:paraId="6D3E5C5B" w14:textId="5D39C521" w:rsidR="00DD7F1B" w:rsidRPr="006C0B62" w:rsidRDefault="00DD7F1B" w:rsidP="00893C22">
            <w:pPr>
              <w:pStyle w:val="ListParagraph"/>
              <w:numPr>
                <w:ilvl w:val="0"/>
                <w:numId w:val="27"/>
              </w:numPr>
              <w:spacing w:before="80" w:after="80" w:line="240" w:lineRule="auto"/>
              <w:jc w:val="both"/>
              <w:rPr>
                <w:rFonts w:ascii="Arial" w:hAnsi="Arial" w:cs="Arial"/>
                <w:color w:val="000000"/>
                <w:sz w:val="20"/>
                <w:szCs w:val="20"/>
              </w:rPr>
            </w:pPr>
            <w:r w:rsidRPr="006C0B62">
              <w:rPr>
                <w:rFonts w:ascii="Arial" w:hAnsi="Arial" w:cs="Arial"/>
                <w:color w:val="000000"/>
                <w:sz w:val="20"/>
                <w:szCs w:val="20"/>
              </w:rPr>
              <w:t>the identification, preservation and future</w:t>
            </w:r>
            <w:r w:rsidRPr="006C0B62">
              <w:rPr>
                <w:rFonts w:ascii="Arial" w:hAnsi="Arial" w:cs="Arial"/>
                <w:color w:val="000000"/>
                <w:sz w:val="20"/>
                <w:szCs w:val="20"/>
              </w:rPr>
              <w:br/>
              <w:t>development of existing and new road and rail freight corridors that connect the port</w:t>
            </w:r>
            <w:r>
              <w:rPr>
                <w:rFonts w:ascii="Arial" w:hAnsi="Arial" w:cs="Arial"/>
                <w:color w:val="000000"/>
                <w:sz w:val="20"/>
                <w:szCs w:val="20"/>
              </w:rPr>
              <w:t xml:space="preserve"> </w:t>
            </w:r>
            <w:r w:rsidRPr="006C0B62">
              <w:rPr>
                <w:rFonts w:ascii="Arial" w:hAnsi="Arial" w:cs="Arial"/>
                <w:color w:val="000000"/>
                <w:sz w:val="20"/>
                <w:szCs w:val="20"/>
              </w:rPr>
              <w:t>(and other key industrial nodes) to the S</w:t>
            </w:r>
            <w:r w:rsidR="008F0946">
              <w:rPr>
                <w:rFonts w:ascii="Arial" w:hAnsi="Arial" w:cs="Arial"/>
                <w:color w:val="000000"/>
                <w:sz w:val="20"/>
                <w:szCs w:val="20"/>
              </w:rPr>
              <w:t>outh East Queensland</w:t>
            </w:r>
            <w:r w:rsidRPr="006C0B62">
              <w:rPr>
                <w:rFonts w:ascii="Arial" w:hAnsi="Arial" w:cs="Arial"/>
                <w:color w:val="000000"/>
                <w:sz w:val="20"/>
                <w:szCs w:val="20"/>
              </w:rPr>
              <w:t xml:space="preserve"> region's hinterland and market</w:t>
            </w:r>
            <w:r>
              <w:rPr>
                <w:rFonts w:ascii="Arial" w:hAnsi="Arial" w:cs="Arial"/>
                <w:color w:val="000000"/>
                <w:sz w:val="20"/>
                <w:szCs w:val="20"/>
              </w:rPr>
              <w:t>s</w:t>
            </w:r>
          </w:p>
          <w:p w14:paraId="0C6A0DEA" w14:textId="77777777" w:rsidR="00DD7F1B" w:rsidRPr="00A01BE1" w:rsidRDefault="00DD7F1B" w:rsidP="00893C22">
            <w:pPr>
              <w:pStyle w:val="ListParagraph"/>
              <w:numPr>
                <w:ilvl w:val="0"/>
                <w:numId w:val="27"/>
              </w:numPr>
              <w:spacing w:before="80" w:after="80" w:line="240" w:lineRule="auto"/>
              <w:jc w:val="both"/>
              <w:rPr>
                <w:rFonts w:ascii="Arial" w:hAnsi="Arial" w:cs="Arial"/>
                <w:sz w:val="20"/>
                <w:szCs w:val="20"/>
              </w:rPr>
            </w:pPr>
            <w:r w:rsidRPr="00A01BE1">
              <w:rPr>
                <w:rFonts w:ascii="Arial" w:hAnsi="Arial" w:cs="Arial"/>
                <w:color w:val="000000"/>
                <w:sz w:val="20"/>
                <w:szCs w:val="20"/>
              </w:rPr>
              <w:t>flag a potential future dedicated/segregated freight rail corridor</w:t>
            </w:r>
            <w:r>
              <w:rPr>
                <w:rFonts w:ascii="Arial" w:hAnsi="Arial" w:cs="Arial"/>
                <w:color w:val="000000"/>
                <w:sz w:val="20"/>
                <w:szCs w:val="20"/>
              </w:rPr>
              <w:t>.</w:t>
            </w:r>
          </w:p>
        </w:tc>
        <w:tc>
          <w:tcPr>
            <w:tcW w:w="6379" w:type="dxa"/>
            <w:tcBorders>
              <w:top w:val="single" w:sz="8" w:space="0" w:color="B6DDE8"/>
              <w:left w:val="single" w:sz="8" w:space="0" w:color="B6DDE8"/>
              <w:bottom w:val="single" w:sz="8" w:space="0" w:color="B6DDE8"/>
              <w:right w:val="single" w:sz="8" w:space="0" w:color="B6DDE8"/>
            </w:tcBorders>
          </w:tcPr>
          <w:p w14:paraId="5BA4916A" w14:textId="77777777" w:rsidR="00DD7F1B" w:rsidRPr="00CA416E" w:rsidRDefault="00DD7F1B" w:rsidP="008F0946">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t>Recommendations for improvements to rail lines and the rail network is outside the scope of the draft LGIP. Rail is a Queensland Government responsibility.</w:t>
            </w:r>
          </w:p>
          <w:p w14:paraId="536B6D51" w14:textId="77777777" w:rsidR="00DD7F1B" w:rsidRPr="00CA416E" w:rsidRDefault="00DD7F1B" w:rsidP="008F0946">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t xml:space="preserve">Freight transport and supply chain logistics is outside the scope of the draft LGIP. </w:t>
            </w:r>
          </w:p>
          <w:p w14:paraId="5B4DA626" w14:textId="08E49E5F" w:rsidR="00DD7F1B" w:rsidRPr="00CA416E" w:rsidRDefault="00DD7F1B" w:rsidP="008F0946">
            <w:pPr>
              <w:spacing w:before="80" w:after="80" w:line="240" w:lineRule="auto"/>
              <w:jc w:val="both"/>
              <w:rPr>
                <w:rFonts w:ascii="Arial" w:hAnsi="Arial" w:cs="Arial"/>
                <w:color w:val="000000"/>
                <w:sz w:val="20"/>
                <w:szCs w:val="20"/>
              </w:rPr>
            </w:pP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4CEBE4F5" w14:textId="77777777" w:rsidR="00DD7F1B" w:rsidRPr="006C0B62" w:rsidRDefault="00DD7F1B" w:rsidP="002A35C8">
            <w:pPr>
              <w:widowControl w:val="0"/>
              <w:spacing w:before="80" w:after="80" w:line="240" w:lineRule="auto"/>
              <w:jc w:val="both"/>
              <w:rPr>
                <w:rFonts w:ascii="Arial" w:hAnsi="Arial" w:cs="Arial"/>
                <w:sz w:val="20"/>
                <w:szCs w:val="20"/>
              </w:rPr>
            </w:pPr>
            <w:r w:rsidRPr="006C0B62">
              <w:rPr>
                <w:rFonts w:ascii="Arial" w:hAnsi="Arial" w:cs="Arial"/>
                <w:sz w:val="20"/>
                <w:szCs w:val="20"/>
              </w:rPr>
              <w:t>No change</w:t>
            </w:r>
            <w:r w:rsidR="008F0946">
              <w:rPr>
                <w:rFonts w:ascii="Arial" w:hAnsi="Arial" w:cs="Arial"/>
                <w:sz w:val="20"/>
                <w:szCs w:val="20"/>
              </w:rPr>
              <w:t>.</w:t>
            </w:r>
          </w:p>
        </w:tc>
      </w:tr>
      <w:tr w:rsidR="00DD7F1B" w:rsidRPr="00D23698" w14:paraId="166BE07C" w14:textId="77777777" w:rsidTr="00AD6D8F">
        <w:tc>
          <w:tcPr>
            <w:tcW w:w="709" w:type="dxa"/>
            <w:tcBorders>
              <w:top w:val="single" w:sz="8" w:space="0" w:color="B6DDE8"/>
              <w:left w:val="single" w:sz="8" w:space="0" w:color="B6DDE8"/>
              <w:bottom w:val="single" w:sz="8" w:space="0" w:color="B6DDE8"/>
              <w:right w:val="single" w:sz="8" w:space="0" w:color="B6DDE8"/>
            </w:tcBorders>
          </w:tcPr>
          <w:p w14:paraId="0154B5EB" w14:textId="77777777" w:rsidR="00DD7F1B" w:rsidRPr="006C0B62"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29D3B271" w14:textId="77777777" w:rsidR="00DD7F1B" w:rsidRPr="00FD019C" w:rsidRDefault="00DD7F1B" w:rsidP="002A35C8">
            <w:pPr>
              <w:spacing w:before="80" w:after="80" w:line="240" w:lineRule="auto"/>
              <w:rPr>
                <w:rFonts w:ascii="Arial" w:hAnsi="Arial" w:cs="Arial"/>
                <w:color w:val="000000"/>
                <w:sz w:val="18"/>
                <w:szCs w:val="18"/>
              </w:rPr>
            </w:pPr>
            <w:r w:rsidRPr="00FD019C">
              <w:rPr>
                <w:rFonts w:ascii="Arial" w:hAnsi="Arial" w:cs="Arial"/>
                <w:color w:val="000000"/>
                <w:sz w:val="18"/>
                <w:szCs w:val="18"/>
              </w:rPr>
              <w:t>LGIP623</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39716A20" w14:textId="77777777" w:rsidR="00DD7F1B" w:rsidRPr="00A01BE1" w:rsidRDefault="00DD7F1B" w:rsidP="00E53BBB">
            <w:pPr>
              <w:spacing w:before="80" w:after="80" w:line="240" w:lineRule="auto"/>
              <w:jc w:val="both"/>
              <w:rPr>
                <w:rFonts w:ascii="Arial" w:hAnsi="Arial" w:cs="Arial"/>
                <w:color w:val="000000"/>
                <w:sz w:val="20"/>
                <w:szCs w:val="20"/>
              </w:rPr>
            </w:pPr>
            <w:r>
              <w:rPr>
                <w:rFonts w:ascii="Arial" w:hAnsi="Arial" w:cs="Arial"/>
                <w:color w:val="000000"/>
                <w:sz w:val="20"/>
                <w:szCs w:val="20"/>
              </w:rPr>
              <w:t xml:space="preserve">Request for </w:t>
            </w:r>
            <w:r w:rsidRPr="00A01BE1">
              <w:rPr>
                <w:rFonts w:ascii="Arial" w:hAnsi="Arial" w:cs="Arial"/>
                <w:color w:val="000000"/>
                <w:sz w:val="20"/>
                <w:szCs w:val="20"/>
              </w:rPr>
              <w:t xml:space="preserve">any reference as part of Map A7 depicting Brisbane core port land as part of the transport service </w:t>
            </w:r>
            <w:r w:rsidRPr="00A01BE1">
              <w:rPr>
                <w:rFonts w:ascii="Arial" w:hAnsi="Arial" w:cs="Arial"/>
                <w:color w:val="000000"/>
                <w:sz w:val="20"/>
                <w:szCs w:val="20"/>
              </w:rPr>
              <w:lastRenderedPageBreak/>
              <w:t xml:space="preserve">catchment </w:t>
            </w:r>
            <w:r>
              <w:rPr>
                <w:rFonts w:ascii="Arial" w:hAnsi="Arial" w:cs="Arial"/>
                <w:color w:val="000000"/>
                <w:sz w:val="20"/>
                <w:szCs w:val="20"/>
              </w:rPr>
              <w:t>to</w:t>
            </w:r>
            <w:r w:rsidRPr="00A01BE1">
              <w:rPr>
                <w:rFonts w:ascii="Arial" w:hAnsi="Arial" w:cs="Arial"/>
                <w:color w:val="000000"/>
                <w:sz w:val="20"/>
                <w:szCs w:val="20"/>
              </w:rPr>
              <w:t xml:space="preserve"> be removed </w:t>
            </w:r>
            <w:r>
              <w:rPr>
                <w:rFonts w:ascii="Arial" w:hAnsi="Arial" w:cs="Arial"/>
                <w:color w:val="000000"/>
                <w:sz w:val="20"/>
                <w:szCs w:val="20"/>
              </w:rPr>
              <w:t xml:space="preserve">as the </w:t>
            </w:r>
            <w:r w:rsidR="00A323FF">
              <w:rPr>
                <w:rFonts w:ascii="Arial" w:hAnsi="Arial" w:cs="Arial"/>
                <w:color w:val="000000"/>
                <w:sz w:val="20"/>
                <w:szCs w:val="20"/>
              </w:rPr>
              <w:t>area</w:t>
            </w:r>
            <w:r w:rsidRPr="009F18A7">
              <w:rPr>
                <w:rFonts w:ascii="Arial" w:hAnsi="Arial" w:cs="Arial"/>
                <w:color w:val="000000"/>
                <w:sz w:val="20"/>
                <w:szCs w:val="20"/>
              </w:rPr>
              <w:t xml:space="preserve"> is not presently serviced by any direct public transport services</w:t>
            </w:r>
          </w:p>
        </w:tc>
        <w:tc>
          <w:tcPr>
            <w:tcW w:w="6379" w:type="dxa"/>
            <w:tcBorders>
              <w:top w:val="single" w:sz="8" w:space="0" w:color="B6DDE8"/>
              <w:left w:val="single" w:sz="8" w:space="0" w:color="B6DDE8"/>
              <w:bottom w:val="single" w:sz="8" w:space="0" w:color="B6DDE8"/>
              <w:right w:val="single" w:sz="8" w:space="0" w:color="B6DDE8"/>
            </w:tcBorders>
          </w:tcPr>
          <w:p w14:paraId="4F012122" w14:textId="3D35D27B" w:rsidR="00DD7F1B" w:rsidRPr="00A01BE1" w:rsidRDefault="00DD7F1B" w:rsidP="00DF1890">
            <w:pPr>
              <w:spacing w:before="80" w:after="80" w:line="240" w:lineRule="auto"/>
              <w:jc w:val="both"/>
              <w:rPr>
                <w:rFonts w:ascii="Arial" w:hAnsi="Arial" w:cs="Arial"/>
                <w:color w:val="000000"/>
                <w:sz w:val="20"/>
                <w:szCs w:val="20"/>
              </w:rPr>
            </w:pPr>
            <w:r w:rsidRPr="00A01BE1">
              <w:rPr>
                <w:rFonts w:ascii="Arial" w:hAnsi="Arial" w:cs="Arial"/>
                <w:color w:val="000000"/>
                <w:sz w:val="20"/>
                <w:szCs w:val="20"/>
              </w:rPr>
              <w:lastRenderedPageBreak/>
              <w:t xml:space="preserve">Service catchments outline the boundaries of a catchment area that is to be serviced by a trunk infrastructure network. Table 4.3.16.4 of Part 4.3 Planning Assumptions in City Plan estimates the projected demand </w:t>
            </w:r>
            <w:r w:rsidRPr="00A01BE1">
              <w:rPr>
                <w:rFonts w:ascii="Arial" w:hAnsi="Arial" w:cs="Arial"/>
                <w:color w:val="000000"/>
                <w:sz w:val="20"/>
                <w:szCs w:val="20"/>
              </w:rPr>
              <w:lastRenderedPageBreak/>
              <w:t>for trunk infrastructure networks (including trunk public transport infrastructure) for each service catchment area</w:t>
            </w:r>
            <w:r w:rsidR="000204CC">
              <w:rPr>
                <w:rFonts w:ascii="Arial" w:hAnsi="Arial" w:cs="Arial"/>
                <w:color w:val="000000"/>
                <w:sz w:val="20"/>
                <w:szCs w:val="20"/>
              </w:rPr>
              <w:t>, not current provision</w:t>
            </w:r>
            <w:r w:rsidRPr="00A01BE1">
              <w:rPr>
                <w:rFonts w:ascii="Arial" w:hAnsi="Arial" w:cs="Arial"/>
                <w:color w:val="000000"/>
                <w:sz w:val="20"/>
                <w:szCs w:val="20"/>
              </w:rPr>
              <w:t>.</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7960ECDD" w14:textId="77777777" w:rsidR="00DD7F1B" w:rsidRPr="00A01BE1" w:rsidRDefault="00DD7F1B" w:rsidP="002A35C8">
            <w:pPr>
              <w:widowControl w:val="0"/>
              <w:spacing w:before="80" w:after="80" w:line="240" w:lineRule="auto"/>
              <w:jc w:val="both"/>
              <w:rPr>
                <w:rFonts w:ascii="Arial" w:hAnsi="Arial" w:cs="Arial"/>
                <w:sz w:val="20"/>
                <w:szCs w:val="20"/>
              </w:rPr>
            </w:pPr>
            <w:r w:rsidRPr="006C0B62">
              <w:rPr>
                <w:rFonts w:ascii="Arial" w:hAnsi="Arial" w:cs="Arial"/>
                <w:sz w:val="20"/>
                <w:szCs w:val="20"/>
              </w:rPr>
              <w:lastRenderedPageBreak/>
              <w:t>No change</w:t>
            </w:r>
            <w:r w:rsidR="008F0946">
              <w:rPr>
                <w:rFonts w:ascii="Arial" w:hAnsi="Arial" w:cs="Arial"/>
                <w:sz w:val="20"/>
                <w:szCs w:val="20"/>
              </w:rPr>
              <w:t>.</w:t>
            </w:r>
          </w:p>
        </w:tc>
      </w:tr>
      <w:tr w:rsidR="00DD7F1B" w:rsidRPr="00D23698" w14:paraId="49FD877A" w14:textId="77777777" w:rsidTr="00AD6D8F">
        <w:tc>
          <w:tcPr>
            <w:tcW w:w="709" w:type="dxa"/>
            <w:tcBorders>
              <w:top w:val="single" w:sz="8" w:space="0" w:color="B6DDE8"/>
              <w:left w:val="single" w:sz="8" w:space="0" w:color="B6DDE8"/>
              <w:bottom w:val="single" w:sz="8" w:space="0" w:color="B6DDE8"/>
              <w:right w:val="single" w:sz="8" w:space="0" w:color="B6DDE8"/>
            </w:tcBorders>
          </w:tcPr>
          <w:p w14:paraId="438FB4D0" w14:textId="77777777" w:rsidR="00DD7F1B" w:rsidRPr="00E66EC0"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7B185924" w14:textId="77777777" w:rsidR="00DD7F1B" w:rsidRPr="00FD019C" w:rsidRDefault="00DD7F1B" w:rsidP="002A35C8">
            <w:pPr>
              <w:spacing w:before="80" w:after="80" w:line="240" w:lineRule="auto"/>
              <w:rPr>
                <w:rFonts w:ascii="Arial" w:hAnsi="Arial" w:cs="Arial"/>
                <w:color w:val="000000"/>
                <w:sz w:val="18"/>
                <w:szCs w:val="18"/>
              </w:rPr>
            </w:pPr>
            <w:r w:rsidRPr="00FD019C">
              <w:rPr>
                <w:rFonts w:ascii="Arial" w:hAnsi="Arial" w:cs="Arial"/>
                <w:color w:val="000000"/>
                <w:sz w:val="18"/>
                <w:szCs w:val="18"/>
              </w:rPr>
              <w:t>LGIP634</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7020A227" w14:textId="77777777" w:rsidR="00DD7F1B" w:rsidRPr="006C0B62" w:rsidRDefault="00DD7F1B" w:rsidP="00E53BBB">
            <w:pPr>
              <w:spacing w:before="80" w:after="80" w:line="240" w:lineRule="auto"/>
              <w:jc w:val="both"/>
              <w:rPr>
                <w:rFonts w:ascii="Arial" w:hAnsi="Arial" w:cs="Arial"/>
                <w:color w:val="000000"/>
                <w:sz w:val="20"/>
                <w:szCs w:val="20"/>
              </w:rPr>
            </w:pPr>
            <w:r w:rsidRPr="006C0B62">
              <w:rPr>
                <w:rFonts w:ascii="Arial" w:hAnsi="Arial" w:cs="Arial"/>
                <w:color w:val="000000"/>
                <w:sz w:val="20"/>
                <w:szCs w:val="20"/>
              </w:rPr>
              <w:t xml:space="preserve">Support for the bikeways and park acquisition (assets WSR-SP-001, HER-SP-001 and HER-A8-001) as the impacts to private residential dwellings are likely to be minimal for the public benefit obtained. </w:t>
            </w:r>
          </w:p>
        </w:tc>
        <w:tc>
          <w:tcPr>
            <w:tcW w:w="6379" w:type="dxa"/>
            <w:tcBorders>
              <w:top w:val="single" w:sz="8" w:space="0" w:color="B6DDE8"/>
              <w:left w:val="single" w:sz="8" w:space="0" w:color="B6DDE8"/>
              <w:bottom w:val="single" w:sz="8" w:space="0" w:color="B6DDE8"/>
              <w:right w:val="single" w:sz="8" w:space="0" w:color="B6DDE8"/>
            </w:tcBorders>
          </w:tcPr>
          <w:p w14:paraId="2EF9978C" w14:textId="77777777" w:rsidR="00DD7F1B" w:rsidRPr="00CA416E" w:rsidRDefault="00DD7F1B" w:rsidP="008F0946">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t>Council thanks you for your support of these projects in the draft LGIP. These projects were selected to service Brisbane's residents and visitors and to support growth.</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3837A68F" w14:textId="77777777" w:rsidR="00DD7F1B" w:rsidRPr="006C0B62" w:rsidRDefault="00DD7F1B" w:rsidP="002A35C8">
            <w:pPr>
              <w:widowControl w:val="0"/>
              <w:spacing w:before="80" w:after="80" w:line="240" w:lineRule="auto"/>
              <w:jc w:val="both"/>
              <w:rPr>
                <w:rFonts w:ascii="Arial" w:hAnsi="Arial" w:cs="Arial"/>
                <w:sz w:val="20"/>
                <w:szCs w:val="20"/>
              </w:rPr>
            </w:pPr>
            <w:r w:rsidRPr="006C0B62">
              <w:rPr>
                <w:rFonts w:ascii="Arial" w:hAnsi="Arial" w:cs="Arial"/>
                <w:sz w:val="20"/>
                <w:szCs w:val="20"/>
              </w:rPr>
              <w:t>No change</w:t>
            </w:r>
            <w:r w:rsidR="008F0946">
              <w:rPr>
                <w:rFonts w:ascii="Arial" w:hAnsi="Arial" w:cs="Arial"/>
                <w:sz w:val="20"/>
                <w:szCs w:val="20"/>
              </w:rPr>
              <w:t>.</w:t>
            </w:r>
          </w:p>
        </w:tc>
      </w:tr>
      <w:tr w:rsidR="00DD7F1B" w:rsidRPr="00D23698" w14:paraId="6010D981" w14:textId="77777777" w:rsidTr="00AD6D8F">
        <w:tc>
          <w:tcPr>
            <w:tcW w:w="709" w:type="dxa"/>
            <w:tcBorders>
              <w:top w:val="single" w:sz="8" w:space="0" w:color="B6DDE8"/>
              <w:left w:val="single" w:sz="8" w:space="0" w:color="B6DDE8"/>
              <w:bottom w:val="single" w:sz="8" w:space="0" w:color="B6DDE8"/>
              <w:right w:val="single" w:sz="8" w:space="0" w:color="B6DDE8"/>
            </w:tcBorders>
          </w:tcPr>
          <w:p w14:paraId="1E4330C2" w14:textId="77777777" w:rsidR="00DD7F1B" w:rsidRPr="006C0B62"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12B2495D" w14:textId="77777777" w:rsidR="00DD7F1B" w:rsidRPr="00FD019C" w:rsidRDefault="00DD7F1B" w:rsidP="002A35C8">
            <w:pPr>
              <w:spacing w:before="80" w:after="80" w:line="240" w:lineRule="auto"/>
              <w:rPr>
                <w:rFonts w:ascii="Arial" w:hAnsi="Arial" w:cs="Arial"/>
                <w:color w:val="000000"/>
                <w:sz w:val="18"/>
                <w:szCs w:val="18"/>
              </w:rPr>
            </w:pPr>
            <w:r w:rsidRPr="00FD019C">
              <w:rPr>
                <w:rFonts w:ascii="Arial" w:hAnsi="Arial" w:cs="Arial"/>
                <w:color w:val="000000"/>
                <w:sz w:val="18"/>
                <w:szCs w:val="18"/>
              </w:rPr>
              <w:t>LGIP642</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5CB521D1" w14:textId="6C2C5E2C" w:rsidR="00DD7F1B" w:rsidRPr="006C0B62" w:rsidRDefault="00DD7F1B" w:rsidP="00E53BBB">
            <w:pPr>
              <w:spacing w:before="80" w:after="80" w:line="240" w:lineRule="auto"/>
              <w:jc w:val="both"/>
              <w:rPr>
                <w:rFonts w:ascii="Arial" w:hAnsi="Arial" w:cs="Arial"/>
                <w:color w:val="000000"/>
                <w:sz w:val="20"/>
                <w:szCs w:val="20"/>
              </w:rPr>
            </w:pPr>
            <w:r w:rsidRPr="006C0B62">
              <w:rPr>
                <w:rFonts w:ascii="Arial" w:hAnsi="Arial" w:cs="Arial"/>
                <w:color w:val="000000"/>
                <w:sz w:val="20"/>
                <w:szCs w:val="20"/>
              </w:rPr>
              <w:t xml:space="preserve">Request for </w:t>
            </w:r>
            <w:r>
              <w:rPr>
                <w:rFonts w:ascii="Arial" w:hAnsi="Arial" w:cs="Arial"/>
                <w:color w:val="000000"/>
                <w:sz w:val="20"/>
                <w:szCs w:val="20"/>
              </w:rPr>
              <w:t>C</w:t>
            </w:r>
            <w:r w:rsidR="00E53BBB">
              <w:rPr>
                <w:rFonts w:ascii="Arial" w:hAnsi="Arial" w:cs="Arial"/>
                <w:color w:val="000000"/>
                <w:sz w:val="20"/>
                <w:szCs w:val="20"/>
              </w:rPr>
              <w:t xml:space="preserve">ross </w:t>
            </w:r>
            <w:r>
              <w:rPr>
                <w:rFonts w:ascii="Arial" w:hAnsi="Arial" w:cs="Arial"/>
                <w:color w:val="000000"/>
                <w:sz w:val="20"/>
                <w:szCs w:val="20"/>
              </w:rPr>
              <w:t>B</w:t>
            </w:r>
            <w:r w:rsidR="00E53BBB">
              <w:rPr>
                <w:rFonts w:ascii="Arial" w:hAnsi="Arial" w:cs="Arial"/>
                <w:color w:val="000000"/>
                <w:sz w:val="20"/>
                <w:szCs w:val="20"/>
              </w:rPr>
              <w:t xml:space="preserve">lock </w:t>
            </w:r>
            <w:r>
              <w:rPr>
                <w:rFonts w:ascii="Arial" w:hAnsi="Arial" w:cs="Arial"/>
                <w:color w:val="000000"/>
                <w:sz w:val="20"/>
                <w:szCs w:val="20"/>
              </w:rPr>
              <w:t>L</w:t>
            </w:r>
            <w:r w:rsidR="00E53BBB">
              <w:rPr>
                <w:rFonts w:ascii="Arial" w:hAnsi="Arial" w:cs="Arial"/>
                <w:color w:val="000000"/>
                <w:sz w:val="20"/>
                <w:szCs w:val="20"/>
              </w:rPr>
              <w:t>inks (CBL)</w:t>
            </w:r>
            <w:r w:rsidRPr="006C0B62">
              <w:rPr>
                <w:rFonts w:ascii="Arial" w:hAnsi="Arial" w:cs="Arial"/>
                <w:color w:val="000000"/>
                <w:sz w:val="20"/>
                <w:szCs w:val="20"/>
              </w:rPr>
              <w:t xml:space="preserve"> to be retained or included in the </w:t>
            </w:r>
            <w:r>
              <w:rPr>
                <w:rFonts w:ascii="Arial" w:hAnsi="Arial" w:cs="Arial"/>
                <w:color w:val="000000"/>
                <w:sz w:val="20"/>
                <w:szCs w:val="20"/>
              </w:rPr>
              <w:t xml:space="preserve">draft </w:t>
            </w:r>
            <w:r w:rsidRPr="006C0B62">
              <w:rPr>
                <w:rFonts w:ascii="Arial" w:hAnsi="Arial" w:cs="Arial"/>
                <w:color w:val="000000"/>
                <w:sz w:val="20"/>
                <w:szCs w:val="20"/>
              </w:rPr>
              <w:t>LGIP:</w:t>
            </w:r>
          </w:p>
          <w:p w14:paraId="2BDF2F23" w14:textId="7D25B052" w:rsidR="00DD7F1B" w:rsidRPr="00A01BE1" w:rsidRDefault="00DD7F1B" w:rsidP="00893C22">
            <w:pPr>
              <w:pStyle w:val="ListParagraph"/>
              <w:numPr>
                <w:ilvl w:val="0"/>
                <w:numId w:val="35"/>
              </w:numPr>
              <w:spacing w:before="80" w:after="80" w:line="240" w:lineRule="auto"/>
              <w:jc w:val="both"/>
              <w:rPr>
                <w:rFonts w:ascii="Arial" w:hAnsi="Arial" w:cs="Arial"/>
                <w:color w:val="000000"/>
                <w:sz w:val="20"/>
                <w:szCs w:val="20"/>
              </w:rPr>
            </w:pPr>
            <w:r>
              <w:rPr>
                <w:rFonts w:ascii="Arial" w:hAnsi="Arial" w:cs="Arial"/>
                <w:color w:val="000000"/>
                <w:sz w:val="20"/>
                <w:szCs w:val="20"/>
              </w:rPr>
              <w:t>t</w:t>
            </w:r>
            <w:r w:rsidRPr="00A01BE1">
              <w:rPr>
                <w:rFonts w:ascii="Arial" w:hAnsi="Arial" w:cs="Arial"/>
                <w:color w:val="000000"/>
                <w:sz w:val="20"/>
                <w:szCs w:val="20"/>
              </w:rPr>
              <w:t>he Bulimba</w:t>
            </w:r>
            <w:r w:rsidRPr="006C0B62">
              <w:rPr>
                <w:rFonts w:ascii="Arial" w:hAnsi="Arial" w:cs="Arial"/>
                <w:color w:val="000000"/>
                <w:sz w:val="20"/>
                <w:szCs w:val="20"/>
              </w:rPr>
              <w:t xml:space="preserve"> </w:t>
            </w:r>
            <w:r>
              <w:rPr>
                <w:rFonts w:ascii="Arial" w:hAnsi="Arial" w:cs="Arial"/>
                <w:color w:val="000000"/>
                <w:sz w:val="20"/>
                <w:szCs w:val="20"/>
              </w:rPr>
              <w:t>CBL</w:t>
            </w:r>
            <w:r w:rsidRPr="006C0B62">
              <w:rPr>
                <w:rFonts w:ascii="Arial" w:hAnsi="Arial" w:cs="Arial"/>
                <w:color w:val="000000"/>
                <w:sz w:val="20"/>
                <w:szCs w:val="20"/>
              </w:rPr>
              <w:t xml:space="preserve"> is an important connection to two district level parks (Bulimba Memorial Park</w:t>
            </w:r>
            <w:r w:rsidR="008F0946">
              <w:rPr>
                <w:rFonts w:ascii="Arial" w:hAnsi="Arial" w:cs="Arial"/>
                <w:color w:val="000000"/>
                <w:sz w:val="20"/>
                <w:szCs w:val="20"/>
              </w:rPr>
              <w:t>,</w:t>
            </w:r>
            <w:r w:rsidRPr="006C0B62">
              <w:rPr>
                <w:rFonts w:ascii="Arial" w:hAnsi="Arial" w:cs="Arial"/>
                <w:color w:val="000000"/>
                <w:sz w:val="20"/>
                <w:szCs w:val="20"/>
              </w:rPr>
              <w:t xml:space="preserve"> Oxford Street and Bulimba Riverside Park</w:t>
            </w:r>
            <w:r w:rsidR="008F0946">
              <w:rPr>
                <w:rFonts w:ascii="Arial" w:hAnsi="Arial" w:cs="Arial"/>
                <w:color w:val="000000"/>
                <w:sz w:val="20"/>
                <w:szCs w:val="20"/>
              </w:rPr>
              <w:t>,</w:t>
            </w:r>
            <w:r w:rsidRPr="006C0B62">
              <w:rPr>
                <w:rFonts w:ascii="Arial" w:hAnsi="Arial" w:cs="Arial"/>
                <w:color w:val="000000"/>
                <w:sz w:val="20"/>
                <w:szCs w:val="20"/>
              </w:rPr>
              <w:t xml:space="preserve"> Love Street) as well as the Oxford Street </w:t>
            </w:r>
            <w:r>
              <w:rPr>
                <w:rFonts w:ascii="Arial" w:hAnsi="Arial" w:cs="Arial"/>
                <w:color w:val="000000"/>
                <w:sz w:val="20"/>
                <w:szCs w:val="20"/>
              </w:rPr>
              <w:t>c</w:t>
            </w:r>
            <w:r w:rsidRPr="006C0B62">
              <w:rPr>
                <w:rFonts w:ascii="Arial" w:hAnsi="Arial" w:cs="Arial"/>
                <w:color w:val="000000"/>
                <w:sz w:val="20"/>
                <w:szCs w:val="20"/>
              </w:rPr>
              <w:t xml:space="preserve">ommercial </w:t>
            </w:r>
            <w:r>
              <w:rPr>
                <w:rFonts w:ascii="Arial" w:hAnsi="Arial" w:cs="Arial"/>
                <w:color w:val="000000"/>
                <w:sz w:val="20"/>
                <w:szCs w:val="20"/>
              </w:rPr>
              <w:t>p</w:t>
            </w:r>
            <w:r w:rsidRPr="006C0B62">
              <w:rPr>
                <w:rFonts w:ascii="Arial" w:hAnsi="Arial" w:cs="Arial"/>
                <w:color w:val="000000"/>
                <w:sz w:val="20"/>
                <w:szCs w:val="20"/>
              </w:rPr>
              <w:t xml:space="preserve">recinct and the Godwin Street mixed use precinct envisaged in the Bulimba District </w:t>
            </w:r>
            <w:r>
              <w:rPr>
                <w:rFonts w:ascii="Arial" w:hAnsi="Arial" w:cs="Arial"/>
                <w:color w:val="000000"/>
                <w:sz w:val="20"/>
                <w:szCs w:val="20"/>
              </w:rPr>
              <w:t>n</w:t>
            </w:r>
            <w:r w:rsidRPr="006C0B62">
              <w:rPr>
                <w:rFonts w:ascii="Arial" w:hAnsi="Arial" w:cs="Arial"/>
                <w:color w:val="000000"/>
                <w:sz w:val="20"/>
                <w:szCs w:val="20"/>
              </w:rPr>
              <w:t xml:space="preserve">eighbourhood </w:t>
            </w:r>
            <w:r>
              <w:rPr>
                <w:rFonts w:ascii="Arial" w:hAnsi="Arial" w:cs="Arial"/>
                <w:color w:val="000000"/>
                <w:sz w:val="20"/>
                <w:szCs w:val="20"/>
              </w:rPr>
              <w:t>p</w:t>
            </w:r>
            <w:r w:rsidRPr="006C0B62">
              <w:rPr>
                <w:rFonts w:ascii="Arial" w:hAnsi="Arial" w:cs="Arial"/>
                <w:color w:val="000000"/>
                <w:sz w:val="20"/>
                <w:szCs w:val="20"/>
              </w:rPr>
              <w:t>lan</w:t>
            </w:r>
          </w:p>
          <w:p w14:paraId="2C200DE2" w14:textId="77777777" w:rsidR="00DD7F1B" w:rsidRPr="006C0B62" w:rsidRDefault="00A323FF" w:rsidP="00893C22">
            <w:pPr>
              <w:pStyle w:val="ListParagraph"/>
              <w:numPr>
                <w:ilvl w:val="0"/>
                <w:numId w:val="35"/>
              </w:numPr>
              <w:spacing w:before="80" w:after="80" w:line="240" w:lineRule="auto"/>
              <w:jc w:val="both"/>
              <w:rPr>
                <w:rFonts w:ascii="Arial" w:hAnsi="Arial" w:cs="Arial"/>
                <w:color w:val="000000"/>
                <w:sz w:val="20"/>
                <w:szCs w:val="20"/>
              </w:rPr>
            </w:pPr>
            <w:r>
              <w:rPr>
                <w:rFonts w:ascii="Arial" w:hAnsi="Arial" w:cs="Arial"/>
                <w:color w:val="000000"/>
                <w:sz w:val="20"/>
                <w:szCs w:val="20"/>
              </w:rPr>
              <w:t>t</w:t>
            </w:r>
            <w:r w:rsidR="00DD7F1B" w:rsidRPr="00A01BE1">
              <w:rPr>
                <w:rFonts w:ascii="Arial" w:hAnsi="Arial" w:cs="Arial"/>
                <w:color w:val="000000"/>
                <w:sz w:val="20"/>
                <w:szCs w:val="20"/>
              </w:rPr>
              <w:t xml:space="preserve">he Hawthorne Road and Riding Road </w:t>
            </w:r>
            <w:r w:rsidR="00DD7F1B">
              <w:rPr>
                <w:rFonts w:ascii="Arial" w:hAnsi="Arial" w:cs="Arial"/>
                <w:color w:val="000000"/>
                <w:sz w:val="20"/>
                <w:szCs w:val="20"/>
              </w:rPr>
              <w:t>CBL</w:t>
            </w:r>
            <w:r w:rsidR="00DD7F1B" w:rsidRPr="006C0B62">
              <w:rPr>
                <w:rFonts w:ascii="Arial" w:hAnsi="Arial" w:cs="Arial"/>
                <w:color w:val="000000"/>
                <w:sz w:val="20"/>
                <w:szCs w:val="20"/>
              </w:rPr>
              <w:t xml:space="preserve"> would help establish a safer preferred crossing point and relieve congestion pressure. </w:t>
            </w:r>
          </w:p>
        </w:tc>
        <w:tc>
          <w:tcPr>
            <w:tcW w:w="6379" w:type="dxa"/>
            <w:tcBorders>
              <w:top w:val="single" w:sz="8" w:space="0" w:color="B6DDE8"/>
              <w:left w:val="single" w:sz="8" w:space="0" w:color="B6DDE8"/>
              <w:bottom w:val="single" w:sz="8" w:space="0" w:color="B6DDE8"/>
              <w:right w:val="single" w:sz="8" w:space="0" w:color="B6DDE8"/>
            </w:tcBorders>
          </w:tcPr>
          <w:p w14:paraId="64C16B78" w14:textId="606F77F3" w:rsidR="00DD7F1B" w:rsidRPr="002628D7" w:rsidRDefault="00DD7F1B" w:rsidP="008F0946">
            <w:pPr>
              <w:spacing w:before="80" w:after="80" w:line="240" w:lineRule="auto"/>
              <w:jc w:val="both"/>
              <w:rPr>
                <w:rFonts w:ascii="Arial" w:hAnsi="Arial" w:cs="Arial"/>
                <w:sz w:val="20"/>
                <w:szCs w:val="20"/>
              </w:rPr>
            </w:pPr>
            <w:r w:rsidRPr="002628D7">
              <w:rPr>
                <w:rFonts w:ascii="Arial" w:hAnsi="Arial" w:cs="Arial"/>
                <w:sz w:val="20"/>
                <w:szCs w:val="20"/>
              </w:rPr>
              <w:t xml:space="preserve">Where required CBLs are now represented as </w:t>
            </w:r>
            <w:r w:rsidR="0086458D" w:rsidRPr="002628D7">
              <w:rPr>
                <w:rFonts w:ascii="Arial" w:hAnsi="Arial" w:cs="Arial"/>
                <w:sz w:val="20"/>
                <w:szCs w:val="20"/>
              </w:rPr>
              <w:t>arcades in</w:t>
            </w:r>
            <w:r w:rsidRPr="002628D7">
              <w:rPr>
                <w:rFonts w:ascii="Arial" w:hAnsi="Arial" w:cs="Arial"/>
                <w:sz w:val="20"/>
                <w:szCs w:val="20"/>
              </w:rPr>
              <w:t xml:space="preserve"> neighbourhood plans or pathway links in the Streetscape hierarchy overlay. CBLs may still be considered through the development assessment process.</w:t>
            </w:r>
          </w:p>
          <w:p w14:paraId="6B44C8A9" w14:textId="407930AE" w:rsidR="00DD7F1B" w:rsidRPr="002628D7" w:rsidRDefault="00DD7F1B" w:rsidP="008F0946">
            <w:pPr>
              <w:spacing w:before="80" w:after="80" w:line="240" w:lineRule="auto"/>
              <w:jc w:val="both"/>
              <w:rPr>
                <w:rFonts w:ascii="Arial" w:hAnsi="Arial" w:cs="Arial"/>
                <w:b/>
                <w:sz w:val="20"/>
                <w:szCs w:val="20"/>
              </w:rPr>
            </w:pP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48D2F514" w14:textId="77777777" w:rsidR="00DD7F1B" w:rsidRPr="006C0B62" w:rsidRDefault="00DD7F1B" w:rsidP="002A35C8">
            <w:pPr>
              <w:widowControl w:val="0"/>
              <w:spacing w:before="80" w:after="80" w:line="240" w:lineRule="auto"/>
              <w:jc w:val="both"/>
              <w:rPr>
                <w:rFonts w:ascii="Arial" w:hAnsi="Arial" w:cs="Arial"/>
                <w:sz w:val="20"/>
                <w:szCs w:val="20"/>
              </w:rPr>
            </w:pPr>
            <w:r w:rsidRPr="006C0B62">
              <w:rPr>
                <w:rFonts w:ascii="Arial" w:hAnsi="Arial" w:cs="Arial"/>
                <w:sz w:val="20"/>
                <w:szCs w:val="20"/>
              </w:rPr>
              <w:t>No change</w:t>
            </w:r>
            <w:r w:rsidR="008F0946">
              <w:rPr>
                <w:rFonts w:ascii="Arial" w:hAnsi="Arial" w:cs="Arial"/>
                <w:sz w:val="20"/>
                <w:szCs w:val="20"/>
              </w:rPr>
              <w:t>.</w:t>
            </w:r>
          </w:p>
        </w:tc>
      </w:tr>
      <w:tr w:rsidR="00DD7F1B" w:rsidRPr="00D23698" w14:paraId="299A2EBF" w14:textId="77777777" w:rsidTr="00AD6D8F">
        <w:tc>
          <w:tcPr>
            <w:tcW w:w="709" w:type="dxa"/>
            <w:tcBorders>
              <w:top w:val="single" w:sz="8" w:space="0" w:color="B6DDE8"/>
              <w:left w:val="single" w:sz="8" w:space="0" w:color="B6DDE8"/>
              <w:bottom w:val="single" w:sz="8" w:space="0" w:color="B6DDE8"/>
              <w:right w:val="single" w:sz="8" w:space="0" w:color="B6DDE8"/>
            </w:tcBorders>
          </w:tcPr>
          <w:p w14:paraId="01751085" w14:textId="77777777" w:rsidR="00DD7F1B" w:rsidRPr="006C0B62"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03076BF4" w14:textId="77777777" w:rsidR="00DD7F1B" w:rsidRPr="00FD019C" w:rsidRDefault="00DD7F1B" w:rsidP="002A35C8">
            <w:pPr>
              <w:spacing w:before="80" w:after="80" w:line="240" w:lineRule="auto"/>
              <w:rPr>
                <w:rFonts w:ascii="Arial" w:hAnsi="Arial" w:cs="Arial"/>
                <w:color w:val="000000"/>
                <w:sz w:val="18"/>
                <w:szCs w:val="18"/>
              </w:rPr>
            </w:pPr>
            <w:r w:rsidRPr="00FD019C">
              <w:rPr>
                <w:rFonts w:ascii="Arial" w:hAnsi="Arial" w:cs="Arial"/>
                <w:color w:val="000000"/>
                <w:sz w:val="18"/>
                <w:szCs w:val="18"/>
              </w:rPr>
              <w:t>LGIP642</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4EC51482" w14:textId="35C496F9" w:rsidR="00DD7F1B" w:rsidRPr="006C0B62" w:rsidRDefault="00DD7F1B" w:rsidP="00E53BBB">
            <w:pPr>
              <w:spacing w:before="80" w:after="80" w:line="240" w:lineRule="auto"/>
              <w:jc w:val="both"/>
              <w:rPr>
                <w:rFonts w:ascii="Arial" w:hAnsi="Arial" w:cs="Arial"/>
                <w:color w:val="000000"/>
                <w:sz w:val="20"/>
                <w:szCs w:val="20"/>
              </w:rPr>
            </w:pPr>
            <w:r w:rsidRPr="006C0B62">
              <w:rPr>
                <w:rFonts w:ascii="Arial" w:hAnsi="Arial" w:cs="Arial"/>
                <w:color w:val="000000"/>
                <w:sz w:val="20"/>
                <w:szCs w:val="20"/>
              </w:rPr>
              <w:t xml:space="preserve">Request for nominated corridor widths in the </w:t>
            </w:r>
            <w:r>
              <w:rPr>
                <w:rFonts w:ascii="Arial" w:hAnsi="Arial" w:cs="Arial"/>
                <w:color w:val="000000"/>
                <w:sz w:val="20"/>
                <w:szCs w:val="20"/>
              </w:rPr>
              <w:t>SoW</w:t>
            </w:r>
            <w:r w:rsidRPr="006C0B62">
              <w:rPr>
                <w:rFonts w:ascii="Arial" w:hAnsi="Arial" w:cs="Arial"/>
                <w:color w:val="000000"/>
                <w:sz w:val="20"/>
                <w:szCs w:val="20"/>
              </w:rPr>
              <w:t xml:space="preserve"> </w:t>
            </w:r>
            <w:r>
              <w:rPr>
                <w:rFonts w:ascii="Arial" w:hAnsi="Arial" w:cs="Arial"/>
                <w:color w:val="000000"/>
                <w:sz w:val="20"/>
                <w:szCs w:val="20"/>
              </w:rPr>
              <w:t>m</w:t>
            </w:r>
            <w:r w:rsidRPr="006C0B62">
              <w:rPr>
                <w:rFonts w:ascii="Arial" w:hAnsi="Arial" w:cs="Arial"/>
                <w:color w:val="000000"/>
                <w:sz w:val="20"/>
                <w:szCs w:val="20"/>
              </w:rPr>
              <w:t xml:space="preserve">odel for the Bulimba </w:t>
            </w:r>
            <w:r w:rsidR="00B31F0F">
              <w:rPr>
                <w:rFonts w:ascii="Arial" w:hAnsi="Arial" w:cs="Arial"/>
                <w:color w:val="000000"/>
                <w:sz w:val="20"/>
                <w:szCs w:val="20"/>
              </w:rPr>
              <w:t>RiverWalk</w:t>
            </w:r>
            <w:r w:rsidRPr="006C0B62">
              <w:rPr>
                <w:rFonts w:ascii="Arial" w:hAnsi="Arial" w:cs="Arial"/>
                <w:color w:val="000000"/>
                <w:sz w:val="20"/>
                <w:szCs w:val="20"/>
              </w:rPr>
              <w:t>.</w:t>
            </w:r>
          </w:p>
          <w:p w14:paraId="79B08C49" w14:textId="77777777" w:rsidR="00DD7F1B" w:rsidRPr="006C0B62" w:rsidRDefault="00DD7F1B" w:rsidP="00E53BBB">
            <w:pPr>
              <w:spacing w:before="80" w:after="80" w:line="240" w:lineRule="auto"/>
              <w:jc w:val="both"/>
              <w:rPr>
                <w:rFonts w:ascii="Arial" w:hAnsi="Arial" w:cs="Arial"/>
                <w:color w:val="000000"/>
                <w:sz w:val="20"/>
                <w:szCs w:val="20"/>
              </w:rPr>
            </w:pPr>
            <w:r w:rsidRPr="006C0B62">
              <w:rPr>
                <w:rFonts w:ascii="Arial" w:hAnsi="Arial" w:cs="Arial"/>
                <w:color w:val="000000"/>
                <w:sz w:val="20"/>
                <w:szCs w:val="20"/>
              </w:rPr>
              <w:t xml:space="preserve">These corridor widths should be nominated as 10 metres consistent with the Bulimba District </w:t>
            </w:r>
            <w:r>
              <w:rPr>
                <w:rFonts w:ascii="Arial" w:hAnsi="Arial" w:cs="Arial"/>
                <w:color w:val="000000"/>
                <w:sz w:val="20"/>
                <w:szCs w:val="20"/>
              </w:rPr>
              <w:t>n</w:t>
            </w:r>
            <w:r w:rsidRPr="006C0B62">
              <w:rPr>
                <w:rFonts w:ascii="Arial" w:hAnsi="Arial" w:cs="Arial"/>
                <w:color w:val="000000"/>
                <w:sz w:val="20"/>
                <w:szCs w:val="20"/>
              </w:rPr>
              <w:t>eighbourhood plan and in the case of BUL-WR-001 with the Planning and Environment Court Decision for the Bulimba North Precinct: Case number</w:t>
            </w:r>
            <w:r>
              <w:rPr>
                <w:rFonts w:ascii="Arial" w:hAnsi="Arial" w:cs="Arial"/>
                <w:color w:val="000000"/>
                <w:sz w:val="20"/>
                <w:szCs w:val="20"/>
              </w:rPr>
              <w:t xml:space="preserve"> </w:t>
            </w:r>
            <w:r w:rsidRPr="006C0B62">
              <w:rPr>
                <w:rFonts w:ascii="Arial" w:hAnsi="Arial" w:cs="Arial"/>
                <w:color w:val="000000"/>
                <w:sz w:val="20"/>
                <w:szCs w:val="20"/>
              </w:rPr>
              <w:t xml:space="preserve">4851/12. </w:t>
            </w:r>
          </w:p>
        </w:tc>
        <w:tc>
          <w:tcPr>
            <w:tcW w:w="6379" w:type="dxa"/>
            <w:tcBorders>
              <w:top w:val="single" w:sz="8" w:space="0" w:color="B6DDE8"/>
              <w:left w:val="single" w:sz="8" w:space="0" w:color="B6DDE8"/>
              <w:bottom w:val="single" w:sz="8" w:space="0" w:color="B6DDE8"/>
              <w:right w:val="single" w:sz="8" w:space="0" w:color="B6DDE8"/>
            </w:tcBorders>
          </w:tcPr>
          <w:p w14:paraId="0502C1F0" w14:textId="32072465" w:rsidR="00DD7F1B" w:rsidRPr="00CA416E" w:rsidRDefault="00DD7F1B" w:rsidP="00DF1890">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t xml:space="preserve">The Bicycle network overlay classifies this section of </w:t>
            </w:r>
            <w:r w:rsidR="00B31F0F">
              <w:rPr>
                <w:rFonts w:ascii="Arial" w:hAnsi="Arial" w:cs="Arial"/>
                <w:color w:val="000000"/>
                <w:sz w:val="20"/>
                <w:szCs w:val="20"/>
              </w:rPr>
              <w:t>RiverWalk</w:t>
            </w:r>
            <w:r w:rsidRPr="00CA416E">
              <w:rPr>
                <w:rFonts w:ascii="Arial" w:hAnsi="Arial" w:cs="Arial"/>
                <w:color w:val="000000"/>
                <w:sz w:val="20"/>
                <w:szCs w:val="20"/>
              </w:rPr>
              <w:t xml:space="preserve"> as Typology 2 (Urban Reaches). Under the City Plan ID PSP Chapter 12 (Public riverside facilities) Table 12.3.A Typology 2 </w:t>
            </w:r>
            <w:r w:rsidR="00DF1890">
              <w:rPr>
                <w:rFonts w:ascii="Arial" w:hAnsi="Arial" w:cs="Arial"/>
                <w:color w:val="000000"/>
                <w:sz w:val="20"/>
                <w:szCs w:val="20"/>
              </w:rPr>
              <w:t xml:space="preserve">identifies the </w:t>
            </w:r>
            <w:r w:rsidRPr="00CA416E">
              <w:rPr>
                <w:rFonts w:ascii="Arial" w:hAnsi="Arial" w:cs="Arial"/>
                <w:color w:val="000000"/>
                <w:sz w:val="20"/>
                <w:szCs w:val="20"/>
              </w:rPr>
              <w:t xml:space="preserve">path width.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55D6B993" w14:textId="77777777" w:rsidR="00DD7F1B" w:rsidRPr="006C0B62" w:rsidRDefault="00DD7F1B" w:rsidP="002A35C8">
            <w:pPr>
              <w:widowControl w:val="0"/>
              <w:spacing w:before="80" w:after="80" w:line="240" w:lineRule="auto"/>
              <w:jc w:val="both"/>
              <w:rPr>
                <w:rFonts w:ascii="Arial" w:hAnsi="Arial" w:cs="Arial"/>
                <w:sz w:val="20"/>
                <w:szCs w:val="20"/>
              </w:rPr>
            </w:pPr>
            <w:r w:rsidRPr="006C0B62">
              <w:rPr>
                <w:rFonts w:ascii="Arial" w:hAnsi="Arial" w:cs="Arial"/>
                <w:sz w:val="20"/>
                <w:szCs w:val="20"/>
              </w:rPr>
              <w:t>No change</w:t>
            </w:r>
            <w:r w:rsidR="008F0946">
              <w:rPr>
                <w:rFonts w:ascii="Arial" w:hAnsi="Arial" w:cs="Arial"/>
                <w:sz w:val="20"/>
                <w:szCs w:val="20"/>
              </w:rPr>
              <w:t>.</w:t>
            </w:r>
          </w:p>
        </w:tc>
      </w:tr>
      <w:tr w:rsidR="00DD7F1B" w:rsidRPr="00D23698" w14:paraId="09834AB0" w14:textId="77777777" w:rsidTr="00AD6D8F">
        <w:tc>
          <w:tcPr>
            <w:tcW w:w="709" w:type="dxa"/>
            <w:tcBorders>
              <w:top w:val="single" w:sz="8" w:space="0" w:color="B6DDE8"/>
              <w:left w:val="single" w:sz="8" w:space="0" w:color="B6DDE8"/>
              <w:bottom w:val="single" w:sz="8" w:space="0" w:color="B6DDE8"/>
              <w:right w:val="single" w:sz="8" w:space="0" w:color="B6DDE8"/>
            </w:tcBorders>
          </w:tcPr>
          <w:p w14:paraId="1B000FE9" w14:textId="77777777" w:rsidR="00DD7F1B" w:rsidRPr="00E66EC0"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6C6F0BCC" w14:textId="77777777" w:rsidR="00DD7F1B" w:rsidRPr="00FD019C" w:rsidRDefault="00DD7F1B" w:rsidP="002A35C8">
            <w:pPr>
              <w:spacing w:before="80" w:after="80" w:line="240" w:lineRule="auto"/>
              <w:rPr>
                <w:rFonts w:ascii="Arial" w:hAnsi="Arial" w:cs="Arial"/>
                <w:color w:val="000000"/>
                <w:sz w:val="18"/>
                <w:szCs w:val="18"/>
              </w:rPr>
            </w:pPr>
            <w:r w:rsidRPr="00FD019C">
              <w:rPr>
                <w:rFonts w:ascii="Arial" w:hAnsi="Arial" w:cs="Arial"/>
                <w:color w:val="000000"/>
                <w:sz w:val="18"/>
                <w:szCs w:val="18"/>
              </w:rPr>
              <w:t>LGIP642</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7B248D1D" w14:textId="77777777" w:rsidR="00DD7F1B" w:rsidRPr="00A01BE1" w:rsidRDefault="00DD7F1B" w:rsidP="00E53BBB">
            <w:pPr>
              <w:spacing w:before="80" w:after="80" w:line="240" w:lineRule="auto"/>
              <w:jc w:val="both"/>
              <w:rPr>
                <w:rFonts w:ascii="Arial" w:hAnsi="Arial" w:cs="Arial"/>
                <w:color w:val="000000"/>
                <w:sz w:val="20"/>
                <w:szCs w:val="20"/>
              </w:rPr>
            </w:pPr>
            <w:r w:rsidRPr="006C0B62">
              <w:rPr>
                <w:rFonts w:ascii="Arial" w:hAnsi="Arial" w:cs="Arial"/>
                <w:color w:val="000000"/>
                <w:sz w:val="20"/>
                <w:szCs w:val="20"/>
              </w:rPr>
              <w:t xml:space="preserve">Request for a new </w:t>
            </w:r>
            <w:r w:rsidRPr="00A01BE1">
              <w:rPr>
                <w:rFonts w:ascii="Arial" w:hAnsi="Arial" w:cs="Arial"/>
                <w:color w:val="000000"/>
                <w:sz w:val="20"/>
                <w:szCs w:val="20"/>
              </w:rPr>
              <w:t>r</w:t>
            </w:r>
            <w:r w:rsidRPr="006C0B62">
              <w:rPr>
                <w:rFonts w:ascii="Arial" w:hAnsi="Arial" w:cs="Arial"/>
                <w:color w:val="000000"/>
                <w:sz w:val="20"/>
                <w:szCs w:val="20"/>
              </w:rPr>
              <w:t xml:space="preserve">oad </w:t>
            </w:r>
            <w:r w:rsidRPr="00A01BE1">
              <w:rPr>
                <w:rFonts w:ascii="Arial" w:hAnsi="Arial" w:cs="Arial"/>
                <w:color w:val="000000"/>
                <w:sz w:val="20"/>
                <w:szCs w:val="20"/>
              </w:rPr>
              <w:t>n</w:t>
            </w:r>
            <w:r w:rsidRPr="006C0B62">
              <w:rPr>
                <w:rFonts w:ascii="Arial" w:hAnsi="Arial" w:cs="Arial"/>
                <w:color w:val="000000"/>
                <w:sz w:val="20"/>
                <w:szCs w:val="20"/>
              </w:rPr>
              <w:t xml:space="preserve">etwork </w:t>
            </w:r>
            <w:r w:rsidRPr="00A01BE1">
              <w:rPr>
                <w:rFonts w:ascii="Arial" w:hAnsi="Arial" w:cs="Arial"/>
                <w:color w:val="000000"/>
                <w:sz w:val="20"/>
                <w:szCs w:val="20"/>
              </w:rPr>
              <w:t>p</w:t>
            </w:r>
            <w:r w:rsidRPr="006C0B62">
              <w:rPr>
                <w:rFonts w:ascii="Arial" w:hAnsi="Arial" w:cs="Arial"/>
                <w:color w:val="000000"/>
                <w:sz w:val="20"/>
                <w:szCs w:val="20"/>
              </w:rPr>
              <w:t>roject</w:t>
            </w:r>
            <w:r w:rsidRPr="00A01BE1">
              <w:rPr>
                <w:rFonts w:ascii="Arial" w:hAnsi="Arial" w:cs="Arial"/>
                <w:color w:val="000000"/>
                <w:sz w:val="20"/>
                <w:szCs w:val="20"/>
              </w:rPr>
              <w:t xml:space="preserve"> relevant to </w:t>
            </w:r>
            <w:r w:rsidR="008F0946">
              <w:rPr>
                <w:rFonts w:ascii="Arial" w:hAnsi="Arial" w:cs="Arial"/>
                <w:color w:val="000000"/>
                <w:sz w:val="20"/>
                <w:szCs w:val="20"/>
              </w:rPr>
              <w:br/>
            </w:r>
            <w:r w:rsidRPr="006C0B62">
              <w:rPr>
                <w:rFonts w:ascii="Arial" w:hAnsi="Arial" w:cs="Arial"/>
                <w:color w:val="000000"/>
                <w:sz w:val="20"/>
                <w:szCs w:val="20"/>
              </w:rPr>
              <w:t>Map R174</w:t>
            </w:r>
            <w:r w:rsidRPr="00A01BE1">
              <w:rPr>
                <w:rFonts w:ascii="Arial" w:hAnsi="Arial" w:cs="Arial"/>
                <w:color w:val="000000"/>
                <w:sz w:val="20"/>
                <w:szCs w:val="20"/>
              </w:rPr>
              <w:t>,</w:t>
            </w:r>
            <w:r w:rsidRPr="006C0B62">
              <w:rPr>
                <w:rFonts w:ascii="Arial" w:hAnsi="Arial" w:cs="Arial"/>
                <w:color w:val="000000"/>
                <w:sz w:val="20"/>
                <w:szCs w:val="20"/>
              </w:rPr>
              <w:t xml:space="preserve"> Lytton Road (Taylor Street</w:t>
            </w:r>
            <w:r w:rsidR="008F0946">
              <w:rPr>
                <w:rFonts w:ascii="Arial" w:hAnsi="Arial" w:cs="Arial"/>
                <w:color w:val="000000"/>
                <w:sz w:val="20"/>
                <w:szCs w:val="20"/>
              </w:rPr>
              <w:t>,</w:t>
            </w:r>
            <w:r w:rsidRPr="006C0B62">
              <w:rPr>
                <w:rFonts w:ascii="Arial" w:hAnsi="Arial" w:cs="Arial"/>
                <w:color w:val="000000"/>
                <w:sz w:val="20"/>
                <w:szCs w:val="20"/>
              </w:rPr>
              <w:t xml:space="preserve"> Bulimba </w:t>
            </w:r>
            <w:r w:rsidRPr="00A01BE1">
              <w:rPr>
                <w:rFonts w:ascii="Arial" w:hAnsi="Arial" w:cs="Arial"/>
                <w:color w:val="000000"/>
                <w:sz w:val="20"/>
                <w:szCs w:val="20"/>
              </w:rPr>
              <w:t>to</w:t>
            </w:r>
            <w:r w:rsidRPr="006C0B62">
              <w:rPr>
                <w:rFonts w:ascii="Arial" w:hAnsi="Arial" w:cs="Arial"/>
                <w:color w:val="000000"/>
                <w:sz w:val="20"/>
                <w:szCs w:val="20"/>
              </w:rPr>
              <w:t xml:space="preserve"> Junction Road</w:t>
            </w:r>
            <w:r w:rsidR="008F0946">
              <w:rPr>
                <w:rFonts w:ascii="Arial" w:hAnsi="Arial" w:cs="Arial"/>
                <w:color w:val="000000"/>
                <w:sz w:val="20"/>
                <w:szCs w:val="20"/>
              </w:rPr>
              <w:t>,</w:t>
            </w:r>
            <w:r w:rsidRPr="006C0B62">
              <w:rPr>
                <w:rFonts w:ascii="Arial" w:hAnsi="Arial" w:cs="Arial"/>
                <w:color w:val="000000"/>
                <w:sz w:val="20"/>
                <w:szCs w:val="20"/>
              </w:rPr>
              <w:t xml:space="preserve"> Morningside</w:t>
            </w:r>
            <w:r w:rsidRPr="00A01BE1">
              <w:rPr>
                <w:rFonts w:ascii="Arial" w:hAnsi="Arial" w:cs="Arial"/>
                <w:color w:val="000000"/>
                <w:sz w:val="20"/>
                <w:szCs w:val="20"/>
              </w:rPr>
              <w:t>).</w:t>
            </w:r>
            <w:r w:rsidRPr="006C0B62">
              <w:rPr>
                <w:rFonts w:ascii="Arial" w:hAnsi="Arial" w:cs="Arial"/>
                <w:color w:val="000000"/>
                <w:sz w:val="20"/>
                <w:szCs w:val="20"/>
              </w:rPr>
              <w:t xml:space="preserve"> </w:t>
            </w:r>
          </w:p>
          <w:p w14:paraId="4446830D" w14:textId="0BDFA8B0" w:rsidR="00DD7F1B" w:rsidRPr="006C0B62" w:rsidRDefault="00DD7F1B" w:rsidP="00E53BBB">
            <w:pPr>
              <w:spacing w:before="80" w:after="80" w:line="240" w:lineRule="auto"/>
              <w:jc w:val="both"/>
              <w:rPr>
                <w:rFonts w:ascii="Arial" w:hAnsi="Arial" w:cs="Arial"/>
                <w:color w:val="000000"/>
                <w:sz w:val="20"/>
                <w:szCs w:val="20"/>
              </w:rPr>
            </w:pPr>
          </w:p>
        </w:tc>
        <w:tc>
          <w:tcPr>
            <w:tcW w:w="6379" w:type="dxa"/>
            <w:tcBorders>
              <w:top w:val="single" w:sz="8" w:space="0" w:color="B6DDE8"/>
              <w:left w:val="single" w:sz="8" w:space="0" w:color="B6DDE8"/>
              <w:bottom w:val="single" w:sz="8" w:space="0" w:color="B6DDE8"/>
              <w:right w:val="single" w:sz="8" w:space="0" w:color="B6DDE8"/>
            </w:tcBorders>
          </w:tcPr>
          <w:p w14:paraId="601E6AC1" w14:textId="53793A3B" w:rsidR="00DD7F1B" w:rsidRPr="00CA416E" w:rsidRDefault="00DD7F1B" w:rsidP="008F0946">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t xml:space="preserve">The </w:t>
            </w:r>
            <w:r w:rsidRPr="00E53BBB">
              <w:rPr>
                <w:rFonts w:ascii="Arial" w:hAnsi="Arial" w:cs="Arial"/>
                <w:i/>
                <w:color w:val="000000"/>
                <w:sz w:val="20"/>
                <w:szCs w:val="20"/>
              </w:rPr>
              <w:t xml:space="preserve">Bulimba Barracks </w:t>
            </w:r>
            <w:r w:rsidR="008F0946" w:rsidRPr="00E53BBB">
              <w:rPr>
                <w:rFonts w:ascii="Arial" w:hAnsi="Arial" w:cs="Arial"/>
                <w:i/>
                <w:color w:val="000000"/>
                <w:sz w:val="20"/>
                <w:szCs w:val="20"/>
              </w:rPr>
              <w:t>M</w:t>
            </w:r>
            <w:r w:rsidRPr="00E53BBB">
              <w:rPr>
                <w:rFonts w:ascii="Arial" w:hAnsi="Arial" w:cs="Arial"/>
                <w:i/>
                <w:color w:val="000000"/>
                <w:sz w:val="20"/>
                <w:szCs w:val="20"/>
              </w:rPr>
              <w:t xml:space="preserve">aster </w:t>
            </w:r>
            <w:r w:rsidR="008F0946" w:rsidRPr="00E53BBB">
              <w:rPr>
                <w:rFonts w:ascii="Arial" w:hAnsi="Arial" w:cs="Arial"/>
                <w:i/>
                <w:color w:val="000000"/>
                <w:sz w:val="20"/>
                <w:szCs w:val="20"/>
              </w:rPr>
              <w:t>P</w:t>
            </w:r>
            <w:r w:rsidRPr="00E53BBB">
              <w:rPr>
                <w:rFonts w:ascii="Arial" w:hAnsi="Arial" w:cs="Arial"/>
                <w:i/>
                <w:color w:val="000000"/>
                <w:sz w:val="20"/>
                <w:szCs w:val="20"/>
              </w:rPr>
              <w:t>lan</w:t>
            </w:r>
            <w:r w:rsidRPr="00CA416E">
              <w:rPr>
                <w:rFonts w:ascii="Arial" w:hAnsi="Arial" w:cs="Arial"/>
                <w:color w:val="000000"/>
                <w:sz w:val="20"/>
                <w:szCs w:val="20"/>
              </w:rPr>
              <w:t xml:space="preserve"> describes the vision and principles to guide future development including how the transport network is to be managed to accommodate growth. Council developed a tailored traffic model for the area and tested the site for up to two and half times anticipated dwelling numbers to be certain about the broader network and local traffic impacts of development. </w:t>
            </w:r>
          </w:p>
          <w:p w14:paraId="09F25093" w14:textId="77777777" w:rsidR="00DD7F1B" w:rsidRPr="00CA416E" w:rsidRDefault="00DD7F1B" w:rsidP="008F0946">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lastRenderedPageBreak/>
              <w:t xml:space="preserve">The modelling results informed the infrastructure requirements to support growth in the area generated from future development of the site. The modelling identified that upgrades to the intersections of Lytton Road with Apollo Road and Baldwin Street were required and these have been completed. The modelling identified that the intersections of Lytton Road with Taylor Street and Thynne Road will be investigated as part of any future development application. </w:t>
            </w:r>
          </w:p>
          <w:p w14:paraId="3009BE71" w14:textId="6CBBBB07" w:rsidR="00DD7F1B" w:rsidRPr="00A01BE1" w:rsidRDefault="00DD7F1B" w:rsidP="008F0946">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t>The TAPS</w:t>
            </w:r>
            <w:r w:rsidR="008F0946">
              <w:rPr>
                <w:rFonts w:ascii="Arial" w:hAnsi="Arial" w:cs="Arial"/>
                <w:color w:val="000000"/>
                <w:sz w:val="20"/>
                <w:szCs w:val="20"/>
              </w:rPr>
              <w:t xml:space="preserve"> </w:t>
            </w:r>
            <w:r w:rsidRPr="00CA416E">
              <w:rPr>
                <w:rFonts w:ascii="Arial" w:hAnsi="Arial" w:cs="Arial"/>
                <w:color w:val="000000"/>
                <w:sz w:val="20"/>
                <w:szCs w:val="20"/>
              </w:rPr>
              <w:t xml:space="preserve">PSP requires the preparation of a TIA for development capable of having a significant adverse impact on the external transport system or the adjacent community. TIAs will continue to be undertaken as part of ongoing development generally in the area potentially leading to additional recommendations for infrastructure upgrades or road network management, above what has been recommended by the </w:t>
            </w:r>
            <w:r>
              <w:rPr>
                <w:rFonts w:ascii="Arial" w:hAnsi="Arial" w:cs="Arial"/>
                <w:color w:val="000000"/>
                <w:sz w:val="20"/>
                <w:szCs w:val="20"/>
              </w:rPr>
              <w:t>m</w:t>
            </w:r>
            <w:r w:rsidRPr="00CA416E">
              <w:rPr>
                <w:rFonts w:ascii="Arial" w:hAnsi="Arial" w:cs="Arial"/>
                <w:color w:val="000000"/>
                <w:sz w:val="20"/>
                <w:szCs w:val="20"/>
              </w:rPr>
              <w:t xml:space="preserve">aster </w:t>
            </w:r>
            <w:r>
              <w:rPr>
                <w:rFonts w:ascii="Arial" w:hAnsi="Arial" w:cs="Arial"/>
                <w:color w:val="000000"/>
                <w:sz w:val="20"/>
                <w:szCs w:val="20"/>
              </w:rPr>
              <w:t>p</w:t>
            </w:r>
            <w:r w:rsidRPr="00CA416E">
              <w:rPr>
                <w:rFonts w:ascii="Arial" w:hAnsi="Arial" w:cs="Arial"/>
                <w:color w:val="000000"/>
                <w:sz w:val="20"/>
                <w:szCs w:val="20"/>
              </w:rPr>
              <w:t>lan to be implemented by the developer.</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00DBC0E2" w14:textId="77777777" w:rsidR="00DD7F1B" w:rsidRPr="00A01BE1" w:rsidRDefault="00DD7F1B" w:rsidP="002A35C8">
            <w:pPr>
              <w:widowControl w:val="0"/>
              <w:spacing w:before="80" w:after="80" w:line="240" w:lineRule="auto"/>
              <w:jc w:val="both"/>
              <w:rPr>
                <w:rFonts w:ascii="Arial" w:hAnsi="Arial" w:cs="Arial"/>
                <w:sz w:val="20"/>
                <w:szCs w:val="20"/>
                <w:highlight w:val="green"/>
              </w:rPr>
            </w:pPr>
            <w:r w:rsidRPr="006C0B62">
              <w:rPr>
                <w:rFonts w:ascii="Arial" w:hAnsi="Arial" w:cs="Arial"/>
                <w:sz w:val="20"/>
                <w:szCs w:val="20"/>
              </w:rPr>
              <w:lastRenderedPageBreak/>
              <w:t>No change</w:t>
            </w:r>
            <w:r w:rsidR="008F0946">
              <w:rPr>
                <w:rFonts w:ascii="Arial" w:hAnsi="Arial" w:cs="Arial"/>
                <w:sz w:val="20"/>
                <w:szCs w:val="20"/>
              </w:rPr>
              <w:t>.</w:t>
            </w:r>
          </w:p>
        </w:tc>
      </w:tr>
      <w:tr w:rsidR="00DD7F1B" w:rsidRPr="00D23698" w14:paraId="53EB5BA8" w14:textId="77777777" w:rsidTr="00AD6D8F">
        <w:tc>
          <w:tcPr>
            <w:tcW w:w="709" w:type="dxa"/>
            <w:tcBorders>
              <w:top w:val="single" w:sz="8" w:space="0" w:color="B6DDE8"/>
              <w:left w:val="single" w:sz="8" w:space="0" w:color="B6DDE8"/>
              <w:bottom w:val="single" w:sz="8" w:space="0" w:color="B6DDE8"/>
              <w:right w:val="single" w:sz="8" w:space="0" w:color="B6DDE8"/>
            </w:tcBorders>
          </w:tcPr>
          <w:p w14:paraId="0CD4F857" w14:textId="77777777" w:rsidR="00DD7F1B" w:rsidRPr="006C0B62"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6147DBA3" w14:textId="77777777" w:rsidR="00DD7F1B" w:rsidRPr="00FD019C" w:rsidRDefault="00DD7F1B" w:rsidP="002A35C8">
            <w:pPr>
              <w:spacing w:before="80" w:after="80" w:line="240" w:lineRule="auto"/>
              <w:rPr>
                <w:rFonts w:ascii="Arial" w:hAnsi="Arial" w:cs="Arial"/>
                <w:color w:val="000000"/>
                <w:sz w:val="18"/>
                <w:szCs w:val="18"/>
              </w:rPr>
            </w:pPr>
            <w:r w:rsidRPr="00FD019C">
              <w:rPr>
                <w:rFonts w:ascii="Arial" w:hAnsi="Arial" w:cs="Arial"/>
                <w:color w:val="000000"/>
                <w:sz w:val="18"/>
                <w:szCs w:val="18"/>
              </w:rPr>
              <w:t>LGIP644, LGIP508</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1CC1DCFD" w14:textId="77777777" w:rsidR="00DD7F1B" w:rsidRPr="006C0B62" w:rsidRDefault="00DD7F1B" w:rsidP="00E53BBB">
            <w:pPr>
              <w:spacing w:before="80" w:after="80" w:line="240" w:lineRule="auto"/>
              <w:jc w:val="both"/>
              <w:rPr>
                <w:rFonts w:ascii="Arial" w:hAnsi="Arial" w:cs="Arial"/>
                <w:color w:val="000000"/>
                <w:sz w:val="20"/>
                <w:szCs w:val="20"/>
              </w:rPr>
            </w:pPr>
            <w:r w:rsidRPr="006C0B62">
              <w:rPr>
                <w:rFonts w:ascii="Arial" w:hAnsi="Arial" w:cs="Arial"/>
                <w:color w:val="000000"/>
                <w:sz w:val="20"/>
                <w:szCs w:val="20"/>
              </w:rPr>
              <w:t xml:space="preserve">Requests for a traffic management plan for the whole of West End, South Brisbane and Highgate Hill peninsula before any new bridge proposals are considered. </w:t>
            </w:r>
          </w:p>
        </w:tc>
        <w:tc>
          <w:tcPr>
            <w:tcW w:w="6379" w:type="dxa"/>
            <w:tcBorders>
              <w:top w:val="single" w:sz="8" w:space="0" w:color="B6DDE8"/>
              <w:left w:val="single" w:sz="8" w:space="0" w:color="B6DDE8"/>
              <w:bottom w:val="single" w:sz="8" w:space="0" w:color="B6DDE8"/>
              <w:right w:val="single" w:sz="8" w:space="0" w:color="B6DDE8"/>
            </w:tcBorders>
          </w:tcPr>
          <w:p w14:paraId="54478CC2" w14:textId="77777777" w:rsidR="00DD7F1B" w:rsidRPr="00CA416E" w:rsidRDefault="00DD7F1B" w:rsidP="008F0946">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t xml:space="preserve">Traffic management plans are outside the scope of the draft LGIP process. </w:t>
            </w:r>
          </w:p>
          <w:p w14:paraId="57EFC6D1" w14:textId="01640CDE" w:rsidR="00DD7F1B" w:rsidRPr="00CA416E" w:rsidRDefault="00DD7F1B" w:rsidP="008F0946">
            <w:pPr>
              <w:spacing w:before="80" w:after="80" w:line="240" w:lineRule="auto"/>
              <w:jc w:val="both"/>
              <w:rPr>
                <w:rFonts w:ascii="Arial" w:hAnsi="Arial" w:cs="Arial"/>
                <w:sz w:val="20"/>
                <w:szCs w:val="20"/>
              </w:rPr>
            </w:pP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24AB1FB0" w14:textId="77777777" w:rsidR="00DD7F1B" w:rsidRPr="00A01BE1" w:rsidRDefault="00DD7F1B" w:rsidP="002A35C8">
            <w:pPr>
              <w:widowControl w:val="0"/>
              <w:spacing w:before="80" w:after="80" w:line="240" w:lineRule="auto"/>
              <w:jc w:val="both"/>
              <w:rPr>
                <w:rFonts w:ascii="Arial" w:hAnsi="Arial" w:cs="Arial"/>
                <w:sz w:val="20"/>
                <w:szCs w:val="20"/>
                <w:highlight w:val="green"/>
              </w:rPr>
            </w:pPr>
            <w:r w:rsidRPr="006C0B62">
              <w:rPr>
                <w:rFonts w:ascii="Arial" w:hAnsi="Arial" w:cs="Arial"/>
                <w:sz w:val="20"/>
                <w:szCs w:val="20"/>
              </w:rPr>
              <w:t>No change</w:t>
            </w:r>
            <w:r w:rsidR="008F0946">
              <w:rPr>
                <w:rFonts w:ascii="Arial" w:hAnsi="Arial" w:cs="Arial"/>
                <w:sz w:val="20"/>
                <w:szCs w:val="20"/>
              </w:rPr>
              <w:t>.</w:t>
            </w:r>
          </w:p>
        </w:tc>
      </w:tr>
      <w:tr w:rsidR="00DD7F1B" w:rsidRPr="00D23698" w14:paraId="7F78AC9B" w14:textId="77777777" w:rsidTr="00AD6D8F">
        <w:tc>
          <w:tcPr>
            <w:tcW w:w="709" w:type="dxa"/>
            <w:tcBorders>
              <w:top w:val="single" w:sz="8" w:space="0" w:color="B6DDE8"/>
              <w:left w:val="single" w:sz="8" w:space="0" w:color="B6DDE8"/>
              <w:bottom w:val="single" w:sz="8" w:space="0" w:color="B6DDE8"/>
              <w:right w:val="single" w:sz="8" w:space="0" w:color="B6DDE8"/>
            </w:tcBorders>
          </w:tcPr>
          <w:p w14:paraId="07282921" w14:textId="77777777" w:rsidR="00DD7F1B" w:rsidRPr="00E66EC0"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2ABE9C73" w14:textId="77777777" w:rsidR="00DD7F1B" w:rsidRPr="00FD019C" w:rsidRDefault="00DD7F1B" w:rsidP="002A35C8">
            <w:pPr>
              <w:spacing w:before="80" w:after="80" w:line="240" w:lineRule="auto"/>
              <w:rPr>
                <w:rFonts w:ascii="Arial" w:hAnsi="Arial" w:cs="Arial"/>
                <w:color w:val="000000"/>
                <w:sz w:val="18"/>
                <w:szCs w:val="18"/>
              </w:rPr>
            </w:pPr>
            <w:r w:rsidRPr="00FD019C">
              <w:rPr>
                <w:rFonts w:ascii="Arial" w:hAnsi="Arial" w:cs="Arial"/>
                <w:color w:val="000000"/>
                <w:sz w:val="18"/>
                <w:szCs w:val="18"/>
              </w:rPr>
              <w:t>LGIP652</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6D84A9DD" w14:textId="77777777" w:rsidR="00DD7F1B" w:rsidRPr="006C0B62" w:rsidRDefault="00DD7F1B" w:rsidP="00E53BBB">
            <w:pPr>
              <w:spacing w:before="80" w:after="80" w:line="240" w:lineRule="auto"/>
              <w:jc w:val="both"/>
              <w:rPr>
                <w:rFonts w:ascii="Arial" w:hAnsi="Arial" w:cs="Arial"/>
                <w:color w:val="000000"/>
                <w:sz w:val="20"/>
                <w:szCs w:val="20"/>
              </w:rPr>
            </w:pPr>
            <w:r w:rsidRPr="006C0B62">
              <w:rPr>
                <w:rFonts w:ascii="Arial" w:hAnsi="Arial" w:cs="Arial"/>
                <w:color w:val="000000"/>
                <w:sz w:val="20"/>
                <w:szCs w:val="20"/>
              </w:rPr>
              <w:t xml:space="preserve">Request for specific consideration of the </w:t>
            </w:r>
            <w:r>
              <w:rPr>
                <w:rFonts w:ascii="Arial" w:hAnsi="Arial" w:cs="Arial"/>
                <w:color w:val="000000"/>
                <w:sz w:val="20"/>
                <w:szCs w:val="20"/>
              </w:rPr>
              <w:t xml:space="preserve">cultural heritage significance of the </w:t>
            </w:r>
            <w:r w:rsidRPr="006C0B62">
              <w:rPr>
                <w:rFonts w:ascii="Arial" w:hAnsi="Arial" w:cs="Arial"/>
                <w:color w:val="000000"/>
                <w:sz w:val="20"/>
                <w:szCs w:val="20"/>
              </w:rPr>
              <w:t>Thomas Dixon Centre in any upgrade of Montague Road (WES-RC-020)</w:t>
            </w:r>
            <w:r>
              <w:rPr>
                <w:rFonts w:ascii="Arial" w:hAnsi="Arial" w:cs="Arial"/>
                <w:color w:val="000000"/>
                <w:sz w:val="20"/>
                <w:szCs w:val="20"/>
              </w:rPr>
              <w:t>.</w:t>
            </w:r>
          </w:p>
        </w:tc>
        <w:tc>
          <w:tcPr>
            <w:tcW w:w="6379" w:type="dxa"/>
            <w:tcBorders>
              <w:top w:val="single" w:sz="8" w:space="0" w:color="B6DDE8"/>
              <w:left w:val="single" w:sz="8" w:space="0" w:color="B6DDE8"/>
              <w:bottom w:val="single" w:sz="8" w:space="0" w:color="B6DDE8"/>
              <w:right w:val="single" w:sz="8" w:space="0" w:color="B6DDE8"/>
            </w:tcBorders>
          </w:tcPr>
          <w:p w14:paraId="53B318AA" w14:textId="2FE20F40" w:rsidR="00DD7F1B" w:rsidRPr="00CA416E" w:rsidRDefault="00DD7F1B" w:rsidP="0056106C">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t xml:space="preserve">Detailed design of proposed road corridor upgrades is outside the scope of the draft LGIP process. Council considers a range of criteria </w:t>
            </w:r>
            <w:r w:rsidR="000204CC">
              <w:rPr>
                <w:rFonts w:ascii="Arial" w:hAnsi="Arial" w:cs="Arial"/>
                <w:color w:val="000000"/>
                <w:sz w:val="20"/>
                <w:szCs w:val="20"/>
              </w:rPr>
              <w:t xml:space="preserve">that includes </w:t>
            </w:r>
            <w:r w:rsidRPr="00CA416E">
              <w:rPr>
                <w:rFonts w:ascii="Arial" w:hAnsi="Arial" w:cs="Arial"/>
                <w:color w:val="000000"/>
                <w:sz w:val="20"/>
                <w:szCs w:val="20"/>
              </w:rPr>
              <w:t>heritage values, adjacent land use and amenity.</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18C60348" w14:textId="77777777" w:rsidR="00DD7F1B" w:rsidRPr="00A01BE1" w:rsidRDefault="00DD7F1B" w:rsidP="002A35C8">
            <w:pPr>
              <w:widowControl w:val="0"/>
              <w:spacing w:before="80" w:after="80" w:line="240" w:lineRule="auto"/>
              <w:jc w:val="both"/>
              <w:rPr>
                <w:rFonts w:ascii="Arial" w:hAnsi="Arial" w:cs="Arial"/>
                <w:sz w:val="20"/>
                <w:szCs w:val="20"/>
                <w:highlight w:val="green"/>
              </w:rPr>
            </w:pPr>
            <w:r w:rsidRPr="006C0B62">
              <w:rPr>
                <w:rFonts w:ascii="Arial" w:hAnsi="Arial" w:cs="Arial"/>
                <w:sz w:val="20"/>
                <w:szCs w:val="20"/>
              </w:rPr>
              <w:t>No change</w:t>
            </w:r>
            <w:r w:rsidR="008F0946">
              <w:rPr>
                <w:rFonts w:ascii="Arial" w:hAnsi="Arial" w:cs="Arial"/>
                <w:sz w:val="20"/>
                <w:szCs w:val="20"/>
              </w:rPr>
              <w:t>.</w:t>
            </w:r>
          </w:p>
        </w:tc>
      </w:tr>
      <w:tr w:rsidR="00DD7F1B" w:rsidRPr="00D23698" w14:paraId="594714D7" w14:textId="77777777" w:rsidTr="00AD6D8F">
        <w:tc>
          <w:tcPr>
            <w:tcW w:w="709" w:type="dxa"/>
            <w:tcBorders>
              <w:top w:val="single" w:sz="8" w:space="0" w:color="B6DDE8"/>
              <w:left w:val="single" w:sz="8" w:space="0" w:color="B6DDE8"/>
              <w:bottom w:val="single" w:sz="8" w:space="0" w:color="B6DDE8"/>
              <w:right w:val="single" w:sz="8" w:space="0" w:color="B6DDE8"/>
            </w:tcBorders>
          </w:tcPr>
          <w:p w14:paraId="5382B323" w14:textId="77777777" w:rsidR="00DD7F1B" w:rsidRPr="00E66EC0"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581F373B" w14:textId="77777777" w:rsidR="00DD7F1B" w:rsidRPr="00FD019C" w:rsidRDefault="00DD7F1B" w:rsidP="002A35C8">
            <w:pPr>
              <w:spacing w:before="80" w:after="80" w:line="240" w:lineRule="auto"/>
              <w:rPr>
                <w:rFonts w:ascii="Arial" w:hAnsi="Arial" w:cs="Arial"/>
                <w:color w:val="000000"/>
                <w:sz w:val="18"/>
                <w:szCs w:val="18"/>
              </w:rPr>
            </w:pPr>
            <w:r w:rsidRPr="00FD019C">
              <w:rPr>
                <w:rFonts w:ascii="Arial" w:hAnsi="Arial" w:cs="Arial"/>
                <w:color w:val="000000"/>
                <w:sz w:val="18"/>
                <w:szCs w:val="18"/>
              </w:rPr>
              <w:t>LGIP634, LGIP655</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4096B364" w14:textId="77777777" w:rsidR="00DD7F1B" w:rsidRPr="00605F8B" w:rsidRDefault="00DD7F1B" w:rsidP="00E53BBB">
            <w:pPr>
              <w:spacing w:before="80" w:after="80" w:line="240" w:lineRule="auto"/>
              <w:jc w:val="both"/>
              <w:rPr>
                <w:rFonts w:ascii="Arial" w:hAnsi="Arial" w:cs="Arial"/>
                <w:color w:val="000000"/>
                <w:sz w:val="20"/>
                <w:szCs w:val="20"/>
              </w:rPr>
            </w:pPr>
            <w:r w:rsidRPr="00605F8B">
              <w:rPr>
                <w:rFonts w:ascii="Arial" w:hAnsi="Arial" w:cs="Arial"/>
                <w:color w:val="000000"/>
                <w:sz w:val="20"/>
                <w:szCs w:val="20"/>
              </w:rPr>
              <w:t xml:space="preserve">Request for traffic calming projects to be included in the </w:t>
            </w:r>
            <w:r>
              <w:rPr>
                <w:rFonts w:ascii="Arial" w:hAnsi="Arial" w:cs="Arial"/>
                <w:color w:val="000000"/>
                <w:sz w:val="20"/>
                <w:szCs w:val="20"/>
              </w:rPr>
              <w:t xml:space="preserve">draft </w:t>
            </w:r>
            <w:r w:rsidRPr="00605F8B">
              <w:rPr>
                <w:rFonts w:ascii="Arial" w:hAnsi="Arial" w:cs="Arial"/>
                <w:color w:val="000000"/>
                <w:sz w:val="20"/>
                <w:szCs w:val="20"/>
              </w:rPr>
              <w:t>LGIP:</w:t>
            </w:r>
          </w:p>
          <w:p w14:paraId="706CDED0" w14:textId="77777777" w:rsidR="00DD7F1B" w:rsidRPr="006C0B62" w:rsidRDefault="00DD7F1B" w:rsidP="00893C22">
            <w:pPr>
              <w:pStyle w:val="ListParagraph"/>
              <w:numPr>
                <w:ilvl w:val="0"/>
                <w:numId w:val="30"/>
              </w:numPr>
              <w:spacing w:before="80" w:after="80" w:line="240" w:lineRule="auto"/>
              <w:jc w:val="both"/>
              <w:rPr>
                <w:rFonts w:ascii="Arial" w:hAnsi="Arial" w:cs="Arial"/>
                <w:color w:val="000000"/>
                <w:sz w:val="20"/>
                <w:szCs w:val="20"/>
              </w:rPr>
            </w:pPr>
            <w:r>
              <w:rPr>
                <w:rFonts w:ascii="Arial" w:hAnsi="Arial" w:cs="Arial"/>
                <w:color w:val="000000"/>
                <w:sz w:val="20"/>
                <w:szCs w:val="20"/>
              </w:rPr>
              <w:t>c</w:t>
            </w:r>
            <w:r w:rsidRPr="006C0B62">
              <w:rPr>
                <w:rFonts w:ascii="Arial" w:hAnsi="Arial" w:cs="Arial"/>
                <w:color w:val="000000"/>
                <w:sz w:val="20"/>
                <w:szCs w:val="20"/>
              </w:rPr>
              <w:t>omplete Buderim Street traffic calming project</w:t>
            </w:r>
          </w:p>
          <w:p w14:paraId="1BACC973" w14:textId="77777777" w:rsidR="00DD7F1B" w:rsidRPr="006C0B62" w:rsidRDefault="00DD7F1B" w:rsidP="00893C22">
            <w:pPr>
              <w:pStyle w:val="ListParagraph"/>
              <w:numPr>
                <w:ilvl w:val="0"/>
                <w:numId w:val="30"/>
              </w:numPr>
              <w:spacing w:before="80" w:after="80" w:line="240" w:lineRule="auto"/>
              <w:jc w:val="both"/>
              <w:rPr>
                <w:rFonts w:ascii="Arial" w:hAnsi="Arial" w:cs="Arial"/>
                <w:color w:val="000000"/>
                <w:sz w:val="20"/>
                <w:szCs w:val="20"/>
              </w:rPr>
            </w:pPr>
            <w:r>
              <w:rPr>
                <w:rFonts w:ascii="Arial" w:hAnsi="Arial" w:cs="Arial"/>
                <w:color w:val="000000"/>
                <w:sz w:val="20"/>
                <w:szCs w:val="20"/>
              </w:rPr>
              <w:t>t</w:t>
            </w:r>
            <w:r w:rsidRPr="006C0B62">
              <w:rPr>
                <w:rFonts w:ascii="Arial" w:hAnsi="Arial" w:cs="Arial"/>
                <w:color w:val="000000"/>
                <w:sz w:val="20"/>
                <w:szCs w:val="20"/>
              </w:rPr>
              <w:t>raffic lights at the corner of Stannard and Wondall Roads</w:t>
            </w:r>
            <w:r w:rsidR="008F0946">
              <w:rPr>
                <w:rFonts w:ascii="Arial" w:hAnsi="Arial" w:cs="Arial"/>
                <w:color w:val="000000"/>
                <w:sz w:val="20"/>
                <w:szCs w:val="20"/>
              </w:rPr>
              <w:t>,</w:t>
            </w:r>
            <w:r w:rsidRPr="006C0B62">
              <w:rPr>
                <w:rFonts w:ascii="Arial" w:hAnsi="Arial" w:cs="Arial"/>
                <w:color w:val="000000"/>
                <w:sz w:val="20"/>
                <w:szCs w:val="20"/>
              </w:rPr>
              <w:t xml:space="preserve"> Manly West</w:t>
            </w:r>
          </w:p>
          <w:p w14:paraId="4EB90C3B" w14:textId="77777777" w:rsidR="00DD7F1B" w:rsidRPr="006C0B62" w:rsidRDefault="00DD7F1B" w:rsidP="00893C22">
            <w:pPr>
              <w:pStyle w:val="ListParagraph"/>
              <w:numPr>
                <w:ilvl w:val="0"/>
                <w:numId w:val="30"/>
              </w:numPr>
              <w:spacing w:before="80" w:after="80" w:line="240" w:lineRule="auto"/>
              <w:jc w:val="both"/>
              <w:rPr>
                <w:rFonts w:ascii="Arial" w:hAnsi="Arial" w:cs="Arial"/>
                <w:color w:val="000000"/>
                <w:sz w:val="20"/>
                <w:szCs w:val="20"/>
              </w:rPr>
            </w:pPr>
            <w:r>
              <w:rPr>
                <w:rFonts w:ascii="Arial" w:hAnsi="Arial" w:cs="Arial"/>
                <w:color w:val="000000"/>
                <w:sz w:val="20"/>
                <w:szCs w:val="20"/>
              </w:rPr>
              <w:t>t</w:t>
            </w:r>
            <w:r w:rsidRPr="006C0B62">
              <w:rPr>
                <w:rFonts w:ascii="Arial" w:hAnsi="Arial" w:cs="Arial"/>
                <w:color w:val="000000"/>
                <w:sz w:val="20"/>
                <w:szCs w:val="20"/>
              </w:rPr>
              <w:t>raffic lights on the corner</w:t>
            </w:r>
            <w:r w:rsidR="00A323FF">
              <w:rPr>
                <w:rFonts w:ascii="Arial" w:hAnsi="Arial" w:cs="Arial"/>
                <w:color w:val="000000"/>
                <w:sz w:val="20"/>
                <w:szCs w:val="20"/>
              </w:rPr>
              <w:t xml:space="preserve"> of Green Camp and Tilley Roads</w:t>
            </w:r>
          </w:p>
          <w:p w14:paraId="2C1709E7" w14:textId="77777777" w:rsidR="00DD7F1B" w:rsidRPr="006C0B62" w:rsidRDefault="00DD7F1B" w:rsidP="00893C22">
            <w:pPr>
              <w:pStyle w:val="ListParagraph"/>
              <w:numPr>
                <w:ilvl w:val="0"/>
                <w:numId w:val="30"/>
              </w:numPr>
              <w:spacing w:before="80" w:after="80" w:line="240" w:lineRule="auto"/>
              <w:jc w:val="both"/>
              <w:rPr>
                <w:rFonts w:ascii="Arial" w:hAnsi="Arial" w:cs="Arial"/>
                <w:color w:val="000000"/>
                <w:sz w:val="20"/>
                <w:szCs w:val="20"/>
              </w:rPr>
            </w:pPr>
            <w:r w:rsidRPr="006C0B62">
              <w:rPr>
                <w:rFonts w:ascii="Arial" w:hAnsi="Arial" w:cs="Arial"/>
                <w:color w:val="000000"/>
                <w:sz w:val="20"/>
                <w:szCs w:val="20"/>
              </w:rPr>
              <w:t>Butterfield Street from the roundabout at the Butterfield Street and Garrick Terrace intersection to Aberleigh Road</w:t>
            </w:r>
            <w:r w:rsidR="008F0946">
              <w:rPr>
                <w:rFonts w:ascii="Arial" w:hAnsi="Arial" w:cs="Arial"/>
                <w:color w:val="000000"/>
                <w:sz w:val="20"/>
                <w:szCs w:val="20"/>
              </w:rPr>
              <w:t>.</w:t>
            </w:r>
          </w:p>
        </w:tc>
        <w:tc>
          <w:tcPr>
            <w:tcW w:w="6379" w:type="dxa"/>
            <w:tcBorders>
              <w:top w:val="single" w:sz="8" w:space="0" w:color="B6DDE8"/>
              <w:left w:val="single" w:sz="8" w:space="0" w:color="B6DDE8"/>
              <w:bottom w:val="single" w:sz="8" w:space="0" w:color="B6DDE8"/>
              <w:right w:val="single" w:sz="8" w:space="0" w:color="B6DDE8"/>
            </w:tcBorders>
          </w:tcPr>
          <w:p w14:paraId="4F4D079C" w14:textId="77777777" w:rsidR="00DD7F1B" w:rsidRDefault="00DD7F1B" w:rsidP="008F0946">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t>Traffic calming is outside the scope of the draft LGIP process. Requests for traffic calming should be made to Council on (07) 3403 8888 where they will be considered on a case-by-case basis.</w:t>
            </w:r>
          </w:p>
          <w:p w14:paraId="0AE3ADED" w14:textId="174C75F0" w:rsidR="0056106C" w:rsidRPr="00CA416E" w:rsidRDefault="0056106C" w:rsidP="00B75721">
            <w:pPr>
              <w:spacing w:before="80" w:after="80" w:line="240" w:lineRule="auto"/>
              <w:jc w:val="both"/>
              <w:rPr>
                <w:rFonts w:ascii="Arial" w:hAnsi="Arial" w:cs="Arial"/>
                <w:color w:val="000000"/>
                <w:sz w:val="20"/>
                <w:szCs w:val="20"/>
              </w:rPr>
            </w:pPr>
            <w:r>
              <w:rPr>
                <w:rFonts w:ascii="Arial" w:hAnsi="Arial" w:cs="Arial"/>
                <w:color w:val="000000"/>
                <w:sz w:val="20"/>
                <w:szCs w:val="20"/>
              </w:rPr>
              <w:t xml:space="preserve">Council has already committed to an intersection upgrade for the intersection of Green Camp Road and Tilley Roads with an anticipated delivery of </w:t>
            </w:r>
            <w:r w:rsidR="00BC7074">
              <w:rPr>
                <w:rFonts w:ascii="Arial" w:hAnsi="Arial" w:cs="Arial"/>
                <w:color w:val="000000"/>
                <w:sz w:val="20"/>
                <w:szCs w:val="20"/>
              </w:rPr>
              <w:t>2019</w:t>
            </w:r>
            <w:r>
              <w:rPr>
                <w:rFonts w:ascii="Arial" w:hAnsi="Arial" w:cs="Arial"/>
                <w:color w:val="000000"/>
                <w:sz w:val="20"/>
                <w:szCs w:val="20"/>
              </w:rPr>
              <w:t xml:space="preserve">.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5B9409C1" w14:textId="77777777" w:rsidR="00DD7F1B" w:rsidRPr="00A01BE1" w:rsidRDefault="00DD7F1B" w:rsidP="002A35C8">
            <w:pPr>
              <w:widowControl w:val="0"/>
              <w:spacing w:before="80" w:after="80" w:line="240" w:lineRule="auto"/>
              <w:jc w:val="both"/>
              <w:rPr>
                <w:rFonts w:ascii="Arial" w:hAnsi="Arial" w:cs="Arial"/>
                <w:sz w:val="20"/>
                <w:szCs w:val="20"/>
                <w:highlight w:val="green"/>
              </w:rPr>
            </w:pPr>
            <w:r w:rsidRPr="006C0B62">
              <w:rPr>
                <w:rFonts w:ascii="Arial" w:hAnsi="Arial" w:cs="Arial"/>
                <w:sz w:val="20"/>
                <w:szCs w:val="20"/>
              </w:rPr>
              <w:t>No change</w:t>
            </w:r>
            <w:r w:rsidR="008F0946">
              <w:rPr>
                <w:rFonts w:ascii="Arial" w:hAnsi="Arial" w:cs="Arial"/>
                <w:sz w:val="20"/>
                <w:szCs w:val="20"/>
              </w:rPr>
              <w:t>.</w:t>
            </w:r>
          </w:p>
        </w:tc>
      </w:tr>
      <w:tr w:rsidR="00DD7F1B" w:rsidRPr="00D23698" w14:paraId="2FAD90FE" w14:textId="77777777" w:rsidTr="00AD6D8F">
        <w:tc>
          <w:tcPr>
            <w:tcW w:w="709" w:type="dxa"/>
            <w:tcBorders>
              <w:top w:val="single" w:sz="8" w:space="0" w:color="B6DDE8"/>
              <w:left w:val="single" w:sz="8" w:space="0" w:color="B6DDE8"/>
              <w:bottom w:val="single" w:sz="8" w:space="0" w:color="B6DDE8"/>
              <w:right w:val="single" w:sz="8" w:space="0" w:color="B6DDE8"/>
            </w:tcBorders>
          </w:tcPr>
          <w:p w14:paraId="16F7733F" w14:textId="77777777" w:rsidR="00DD7F1B" w:rsidRPr="006C0B62"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2E0CE405" w14:textId="77777777" w:rsidR="00DD7F1B" w:rsidRPr="00FD019C" w:rsidRDefault="00DD7F1B" w:rsidP="002A35C8">
            <w:pPr>
              <w:spacing w:before="80" w:after="80" w:line="240" w:lineRule="auto"/>
              <w:rPr>
                <w:rFonts w:ascii="Arial" w:hAnsi="Arial" w:cs="Arial"/>
                <w:color w:val="000000"/>
                <w:sz w:val="18"/>
                <w:szCs w:val="18"/>
              </w:rPr>
            </w:pPr>
            <w:r w:rsidRPr="00FD019C">
              <w:rPr>
                <w:rFonts w:ascii="Arial" w:hAnsi="Arial" w:cs="Arial"/>
                <w:color w:val="000000"/>
                <w:sz w:val="18"/>
                <w:szCs w:val="18"/>
              </w:rPr>
              <w:t>LGIP015, LGIP100, LGIP388, LGIP526, LGIP623, LGIP660, LGIP655</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3F946D22" w14:textId="77777777" w:rsidR="00DD7F1B" w:rsidRPr="006C0B62" w:rsidRDefault="00DD7F1B" w:rsidP="00E53BBB">
            <w:pPr>
              <w:spacing w:before="80" w:after="80" w:line="240" w:lineRule="auto"/>
              <w:jc w:val="both"/>
              <w:rPr>
                <w:rFonts w:ascii="Arial" w:hAnsi="Arial" w:cs="Arial"/>
                <w:color w:val="000000"/>
                <w:sz w:val="20"/>
                <w:szCs w:val="20"/>
              </w:rPr>
            </w:pPr>
            <w:r w:rsidRPr="006C0B62">
              <w:rPr>
                <w:rFonts w:ascii="Arial" w:hAnsi="Arial" w:cs="Arial"/>
                <w:color w:val="000000"/>
                <w:sz w:val="20"/>
                <w:szCs w:val="20"/>
              </w:rPr>
              <w:t xml:space="preserve">Requests for the provision of public transport infrastructure in the </w:t>
            </w:r>
            <w:r>
              <w:rPr>
                <w:rFonts w:ascii="Arial" w:hAnsi="Arial" w:cs="Arial"/>
                <w:color w:val="000000"/>
                <w:sz w:val="20"/>
                <w:szCs w:val="20"/>
              </w:rPr>
              <w:t xml:space="preserve">draft </w:t>
            </w:r>
            <w:r w:rsidRPr="006C0B62">
              <w:rPr>
                <w:rFonts w:ascii="Arial" w:hAnsi="Arial" w:cs="Arial"/>
                <w:color w:val="000000"/>
                <w:sz w:val="20"/>
                <w:szCs w:val="20"/>
              </w:rPr>
              <w:t>LGIP:</w:t>
            </w:r>
          </w:p>
          <w:p w14:paraId="3C2B789C" w14:textId="77777777" w:rsidR="00DD7F1B" w:rsidRPr="00605F8B" w:rsidRDefault="00DD7F1B" w:rsidP="00893C22">
            <w:pPr>
              <w:pStyle w:val="ListParagraph"/>
              <w:numPr>
                <w:ilvl w:val="0"/>
                <w:numId w:val="30"/>
              </w:numPr>
              <w:spacing w:before="80" w:after="80" w:line="240" w:lineRule="auto"/>
              <w:jc w:val="both"/>
              <w:rPr>
                <w:rFonts w:ascii="Arial" w:hAnsi="Arial" w:cs="Arial"/>
                <w:color w:val="000000"/>
                <w:sz w:val="20"/>
                <w:szCs w:val="20"/>
              </w:rPr>
            </w:pPr>
            <w:r w:rsidRPr="00605F8B">
              <w:rPr>
                <w:rFonts w:ascii="Arial" w:hAnsi="Arial" w:cs="Arial"/>
                <w:color w:val="000000"/>
                <w:sz w:val="20"/>
                <w:szCs w:val="20"/>
              </w:rPr>
              <w:t>T3 lanes</w:t>
            </w:r>
          </w:p>
          <w:p w14:paraId="6ABEC88B" w14:textId="77777777" w:rsidR="00DD7F1B" w:rsidRPr="00605F8B" w:rsidRDefault="00DD7F1B" w:rsidP="00893C22">
            <w:pPr>
              <w:pStyle w:val="ListParagraph"/>
              <w:numPr>
                <w:ilvl w:val="0"/>
                <w:numId w:val="30"/>
              </w:numPr>
              <w:spacing w:before="80" w:after="80" w:line="240" w:lineRule="auto"/>
              <w:jc w:val="both"/>
              <w:rPr>
                <w:rFonts w:ascii="Arial" w:hAnsi="Arial" w:cs="Arial"/>
                <w:color w:val="000000"/>
                <w:sz w:val="20"/>
                <w:szCs w:val="20"/>
              </w:rPr>
            </w:pPr>
            <w:r>
              <w:rPr>
                <w:rFonts w:ascii="Arial" w:hAnsi="Arial" w:cs="Arial"/>
                <w:color w:val="000000"/>
                <w:sz w:val="20"/>
                <w:szCs w:val="20"/>
              </w:rPr>
              <w:t>p</w:t>
            </w:r>
            <w:r w:rsidRPr="00605F8B">
              <w:rPr>
                <w:rFonts w:ascii="Arial" w:hAnsi="Arial" w:cs="Arial"/>
                <w:color w:val="000000"/>
                <w:sz w:val="20"/>
                <w:szCs w:val="20"/>
              </w:rPr>
              <w:t>ark and ride facilities</w:t>
            </w:r>
          </w:p>
          <w:p w14:paraId="34206E77" w14:textId="77777777" w:rsidR="00DD7F1B" w:rsidRPr="00605F8B" w:rsidRDefault="00DD7F1B" w:rsidP="00893C22">
            <w:pPr>
              <w:pStyle w:val="ListParagraph"/>
              <w:numPr>
                <w:ilvl w:val="0"/>
                <w:numId w:val="30"/>
              </w:numPr>
              <w:spacing w:before="80" w:after="80" w:line="240" w:lineRule="auto"/>
              <w:jc w:val="both"/>
              <w:rPr>
                <w:rFonts w:ascii="Arial" w:hAnsi="Arial" w:cs="Arial"/>
                <w:color w:val="000000"/>
                <w:sz w:val="20"/>
                <w:szCs w:val="20"/>
              </w:rPr>
            </w:pPr>
            <w:r>
              <w:rPr>
                <w:rFonts w:ascii="Arial" w:hAnsi="Arial" w:cs="Arial"/>
                <w:color w:val="000000"/>
                <w:sz w:val="20"/>
                <w:szCs w:val="20"/>
              </w:rPr>
              <w:t>t</w:t>
            </w:r>
            <w:r w:rsidRPr="00605F8B">
              <w:rPr>
                <w:rFonts w:ascii="Arial" w:hAnsi="Arial" w:cs="Arial"/>
                <w:color w:val="000000"/>
                <w:sz w:val="20"/>
                <w:szCs w:val="20"/>
              </w:rPr>
              <w:t>rain subway citywide to all suburbs</w:t>
            </w:r>
          </w:p>
          <w:p w14:paraId="5B3A8945" w14:textId="77777777" w:rsidR="00DD7F1B" w:rsidRPr="00605F8B" w:rsidRDefault="00DD7F1B" w:rsidP="00893C22">
            <w:pPr>
              <w:pStyle w:val="ListParagraph"/>
              <w:numPr>
                <w:ilvl w:val="0"/>
                <w:numId w:val="30"/>
              </w:numPr>
              <w:spacing w:before="80" w:after="80" w:line="240" w:lineRule="auto"/>
              <w:jc w:val="both"/>
              <w:rPr>
                <w:rFonts w:ascii="Arial" w:hAnsi="Arial" w:cs="Arial"/>
                <w:color w:val="000000"/>
                <w:sz w:val="20"/>
                <w:szCs w:val="20"/>
              </w:rPr>
            </w:pPr>
            <w:r>
              <w:rPr>
                <w:rFonts w:ascii="Arial" w:hAnsi="Arial" w:cs="Arial"/>
                <w:color w:val="000000"/>
                <w:sz w:val="20"/>
                <w:szCs w:val="20"/>
              </w:rPr>
              <w:t>d</w:t>
            </w:r>
            <w:r w:rsidRPr="00605F8B">
              <w:rPr>
                <w:rFonts w:ascii="Arial" w:hAnsi="Arial" w:cs="Arial"/>
                <w:color w:val="000000"/>
                <w:sz w:val="20"/>
                <w:szCs w:val="20"/>
              </w:rPr>
              <w:t>edicated busway to Mt Ommaney</w:t>
            </w:r>
          </w:p>
          <w:p w14:paraId="6FB10530" w14:textId="77777777" w:rsidR="00DD7F1B" w:rsidRPr="00A01BE1" w:rsidRDefault="00DD7F1B" w:rsidP="00893C22">
            <w:pPr>
              <w:pStyle w:val="ListParagraph"/>
              <w:numPr>
                <w:ilvl w:val="0"/>
                <w:numId w:val="30"/>
              </w:numPr>
              <w:spacing w:before="80" w:after="80" w:line="240" w:lineRule="auto"/>
              <w:jc w:val="both"/>
              <w:rPr>
                <w:rFonts w:ascii="Arial" w:hAnsi="Arial" w:cs="Arial"/>
                <w:color w:val="000000"/>
                <w:sz w:val="20"/>
                <w:szCs w:val="20"/>
              </w:rPr>
            </w:pPr>
            <w:r w:rsidRPr="00605F8B">
              <w:rPr>
                <w:rFonts w:ascii="Arial" w:hAnsi="Arial" w:cs="Arial"/>
                <w:color w:val="000000"/>
                <w:sz w:val="20"/>
                <w:szCs w:val="20"/>
              </w:rPr>
              <w:t>BUZ service from Wynnum to the City</w:t>
            </w:r>
          </w:p>
          <w:p w14:paraId="7520FC91" w14:textId="3C80DA88" w:rsidR="00DD7F1B" w:rsidRPr="00605F8B" w:rsidRDefault="00DD7F1B" w:rsidP="00893C22">
            <w:pPr>
              <w:pStyle w:val="ListParagraph"/>
              <w:numPr>
                <w:ilvl w:val="0"/>
                <w:numId w:val="30"/>
              </w:numPr>
              <w:spacing w:before="80" w:after="80" w:line="240" w:lineRule="auto"/>
              <w:jc w:val="both"/>
              <w:rPr>
                <w:rFonts w:ascii="Arial" w:hAnsi="Arial" w:cs="Arial"/>
                <w:color w:val="000000"/>
                <w:sz w:val="20"/>
                <w:szCs w:val="20"/>
              </w:rPr>
            </w:pPr>
            <w:r>
              <w:rPr>
                <w:rFonts w:ascii="Arial" w:hAnsi="Arial" w:cs="Arial"/>
                <w:color w:val="000000"/>
                <w:sz w:val="20"/>
                <w:szCs w:val="20"/>
              </w:rPr>
              <w:t>h</w:t>
            </w:r>
            <w:r w:rsidRPr="00A01BE1">
              <w:rPr>
                <w:rFonts w:ascii="Arial" w:hAnsi="Arial" w:cs="Arial"/>
                <w:color w:val="000000"/>
                <w:sz w:val="20"/>
                <w:szCs w:val="20"/>
              </w:rPr>
              <w:t xml:space="preserve">igh capacity/low cost public transport for West End and Highgate Hill to the </w:t>
            </w:r>
            <w:r w:rsidR="008F0946">
              <w:rPr>
                <w:rFonts w:ascii="Arial" w:hAnsi="Arial" w:cs="Arial"/>
                <w:color w:val="000000"/>
                <w:sz w:val="20"/>
                <w:szCs w:val="20"/>
              </w:rPr>
              <w:t>c</w:t>
            </w:r>
            <w:r w:rsidRPr="00A01BE1">
              <w:rPr>
                <w:rFonts w:ascii="Arial" w:hAnsi="Arial" w:cs="Arial"/>
                <w:color w:val="000000"/>
                <w:sz w:val="20"/>
                <w:szCs w:val="20"/>
              </w:rPr>
              <w:t>ity</w:t>
            </w:r>
          </w:p>
          <w:p w14:paraId="6AD25825" w14:textId="0BA94C9C" w:rsidR="00DD7F1B" w:rsidRPr="00E53BBB" w:rsidRDefault="00DD7F1B" w:rsidP="00893C22">
            <w:pPr>
              <w:pStyle w:val="ListParagraph"/>
              <w:numPr>
                <w:ilvl w:val="0"/>
                <w:numId w:val="30"/>
              </w:numPr>
              <w:spacing w:before="80" w:after="80" w:line="240" w:lineRule="auto"/>
              <w:jc w:val="both"/>
              <w:rPr>
                <w:rFonts w:ascii="Arial" w:hAnsi="Arial" w:cs="Arial"/>
                <w:color w:val="000000"/>
                <w:sz w:val="20"/>
                <w:szCs w:val="20"/>
              </w:rPr>
            </w:pPr>
            <w:r>
              <w:rPr>
                <w:rFonts w:ascii="Arial" w:hAnsi="Arial" w:cs="Arial"/>
                <w:color w:val="000000"/>
                <w:sz w:val="20"/>
                <w:szCs w:val="20"/>
              </w:rPr>
              <w:t>b</w:t>
            </w:r>
            <w:r w:rsidRPr="00605F8B">
              <w:rPr>
                <w:rFonts w:ascii="Arial" w:hAnsi="Arial" w:cs="Arial"/>
                <w:color w:val="000000"/>
                <w:sz w:val="20"/>
                <w:szCs w:val="20"/>
              </w:rPr>
              <w:t xml:space="preserve">us services </w:t>
            </w:r>
            <w:r w:rsidRPr="00A01BE1">
              <w:rPr>
                <w:rFonts w:ascii="Arial" w:hAnsi="Arial" w:cs="Arial"/>
                <w:color w:val="000000"/>
                <w:sz w:val="20"/>
                <w:szCs w:val="20"/>
              </w:rPr>
              <w:t xml:space="preserve">to Port West (Lytton), Port Gate (Whyte Island) and Port </w:t>
            </w:r>
            <w:r w:rsidR="002628D7">
              <w:rPr>
                <w:rFonts w:ascii="Arial" w:hAnsi="Arial" w:cs="Arial"/>
                <w:color w:val="000000"/>
                <w:sz w:val="20"/>
                <w:szCs w:val="20"/>
              </w:rPr>
              <w:t xml:space="preserve">of </w:t>
            </w:r>
            <w:r w:rsidRPr="00A01BE1">
              <w:rPr>
                <w:rFonts w:ascii="Arial" w:hAnsi="Arial" w:cs="Arial"/>
                <w:color w:val="000000"/>
                <w:sz w:val="20"/>
                <w:szCs w:val="20"/>
              </w:rPr>
              <w:t>Bris</w:t>
            </w:r>
            <w:r w:rsidR="002628D7">
              <w:rPr>
                <w:rFonts w:ascii="Arial" w:hAnsi="Arial" w:cs="Arial"/>
                <w:color w:val="000000"/>
                <w:sz w:val="20"/>
                <w:szCs w:val="20"/>
              </w:rPr>
              <w:t>bane</w:t>
            </w:r>
            <w:r w:rsidRPr="00A01BE1">
              <w:rPr>
                <w:rFonts w:ascii="Arial" w:hAnsi="Arial" w:cs="Arial"/>
                <w:color w:val="000000"/>
                <w:sz w:val="20"/>
                <w:szCs w:val="20"/>
              </w:rPr>
              <w:t xml:space="preserve"> (Fisherman Islands).</w:t>
            </w:r>
          </w:p>
        </w:tc>
        <w:tc>
          <w:tcPr>
            <w:tcW w:w="6379" w:type="dxa"/>
            <w:tcBorders>
              <w:top w:val="single" w:sz="8" w:space="0" w:color="B6DDE8"/>
              <w:left w:val="single" w:sz="8" w:space="0" w:color="B6DDE8"/>
              <w:bottom w:val="single" w:sz="8" w:space="0" w:color="B6DDE8"/>
              <w:right w:val="single" w:sz="8" w:space="0" w:color="B6DDE8"/>
            </w:tcBorders>
          </w:tcPr>
          <w:p w14:paraId="228C6A18" w14:textId="364C6561" w:rsidR="00DD7F1B" w:rsidRPr="00CA416E" w:rsidRDefault="009640D7" w:rsidP="008F0946">
            <w:pPr>
              <w:spacing w:before="80" w:after="80" w:line="240" w:lineRule="auto"/>
              <w:jc w:val="both"/>
              <w:rPr>
                <w:rFonts w:ascii="Arial" w:hAnsi="Arial" w:cs="Arial"/>
                <w:color w:val="000000"/>
                <w:sz w:val="20"/>
                <w:szCs w:val="20"/>
              </w:rPr>
            </w:pPr>
            <w:r>
              <w:rPr>
                <w:rFonts w:ascii="Arial" w:hAnsi="Arial" w:cs="Arial"/>
                <w:color w:val="000000"/>
                <w:sz w:val="20"/>
                <w:szCs w:val="20"/>
              </w:rPr>
              <w:t>These p</w:t>
            </w:r>
            <w:r w:rsidR="00DD7F1B" w:rsidRPr="00CA416E">
              <w:rPr>
                <w:rFonts w:ascii="Arial" w:hAnsi="Arial" w:cs="Arial"/>
                <w:color w:val="000000"/>
                <w:sz w:val="20"/>
                <w:szCs w:val="20"/>
              </w:rPr>
              <w:t>ublic transport improvements are outside the scope of the draft LGIP process.</w:t>
            </w:r>
          </w:p>
          <w:p w14:paraId="62DC6454" w14:textId="1D9F938C" w:rsidR="00DD7F1B" w:rsidRPr="00CA416E" w:rsidRDefault="00DD7F1B" w:rsidP="008F0946">
            <w:pPr>
              <w:spacing w:before="80" w:after="80" w:line="240" w:lineRule="auto"/>
              <w:jc w:val="both"/>
            </w:pP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3C01E4A6" w14:textId="77777777" w:rsidR="00DD7F1B" w:rsidRPr="00A01BE1" w:rsidRDefault="00DD7F1B" w:rsidP="002A35C8">
            <w:pPr>
              <w:widowControl w:val="0"/>
              <w:spacing w:before="80" w:after="80" w:line="240" w:lineRule="auto"/>
              <w:jc w:val="both"/>
              <w:rPr>
                <w:rFonts w:ascii="Arial" w:hAnsi="Arial" w:cs="Arial"/>
                <w:sz w:val="20"/>
                <w:szCs w:val="20"/>
                <w:highlight w:val="green"/>
              </w:rPr>
            </w:pPr>
            <w:r w:rsidRPr="006C0B62">
              <w:rPr>
                <w:rFonts w:ascii="Arial" w:hAnsi="Arial" w:cs="Arial"/>
                <w:sz w:val="20"/>
                <w:szCs w:val="20"/>
              </w:rPr>
              <w:t>No change</w:t>
            </w:r>
            <w:r w:rsidR="008F0946">
              <w:rPr>
                <w:rFonts w:ascii="Arial" w:hAnsi="Arial" w:cs="Arial"/>
                <w:sz w:val="20"/>
                <w:szCs w:val="20"/>
              </w:rPr>
              <w:t>.</w:t>
            </w:r>
          </w:p>
        </w:tc>
      </w:tr>
      <w:tr w:rsidR="00DD7F1B" w:rsidRPr="00D23698" w14:paraId="2FE6A0E6" w14:textId="77777777" w:rsidTr="00AD6D8F">
        <w:tc>
          <w:tcPr>
            <w:tcW w:w="709" w:type="dxa"/>
            <w:tcBorders>
              <w:top w:val="single" w:sz="8" w:space="0" w:color="B6DDE8"/>
              <w:left w:val="single" w:sz="8" w:space="0" w:color="B6DDE8"/>
              <w:bottom w:val="single" w:sz="8" w:space="0" w:color="B6DDE8"/>
              <w:right w:val="single" w:sz="8" w:space="0" w:color="B6DDE8"/>
            </w:tcBorders>
          </w:tcPr>
          <w:p w14:paraId="30A02E33" w14:textId="77777777" w:rsidR="00DD7F1B" w:rsidRPr="006C0B62"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0C1930C6" w14:textId="77777777" w:rsidR="00DD7F1B" w:rsidRPr="00F35FD8" w:rsidRDefault="00DD7F1B" w:rsidP="002A35C8">
            <w:pPr>
              <w:spacing w:before="80" w:after="80" w:line="240" w:lineRule="auto"/>
              <w:rPr>
                <w:rFonts w:ascii="Arial" w:hAnsi="Arial" w:cs="Arial"/>
                <w:color w:val="000000"/>
                <w:sz w:val="18"/>
                <w:szCs w:val="18"/>
              </w:rPr>
            </w:pPr>
            <w:r w:rsidRPr="00F35FD8">
              <w:rPr>
                <w:rFonts w:ascii="Arial" w:hAnsi="Arial" w:cs="Arial"/>
                <w:color w:val="000000"/>
                <w:sz w:val="18"/>
                <w:szCs w:val="18"/>
              </w:rPr>
              <w:t>LGIP662, LGIP767, LGIP777</w:t>
            </w:r>
          </w:p>
          <w:p w14:paraId="3D70D207" w14:textId="77777777" w:rsidR="00DD7F1B" w:rsidRPr="00F35FD8" w:rsidRDefault="00DD7F1B" w:rsidP="002A35C8">
            <w:pPr>
              <w:spacing w:before="80" w:after="80" w:line="240" w:lineRule="auto"/>
              <w:rPr>
                <w:rFonts w:ascii="Arial" w:hAnsi="Arial" w:cs="Arial"/>
                <w:color w:val="000000"/>
                <w:sz w:val="18"/>
                <w:szCs w:val="18"/>
              </w:rPr>
            </w:pP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2C3635EE" w14:textId="3E64EF6C" w:rsidR="00DD7F1B" w:rsidRPr="00F35FD8" w:rsidRDefault="00DD7F1B" w:rsidP="00E53BBB">
            <w:pPr>
              <w:spacing w:before="80" w:after="80" w:line="240" w:lineRule="auto"/>
              <w:jc w:val="both"/>
              <w:rPr>
                <w:rFonts w:ascii="Arial" w:hAnsi="Arial" w:cs="Arial"/>
                <w:color w:val="000000"/>
                <w:sz w:val="20"/>
                <w:szCs w:val="20"/>
              </w:rPr>
            </w:pPr>
            <w:r w:rsidRPr="00F35FD8">
              <w:rPr>
                <w:rFonts w:ascii="Arial" w:hAnsi="Arial" w:cs="Arial"/>
                <w:color w:val="000000"/>
                <w:sz w:val="20"/>
                <w:szCs w:val="20"/>
              </w:rPr>
              <w:t xml:space="preserve">Requests for clarity regarding the removal of items which were originally timed in the transitional LGIP between 2026 and 2031. </w:t>
            </w:r>
          </w:p>
        </w:tc>
        <w:tc>
          <w:tcPr>
            <w:tcW w:w="6379" w:type="dxa"/>
            <w:tcBorders>
              <w:top w:val="single" w:sz="8" w:space="0" w:color="B6DDE8"/>
              <w:left w:val="single" w:sz="8" w:space="0" w:color="B6DDE8"/>
              <w:bottom w:val="single" w:sz="8" w:space="0" w:color="B6DDE8"/>
              <w:right w:val="single" w:sz="8" w:space="0" w:color="B6DDE8"/>
            </w:tcBorders>
          </w:tcPr>
          <w:p w14:paraId="36BFA7B4" w14:textId="77777777" w:rsidR="00DD7F1B" w:rsidRPr="00F35FD8" w:rsidRDefault="00DD7F1B" w:rsidP="008F0946">
            <w:pPr>
              <w:spacing w:before="80" w:after="80" w:line="240" w:lineRule="auto"/>
              <w:jc w:val="both"/>
              <w:rPr>
                <w:rFonts w:ascii="Arial" w:hAnsi="Arial" w:cs="Arial"/>
                <w:sz w:val="20"/>
                <w:szCs w:val="20"/>
              </w:rPr>
            </w:pPr>
            <w:r w:rsidRPr="00F35FD8">
              <w:rPr>
                <w:rFonts w:ascii="Arial" w:hAnsi="Arial" w:cs="Arial"/>
                <w:sz w:val="20"/>
                <w:szCs w:val="20"/>
              </w:rPr>
              <w:t>Transport network projects in the draft LGIP are not an exhaustive list of projects that Council is seeking to deliver in the future.</w:t>
            </w:r>
          </w:p>
          <w:p w14:paraId="71917FBA" w14:textId="2198378B" w:rsidR="00DD7F1B" w:rsidRPr="00F35FD8" w:rsidRDefault="00DD7F1B" w:rsidP="008F0946">
            <w:pPr>
              <w:spacing w:before="80" w:after="80" w:line="240" w:lineRule="auto"/>
              <w:jc w:val="both"/>
              <w:rPr>
                <w:rFonts w:ascii="Arial" w:hAnsi="Arial" w:cs="Arial"/>
                <w:sz w:val="20"/>
                <w:szCs w:val="20"/>
              </w:rPr>
            </w:pPr>
            <w:r w:rsidRPr="00F35FD8">
              <w:rPr>
                <w:rFonts w:ascii="Arial" w:hAnsi="Arial" w:cs="Arial"/>
                <w:sz w:val="20"/>
                <w:szCs w:val="20"/>
              </w:rPr>
              <w:t xml:space="preserve">Projects identified in the draft LGIP were selected and prioritised based on a number of criteria. </w:t>
            </w:r>
          </w:p>
          <w:p w14:paraId="1EED55B8" w14:textId="77777777" w:rsidR="00DD7F1B" w:rsidRDefault="00DD7F1B" w:rsidP="008F0946">
            <w:pPr>
              <w:spacing w:before="80" w:after="80" w:line="240" w:lineRule="auto"/>
              <w:jc w:val="both"/>
              <w:rPr>
                <w:rFonts w:ascii="Arial" w:hAnsi="Arial" w:cs="Arial"/>
                <w:sz w:val="20"/>
                <w:szCs w:val="20"/>
              </w:rPr>
            </w:pPr>
            <w:r w:rsidRPr="00F35FD8">
              <w:rPr>
                <w:rFonts w:ascii="Arial" w:hAnsi="Arial" w:cs="Arial"/>
                <w:sz w:val="20"/>
                <w:szCs w:val="20"/>
              </w:rPr>
              <w:t>Delivery of future transport infrastructure is considered as part of Council’s ongoing investigations and is subject to funding availability.</w:t>
            </w:r>
          </w:p>
          <w:p w14:paraId="5DC77E29" w14:textId="1E7E99C6" w:rsidR="003E3007" w:rsidRPr="00F35FD8" w:rsidRDefault="003E3007" w:rsidP="008F0946">
            <w:pPr>
              <w:spacing w:before="80" w:after="80" w:line="240" w:lineRule="auto"/>
              <w:jc w:val="both"/>
              <w:rPr>
                <w:rFonts w:ascii="Arial" w:hAnsi="Arial" w:cs="Arial"/>
                <w:b/>
                <w:color w:val="000000"/>
                <w:sz w:val="20"/>
                <w:szCs w:val="20"/>
              </w:rPr>
            </w:pPr>
            <w:r>
              <w:rPr>
                <w:rFonts w:ascii="Arial" w:hAnsi="Arial" w:cs="Arial"/>
                <w:sz w:val="20"/>
                <w:szCs w:val="20"/>
              </w:rPr>
              <w:t>The estimated year of completion of draft LGIP and MALTI projects are an estimate of the e</w:t>
            </w:r>
            <w:r w:rsidR="00BC7074">
              <w:rPr>
                <w:rFonts w:ascii="Arial" w:hAnsi="Arial" w:cs="Arial"/>
                <w:sz w:val="20"/>
                <w:szCs w:val="20"/>
              </w:rPr>
              <w:t>a</w:t>
            </w:r>
            <w:r>
              <w:rPr>
                <w:rFonts w:ascii="Arial" w:hAnsi="Arial" w:cs="Arial"/>
                <w:sz w:val="20"/>
                <w:szCs w:val="20"/>
              </w:rPr>
              <w:t xml:space="preserve">rliest need for projects. The estimated year does not preclude earlier delivery. Delivery is </w:t>
            </w:r>
            <w:r w:rsidR="0086458D">
              <w:rPr>
                <w:rFonts w:ascii="Arial" w:hAnsi="Arial" w:cs="Arial"/>
                <w:sz w:val="20"/>
                <w:szCs w:val="20"/>
              </w:rPr>
              <w:t>dependent</w:t>
            </w:r>
            <w:r>
              <w:rPr>
                <w:rFonts w:ascii="Arial" w:hAnsi="Arial" w:cs="Arial"/>
                <w:sz w:val="20"/>
                <w:szCs w:val="20"/>
              </w:rPr>
              <w:t xml:space="preserve"> on development occurring.</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493FCEA0" w14:textId="77777777" w:rsidR="00DD7F1B" w:rsidRPr="00F35FD8" w:rsidRDefault="00DD7F1B" w:rsidP="002A35C8">
            <w:pPr>
              <w:widowControl w:val="0"/>
              <w:spacing w:before="80" w:after="80" w:line="240" w:lineRule="auto"/>
              <w:jc w:val="both"/>
              <w:rPr>
                <w:rFonts w:ascii="Arial" w:hAnsi="Arial" w:cs="Arial"/>
                <w:sz w:val="20"/>
                <w:szCs w:val="20"/>
              </w:rPr>
            </w:pPr>
            <w:r w:rsidRPr="00F35FD8">
              <w:rPr>
                <w:rFonts w:ascii="Arial" w:hAnsi="Arial" w:cs="Arial"/>
                <w:sz w:val="20"/>
                <w:szCs w:val="20"/>
              </w:rPr>
              <w:t>No change</w:t>
            </w:r>
            <w:r w:rsidR="008F0946">
              <w:rPr>
                <w:rFonts w:ascii="Arial" w:hAnsi="Arial" w:cs="Arial"/>
                <w:sz w:val="20"/>
                <w:szCs w:val="20"/>
              </w:rPr>
              <w:t>.</w:t>
            </w:r>
          </w:p>
        </w:tc>
      </w:tr>
      <w:tr w:rsidR="00DD7F1B" w:rsidRPr="00D23698" w14:paraId="69F76466" w14:textId="77777777" w:rsidTr="00AD6D8F">
        <w:tc>
          <w:tcPr>
            <w:tcW w:w="709" w:type="dxa"/>
            <w:tcBorders>
              <w:top w:val="single" w:sz="8" w:space="0" w:color="B6DDE8"/>
              <w:left w:val="single" w:sz="8" w:space="0" w:color="B6DDE8"/>
              <w:bottom w:val="single" w:sz="8" w:space="0" w:color="B6DDE8"/>
              <w:right w:val="single" w:sz="8" w:space="0" w:color="B6DDE8"/>
            </w:tcBorders>
          </w:tcPr>
          <w:p w14:paraId="3DB76A0D" w14:textId="77777777" w:rsidR="00DD7F1B" w:rsidRPr="006C0B62"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406C4E0A" w14:textId="77777777" w:rsidR="00DD7F1B" w:rsidRPr="00FD019C" w:rsidRDefault="00DD7F1B" w:rsidP="002A35C8">
            <w:pPr>
              <w:spacing w:before="80" w:after="80" w:line="240" w:lineRule="auto"/>
              <w:rPr>
                <w:rFonts w:ascii="Arial" w:hAnsi="Arial" w:cs="Arial"/>
                <w:color w:val="000000"/>
                <w:sz w:val="18"/>
                <w:szCs w:val="18"/>
              </w:rPr>
            </w:pPr>
            <w:r w:rsidRPr="00FD019C">
              <w:rPr>
                <w:rFonts w:ascii="Arial" w:hAnsi="Arial" w:cs="Arial"/>
                <w:color w:val="000000"/>
                <w:sz w:val="18"/>
                <w:szCs w:val="18"/>
              </w:rPr>
              <w:t>LGIP505, LGIP768, LGIP769, LGIP857</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15FA9CE4" w14:textId="77777777" w:rsidR="00DD7F1B" w:rsidRPr="006C0B62" w:rsidRDefault="00DD7F1B" w:rsidP="00E53BBB">
            <w:pPr>
              <w:spacing w:before="80" w:after="80" w:line="240" w:lineRule="auto"/>
              <w:jc w:val="both"/>
              <w:rPr>
                <w:rFonts w:ascii="Arial" w:hAnsi="Arial" w:cs="Arial"/>
                <w:color w:val="000000"/>
                <w:sz w:val="20"/>
                <w:szCs w:val="20"/>
              </w:rPr>
            </w:pPr>
            <w:r w:rsidRPr="006C0B62">
              <w:rPr>
                <w:rFonts w:ascii="Arial" w:hAnsi="Arial" w:cs="Arial"/>
                <w:color w:val="000000"/>
                <w:sz w:val="20"/>
                <w:szCs w:val="20"/>
              </w:rPr>
              <w:t xml:space="preserve">Concerns that information relating to the provision of bus stop networks is not included in the </w:t>
            </w:r>
            <w:r>
              <w:rPr>
                <w:rFonts w:ascii="Arial" w:hAnsi="Arial" w:cs="Arial"/>
                <w:color w:val="000000"/>
                <w:sz w:val="20"/>
                <w:szCs w:val="20"/>
              </w:rPr>
              <w:t xml:space="preserve">draft </w:t>
            </w:r>
            <w:r w:rsidRPr="006C0B62">
              <w:rPr>
                <w:rFonts w:ascii="Arial" w:hAnsi="Arial" w:cs="Arial"/>
                <w:color w:val="000000"/>
                <w:sz w:val="20"/>
                <w:szCs w:val="20"/>
              </w:rPr>
              <w:t>LGIP.</w:t>
            </w:r>
          </w:p>
          <w:p w14:paraId="4A61A6B4" w14:textId="77777777" w:rsidR="00DD7F1B" w:rsidRPr="006C0B62" w:rsidRDefault="00DD7F1B" w:rsidP="00E53BBB">
            <w:pPr>
              <w:spacing w:before="80" w:after="80" w:line="240" w:lineRule="auto"/>
              <w:jc w:val="both"/>
              <w:rPr>
                <w:rFonts w:ascii="Arial" w:hAnsi="Arial" w:cs="Arial"/>
                <w:color w:val="000000"/>
                <w:sz w:val="20"/>
                <w:szCs w:val="20"/>
              </w:rPr>
            </w:pPr>
            <w:r w:rsidRPr="006C0B62">
              <w:rPr>
                <w:rFonts w:ascii="Arial" w:hAnsi="Arial" w:cs="Arial"/>
                <w:color w:val="000000"/>
                <w:sz w:val="20"/>
                <w:szCs w:val="20"/>
              </w:rPr>
              <w:t>There is a lack of bus shelters particularly:</w:t>
            </w:r>
          </w:p>
          <w:p w14:paraId="1F4512FF" w14:textId="77777777" w:rsidR="00DD7F1B" w:rsidRDefault="00DD7F1B" w:rsidP="00893C22">
            <w:pPr>
              <w:pStyle w:val="ListParagraph"/>
              <w:numPr>
                <w:ilvl w:val="0"/>
                <w:numId w:val="31"/>
              </w:numPr>
              <w:spacing w:before="80" w:after="80" w:line="240" w:lineRule="auto"/>
              <w:jc w:val="both"/>
              <w:rPr>
                <w:rFonts w:ascii="Arial" w:hAnsi="Arial" w:cs="Arial"/>
                <w:color w:val="000000"/>
                <w:sz w:val="20"/>
                <w:szCs w:val="20"/>
              </w:rPr>
            </w:pPr>
            <w:r w:rsidRPr="006C0B62">
              <w:rPr>
                <w:rFonts w:ascii="Arial" w:hAnsi="Arial" w:cs="Arial"/>
                <w:color w:val="000000"/>
                <w:sz w:val="20"/>
                <w:szCs w:val="20"/>
              </w:rPr>
              <w:t>bus shelters near or in front of churches</w:t>
            </w:r>
          </w:p>
          <w:p w14:paraId="37F67EAE" w14:textId="77777777" w:rsidR="00DD7F1B" w:rsidRPr="006C0B62" w:rsidRDefault="00DD7F1B" w:rsidP="00893C22">
            <w:pPr>
              <w:pStyle w:val="ListParagraph"/>
              <w:numPr>
                <w:ilvl w:val="0"/>
                <w:numId w:val="31"/>
              </w:numPr>
              <w:spacing w:before="80" w:after="80" w:line="240" w:lineRule="auto"/>
              <w:jc w:val="both"/>
              <w:rPr>
                <w:rFonts w:ascii="Arial" w:hAnsi="Arial" w:cs="Arial"/>
                <w:color w:val="000000"/>
                <w:sz w:val="20"/>
                <w:szCs w:val="20"/>
              </w:rPr>
            </w:pPr>
            <w:r w:rsidRPr="006C0B62">
              <w:rPr>
                <w:rFonts w:ascii="Arial" w:hAnsi="Arial" w:cs="Arial"/>
                <w:color w:val="000000"/>
                <w:sz w:val="20"/>
                <w:szCs w:val="20"/>
              </w:rPr>
              <w:t>Green Street Yeerongpilly</w:t>
            </w:r>
            <w:r>
              <w:rPr>
                <w:rFonts w:ascii="Arial" w:hAnsi="Arial" w:cs="Arial"/>
                <w:color w:val="000000"/>
                <w:sz w:val="20"/>
                <w:szCs w:val="20"/>
              </w:rPr>
              <w:t>.</w:t>
            </w:r>
          </w:p>
        </w:tc>
        <w:tc>
          <w:tcPr>
            <w:tcW w:w="6379" w:type="dxa"/>
            <w:tcBorders>
              <w:top w:val="single" w:sz="8" w:space="0" w:color="B6DDE8"/>
              <w:left w:val="single" w:sz="8" w:space="0" w:color="B6DDE8"/>
              <w:bottom w:val="single" w:sz="8" w:space="0" w:color="B6DDE8"/>
              <w:right w:val="single" w:sz="8" w:space="0" w:color="B6DDE8"/>
            </w:tcBorders>
          </w:tcPr>
          <w:p w14:paraId="297A733B" w14:textId="77777777" w:rsidR="00DD7F1B" w:rsidRPr="00CA416E" w:rsidRDefault="00DD7F1B" w:rsidP="008F0946">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t>Bus shelters are outside the scope of the draft LGIP process. Requests for bus shelters should be made to Council on (07) 3403 8888 where they will be considered on a case-by-case basis.</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59A354C1" w14:textId="77777777" w:rsidR="00DD7F1B" w:rsidRPr="006C0B62" w:rsidRDefault="00DD7F1B" w:rsidP="002A35C8">
            <w:pPr>
              <w:widowControl w:val="0"/>
              <w:spacing w:before="80" w:after="80" w:line="240" w:lineRule="auto"/>
              <w:jc w:val="both"/>
              <w:rPr>
                <w:rFonts w:ascii="Arial" w:hAnsi="Arial" w:cs="Arial"/>
                <w:sz w:val="20"/>
                <w:szCs w:val="20"/>
              </w:rPr>
            </w:pPr>
            <w:r w:rsidRPr="006C0B62">
              <w:rPr>
                <w:rFonts w:ascii="Arial" w:hAnsi="Arial" w:cs="Arial"/>
                <w:sz w:val="20"/>
                <w:szCs w:val="20"/>
              </w:rPr>
              <w:t>No change</w:t>
            </w:r>
            <w:r w:rsidR="008F0946">
              <w:rPr>
                <w:rFonts w:ascii="Arial" w:hAnsi="Arial" w:cs="Arial"/>
                <w:sz w:val="20"/>
                <w:szCs w:val="20"/>
              </w:rPr>
              <w:t>.</w:t>
            </w:r>
          </w:p>
        </w:tc>
      </w:tr>
      <w:tr w:rsidR="00DD7F1B" w:rsidRPr="00D23698" w14:paraId="69A8FC46" w14:textId="77777777" w:rsidTr="00AD6D8F">
        <w:tc>
          <w:tcPr>
            <w:tcW w:w="709" w:type="dxa"/>
            <w:tcBorders>
              <w:top w:val="single" w:sz="8" w:space="0" w:color="B6DDE8"/>
              <w:left w:val="single" w:sz="8" w:space="0" w:color="B6DDE8"/>
              <w:bottom w:val="single" w:sz="8" w:space="0" w:color="B6DDE8"/>
              <w:right w:val="single" w:sz="8" w:space="0" w:color="B6DDE8"/>
            </w:tcBorders>
          </w:tcPr>
          <w:p w14:paraId="52D399A9" w14:textId="77777777" w:rsidR="00DD7F1B" w:rsidRPr="006C0B62"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1ABAC4DC" w14:textId="77777777" w:rsidR="00DD7F1B" w:rsidRPr="00FD019C" w:rsidRDefault="00DD7F1B" w:rsidP="002A35C8">
            <w:pPr>
              <w:spacing w:before="80" w:after="80" w:line="240" w:lineRule="auto"/>
              <w:rPr>
                <w:rFonts w:ascii="Arial" w:hAnsi="Arial" w:cs="Arial"/>
                <w:color w:val="000000"/>
                <w:sz w:val="18"/>
                <w:szCs w:val="18"/>
              </w:rPr>
            </w:pPr>
            <w:r w:rsidRPr="00FD019C">
              <w:rPr>
                <w:rFonts w:ascii="Arial" w:hAnsi="Arial" w:cs="Arial"/>
                <w:color w:val="000000"/>
                <w:sz w:val="18"/>
                <w:szCs w:val="18"/>
              </w:rPr>
              <w:t>LGIP860, LGIP857</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0A1EE4F2" w14:textId="3FEE1890" w:rsidR="00DD7F1B" w:rsidRPr="006C0B62" w:rsidRDefault="00DD7F1B" w:rsidP="009E0E5C">
            <w:pPr>
              <w:spacing w:before="80" w:after="80" w:line="240" w:lineRule="auto"/>
              <w:rPr>
                <w:rFonts w:ascii="Arial" w:hAnsi="Arial" w:cs="Arial"/>
                <w:color w:val="000000"/>
                <w:sz w:val="20"/>
                <w:szCs w:val="20"/>
              </w:rPr>
            </w:pPr>
            <w:r w:rsidRPr="006C0B62">
              <w:rPr>
                <w:rFonts w:ascii="Arial" w:hAnsi="Arial" w:cs="Arial"/>
                <w:color w:val="000000"/>
                <w:sz w:val="20"/>
                <w:szCs w:val="20"/>
              </w:rPr>
              <w:t xml:space="preserve">Concerns regarding barriers in the built environment, in particular footpaths, that impact the ability of people with </w:t>
            </w:r>
            <w:r w:rsidRPr="006C0B62">
              <w:rPr>
                <w:rFonts w:ascii="Arial" w:hAnsi="Arial" w:cs="Arial"/>
                <w:color w:val="000000"/>
                <w:sz w:val="20"/>
                <w:szCs w:val="20"/>
              </w:rPr>
              <w:lastRenderedPageBreak/>
              <w:t xml:space="preserve">mobility impairments to access and participate in community life, particularly access to public transport. </w:t>
            </w:r>
          </w:p>
        </w:tc>
        <w:tc>
          <w:tcPr>
            <w:tcW w:w="6379" w:type="dxa"/>
            <w:tcBorders>
              <w:top w:val="single" w:sz="8" w:space="0" w:color="B6DDE8"/>
              <w:left w:val="single" w:sz="8" w:space="0" w:color="B6DDE8"/>
              <w:bottom w:val="single" w:sz="8" w:space="0" w:color="B6DDE8"/>
              <w:right w:val="single" w:sz="8" w:space="0" w:color="B6DDE8"/>
            </w:tcBorders>
          </w:tcPr>
          <w:p w14:paraId="5E41D428" w14:textId="77777777" w:rsidR="00DD7F1B" w:rsidRPr="00CA416E" w:rsidRDefault="00DD7F1B" w:rsidP="002A35C8">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lastRenderedPageBreak/>
              <w:t>DDA accessibility requirements for footpaths and bikepaths are outside the scope of the draft LGIP process. These requirements are included at project implementation.</w:t>
            </w:r>
          </w:p>
          <w:p w14:paraId="1E74DDDF" w14:textId="11FF8A39" w:rsidR="00DD7F1B" w:rsidRPr="00CA416E" w:rsidRDefault="00DD7F1B" w:rsidP="002A35C8">
            <w:pPr>
              <w:spacing w:before="80" w:after="80" w:line="240" w:lineRule="auto"/>
              <w:jc w:val="both"/>
              <w:rPr>
                <w:rFonts w:ascii="Arial" w:hAnsi="Arial" w:cs="Arial"/>
                <w:color w:val="000000"/>
                <w:sz w:val="20"/>
                <w:szCs w:val="20"/>
              </w:rPr>
            </w:pP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0470779A" w14:textId="77777777" w:rsidR="00DD7F1B" w:rsidRPr="006C0B62" w:rsidRDefault="00DD7F1B" w:rsidP="002A35C8">
            <w:pPr>
              <w:widowControl w:val="0"/>
              <w:spacing w:before="80" w:after="80" w:line="240" w:lineRule="auto"/>
              <w:jc w:val="both"/>
              <w:rPr>
                <w:rFonts w:ascii="Arial" w:hAnsi="Arial" w:cs="Arial"/>
                <w:sz w:val="20"/>
                <w:szCs w:val="20"/>
              </w:rPr>
            </w:pPr>
            <w:r w:rsidRPr="006C0B62">
              <w:rPr>
                <w:rFonts w:ascii="Arial" w:hAnsi="Arial" w:cs="Arial"/>
                <w:sz w:val="20"/>
                <w:szCs w:val="20"/>
              </w:rPr>
              <w:lastRenderedPageBreak/>
              <w:t>No change</w:t>
            </w:r>
            <w:r w:rsidR="008F0946">
              <w:rPr>
                <w:rFonts w:ascii="Arial" w:hAnsi="Arial" w:cs="Arial"/>
                <w:sz w:val="20"/>
                <w:szCs w:val="20"/>
              </w:rPr>
              <w:t>.</w:t>
            </w:r>
          </w:p>
        </w:tc>
      </w:tr>
      <w:tr w:rsidR="00DD7F1B" w:rsidRPr="00D23698" w14:paraId="34C55800" w14:textId="77777777" w:rsidTr="00AD6D8F">
        <w:tc>
          <w:tcPr>
            <w:tcW w:w="709" w:type="dxa"/>
            <w:tcBorders>
              <w:top w:val="single" w:sz="8" w:space="0" w:color="B6DDE8"/>
              <w:left w:val="single" w:sz="8" w:space="0" w:color="B6DDE8"/>
              <w:bottom w:val="single" w:sz="8" w:space="0" w:color="B6DDE8"/>
              <w:right w:val="single" w:sz="8" w:space="0" w:color="B6DDE8"/>
            </w:tcBorders>
          </w:tcPr>
          <w:p w14:paraId="12E30584" w14:textId="77777777" w:rsidR="00DD7F1B" w:rsidRPr="006C0B62" w:rsidRDefault="00DD7F1B" w:rsidP="00893C22">
            <w:pPr>
              <w:pStyle w:val="ListParagraph"/>
              <w:numPr>
                <w:ilvl w:val="1"/>
                <w:numId w:val="46"/>
              </w:numPr>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2A5744A3" w14:textId="77777777" w:rsidR="00DD7F1B" w:rsidRPr="00FD019C" w:rsidRDefault="00DD7F1B" w:rsidP="002A35C8">
            <w:pPr>
              <w:spacing w:before="80" w:after="80" w:line="240" w:lineRule="auto"/>
              <w:rPr>
                <w:rFonts w:ascii="Arial" w:hAnsi="Arial" w:cs="Arial"/>
                <w:color w:val="000000"/>
                <w:sz w:val="18"/>
                <w:szCs w:val="18"/>
              </w:rPr>
            </w:pPr>
            <w:r w:rsidRPr="00FD019C">
              <w:rPr>
                <w:rFonts w:ascii="Arial" w:hAnsi="Arial" w:cs="Arial"/>
                <w:color w:val="000000"/>
                <w:sz w:val="18"/>
                <w:szCs w:val="18"/>
              </w:rPr>
              <w:t>LGIP860</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70F0F714" w14:textId="77777777" w:rsidR="00DD7F1B" w:rsidRPr="006C0B62" w:rsidRDefault="00DD7F1B" w:rsidP="002A35C8">
            <w:pPr>
              <w:spacing w:before="80" w:after="80" w:line="240" w:lineRule="auto"/>
              <w:rPr>
                <w:rFonts w:ascii="Arial" w:hAnsi="Arial" w:cs="Arial"/>
                <w:color w:val="000000"/>
                <w:sz w:val="20"/>
                <w:szCs w:val="20"/>
              </w:rPr>
            </w:pPr>
            <w:r w:rsidRPr="006C0B62">
              <w:rPr>
                <w:rFonts w:ascii="Arial" w:hAnsi="Arial" w:cs="Arial"/>
                <w:color w:val="000000"/>
                <w:sz w:val="20"/>
                <w:szCs w:val="20"/>
              </w:rPr>
              <w:t xml:space="preserve">Request for wildlife crossings on roads that cut through major habitats. </w:t>
            </w:r>
          </w:p>
        </w:tc>
        <w:tc>
          <w:tcPr>
            <w:tcW w:w="6379" w:type="dxa"/>
            <w:tcBorders>
              <w:top w:val="single" w:sz="8" w:space="0" w:color="B6DDE8"/>
              <w:left w:val="single" w:sz="8" w:space="0" w:color="B6DDE8"/>
              <w:bottom w:val="single" w:sz="8" w:space="0" w:color="B6DDE8"/>
              <w:right w:val="single" w:sz="8" w:space="0" w:color="B6DDE8"/>
            </w:tcBorders>
          </w:tcPr>
          <w:p w14:paraId="6743C09C" w14:textId="77777777" w:rsidR="00DD7F1B" w:rsidRPr="00CA416E" w:rsidRDefault="00DD7F1B" w:rsidP="00606634">
            <w:pPr>
              <w:pStyle w:val="NormalWeb"/>
              <w:shd w:val="clear" w:color="auto" w:fill="FFFFFF"/>
              <w:spacing w:before="80" w:beforeAutospacing="0" w:after="80" w:afterAutospacing="0"/>
              <w:rPr>
                <w:rFonts w:ascii="Arial" w:hAnsi="Arial" w:cs="Arial"/>
                <w:b/>
                <w:color w:val="000000"/>
                <w:sz w:val="20"/>
                <w:szCs w:val="20"/>
              </w:rPr>
            </w:pPr>
            <w:r w:rsidRPr="00CA416E">
              <w:rPr>
                <w:rFonts w:ascii="Arial" w:hAnsi="Arial" w:cs="Arial"/>
                <w:color w:val="000000"/>
                <w:sz w:val="20"/>
                <w:szCs w:val="20"/>
              </w:rPr>
              <w:t xml:space="preserve">Wildlife crossings are outside the scope of the draft LGIP process. </w:t>
            </w:r>
            <w:r w:rsidRPr="00E53BBB">
              <w:rPr>
                <w:rFonts w:ascii="Arial" w:hAnsi="Arial" w:cs="Arial"/>
                <w:sz w:val="20"/>
                <w:szCs w:val="20"/>
              </w:rPr>
              <w:t>If you see a sick, injured or orphaned native animal, phone the RSPCA Native Animal Ambulance on 1300 ANIMAL.</w:t>
            </w:r>
            <w:r w:rsidR="00606634" w:rsidRPr="00E53BBB">
              <w:rPr>
                <w:rFonts w:ascii="Arial" w:hAnsi="Arial" w:cs="Arial"/>
                <w:sz w:val="20"/>
                <w:szCs w:val="20"/>
              </w:rPr>
              <w:t xml:space="preserve"> </w:t>
            </w:r>
            <w:r w:rsidRPr="00E53BBB">
              <w:rPr>
                <w:rFonts w:ascii="Arial" w:hAnsi="Arial" w:cs="Arial"/>
                <w:sz w:val="20"/>
                <w:szCs w:val="20"/>
              </w:rPr>
              <w:t>Report animals on Brisbane local roads to Council’s Contact Centre on (07) 3403 8888.</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2D4114BD" w14:textId="77777777" w:rsidR="00DD7F1B" w:rsidRPr="00A01BE1" w:rsidRDefault="00DD7F1B" w:rsidP="002A35C8">
            <w:pPr>
              <w:widowControl w:val="0"/>
              <w:spacing w:before="80" w:after="80" w:line="240" w:lineRule="auto"/>
              <w:jc w:val="both"/>
              <w:rPr>
                <w:rFonts w:ascii="Arial" w:hAnsi="Arial" w:cs="Arial"/>
                <w:sz w:val="20"/>
                <w:szCs w:val="20"/>
                <w:highlight w:val="green"/>
              </w:rPr>
            </w:pPr>
            <w:r w:rsidRPr="006C0B62">
              <w:rPr>
                <w:rFonts w:ascii="Arial" w:hAnsi="Arial" w:cs="Arial"/>
                <w:sz w:val="20"/>
                <w:szCs w:val="20"/>
              </w:rPr>
              <w:t>No change</w:t>
            </w:r>
            <w:r w:rsidR="008F0946">
              <w:rPr>
                <w:rFonts w:ascii="Arial" w:hAnsi="Arial" w:cs="Arial"/>
                <w:sz w:val="20"/>
                <w:szCs w:val="20"/>
              </w:rPr>
              <w:t>.</w:t>
            </w:r>
          </w:p>
        </w:tc>
      </w:tr>
    </w:tbl>
    <w:p w14:paraId="7E558D88" w14:textId="77777777" w:rsidR="00DA7AF3" w:rsidRDefault="00DA7AF3" w:rsidP="007170EC">
      <w:pPr>
        <w:rPr>
          <w:rFonts w:ascii="Arial" w:hAnsi="Arial" w:cs="Arial"/>
        </w:rPr>
      </w:pPr>
    </w:p>
    <w:p w14:paraId="3323A51A" w14:textId="3D0D635A" w:rsidR="00E65D17" w:rsidRPr="000F3762" w:rsidRDefault="008F2658" w:rsidP="00893C22">
      <w:pPr>
        <w:pStyle w:val="ListParagraph"/>
        <w:numPr>
          <w:ilvl w:val="0"/>
          <w:numId w:val="46"/>
        </w:numPr>
        <w:ind w:left="0" w:firstLine="0"/>
        <w:outlineLvl w:val="2"/>
        <w:rPr>
          <w:rFonts w:ascii="Arial" w:hAnsi="Arial" w:cs="Arial"/>
          <w:b/>
          <w:sz w:val="28"/>
          <w:szCs w:val="36"/>
          <w:lang w:val="en-US"/>
        </w:rPr>
      </w:pPr>
      <w:bookmarkStart w:id="24" w:name="_Toc499726231"/>
      <w:bookmarkStart w:id="25" w:name="_Toc471369913"/>
      <w:bookmarkStart w:id="26" w:name="_Toc471369955"/>
      <w:bookmarkEnd w:id="19"/>
      <w:bookmarkEnd w:id="20"/>
      <w:r>
        <w:rPr>
          <w:rFonts w:ascii="Arial" w:hAnsi="Arial" w:cs="Arial"/>
          <w:b/>
          <w:sz w:val="28"/>
          <w:szCs w:val="36"/>
          <w:lang w:val="en-US"/>
        </w:rPr>
        <w:t xml:space="preserve">LGIP </w:t>
      </w:r>
      <w:r w:rsidR="00E64B4E" w:rsidRPr="000F3762">
        <w:rPr>
          <w:rFonts w:ascii="Arial" w:hAnsi="Arial" w:cs="Arial"/>
          <w:b/>
          <w:sz w:val="28"/>
          <w:szCs w:val="36"/>
          <w:lang w:val="en-US"/>
        </w:rPr>
        <w:t xml:space="preserve">Public </w:t>
      </w:r>
      <w:r w:rsidR="0015037B">
        <w:rPr>
          <w:rFonts w:ascii="Arial" w:hAnsi="Arial" w:cs="Arial"/>
          <w:b/>
          <w:sz w:val="28"/>
          <w:szCs w:val="36"/>
          <w:lang w:val="en-US"/>
        </w:rPr>
        <w:t>p</w:t>
      </w:r>
      <w:r w:rsidR="00E64B4E" w:rsidRPr="000F3762">
        <w:rPr>
          <w:rFonts w:ascii="Arial" w:hAnsi="Arial" w:cs="Arial"/>
          <w:b/>
          <w:sz w:val="28"/>
          <w:szCs w:val="36"/>
          <w:lang w:val="en-US"/>
        </w:rPr>
        <w:t xml:space="preserve">arks </w:t>
      </w:r>
      <w:r w:rsidR="0015037B">
        <w:rPr>
          <w:rFonts w:ascii="Arial" w:hAnsi="Arial" w:cs="Arial"/>
          <w:b/>
          <w:sz w:val="28"/>
          <w:szCs w:val="36"/>
          <w:lang w:val="en-US"/>
        </w:rPr>
        <w:t>n</w:t>
      </w:r>
      <w:r w:rsidR="00E64B4E" w:rsidRPr="000F3762">
        <w:rPr>
          <w:rFonts w:ascii="Arial" w:hAnsi="Arial" w:cs="Arial"/>
          <w:b/>
          <w:sz w:val="28"/>
          <w:szCs w:val="36"/>
          <w:lang w:val="en-US"/>
        </w:rPr>
        <w:t>etwork</w:t>
      </w:r>
      <w:bookmarkEnd w:id="24"/>
      <w:r w:rsidR="00E64B4E" w:rsidRPr="000F3762">
        <w:rPr>
          <w:rFonts w:ascii="Arial" w:hAnsi="Arial" w:cs="Arial"/>
          <w:b/>
          <w:sz w:val="28"/>
          <w:szCs w:val="36"/>
          <w:lang w:val="en-US"/>
        </w:rPr>
        <w:t xml:space="preserve"> </w:t>
      </w:r>
      <w:bookmarkEnd w:id="25"/>
      <w:bookmarkEnd w:id="26"/>
    </w:p>
    <w:tbl>
      <w:tblPr>
        <w:tblW w:w="15593" w:type="dxa"/>
        <w:tblInd w:w="-510" w:type="dxa"/>
        <w:tblBorders>
          <w:top w:val="single" w:sz="8" w:space="0" w:color="4BACC6"/>
          <w:bottom w:val="single" w:sz="8" w:space="0" w:color="B6DDE8"/>
          <w:insideH w:val="single" w:sz="8" w:space="0" w:color="B6DDE8"/>
        </w:tblBorders>
        <w:tblLayout w:type="fixed"/>
        <w:tblCellMar>
          <w:left w:w="57" w:type="dxa"/>
          <w:right w:w="57" w:type="dxa"/>
        </w:tblCellMar>
        <w:tblLook w:val="04A0" w:firstRow="1" w:lastRow="0" w:firstColumn="1" w:lastColumn="0" w:noHBand="0" w:noVBand="1"/>
        <w:tblCaption w:val="Table of feedback received on the Spring Hill Draft Renewal Strategy"/>
        <w:tblDescription w:val="This table contains a list of the feedback recieved by Council on the Spring Hill Draft Renewal Strategy.  The table also contains a column which includes Council's response to the feedback"/>
      </w:tblPr>
      <w:tblGrid>
        <w:gridCol w:w="709"/>
        <w:gridCol w:w="1786"/>
        <w:gridCol w:w="5103"/>
        <w:gridCol w:w="6379"/>
        <w:gridCol w:w="1616"/>
      </w:tblGrid>
      <w:tr w:rsidR="00DD7F1B" w:rsidRPr="00DD7F1B" w14:paraId="4796444E" w14:textId="77777777" w:rsidTr="00AD6D8F">
        <w:trPr>
          <w:tblHeader/>
        </w:trPr>
        <w:tc>
          <w:tcPr>
            <w:tcW w:w="709" w:type="dxa"/>
            <w:tcBorders>
              <w:top w:val="single" w:sz="8" w:space="0" w:color="4BACC6"/>
              <w:bottom w:val="single" w:sz="8" w:space="0" w:color="B6DDE8"/>
            </w:tcBorders>
            <w:shd w:val="clear" w:color="auto" w:fill="548DD4" w:themeFill="text2" w:themeFillTint="99"/>
          </w:tcPr>
          <w:p w14:paraId="7981924F" w14:textId="77777777" w:rsidR="00DD7F1B" w:rsidRPr="00DD7F1B" w:rsidRDefault="00DD7F1B" w:rsidP="00DD7F1B">
            <w:pPr>
              <w:widowControl w:val="0"/>
              <w:spacing w:before="80" w:after="80" w:line="240" w:lineRule="auto"/>
              <w:jc w:val="center"/>
              <w:rPr>
                <w:rFonts w:ascii="Arial" w:hAnsi="Arial" w:cs="Arial"/>
                <w:b/>
                <w:bCs/>
                <w:color w:val="FFFFFF" w:themeColor="background1"/>
                <w:sz w:val="20"/>
                <w:szCs w:val="20"/>
              </w:rPr>
            </w:pPr>
            <w:bookmarkStart w:id="27" w:name="_Toc471369914"/>
            <w:bookmarkStart w:id="28" w:name="_Toc471369956"/>
            <w:r w:rsidRPr="00DD7F1B">
              <w:rPr>
                <w:rFonts w:ascii="Arial" w:hAnsi="Arial" w:cs="Arial"/>
                <w:b/>
                <w:bCs/>
                <w:color w:val="FFFFFF" w:themeColor="background1"/>
                <w:sz w:val="20"/>
                <w:szCs w:val="20"/>
              </w:rPr>
              <w:t>Ref.</w:t>
            </w:r>
          </w:p>
        </w:tc>
        <w:tc>
          <w:tcPr>
            <w:tcW w:w="1786" w:type="dxa"/>
            <w:tcBorders>
              <w:top w:val="single" w:sz="8" w:space="0" w:color="4BACC6"/>
              <w:bottom w:val="single" w:sz="8" w:space="0" w:color="B6DDE8"/>
            </w:tcBorders>
            <w:shd w:val="clear" w:color="auto" w:fill="548DD4" w:themeFill="text2" w:themeFillTint="99"/>
          </w:tcPr>
          <w:p w14:paraId="7AD6E5EB" w14:textId="77777777" w:rsidR="00DD7F1B" w:rsidRPr="00DD7F1B" w:rsidRDefault="00DD7F1B" w:rsidP="00DD7F1B">
            <w:pPr>
              <w:widowControl w:val="0"/>
              <w:spacing w:before="80" w:after="80" w:line="240" w:lineRule="auto"/>
              <w:rPr>
                <w:rFonts w:ascii="Arial" w:hAnsi="Arial" w:cs="Arial"/>
                <w:b/>
                <w:bCs/>
                <w:color w:val="FFFFFF" w:themeColor="background1"/>
                <w:sz w:val="20"/>
                <w:szCs w:val="20"/>
              </w:rPr>
            </w:pPr>
            <w:r w:rsidRPr="00DD7F1B">
              <w:rPr>
                <w:rFonts w:ascii="Arial" w:hAnsi="Arial" w:cs="Arial"/>
                <w:b/>
                <w:bCs/>
                <w:color w:val="FFFFFF" w:themeColor="background1"/>
                <w:sz w:val="20"/>
                <w:szCs w:val="20"/>
              </w:rPr>
              <w:t>Submission ref. No.</w:t>
            </w:r>
          </w:p>
        </w:tc>
        <w:tc>
          <w:tcPr>
            <w:tcW w:w="5103" w:type="dxa"/>
            <w:tcBorders>
              <w:top w:val="single" w:sz="8" w:space="0" w:color="4BACC6"/>
              <w:bottom w:val="single" w:sz="8" w:space="0" w:color="B6DDE8"/>
            </w:tcBorders>
            <w:shd w:val="clear" w:color="auto" w:fill="548DD4" w:themeFill="text2" w:themeFillTint="99"/>
          </w:tcPr>
          <w:p w14:paraId="213F6714" w14:textId="77777777" w:rsidR="00DD7F1B" w:rsidRPr="00DD7F1B" w:rsidRDefault="00DD7F1B" w:rsidP="00DD7F1B">
            <w:pPr>
              <w:widowControl w:val="0"/>
              <w:spacing w:before="80" w:after="80" w:line="240" w:lineRule="auto"/>
              <w:ind w:right="85"/>
              <w:rPr>
                <w:rFonts w:ascii="Arial" w:hAnsi="Arial" w:cs="Arial"/>
                <w:b/>
                <w:bCs/>
                <w:color w:val="FFFFFF" w:themeColor="background1"/>
                <w:sz w:val="20"/>
                <w:szCs w:val="20"/>
              </w:rPr>
            </w:pPr>
            <w:r w:rsidRPr="00DD7F1B">
              <w:rPr>
                <w:rFonts w:ascii="Arial" w:hAnsi="Arial" w:cs="Arial"/>
                <w:b/>
                <w:bCs/>
                <w:color w:val="FFFFFF" w:themeColor="background1"/>
                <w:sz w:val="20"/>
                <w:szCs w:val="20"/>
              </w:rPr>
              <w:t>Community feedback</w:t>
            </w:r>
          </w:p>
        </w:tc>
        <w:tc>
          <w:tcPr>
            <w:tcW w:w="6379" w:type="dxa"/>
            <w:tcBorders>
              <w:top w:val="single" w:sz="8" w:space="0" w:color="4BACC6"/>
              <w:bottom w:val="single" w:sz="8" w:space="0" w:color="B6DDE8"/>
            </w:tcBorders>
            <w:shd w:val="clear" w:color="auto" w:fill="548DD4" w:themeFill="text2" w:themeFillTint="99"/>
          </w:tcPr>
          <w:p w14:paraId="186223BD" w14:textId="77777777" w:rsidR="00DD7F1B" w:rsidRPr="00DD7F1B" w:rsidRDefault="00DD7F1B" w:rsidP="00DD7F1B">
            <w:pPr>
              <w:widowControl w:val="0"/>
              <w:spacing w:before="80" w:after="80" w:line="240" w:lineRule="auto"/>
              <w:rPr>
                <w:rFonts w:ascii="Arial" w:hAnsi="Arial" w:cs="Arial"/>
                <w:b/>
                <w:bCs/>
                <w:color w:val="FFFFFF" w:themeColor="background1"/>
                <w:sz w:val="20"/>
                <w:szCs w:val="20"/>
              </w:rPr>
            </w:pPr>
            <w:r w:rsidRPr="00DD7F1B">
              <w:rPr>
                <w:rFonts w:ascii="Arial" w:hAnsi="Arial" w:cs="Arial"/>
                <w:b/>
                <w:bCs/>
                <w:color w:val="FFFFFF" w:themeColor="background1"/>
                <w:sz w:val="20"/>
                <w:szCs w:val="20"/>
              </w:rPr>
              <w:t>Response</w:t>
            </w:r>
          </w:p>
        </w:tc>
        <w:tc>
          <w:tcPr>
            <w:tcW w:w="1616" w:type="dxa"/>
            <w:tcBorders>
              <w:top w:val="single" w:sz="8" w:space="0" w:color="4BACC6"/>
              <w:bottom w:val="single" w:sz="8" w:space="0" w:color="B6DDE8"/>
            </w:tcBorders>
            <w:shd w:val="clear" w:color="auto" w:fill="548DD4" w:themeFill="text2" w:themeFillTint="99"/>
          </w:tcPr>
          <w:p w14:paraId="0801C95A" w14:textId="77777777" w:rsidR="00DD7F1B" w:rsidRPr="00DD7F1B" w:rsidRDefault="00DD7F1B" w:rsidP="00DD7F1B">
            <w:pPr>
              <w:widowControl w:val="0"/>
              <w:spacing w:before="80" w:after="80" w:line="240" w:lineRule="auto"/>
              <w:rPr>
                <w:rFonts w:ascii="Arial" w:hAnsi="Arial" w:cs="Arial"/>
                <w:b/>
                <w:bCs/>
                <w:color w:val="FFFFFF" w:themeColor="background1"/>
                <w:sz w:val="20"/>
                <w:szCs w:val="20"/>
              </w:rPr>
            </w:pPr>
            <w:r w:rsidRPr="00DD7F1B">
              <w:rPr>
                <w:rFonts w:ascii="Arial" w:hAnsi="Arial" w:cs="Arial"/>
                <w:b/>
                <w:bCs/>
                <w:color w:val="FFFFFF" w:themeColor="background1"/>
                <w:sz w:val="20"/>
                <w:szCs w:val="20"/>
              </w:rPr>
              <w:t xml:space="preserve">Amendments to the draft LGIP </w:t>
            </w:r>
          </w:p>
        </w:tc>
      </w:tr>
      <w:tr w:rsidR="00DD7F1B" w:rsidRPr="00DD7F1B" w14:paraId="21CE98FC" w14:textId="77777777" w:rsidTr="00AD6D8F">
        <w:tc>
          <w:tcPr>
            <w:tcW w:w="709" w:type="dxa"/>
            <w:tcBorders>
              <w:top w:val="single" w:sz="8" w:space="0" w:color="B6DDE8"/>
              <w:left w:val="single" w:sz="8" w:space="0" w:color="B6DDE8"/>
              <w:bottom w:val="single" w:sz="8" w:space="0" w:color="B6DDE8"/>
              <w:right w:val="single" w:sz="8" w:space="0" w:color="B6DDE8"/>
            </w:tcBorders>
          </w:tcPr>
          <w:p w14:paraId="6AC75088" w14:textId="77777777" w:rsidR="00DD7F1B" w:rsidRPr="00DD7F1B" w:rsidRDefault="00DD7F1B" w:rsidP="00893C22">
            <w:pPr>
              <w:pStyle w:val="ListParagraph"/>
              <w:numPr>
                <w:ilvl w:val="1"/>
                <w:numId w:val="46"/>
              </w:numPr>
              <w:jc w:val="both"/>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7B695655" w14:textId="77777777" w:rsidR="00DD7F1B" w:rsidRPr="00DD7F1B" w:rsidRDefault="00DD7F1B" w:rsidP="008F0946">
            <w:pPr>
              <w:spacing w:before="80" w:after="80" w:line="240" w:lineRule="auto"/>
              <w:rPr>
                <w:rFonts w:ascii="Arial" w:hAnsi="Arial" w:cs="Arial"/>
                <w:sz w:val="18"/>
                <w:szCs w:val="18"/>
              </w:rPr>
            </w:pPr>
            <w:r w:rsidRPr="00DD7F1B">
              <w:rPr>
                <w:rFonts w:ascii="Arial" w:hAnsi="Arial" w:cs="Arial"/>
                <w:sz w:val="18"/>
                <w:szCs w:val="18"/>
              </w:rPr>
              <w:t>LGIP002, LGIP007, LGIP011, LGIP016, LGIP027, LGIP037, LGIP042, LGIP043, LGIP098, LGIP108, LGIP439, LGIP528, LGIP626, LGIP631, LGIP632, LGIP642, LGIP648, LGIP650, LGIP654, LGIP656, LGIP768, LGIP857, LGIP858</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1321EE7F" w14:textId="77777777" w:rsidR="00DD7F1B" w:rsidRPr="00DD7F1B" w:rsidRDefault="00DD7F1B" w:rsidP="00E53BBB">
            <w:pPr>
              <w:autoSpaceDE w:val="0"/>
              <w:autoSpaceDN w:val="0"/>
              <w:adjustRightInd w:val="0"/>
              <w:spacing w:before="80" w:after="80" w:line="240" w:lineRule="auto"/>
              <w:jc w:val="both"/>
              <w:rPr>
                <w:rFonts w:ascii="Arial" w:hAnsi="Arial" w:cs="Arial"/>
                <w:sz w:val="20"/>
                <w:szCs w:val="20"/>
              </w:rPr>
            </w:pPr>
            <w:r w:rsidRPr="00DD7F1B">
              <w:rPr>
                <w:rFonts w:ascii="Arial" w:hAnsi="Arial" w:cs="Arial"/>
                <w:sz w:val="20"/>
                <w:szCs w:val="20"/>
              </w:rPr>
              <w:t>Requests for the following park projects be reinstated or added to the draft LGIP:</w:t>
            </w:r>
          </w:p>
          <w:p w14:paraId="17C73C1B"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 xml:space="preserve">Corinda; land acquisition and park upgrade at </w:t>
            </w:r>
            <w:r w:rsidR="008F0946">
              <w:rPr>
                <w:rFonts w:ascii="Arial" w:hAnsi="Arial" w:cs="Arial"/>
                <w:sz w:val="20"/>
                <w:szCs w:val="20"/>
              </w:rPr>
              <w:br/>
            </w:r>
            <w:r w:rsidRPr="00DD7F1B">
              <w:rPr>
                <w:rFonts w:ascii="Arial" w:hAnsi="Arial" w:cs="Arial"/>
                <w:sz w:val="20"/>
                <w:szCs w:val="20"/>
              </w:rPr>
              <w:t>$1 million</w:t>
            </w:r>
          </w:p>
          <w:p w14:paraId="5159939A"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Tennyson; land acquisition for district parkland at $2.4 million</w:t>
            </w:r>
          </w:p>
          <w:p w14:paraId="748052D5"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the Richlands Anzac Park; 40 Bandara Street supported by the Serbian Orthodox Church and Richlands Anzac Park Improvements Council</w:t>
            </w:r>
          </w:p>
          <w:p w14:paraId="79F6B80D"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RSPCA site Yeronga; acquisition of parkland for recreational and sporting use</w:t>
            </w:r>
          </w:p>
          <w:p w14:paraId="08FFC289"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acquisition of Yeronga Bowls Club for recreational and sporting use</w:t>
            </w:r>
          </w:p>
          <w:p w14:paraId="56D6C654"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WYN-U1-010; a new skatepark in Wynnum</w:t>
            </w:r>
          </w:p>
          <w:p w14:paraId="08836613"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acquisition and remediation of old Oxley Secondary College site for recreation and sporting use</w:t>
            </w:r>
          </w:p>
          <w:p w14:paraId="33EFAD69"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upgrades to Perry Park play ground</w:t>
            </w:r>
            <w:r w:rsidR="008F0946">
              <w:rPr>
                <w:rFonts w:ascii="Arial" w:hAnsi="Arial" w:cs="Arial"/>
                <w:sz w:val="20"/>
                <w:szCs w:val="20"/>
              </w:rPr>
              <w:t>,</w:t>
            </w:r>
            <w:r w:rsidRPr="00DD7F1B">
              <w:rPr>
                <w:rFonts w:ascii="Arial" w:hAnsi="Arial" w:cs="Arial"/>
                <w:sz w:val="20"/>
                <w:szCs w:val="20"/>
              </w:rPr>
              <w:t xml:space="preserve"> Bowen Hills including a safety fence and basketball hoop net </w:t>
            </w:r>
          </w:p>
          <w:p w14:paraId="0CDC6C11"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lastRenderedPageBreak/>
              <w:t>parks for the Upper Kedron area south of Canvey Road and adjacent to Mt Nebo Road (Map PCF149)</w:t>
            </w:r>
          </w:p>
          <w:p w14:paraId="7F2A7042"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Bullock Head Creek Park and cycleway</w:t>
            </w:r>
          </w:p>
          <w:p w14:paraId="1A219B00"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new riverfront park at 37 Skyring Terrace</w:t>
            </w:r>
            <w:r w:rsidR="008F0946">
              <w:rPr>
                <w:rFonts w:ascii="Arial" w:hAnsi="Arial" w:cs="Arial"/>
                <w:sz w:val="20"/>
                <w:szCs w:val="20"/>
              </w:rPr>
              <w:t>,</w:t>
            </w:r>
            <w:r w:rsidRPr="00DD7F1B">
              <w:rPr>
                <w:rFonts w:ascii="Arial" w:hAnsi="Arial" w:cs="Arial"/>
                <w:sz w:val="20"/>
                <w:szCs w:val="20"/>
              </w:rPr>
              <w:t xml:space="preserve"> Teneriffe described as Lot 1 on RP 98701</w:t>
            </w:r>
          </w:p>
          <w:p w14:paraId="16440EC4"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Joyce White Park</w:t>
            </w:r>
            <w:r w:rsidR="008F0946">
              <w:rPr>
                <w:rFonts w:ascii="Arial" w:hAnsi="Arial" w:cs="Arial"/>
                <w:sz w:val="20"/>
                <w:szCs w:val="20"/>
              </w:rPr>
              <w:t>,</w:t>
            </w:r>
            <w:r w:rsidRPr="00DD7F1B">
              <w:rPr>
                <w:rFonts w:ascii="Arial" w:hAnsi="Arial" w:cs="Arial"/>
                <w:sz w:val="20"/>
                <w:szCs w:val="20"/>
              </w:rPr>
              <w:t xml:space="preserve"> Morningside; upgrade (MOR-U5-001)</w:t>
            </w:r>
          </w:p>
          <w:p w14:paraId="4BF73EC8"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new riverfront park at the Bulimba Barracks/Apollo Road</w:t>
            </w:r>
            <w:r w:rsidR="008F0946">
              <w:rPr>
                <w:rFonts w:ascii="Arial" w:hAnsi="Arial" w:cs="Arial"/>
                <w:sz w:val="20"/>
                <w:szCs w:val="20"/>
              </w:rPr>
              <w:t>,</w:t>
            </w:r>
            <w:r w:rsidRPr="00DD7F1B">
              <w:rPr>
                <w:rFonts w:ascii="Arial" w:hAnsi="Arial" w:cs="Arial"/>
                <w:sz w:val="20"/>
                <w:szCs w:val="20"/>
              </w:rPr>
              <w:t xml:space="preserve"> Bulimba</w:t>
            </w:r>
          </w:p>
          <w:p w14:paraId="673066BB"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new district sport park at Balmoral Oval (former Balmoral High School Oval) Balmoral/Morningside</w:t>
            </w:r>
          </w:p>
          <w:p w14:paraId="46E1F93D"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 xml:space="preserve">park embellishment for new sport park at Vectis Street Park, Norman Park </w:t>
            </w:r>
          </w:p>
          <w:p w14:paraId="662362D0"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embellishment at Garth Webb Park Camp Hill</w:t>
            </w:r>
          </w:p>
          <w:p w14:paraId="7692B49A"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park upgrade from local to district park at Wilson Park Norman Park</w:t>
            </w:r>
          </w:p>
          <w:p w14:paraId="75277F7D"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park upgrade at Regents Park Morningside</w:t>
            </w:r>
          </w:p>
          <w:p w14:paraId="0752CEE2"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new recreation (natural) at Stephen’s Mountain, Greenslopes, including we</w:t>
            </w:r>
            <w:r w:rsidR="00992F36">
              <w:rPr>
                <w:rFonts w:ascii="Arial" w:hAnsi="Arial" w:cs="Arial"/>
                <w:sz w:val="20"/>
                <w:szCs w:val="20"/>
              </w:rPr>
              <w:t>e</w:t>
            </w:r>
            <w:r w:rsidRPr="00DD7F1B">
              <w:rPr>
                <w:rFonts w:ascii="Arial" w:hAnsi="Arial" w:cs="Arial"/>
                <w:sz w:val="20"/>
                <w:szCs w:val="20"/>
              </w:rPr>
              <w:t>d control</w:t>
            </w:r>
          </w:p>
          <w:p w14:paraId="0ED759F2"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new conservation/waterway restoration park at 144 Birdwood Road Holland Park</w:t>
            </w:r>
          </w:p>
          <w:p w14:paraId="76A241F9"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embellishments including benches and picnic shelters at Coorparoo Creek Park</w:t>
            </w:r>
          </w:p>
          <w:p w14:paraId="49C9DBFA"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local corridor link park from Gibbson Place to Blunder Road Doolandella</w:t>
            </w:r>
          </w:p>
          <w:p w14:paraId="6008DCA9"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new local informal use park in Richlands</w:t>
            </w:r>
          </w:p>
          <w:p w14:paraId="4F062D3D"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compulsorily acquire land identified as future park SBR-A1-001-PCF192 immediately</w:t>
            </w:r>
          </w:p>
          <w:p w14:paraId="3B0261F0"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reallocate funding from WES-A1-001-PC192 towards more cost effective projects such as widening footpaths, green boulevard planting and a larger riverside park at the end of Boundary Street</w:t>
            </w:r>
          </w:p>
          <w:p w14:paraId="657419CA"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convert Riverside Drive to parkland</w:t>
            </w:r>
          </w:p>
          <w:p w14:paraId="320E3FE9"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lastRenderedPageBreak/>
              <w:t>more parkland in Toowong; in particular the ABC site on Coronation Drive should be repurposed as a public park</w:t>
            </w:r>
          </w:p>
          <w:p w14:paraId="67B6AC34"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upgrades to Vallely Street Park Annerley including lighting, new seating and new barbecue facilities.</w:t>
            </w:r>
          </w:p>
        </w:tc>
        <w:tc>
          <w:tcPr>
            <w:tcW w:w="6379" w:type="dxa"/>
            <w:tcBorders>
              <w:top w:val="single" w:sz="8" w:space="0" w:color="B6DDE8"/>
              <w:left w:val="single" w:sz="8" w:space="0" w:color="B6DDE8"/>
              <w:bottom w:val="single" w:sz="8" w:space="0" w:color="B6DDE8"/>
              <w:right w:val="single" w:sz="8" w:space="0" w:color="B6DDE8"/>
            </w:tcBorders>
          </w:tcPr>
          <w:p w14:paraId="65F92992" w14:textId="5FEAED64" w:rsidR="00DD7F1B" w:rsidRPr="00DD7F1B" w:rsidRDefault="005172DC" w:rsidP="008F0946">
            <w:pPr>
              <w:spacing w:before="80" w:after="80" w:line="240" w:lineRule="auto"/>
              <w:jc w:val="both"/>
              <w:rPr>
                <w:rFonts w:ascii="Arial" w:hAnsi="Arial" w:cs="Arial"/>
                <w:sz w:val="20"/>
                <w:szCs w:val="20"/>
              </w:rPr>
            </w:pPr>
            <w:r w:rsidRPr="005172DC">
              <w:rPr>
                <w:rFonts w:ascii="Arial" w:hAnsi="Arial" w:cs="Arial"/>
                <w:sz w:val="20"/>
                <w:szCs w:val="20"/>
              </w:rPr>
              <w:lastRenderedPageBreak/>
              <w:t>Council is committed to acquiring and developing new parks and improving existing parks to ensure Brisbane</w:t>
            </w:r>
            <w:r w:rsidR="00992F36">
              <w:rPr>
                <w:rFonts w:ascii="Arial" w:hAnsi="Arial" w:cs="Arial"/>
                <w:sz w:val="20"/>
                <w:szCs w:val="20"/>
              </w:rPr>
              <w:t>’s</w:t>
            </w:r>
            <w:r w:rsidRPr="005172DC">
              <w:rPr>
                <w:rFonts w:ascii="Arial" w:hAnsi="Arial" w:cs="Arial"/>
                <w:sz w:val="20"/>
                <w:szCs w:val="20"/>
              </w:rPr>
              <w:t xml:space="preserve"> </w:t>
            </w:r>
            <w:r>
              <w:rPr>
                <w:rFonts w:ascii="Arial" w:hAnsi="Arial" w:cs="Arial"/>
                <w:sz w:val="20"/>
                <w:szCs w:val="20"/>
              </w:rPr>
              <w:t>p</w:t>
            </w:r>
            <w:r w:rsidRPr="005172DC">
              <w:rPr>
                <w:rFonts w:ascii="Arial" w:hAnsi="Arial" w:cs="Arial"/>
                <w:sz w:val="20"/>
                <w:szCs w:val="20"/>
              </w:rPr>
              <w:t xml:space="preserve">arks are diverse and accessible. The </w:t>
            </w:r>
            <w:r>
              <w:rPr>
                <w:rFonts w:ascii="Arial" w:hAnsi="Arial" w:cs="Arial"/>
                <w:sz w:val="20"/>
                <w:szCs w:val="20"/>
              </w:rPr>
              <w:t xml:space="preserve">draft LGIP </w:t>
            </w:r>
            <w:r w:rsidRPr="005172DC">
              <w:rPr>
                <w:rFonts w:ascii="Arial" w:hAnsi="Arial" w:cs="Arial"/>
                <w:sz w:val="20"/>
                <w:szCs w:val="20"/>
              </w:rPr>
              <w:t xml:space="preserve">seeks to ensure that residents are within reasonable walking distance of a local park and within reasonable driving or public transport distance of a district or metropolitan recreation park. </w:t>
            </w:r>
            <w:r w:rsidR="00DD7F1B" w:rsidRPr="00DD7F1B">
              <w:rPr>
                <w:rFonts w:ascii="Arial" w:hAnsi="Arial" w:cs="Arial"/>
                <w:sz w:val="20"/>
                <w:szCs w:val="20"/>
              </w:rPr>
              <w:t>Determining the location of these parks is influenced by several factors including the existing provision of parkland, the future planned provision and how well these satisfy any gaps in the parks network.</w:t>
            </w:r>
          </w:p>
          <w:p w14:paraId="22BCA859" w14:textId="66AB36F1" w:rsidR="00DD7F1B" w:rsidRPr="00DD7F1B" w:rsidRDefault="00DD7F1B" w:rsidP="008F0946">
            <w:pPr>
              <w:spacing w:before="80" w:after="80" w:line="240" w:lineRule="auto"/>
              <w:jc w:val="both"/>
              <w:rPr>
                <w:rFonts w:ascii="Arial" w:hAnsi="Arial" w:cs="Arial"/>
                <w:sz w:val="20"/>
                <w:szCs w:val="20"/>
              </w:rPr>
            </w:pPr>
            <w:r w:rsidRPr="00DD7F1B">
              <w:rPr>
                <w:rFonts w:ascii="Arial" w:hAnsi="Arial" w:cs="Arial"/>
                <w:sz w:val="20"/>
                <w:szCs w:val="20"/>
              </w:rPr>
              <w:t>Minor park upgrades can be</w:t>
            </w:r>
            <w:r w:rsidR="00436C0D">
              <w:rPr>
                <w:rFonts w:ascii="Arial" w:hAnsi="Arial" w:cs="Arial"/>
                <w:sz w:val="20"/>
                <w:szCs w:val="20"/>
              </w:rPr>
              <w:t xml:space="preserve"> sought through a request to a w</w:t>
            </w:r>
            <w:r w:rsidRPr="00DD7F1B">
              <w:rPr>
                <w:rFonts w:ascii="Arial" w:hAnsi="Arial" w:cs="Arial"/>
                <w:sz w:val="20"/>
                <w:szCs w:val="20"/>
              </w:rPr>
              <w:t>ard Councillor or a request for listing in a future capital schedule.</w:t>
            </w:r>
          </w:p>
          <w:p w14:paraId="3A931DCC" w14:textId="77777777" w:rsidR="00DD7F1B" w:rsidRPr="00382421" w:rsidRDefault="00DD7F1B" w:rsidP="008F0946">
            <w:pPr>
              <w:spacing w:before="80" w:after="80" w:line="240" w:lineRule="auto"/>
              <w:jc w:val="both"/>
              <w:rPr>
                <w:rFonts w:ascii="Arial" w:hAnsi="Arial" w:cs="Arial"/>
                <w:sz w:val="20"/>
                <w:szCs w:val="20"/>
              </w:rPr>
            </w:pPr>
            <w:r w:rsidRPr="00382421">
              <w:rPr>
                <w:rFonts w:ascii="Arial" w:hAnsi="Arial" w:cs="Arial"/>
                <w:sz w:val="20"/>
                <w:szCs w:val="20"/>
              </w:rPr>
              <w:t>Select specific project responses:</w:t>
            </w:r>
          </w:p>
          <w:p w14:paraId="38EAEF2E" w14:textId="77777777" w:rsidR="00DD7F1B" w:rsidRPr="00761D30" w:rsidRDefault="00DD7F1B" w:rsidP="008F0946">
            <w:pPr>
              <w:spacing w:before="80" w:after="80" w:line="240" w:lineRule="auto"/>
              <w:jc w:val="both"/>
              <w:rPr>
                <w:rFonts w:ascii="Arial" w:hAnsi="Arial" w:cs="Arial"/>
                <w:sz w:val="20"/>
                <w:szCs w:val="20"/>
              </w:rPr>
            </w:pPr>
            <w:r w:rsidRPr="00761D30">
              <w:rPr>
                <w:rFonts w:ascii="Arial" w:hAnsi="Arial" w:cs="Arial"/>
                <w:sz w:val="20"/>
                <w:szCs w:val="20"/>
              </w:rPr>
              <w:t>The following items have been previously delivered:</w:t>
            </w:r>
          </w:p>
          <w:p w14:paraId="27E689E9" w14:textId="15C6895F" w:rsidR="00DD7F1B" w:rsidRPr="00382421"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761D30">
              <w:rPr>
                <w:rFonts w:ascii="Arial" w:hAnsi="Arial" w:cs="Arial"/>
                <w:sz w:val="20"/>
                <w:szCs w:val="20"/>
              </w:rPr>
              <w:t xml:space="preserve">Corinda (COR-U6-001) is now known as Earlson Place (D2572). </w:t>
            </w:r>
          </w:p>
          <w:p w14:paraId="52456D16"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 xml:space="preserve">Tennyson (TEN-A2-001) </w:t>
            </w:r>
          </w:p>
          <w:p w14:paraId="4C76BCBC" w14:textId="33C4E944" w:rsidR="00DD7F1B" w:rsidRDefault="00DD7F1B" w:rsidP="00893C22">
            <w:pPr>
              <w:numPr>
                <w:ilvl w:val="0"/>
                <w:numId w:val="23"/>
              </w:numPr>
              <w:autoSpaceDE w:val="0"/>
              <w:autoSpaceDN w:val="0"/>
              <w:adjustRightInd w:val="0"/>
              <w:spacing w:before="80" w:after="80" w:line="240" w:lineRule="auto"/>
              <w:ind w:left="357" w:hanging="357"/>
              <w:jc w:val="both"/>
              <w:rPr>
                <w:rFonts w:ascii="Arial" w:hAnsi="Arial" w:cs="Arial"/>
                <w:sz w:val="20"/>
                <w:szCs w:val="20"/>
              </w:rPr>
            </w:pPr>
            <w:r w:rsidRPr="00E04DB4">
              <w:rPr>
                <w:rFonts w:ascii="Arial" w:hAnsi="Arial" w:cs="Arial"/>
                <w:sz w:val="20"/>
                <w:szCs w:val="20"/>
              </w:rPr>
              <w:t xml:space="preserve">Coorparoo Creek Park. Note, </w:t>
            </w:r>
            <w:r w:rsidRPr="00DD7F1B">
              <w:rPr>
                <w:rFonts w:ascii="Arial" w:hAnsi="Arial" w:cs="Arial"/>
                <w:sz w:val="20"/>
                <w:szCs w:val="20"/>
              </w:rPr>
              <w:t xml:space="preserve">only very limited park embellishments have been provided due to the significant flooding constraints over </w:t>
            </w:r>
            <w:r w:rsidRPr="00DD7F1B">
              <w:rPr>
                <w:rFonts w:ascii="Arial" w:hAnsi="Arial" w:cs="Arial"/>
                <w:sz w:val="20"/>
                <w:szCs w:val="20"/>
              </w:rPr>
              <w:lastRenderedPageBreak/>
              <w:t>this land. As demand increases Council will look at options to provide flood resilient embellishments.</w:t>
            </w:r>
          </w:p>
          <w:p w14:paraId="2435A9AA" w14:textId="1EC22614" w:rsidR="004D6EF1" w:rsidRDefault="004D6EF1" w:rsidP="004D6EF1">
            <w:pPr>
              <w:autoSpaceDE w:val="0"/>
              <w:autoSpaceDN w:val="0"/>
              <w:adjustRightInd w:val="0"/>
              <w:spacing w:before="80" w:after="80" w:line="240" w:lineRule="auto"/>
              <w:contextualSpacing/>
              <w:jc w:val="both"/>
              <w:rPr>
                <w:rFonts w:ascii="Arial" w:hAnsi="Arial" w:cs="Arial"/>
                <w:sz w:val="20"/>
                <w:szCs w:val="20"/>
              </w:rPr>
            </w:pPr>
            <w:r>
              <w:rPr>
                <w:rFonts w:ascii="Arial" w:hAnsi="Arial" w:cs="Arial"/>
                <w:sz w:val="20"/>
                <w:szCs w:val="20"/>
              </w:rPr>
              <w:t>The following parks have been moved to the MALTI:</w:t>
            </w:r>
          </w:p>
          <w:p w14:paraId="193B8E28" w14:textId="2F5033B8" w:rsidR="004D6EF1" w:rsidRPr="00761D30" w:rsidRDefault="004D6EF1" w:rsidP="00893C22">
            <w:pPr>
              <w:pStyle w:val="ListParagraph"/>
              <w:numPr>
                <w:ilvl w:val="0"/>
                <w:numId w:val="50"/>
              </w:numPr>
              <w:autoSpaceDE w:val="0"/>
              <w:autoSpaceDN w:val="0"/>
              <w:adjustRightInd w:val="0"/>
              <w:spacing w:before="80" w:after="80" w:line="240" w:lineRule="auto"/>
              <w:jc w:val="both"/>
              <w:rPr>
                <w:rFonts w:ascii="Arial" w:hAnsi="Arial" w:cs="Arial"/>
                <w:sz w:val="20"/>
                <w:szCs w:val="20"/>
              </w:rPr>
            </w:pPr>
            <w:r w:rsidRPr="00761D30">
              <w:rPr>
                <w:rFonts w:ascii="Arial" w:hAnsi="Arial" w:cs="Arial"/>
                <w:sz w:val="20"/>
                <w:szCs w:val="20"/>
              </w:rPr>
              <w:t>Corinda COR-A9-001 (L) and COR A9-002 for land acquisition and embellishment.</w:t>
            </w:r>
          </w:p>
          <w:p w14:paraId="3D77D722" w14:textId="77777777" w:rsidR="00DD7F1B" w:rsidRPr="00E04DB4" w:rsidRDefault="00DD7F1B" w:rsidP="00E53BBB">
            <w:pPr>
              <w:autoSpaceDE w:val="0"/>
              <w:autoSpaceDN w:val="0"/>
              <w:adjustRightInd w:val="0"/>
              <w:spacing w:before="120" w:after="80" w:line="240" w:lineRule="auto"/>
              <w:jc w:val="both"/>
              <w:rPr>
                <w:rFonts w:ascii="Arial" w:hAnsi="Arial" w:cs="Arial"/>
                <w:sz w:val="20"/>
                <w:szCs w:val="20"/>
              </w:rPr>
            </w:pPr>
            <w:r w:rsidRPr="00E04DB4">
              <w:rPr>
                <w:rFonts w:ascii="Arial" w:hAnsi="Arial" w:cs="Arial"/>
                <w:sz w:val="20"/>
                <w:szCs w:val="20"/>
              </w:rPr>
              <w:t xml:space="preserve">Parks in the following </w:t>
            </w:r>
            <w:r w:rsidR="00BE6C44" w:rsidRPr="00E04DB4">
              <w:rPr>
                <w:rFonts w:ascii="Arial" w:hAnsi="Arial" w:cs="Arial"/>
                <w:sz w:val="20"/>
                <w:szCs w:val="20"/>
              </w:rPr>
              <w:t xml:space="preserve">areas </w:t>
            </w:r>
            <w:r w:rsidRPr="00E04DB4">
              <w:rPr>
                <w:rFonts w:ascii="Arial" w:hAnsi="Arial" w:cs="Arial"/>
                <w:sz w:val="20"/>
                <w:szCs w:val="20"/>
              </w:rPr>
              <w:t>will be delivered via alternative methods such as Council’s forward capital schedule:</w:t>
            </w:r>
          </w:p>
          <w:p w14:paraId="3984FCEF" w14:textId="77777777" w:rsidR="00DD7F1B" w:rsidRPr="00E04DB4"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E04DB4">
              <w:rPr>
                <w:rFonts w:ascii="Arial" w:hAnsi="Arial" w:cs="Arial"/>
                <w:sz w:val="20"/>
                <w:szCs w:val="20"/>
              </w:rPr>
              <w:t>Morningside</w:t>
            </w:r>
          </w:p>
          <w:p w14:paraId="3DE81E89" w14:textId="77777777" w:rsidR="00DD7F1B" w:rsidRPr="00E04DB4"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E04DB4">
              <w:rPr>
                <w:rFonts w:ascii="Arial" w:hAnsi="Arial" w:cs="Arial"/>
                <w:sz w:val="20"/>
                <w:szCs w:val="20"/>
              </w:rPr>
              <w:t>Camp Hill</w:t>
            </w:r>
          </w:p>
          <w:p w14:paraId="0CE85313" w14:textId="77777777" w:rsidR="00DD7F1B" w:rsidRPr="00E04DB4"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E04DB4">
              <w:rPr>
                <w:rFonts w:ascii="Arial" w:hAnsi="Arial" w:cs="Arial"/>
                <w:sz w:val="20"/>
                <w:szCs w:val="20"/>
              </w:rPr>
              <w:t>Regents Park</w:t>
            </w:r>
          </w:p>
          <w:p w14:paraId="47C7C98F" w14:textId="77777777" w:rsidR="00DD7F1B" w:rsidRP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E04DB4">
              <w:rPr>
                <w:rFonts w:ascii="Arial" w:hAnsi="Arial" w:cs="Arial"/>
                <w:sz w:val="20"/>
                <w:szCs w:val="20"/>
              </w:rPr>
              <w:t>Doolandella (</w:t>
            </w:r>
            <w:r w:rsidRPr="00DD7F1B">
              <w:rPr>
                <w:rFonts w:ascii="Arial" w:hAnsi="Arial" w:cs="Arial"/>
                <w:sz w:val="20"/>
                <w:szCs w:val="20"/>
              </w:rPr>
              <w:t>DOO-E7-001). Note, removal is in part due to the constraints associated with the ecological significance of this park.</w:t>
            </w:r>
          </w:p>
          <w:p w14:paraId="568C3BA1" w14:textId="77777777" w:rsidR="00DD7F1B" w:rsidRPr="00E04DB4" w:rsidRDefault="00DD7F1B" w:rsidP="00E53BBB">
            <w:pPr>
              <w:autoSpaceDE w:val="0"/>
              <w:autoSpaceDN w:val="0"/>
              <w:adjustRightInd w:val="0"/>
              <w:spacing w:before="120" w:after="80" w:line="240" w:lineRule="auto"/>
              <w:jc w:val="both"/>
              <w:rPr>
                <w:rFonts w:ascii="Arial" w:hAnsi="Arial" w:cs="Arial"/>
                <w:sz w:val="20"/>
                <w:szCs w:val="20"/>
              </w:rPr>
            </w:pPr>
            <w:r w:rsidRPr="00E04DB4">
              <w:rPr>
                <w:rFonts w:ascii="Arial" w:hAnsi="Arial" w:cs="Arial"/>
                <w:sz w:val="20"/>
                <w:szCs w:val="20"/>
              </w:rPr>
              <w:t>The existing/planned provision of parkland in these area is adequate to service the existing/planned population:</w:t>
            </w:r>
          </w:p>
          <w:p w14:paraId="5CD870AB" w14:textId="0C9A2861" w:rsidR="00DD7F1B"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Yeronga</w:t>
            </w:r>
          </w:p>
          <w:p w14:paraId="110BCCA9" w14:textId="44545E75" w:rsidR="00697383" w:rsidRPr="00382421" w:rsidRDefault="00697383"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382421">
              <w:rPr>
                <w:rFonts w:ascii="Arial" w:hAnsi="Arial" w:cs="Arial"/>
                <w:sz w:val="20"/>
                <w:szCs w:val="20"/>
              </w:rPr>
              <w:t>Richlands</w:t>
            </w:r>
          </w:p>
          <w:p w14:paraId="76674083" w14:textId="77777777" w:rsidR="00DD7F1B" w:rsidRPr="00E04DB4" w:rsidRDefault="00DD7F1B" w:rsidP="00893C22">
            <w:pPr>
              <w:numPr>
                <w:ilvl w:val="0"/>
                <w:numId w:val="23"/>
              </w:numPr>
              <w:autoSpaceDE w:val="0"/>
              <w:autoSpaceDN w:val="0"/>
              <w:adjustRightInd w:val="0"/>
              <w:spacing w:before="80" w:after="80" w:line="240" w:lineRule="auto"/>
              <w:contextualSpacing/>
              <w:jc w:val="both"/>
              <w:rPr>
                <w:rFonts w:ascii="Arial" w:hAnsi="Arial" w:cs="Arial"/>
                <w:sz w:val="20"/>
                <w:szCs w:val="20"/>
              </w:rPr>
            </w:pPr>
            <w:r w:rsidRPr="00E04DB4">
              <w:rPr>
                <w:rFonts w:ascii="Arial" w:hAnsi="Arial" w:cs="Arial"/>
                <w:sz w:val="20"/>
                <w:szCs w:val="20"/>
              </w:rPr>
              <w:t>Balmoral/Norman Park (sport park).</w:t>
            </w:r>
          </w:p>
          <w:p w14:paraId="3C239E30" w14:textId="36429CF5" w:rsidR="00DD7F1B" w:rsidRPr="00DD7F1B" w:rsidRDefault="00DD7F1B" w:rsidP="008F0946">
            <w:pPr>
              <w:spacing w:before="80" w:after="80" w:line="240" w:lineRule="auto"/>
              <w:jc w:val="both"/>
              <w:rPr>
                <w:rFonts w:ascii="Arial" w:hAnsi="Arial" w:cs="Arial"/>
                <w:sz w:val="20"/>
                <w:szCs w:val="20"/>
              </w:rPr>
            </w:pPr>
            <w:r w:rsidRPr="00DD7F1B">
              <w:rPr>
                <w:rFonts w:ascii="Arial" w:hAnsi="Arial" w:cs="Arial"/>
                <w:sz w:val="20"/>
                <w:szCs w:val="20"/>
              </w:rPr>
              <w:t>Wynnum: New skate facilities are planned according to citywide priorities and sites in the Wynnum area may be investigated in the future however at this stage there are no specific plans</w:t>
            </w:r>
          </w:p>
          <w:p w14:paraId="3D786A62" w14:textId="7C90C971" w:rsidR="00DD7F1B" w:rsidRPr="00DD7F1B" w:rsidRDefault="00DD7F1B" w:rsidP="008F0946">
            <w:pPr>
              <w:spacing w:before="80" w:after="80" w:line="240" w:lineRule="auto"/>
              <w:jc w:val="both"/>
              <w:rPr>
                <w:rFonts w:ascii="Arial" w:hAnsi="Arial" w:cs="Arial"/>
                <w:sz w:val="20"/>
                <w:szCs w:val="20"/>
              </w:rPr>
            </w:pPr>
            <w:r w:rsidRPr="00DD7F1B">
              <w:rPr>
                <w:rFonts w:ascii="Arial" w:hAnsi="Arial" w:cs="Arial"/>
                <w:sz w:val="20"/>
                <w:szCs w:val="20"/>
              </w:rPr>
              <w:t xml:space="preserve">Oxley: The former Oxley Creek Secondary College site is owned by the Queensland Government. DILGP has been undertaking consultation with the Oxley community since 2016 to determine the </w:t>
            </w:r>
            <w:r w:rsidR="00AB538D">
              <w:rPr>
                <w:rFonts w:ascii="Arial" w:hAnsi="Arial" w:cs="Arial"/>
                <w:sz w:val="20"/>
                <w:szCs w:val="20"/>
              </w:rPr>
              <w:t xml:space="preserve">best </w:t>
            </w:r>
            <w:r w:rsidRPr="00DD7F1B">
              <w:rPr>
                <w:rFonts w:ascii="Arial" w:hAnsi="Arial" w:cs="Arial"/>
                <w:sz w:val="20"/>
                <w:szCs w:val="20"/>
              </w:rPr>
              <w:t xml:space="preserve">use of the land. Consultation is ongoing. For more information, please refer to DILGP’s website at </w:t>
            </w:r>
            <w:hyperlink r:id="rId18" w:history="1">
              <w:r w:rsidRPr="00E04DB4">
                <w:rPr>
                  <w:rFonts w:ascii="Arial" w:hAnsi="Arial" w:cs="Arial"/>
                  <w:sz w:val="20"/>
                  <w:szCs w:val="20"/>
                </w:rPr>
                <w:t>www.dilgp.qld.gov.au/infrastructure/former-oxley-secondary-college-site.html</w:t>
              </w:r>
            </w:hyperlink>
          </w:p>
          <w:p w14:paraId="4AB1DAAE" w14:textId="77777777" w:rsidR="00DD7F1B" w:rsidRPr="00DD7F1B" w:rsidRDefault="00DD7F1B" w:rsidP="008F0946">
            <w:pPr>
              <w:spacing w:before="80" w:after="80" w:line="240" w:lineRule="auto"/>
              <w:jc w:val="both"/>
              <w:rPr>
                <w:rFonts w:ascii="Arial" w:hAnsi="Arial" w:cs="Arial"/>
                <w:sz w:val="20"/>
                <w:szCs w:val="20"/>
              </w:rPr>
            </w:pPr>
            <w:r w:rsidRPr="00DD7F1B">
              <w:rPr>
                <w:rFonts w:ascii="Arial" w:hAnsi="Arial" w:cs="Arial"/>
                <w:sz w:val="20"/>
                <w:szCs w:val="20"/>
              </w:rPr>
              <w:t>Teneriffe: Draft LGIP item TRF-A8-001 is currently mapped over 37 and 17 Skyring Terrace. This includes acquisition and embellishment for a district or metro access/recreation corridor park 0.13-hectares in size.</w:t>
            </w:r>
          </w:p>
          <w:p w14:paraId="241F1756" w14:textId="77777777" w:rsidR="00DD7F1B" w:rsidRPr="00DD7F1B" w:rsidRDefault="00DD7F1B" w:rsidP="008F0946">
            <w:pPr>
              <w:spacing w:before="80" w:after="80" w:line="240" w:lineRule="auto"/>
              <w:jc w:val="both"/>
              <w:rPr>
                <w:rFonts w:ascii="Arial" w:hAnsi="Arial" w:cs="Arial"/>
                <w:sz w:val="20"/>
                <w:szCs w:val="20"/>
              </w:rPr>
            </w:pPr>
            <w:r w:rsidRPr="00E04DB4">
              <w:rPr>
                <w:rFonts w:ascii="Arial" w:hAnsi="Arial" w:cs="Arial"/>
                <w:sz w:val="20"/>
                <w:szCs w:val="20"/>
              </w:rPr>
              <w:lastRenderedPageBreak/>
              <w:t xml:space="preserve">Bulimba: </w:t>
            </w:r>
            <w:r w:rsidRPr="00DD7F1B">
              <w:rPr>
                <w:rFonts w:ascii="Arial" w:hAnsi="Arial" w:cs="Arial"/>
                <w:sz w:val="20"/>
                <w:szCs w:val="20"/>
              </w:rPr>
              <w:t>Riverfront land on the Bulimba Barracks site is in the draft LGIP as BUL-A8-010 for acquire and embellish land to provide district or metro access/recreation corridor park to be delivered 2016</w:t>
            </w:r>
            <w:r w:rsidRPr="00E04DB4">
              <w:rPr>
                <w:rFonts w:ascii="Arial" w:hAnsi="Arial" w:cs="Arial"/>
                <w:sz w:val="20"/>
                <w:szCs w:val="20"/>
              </w:rPr>
              <w:t>–</w:t>
            </w:r>
            <w:r w:rsidRPr="00DD7F1B">
              <w:rPr>
                <w:rFonts w:ascii="Arial" w:hAnsi="Arial" w:cs="Arial"/>
                <w:sz w:val="20"/>
                <w:szCs w:val="20"/>
              </w:rPr>
              <w:t>2021.</w:t>
            </w:r>
          </w:p>
          <w:p w14:paraId="57CEF4B7" w14:textId="3462390B" w:rsidR="00DD7F1B" w:rsidRPr="00E04DB4" w:rsidRDefault="00DD7F1B" w:rsidP="008F0946">
            <w:pPr>
              <w:spacing w:before="80" w:after="80" w:line="240" w:lineRule="auto"/>
              <w:jc w:val="both"/>
              <w:rPr>
                <w:rFonts w:ascii="Arial" w:hAnsi="Arial" w:cs="Arial"/>
                <w:sz w:val="20"/>
                <w:szCs w:val="20"/>
              </w:rPr>
            </w:pPr>
            <w:r w:rsidRPr="00E04DB4">
              <w:rPr>
                <w:rFonts w:ascii="Arial" w:hAnsi="Arial" w:cs="Arial"/>
                <w:sz w:val="20"/>
                <w:szCs w:val="20"/>
              </w:rPr>
              <w:t>Norman Park: Wilson Park is considered a local informal recreation park. It currently includes a basketball half-court, small playground, picnic facilities, a drinking fountain, assorted seating, a kick-about space and numerous mature trees. With a total area of 1.4-hectares Wilson Park is less than half the desired minimum size of a district recreation park of three-hectares. The Common Park, Perth Street Park, Hawthorne Park and Mowbray Park provide a range of district level recreation facilities all within the DSS desired maximum distance from Wilson Park.</w:t>
            </w:r>
          </w:p>
          <w:p w14:paraId="398EEC58" w14:textId="77777777" w:rsidR="00DD7F1B" w:rsidRPr="00E04DB4" w:rsidRDefault="00DD7F1B" w:rsidP="008F0946">
            <w:pPr>
              <w:spacing w:before="80" w:after="80" w:line="240" w:lineRule="auto"/>
              <w:jc w:val="both"/>
              <w:rPr>
                <w:rFonts w:ascii="Arial" w:hAnsi="Arial" w:cs="Arial"/>
                <w:sz w:val="20"/>
                <w:szCs w:val="20"/>
              </w:rPr>
            </w:pPr>
            <w:r w:rsidRPr="00E04DB4">
              <w:rPr>
                <w:rFonts w:ascii="Arial" w:hAnsi="Arial" w:cs="Arial"/>
                <w:sz w:val="20"/>
                <w:szCs w:val="20"/>
              </w:rPr>
              <w:t>Stephen’s Mountain: The future use of land at Stephen's Mountain Greenslopes is currently being investigated as part of the development of the draft Coorparoo and Districts neighbourhood plan. Works such as weed control and environmental rehabilitation are not considered trunk infrastructure and therefore cannot be funded through the draft LGIP. A number of other Council programs such as 'Wipe out Weeds' make significant investment in such works annually throughout Brisbane.</w:t>
            </w:r>
          </w:p>
          <w:p w14:paraId="3B0DB9F8" w14:textId="400C3A9C" w:rsidR="00DD7F1B" w:rsidRPr="00DD7F1B" w:rsidRDefault="00DD7F1B" w:rsidP="008F0946">
            <w:pPr>
              <w:spacing w:before="80" w:after="80" w:line="240" w:lineRule="auto"/>
              <w:jc w:val="both"/>
              <w:rPr>
                <w:rFonts w:ascii="Arial" w:hAnsi="Arial" w:cs="Arial"/>
                <w:sz w:val="20"/>
                <w:szCs w:val="20"/>
              </w:rPr>
            </w:pPr>
            <w:r w:rsidRPr="00E04DB4">
              <w:rPr>
                <w:rFonts w:ascii="Arial" w:hAnsi="Arial" w:cs="Arial"/>
                <w:sz w:val="20"/>
                <w:szCs w:val="20"/>
              </w:rPr>
              <w:t xml:space="preserve">Birdwood Road: </w:t>
            </w:r>
            <w:r w:rsidRPr="00DD7F1B">
              <w:rPr>
                <w:rFonts w:ascii="Arial" w:hAnsi="Arial" w:cs="Arial"/>
                <w:sz w:val="20"/>
                <w:szCs w:val="20"/>
              </w:rPr>
              <w:t xml:space="preserve">There is an existing item in the draft LGIP intended to enable Council to acquire part of the property at 144 Birdwood Road. </w:t>
            </w:r>
          </w:p>
          <w:p w14:paraId="18A43C4F" w14:textId="77777777" w:rsidR="00DD7F1B" w:rsidRPr="00DD7F1B" w:rsidRDefault="00DD7F1B" w:rsidP="008F0946">
            <w:pPr>
              <w:spacing w:before="80" w:after="80" w:line="240" w:lineRule="auto"/>
              <w:jc w:val="both"/>
              <w:rPr>
                <w:rFonts w:ascii="Arial" w:hAnsi="Arial" w:cs="Arial"/>
                <w:sz w:val="20"/>
                <w:szCs w:val="20"/>
              </w:rPr>
            </w:pPr>
            <w:r w:rsidRPr="00DD7F1B">
              <w:rPr>
                <w:rFonts w:ascii="Arial" w:hAnsi="Arial" w:cs="Arial"/>
                <w:sz w:val="20"/>
                <w:szCs w:val="20"/>
              </w:rPr>
              <w:t>Richlands: RIC-A1-004 has been removed because the land, 2.33 ha at 112a and 120a Progress Road, has been acquired by Council. A replacement item, RIC-E1-001 has been listed in the draft LGIP to enable the embellishment of this land as a local recreation park in accordance with the original intention. This embellishment is proposed to be delivered between 2016–2021.</w:t>
            </w:r>
          </w:p>
          <w:p w14:paraId="6FAA54AC" w14:textId="30315308" w:rsidR="00DD7F1B" w:rsidRPr="00DD7F1B" w:rsidRDefault="00DD7F1B" w:rsidP="008F0946">
            <w:pPr>
              <w:spacing w:before="80" w:after="80" w:line="240" w:lineRule="auto"/>
              <w:jc w:val="both"/>
              <w:rPr>
                <w:rFonts w:ascii="Arial" w:hAnsi="Arial" w:cs="Arial"/>
                <w:sz w:val="20"/>
                <w:szCs w:val="20"/>
              </w:rPr>
            </w:pPr>
            <w:r w:rsidRPr="00DD7F1B">
              <w:rPr>
                <w:rFonts w:ascii="Arial" w:hAnsi="Arial" w:cs="Arial"/>
                <w:sz w:val="20"/>
                <w:szCs w:val="20"/>
              </w:rPr>
              <w:t>SBR-A1-001: Has an area requirement of 3000 m</w:t>
            </w:r>
            <w:r w:rsidR="00065F5C">
              <w:rPr>
                <w:rFonts w:ascii="Arial" w:hAnsi="Arial" w:cs="Arial"/>
                <w:sz w:val="20"/>
                <w:szCs w:val="20"/>
                <w:vertAlign w:val="superscript"/>
              </w:rPr>
              <w:t>2</w:t>
            </w:r>
            <w:r w:rsidRPr="00DD7F1B">
              <w:rPr>
                <w:rFonts w:ascii="Arial" w:hAnsi="Arial" w:cs="Arial"/>
                <w:sz w:val="20"/>
                <w:szCs w:val="20"/>
              </w:rPr>
              <w:t xml:space="preserve"> and as per the neighbourhood plan its delivery is intended to be associated with the future redevelopment of the Australian Consolidated Industries site which the neighbourhood plan identifies as a 'key development site'. Council would not seek to cause significant disruption to this lawfully operating business and major employer through the commencement of </w:t>
            </w:r>
            <w:r w:rsidRPr="00DD7F1B">
              <w:rPr>
                <w:rFonts w:ascii="Arial" w:hAnsi="Arial" w:cs="Arial"/>
                <w:sz w:val="20"/>
                <w:szCs w:val="20"/>
              </w:rPr>
              <w:lastRenderedPageBreak/>
              <w:t>a compulsory resumption process with its associated requirement for compensation.</w:t>
            </w:r>
          </w:p>
          <w:p w14:paraId="747F509A" w14:textId="77777777" w:rsidR="00DD7F1B" w:rsidRPr="00DD7F1B" w:rsidRDefault="00DD7F1B" w:rsidP="008F0946">
            <w:pPr>
              <w:spacing w:before="80" w:after="80" w:line="240" w:lineRule="auto"/>
              <w:jc w:val="both"/>
              <w:rPr>
                <w:rFonts w:ascii="Arial" w:hAnsi="Arial" w:cs="Arial"/>
                <w:sz w:val="20"/>
                <w:szCs w:val="20"/>
              </w:rPr>
            </w:pPr>
            <w:r w:rsidRPr="00DD7F1B">
              <w:rPr>
                <w:rFonts w:ascii="Arial" w:hAnsi="Arial" w:cs="Arial"/>
                <w:sz w:val="20"/>
                <w:szCs w:val="20"/>
              </w:rPr>
              <w:t>Streetscape: Council’s Streetscape hierarchy specifies the required streetscape treatment for all roads in Brisbane. Where appropriate, footpath widening and street tree planting is conditioned via the development assessment process as required. Any other streetscape upgrades are typically dealt with as capital works projects and fall outside the scope of trunk park works in the draft LGIP.</w:t>
            </w:r>
          </w:p>
          <w:p w14:paraId="5344298B" w14:textId="77777777" w:rsidR="00DD7F1B" w:rsidRPr="00DD7F1B" w:rsidRDefault="00DD7F1B" w:rsidP="008F0946">
            <w:pPr>
              <w:spacing w:before="80" w:after="80" w:line="240" w:lineRule="auto"/>
              <w:jc w:val="both"/>
              <w:rPr>
                <w:rFonts w:ascii="Arial" w:hAnsi="Arial" w:cs="Arial"/>
                <w:sz w:val="20"/>
                <w:szCs w:val="20"/>
              </w:rPr>
            </w:pPr>
            <w:r w:rsidRPr="00DD7F1B">
              <w:rPr>
                <w:rFonts w:ascii="Arial" w:hAnsi="Arial" w:cs="Arial"/>
                <w:sz w:val="20"/>
                <w:szCs w:val="20"/>
              </w:rPr>
              <w:t>Riverside Drive: These works would be considered as part of the delivery of LGIP items SBR-U1-010 and WES-U1-011</w:t>
            </w:r>
          </w:p>
          <w:p w14:paraId="78FA8E3D" w14:textId="70692AD7" w:rsidR="00DD7F1B" w:rsidRPr="00DD7F1B" w:rsidRDefault="00DD7F1B" w:rsidP="007A0FCD">
            <w:pPr>
              <w:spacing w:before="80" w:after="80" w:line="240" w:lineRule="auto"/>
              <w:jc w:val="both"/>
              <w:rPr>
                <w:rFonts w:ascii="Arial" w:hAnsi="Arial" w:cs="Arial"/>
                <w:sz w:val="20"/>
                <w:szCs w:val="20"/>
              </w:rPr>
            </w:pPr>
            <w:r w:rsidRPr="00DD7F1B">
              <w:rPr>
                <w:rFonts w:ascii="Arial" w:hAnsi="Arial" w:cs="Arial"/>
                <w:sz w:val="20"/>
                <w:szCs w:val="20"/>
              </w:rPr>
              <w:t>Toowong: Item TOO-A4-001 is intended to deliver a 3000 m</w:t>
            </w:r>
            <w:r w:rsidRPr="00E53BBB">
              <w:rPr>
                <w:rFonts w:ascii="Arial" w:hAnsi="Arial" w:cs="Arial"/>
                <w:sz w:val="20"/>
                <w:szCs w:val="20"/>
                <w:vertAlign w:val="superscript"/>
              </w:rPr>
              <w:t>2</w:t>
            </w:r>
            <w:r w:rsidRPr="00DD7F1B">
              <w:rPr>
                <w:rFonts w:ascii="Arial" w:hAnsi="Arial" w:cs="Arial"/>
                <w:sz w:val="20"/>
                <w:szCs w:val="20"/>
              </w:rPr>
              <w:t xml:space="preserve"> urban common park in the heart of Toowong.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3F2FA4B5" w14:textId="77777777" w:rsidR="00DD7F1B" w:rsidRPr="00DD7F1B" w:rsidRDefault="00DD7F1B" w:rsidP="008F0946">
            <w:pPr>
              <w:widowControl w:val="0"/>
              <w:spacing w:before="80" w:after="80" w:line="240" w:lineRule="auto"/>
              <w:jc w:val="both"/>
              <w:rPr>
                <w:rFonts w:ascii="Arial" w:hAnsi="Arial" w:cs="Arial"/>
                <w:sz w:val="20"/>
                <w:szCs w:val="20"/>
              </w:rPr>
            </w:pPr>
            <w:r w:rsidRPr="00DD7F1B">
              <w:rPr>
                <w:rFonts w:ascii="Arial" w:hAnsi="Arial" w:cs="Arial"/>
                <w:sz w:val="20"/>
                <w:szCs w:val="20"/>
              </w:rPr>
              <w:lastRenderedPageBreak/>
              <w:t>No change</w:t>
            </w:r>
            <w:r w:rsidR="00065F5C">
              <w:rPr>
                <w:rFonts w:ascii="Arial" w:hAnsi="Arial" w:cs="Arial"/>
                <w:sz w:val="20"/>
                <w:szCs w:val="20"/>
              </w:rPr>
              <w:t>.</w:t>
            </w:r>
          </w:p>
        </w:tc>
      </w:tr>
      <w:tr w:rsidR="004E7D2C" w:rsidRPr="00DD7F1B" w14:paraId="10547392" w14:textId="77777777" w:rsidTr="00AD6D8F">
        <w:tc>
          <w:tcPr>
            <w:tcW w:w="709" w:type="dxa"/>
            <w:tcBorders>
              <w:top w:val="single" w:sz="8" w:space="0" w:color="B6DDE8"/>
              <w:left w:val="single" w:sz="8" w:space="0" w:color="B6DDE8"/>
              <w:bottom w:val="single" w:sz="8" w:space="0" w:color="B6DDE8"/>
              <w:right w:val="single" w:sz="8" w:space="0" w:color="B6DDE8"/>
            </w:tcBorders>
          </w:tcPr>
          <w:p w14:paraId="0DCFBE3D" w14:textId="77777777" w:rsidR="004E7D2C" w:rsidRPr="00BC092D" w:rsidRDefault="004E7D2C" w:rsidP="00893C22">
            <w:pPr>
              <w:pStyle w:val="ListParagraph"/>
              <w:numPr>
                <w:ilvl w:val="1"/>
                <w:numId w:val="46"/>
              </w:numPr>
              <w:jc w:val="both"/>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75C1D098" w14:textId="77777777" w:rsidR="004E7D2C" w:rsidRPr="004E7D2C" w:rsidRDefault="004E7D2C" w:rsidP="008F0946">
            <w:pPr>
              <w:widowControl w:val="0"/>
              <w:tabs>
                <w:tab w:val="center" w:pos="773"/>
              </w:tabs>
              <w:spacing w:before="80" w:after="80" w:line="240" w:lineRule="auto"/>
              <w:jc w:val="both"/>
              <w:rPr>
                <w:rFonts w:ascii="Arial" w:hAnsi="Arial" w:cs="Arial"/>
                <w:bCs/>
                <w:sz w:val="18"/>
                <w:szCs w:val="18"/>
              </w:rPr>
            </w:pPr>
            <w:r w:rsidRPr="004E7D2C">
              <w:rPr>
                <w:rFonts w:ascii="Arial" w:hAnsi="Arial" w:cs="Arial"/>
                <w:bCs/>
                <w:sz w:val="18"/>
                <w:szCs w:val="18"/>
              </w:rPr>
              <w:t>LGIP648</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276C5E64" w14:textId="04EB4913" w:rsidR="004E7D2C" w:rsidRPr="00666B82" w:rsidRDefault="004E7D2C" w:rsidP="007A0FCD">
            <w:pPr>
              <w:spacing w:after="0" w:line="240" w:lineRule="auto"/>
              <w:jc w:val="both"/>
              <w:rPr>
                <w:rFonts w:ascii="Arial" w:hAnsi="Arial" w:cs="Arial"/>
                <w:sz w:val="20"/>
                <w:szCs w:val="20"/>
              </w:rPr>
            </w:pPr>
            <w:r w:rsidRPr="004E7D2C">
              <w:rPr>
                <w:rFonts w:ascii="Arial" w:hAnsi="Arial" w:cs="Arial"/>
                <w:sz w:val="20"/>
                <w:szCs w:val="20"/>
              </w:rPr>
              <w:t xml:space="preserve">There are </w:t>
            </w:r>
            <w:r w:rsidR="00F21CC0">
              <w:rPr>
                <w:rFonts w:ascii="Arial" w:hAnsi="Arial" w:cs="Arial"/>
                <w:sz w:val="20"/>
                <w:szCs w:val="20"/>
              </w:rPr>
              <w:t>e</w:t>
            </w:r>
            <w:r w:rsidRPr="004E7D2C">
              <w:rPr>
                <w:rFonts w:ascii="Arial" w:hAnsi="Arial" w:cs="Arial"/>
                <w:sz w:val="20"/>
                <w:szCs w:val="20"/>
              </w:rPr>
              <w:t>xcel spreadsheet</w:t>
            </w:r>
            <w:r w:rsidR="00F21CC0">
              <w:rPr>
                <w:rFonts w:ascii="Arial" w:hAnsi="Arial" w:cs="Arial"/>
                <w:sz w:val="20"/>
                <w:szCs w:val="20"/>
              </w:rPr>
              <w:t>s</w:t>
            </w:r>
            <w:r w:rsidRPr="004E7D2C">
              <w:rPr>
                <w:rFonts w:ascii="Arial" w:hAnsi="Arial" w:cs="Arial"/>
                <w:sz w:val="20"/>
                <w:szCs w:val="20"/>
              </w:rPr>
              <w:t xml:space="preserve"> including lines such as this:</w:t>
            </w:r>
            <w:r w:rsidR="00666B82">
              <w:rPr>
                <w:rFonts w:ascii="Arial" w:hAnsi="Arial" w:cs="Arial"/>
                <w:sz w:val="20"/>
                <w:szCs w:val="20"/>
              </w:rPr>
              <w:t xml:space="preserve"> </w:t>
            </w:r>
            <w:r w:rsidRPr="004E7D2C">
              <w:rPr>
                <w:rFonts w:ascii="Arial" w:hAnsi="Arial" w:cs="Arial"/>
                <w:sz w:val="20"/>
                <w:szCs w:val="20"/>
              </w:rPr>
              <w:t>COO-E8-001 PCF213 Coorparoo Provide DISTRICT OR METRO ACCESS/RECREATION CORRIDOR PARK infrastructure  2016 - 2021 East 1.70 1,926,840 However I cannot find corresponding information and therefore cannot judge whether this is desirable or not.</w:t>
            </w:r>
          </w:p>
        </w:tc>
        <w:tc>
          <w:tcPr>
            <w:tcW w:w="6379" w:type="dxa"/>
            <w:tcBorders>
              <w:top w:val="single" w:sz="8" w:space="0" w:color="B6DDE8"/>
              <w:left w:val="single" w:sz="8" w:space="0" w:color="B6DDE8"/>
              <w:bottom w:val="single" w:sz="8" w:space="0" w:color="B6DDE8"/>
              <w:right w:val="single" w:sz="8" w:space="0" w:color="B6DDE8"/>
            </w:tcBorders>
          </w:tcPr>
          <w:p w14:paraId="036DEFE2" w14:textId="77777777" w:rsidR="004E7D2C" w:rsidRPr="004E7D2C" w:rsidRDefault="004E7D2C" w:rsidP="008F0946">
            <w:pPr>
              <w:widowControl w:val="0"/>
              <w:tabs>
                <w:tab w:val="center" w:pos="773"/>
              </w:tabs>
              <w:spacing w:before="80" w:after="80" w:line="240" w:lineRule="auto"/>
              <w:jc w:val="both"/>
              <w:rPr>
                <w:rFonts w:ascii="Arial" w:hAnsi="Arial" w:cs="Arial"/>
                <w:bCs/>
                <w:sz w:val="20"/>
                <w:szCs w:val="20"/>
              </w:rPr>
            </w:pPr>
            <w:r w:rsidRPr="004E7D2C">
              <w:rPr>
                <w:rFonts w:ascii="Arial" w:hAnsi="Arial" w:cs="Arial"/>
                <w:bCs/>
                <w:sz w:val="20"/>
                <w:szCs w:val="20"/>
              </w:rPr>
              <w:t xml:space="preserve">The submission highlights a discrepancy between the PFTI map symbol and the SoW description in Table PCF1 </w:t>
            </w:r>
            <w:r w:rsidR="001962E7">
              <w:rPr>
                <w:rFonts w:ascii="Arial" w:hAnsi="Arial" w:cs="Arial"/>
                <w:bCs/>
                <w:sz w:val="20"/>
                <w:szCs w:val="20"/>
              </w:rPr>
              <w:t xml:space="preserve">– </w:t>
            </w:r>
            <w:r w:rsidRPr="004E7D2C">
              <w:rPr>
                <w:rFonts w:ascii="Arial" w:hAnsi="Arial" w:cs="Arial"/>
                <w:bCs/>
                <w:sz w:val="20"/>
                <w:szCs w:val="20"/>
              </w:rPr>
              <w:t>Public parks and land for community facilities network (public parks) for item COO-E8-001. The description should be embellishment only, not acquire and embellishment, as Council has ownership of the land for the park.</w:t>
            </w:r>
            <w:r w:rsidR="000C62BE">
              <w:rPr>
                <w:rFonts w:ascii="Arial" w:hAnsi="Arial" w:cs="Arial"/>
                <w:bCs/>
                <w:sz w:val="20"/>
                <w:szCs w:val="20"/>
              </w:rPr>
              <w:t xml:space="preserve"> </w:t>
            </w:r>
            <w:r w:rsidR="000C62BE" w:rsidRPr="00B57B58">
              <w:rPr>
                <w:rFonts w:ascii="Arial" w:hAnsi="Arial" w:cs="Arial"/>
                <w:bCs/>
                <w:sz w:val="20"/>
                <w:szCs w:val="20"/>
              </w:rPr>
              <w:t xml:space="preserve">The description of the park will be changed in the </w:t>
            </w:r>
            <w:r w:rsidR="00065F5C">
              <w:rPr>
                <w:rFonts w:ascii="Arial" w:hAnsi="Arial" w:cs="Arial"/>
                <w:bCs/>
                <w:sz w:val="20"/>
                <w:szCs w:val="20"/>
              </w:rPr>
              <w:t xml:space="preserve">draft </w:t>
            </w:r>
            <w:r w:rsidR="000C62BE" w:rsidRPr="00B57B58">
              <w:rPr>
                <w:rFonts w:ascii="Arial" w:hAnsi="Arial" w:cs="Arial"/>
                <w:bCs/>
                <w:sz w:val="20"/>
                <w:szCs w:val="20"/>
              </w:rPr>
              <w:t>LGIP</w:t>
            </w:r>
            <w:r w:rsidR="00B57B58" w:rsidRPr="00B57B58">
              <w:rPr>
                <w:rFonts w:ascii="Arial" w:hAnsi="Arial" w:cs="Arial"/>
                <w:bCs/>
                <w:sz w:val="20"/>
                <w:szCs w:val="20"/>
              </w:rPr>
              <w:t xml:space="preserve"> Schedule </w:t>
            </w:r>
            <w:r w:rsidR="00B57B58">
              <w:rPr>
                <w:rFonts w:ascii="Arial" w:hAnsi="Arial" w:cs="Arial"/>
                <w:bCs/>
                <w:sz w:val="20"/>
                <w:szCs w:val="20"/>
              </w:rPr>
              <w:t>of Works Table PCF1 –</w:t>
            </w:r>
            <w:r w:rsidR="00E96066">
              <w:rPr>
                <w:rFonts w:ascii="Arial" w:hAnsi="Arial" w:cs="Arial"/>
                <w:bCs/>
                <w:sz w:val="20"/>
                <w:szCs w:val="20"/>
              </w:rPr>
              <w:t xml:space="preserve"> </w:t>
            </w:r>
            <w:r w:rsidR="00B57B58" w:rsidRPr="00E96066">
              <w:rPr>
                <w:rFonts w:ascii="Arial" w:hAnsi="Arial" w:cs="Arial"/>
                <w:bCs/>
                <w:sz w:val="20"/>
                <w:szCs w:val="20"/>
              </w:rPr>
              <w:t>Public parks a</w:t>
            </w:r>
            <w:r w:rsidR="00B57B58" w:rsidRPr="00B57B58">
              <w:rPr>
                <w:rFonts w:ascii="Arial" w:hAnsi="Arial" w:cs="Arial"/>
                <w:bCs/>
                <w:sz w:val="20"/>
                <w:szCs w:val="20"/>
              </w:rPr>
              <w:t>nd land for community facilities network (public parks) SoW for future trunk infrastructure</w:t>
            </w:r>
            <w:r w:rsidR="00B57B58">
              <w:rPr>
                <w:rFonts w:ascii="Arial" w:hAnsi="Arial" w:cs="Arial"/>
                <w:bCs/>
                <w:sz w:val="20"/>
                <w:szCs w:val="20"/>
              </w:rPr>
              <w:t xml:space="preserve"> and the i</w:t>
            </w:r>
            <w:r w:rsidR="00B57B58" w:rsidRPr="00B57B58">
              <w:rPr>
                <w:rFonts w:ascii="Arial" w:hAnsi="Arial" w:cs="Arial"/>
                <w:bCs/>
                <w:sz w:val="20"/>
                <w:szCs w:val="20"/>
              </w:rPr>
              <w:t xml:space="preserve">nput sheet for </w:t>
            </w:r>
            <w:r w:rsidR="00B57B58">
              <w:rPr>
                <w:rFonts w:ascii="Arial" w:hAnsi="Arial" w:cs="Arial"/>
                <w:bCs/>
                <w:sz w:val="20"/>
                <w:szCs w:val="20"/>
              </w:rPr>
              <w:t xml:space="preserve">the corresponding </w:t>
            </w:r>
            <w:r w:rsidR="00B57B58" w:rsidRPr="00B57B58">
              <w:rPr>
                <w:rFonts w:ascii="Arial" w:hAnsi="Arial" w:cs="Arial"/>
                <w:bCs/>
                <w:sz w:val="20"/>
                <w:szCs w:val="20"/>
              </w:rPr>
              <w:t>SoW model (to reflect wording change)</w:t>
            </w:r>
            <w:r w:rsidR="00B57B58">
              <w:rPr>
                <w:rFonts w:ascii="Arial" w:hAnsi="Arial" w:cs="Arial"/>
                <w:bCs/>
                <w:sz w:val="20"/>
                <w:szCs w:val="20"/>
              </w:rPr>
              <w:t xml:space="preserve">.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2B986481" w14:textId="77777777" w:rsidR="004E7D2C" w:rsidRPr="004E7D2C" w:rsidRDefault="00F21CC0" w:rsidP="008F0946">
            <w:pPr>
              <w:widowControl w:val="0"/>
              <w:tabs>
                <w:tab w:val="center" w:pos="773"/>
              </w:tabs>
              <w:spacing w:before="80" w:after="80" w:line="240" w:lineRule="auto"/>
              <w:jc w:val="both"/>
              <w:rPr>
                <w:rFonts w:ascii="Arial" w:hAnsi="Arial" w:cs="Arial"/>
                <w:bCs/>
                <w:sz w:val="20"/>
                <w:szCs w:val="20"/>
              </w:rPr>
            </w:pPr>
            <w:r>
              <w:rPr>
                <w:rFonts w:ascii="Arial" w:hAnsi="Arial" w:cs="Arial"/>
                <w:bCs/>
                <w:sz w:val="20"/>
                <w:szCs w:val="20"/>
              </w:rPr>
              <w:t xml:space="preserve">Amend </w:t>
            </w:r>
            <w:r w:rsidRPr="004E7D2C">
              <w:rPr>
                <w:rFonts w:ascii="Arial" w:hAnsi="Arial" w:cs="Arial"/>
                <w:bCs/>
                <w:sz w:val="20"/>
                <w:szCs w:val="20"/>
              </w:rPr>
              <w:t>Table PCF1 Public parks and land for community facilities network (public parks)  item COO-E8-001</w:t>
            </w:r>
            <w:r>
              <w:rPr>
                <w:rFonts w:ascii="Arial" w:hAnsi="Arial" w:cs="Arial"/>
                <w:bCs/>
                <w:sz w:val="20"/>
                <w:szCs w:val="20"/>
              </w:rPr>
              <w:t xml:space="preserve"> to </w:t>
            </w:r>
            <w:r w:rsidRPr="004E7D2C">
              <w:rPr>
                <w:rFonts w:ascii="Arial" w:hAnsi="Arial" w:cs="Arial"/>
                <w:bCs/>
                <w:sz w:val="20"/>
                <w:szCs w:val="20"/>
              </w:rPr>
              <w:t>embellishment only</w:t>
            </w:r>
            <w:r w:rsidR="00606634">
              <w:rPr>
                <w:rFonts w:ascii="Arial" w:hAnsi="Arial" w:cs="Arial"/>
                <w:bCs/>
                <w:sz w:val="20"/>
                <w:szCs w:val="20"/>
              </w:rPr>
              <w:t>.</w:t>
            </w:r>
          </w:p>
        </w:tc>
      </w:tr>
      <w:tr w:rsidR="004E7D2C" w:rsidRPr="00DD7F1B" w14:paraId="3594E2C2" w14:textId="77777777" w:rsidTr="00AD6D8F">
        <w:tc>
          <w:tcPr>
            <w:tcW w:w="709" w:type="dxa"/>
            <w:tcBorders>
              <w:top w:val="single" w:sz="8" w:space="0" w:color="B6DDE8"/>
              <w:left w:val="single" w:sz="8" w:space="0" w:color="B6DDE8"/>
              <w:bottom w:val="single" w:sz="8" w:space="0" w:color="B6DDE8"/>
              <w:right w:val="single" w:sz="8" w:space="0" w:color="B6DDE8"/>
            </w:tcBorders>
          </w:tcPr>
          <w:p w14:paraId="12E25F30" w14:textId="77777777" w:rsidR="004E7D2C" w:rsidRPr="00DD7F1B" w:rsidRDefault="004E7D2C" w:rsidP="00893C22">
            <w:pPr>
              <w:pStyle w:val="ListParagraph"/>
              <w:numPr>
                <w:ilvl w:val="1"/>
                <w:numId w:val="46"/>
              </w:numPr>
              <w:jc w:val="both"/>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116A824B" w14:textId="77777777" w:rsidR="004E7D2C" w:rsidRPr="006E30E0" w:rsidRDefault="004E7D2C" w:rsidP="00E53BBB">
            <w:pPr>
              <w:spacing w:after="0" w:line="240" w:lineRule="auto"/>
              <w:jc w:val="both"/>
              <w:rPr>
                <w:rFonts w:ascii="Arial" w:hAnsi="Arial" w:cs="Arial"/>
                <w:color w:val="000000"/>
                <w:sz w:val="18"/>
                <w:szCs w:val="18"/>
              </w:rPr>
            </w:pPr>
            <w:r w:rsidRPr="00DD7F1B">
              <w:rPr>
                <w:rFonts w:ascii="Arial" w:hAnsi="Arial" w:cs="Arial"/>
                <w:sz w:val="18"/>
                <w:szCs w:val="18"/>
              </w:rPr>
              <w:t xml:space="preserve">LGIP299, LGIP300, LGIP302, LGIP419, LGIP420, LGIP421, LGIP431, LGIP435, LGIP437, LGIP440, LGIP508, LGIP513, </w:t>
            </w:r>
            <w:r w:rsidR="006E30E0" w:rsidRPr="00025C53">
              <w:rPr>
                <w:rFonts w:ascii="Arial" w:hAnsi="Arial" w:cs="Arial"/>
                <w:color w:val="000000"/>
                <w:sz w:val="18"/>
                <w:szCs w:val="18"/>
              </w:rPr>
              <w:t xml:space="preserve">LGIP515, </w:t>
            </w:r>
            <w:r w:rsidRPr="00DD7F1B">
              <w:rPr>
                <w:rFonts w:ascii="Arial" w:hAnsi="Arial" w:cs="Arial"/>
                <w:sz w:val="18"/>
                <w:szCs w:val="18"/>
              </w:rPr>
              <w:t xml:space="preserve">LGIP524, LGIP635, LGIP638, LGIP639, LGIP644, LGIP645, LGIP646, LGIP649, LGIP658, LGIP660, </w:t>
            </w:r>
            <w:r w:rsidR="006E30E0" w:rsidRPr="00025C53">
              <w:rPr>
                <w:rFonts w:ascii="Arial" w:hAnsi="Arial" w:cs="Arial"/>
                <w:color w:val="000000"/>
                <w:sz w:val="18"/>
                <w:szCs w:val="18"/>
              </w:rPr>
              <w:t xml:space="preserve">LGIP782, </w:t>
            </w:r>
            <w:r w:rsidR="006E30E0" w:rsidRPr="00025C53">
              <w:rPr>
                <w:rFonts w:ascii="Arial" w:hAnsi="Arial" w:cs="Arial"/>
                <w:color w:val="000000"/>
                <w:sz w:val="18"/>
                <w:szCs w:val="18"/>
              </w:rPr>
              <w:lastRenderedPageBreak/>
              <w:t>LGIP784</w:t>
            </w:r>
            <w:r w:rsidR="006E30E0">
              <w:rPr>
                <w:rFonts w:ascii="Arial" w:hAnsi="Arial" w:cs="Arial"/>
                <w:color w:val="000000"/>
                <w:sz w:val="18"/>
                <w:szCs w:val="18"/>
              </w:rPr>
              <w:t xml:space="preserve">, </w:t>
            </w:r>
            <w:r w:rsidRPr="00DD7F1B">
              <w:rPr>
                <w:rFonts w:ascii="Arial" w:hAnsi="Arial" w:cs="Arial"/>
                <w:sz w:val="18"/>
                <w:szCs w:val="18"/>
              </w:rPr>
              <w:t>LGIP857, LGIP858, LGIP859</w:t>
            </w:r>
          </w:p>
          <w:p w14:paraId="3E152028" w14:textId="77777777" w:rsidR="00025C53" w:rsidRDefault="00025C53" w:rsidP="00E53BBB">
            <w:pPr>
              <w:spacing w:before="80" w:after="80" w:line="240" w:lineRule="auto"/>
              <w:jc w:val="both"/>
              <w:rPr>
                <w:rFonts w:ascii="Arial" w:hAnsi="Arial" w:cs="Arial"/>
                <w:sz w:val="18"/>
                <w:szCs w:val="18"/>
              </w:rPr>
            </w:pPr>
          </w:p>
          <w:p w14:paraId="4B7F7F1D" w14:textId="77777777" w:rsidR="00025C53" w:rsidRPr="00DD7F1B" w:rsidRDefault="00025C53" w:rsidP="00E53BBB">
            <w:pPr>
              <w:spacing w:after="0" w:line="240" w:lineRule="auto"/>
              <w:jc w:val="both"/>
              <w:rPr>
                <w:rFonts w:ascii="Arial" w:hAnsi="Arial" w:cs="Arial"/>
                <w:sz w:val="18"/>
                <w:szCs w:val="18"/>
              </w:rPr>
            </w:pP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753C5A8B" w14:textId="77777777" w:rsidR="004E7D2C" w:rsidRPr="00DD7F1B" w:rsidRDefault="004E7D2C" w:rsidP="00E53BBB">
            <w:pPr>
              <w:autoSpaceDE w:val="0"/>
              <w:autoSpaceDN w:val="0"/>
              <w:adjustRightInd w:val="0"/>
              <w:spacing w:before="80" w:after="80" w:line="240" w:lineRule="auto"/>
              <w:jc w:val="both"/>
              <w:rPr>
                <w:rFonts w:ascii="Arial" w:hAnsi="Arial" w:cs="Arial"/>
                <w:sz w:val="20"/>
                <w:szCs w:val="20"/>
              </w:rPr>
            </w:pPr>
            <w:r w:rsidRPr="00DD7F1B">
              <w:rPr>
                <w:rFonts w:ascii="Arial" w:hAnsi="Arial" w:cs="Arial"/>
                <w:sz w:val="20"/>
                <w:szCs w:val="20"/>
              </w:rPr>
              <w:lastRenderedPageBreak/>
              <w:t xml:space="preserve">Concerns regarding the lack of planned green space for the Gabba Ward including the West End peninsula. </w:t>
            </w:r>
          </w:p>
          <w:p w14:paraId="276A6CA0" w14:textId="77777777" w:rsidR="004E7D2C" w:rsidRDefault="004E7D2C" w:rsidP="00E53BBB">
            <w:pPr>
              <w:autoSpaceDE w:val="0"/>
              <w:autoSpaceDN w:val="0"/>
              <w:adjustRightInd w:val="0"/>
              <w:spacing w:before="80" w:after="80" w:line="240" w:lineRule="auto"/>
              <w:jc w:val="both"/>
              <w:rPr>
                <w:rFonts w:ascii="Arial" w:hAnsi="Arial" w:cs="Arial"/>
                <w:sz w:val="20"/>
                <w:szCs w:val="20"/>
              </w:rPr>
            </w:pPr>
            <w:r w:rsidRPr="00DD7F1B">
              <w:rPr>
                <w:rFonts w:ascii="Arial" w:hAnsi="Arial" w:cs="Arial"/>
                <w:sz w:val="20"/>
                <w:szCs w:val="20"/>
              </w:rPr>
              <w:t>Request that the West End Green Space Strategy 2015 is implemented</w:t>
            </w:r>
            <w:r w:rsidR="0034581D">
              <w:rPr>
                <w:rFonts w:ascii="Arial" w:hAnsi="Arial" w:cs="Arial"/>
                <w:sz w:val="20"/>
                <w:szCs w:val="20"/>
              </w:rPr>
              <w:t>.</w:t>
            </w:r>
          </w:p>
          <w:p w14:paraId="38D5FFC8" w14:textId="715D4D90" w:rsidR="0034581D" w:rsidRPr="00DD7F1B" w:rsidRDefault="0034581D" w:rsidP="00E53BBB">
            <w:pPr>
              <w:autoSpaceDE w:val="0"/>
              <w:autoSpaceDN w:val="0"/>
              <w:adjustRightInd w:val="0"/>
              <w:spacing w:before="80" w:after="80" w:line="240" w:lineRule="auto"/>
              <w:jc w:val="both"/>
              <w:rPr>
                <w:rFonts w:ascii="Arial" w:hAnsi="Arial" w:cs="Arial"/>
                <w:sz w:val="20"/>
                <w:szCs w:val="20"/>
              </w:rPr>
            </w:pPr>
            <w:r>
              <w:rPr>
                <w:rFonts w:ascii="Arial" w:hAnsi="Arial" w:cs="Arial"/>
                <w:sz w:val="20"/>
                <w:szCs w:val="20"/>
              </w:rPr>
              <w:t>Request that vacant land at 47 Ross St</w:t>
            </w:r>
            <w:r w:rsidR="00065F5C">
              <w:rPr>
                <w:rFonts w:ascii="Arial" w:hAnsi="Arial" w:cs="Arial"/>
                <w:sz w:val="20"/>
                <w:szCs w:val="20"/>
              </w:rPr>
              <w:t>reet</w:t>
            </w:r>
            <w:r w:rsidR="004D21AD">
              <w:rPr>
                <w:rFonts w:ascii="Arial" w:hAnsi="Arial" w:cs="Arial"/>
                <w:sz w:val="20"/>
                <w:szCs w:val="20"/>
              </w:rPr>
              <w:t>,</w:t>
            </w:r>
            <w:r>
              <w:rPr>
                <w:rFonts w:ascii="Arial" w:hAnsi="Arial" w:cs="Arial"/>
                <w:sz w:val="20"/>
                <w:szCs w:val="20"/>
              </w:rPr>
              <w:t xml:space="preserve"> be purchased for a park.</w:t>
            </w:r>
          </w:p>
          <w:p w14:paraId="04C26457" w14:textId="77777777" w:rsidR="004E7D2C" w:rsidRPr="00DD7F1B" w:rsidRDefault="004E7D2C" w:rsidP="00E53BBB">
            <w:pPr>
              <w:autoSpaceDE w:val="0"/>
              <w:autoSpaceDN w:val="0"/>
              <w:adjustRightInd w:val="0"/>
              <w:spacing w:before="80" w:after="80" w:line="240" w:lineRule="auto"/>
              <w:jc w:val="both"/>
              <w:rPr>
                <w:rFonts w:ascii="Arial" w:hAnsi="Arial" w:cs="Arial"/>
                <w:sz w:val="20"/>
                <w:szCs w:val="20"/>
              </w:rPr>
            </w:pPr>
            <w:r w:rsidRPr="00DD7F1B">
              <w:rPr>
                <w:rFonts w:ascii="Arial" w:hAnsi="Arial" w:cs="Arial"/>
                <w:sz w:val="20"/>
                <w:szCs w:val="20"/>
              </w:rPr>
              <w:t xml:space="preserve">Request that the Riverside Masterplan 2008 is implemented. </w:t>
            </w:r>
          </w:p>
        </w:tc>
        <w:tc>
          <w:tcPr>
            <w:tcW w:w="6379" w:type="dxa"/>
            <w:tcBorders>
              <w:top w:val="single" w:sz="8" w:space="0" w:color="B6DDE8"/>
              <w:left w:val="single" w:sz="8" w:space="0" w:color="B6DDE8"/>
              <w:bottom w:val="single" w:sz="8" w:space="0" w:color="B6DDE8"/>
              <w:right w:val="single" w:sz="8" w:space="0" w:color="B6DDE8"/>
            </w:tcBorders>
          </w:tcPr>
          <w:p w14:paraId="3090186D" w14:textId="77777777" w:rsidR="004E7D2C" w:rsidRPr="00DD7F1B" w:rsidRDefault="004E7D2C" w:rsidP="008F0946">
            <w:pPr>
              <w:spacing w:before="80" w:after="80" w:line="240" w:lineRule="auto"/>
              <w:jc w:val="both"/>
              <w:rPr>
                <w:rFonts w:ascii="Arial" w:hAnsi="Arial" w:cs="Arial"/>
                <w:sz w:val="20"/>
                <w:szCs w:val="20"/>
              </w:rPr>
            </w:pPr>
            <w:r w:rsidRPr="00DD7F1B">
              <w:rPr>
                <w:rFonts w:ascii="Arial" w:hAnsi="Arial" w:cs="Arial"/>
                <w:sz w:val="20"/>
                <w:szCs w:val="20"/>
              </w:rPr>
              <w:t xml:space="preserve">Within the Gabba </w:t>
            </w:r>
            <w:r w:rsidR="001962E7">
              <w:rPr>
                <w:rFonts w:ascii="Arial" w:hAnsi="Arial" w:cs="Arial"/>
                <w:sz w:val="20"/>
                <w:szCs w:val="20"/>
              </w:rPr>
              <w:t>W</w:t>
            </w:r>
            <w:r w:rsidRPr="00DD7F1B">
              <w:rPr>
                <w:rFonts w:ascii="Arial" w:hAnsi="Arial" w:cs="Arial"/>
                <w:sz w:val="20"/>
                <w:szCs w:val="20"/>
              </w:rPr>
              <w:t>ard the draft LGIP includes more than $65 million worth of public park network items. This is the second highest total of any ward in Brisbane. Of this more than $60 million sits specifically within the suburbs of South Brisbane and West End.</w:t>
            </w:r>
          </w:p>
          <w:p w14:paraId="322E00A6" w14:textId="7A2482EB" w:rsidR="008B7841" w:rsidRPr="00DD7F1B" w:rsidRDefault="007A0FCD" w:rsidP="008F0946">
            <w:pPr>
              <w:spacing w:before="80" w:after="80" w:line="240" w:lineRule="auto"/>
              <w:jc w:val="both"/>
              <w:rPr>
                <w:rFonts w:ascii="Arial" w:hAnsi="Arial" w:cs="Arial"/>
                <w:sz w:val="20"/>
                <w:szCs w:val="20"/>
              </w:rPr>
            </w:pPr>
            <w:r>
              <w:rPr>
                <w:rFonts w:ascii="Arial" w:hAnsi="Arial" w:cs="Arial"/>
                <w:sz w:val="20"/>
                <w:szCs w:val="20"/>
              </w:rPr>
              <w:t>I</w:t>
            </w:r>
            <w:r w:rsidR="008B7841">
              <w:rPr>
                <w:rFonts w:ascii="Arial" w:hAnsi="Arial" w:cs="Arial"/>
                <w:sz w:val="20"/>
                <w:szCs w:val="20"/>
              </w:rPr>
              <w:t xml:space="preserve">t is proposed to bring forward the timing </w:t>
            </w:r>
            <w:r w:rsidR="008B7841" w:rsidRPr="008B7841">
              <w:rPr>
                <w:rFonts w:ascii="Arial" w:hAnsi="Arial" w:cs="Arial"/>
                <w:sz w:val="20"/>
                <w:szCs w:val="20"/>
              </w:rPr>
              <w:t>of the Davies Park</w:t>
            </w:r>
            <w:r w:rsidR="007A311B">
              <w:rPr>
                <w:rFonts w:ascii="Arial" w:hAnsi="Arial" w:cs="Arial"/>
                <w:sz w:val="20"/>
                <w:szCs w:val="20"/>
              </w:rPr>
              <w:t>, West End,</w:t>
            </w:r>
            <w:r w:rsidR="008B7841" w:rsidRPr="008B7841">
              <w:rPr>
                <w:rFonts w:ascii="Arial" w:hAnsi="Arial" w:cs="Arial"/>
                <w:sz w:val="20"/>
                <w:szCs w:val="20"/>
              </w:rPr>
              <w:t xml:space="preserve"> embellishment upgrade </w:t>
            </w:r>
            <w:r w:rsidR="007A311B">
              <w:rPr>
                <w:rFonts w:ascii="Arial" w:hAnsi="Arial" w:cs="Arial"/>
                <w:sz w:val="20"/>
                <w:szCs w:val="20"/>
              </w:rPr>
              <w:t>(</w:t>
            </w:r>
            <w:r w:rsidR="008B7841" w:rsidRPr="008B7841">
              <w:rPr>
                <w:rFonts w:ascii="Arial" w:hAnsi="Arial" w:cs="Arial"/>
                <w:sz w:val="20"/>
                <w:szCs w:val="20"/>
              </w:rPr>
              <w:t>WES-U1-010</w:t>
            </w:r>
            <w:r w:rsidR="007A311B">
              <w:rPr>
                <w:rFonts w:ascii="Arial" w:hAnsi="Arial" w:cs="Arial"/>
                <w:sz w:val="20"/>
                <w:szCs w:val="20"/>
              </w:rPr>
              <w:t>)</w:t>
            </w:r>
            <w:r w:rsidR="008B7841" w:rsidRPr="008B7841">
              <w:rPr>
                <w:rFonts w:ascii="Arial" w:hAnsi="Arial" w:cs="Arial"/>
                <w:sz w:val="20"/>
                <w:szCs w:val="20"/>
              </w:rPr>
              <w:t xml:space="preserve"> from 2021</w:t>
            </w:r>
            <w:r w:rsidR="00065F5C">
              <w:rPr>
                <w:rFonts w:ascii="Arial" w:hAnsi="Arial" w:cs="Arial"/>
                <w:sz w:val="20"/>
                <w:szCs w:val="20"/>
              </w:rPr>
              <w:t>-</w:t>
            </w:r>
            <w:r w:rsidR="008B7841" w:rsidRPr="008B7841">
              <w:rPr>
                <w:rFonts w:ascii="Arial" w:hAnsi="Arial" w:cs="Arial"/>
                <w:sz w:val="20"/>
                <w:szCs w:val="20"/>
              </w:rPr>
              <w:t>26 to 2016</w:t>
            </w:r>
            <w:r w:rsidR="00065F5C">
              <w:rPr>
                <w:rFonts w:ascii="Arial" w:hAnsi="Arial" w:cs="Arial"/>
                <w:sz w:val="20"/>
                <w:szCs w:val="20"/>
              </w:rPr>
              <w:t>-</w:t>
            </w:r>
            <w:r w:rsidR="008B7841" w:rsidRPr="008B7841">
              <w:rPr>
                <w:rFonts w:ascii="Arial" w:hAnsi="Arial" w:cs="Arial"/>
                <w:sz w:val="20"/>
                <w:szCs w:val="20"/>
              </w:rPr>
              <w:t>21.</w:t>
            </w:r>
            <w:r w:rsidR="008B7841">
              <w:rPr>
                <w:rFonts w:ascii="Arial" w:hAnsi="Arial" w:cs="Arial"/>
                <w:sz w:val="20"/>
                <w:szCs w:val="20"/>
              </w:rPr>
              <w:t xml:space="preserve"> This will be in alignment with the Parks </w:t>
            </w:r>
            <w:r w:rsidR="007A311B" w:rsidRPr="007A311B">
              <w:rPr>
                <w:rFonts w:ascii="Arial" w:hAnsi="Arial" w:cs="Arial"/>
                <w:sz w:val="20"/>
                <w:szCs w:val="20"/>
              </w:rPr>
              <w:t>Infrastructure Improvement Program Capital Works Schedule</w:t>
            </w:r>
            <w:r w:rsidR="007A311B">
              <w:rPr>
                <w:rFonts w:ascii="Arial" w:hAnsi="Arial" w:cs="Arial"/>
                <w:sz w:val="20"/>
                <w:szCs w:val="20"/>
              </w:rPr>
              <w:t>.</w:t>
            </w:r>
            <w:r w:rsidR="003F552E">
              <w:rPr>
                <w:rFonts w:ascii="Arial" w:hAnsi="Arial" w:cs="Arial"/>
                <w:sz w:val="20"/>
                <w:szCs w:val="20"/>
              </w:rPr>
              <w:t xml:space="preserve"> </w:t>
            </w:r>
            <w:r w:rsidR="003F552E" w:rsidRPr="003F552E">
              <w:rPr>
                <w:rFonts w:ascii="Arial" w:hAnsi="Arial" w:cs="Arial"/>
                <w:sz w:val="20"/>
                <w:szCs w:val="20"/>
              </w:rPr>
              <w:t>A newsletter about the Davies Park upgrade has been forwarded to residents this week advising of consultation events during November and inviting ideas for improvements.</w:t>
            </w:r>
          </w:p>
          <w:p w14:paraId="29DBACE2" w14:textId="77777777" w:rsidR="004E7D2C" w:rsidRPr="00DD7F1B" w:rsidRDefault="004E7D2C" w:rsidP="008F0946">
            <w:pPr>
              <w:spacing w:before="80" w:after="80" w:line="240" w:lineRule="auto"/>
              <w:jc w:val="both"/>
              <w:rPr>
                <w:rFonts w:ascii="Arial" w:hAnsi="Arial" w:cs="Arial"/>
                <w:sz w:val="20"/>
                <w:szCs w:val="20"/>
              </w:rPr>
            </w:pPr>
            <w:r w:rsidRPr="00DD7F1B">
              <w:rPr>
                <w:rFonts w:ascii="Arial" w:hAnsi="Arial" w:cs="Arial"/>
                <w:sz w:val="20"/>
                <w:szCs w:val="20"/>
              </w:rPr>
              <w:lastRenderedPageBreak/>
              <w:t>Quality and value of parkland: It is important to consider the quality and value of the existing park network in the South Brisbane/West End area. Orleigh Park and the Riverside Parklands, Davies Park and Musgrave Park together provide significant district and metropolitan level parkland within walking distance of many residents. These parks include both formal sport park areas and facilities as well as informal recreation spaces and facilities.</w:t>
            </w:r>
          </w:p>
          <w:p w14:paraId="259920CD" w14:textId="7FD34C5E" w:rsidR="004E7D2C" w:rsidRPr="00DD7F1B" w:rsidRDefault="004E7D2C" w:rsidP="00E53BBB">
            <w:pPr>
              <w:spacing w:before="80" w:after="80" w:line="240" w:lineRule="auto"/>
              <w:jc w:val="both"/>
              <w:rPr>
                <w:rFonts w:ascii="Arial" w:hAnsi="Arial" w:cs="Arial"/>
                <w:sz w:val="20"/>
                <w:szCs w:val="20"/>
              </w:rPr>
            </w:pPr>
            <w:r w:rsidRPr="00DD7F1B">
              <w:rPr>
                <w:rFonts w:ascii="Arial" w:hAnsi="Arial" w:cs="Arial"/>
                <w:sz w:val="20"/>
                <w:szCs w:val="20"/>
              </w:rPr>
              <w:t>Additionally, the South Bank Parklands provide more than 12</w:t>
            </w:r>
            <w:r w:rsidR="00065F5C">
              <w:rPr>
                <w:rFonts w:ascii="Arial" w:hAnsi="Arial" w:cs="Arial"/>
                <w:sz w:val="20"/>
                <w:szCs w:val="20"/>
              </w:rPr>
              <w:t xml:space="preserve"> </w:t>
            </w:r>
            <w:r w:rsidRPr="00DD7F1B">
              <w:rPr>
                <w:rFonts w:ascii="Arial" w:hAnsi="Arial" w:cs="Arial"/>
                <w:sz w:val="20"/>
                <w:szCs w:val="20"/>
              </w:rPr>
              <w:t>hectares of very high</w:t>
            </w:r>
            <w:r w:rsidR="00065F5C">
              <w:rPr>
                <w:rFonts w:ascii="Arial" w:hAnsi="Arial" w:cs="Arial"/>
                <w:sz w:val="20"/>
                <w:szCs w:val="20"/>
              </w:rPr>
              <w:t xml:space="preserve"> </w:t>
            </w:r>
            <w:r w:rsidRPr="00DD7F1B">
              <w:rPr>
                <w:rFonts w:ascii="Arial" w:hAnsi="Arial" w:cs="Arial"/>
                <w:sz w:val="20"/>
                <w:szCs w:val="20"/>
              </w:rPr>
              <w:t xml:space="preserve">quality parkland that is readily accessible to many South Brisbane and West End residents. </w:t>
            </w:r>
          </w:p>
          <w:p w14:paraId="7E8C1071" w14:textId="77777777" w:rsidR="004E7D2C" w:rsidRPr="00DD7F1B" w:rsidRDefault="004E7D2C" w:rsidP="00E53BBB">
            <w:pPr>
              <w:spacing w:before="80" w:after="80" w:line="240" w:lineRule="auto"/>
              <w:jc w:val="both"/>
              <w:rPr>
                <w:rFonts w:ascii="Arial" w:hAnsi="Arial" w:cs="Arial"/>
                <w:sz w:val="20"/>
                <w:szCs w:val="20"/>
              </w:rPr>
            </w:pPr>
            <w:r w:rsidRPr="00DD7F1B">
              <w:rPr>
                <w:rFonts w:ascii="Arial" w:hAnsi="Arial" w:cs="Arial"/>
                <w:sz w:val="20"/>
                <w:szCs w:val="20"/>
              </w:rPr>
              <w:t xml:space="preserve">Draft LGIP commitments: The draft LGIP includes five acquisition and/or embellishment items to deliver new parks: </w:t>
            </w:r>
          </w:p>
          <w:p w14:paraId="5E5FB330" w14:textId="77777777" w:rsidR="004E7D2C" w:rsidRPr="00DD7F1B" w:rsidRDefault="004E7D2C" w:rsidP="00893C22">
            <w:pPr>
              <w:numPr>
                <w:ilvl w:val="0"/>
                <w:numId w:val="24"/>
              </w:numPr>
              <w:spacing w:before="80" w:after="80" w:line="240" w:lineRule="auto"/>
              <w:contextualSpacing/>
              <w:jc w:val="both"/>
              <w:rPr>
                <w:rFonts w:ascii="Arial" w:hAnsi="Arial" w:cs="Arial"/>
                <w:sz w:val="20"/>
                <w:szCs w:val="20"/>
              </w:rPr>
            </w:pPr>
            <w:r w:rsidRPr="00DD7F1B">
              <w:rPr>
                <w:rFonts w:ascii="Arial" w:hAnsi="Arial" w:cs="Arial"/>
                <w:sz w:val="20"/>
                <w:szCs w:val="20"/>
              </w:rPr>
              <w:t>SBR-A1-001 for a 0.3 ha local recreation park on the Australian Consolidated Industries site valued at $10.6 million</w:t>
            </w:r>
          </w:p>
          <w:p w14:paraId="186A2742" w14:textId="77777777" w:rsidR="004E7D2C" w:rsidRPr="00DD7F1B" w:rsidRDefault="004E7D2C" w:rsidP="00893C22">
            <w:pPr>
              <w:numPr>
                <w:ilvl w:val="0"/>
                <w:numId w:val="24"/>
              </w:numPr>
              <w:spacing w:before="80" w:after="80" w:line="240" w:lineRule="auto"/>
              <w:contextualSpacing/>
              <w:jc w:val="both"/>
              <w:rPr>
                <w:rFonts w:ascii="Arial" w:hAnsi="Arial" w:cs="Arial"/>
                <w:sz w:val="20"/>
                <w:szCs w:val="20"/>
              </w:rPr>
            </w:pPr>
            <w:r w:rsidRPr="00DD7F1B">
              <w:rPr>
                <w:rFonts w:ascii="Arial" w:hAnsi="Arial" w:cs="Arial"/>
                <w:sz w:val="20"/>
                <w:szCs w:val="20"/>
              </w:rPr>
              <w:t>SBR-A2-001 for a 1 ha district recreation park on the Parmalat site valued at $30.9 million</w:t>
            </w:r>
          </w:p>
          <w:p w14:paraId="3B70DB41" w14:textId="0C444D54" w:rsidR="004E7D2C" w:rsidRPr="00DD7F1B" w:rsidRDefault="004E7D2C" w:rsidP="00893C22">
            <w:pPr>
              <w:numPr>
                <w:ilvl w:val="0"/>
                <w:numId w:val="24"/>
              </w:numPr>
              <w:spacing w:before="80" w:after="80" w:line="240" w:lineRule="auto"/>
              <w:contextualSpacing/>
              <w:jc w:val="both"/>
              <w:rPr>
                <w:rFonts w:ascii="Arial" w:hAnsi="Arial" w:cs="Arial"/>
                <w:sz w:val="20"/>
                <w:szCs w:val="20"/>
              </w:rPr>
            </w:pPr>
            <w:r w:rsidRPr="00DD7F1B">
              <w:rPr>
                <w:rFonts w:ascii="Arial" w:hAnsi="Arial" w:cs="Arial"/>
                <w:sz w:val="20"/>
                <w:szCs w:val="20"/>
              </w:rPr>
              <w:t xml:space="preserve">WES-A1-001 for a 0.5 ha local recreation park located near the intersection of Hardgrave Road and Bristol Street valued at </w:t>
            </w:r>
            <w:r w:rsidR="004D21AD">
              <w:rPr>
                <w:rFonts w:ascii="Arial" w:hAnsi="Arial" w:cs="Arial"/>
                <w:sz w:val="20"/>
                <w:szCs w:val="20"/>
              </w:rPr>
              <w:br/>
            </w:r>
            <w:r w:rsidRPr="00DD7F1B">
              <w:rPr>
                <w:rFonts w:ascii="Arial" w:hAnsi="Arial" w:cs="Arial"/>
                <w:sz w:val="20"/>
                <w:szCs w:val="20"/>
              </w:rPr>
              <w:t>$10.1 million</w:t>
            </w:r>
          </w:p>
          <w:p w14:paraId="73982301" w14:textId="27974F22" w:rsidR="004E7D2C" w:rsidRPr="00DD7F1B" w:rsidRDefault="004E7D2C" w:rsidP="00893C22">
            <w:pPr>
              <w:numPr>
                <w:ilvl w:val="0"/>
                <w:numId w:val="24"/>
              </w:numPr>
              <w:spacing w:before="80" w:after="80" w:line="240" w:lineRule="auto"/>
              <w:contextualSpacing/>
              <w:jc w:val="both"/>
              <w:rPr>
                <w:rFonts w:ascii="Arial" w:hAnsi="Arial" w:cs="Arial"/>
                <w:sz w:val="20"/>
                <w:szCs w:val="20"/>
              </w:rPr>
            </w:pPr>
            <w:r w:rsidRPr="00DD7F1B">
              <w:rPr>
                <w:rFonts w:ascii="Arial" w:hAnsi="Arial" w:cs="Arial"/>
                <w:sz w:val="20"/>
                <w:szCs w:val="20"/>
              </w:rPr>
              <w:t xml:space="preserve">WES-A7-001 for a 0.05 ha local corridor park at the end of </w:t>
            </w:r>
            <w:r w:rsidR="004D21AD">
              <w:rPr>
                <w:rFonts w:ascii="Arial" w:hAnsi="Arial" w:cs="Arial"/>
                <w:sz w:val="20"/>
                <w:szCs w:val="20"/>
              </w:rPr>
              <w:br/>
            </w:r>
            <w:r w:rsidRPr="00DD7F1B">
              <w:rPr>
                <w:rFonts w:ascii="Arial" w:hAnsi="Arial" w:cs="Arial"/>
                <w:sz w:val="20"/>
                <w:szCs w:val="20"/>
              </w:rPr>
              <w:t>Beesley Street connecting to the existing riversid</w:t>
            </w:r>
            <w:r w:rsidR="004D21AD">
              <w:rPr>
                <w:rFonts w:ascii="Arial" w:hAnsi="Arial" w:cs="Arial"/>
                <w:sz w:val="20"/>
                <w:szCs w:val="20"/>
              </w:rPr>
              <w:t>e parkland valued at $2 million</w:t>
            </w:r>
          </w:p>
          <w:p w14:paraId="2E83C7C3" w14:textId="77777777" w:rsidR="004E7D2C" w:rsidRPr="00DD7F1B" w:rsidRDefault="004E7D2C" w:rsidP="00893C22">
            <w:pPr>
              <w:numPr>
                <w:ilvl w:val="0"/>
                <w:numId w:val="24"/>
              </w:numPr>
              <w:spacing w:before="80" w:after="80" w:line="240" w:lineRule="auto"/>
              <w:ind w:left="357" w:hanging="357"/>
              <w:jc w:val="both"/>
              <w:rPr>
                <w:rFonts w:ascii="Arial" w:hAnsi="Arial" w:cs="Arial"/>
                <w:sz w:val="20"/>
                <w:szCs w:val="20"/>
              </w:rPr>
            </w:pPr>
            <w:r w:rsidRPr="00DD7F1B">
              <w:rPr>
                <w:rFonts w:ascii="Arial" w:hAnsi="Arial" w:cs="Arial"/>
                <w:sz w:val="20"/>
                <w:szCs w:val="20"/>
              </w:rPr>
              <w:t>WOO-A4-001 for an extra 0.18 ha urban common at the corner of Tottenham and Carl Streets.</w:t>
            </w:r>
          </w:p>
          <w:p w14:paraId="10935AFC" w14:textId="77777777" w:rsidR="004E7D2C" w:rsidRPr="00DD7F1B" w:rsidRDefault="004E7D2C" w:rsidP="00E53BBB">
            <w:pPr>
              <w:spacing w:before="80" w:after="80" w:line="240" w:lineRule="auto"/>
              <w:jc w:val="both"/>
              <w:rPr>
                <w:rFonts w:ascii="Arial" w:hAnsi="Arial" w:cs="Arial"/>
                <w:sz w:val="20"/>
                <w:szCs w:val="20"/>
              </w:rPr>
            </w:pPr>
            <w:r w:rsidRPr="00DD7F1B">
              <w:rPr>
                <w:rFonts w:ascii="Arial" w:hAnsi="Arial" w:cs="Arial"/>
                <w:sz w:val="20"/>
                <w:szCs w:val="20"/>
              </w:rPr>
              <w:t xml:space="preserve">Additionally, Council has recently acquired land for an urban common at the </w:t>
            </w:r>
            <w:r w:rsidR="00A1782D">
              <w:rPr>
                <w:rFonts w:ascii="Arial" w:hAnsi="Arial" w:cs="Arial"/>
                <w:sz w:val="20"/>
                <w:szCs w:val="20"/>
              </w:rPr>
              <w:t>c</w:t>
            </w:r>
            <w:r w:rsidRPr="00DD7F1B">
              <w:rPr>
                <w:rFonts w:ascii="Arial" w:hAnsi="Arial" w:cs="Arial"/>
                <w:sz w:val="20"/>
                <w:szCs w:val="20"/>
              </w:rPr>
              <w:t>orner of Vulture and Thomas Street</w:t>
            </w:r>
            <w:r w:rsidR="00A63147">
              <w:rPr>
                <w:rFonts w:ascii="Arial" w:hAnsi="Arial" w:cs="Arial"/>
                <w:sz w:val="20"/>
                <w:szCs w:val="20"/>
              </w:rPr>
              <w:t>.</w:t>
            </w:r>
            <w:r w:rsidRPr="00DD7F1B">
              <w:rPr>
                <w:rFonts w:ascii="Arial" w:hAnsi="Arial" w:cs="Arial"/>
                <w:sz w:val="20"/>
                <w:szCs w:val="20"/>
              </w:rPr>
              <w:t xml:space="preserve"> </w:t>
            </w:r>
            <w:r w:rsidR="003F552E" w:rsidRPr="003F552E">
              <w:rPr>
                <w:rFonts w:ascii="Arial" w:hAnsi="Arial" w:cs="Arial"/>
                <w:sz w:val="20"/>
                <w:szCs w:val="20"/>
              </w:rPr>
              <w:t>This new park has recently been opened to the community. (draft LGIP item WES-E4-001).</w:t>
            </w:r>
            <w:r w:rsidRPr="00DD7F1B">
              <w:rPr>
                <w:rFonts w:ascii="Arial" w:hAnsi="Arial" w:cs="Arial"/>
                <w:sz w:val="20"/>
                <w:szCs w:val="20"/>
              </w:rPr>
              <w:t xml:space="preserve"> The recent closure of Riverside Drive to vehicles between Davies Park and Orleigh Park and work to install a new exercise hub, seating and plantings in West End Riverside Lands Park also demonstrates Council’s commitment to enhance parkland in the area.</w:t>
            </w:r>
          </w:p>
          <w:p w14:paraId="6E9DAC6D" w14:textId="77777777" w:rsidR="0034581D" w:rsidRDefault="0034581D" w:rsidP="008F0946">
            <w:pPr>
              <w:spacing w:before="80" w:after="80" w:line="240" w:lineRule="auto"/>
              <w:jc w:val="both"/>
              <w:rPr>
                <w:rFonts w:ascii="Arial" w:hAnsi="Arial" w:cs="Arial"/>
                <w:sz w:val="20"/>
                <w:szCs w:val="20"/>
              </w:rPr>
            </w:pPr>
            <w:r w:rsidRPr="0034581D">
              <w:rPr>
                <w:rFonts w:ascii="Arial" w:hAnsi="Arial" w:cs="Arial"/>
                <w:sz w:val="20"/>
                <w:szCs w:val="20"/>
              </w:rPr>
              <w:t xml:space="preserve">Due to its small size Council is not currently pursuing the purchase of land for park at Ross Street. Minimum sizes for local parks are set out </w:t>
            </w:r>
            <w:r w:rsidRPr="0034581D">
              <w:rPr>
                <w:rFonts w:ascii="Arial" w:hAnsi="Arial" w:cs="Arial"/>
                <w:sz w:val="20"/>
                <w:szCs w:val="20"/>
              </w:rPr>
              <w:lastRenderedPageBreak/>
              <w:t xml:space="preserve">by Council in </w:t>
            </w:r>
            <w:r w:rsidRPr="00420CCE">
              <w:rPr>
                <w:rFonts w:ascii="Arial" w:hAnsi="Arial" w:cs="Arial"/>
                <w:sz w:val="20"/>
                <w:szCs w:val="20"/>
              </w:rPr>
              <w:t>City Plan</w:t>
            </w:r>
            <w:r w:rsidRPr="0034581D">
              <w:rPr>
                <w:rFonts w:ascii="Arial" w:hAnsi="Arial" w:cs="Arial"/>
                <w:sz w:val="20"/>
                <w:szCs w:val="20"/>
              </w:rPr>
              <w:t xml:space="preserve"> to allow the efficient use of land to install appropriate embellishments such as a playground, picnic facilities, seating, shade, kick-about spaces, fencing signage and landscaping. The land in Ross Street does not represent efficiency in relation to embellishments, maintenance and a size large enough to provide protection of amenity to neighbouring properties.</w:t>
            </w:r>
          </w:p>
          <w:p w14:paraId="61769041" w14:textId="05531DF6" w:rsidR="004F6031" w:rsidRPr="00E53BBB" w:rsidRDefault="004E7D2C" w:rsidP="008F0946">
            <w:pPr>
              <w:spacing w:before="80" w:after="80" w:line="240" w:lineRule="auto"/>
              <w:jc w:val="both"/>
              <w:rPr>
                <w:rFonts w:ascii="Arial" w:hAnsi="Arial" w:cs="Arial"/>
                <w:sz w:val="20"/>
                <w:szCs w:val="20"/>
              </w:rPr>
            </w:pPr>
            <w:r w:rsidRPr="00DD7F1B">
              <w:rPr>
                <w:rFonts w:ascii="Arial" w:hAnsi="Arial" w:cs="Arial"/>
                <w:sz w:val="20"/>
                <w:szCs w:val="20"/>
              </w:rPr>
              <w:t>In conjunction with park acquisition items, the draft LGIP includes items and associated funding allocations to upgrade most of the major parks in the Sout</w:t>
            </w:r>
            <w:r w:rsidR="00420CCE">
              <w:rPr>
                <w:rFonts w:ascii="Arial" w:hAnsi="Arial" w:cs="Arial"/>
                <w:sz w:val="20"/>
                <w:szCs w:val="20"/>
              </w:rPr>
              <w:t>h Brisbane/</w:t>
            </w:r>
            <w:r w:rsidRPr="00DD7F1B">
              <w:rPr>
                <w:rFonts w:ascii="Arial" w:hAnsi="Arial" w:cs="Arial"/>
                <w:sz w:val="20"/>
                <w:szCs w:val="20"/>
              </w:rPr>
              <w:t xml:space="preserve">West End area. The additional investment in these existing parks will focus on increasing the capacity and use of the existing park network in order to cope with the increasing demands being placed on these spaces.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1C88F6AA" w14:textId="11831672" w:rsidR="007B54A6" w:rsidRDefault="007B54A6" w:rsidP="008F0946">
            <w:pPr>
              <w:widowControl w:val="0"/>
              <w:spacing w:before="80" w:after="80" w:line="240" w:lineRule="auto"/>
              <w:jc w:val="both"/>
              <w:rPr>
                <w:rFonts w:ascii="Arial" w:hAnsi="Arial" w:cs="Arial"/>
                <w:sz w:val="20"/>
                <w:szCs w:val="20"/>
              </w:rPr>
            </w:pPr>
            <w:r>
              <w:rPr>
                <w:rFonts w:ascii="Arial" w:hAnsi="Arial" w:cs="Arial"/>
                <w:sz w:val="20"/>
                <w:szCs w:val="20"/>
              </w:rPr>
              <w:lastRenderedPageBreak/>
              <w:t xml:space="preserve">Bring forward the </w:t>
            </w:r>
            <w:r w:rsidRPr="00E96066">
              <w:rPr>
                <w:rFonts w:ascii="Arial" w:hAnsi="Arial" w:cs="Arial"/>
                <w:sz w:val="20"/>
                <w:szCs w:val="20"/>
              </w:rPr>
              <w:t xml:space="preserve">timing of </w:t>
            </w:r>
            <w:r w:rsidR="008B7841" w:rsidRPr="00E96066">
              <w:rPr>
                <w:rFonts w:ascii="Arial" w:hAnsi="Arial" w:cs="Arial"/>
                <w:sz w:val="20"/>
                <w:szCs w:val="20"/>
              </w:rPr>
              <w:t xml:space="preserve">the </w:t>
            </w:r>
            <w:r w:rsidRPr="00E96066">
              <w:rPr>
                <w:rFonts w:ascii="Arial" w:hAnsi="Arial" w:cs="Arial"/>
                <w:sz w:val="20"/>
                <w:szCs w:val="20"/>
              </w:rPr>
              <w:t>Davies</w:t>
            </w:r>
            <w:r>
              <w:rPr>
                <w:rFonts w:ascii="Arial" w:hAnsi="Arial" w:cs="Arial"/>
                <w:sz w:val="20"/>
                <w:szCs w:val="20"/>
              </w:rPr>
              <w:t xml:space="preserve"> Park </w:t>
            </w:r>
            <w:r w:rsidR="008B7841">
              <w:rPr>
                <w:rFonts w:ascii="Arial" w:hAnsi="Arial" w:cs="Arial"/>
                <w:sz w:val="20"/>
                <w:szCs w:val="20"/>
              </w:rPr>
              <w:t xml:space="preserve">embellishment upgrade </w:t>
            </w:r>
            <w:r w:rsidR="00B44056">
              <w:rPr>
                <w:rFonts w:ascii="Arial" w:hAnsi="Arial" w:cs="Arial"/>
                <w:sz w:val="20"/>
                <w:szCs w:val="20"/>
              </w:rPr>
              <w:t xml:space="preserve">(WES-U1-010) </w:t>
            </w:r>
            <w:r w:rsidRPr="007B54A6">
              <w:rPr>
                <w:rFonts w:ascii="Arial" w:hAnsi="Arial" w:cs="Arial"/>
                <w:sz w:val="20"/>
                <w:szCs w:val="20"/>
              </w:rPr>
              <w:t>from 2021</w:t>
            </w:r>
            <w:r w:rsidR="00384FC6">
              <w:rPr>
                <w:rFonts w:ascii="Arial" w:hAnsi="Arial" w:cs="Arial"/>
                <w:sz w:val="20"/>
                <w:szCs w:val="20"/>
              </w:rPr>
              <w:t>-</w:t>
            </w:r>
            <w:r w:rsidRPr="007B54A6">
              <w:rPr>
                <w:rFonts w:ascii="Arial" w:hAnsi="Arial" w:cs="Arial"/>
                <w:sz w:val="20"/>
                <w:szCs w:val="20"/>
              </w:rPr>
              <w:t>2026 to 2016</w:t>
            </w:r>
            <w:r w:rsidR="00384FC6">
              <w:rPr>
                <w:rFonts w:ascii="Arial" w:hAnsi="Arial" w:cs="Arial"/>
                <w:sz w:val="20"/>
                <w:szCs w:val="20"/>
              </w:rPr>
              <w:t>-</w:t>
            </w:r>
            <w:r w:rsidRPr="007B54A6">
              <w:rPr>
                <w:rFonts w:ascii="Arial" w:hAnsi="Arial" w:cs="Arial"/>
                <w:sz w:val="20"/>
                <w:szCs w:val="20"/>
              </w:rPr>
              <w:t>2021.</w:t>
            </w:r>
          </w:p>
          <w:p w14:paraId="4D6BA48F" w14:textId="77777777" w:rsidR="00133C54" w:rsidRPr="00DD7F1B" w:rsidRDefault="00133C54" w:rsidP="008F0946">
            <w:pPr>
              <w:widowControl w:val="0"/>
              <w:spacing w:before="80" w:after="80" w:line="240" w:lineRule="auto"/>
              <w:jc w:val="both"/>
              <w:rPr>
                <w:rFonts w:ascii="Arial" w:hAnsi="Arial" w:cs="Arial"/>
                <w:sz w:val="20"/>
                <w:szCs w:val="20"/>
              </w:rPr>
            </w:pPr>
            <w:r>
              <w:rPr>
                <w:rFonts w:ascii="Arial" w:hAnsi="Arial" w:cs="Arial"/>
                <w:sz w:val="20"/>
                <w:szCs w:val="20"/>
              </w:rPr>
              <w:t xml:space="preserve"> </w:t>
            </w:r>
          </w:p>
        </w:tc>
      </w:tr>
      <w:tr w:rsidR="000D6D11" w:rsidRPr="00DD7F1B" w14:paraId="05EC09DB" w14:textId="77777777" w:rsidTr="00AD6D8F">
        <w:tc>
          <w:tcPr>
            <w:tcW w:w="709" w:type="dxa"/>
            <w:tcBorders>
              <w:top w:val="single" w:sz="8" w:space="0" w:color="B6DDE8"/>
              <w:left w:val="single" w:sz="8" w:space="0" w:color="B6DDE8"/>
              <w:bottom w:val="single" w:sz="8" w:space="0" w:color="B6DDE8"/>
              <w:right w:val="single" w:sz="8" w:space="0" w:color="B6DDE8"/>
            </w:tcBorders>
          </w:tcPr>
          <w:p w14:paraId="2BCBFA07" w14:textId="77777777" w:rsidR="000D6D11" w:rsidRPr="00DD7F1B" w:rsidRDefault="000D6D11" w:rsidP="00893C22">
            <w:pPr>
              <w:pStyle w:val="ListParagraph"/>
              <w:numPr>
                <w:ilvl w:val="1"/>
                <w:numId w:val="46"/>
              </w:numPr>
              <w:jc w:val="both"/>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4B43B84F" w14:textId="77777777" w:rsidR="000D6D11" w:rsidRDefault="000D6D11" w:rsidP="00E53BBB">
            <w:pPr>
              <w:spacing w:after="0" w:line="240" w:lineRule="auto"/>
              <w:jc w:val="both"/>
              <w:rPr>
                <w:rFonts w:ascii="Arial" w:hAnsi="Arial" w:cs="Arial"/>
                <w:sz w:val="18"/>
                <w:szCs w:val="18"/>
              </w:rPr>
            </w:pPr>
            <w:r w:rsidRPr="00DD7F1B">
              <w:rPr>
                <w:rFonts w:ascii="Arial" w:hAnsi="Arial" w:cs="Arial"/>
                <w:sz w:val="18"/>
                <w:szCs w:val="18"/>
              </w:rPr>
              <w:t xml:space="preserve">LGIP300, LGIP302, LGIP419, LGIP420, LGIP421, LGIP431, LGIP435, LGIP437, LGIP440, LGIP508, LGIP513, </w:t>
            </w:r>
            <w:r w:rsidRPr="006E30E0">
              <w:rPr>
                <w:rFonts w:ascii="Arial" w:hAnsi="Arial" w:cs="Arial"/>
                <w:sz w:val="18"/>
                <w:szCs w:val="18"/>
              </w:rPr>
              <w:t xml:space="preserve">LGIP515, </w:t>
            </w:r>
            <w:r w:rsidRPr="00DD7F1B">
              <w:rPr>
                <w:rFonts w:ascii="Arial" w:hAnsi="Arial" w:cs="Arial"/>
                <w:sz w:val="18"/>
                <w:szCs w:val="18"/>
              </w:rPr>
              <w:t xml:space="preserve">LGIP524, LGIP635, LGIP638, LGIP639, LGIP644, LGIP645, LGIP646, LGIP649, LGIP658, LGIP660, </w:t>
            </w:r>
            <w:r w:rsidRPr="006E30E0">
              <w:rPr>
                <w:rFonts w:ascii="Arial" w:hAnsi="Arial" w:cs="Arial"/>
                <w:sz w:val="18"/>
                <w:szCs w:val="18"/>
              </w:rPr>
              <w:t>LGIP782, LGIP784</w:t>
            </w:r>
            <w:r>
              <w:rPr>
                <w:rFonts w:ascii="Arial" w:hAnsi="Arial" w:cs="Arial"/>
                <w:sz w:val="18"/>
                <w:szCs w:val="18"/>
              </w:rPr>
              <w:t xml:space="preserve">, </w:t>
            </w:r>
            <w:r w:rsidRPr="00DD7F1B">
              <w:rPr>
                <w:rFonts w:ascii="Arial" w:hAnsi="Arial" w:cs="Arial"/>
                <w:sz w:val="18"/>
                <w:szCs w:val="18"/>
              </w:rPr>
              <w:t>LGIP859</w:t>
            </w:r>
          </w:p>
          <w:p w14:paraId="00027968" w14:textId="77777777" w:rsidR="000D6D11" w:rsidRDefault="000D6D11" w:rsidP="00E53BBB">
            <w:pPr>
              <w:spacing w:before="80" w:after="80" w:line="240" w:lineRule="auto"/>
              <w:jc w:val="both"/>
              <w:rPr>
                <w:rFonts w:ascii="Arial" w:hAnsi="Arial" w:cs="Arial"/>
                <w:sz w:val="18"/>
                <w:szCs w:val="18"/>
              </w:rPr>
            </w:pPr>
          </w:p>
          <w:p w14:paraId="79F841ED" w14:textId="77777777" w:rsidR="000D6D11" w:rsidRPr="00DD7F1B" w:rsidRDefault="000D6D11" w:rsidP="00E53BBB">
            <w:pPr>
              <w:spacing w:after="0" w:line="240" w:lineRule="auto"/>
              <w:jc w:val="both"/>
              <w:rPr>
                <w:rFonts w:ascii="Arial" w:hAnsi="Arial" w:cs="Arial"/>
                <w:sz w:val="18"/>
                <w:szCs w:val="18"/>
              </w:rPr>
            </w:pP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44061550" w14:textId="77777777" w:rsidR="000D6D11" w:rsidRPr="00DD7F1B" w:rsidRDefault="000D6D11" w:rsidP="00E53BBB">
            <w:pPr>
              <w:autoSpaceDE w:val="0"/>
              <w:autoSpaceDN w:val="0"/>
              <w:adjustRightInd w:val="0"/>
              <w:spacing w:before="80" w:after="80" w:line="240" w:lineRule="auto"/>
              <w:jc w:val="both"/>
              <w:rPr>
                <w:rFonts w:ascii="Arial" w:hAnsi="Arial" w:cs="Arial"/>
                <w:sz w:val="20"/>
                <w:szCs w:val="20"/>
              </w:rPr>
            </w:pPr>
            <w:r w:rsidRPr="00DD7F1B">
              <w:rPr>
                <w:rFonts w:ascii="Arial" w:hAnsi="Arial" w:cs="Arial"/>
                <w:sz w:val="20"/>
                <w:szCs w:val="20"/>
              </w:rPr>
              <w:t xml:space="preserve">Concerns that the planned provision of parks in West End, South Brisbane and Highgate Hill will not meet the DSS due to the significant population growth and development in these areas. </w:t>
            </w:r>
          </w:p>
          <w:p w14:paraId="386C7B33" w14:textId="1D715811" w:rsidR="000D6D11" w:rsidRPr="00DD7F1B" w:rsidRDefault="00384FC6" w:rsidP="00E53BBB">
            <w:pPr>
              <w:spacing w:before="80" w:after="80" w:line="240" w:lineRule="auto"/>
              <w:jc w:val="both"/>
              <w:rPr>
                <w:rFonts w:ascii="Arial" w:hAnsi="Arial" w:cs="Arial"/>
                <w:sz w:val="20"/>
                <w:szCs w:val="20"/>
              </w:rPr>
            </w:pPr>
            <w:r>
              <w:rPr>
                <w:rFonts w:ascii="Arial" w:hAnsi="Arial" w:cs="Arial"/>
                <w:sz w:val="20"/>
                <w:szCs w:val="20"/>
              </w:rPr>
              <w:t>Opposition for</w:t>
            </w:r>
            <w:r w:rsidR="000D6D11" w:rsidRPr="00DD7F1B">
              <w:rPr>
                <w:rFonts w:ascii="Arial" w:hAnsi="Arial" w:cs="Arial"/>
                <w:sz w:val="20"/>
                <w:szCs w:val="20"/>
              </w:rPr>
              <w:t xml:space="preserve"> the 750 metre walkable catchment for parks. The current 400 metre standard is deemed too far given the ageing population.</w:t>
            </w:r>
          </w:p>
          <w:p w14:paraId="34BF24E7" w14:textId="77777777" w:rsidR="000D6D11" w:rsidRPr="00DD7F1B" w:rsidRDefault="000D6D11" w:rsidP="00E53BBB">
            <w:pPr>
              <w:spacing w:before="80" w:after="80" w:line="240" w:lineRule="auto"/>
              <w:jc w:val="both"/>
              <w:rPr>
                <w:rFonts w:ascii="Arial" w:hAnsi="Arial" w:cs="Arial"/>
                <w:sz w:val="20"/>
                <w:szCs w:val="20"/>
              </w:rPr>
            </w:pPr>
          </w:p>
        </w:tc>
        <w:tc>
          <w:tcPr>
            <w:tcW w:w="6379" w:type="dxa"/>
            <w:tcBorders>
              <w:top w:val="single" w:sz="8" w:space="0" w:color="B6DDE8"/>
              <w:left w:val="single" w:sz="8" w:space="0" w:color="B6DDE8"/>
              <w:bottom w:val="single" w:sz="8" w:space="0" w:color="B6DDE8"/>
              <w:right w:val="single" w:sz="8" w:space="0" w:color="B6DDE8"/>
            </w:tcBorders>
          </w:tcPr>
          <w:p w14:paraId="23F76F70" w14:textId="77777777" w:rsidR="000D6D11" w:rsidRPr="00DD7F1B" w:rsidRDefault="000D6D11" w:rsidP="00E53BBB">
            <w:pPr>
              <w:spacing w:before="80" w:after="80" w:line="240" w:lineRule="auto"/>
              <w:jc w:val="both"/>
              <w:rPr>
                <w:rFonts w:ascii="Arial" w:hAnsi="Arial" w:cs="Arial"/>
                <w:sz w:val="20"/>
                <w:szCs w:val="20"/>
              </w:rPr>
            </w:pPr>
            <w:r w:rsidRPr="00DD7F1B">
              <w:rPr>
                <w:rFonts w:ascii="Arial" w:hAnsi="Arial" w:cs="Arial"/>
                <w:sz w:val="20"/>
                <w:szCs w:val="20"/>
              </w:rPr>
              <w:t>Park network planning is undertaken based on consideration of all four components of the DSS:</w:t>
            </w:r>
          </w:p>
          <w:p w14:paraId="667AD408" w14:textId="77777777" w:rsidR="000D6D11" w:rsidRPr="00DD7F1B" w:rsidRDefault="000D6D11" w:rsidP="00893C22">
            <w:pPr>
              <w:numPr>
                <w:ilvl w:val="0"/>
                <w:numId w:val="38"/>
              </w:numPr>
              <w:spacing w:before="80" w:after="80" w:line="240" w:lineRule="auto"/>
              <w:contextualSpacing/>
              <w:jc w:val="both"/>
              <w:rPr>
                <w:rFonts w:ascii="Arial" w:hAnsi="Arial" w:cs="Arial"/>
                <w:sz w:val="20"/>
                <w:szCs w:val="20"/>
              </w:rPr>
            </w:pPr>
            <w:r w:rsidRPr="00DD7F1B">
              <w:rPr>
                <w:rFonts w:ascii="Arial" w:hAnsi="Arial" w:cs="Arial"/>
                <w:sz w:val="20"/>
                <w:szCs w:val="20"/>
              </w:rPr>
              <w:t>quantity of parkland provision</w:t>
            </w:r>
          </w:p>
          <w:p w14:paraId="11252787" w14:textId="77777777" w:rsidR="000D6D11" w:rsidRPr="00DD7F1B" w:rsidRDefault="000D6D11" w:rsidP="00893C22">
            <w:pPr>
              <w:numPr>
                <w:ilvl w:val="0"/>
                <w:numId w:val="38"/>
              </w:numPr>
              <w:spacing w:before="80" w:after="80" w:line="240" w:lineRule="auto"/>
              <w:contextualSpacing/>
              <w:jc w:val="both"/>
              <w:rPr>
                <w:rFonts w:ascii="Arial" w:hAnsi="Arial" w:cs="Arial"/>
                <w:sz w:val="20"/>
                <w:szCs w:val="20"/>
              </w:rPr>
            </w:pPr>
            <w:r w:rsidRPr="00DD7F1B">
              <w:rPr>
                <w:rFonts w:ascii="Arial" w:hAnsi="Arial" w:cs="Arial"/>
                <w:sz w:val="20"/>
                <w:szCs w:val="20"/>
              </w:rPr>
              <w:t>accessibility of the park network for all residents</w:t>
            </w:r>
          </w:p>
          <w:p w14:paraId="596A19BE" w14:textId="77777777" w:rsidR="000D6D11" w:rsidRPr="00DD7F1B" w:rsidRDefault="000D6D11" w:rsidP="00893C22">
            <w:pPr>
              <w:numPr>
                <w:ilvl w:val="0"/>
                <w:numId w:val="38"/>
              </w:numPr>
              <w:spacing w:before="80" w:after="80" w:line="240" w:lineRule="auto"/>
              <w:contextualSpacing/>
              <w:jc w:val="both"/>
              <w:rPr>
                <w:rFonts w:ascii="Arial" w:hAnsi="Arial" w:cs="Arial"/>
                <w:sz w:val="20"/>
                <w:szCs w:val="20"/>
              </w:rPr>
            </w:pPr>
            <w:r w:rsidRPr="00DD7F1B">
              <w:rPr>
                <w:rFonts w:ascii="Arial" w:hAnsi="Arial" w:cs="Arial"/>
                <w:sz w:val="20"/>
                <w:szCs w:val="20"/>
              </w:rPr>
              <w:t>size of individual parks and the quality</w:t>
            </w:r>
          </w:p>
          <w:p w14:paraId="566A7499" w14:textId="77777777" w:rsidR="000D6D11" w:rsidRPr="00DD7F1B" w:rsidRDefault="000D6D11" w:rsidP="00893C22">
            <w:pPr>
              <w:numPr>
                <w:ilvl w:val="0"/>
                <w:numId w:val="38"/>
              </w:numPr>
              <w:spacing w:before="80" w:after="80" w:line="240" w:lineRule="auto"/>
              <w:ind w:left="357" w:hanging="357"/>
              <w:jc w:val="both"/>
              <w:rPr>
                <w:rFonts w:ascii="Arial" w:hAnsi="Arial" w:cs="Arial"/>
                <w:sz w:val="20"/>
                <w:szCs w:val="20"/>
              </w:rPr>
            </w:pPr>
            <w:r w:rsidRPr="00DD7F1B">
              <w:rPr>
                <w:rFonts w:ascii="Arial" w:hAnsi="Arial" w:cs="Arial"/>
                <w:sz w:val="20"/>
                <w:szCs w:val="20"/>
              </w:rPr>
              <w:t xml:space="preserve">diversity and appropriateness of park embellishments. </w:t>
            </w:r>
          </w:p>
          <w:p w14:paraId="4D0804F9" w14:textId="5EA130E9" w:rsidR="000D6D11" w:rsidRPr="00DD7F1B" w:rsidRDefault="000D6D11" w:rsidP="00E53BBB">
            <w:pPr>
              <w:spacing w:before="80" w:after="80" w:line="240" w:lineRule="auto"/>
              <w:jc w:val="both"/>
              <w:rPr>
                <w:rFonts w:ascii="Arial" w:hAnsi="Arial" w:cs="Arial"/>
                <w:sz w:val="20"/>
                <w:szCs w:val="20"/>
              </w:rPr>
            </w:pPr>
            <w:r w:rsidRPr="00DD7F1B">
              <w:rPr>
                <w:rFonts w:ascii="Arial" w:hAnsi="Arial" w:cs="Arial"/>
                <w:sz w:val="20"/>
                <w:szCs w:val="20"/>
              </w:rPr>
              <w:t xml:space="preserve">It is not expected that all four components of the DSS can or will be achieved in all parts of our city at all times. In infill growth areas like South Brisbane, West End, Woolloongabba, Kangaroo Point, Paddington and Fortitude Valley where it is difficult to achieve the desired quantity of land provision the other standards become the focus. </w:t>
            </w:r>
          </w:p>
          <w:p w14:paraId="47B393CE" w14:textId="4AE4256A" w:rsidR="000D6D11" w:rsidRPr="00DD7F1B" w:rsidRDefault="000D6D11" w:rsidP="00E53BBB">
            <w:pPr>
              <w:spacing w:before="80" w:after="80" w:line="240" w:lineRule="auto"/>
              <w:jc w:val="both"/>
              <w:rPr>
                <w:rFonts w:ascii="Arial" w:hAnsi="Arial" w:cs="Arial"/>
                <w:sz w:val="20"/>
                <w:szCs w:val="20"/>
              </w:rPr>
            </w:pPr>
            <w:r w:rsidRPr="00DD7F1B">
              <w:rPr>
                <w:rFonts w:ascii="Arial" w:hAnsi="Arial" w:cs="Arial"/>
                <w:sz w:val="20"/>
                <w:szCs w:val="20"/>
              </w:rPr>
              <w:t xml:space="preserve">Walkability mapping: When planning Brisbane’s park network Council strives to ensure that all residents are located within reasonable walking distance of a local park and within reasonable driving (or public transport) distance of a district or metropolitan park. Under the draft LGIP the desired accessibility measure for local parks has been changed from 500 metres ‘as the crow flies’ to 750 metres actual walking distance. This is in line with current literature and emerging best practice, which indicates the average ‘acceptable’ pedestrian walk is </w:t>
            </w:r>
            <w:r w:rsidR="00384FC6">
              <w:rPr>
                <w:rFonts w:ascii="Arial" w:hAnsi="Arial" w:cs="Arial"/>
                <w:sz w:val="20"/>
                <w:szCs w:val="20"/>
              </w:rPr>
              <w:t>0.8</w:t>
            </w:r>
            <w:r w:rsidR="00384FC6">
              <w:t>-</w:t>
            </w:r>
            <w:r w:rsidRPr="00DD7F1B">
              <w:rPr>
                <w:rFonts w:ascii="Arial" w:hAnsi="Arial" w:cs="Arial"/>
                <w:sz w:val="20"/>
                <w:szCs w:val="20"/>
              </w:rPr>
              <w:t>1 kilometre or even 1.2</w:t>
            </w:r>
            <w:r w:rsidR="00384FC6">
              <w:rPr>
                <w:rFonts w:ascii="Arial" w:hAnsi="Arial" w:cs="Arial"/>
                <w:sz w:val="20"/>
                <w:szCs w:val="20"/>
              </w:rPr>
              <w:t>-</w:t>
            </w:r>
            <w:r w:rsidRPr="00DD7F1B">
              <w:rPr>
                <w:rFonts w:ascii="Arial" w:hAnsi="Arial" w:cs="Arial"/>
                <w:sz w:val="20"/>
                <w:szCs w:val="20"/>
              </w:rPr>
              <w:t xml:space="preserve">2 kilometres in well-designed and pleasant </w:t>
            </w:r>
            <w:r w:rsidRPr="00DD7F1B">
              <w:rPr>
                <w:rFonts w:ascii="Arial" w:hAnsi="Arial" w:cs="Arial"/>
                <w:sz w:val="20"/>
                <w:szCs w:val="20"/>
              </w:rPr>
              <w:lastRenderedPageBreak/>
              <w:t>environments. This new approach to modelling walkability considers physical barriers to access created by road layout, train lines, waterways and other built form and infrastructure constraints. This enables Council to more accurately map and understand the accessibility of our existing park network and in turn better plan future enhancements to the park network to meet community needs.</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4F3A2D63" w14:textId="583B2CA9" w:rsidR="000D6D11" w:rsidRPr="00DD7F1B" w:rsidRDefault="000D6D11" w:rsidP="008F0946">
            <w:pPr>
              <w:widowControl w:val="0"/>
              <w:spacing w:before="80" w:after="80" w:line="240" w:lineRule="auto"/>
              <w:jc w:val="both"/>
              <w:rPr>
                <w:rFonts w:ascii="Arial" w:hAnsi="Arial" w:cs="Arial"/>
                <w:sz w:val="20"/>
                <w:szCs w:val="20"/>
              </w:rPr>
            </w:pPr>
            <w:r>
              <w:rPr>
                <w:rFonts w:ascii="Arial" w:hAnsi="Arial" w:cs="Arial"/>
                <w:sz w:val="20"/>
                <w:szCs w:val="20"/>
              </w:rPr>
              <w:lastRenderedPageBreak/>
              <w:t>No change</w:t>
            </w:r>
            <w:r w:rsidR="00384FC6">
              <w:rPr>
                <w:rFonts w:ascii="Arial" w:hAnsi="Arial" w:cs="Arial"/>
                <w:sz w:val="20"/>
                <w:szCs w:val="20"/>
              </w:rPr>
              <w:t>.</w:t>
            </w:r>
          </w:p>
        </w:tc>
      </w:tr>
      <w:tr w:rsidR="004E5A93" w:rsidRPr="00DD7F1B" w14:paraId="28E8FF6E" w14:textId="77777777" w:rsidTr="00AD6D8F">
        <w:tc>
          <w:tcPr>
            <w:tcW w:w="709" w:type="dxa"/>
            <w:tcBorders>
              <w:top w:val="single" w:sz="8" w:space="0" w:color="B6DDE8"/>
              <w:left w:val="single" w:sz="8" w:space="0" w:color="B6DDE8"/>
              <w:bottom w:val="single" w:sz="8" w:space="0" w:color="B6DDE8"/>
              <w:right w:val="single" w:sz="8" w:space="0" w:color="B6DDE8"/>
            </w:tcBorders>
          </w:tcPr>
          <w:p w14:paraId="4B42D6B2" w14:textId="77777777" w:rsidR="004E5A93" w:rsidRPr="00DD7F1B" w:rsidRDefault="004E5A93" w:rsidP="00893C22">
            <w:pPr>
              <w:pStyle w:val="ListParagraph"/>
              <w:numPr>
                <w:ilvl w:val="1"/>
                <w:numId w:val="46"/>
              </w:numPr>
              <w:jc w:val="both"/>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5E335715" w14:textId="77777777" w:rsidR="004E5A93" w:rsidRPr="00DD7F1B" w:rsidRDefault="004E5A93" w:rsidP="00E53BBB">
            <w:pPr>
              <w:spacing w:after="0" w:line="240" w:lineRule="auto"/>
              <w:jc w:val="both"/>
              <w:rPr>
                <w:rFonts w:ascii="Arial" w:hAnsi="Arial" w:cs="Arial"/>
                <w:sz w:val="18"/>
                <w:szCs w:val="18"/>
              </w:rPr>
            </w:pPr>
            <w:r w:rsidRPr="00DD7F1B">
              <w:rPr>
                <w:rFonts w:ascii="Arial" w:hAnsi="Arial" w:cs="Arial"/>
                <w:sz w:val="18"/>
                <w:szCs w:val="18"/>
              </w:rPr>
              <w:t xml:space="preserve">LGIP300, LGIP302, LGIP419, LGIP420, LGIP421, LGIP431, LGIP435, LGIP437, LGIP440, LGIP508, LGIP513, </w:t>
            </w:r>
            <w:r w:rsidRPr="00E01ED6">
              <w:rPr>
                <w:rFonts w:ascii="Arial" w:hAnsi="Arial" w:cs="Arial"/>
                <w:sz w:val="18"/>
                <w:szCs w:val="18"/>
              </w:rPr>
              <w:t xml:space="preserve">LGIP515, </w:t>
            </w:r>
            <w:r w:rsidRPr="00DD7F1B">
              <w:rPr>
                <w:rFonts w:ascii="Arial" w:hAnsi="Arial" w:cs="Arial"/>
                <w:sz w:val="18"/>
                <w:szCs w:val="18"/>
              </w:rPr>
              <w:t>LGIP524, LGIP635, LGIP638, LGIP639, LGIP644, LGIP645, LGIP646, LGI</w:t>
            </w:r>
            <w:r>
              <w:rPr>
                <w:rFonts w:ascii="Arial" w:hAnsi="Arial" w:cs="Arial"/>
                <w:sz w:val="18"/>
                <w:szCs w:val="18"/>
              </w:rPr>
              <w:t xml:space="preserve">P649, LGIP658, LGIP660, </w:t>
            </w:r>
            <w:r w:rsidRPr="00E01ED6">
              <w:rPr>
                <w:rFonts w:ascii="Arial" w:hAnsi="Arial" w:cs="Arial"/>
                <w:sz w:val="18"/>
                <w:szCs w:val="18"/>
              </w:rPr>
              <w:t>LGIP782, LGIP784</w:t>
            </w:r>
            <w:r>
              <w:rPr>
                <w:rFonts w:ascii="Arial" w:hAnsi="Arial" w:cs="Arial"/>
                <w:sz w:val="18"/>
                <w:szCs w:val="18"/>
              </w:rPr>
              <w:t>, LGIP859</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72A0BA76" w14:textId="32EBA41F" w:rsidR="004E5A93" w:rsidRPr="00DD7F1B" w:rsidRDefault="004E5A93" w:rsidP="00E53BBB">
            <w:pPr>
              <w:spacing w:before="80" w:after="80" w:line="240" w:lineRule="auto"/>
              <w:jc w:val="both"/>
              <w:rPr>
                <w:rFonts w:ascii="Arial" w:hAnsi="Arial" w:cs="Arial"/>
                <w:sz w:val="20"/>
                <w:szCs w:val="20"/>
              </w:rPr>
            </w:pPr>
            <w:r w:rsidRPr="00DD7F1B">
              <w:rPr>
                <w:rFonts w:ascii="Arial" w:hAnsi="Arial" w:cs="Arial"/>
                <w:sz w:val="20"/>
                <w:szCs w:val="20"/>
              </w:rPr>
              <w:t>Requ</w:t>
            </w:r>
            <w:r w:rsidR="00384FC6">
              <w:rPr>
                <w:rFonts w:ascii="Arial" w:hAnsi="Arial" w:cs="Arial"/>
                <w:sz w:val="20"/>
                <w:szCs w:val="20"/>
              </w:rPr>
              <w:t>ests for public parks (publicly-</w:t>
            </w:r>
            <w:r w:rsidRPr="00DD7F1B">
              <w:rPr>
                <w:rFonts w:ascii="Arial" w:hAnsi="Arial" w:cs="Arial"/>
                <w:sz w:val="20"/>
                <w:szCs w:val="20"/>
              </w:rPr>
              <w:t xml:space="preserve">owned lands in </w:t>
            </w:r>
            <w:r w:rsidR="00384FC6">
              <w:rPr>
                <w:rFonts w:ascii="Arial" w:hAnsi="Arial" w:cs="Arial"/>
                <w:sz w:val="20"/>
                <w:szCs w:val="20"/>
              </w:rPr>
              <w:t>perpetuity) not POPS (privately-</w:t>
            </w:r>
            <w:r w:rsidRPr="00DD7F1B">
              <w:rPr>
                <w:rFonts w:ascii="Arial" w:hAnsi="Arial" w:cs="Arial"/>
                <w:sz w:val="20"/>
                <w:szCs w:val="20"/>
              </w:rPr>
              <w:t xml:space="preserve">owned public space) especially on large development sites. </w:t>
            </w:r>
          </w:p>
          <w:p w14:paraId="1B1E280C" w14:textId="77777777" w:rsidR="004E5A93" w:rsidRPr="00DD7F1B" w:rsidRDefault="004E5A93" w:rsidP="00E53BBB">
            <w:pPr>
              <w:spacing w:before="80" w:after="80" w:line="240" w:lineRule="auto"/>
              <w:jc w:val="both"/>
              <w:rPr>
                <w:rFonts w:ascii="Arial" w:hAnsi="Arial" w:cs="Arial"/>
                <w:sz w:val="20"/>
                <w:szCs w:val="20"/>
              </w:rPr>
            </w:pPr>
            <w:r w:rsidRPr="00DD7F1B">
              <w:rPr>
                <w:rFonts w:ascii="Arial" w:hAnsi="Arial" w:cs="Arial"/>
                <w:sz w:val="20"/>
                <w:szCs w:val="20"/>
              </w:rPr>
              <w:t>Requests to reinstate the mandatory provisions of temporary park for sites where demolition has occurred and construction ceased.</w:t>
            </w:r>
          </w:p>
        </w:tc>
        <w:tc>
          <w:tcPr>
            <w:tcW w:w="6379" w:type="dxa"/>
            <w:tcBorders>
              <w:top w:val="single" w:sz="8" w:space="0" w:color="B6DDE8"/>
              <w:left w:val="single" w:sz="8" w:space="0" w:color="B6DDE8"/>
              <w:bottom w:val="single" w:sz="8" w:space="0" w:color="B6DDE8"/>
              <w:right w:val="single" w:sz="8" w:space="0" w:color="B6DDE8"/>
            </w:tcBorders>
          </w:tcPr>
          <w:p w14:paraId="6EF30C7A" w14:textId="3003E9BF" w:rsidR="004E5A93" w:rsidRPr="00DD7F1B" w:rsidRDefault="00384FC6" w:rsidP="00E53BBB">
            <w:pPr>
              <w:spacing w:before="80" w:after="80" w:line="240" w:lineRule="auto"/>
              <w:jc w:val="both"/>
              <w:rPr>
                <w:rFonts w:ascii="Arial" w:hAnsi="Arial" w:cs="Arial"/>
                <w:sz w:val="20"/>
                <w:szCs w:val="20"/>
              </w:rPr>
            </w:pPr>
            <w:r>
              <w:rPr>
                <w:rFonts w:ascii="Arial" w:hAnsi="Arial" w:cs="Arial"/>
                <w:sz w:val="20"/>
                <w:szCs w:val="20"/>
              </w:rPr>
              <w:t>The provision of privately-</w:t>
            </w:r>
            <w:r w:rsidR="004E5A93" w:rsidRPr="00DD7F1B">
              <w:rPr>
                <w:rFonts w:ascii="Arial" w:hAnsi="Arial" w:cs="Arial"/>
                <w:sz w:val="20"/>
                <w:szCs w:val="20"/>
              </w:rPr>
              <w:t xml:space="preserve">owned publicly accessible open space on development sites sits outside the scope of park network planning and the draft LGIP. </w:t>
            </w:r>
          </w:p>
          <w:p w14:paraId="7D32A664" w14:textId="2F30B7C7" w:rsidR="004E5A93" w:rsidRPr="00DD7F1B" w:rsidRDefault="004E5A93" w:rsidP="00E53BBB">
            <w:pPr>
              <w:spacing w:before="80" w:after="80" w:line="240" w:lineRule="auto"/>
              <w:jc w:val="both"/>
              <w:rPr>
                <w:rFonts w:ascii="Arial" w:hAnsi="Arial" w:cs="Arial"/>
                <w:sz w:val="20"/>
                <w:szCs w:val="20"/>
              </w:rPr>
            </w:pPr>
            <w:r w:rsidRPr="00DD7F1B">
              <w:rPr>
                <w:rFonts w:ascii="Arial" w:hAnsi="Arial" w:cs="Arial"/>
                <w:sz w:val="20"/>
                <w:szCs w:val="20"/>
              </w:rPr>
              <w:t>Similarly, the requirement to landscape vacant development sites is outside the scope of the draft LGIP. It is a requirement of City Plan. This requirement can be found in the Centre Code or Mixed Use Code and is enforced when appropriate via the development assessment process.</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1B26571F" w14:textId="7BD6B68F" w:rsidR="004E5A93" w:rsidRPr="00DD7F1B" w:rsidRDefault="004E5A93" w:rsidP="008F0946">
            <w:pPr>
              <w:widowControl w:val="0"/>
              <w:spacing w:before="80" w:after="80" w:line="240" w:lineRule="auto"/>
              <w:jc w:val="both"/>
              <w:rPr>
                <w:rFonts w:ascii="Arial" w:hAnsi="Arial" w:cs="Arial"/>
                <w:sz w:val="20"/>
                <w:szCs w:val="20"/>
              </w:rPr>
            </w:pPr>
            <w:r>
              <w:rPr>
                <w:rFonts w:ascii="Arial" w:hAnsi="Arial" w:cs="Arial"/>
                <w:sz w:val="20"/>
                <w:szCs w:val="20"/>
              </w:rPr>
              <w:t>No change</w:t>
            </w:r>
            <w:r w:rsidR="00384FC6">
              <w:rPr>
                <w:rFonts w:ascii="Arial" w:hAnsi="Arial" w:cs="Arial"/>
                <w:sz w:val="20"/>
                <w:szCs w:val="20"/>
              </w:rPr>
              <w:t>.</w:t>
            </w:r>
          </w:p>
        </w:tc>
      </w:tr>
      <w:tr w:rsidR="004E5A93" w:rsidRPr="00DD7F1B" w14:paraId="7950DEE9" w14:textId="77777777" w:rsidTr="00AD6D8F">
        <w:tc>
          <w:tcPr>
            <w:tcW w:w="709" w:type="dxa"/>
            <w:tcBorders>
              <w:top w:val="single" w:sz="8" w:space="0" w:color="B6DDE8"/>
              <w:left w:val="single" w:sz="8" w:space="0" w:color="B6DDE8"/>
              <w:bottom w:val="single" w:sz="8" w:space="0" w:color="B6DDE8"/>
              <w:right w:val="single" w:sz="8" w:space="0" w:color="B6DDE8"/>
            </w:tcBorders>
          </w:tcPr>
          <w:p w14:paraId="0D9BD729" w14:textId="77777777" w:rsidR="004E5A93" w:rsidRPr="00DD7F1B" w:rsidRDefault="004E5A93" w:rsidP="00893C22">
            <w:pPr>
              <w:pStyle w:val="ListParagraph"/>
              <w:numPr>
                <w:ilvl w:val="1"/>
                <w:numId w:val="46"/>
              </w:numPr>
              <w:jc w:val="both"/>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2E99FC37" w14:textId="77777777" w:rsidR="004E5A93" w:rsidRPr="00DD7F1B" w:rsidRDefault="004E5A93" w:rsidP="00E53BBB">
            <w:pPr>
              <w:spacing w:before="80" w:after="80" w:line="240" w:lineRule="auto"/>
              <w:jc w:val="both"/>
              <w:rPr>
                <w:rFonts w:ascii="Arial" w:hAnsi="Arial" w:cs="Arial"/>
                <w:sz w:val="18"/>
                <w:szCs w:val="18"/>
              </w:rPr>
            </w:pPr>
            <w:r w:rsidRPr="00DD7F1B">
              <w:rPr>
                <w:rFonts w:ascii="Arial" w:hAnsi="Arial" w:cs="Arial"/>
                <w:sz w:val="18"/>
                <w:szCs w:val="18"/>
              </w:rPr>
              <w:t>LGIP098, LGIP505</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646D85EC" w14:textId="68DE342F" w:rsidR="004E5A93" w:rsidRPr="00DD7F1B" w:rsidRDefault="004E5A93" w:rsidP="00E53BBB">
            <w:pPr>
              <w:autoSpaceDE w:val="0"/>
              <w:autoSpaceDN w:val="0"/>
              <w:adjustRightInd w:val="0"/>
              <w:spacing w:before="80" w:after="80" w:line="240" w:lineRule="auto"/>
              <w:jc w:val="both"/>
              <w:rPr>
                <w:rFonts w:ascii="Arial" w:hAnsi="Arial" w:cs="Arial"/>
                <w:sz w:val="20"/>
                <w:szCs w:val="20"/>
              </w:rPr>
            </w:pPr>
            <w:r w:rsidRPr="00DD7F1B">
              <w:rPr>
                <w:rFonts w:ascii="Arial" w:hAnsi="Arial" w:cs="Arial"/>
                <w:sz w:val="20"/>
                <w:szCs w:val="20"/>
              </w:rPr>
              <w:t xml:space="preserve">Concerns regarding the distribution of LGIP funds across the wards. </w:t>
            </w:r>
          </w:p>
        </w:tc>
        <w:tc>
          <w:tcPr>
            <w:tcW w:w="6379" w:type="dxa"/>
            <w:tcBorders>
              <w:top w:val="single" w:sz="8" w:space="0" w:color="B6DDE8"/>
              <w:left w:val="single" w:sz="8" w:space="0" w:color="B6DDE8"/>
              <w:bottom w:val="single" w:sz="8" w:space="0" w:color="B6DDE8"/>
              <w:right w:val="single" w:sz="8" w:space="0" w:color="B6DDE8"/>
            </w:tcBorders>
          </w:tcPr>
          <w:p w14:paraId="15CB2C63" w14:textId="56CAD44C" w:rsidR="004E5A93" w:rsidRPr="00DD7F1B" w:rsidRDefault="004E5A93" w:rsidP="0030520B">
            <w:pPr>
              <w:spacing w:before="80" w:after="80" w:line="240" w:lineRule="auto"/>
              <w:jc w:val="both"/>
              <w:rPr>
                <w:rFonts w:ascii="Arial" w:hAnsi="Arial" w:cs="Arial"/>
                <w:bCs/>
                <w:sz w:val="20"/>
                <w:szCs w:val="20"/>
              </w:rPr>
            </w:pPr>
            <w:r w:rsidRPr="00DD7F1B">
              <w:rPr>
                <w:rFonts w:ascii="Arial" w:hAnsi="Arial" w:cs="Arial"/>
                <w:bCs/>
                <w:sz w:val="20"/>
                <w:szCs w:val="20"/>
              </w:rPr>
              <w:t xml:space="preserve">Council’s parks network planning indicates that the Tennyson </w:t>
            </w:r>
            <w:r w:rsidR="00436C0D">
              <w:rPr>
                <w:rFonts w:ascii="Arial" w:hAnsi="Arial" w:cs="Arial"/>
                <w:bCs/>
                <w:sz w:val="20"/>
                <w:szCs w:val="20"/>
              </w:rPr>
              <w:t>W</w:t>
            </w:r>
            <w:r w:rsidRPr="00DD7F1B">
              <w:rPr>
                <w:rFonts w:ascii="Arial" w:hAnsi="Arial" w:cs="Arial"/>
                <w:bCs/>
                <w:sz w:val="20"/>
                <w:szCs w:val="20"/>
              </w:rPr>
              <w:t>ard is well serviced by existing parkland and that the majority of residents are within the 750 metre walkable catchment to a local park. Council’s MALTI includes two parks in Corinda that fall beyond the ten year planning horizon of the draft LGIP.</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2E727DCD" w14:textId="2C235B6D" w:rsidR="004E5A93" w:rsidRPr="00DD7F1B" w:rsidRDefault="004E5A93" w:rsidP="008F0946">
            <w:pPr>
              <w:widowControl w:val="0"/>
              <w:spacing w:before="80" w:after="80" w:line="240" w:lineRule="auto"/>
              <w:jc w:val="both"/>
              <w:rPr>
                <w:rFonts w:ascii="Arial" w:hAnsi="Arial" w:cs="Arial"/>
                <w:sz w:val="20"/>
                <w:szCs w:val="20"/>
              </w:rPr>
            </w:pPr>
            <w:r w:rsidRPr="00DD7F1B">
              <w:rPr>
                <w:rFonts w:ascii="Arial" w:hAnsi="Arial" w:cs="Arial"/>
                <w:sz w:val="20"/>
                <w:szCs w:val="20"/>
              </w:rPr>
              <w:t>No change</w:t>
            </w:r>
            <w:r w:rsidR="00384FC6">
              <w:rPr>
                <w:rFonts w:ascii="Arial" w:hAnsi="Arial" w:cs="Arial"/>
                <w:sz w:val="20"/>
                <w:szCs w:val="20"/>
              </w:rPr>
              <w:t>.</w:t>
            </w:r>
          </w:p>
        </w:tc>
      </w:tr>
      <w:tr w:rsidR="004E5A93" w:rsidRPr="00DD7F1B" w14:paraId="7067CFD5" w14:textId="77777777" w:rsidTr="00AD6D8F">
        <w:tc>
          <w:tcPr>
            <w:tcW w:w="709" w:type="dxa"/>
            <w:tcBorders>
              <w:top w:val="single" w:sz="8" w:space="0" w:color="B6DDE8"/>
              <w:left w:val="single" w:sz="8" w:space="0" w:color="B6DDE8"/>
              <w:bottom w:val="single" w:sz="8" w:space="0" w:color="B6DDE8"/>
              <w:right w:val="single" w:sz="8" w:space="0" w:color="B6DDE8"/>
            </w:tcBorders>
          </w:tcPr>
          <w:p w14:paraId="2E848EC0" w14:textId="77777777" w:rsidR="004E5A93" w:rsidRPr="00DD7F1B" w:rsidRDefault="004E5A93" w:rsidP="00893C22">
            <w:pPr>
              <w:pStyle w:val="ListParagraph"/>
              <w:numPr>
                <w:ilvl w:val="1"/>
                <w:numId w:val="46"/>
              </w:numPr>
              <w:jc w:val="both"/>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2E652A34" w14:textId="77777777" w:rsidR="004E5A93" w:rsidRPr="00DD7F1B" w:rsidRDefault="004E5A93" w:rsidP="00E53BBB">
            <w:pPr>
              <w:spacing w:before="80" w:after="80" w:line="240" w:lineRule="auto"/>
              <w:jc w:val="both"/>
              <w:rPr>
                <w:rFonts w:ascii="Arial" w:hAnsi="Arial" w:cs="Arial"/>
                <w:sz w:val="18"/>
                <w:szCs w:val="18"/>
              </w:rPr>
            </w:pPr>
            <w:r w:rsidRPr="00DD7F1B">
              <w:rPr>
                <w:rFonts w:ascii="Arial" w:hAnsi="Arial" w:cs="Arial"/>
                <w:sz w:val="18"/>
                <w:szCs w:val="18"/>
              </w:rPr>
              <w:t>LGIP043</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7A10C72E" w14:textId="77777777" w:rsidR="004E5A93" w:rsidRPr="00DD7F1B" w:rsidRDefault="004E5A93" w:rsidP="00E53BBB">
            <w:pPr>
              <w:autoSpaceDE w:val="0"/>
              <w:autoSpaceDN w:val="0"/>
              <w:adjustRightInd w:val="0"/>
              <w:spacing w:before="80" w:after="80" w:line="240" w:lineRule="auto"/>
              <w:jc w:val="both"/>
              <w:rPr>
                <w:rFonts w:ascii="Arial" w:hAnsi="Arial" w:cs="Arial"/>
                <w:sz w:val="20"/>
                <w:szCs w:val="20"/>
              </w:rPr>
            </w:pPr>
            <w:r w:rsidRPr="00DD7F1B">
              <w:rPr>
                <w:rFonts w:ascii="Arial" w:hAnsi="Arial" w:cs="Arial"/>
                <w:sz w:val="20"/>
                <w:szCs w:val="20"/>
              </w:rPr>
              <w:t xml:space="preserve">Concern regarding whether park item UKE-E5-001 is compliant with the draft Ferny Grove—Upper Kedron neighbourhood plan. </w:t>
            </w:r>
          </w:p>
        </w:tc>
        <w:tc>
          <w:tcPr>
            <w:tcW w:w="6379" w:type="dxa"/>
            <w:tcBorders>
              <w:top w:val="single" w:sz="8" w:space="0" w:color="B6DDE8"/>
              <w:left w:val="single" w:sz="8" w:space="0" w:color="B6DDE8"/>
              <w:bottom w:val="single" w:sz="8" w:space="0" w:color="B6DDE8"/>
              <w:right w:val="single" w:sz="8" w:space="0" w:color="B6DDE8"/>
            </w:tcBorders>
          </w:tcPr>
          <w:p w14:paraId="70B63C0D" w14:textId="77777777" w:rsidR="004E5A93" w:rsidRPr="00DD7F1B" w:rsidRDefault="00100593" w:rsidP="008F0946">
            <w:pPr>
              <w:spacing w:before="80" w:after="80" w:line="240" w:lineRule="auto"/>
              <w:jc w:val="both"/>
              <w:rPr>
                <w:rFonts w:ascii="Arial" w:hAnsi="Arial" w:cs="Arial"/>
                <w:sz w:val="20"/>
                <w:szCs w:val="20"/>
              </w:rPr>
            </w:pPr>
            <w:r w:rsidRPr="00100593">
              <w:rPr>
                <w:rFonts w:ascii="Arial" w:hAnsi="Arial" w:cs="Arial"/>
                <w:sz w:val="20"/>
                <w:szCs w:val="20"/>
              </w:rPr>
              <w:t xml:space="preserve">The provision of infrastructure for the Ferny Grove—Upper Kedron neighbourhood plan area is currently being considered through the neighbourhood planning process and is outside the scope of </w:t>
            </w:r>
            <w:r w:rsidR="005E036B">
              <w:rPr>
                <w:rFonts w:ascii="Arial" w:hAnsi="Arial" w:cs="Arial"/>
                <w:sz w:val="20"/>
                <w:szCs w:val="20"/>
              </w:rPr>
              <w:t xml:space="preserve">the draft </w:t>
            </w:r>
            <w:r w:rsidRPr="00100593">
              <w:rPr>
                <w:rFonts w:ascii="Arial" w:hAnsi="Arial" w:cs="Arial"/>
                <w:sz w:val="20"/>
                <w:szCs w:val="20"/>
              </w:rPr>
              <w:t xml:space="preserve">LGIP. Any recommendations for additional park infrastructure required to provide for future residents </w:t>
            </w:r>
            <w:r>
              <w:rPr>
                <w:rFonts w:ascii="Arial" w:hAnsi="Arial" w:cs="Arial"/>
                <w:sz w:val="20"/>
                <w:szCs w:val="20"/>
              </w:rPr>
              <w:t xml:space="preserve">may </w:t>
            </w:r>
            <w:r w:rsidRPr="00100593">
              <w:rPr>
                <w:rFonts w:ascii="Arial" w:hAnsi="Arial" w:cs="Arial"/>
                <w:sz w:val="20"/>
                <w:szCs w:val="20"/>
              </w:rPr>
              <w:t xml:space="preserve">occur as a future amendment to the </w:t>
            </w:r>
            <w:r w:rsidR="005E036B">
              <w:rPr>
                <w:rFonts w:ascii="Arial" w:hAnsi="Arial" w:cs="Arial"/>
                <w:sz w:val="20"/>
                <w:szCs w:val="20"/>
              </w:rPr>
              <w:t xml:space="preserve">draft </w:t>
            </w:r>
            <w:r w:rsidRPr="00100593">
              <w:rPr>
                <w:rFonts w:ascii="Arial" w:hAnsi="Arial" w:cs="Arial"/>
                <w:sz w:val="20"/>
                <w:szCs w:val="20"/>
              </w:rPr>
              <w:t xml:space="preserve">LGIP. Any future parks will then be delivered through a prioritised schedule which includes land acquisition, park planning, infrastructure agreements with developers and park development. The proposed upgrade for district sporting purposes is to occur in an existing </w:t>
            </w:r>
            <w:r w:rsidRPr="00100593">
              <w:rPr>
                <w:rFonts w:ascii="Arial" w:hAnsi="Arial" w:cs="Arial"/>
                <w:sz w:val="20"/>
                <w:szCs w:val="20"/>
              </w:rPr>
              <w:lastRenderedPageBreak/>
              <w:t xml:space="preserve">undeveloped park at Levitt Road that has already been acquired for a future district sport park.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1A2AA0CE" w14:textId="1124A19B" w:rsidR="004E5A93" w:rsidRPr="00DD7F1B" w:rsidRDefault="004E5A93" w:rsidP="008F0946">
            <w:pPr>
              <w:widowControl w:val="0"/>
              <w:spacing w:before="80" w:after="80" w:line="240" w:lineRule="auto"/>
              <w:jc w:val="both"/>
              <w:rPr>
                <w:rFonts w:ascii="Arial" w:hAnsi="Arial" w:cs="Arial"/>
                <w:sz w:val="20"/>
                <w:szCs w:val="20"/>
              </w:rPr>
            </w:pPr>
            <w:r w:rsidRPr="00DD7F1B">
              <w:rPr>
                <w:rFonts w:ascii="Arial" w:hAnsi="Arial" w:cs="Arial"/>
                <w:sz w:val="20"/>
                <w:szCs w:val="20"/>
              </w:rPr>
              <w:lastRenderedPageBreak/>
              <w:t>No change</w:t>
            </w:r>
            <w:r w:rsidR="00384FC6">
              <w:rPr>
                <w:rFonts w:ascii="Arial" w:hAnsi="Arial" w:cs="Arial"/>
                <w:sz w:val="20"/>
                <w:szCs w:val="20"/>
              </w:rPr>
              <w:t>.</w:t>
            </w:r>
          </w:p>
        </w:tc>
      </w:tr>
      <w:tr w:rsidR="004E5A93" w:rsidRPr="00DD7F1B" w14:paraId="0A64E578" w14:textId="77777777" w:rsidTr="00AD6D8F">
        <w:tc>
          <w:tcPr>
            <w:tcW w:w="709" w:type="dxa"/>
            <w:tcBorders>
              <w:top w:val="single" w:sz="8" w:space="0" w:color="B6DDE8"/>
              <w:left w:val="single" w:sz="8" w:space="0" w:color="B6DDE8"/>
              <w:bottom w:val="single" w:sz="8" w:space="0" w:color="B6DDE8"/>
              <w:right w:val="single" w:sz="8" w:space="0" w:color="B6DDE8"/>
            </w:tcBorders>
          </w:tcPr>
          <w:p w14:paraId="599D05C7" w14:textId="77777777" w:rsidR="004E5A93" w:rsidRPr="00DD7F1B" w:rsidRDefault="004E5A93" w:rsidP="00893C22">
            <w:pPr>
              <w:pStyle w:val="ListParagraph"/>
              <w:numPr>
                <w:ilvl w:val="1"/>
                <w:numId w:val="46"/>
              </w:numPr>
              <w:jc w:val="both"/>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77F3969B" w14:textId="77777777" w:rsidR="004E5A93" w:rsidRPr="00DD7F1B" w:rsidRDefault="004E5A93" w:rsidP="00E53BBB">
            <w:pPr>
              <w:spacing w:before="80" w:after="80" w:line="240" w:lineRule="auto"/>
              <w:jc w:val="both"/>
              <w:rPr>
                <w:rFonts w:ascii="Arial" w:hAnsi="Arial" w:cs="Arial"/>
                <w:sz w:val="18"/>
                <w:szCs w:val="18"/>
              </w:rPr>
            </w:pPr>
            <w:r w:rsidRPr="00DD7F1B">
              <w:rPr>
                <w:rFonts w:ascii="Arial" w:hAnsi="Arial" w:cs="Arial"/>
                <w:sz w:val="18"/>
                <w:szCs w:val="18"/>
              </w:rPr>
              <w:t>LGIP100, LGIP857, LGIP858</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56E5A70D" w14:textId="77777777" w:rsidR="004E5A93" w:rsidRPr="00DD7F1B" w:rsidRDefault="004E5A93" w:rsidP="00E53BBB">
            <w:pPr>
              <w:autoSpaceDE w:val="0"/>
              <w:autoSpaceDN w:val="0"/>
              <w:adjustRightInd w:val="0"/>
              <w:spacing w:before="80" w:after="80" w:line="240" w:lineRule="auto"/>
              <w:jc w:val="both"/>
              <w:rPr>
                <w:rFonts w:ascii="Arial" w:hAnsi="Arial" w:cs="Arial"/>
                <w:sz w:val="20"/>
                <w:szCs w:val="20"/>
              </w:rPr>
            </w:pPr>
            <w:r w:rsidRPr="00DD7F1B">
              <w:rPr>
                <w:rFonts w:ascii="Arial" w:hAnsi="Arial" w:cs="Arial"/>
                <w:sz w:val="20"/>
                <w:szCs w:val="20"/>
              </w:rPr>
              <w:t xml:space="preserve">Requests for sufficient public parks and vegetated green spaces in high density neighbourhoods including the provision of community gardens. </w:t>
            </w:r>
          </w:p>
        </w:tc>
        <w:tc>
          <w:tcPr>
            <w:tcW w:w="6379" w:type="dxa"/>
            <w:tcBorders>
              <w:top w:val="single" w:sz="8" w:space="0" w:color="B6DDE8"/>
              <w:left w:val="single" w:sz="8" w:space="0" w:color="B6DDE8"/>
              <w:bottom w:val="single" w:sz="8" w:space="0" w:color="B6DDE8"/>
              <w:right w:val="single" w:sz="8" w:space="0" w:color="B6DDE8"/>
            </w:tcBorders>
          </w:tcPr>
          <w:p w14:paraId="4346898B" w14:textId="02EE552A" w:rsidR="004E5A93" w:rsidRPr="00DD7F1B" w:rsidRDefault="004E5A93" w:rsidP="008F0946">
            <w:pPr>
              <w:spacing w:before="80" w:after="80" w:line="240" w:lineRule="auto"/>
              <w:jc w:val="both"/>
              <w:rPr>
                <w:rFonts w:ascii="Arial" w:hAnsi="Arial" w:cs="Arial"/>
                <w:sz w:val="20"/>
                <w:szCs w:val="20"/>
              </w:rPr>
            </w:pPr>
            <w:r w:rsidRPr="00DD7F1B">
              <w:rPr>
                <w:rFonts w:ascii="Arial" w:hAnsi="Arial" w:cs="Arial"/>
                <w:sz w:val="20"/>
                <w:szCs w:val="20"/>
              </w:rPr>
              <w:t xml:space="preserve">Council strives to achieve its DSS for park provision in all park network planning. The DSS provides the minimum requirements to achieve an accessible and high quality park network for the community and this includes taking into account the relevant land density zonings. The delivery of streetscapes and other public open space in the </w:t>
            </w:r>
            <w:r w:rsidR="00384FC6">
              <w:rPr>
                <w:rFonts w:ascii="Arial" w:hAnsi="Arial" w:cs="Arial"/>
                <w:sz w:val="20"/>
                <w:szCs w:val="20"/>
              </w:rPr>
              <w:t>c</w:t>
            </w:r>
            <w:r w:rsidRPr="00DD7F1B">
              <w:rPr>
                <w:rFonts w:ascii="Arial" w:hAnsi="Arial" w:cs="Arial"/>
                <w:sz w:val="20"/>
                <w:szCs w:val="20"/>
              </w:rPr>
              <w:t>ity, such as urban commons, also contribute to the provision of vegetated greenspaces in high density areas.</w:t>
            </w:r>
          </w:p>
          <w:p w14:paraId="041781F3" w14:textId="77777777" w:rsidR="004E5A93" w:rsidRPr="00DD7F1B" w:rsidRDefault="004E5A93" w:rsidP="008F0946">
            <w:pPr>
              <w:spacing w:before="80" w:after="80" w:line="240" w:lineRule="auto"/>
              <w:jc w:val="both"/>
              <w:rPr>
                <w:rFonts w:ascii="Arial" w:hAnsi="Arial" w:cs="Arial"/>
                <w:sz w:val="20"/>
                <w:szCs w:val="20"/>
              </w:rPr>
            </w:pPr>
            <w:r w:rsidRPr="00DD7F1B">
              <w:rPr>
                <w:rFonts w:ascii="Arial" w:hAnsi="Arial" w:cs="Arial"/>
                <w:sz w:val="20"/>
                <w:szCs w:val="20"/>
              </w:rPr>
              <w:t>The draft LGIP attempts to enable the provision of new parkland in areas undergoing substantial increases in density. Council has been purchasing land and developing parks consistent with this principle for some time, in areas such as Milton, Woolloongabba, Lutwyche, Upper Mount Gravatt, Coorparoo and West End. Items exist in the draft LGIP to continue this practice in area such as Toowong, West End, Ascot, Wooloowin and Cannon Hill among others.</w:t>
            </w:r>
          </w:p>
          <w:p w14:paraId="14E102B3" w14:textId="77777777" w:rsidR="00364DEE" w:rsidRPr="00364DEE" w:rsidRDefault="004E5A93" w:rsidP="008F0946">
            <w:pPr>
              <w:spacing w:before="80" w:after="80" w:line="240" w:lineRule="auto"/>
              <w:jc w:val="both"/>
              <w:rPr>
                <w:rFonts w:ascii="Arial" w:hAnsi="Arial" w:cs="Arial"/>
                <w:sz w:val="20"/>
                <w:szCs w:val="20"/>
              </w:rPr>
            </w:pPr>
            <w:r w:rsidRPr="00DD7F1B">
              <w:rPr>
                <w:rFonts w:ascii="Arial" w:hAnsi="Arial" w:cs="Arial"/>
                <w:sz w:val="20"/>
                <w:szCs w:val="20"/>
              </w:rPr>
              <w:t>Council has a Brisbane Community Garden Guide which can be found on our website at</w:t>
            </w:r>
            <w:r w:rsidR="00B36394">
              <w:rPr>
                <w:rFonts w:ascii="Arial" w:hAnsi="Arial" w:cs="Arial"/>
                <w:sz w:val="20"/>
                <w:szCs w:val="20"/>
              </w:rPr>
              <w:t xml:space="preserve"> </w:t>
            </w:r>
            <w:hyperlink r:id="rId19" w:history="1">
              <w:r w:rsidR="00B36394" w:rsidRPr="005E036B">
                <w:rPr>
                  <w:rStyle w:val="Hyperlink"/>
                  <w:rFonts w:ascii="Arial" w:hAnsi="Arial" w:cs="Arial"/>
                  <w:i w:val="0"/>
                  <w:sz w:val="20"/>
                  <w:szCs w:val="20"/>
                  <w:u w:val="none"/>
                </w:rPr>
                <w:t>www.brisbane.qld.gov.au/environment-waste/be-clean-green-brisbane/community-groups/community-gardens-city-farms/community-garden-guide</w:t>
              </w:r>
            </w:hyperlink>
            <w:r w:rsidRPr="00DD7F1B">
              <w:rPr>
                <w:rFonts w:ascii="Arial" w:hAnsi="Arial" w:cs="Arial"/>
                <w:sz w:val="20"/>
                <w:szCs w:val="20"/>
              </w:rPr>
              <w:t>.</w:t>
            </w:r>
            <w:r w:rsidR="00B36394">
              <w:rPr>
                <w:rFonts w:ascii="Arial" w:hAnsi="Arial" w:cs="Arial"/>
                <w:sz w:val="20"/>
                <w:szCs w:val="20"/>
              </w:rPr>
              <w:t xml:space="preserve"> </w:t>
            </w:r>
            <w:r w:rsidRPr="00DD7F1B">
              <w:rPr>
                <w:rFonts w:ascii="Arial" w:hAnsi="Arial" w:cs="Arial"/>
                <w:sz w:val="20"/>
                <w:szCs w:val="20"/>
              </w:rPr>
              <w:t xml:space="preserve">This guide has been developed to assist Brisbane residents with the implementation and ongoing management of community gardens. </w:t>
            </w:r>
            <w:r w:rsidR="00364DEE" w:rsidRPr="00364DEE">
              <w:rPr>
                <w:rFonts w:ascii="Arial" w:hAnsi="Arial" w:cs="Arial"/>
                <w:sz w:val="20"/>
                <w:szCs w:val="20"/>
              </w:rPr>
              <w:t>Council helps provide for community gardens by:</w:t>
            </w:r>
          </w:p>
          <w:p w14:paraId="17314214" w14:textId="77777777" w:rsidR="00364DEE" w:rsidRPr="00364DEE" w:rsidRDefault="00364DEE" w:rsidP="00893C22">
            <w:pPr>
              <w:pStyle w:val="ListParagraph"/>
              <w:numPr>
                <w:ilvl w:val="0"/>
                <w:numId w:val="48"/>
              </w:numPr>
              <w:spacing w:before="80" w:after="80" w:line="240" w:lineRule="auto"/>
              <w:jc w:val="both"/>
              <w:rPr>
                <w:rFonts w:ascii="Arial" w:hAnsi="Arial" w:cs="Arial"/>
                <w:sz w:val="20"/>
                <w:szCs w:val="20"/>
              </w:rPr>
            </w:pPr>
            <w:r w:rsidRPr="00364DEE">
              <w:rPr>
                <w:rFonts w:ascii="Arial" w:hAnsi="Arial" w:cs="Arial"/>
                <w:sz w:val="20"/>
                <w:szCs w:val="20"/>
              </w:rPr>
              <w:t>providing land for community gardens (including parkland)</w:t>
            </w:r>
          </w:p>
          <w:p w14:paraId="57C0C3D1" w14:textId="77777777" w:rsidR="00364DEE" w:rsidRPr="00364DEE" w:rsidRDefault="00364DEE" w:rsidP="00893C22">
            <w:pPr>
              <w:pStyle w:val="ListParagraph"/>
              <w:numPr>
                <w:ilvl w:val="0"/>
                <w:numId w:val="48"/>
              </w:numPr>
              <w:spacing w:before="80" w:after="80" w:line="240" w:lineRule="auto"/>
              <w:jc w:val="both"/>
              <w:rPr>
                <w:rFonts w:ascii="Arial" w:hAnsi="Arial" w:cs="Arial"/>
                <w:sz w:val="20"/>
                <w:szCs w:val="20"/>
              </w:rPr>
            </w:pPr>
            <w:r w:rsidRPr="00364DEE">
              <w:rPr>
                <w:rFonts w:ascii="Arial" w:hAnsi="Arial" w:cs="Arial"/>
                <w:sz w:val="20"/>
                <w:szCs w:val="20"/>
              </w:rPr>
              <w:t>providing information about community gardens and city farms</w:t>
            </w:r>
          </w:p>
          <w:p w14:paraId="19251EDE" w14:textId="5C83ADFE" w:rsidR="00364DEE" w:rsidRPr="00364DEE" w:rsidRDefault="00364DEE" w:rsidP="00893C22">
            <w:pPr>
              <w:pStyle w:val="ListParagraph"/>
              <w:numPr>
                <w:ilvl w:val="0"/>
                <w:numId w:val="48"/>
              </w:numPr>
              <w:spacing w:before="80" w:after="80" w:line="240" w:lineRule="auto"/>
              <w:jc w:val="both"/>
              <w:rPr>
                <w:rFonts w:ascii="Arial" w:hAnsi="Arial" w:cs="Arial"/>
                <w:sz w:val="20"/>
                <w:szCs w:val="20"/>
              </w:rPr>
            </w:pPr>
            <w:r w:rsidRPr="00364DEE">
              <w:rPr>
                <w:rFonts w:ascii="Arial" w:hAnsi="Arial" w:cs="Arial"/>
                <w:sz w:val="20"/>
                <w:szCs w:val="20"/>
              </w:rPr>
              <w:t>providing grants for community gardens</w:t>
            </w:r>
            <w:r w:rsidR="00384FC6">
              <w:rPr>
                <w:rFonts w:ascii="Arial" w:hAnsi="Arial" w:cs="Arial"/>
                <w:sz w:val="20"/>
                <w:szCs w:val="20"/>
              </w:rPr>
              <w:t>.</w:t>
            </w:r>
          </w:p>
          <w:p w14:paraId="401DDA61" w14:textId="04AB18E4" w:rsidR="004E5A93" w:rsidRPr="00DD7F1B" w:rsidRDefault="004E5A93" w:rsidP="008F0946">
            <w:pPr>
              <w:spacing w:before="80" w:after="80" w:line="240" w:lineRule="auto"/>
              <w:jc w:val="both"/>
              <w:rPr>
                <w:rFonts w:ascii="Arial" w:hAnsi="Arial" w:cs="Arial"/>
                <w:sz w:val="20"/>
                <w:szCs w:val="20"/>
              </w:rPr>
            </w:pPr>
            <w:r w:rsidRPr="00DD7F1B">
              <w:rPr>
                <w:rFonts w:ascii="Arial" w:hAnsi="Arial" w:cs="Arial"/>
                <w:sz w:val="20"/>
                <w:szCs w:val="20"/>
              </w:rPr>
              <w:t>Our Verge Garden Guidelines may also be of interest www.brisbane.qld.gov.au/environment-waste/natural-environment/plants-trees-gardens/verge-gardens</w:t>
            </w:r>
            <w:r w:rsidR="00384FC6">
              <w:rPr>
                <w:rFonts w:ascii="Arial" w:hAnsi="Arial" w:cs="Arial"/>
                <w:sz w:val="20"/>
                <w:szCs w:val="20"/>
              </w:rPr>
              <w:t>.</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544F89C3" w14:textId="2172D341" w:rsidR="004E5A93" w:rsidRPr="00DD7F1B" w:rsidRDefault="004E5A93" w:rsidP="008F0946">
            <w:pPr>
              <w:widowControl w:val="0"/>
              <w:spacing w:before="80" w:after="80" w:line="240" w:lineRule="auto"/>
              <w:jc w:val="both"/>
              <w:rPr>
                <w:rFonts w:ascii="Arial" w:hAnsi="Arial" w:cs="Arial"/>
                <w:sz w:val="20"/>
                <w:szCs w:val="20"/>
              </w:rPr>
            </w:pPr>
            <w:r w:rsidRPr="00DD7F1B">
              <w:rPr>
                <w:rFonts w:ascii="Arial" w:hAnsi="Arial" w:cs="Arial"/>
                <w:sz w:val="20"/>
                <w:szCs w:val="20"/>
              </w:rPr>
              <w:t>No change</w:t>
            </w:r>
            <w:r w:rsidR="00384FC6">
              <w:rPr>
                <w:rFonts w:ascii="Arial" w:hAnsi="Arial" w:cs="Arial"/>
                <w:sz w:val="20"/>
                <w:szCs w:val="20"/>
              </w:rPr>
              <w:t>.</w:t>
            </w:r>
          </w:p>
        </w:tc>
      </w:tr>
      <w:tr w:rsidR="004E5A93" w:rsidRPr="00DD7F1B" w14:paraId="4B3994A8" w14:textId="77777777" w:rsidTr="00AD6D8F">
        <w:tc>
          <w:tcPr>
            <w:tcW w:w="709" w:type="dxa"/>
            <w:tcBorders>
              <w:top w:val="single" w:sz="8" w:space="0" w:color="B6DDE8"/>
              <w:left w:val="single" w:sz="8" w:space="0" w:color="B6DDE8"/>
              <w:bottom w:val="single" w:sz="8" w:space="0" w:color="B6DDE8"/>
              <w:right w:val="single" w:sz="8" w:space="0" w:color="B6DDE8"/>
            </w:tcBorders>
          </w:tcPr>
          <w:p w14:paraId="5BC3E816" w14:textId="77777777" w:rsidR="004E5A93" w:rsidRPr="00DD7F1B" w:rsidRDefault="004E5A93" w:rsidP="00893C22">
            <w:pPr>
              <w:pStyle w:val="ListParagraph"/>
              <w:numPr>
                <w:ilvl w:val="1"/>
                <w:numId w:val="46"/>
              </w:numPr>
              <w:jc w:val="both"/>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05AB7660" w14:textId="77777777" w:rsidR="004E5A93" w:rsidRPr="00DD7F1B" w:rsidRDefault="004E5A93" w:rsidP="00E53BBB">
            <w:pPr>
              <w:spacing w:before="80" w:after="80" w:line="240" w:lineRule="auto"/>
              <w:jc w:val="both"/>
              <w:rPr>
                <w:rFonts w:ascii="Arial" w:hAnsi="Arial" w:cs="Arial"/>
                <w:sz w:val="18"/>
                <w:szCs w:val="18"/>
              </w:rPr>
            </w:pPr>
            <w:r w:rsidRPr="00DD7F1B">
              <w:rPr>
                <w:rFonts w:ascii="Arial" w:hAnsi="Arial" w:cs="Arial"/>
                <w:sz w:val="18"/>
                <w:szCs w:val="18"/>
              </w:rPr>
              <w:t>LGIP037</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1DE9074F" w14:textId="77777777" w:rsidR="004E5A93" w:rsidRPr="00DD7F1B" w:rsidRDefault="004E5A93" w:rsidP="00E53BBB">
            <w:pPr>
              <w:autoSpaceDE w:val="0"/>
              <w:autoSpaceDN w:val="0"/>
              <w:adjustRightInd w:val="0"/>
              <w:spacing w:before="80" w:after="80" w:line="240" w:lineRule="auto"/>
              <w:jc w:val="both"/>
              <w:rPr>
                <w:rFonts w:ascii="Arial" w:hAnsi="Arial" w:cs="Arial"/>
                <w:sz w:val="20"/>
                <w:szCs w:val="20"/>
              </w:rPr>
            </w:pPr>
            <w:r w:rsidRPr="00DD7F1B">
              <w:rPr>
                <w:rFonts w:ascii="Arial" w:hAnsi="Arial" w:cs="Arial"/>
                <w:sz w:val="20"/>
                <w:szCs w:val="20"/>
              </w:rPr>
              <w:t>Support acquisition of Oxley Creek Common Rocklea from the Queensland Government for $16.7 million.</w:t>
            </w:r>
          </w:p>
        </w:tc>
        <w:tc>
          <w:tcPr>
            <w:tcW w:w="6379" w:type="dxa"/>
            <w:tcBorders>
              <w:top w:val="single" w:sz="8" w:space="0" w:color="B6DDE8"/>
              <w:left w:val="single" w:sz="8" w:space="0" w:color="B6DDE8"/>
              <w:bottom w:val="single" w:sz="8" w:space="0" w:color="B6DDE8"/>
              <w:right w:val="single" w:sz="8" w:space="0" w:color="B6DDE8"/>
            </w:tcBorders>
          </w:tcPr>
          <w:p w14:paraId="0FCA31A7" w14:textId="1FACE999" w:rsidR="004E5A93" w:rsidRPr="00DD7F1B" w:rsidRDefault="004E5A93" w:rsidP="008F0946">
            <w:pPr>
              <w:spacing w:before="80" w:after="80" w:line="240" w:lineRule="auto"/>
              <w:jc w:val="both"/>
              <w:rPr>
                <w:rFonts w:ascii="Arial" w:hAnsi="Arial" w:cs="Arial"/>
                <w:sz w:val="20"/>
                <w:szCs w:val="20"/>
              </w:rPr>
            </w:pPr>
            <w:r w:rsidRPr="00DD7F1B">
              <w:rPr>
                <w:rFonts w:ascii="Arial" w:hAnsi="Arial" w:cs="Arial"/>
                <w:sz w:val="20"/>
                <w:szCs w:val="20"/>
              </w:rPr>
              <w:t>Thank you for your support. If you would like to know more about Council’s Oxley Creek Transformation Project please refer to our website at www.brisbane.qld.gov.au/environment-waste/natural-</w:t>
            </w:r>
            <w:r w:rsidRPr="00DD7F1B">
              <w:rPr>
                <w:rFonts w:ascii="Arial" w:hAnsi="Arial" w:cs="Arial"/>
                <w:sz w:val="20"/>
                <w:szCs w:val="20"/>
              </w:rPr>
              <w:lastRenderedPageBreak/>
              <w:t>environment/brisbanes-creeks-rivers/protect-our-waterways/oxley-creek-transformation-project</w:t>
            </w:r>
            <w:r w:rsidR="00384FC6">
              <w:rPr>
                <w:rFonts w:ascii="Arial" w:hAnsi="Arial" w:cs="Arial"/>
                <w:sz w:val="20"/>
                <w:szCs w:val="20"/>
              </w:rPr>
              <w:t>.</w:t>
            </w:r>
            <w:r w:rsidRPr="00DD7F1B">
              <w:rPr>
                <w:rFonts w:ascii="Arial" w:hAnsi="Arial" w:cs="Arial"/>
                <w:sz w:val="20"/>
                <w:szCs w:val="20"/>
              </w:rPr>
              <w:t xml:space="preserve">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5ADF7FE0" w14:textId="580D7B44" w:rsidR="004E5A93" w:rsidRPr="00DD7F1B" w:rsidRDefault="004E5A93" w:rsidP="008F0946">
            <w:pPr>
              <w:widowControl w:val="0"/>
              <w:spacing w:before="80" w:after="80" w:line="240" w:lineRule="auto"/>
              <w:jc w:val="both"/>
              <w:rPr>
                <w:rFonts w:ascii="Arial" w:hAnsi="Arial" w:cs="Arial"/>
                <w:sz w:val="20"/>
                <w:szCs w:val="20"/>
              </w:rPr>
            </w:pPr>
            <w:r w:rsidRPr="00DD7F1B">
              <w:rPr>
                <w:rFonts w:ascii="Arial" w:hAnsi="Arial" w:cs="Arial"/>
                <w:sz w:val="20"/>
                <w:szCs w:val="20"/>
              </w:rPr>
              <w:lastRenderedPageBreak/>
              <w:t>No change</w:t>
            </w:r>
            <w:r w:rsidR="00384FC6">
              <w:rPr>
                <w:rFonts w:ascii="Arial" w:hAnsi="Arial" w:cs="Arial"/>
                <w:sz w:val="20"/>
                <w:szCs w:val="20"/>
              </w:rPr>
              <w:t>.</w:t>
            </w:r>
          </w:p>
        </w:tc>
      </w:tr>
      <w:tr w:rsidR="00A04C3C" w:rsidRPr="00DD7F1B" w14:paraId="32593984" w14:textId="77777777" w:rsidTr="00AD6D8F">
        <w:tc>
          <w:tcPr>
            <w:tcW w:w="709" w:type="dxa"/>
            <w:tcBorders>
              <w:top w:val="single" w:sz="8" w:space="0" w:color="B6DDE8"/>
              <w:left w:val="single" w:sz="8" w:space="0" w:color="B6DDE8"/>
              <w:bottom w:val="single" w:sz="8" w:space="0" w:color="B6DDE8"/>
              <w:right w:val="single" w:sz="8" w:space="0" w:color="B6DDE8"/>
            </w:tcBorders>
          </w:tcPr>
          <w:p w14:paraId="7B08DA87" w14:textId="77777777" w:rsidR="00A04C3C" w:rsidRPr="00DD7F1B" w:rsidRDefault="00A04C3C" w:rsidP="00893C22">
            <w:pPr>
              <w:pStyle w:val="ListParagraph"/>
              <w:numPr>
                <w:ilvl w:val="1"/>
                <w:numId w:val="46"/>
              </w:numPr>
              <w:jc w:val="both"/>
              <w:rPr>
                <w:rFonts w:ascii="Arial" w:hAnsi="Arial" w:cs="Arial"/>
                <w:bCs/>
                <w:sz w:val="20"/>
                <w:szCs w:val="20"/>
              </w:rPr>
            </w:pPr>
            <w:bookmarkStart w:id="29" w:name="_Hlk498591674"/>
          </w:p>
        </w:tc>
        <w:tc>
          <w:tcPr>
            <w:tcW w:w="1786" w:type="dxa"/>
            <w:tcBorders>
              <w:top w:val="single" w:sz="8" w:space="0" w:color="B6DDE8"/>
              <w:left w:val="single" w:sz="8" w:space="0" w:color="B6DDE8"/>
              <w:bottom w:val="single" w:sz="8" w:space="0" w:color="B6DDE8"/>
              <w:right w:val="single" w:sz="8" w:space="0" w:color="B6DDE8"/>
            </w:tcBorders>
          </w:tcPr>
          <w:p w14:paraId="1DB463A8" w14:textId="77777777" w:rsidR="00A04C3C" w:rsidRPr="00DD7F1B" w:rsidRDefault="00A04C3C" w:rsidP="00E53BBB">
            <w:pPr>
              <w:spacing w:before="80" w:after="80" w:line="240" w:lineRule="auto"/>
              <w:jc w:val="both"/>
              <w:rPr>
                <w:rFonts w:ascii="Arial" w:hAnsi="Arial" w:cs="Arial"/>
                <w:sz w:val="18"/>
                <w:szCs w:val="18"/>
              </w:rPr>
            </w:pPr>
            <w:r w:rsidRPr="00DD7F1B">
              <w:rPr>
                <w:rFonts w:ascii="Arial" w:hAnsi="Arial" w:cs="Arial"/>
                <w:sz w:val="18"/>
                <w:szCs w:val="18"/>
              </w:rPr>
              <w:t>LGIP516, LGIP517, LGIP522</w:t>
            </w:r>
            <w:r w:rsidR="009112A8">
              <w:rPr>
                <w:rFonts w:ascii="Arial" w:hAnsi="Arial" w:cs="Arial"/>
                <w:sz w:val="18"/>
                <w:szCs w:val="18"/>
              </w:rPr>
              <w:t>,</w:t>
            </w:r>
            <w:r w:rsidR="00BA1045">
              <w:rPr>
                <w:rFonts w:ascii="Arial" w:hAnsi="Arial" w:cs="Arial"/>
                <w:sz w:val="18"/>
                <w:szCs w:val="18"/>
              </w:rPr>
              <w:t xml:space="preserve"> </w:t>
            </w:r>
            <w:r w:rsidR="009112A8">
              <w:rPr>
                <w:rFonts w:ascii="Arial" w:hAnsi="Arial" w:cs="Arial"/>
                <w:sz w:val="18"/>
                <w:szCs w:val="18"/>
              </w:rPr>
              <w:t>LGIP650</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2C5FEC30" w14:textId="0C044077" w:rsidR="009112A8" w:rsidRDefault="009112A8" w:rsidP="00E53BBB">
            <w:pPr>
              <w:autoSpaceDE w:val="0"/>
              <w:autoSpaceDN w:val="0"/>
              <w:adjustRightInd w:val="0"/>
              <w:spacing w:before="80" w:after="80" w:line="240" w:lineRule="auto"/>
              <w:jc w:val="both"/>
              <w:rPr>
                <w:rFonts w:ascii="Arial" w:hAnsi="Arial" w:cs="Arial"/>
                <w:sz w:val="20"/>
                <w:szCs w:val="20"/>
              </w:rPr>
            </w:pPr>
            <w:r>
              <w:rPr>
                <w:rFonts w:ascii="Arial" w:hAnsi="Arial" w:cs="Arial"/>
                <w:sz w:val="20"/>
                <w:szCs w:val="20"/>
              </w:rPr>
              <w:t xml:space="preserve">Support </w:t>
            </w:r>
            <w:r w:rsidR="00384FC6">
              <w:rPr>
                <w:rFonts w:ascii="Arial" w:hAnsi="Arial" w:cs="Arial"/>
                <w:sz w:val="20"/>
                <w:szCs w:val="20"/>
              </w:rPr>
              <w:t xml:space="preserve">for </w:t>
            </w:r>
            <w:r>
              <w:rPr>
                <w:rFonts w:ascii="Arial" w:hAnsi="Arial" w:cs="Arial"/>
                <w:sz w:val="20"/>
                <w:szCs w:val="20"/>
              </w:rPr>
              <w:t xml:space="preserve">a </w:t>
            </w:r>
            <w:r w:rsidR="006737B2">
              <w:rPr>
                <w:rFonts w:ascii="Arial" w:hAnsi="Arial" w:cs="Arial"/>
                <w:sz w:val="20"/>
                <w:szCs w:val="20"/>
              </w:rPr>
              <w:t>one-</w:t>
            </w:r>
            <w:r>
              <w:rPr>
                <w:rFonts w:ascii="Arial" w:hAnsi="Arial" w:cs="Arial"/>
                <w:sz w:val="20"/>
                <w:szCs w:val="20"/>
              </w:rPr>
              <w:t xml:space="preserve">hectare park </w:t>
            </w:r>
            <w:r w:rsidR="00154F8D">
              <w:rPr>
                <w:rFonts w:ascii="Arial" w:hAnsi="Arial" w:cs="Arial"/>
                <w:sz w:val="20"/>
                <w:szCs w:val="20"/>
              </w:rPr>
              <w:t>located to the east of Bagnall Street and west of Lovat Street</w:t>
            </w:r>
            <w:r w:rsidR="00384FC6">
              <w:rPr>
                <w:rFonts w:ascii="Arial" w:hAnsi="Arial" w:cs="Arial"/>
                <w:sz w:val="20"/>
                <w:szCs w:val="20"/>
              </w:rPr>
              <w:t>,</w:t>
            </w:r>
            <w:r w:rsidR="00154F8D">
              <w:rPr>
                <w:rFonts w:ascii="Arial" w:hAnsi="Arial" w:cs="Arial"/>
                <w:sz w:val="20"/>
                <w:szCs w:val="20"/>
              </w:rPr>
              <w:t xml:space="preserve"> Ellen Grove</w:t>
            </w:r>
            <w:r w:rsidR="00384FC6">
              <w:rPr>
                <w:rFonts w:ascii="Arial" w:hAnsi="Arial" w:cs="Arial"/>
                <w:sz w:val="20"/>
                <w:szCs w:val="20"/>
              </w:rPr>
              <w:t>,</w:t>
            </w:r>
            <w:r w:rsidR="00154F8D">
              <w:rPr>
                <w:rFonts w:ascii="Arial" w:hAnsi="Arial" w:cs="Arial"/>
                <w:sz w:val="20"/>
                <w:szCs w:val="20"/>
              </w:rPr>
              <w:t xml:space="preserve"> </w:t>
            </w:r>
            <w:r>
              <w:rPr>
                <w:rFonts w:ascii="Arial" w:hAnsi="Arial" w:cs="Arial"/>
                <w:sz w:val="20"/>
                <w:szCs w:val="20"/>
              </w:rPr>
              <w:t xml:space="preserve">and concern that this park is in the MALTI and not the </w:t>
            </w:r>
            <w:r w:rsidR="00384FC6">
              <w:rPr>
                <w:rFonts w:ascii="Arial" w:hAnsi="Arial" w:cs="Arial"/>
                <w:sz w:val="20"/>
                <w:szCs w:val="20"/>
              </w:rPr>
              <w:t xml:space="preserve">draft </w:t>
            </w:r>
            <w:r>
              <w:rPr>
                <w:rFonts w:ascii="Arial" w:hAnsi="Arial" w:cs="Arial"/>
                <w:sz w:val="20"/>
                <w:szCs w:val="20"/>
              </w:rPr>
              <w:t>LGIP.</w:t>
            </w:r>
          </w:p>
          <w:p w14:paraId="76F4C434" w14:textId="77777777" w:rsidR="00154F8D" w:rsidRDefault="00A04C3C" w:rsidP="00E53BBB">
            <w:pPr>
              <w:autoSpaceDE w:val="0"/>
              <w:autoSpaceDN w:val="0"/>
              <w:adjustRightInd w:val="0"/>
              <w:spacing w:before="80" w:after="80" w:line="240" w:lineRule="auto"/>
              <w:jc w:val="both"/>
              <w:rPr>
                <w:rFonts w:ascii="Arial" w:hAnsi="Arial" w:cs="Arial"/>
                <w:sz w:val="20"/>
                <w:szCs w:val="20"/>
              </w:rPr>
            </w:pPr>
            <w:r w:rsidRPr="00DD7F1B">
              <w:rPr>
                <w:rFonts w:ascii="Arial" w:hAnsi="Arial" w:cs="Arial"/>
                <w:sz w:val="20"/>
                <w:szCs w:val="20"/>
              </w:rPr>
              <w:t xml:space="preserve">Disagree with the one-hectare park located in Ellen Grove </w:t>
            </w:r>
            <w:r w:rsidR="00154F8D">
              <w:rPr>
                <w:rFonts w:ascii="Arial" w:hAnsi="Arial" w:cs="Arial"/>
                <w:sz w:val="20"/>
                <w:szCs w:val="20"/>
              </w:rPr>
              <w:t xml:space="preserve">proposed </w:t>
            </w:r>
            <w:r w:rsidRPr="00DD7F1B">
              <w:rPr>
                <w:rFonts w:ascii="Arial" w:hAnsi="Arial" w:cs="Arial"/>
                <w:sz w:val="20"/>
                <w:szCs w:val="20"/>
              </w:rPr>
              <w:t xml:space="preserve">over a four-hectare site currently divided into four separate allotments. </w:t>
            </w:r>
          </w:p>
          <w:p w14:paraId="2717E5C5" w14:textId="77777777" w:rsidR="00154F8D" w:rsidRDefault="00AD1F0F" w:rsidP="00E53BBB">
            <w:pPr>
              <w:autoSpaceDE w:val="0"/>
              <w:autoSpaceDN w:val="0"/>
              <w:adjustRightInd w:val="0"/>
              <w:spacing w:before="80" w:after="80" w:line="240" w:lineRule="auto"/>
              <w:jc w:val="both"/>
              <w:rPr>
                <w:rFonts w:ascii="Arial" w:hAnsi="Arial" w:cs="Arial"/>
                <w:sz w:val="20"/>
                <w:szCs w:val="20"/>
              </w:rPr>
            </w:pPr>
            <w:r>
              <w:rPr>
                <w:rFonts w:ascii="Arial" w:hAnsi="Arial" w:cs="Arial"/>
                <w:sz w:val="20"/>
                <w:szCs w:val="20"/>
              </w:rPr>
              <w:t xml:space="preserve">Consider that this park will cause a </w:t>
            </w:r>
            <w:r w:rsidR="00A56778">
              <w:rPr>
                <w:rFonts w:ascii="Arial" w:hAnsi="Arial" w:cs="Arial"/>
                <w:sz w:val="20"/>
                <w:szCs w:val="20"/>
              </w:rPr>
              <w:t xml:space="preserve">financial </w:t>
            </w:r>
            <w:r>
              <w:rPr>
                <w:rFonts w:ascii="Arial" w:hAnsi="Arial" w:cs="Arial"/>
                <w:sz w:val="20"/>
                <w:szCs w:val="20"/>
              </w:rPr>
              <w:t xml:space="preserve">detriment to existing land owners. </w:t>
            </w:r>
          </w:p>
          <w:p w14:paraId="5AD6792D" w14:textId="26D88815" w:rsidR="00A04C3C" w:rsidRDefault="00D10DF1" w:rsidP="00E53BBB">
            <w:pPr>
              <w:autoSpaceDE w:val="0"/>
              <w:autoSpaceDN w:val="0"/>
              <w:adjustRightInd w:val="0"/>
              <w:spacing w:before="80" w:after="80" w:line="240" w:lineRule="auto"/>
              <w:jc w:val="both"/>
              <w:rPr>
                <w:rFonts w:ascii="Arial" w:hAnsi="Arial" w:cs="Arial"/>
                <w:sz w:val="20"/>
                <w:szCs w:val="20"/>
              </w:rPr>
            </w:pPr>
            <w:r>
              <w:rPr>
                <w:rFonts w:ascii="Arial" w:hAnsi="Arial" w:cs="Arial"/>
                <w:sz w:val="20"/>
                <w:szCs w:val="20"/>
              </w:rPr>
              <w:t>Suggestions are provided for alternative park locations</w:t>
            </w:r>
            <w:r w:rsidR="0014216D">
              <w:rPr>
                <w:rFonts w:ascii="Arial" w:hAnsi="Arial" w:cs="Arial"/>
                <w:sz w:val="20"/>
                <w:szCs w:val="20"/>
              </w:rPr>
              <w:t xml:space="preserve"> including Considine St</w:t>
            </w:r>
            <w:r w:rsidR="00E96066">
              <w:rPr>
                <w:rFonts w:ascii="Arial" w:hAnsi="Arial" w:cs="Arial"/>
                <w:sz w:val="20"/>
                <w:szCs w:val="20"/>
              </w:rPr>
              <w:t>reet</w:t>
            </w:r>
            <w:r w:rsidR="00384FC6">
              <w:rPr>
                <w:rFonts w:ascii="Arial" w:hAnsi="Arial" w:cs="Arial"/>
                <w:sz w:val="20"/>
                <w:szCs w:val="20"/>
              </w:rPr>
              <w:t>,</w:t>
            </w:r>
            <w:r w:rsidR="0014216D">
              <w:rPr>
                <w:rFonts w:ascii="Arial" w:hAnsi="Arial" w:cs="Arial"/>
                <w:sz w:val="20"/>
                <w:szCs w:val="20"/>
              </w:rPr>
              <w:t xml:space="preserve"> Ellen Grove</w:t>
            </w:r>
            <w:r w:rsidR="00384FC6">
              <w:rPr>
                <w:rFonts w:ascii="Arial" w:hAnsi="Arial" w:cs="Arial"/>
                <w:sz w:val="20"/>
                <w:szCs w:val="20"/>
              </w:rPr>
              <w:t>,</w:t>
            </w:r>
            <w:r w:rsidR="0014216D">
              <w:rPr>
                <w:rFonts w:ascii="Arial" w:hAnsi="Arial" w:cs="Arial"/>
                <w:sz w:val="20"/>
                <w:szCs w:val="20"/>
              </w:rPr>
              <w:t xml:space="preserve"> and Bandara Street</w:t>
            </w:r>
            <w:r w:rsidR="00384FC6">
              <w:rPr>
                <w:rFonts w:ascii="Arial" w:hAnsi="Arial" w:cs="Arial"/>
                <w:sz w:val="20"/>
                <w:szCs w:val="20"/>
              </w:rPr>
              <w:t>,</w:t>
            </w:r>
            <w:r w:rsidR="0014216D">
              <w:rPr>
                <w:rFonts w:ascii="Arial" w:hAnsi="Arial" w:cs="Arial"/>
                <w:sz w:val="20"/>
                <w:szCs w:val="20"/>
              </w:rPr>
              <w:t xml:space="preserve"> Richlands</w:t>
            </w:r>
            <w:r w:rsidR="00AD1F0F">
              <w:rPr>
                <w:rFonts w:ascii="Arial" w:hAnsi="Arial" w:cs="Arial"/>
                <w:sz w:val="20"/>
                <w:szCs w:val="20"/>
              </w:rPr>
              <w:t xml:space="preserve">. Consider that the </w:t>
            </w:r>
            <w:r w:rsidR="00A56778">
              <w:rPr>
                <w:rFonts w:ascii="Arial" w:hAnsi="Arial" w:cs="Arial"/>
                <w:sz w:val="20"/>
                <w:szCs w:val="20"/>
              </w:rPr>
              <w:t xml:space="preserve">proposed </w:t>
            </w:r>
            <w:r w:rsidR="00AD1F0F">
              <w:rPr>
                <w:rFonts w:ascii="Arial" w:hAnsi="Arial" w:cs="Arial"/>
                <w:sz w:val="20"/>
                <w:szCs w:val="20"/>
              </w:rPr>
              <w:t>park is not needed as there is an approved park at the corner of Bagnall and Roxwell Streets</w:t>
            </w:r>
            <w:r>
              <w:rPr>
                <w:rFonts w:ascii="Arial" w:hAnsi="Arial" w:cs="Arial"/>
                <w:sz w:val="20"/>
                <w:szCs w:val="20"/>
              </w:rPr>
              <w:t>.</w:t>
            </w:r>
          </w:p>
          <w:p w14:paraId="70F39F8B" w14:textId="77777777" w:rsidR="00A04C3C" w:rsidRPr="00DD7F1B" w:rsidRDefault="00A04C3C" w:rsidP="00E53BBB">
            <w:pPr>
              <w:autoSpaceDE w:val="0"/>
              <w:autoSpaceDN w:val="0"/>
              <w:adjustRightInd w:val="0"/>
              <w:spacing w:before="80" w:after="80" w:line="240" w:lineRule="auto"/>
              <w:jc w:val="both"/>
              <w:rPr>
                <w:rFonts w:ascii="Arial" w:hAnsi="Arial" w:cs="Arial"/>
                <w:sz w:val="20"/>
                <w:szCs w:val="20"/>
              </w:rPr>
            </w:pPr>
            <w:r w:rsidRPr="00DD7F1B">
              <w:rPr>
                <w:rFonts w:ascii="Arial" w:hAnsi="Arial" w:cs="Arial"/>
                <w:sz w:val="20"/>
                <w:szCs w:val="20"/>
              </w:rPr>
              <w:t xml:space="preserve">Disagree with the biodiversity overlay high ecological significance over the site. </w:t>
            </w:r>
          </w:p>
        </w:tc>
        <w:tc>
          <w:tcPr>
            <w:tcW w:w="6379" w:type="dxa"/>
            <w:tcBorders>
              <w:top w:val="single" w:sz="8" w:space="0" w:color="B6DDE8"/>
              <w:left w:val="single" w:sz="8" w:space="0" w:color="B6DDE8"/>
              <w:bottom w:val="single" w:sz="8" w:space="0" w:color="B6DDE8"/>
              <w:right w:val="single" w:sz="8" w:space="0" w:color="B6DDE8"/>
            </w:tcBorders>
          </w:tcPr>
          <w:p w14:paraId="4D3C7C6D" w14:textId="77777777" w:rsidR="00477302" w:rsidRPr="00477302" w:rsidRDefault="00477302" w:rsidP="008F0946">
            <w:pPr>
              <w:spacing w:before="80" w:after="80" w:line="240" w:lineRule="auto"/>
              <w:jc w:val="both"/>
              <w:rPr>
                <w:rFonts w:ascii="Arial" w:hAnsi="Arial" w:cs="Arial"/>
                <w:sz w:val="20"/>
                <w:szCs w:val="20"/>
              </w:rPr>
            </w:pPr>
            <w:r>
              <w:rPr>
                <w:rFonts w:ascii="Arial" w:hAnsi="Arial" w:cs="Arial"/>
                <w:sz w:val="20"/>
                <w:szCs w:val="20"/>
              </w:rPr>
              <w:t xml:space="preserve">Council </w:t>
            </w:r>
            <w:r w:rsidRPr="00477302">
              <w:rPr>
                <w:rFonts w:ascii="Arial" w:hAnsi="Arial" w:cs="Arial"/>
                <w:sz w:val="20"/>
                <w:szCs w:val="20"/>
              </w:rPr>
              <w:t xml:space="preserve">is committed to acquiring and developing new parks and improving existing parks to ensure Brisbane </w:t>
            </w:r>
            <w:r w:rsidR="009B1732">
              <w:rPr>
                <w:rFonts w:ascii="Arial" w:hAnsi="Arial" w:cs="Arial"/>
                <w:sz w:val="20"/>
                <w:szCs w:val="20"/>
              </w:rPr>
              <w:t>p</w:t>
            </w:r>
            <w:r w:rsidRPr="00477302">
              <w:rPr>
                <w:rFonts w:ascii="Arial" w:hAnsi="Arial" w:cs="Arial"/>
                <w:sz w:val="20"/>
                <w:szCs w:val="20"/>
              </w:rPr>
              <w:t xml:space="preserve">arks are diverse and accessible. In the </w:t>
            </w:r>
            <w:r w:rsidR="009B1732">
              <w:rPr>
                <w:rFonts w:ascii="Arial" w:hAnsi="Arial" w:cs="Arial"/>
                <w:sz w:val="20"/>
                <w:szCs w:val="20"/>
              </w:rPr>
              <w:t>draft LGIP</w:t>
            </w:r>
            <w:r w:rsidRPr="00477302">
              <w:rPr>
                <w:rFonts w:ascii="Arial" w:hAnsi="Arial" w:cs="Arial"/>
                <w:sz w:val="20"/>
                <w:szCs w:val="20"/>
              </w:rPr>
              <w:t xml:space="preserve"> Council has identified </w:t>
            </w:r>
            <w:r w:rsidR="009B1732">
              <w:rPr>
                <w:rFonts w:ascii="Arial" w:hAnsi="Arial" w:cs="Arial"/>
                <w:sz w:val="20"/>
                <w:szCs w:val="20"/>
              </w:rPr>
              <w:t xml:space="preserve">the following </w:t>
            </w:r>
            <w:r w:rsidR="00A13D94">
              <w:rPr>
                <w:rFonts w:ascii="Arial" w:hAnsi="Arial" w:cs="Arial"/>
                <w:sz w:val="20"/>
                <w:szCs w:val="20"/>
              </w:rPr>
              <w:t xml:space="preserve">three </w:t>
            </w:r>
            <w:r w:rsidR="009B1732">
              <w:rPr>
                <w:rFonts w:ascii="Arial" w:hAnsi="Arial" w:cs="Arial"/>
                <w:sz w:val="20"/>
                <w:szCs w:val="20"/>
              </w:rPr>
              <w:t xml:space="preserve">parks </w:t>
            </w:r>
            <w:r w:rsidRPr="00477302">
              <w:rPr>
                <w:rFonts w:ascii="Arial" w:hAnsi="Arial" w:cs="Arial"/>
                <w:sz w:val="20"/>
                <w:szCs w:val="20"/>
              </w:rPr>
              <w:t>for the Ellen Grove area</w:t>
            </w:r>
            <w:r w:rsidR="009B1732">
              <w:rPr>
                <w:rFonts w:ascii="Arial" w:hAnsi="Arial" w:cs="Arial"/>
                <w:sz w:val="20"/>
                <w:szCs w:val="20"/>
              </w:rPr>
              <w:t>:</w:t>
            </w:r>
          </w:p>
          <w:p w14:paraId="247E2EDA" w14:textId="77777777" w:rsidR="00477302" w:rsidRPr="00D10DF1" w:rsidRDefault="00A13D94" w:rsidP="00893C22">
            <w:pPr>
              <w:pStyle w:val="ListParagraph"/>
              <w:numPr>
                <w:ilvl w:val="0"/>
                <w:numId w:val="47"/>
              </w:numPr>
              <w:spacing w:before="80" w:after="80" w:line="240" w:lineRule="auto"/>
              <w:jc w:val="both"/>
              <w:rPr>
                <w:rFonts w:ascii="Arial" w:hAnsi="Arial" w:cs="Arial"/>
                <w:sz w:val="20"/>
                <w:szCs w:val="20"/>
              </w:rPr>
            </w:pPr>
            <w:r>
              <w:rPr>
                <w:rFonts w:ascii="Arial" w:hAnsi="Arial" w:cs="Arial"/>
                <w:sz w:val="20"/>
                <w:szCs w:val="20"/>
              </w:rPr>
              <w:t>a</w:t>
            </w:r>
            <w:r w:rsidR="00477302" w:rsidRPr="00D10DF1">
              <w:rPr>
                <w:rFonts w:ascii="Arial" w:hAnsi="Arial" w:cs="Arial"/>
                <w:sz w:val="20"/>
                <w:szCs w:val="20"/>
              </w:rPr>
              <w:t xml:space="preserve"> district or metro corridor link park (ELG-A8-001) along Bullockhead Creek</w:t>
            </w:r>
          </w:p>
          <w:p w14:paraId="17D81F17" w14:textId="77777777" w:rsidR="00477302" w:rsidRPr="00D10DF1" w:rsidRDefault="00A13D94" w:rsidP="00893C22">
            <w:pPr>
              <w:pStyle w:val="ListParagraph"/>
              <w:numPr>
                <w:ilvl w:val="0"/>
                <w:numId w:val="47"/>
              </w:numPr>
              <w:spacing w:before="80" w:after="80" w:line="240" w:lineRule="auto"/>
              <w:jc w:val="both"/>
              <w:rPr>
                <w:rFonts w:ascii="Arial" w:hAnsi="Arial" w:cs="Arial"/>
                <w:sz w:val="20"/>
                <w:szCs w:val="20"/>
              </w:rPr>
            </w:pPr>
            <w:r>
              <w:rPr>
                <w:rFonts w:ascii="Arial" w:hAnsi="Arial" w:cs="Arial"/>
                <w:sz w:val="20"/>
                <w:szCs w:val="20"/>
              </w:rPr>
              <w:t>i</w:t>
            </w:r>
            <w:r w:rsidR="00477302" w:rsidRPr="00D10DF1">
              <w:rPr>
                <w:rFonts w:ascii="Arial" w:hAnsi="Arial" w:cs="Arial"/>
                <w:sz w:val="20"/>
                <w:szCs w:val="20"/>
              </w:rPr>
              <w:t xml:space="preserve">mprovements to Ellen Grove District Sports Park (ELG-E5-001 </w:t>
            </w:r>
          </w:p>
          <w:p w14:paraId="592D6A2E" w14:textId="77777777" w:rsidR="00477302" w:rsidRPr="00D10DF1" w:rsidRDefault="00A13D94" w:rsidP="00893C22">
            <w:pPr>
              <w:pStyle w:val="ListParagraph"/>
              <w:numPr>
                <w:ilvl w:val="0"/>
                <w:numId w:val="47"/>
              </w:numPr>
              <w:spacing w:before="80" w:after="80" w:line="240" w:lineRule="auto"/>
              <w:jc w:val="both"/>
              <w:rPr>
                <w:rFonts w:ascii="Arial" w:hAnsi="Arial" w:cs="Arial"/>
                <w:sz w:val="20"/>
                <w:szCs w:val="20"/>
              </w:rPr>
            </w:pPr>
            <w:r>
              <w:rPr>
                <w:rFonts w:ascii="Arial" w:hAnsi="Arial" w:cs="Arial"/>
                <w:sz w:val="20"/>
                <w:szCs w:val="20"/>
              </w:rPr>
              <w:t>i</w:t>
            </w:r>
            <w:r w:rsidR="00477302" w:rsidRPr="00D10DF1">
              <w:rPr>
                <w:rFonts w:ascii="Arial" w:hAnsi="Arial" w:cs="Arial"/>
                <w:sz w:val="20"/>
                <w:szCs w:val="20"/>
              </w:rPr>
              <w:t xml:space="preserve">mprovements to Waterford Road Park (ELG-E2-001). </w:t>
            </w:r>
          </w:p>
          <w:p w14:paraId="3E4F42B9" w14:textId="4C56B1F0" w:rsidR="006F687D" w:rsidRPr="006F687D" w:rsidRDefault="00477302" w:rsidP="008F0946">
            <w:pPr>
              <w:spacing w:before="80" w:after="80" w:line="240" w:lineRule="auto"/>
              <w:jc w:val="both"/>
              <w:rPr>
                <w:rFonts w:ascii="Arial" w:hAnsi="Arial" w:cs="Arial"/>
                <w:sz w:val="20"/>
                <w:szCs w:val="20"/>
              </w:rPr>
            </w:pPr>
            <w:r w:rsidRPr="00477302">
              <w:rPr>
                <w:rFonts w:ascii="Arial" w:hAnsi="Arial" w:cs="Arial"/>
                <w:sz w:val="20"/>
                <w:szCs w:val="20"/>
              </w:rPr>
              <w:t xml:space="preserve">A fourth local park </w:t>
            </w:r>
            <w:r w:rsidR="009B1732" w:rsidRPr="009B1732">
              <w:rPr>
                <w:rFonts w:ascii="Arial" w:hAnsi="Arial" w:cs="Arial"/>
                <w:sz w:val="20"/>
                <w:szCs w:val="20"/>
              </w:rPr>
              <w:t xml:space="preserve">identified as ELG-A1-001 </w:t>
            </w:r>
            <w:r w:rsidR="0076358B">
              <w:rPr>
                <w:rFonts w:ascii="Arial" w:hAnsi="Arial" w:cs="Arial"/>
                <w:sz w:val="20"/>
                <w:szCs w:val="20"/>
              </w:rPr>
              <w:t xml:space="preserve">(transitional </w:t>
            </w:r>
            <w:r w:rsidR="00384FC6">
              <w:rPr>
                <w:rFonts w:ascii="Arial" w:hAnsi="Arial" w:cs="Arial"/>
                <w:sz w:val="20"/>
                <w:szCs w:val="20"/>
              </w:rPr>
              <w:t>LG</w:t>
            </w:r>
            <w:r w:rsidR="0076358B">
              <w:rPr>
                <w:rFonts w:ascii="Arial" w:hAnsi="Arial" w:cs="Arial"/>
                <w:sz w:val="20"/>
                <w:szCs w:val="20"/>
              </w:rPr>
              <w:t xml:space="preserve">IP) </w:t>
            </w:r>
            <w:r w:rsidR="009B1732" w:rsidRPr="009B1732">
              <w:rPr>
                <w:rFonts w:ascii="Arial" w:hAnsi="Arial" w:cs="Arial"/>
                <w:sz w:val="20"/>
                <w:szCs w:val="20"/>
              </w:rPr>
              <w:t>has not been included in the draft LGIP. Instead, it has been moved to the MALTI</w:t>
            </w:r>
            <w:r w:rsidR="0076358B">
              <w:rPr>
                <w:rFonts w:ascii="Arial" w:hAnsi="Arial" w:cs="Arial"/>
                <w:sz w:val="20"/>
                <w:szCs w:val="20"/>
              </w:rPr>
              <w:t>, identified as ELG-P1,</w:t>
            </w:r>
            <w:r w:rsidR="009B1732" w:rsidRPr="009B1732">
              <w:rPr>
                <w:rFonts w:ascii="Arial" w:hAnsi="Arial" w:cs="Arial"/>
                <w:sz w:val="20"/>
                <w:szCs w:val="20"/>
              </w:rPr>
              <w:t xml:space="preserve"> so that the delivery of the park coincides with the delivery and pattern of development in the area. </w:t>
            </w:r>
            <w:r w:rsidRPr="00477302">
              <w:rPr>
                <w:rFonts w:ascii="Arial" w:hAnsi="Arial" w:cs="Arial"/>
                <w:sz w:val="20"/>
                <w:szCs w:val="20"/>
              </w:rPr>
              <w:t xml:space="preserve">The preferred location has been planned to provide the maximum amount of benefit to a future residential population in the Ellen Grove area taking into account size, width, walkability and topography. </w:t>
            </w:r>
            <w:r w:rsidR="006F687D" w:rsidRPr="006F687D">
              <w:rPr>
                <w:rFonts w:ascii="Arial" w:hAnsi="Arial" w:cs="Arial"/>
                <w:sz w:val="20"/>
                <w:szCs w:val="20"/>
              </w:rPr>
              <w:t>A location near Considine Street would prevent the majority of future residents on the eastern side of Bullock Creek access to any park and the current location has been designed to be more central and meet Council</w:t>
            </w:r>
            <w:r w:rsidR="00384FC6">
              <w:rPr>
                <w:rFonts w:ascii="Arial" w:hAnsi="Arial" w:cs="Arial"/>
                <w:sz w:val="20"/>
                <w:szCs w:val="20"/>
              </w:rPr>
              <w:t>’</w:t>
            </w:r>
            <w:r w:rsidR="006F687D" w:rsidRPr="006F687D">
              <w:rPr>
                <w:rFonts w:ascii="Arial" w:hAnsi="Arial" w:cs="Arial"/>
                <w:sz w:val="20"/>
                <w:szCs w:val="20"/>
              </w:rPr>
              <w:t>s desire for parks within 750</w:t>
            </w:r>
            <w:r w:rsidR="00384FC6">
              <w:rPr>
                <w:rFonts w:ascii="Arial" w:hAnsi="Arial" w:cs="Arial"/>
                <w:sz w:val="20"/>
                <w:szCs w:val="20"/>
              </w:rPr>
              <w:t xml:space="preserve"> </w:t>
            </w:r>
            <w:r w:rsidR="006F687D" w:rsidRPr="006F687D">
              <w:rPr>
                <w:rFonts w:ascii="Arial" w:hAnsi="Arial" w:cs="Arial"/>
                <w:sz w:val="20"/>
                <w:szCs w:val="20"/>
              </w:rPr>
              <w:t>m</w:t>
            </w:r>
            <w:r w:rsidR="008B2032">
              <w:rPr>
                <w:rFonts w:ascii="Arial" w:hAnsi="Arial" w:cs="Arial"/>
                <w:sz w:val="20"/>
                <w:szCs w:val="20"/>
              </w:rPr>
              <w:t xml:space="preserve"> walkable distance</w:t>
            </w:r>
            <w:r w:rsidR="006F687D" w:rsidRPr="006F687D">
              <w:rPr>
                <w:rFonts w:ascii="Arial" w:hAnsi="Arial" w:cs="Arial"/>
                <w:sz w:val="20"/>
                <w:szCs w:val="20"/>
              </w:rPr>
              <w:t xml:space="preserve">. </w:t>
            </w:r>
          </w:p>
          <w:p w14:paraId="01BF8F26" w14:textId="77777777" w:rsidR="00477302" w:rsidRDefault="006F687D" w:rsidP="008F0946">
            <w:pPr>
              <w:spacing w:before="80" w:after="80" w:line="240" w:lineRule="auto"/>
              <w:jc w:val="both"/>
              <w:rPr>
                <w:rFonts w:ascii="Arial" w:hAnsi="Arial" w:cs="Arial"/>
                <w:sz w:val="20"/>
                <w:szCs w:val="20"/>
              </w:rPr>
            </w:pPr>
            <w:r w:rsidRPr="006F687D">
              <w:rPr>
                <w:rFonts w:ascii="Arial" w:hAnsi="Arial" w:cs="Arial"/>
                <w:sz w:val="20"/>
                <w:szCs w:val="20"/>
              </w:rPr>
              <w:t>The already approved park across the road (Roxwell Street Park) forms part of a future corridor park</w:t>
            </w:r>
            <w:r w:rsidR="00154F8D">
              <w:rPr>
                <w:rFonts w:ascii="Arial" w:hAnsi="Arial" w:cs="Arial"/>
                <w:sz w:val="20"/>
                <w:szCs w:val="20"/>
              </w:rPr>
              <w:t>,</w:t>
            </w:r>
            <w:r w:rsidRPr="006F687D">
              <w:rPr>
                <w:rFonts w:ascii="Arial" w:hAnsi="Arial" w:cs="Arial"/>
                <w:sz w:val="20"/>
                <w:szCs w:val="20"/>
              </w:rPr>
              <w:t xml:space="preserve"> however Council needs to identify the additional parks in the Ellen Grove area to cater for future residential use. The Roxwell Street Park will form the southern link of the future corridor park which will eventually extend north to the Cardwell Street Park in Forest Lake. This will ensure the Richland area is provided with new parkland that provides both recreation opportunities and the protection and enhancement of a local waterway.  </w:t>
            </w:r>
          </w:p>
          <w:p w14:paraId="2CE35369" w14:textId="77777777" w:rsidR="00A04C3C" w:rsidRPr="00DD7F1B" w:rsidRDefault="00A04C3C" w:rsidP="008F0946">
            <w:pPr>
              <w:spacing w:before="80" w:after="80" w:line="240" w:lineRule="auto"/>
              <w:jc w:val="both"/>
              <w:rPr>
                <w:rFonts w:ascii="Arial" w:hAnsi="Arial" w:cs="Arial"/>
                <w:sz w:val="20"/>
                <w:szCs w:val="20"/>
              </w:rPr>
            </w:pPr>
            <w:r w:rsidRPr="00DD7F1B">
              <w:rPr>
                <w:rFonts w:ascii="Arial" w:hAnsi="Arial" w:cs="Arial"/>
                <w:sz w:val="20"/>
                <w:szCs w:val="20"/>
              </w:rPr>
              <w:t>Your feedback about the Biodiversity area overlay mapping on the properties is noted. Please note that the Biodiversity area overlay mapping is not part of the draft LGIP.</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2803BC3D" w14:textId="77777777" w:rsidR="00A04C3C" w:rsidRPr="00DD7F1B" w:rsidRDefault="00A04C3C" w:rsidP="008F0946">
            <w:pPr>
              <w:widowControl w:val="0"/>
              <w:spacing w:before="80" w:after="80" w:line="240" w:lineRule="auto"/>
              <w:jc w:val="both"/>
              <w:rPr>
                <w:rFonts w:ascii="Arial" w:hAnsi="Arial" w:cs="Arial"/>
                <w:sz w:val="20"/>
                <w:szCs w:val="20"/>
              </w:rPr>
            </w:pPr>
            <w:r>
              <w:rPr>
                <w:rFonts w:ascii="Arial" w:hAnsi="Arial" w:cs="Arial"/>
                <w:sz w:val="20"/>
                <w:szCs w:val="20"/>
              </w:rPr>
              <w:t>No change</w:t>
            </w:r>
            <w:r w:rsidR="00645F5C">
              <w:rPr>
                <w:rFonts w:ascii="Arial" w:hAnsi="Arial" w:cs="Arial"/>
                <w:sz w:val="20"/>
                <w:szCs w:val="20"/>
              </w:rPr>
              <w:t>.</w:t>
            </w:r>
          </w:p>
        </w:tc>
      </w:tr>
      <w:bookmarkEnd w:id="29"/>
      <w:tr w:rsidR="00A04C3C" w:rsidRPr="00DD7F1B" w14:paraId="4ED62044" w14:textId="77777777" w:rsidTr="00AD6D8F">
        <w:tc>
          <w:tcPr>
            <w:tcW w:w="709" w:type="dxa"/>
            <w:tcBorders>
              <w:top w:val="single" w:sz="8" w:space="0" w:color="B6DDE8"/>
              <w:left w:val="single" w:sz="8" w:space="0" w:color="B6DDE8"/>
              <w:bottom w:val="single" w:sz="8" w:space="0" w:color="B6DDE8"/>
              <w:right w:val="single" w:sz="8" w:space="0" w:color="B6DDE8"/>
            </w:tcBorders>
          </w:tcPr>
          <w:p w14:paraId="24005020" w14:textId="77777777" w:rsidR="00A04C3C" w:rsidRPr="00DD7F1B" w:rsidRDefault="00A04C3C" w:rsidP="00893C22">
            <w:pPr>
              <w:pStyle w:val="ListParagraph"/>
              <w:numPr>
                <w:ilvl w:val="1"/>
                <w:numId w:val="46"/>
              </w:numPr>
              <w:jc w:val="both"/>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3B0EA6EE" w14:textId="77777777" w:rsidR="00A04C3C" w:rsidRPr="00DD7F1B" w:rsidRDefault="00A04C3C" w:rsidP="00E53BBB">
            <w:pPr>
              <w:spacing w:before="80" w:after="80" w:line="240" w:lineRule="auto"/>
              <w:jc w:val="both"/>
              <w:rPr>
                <w:rFonts w:ascii="Arial" w:hAnsi="Arial" w:cs="Arial"/>
                <w:sz w:val="18"/>
                <w:szCs w:val="18"/>
              </w:rPr>
            </w:pPr>
            <w:r w:rsidRPr="00DD7F1B">
              <w:rPr>
                <w:rFonts w:ascii="Arial" w:hAnsi="Arial" w:cs="Arial"/>
                <w:sz w:val="18"/>
                <w:szCs w:val="18"/>
              </w:rPr>
              <w:t>LGIP623</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3C26C0FE" w14:textId="77777777" w:rsidR="00A04C3C" w:rsidRPr="00DD7F1B" w:rsidRDefault="00A04C3C" w:rsidP="00E53BBB">
            <w:pPr>
              <w:autoSpaceDE w:val="0"/>
              <w:autoSpaceDN w:val="0"/>
              <w:adjustRightInd w:val="0"/>
              <w:spacing w:before="80" w:after="80" w:line="240" w:lineRule="auto"/>
              <w:jc w:val="both"/>
              <w:rPr>
                <w:rFonts w:ascii="Arial" w:hAnsi="Arial" w:cs="Arial"/>
                <w:sz w:val="20"/>
                <w:szCs w:val="20"/>
              </w:rPr>
            </w:pPr>
            <w:r w:rsidRPr="00DD7F1B">
              <w:rPr>
                <w:rFonts w:ascii="Arial" w:hAnsi="Arial" w:cs="Arial"/>
                <w:sz w:val="20"/>
                <w:szCs w:val="20"/>
              </w:rPr>
              <w:t xml:space="preserve">Request for the draft LGIP to support open space and parkland provision that contributes to the further separation of industrial development from more sensitive land uses. </w:t>
            </w:r>
          </w:p>
        </w:tc>
        <w:tc>
          <w:tcPr>
            <w:tcW w:w="6379" w:type="dxa"/>
            <w:tcBorders>
              <w:top w:val="single" w:sz="8" w:space="0" w:color="B6DDE8"/>
              <w:left w:val="single" w:sz="8" w:space="0" w:color="B6DDE8"/>
              <w:bottom w:val="single" w:sz="8" w:space="0" w:color="B6DDE8"/>
              <w:right w:val="single" w:sz="8" w:space="0" w:color="B6DDE8"/>
            </w:tcBorders>
          </w:tcPr>
          <w:p w14:paraId="35C6A385" w14:textId="53DCB934" w:rsidR="00A04C3C" w:rsidRPr="00DD7F1B" w:rsidRDefault="00A04C3C" w:rsidP="00871BB3">
            <w:pPr>
              <w:spacing w:before="80" w:after="80" w:line="240" w:lineRule="auto"/>
              <w:jc w:val="both"/>
              <w:rPr>
                <w:rFonts w:ascii="Arial" w:hAnsi="Arial" w:cs="Arial"/>
                <w:sz w:val="20"/>
                <w:szCs w:val="20"/>
              </w:rPr>
            </w:pPr>
            <w:r w:rsidRPr="00DD7F1B">
              <w:rPr>
                <w:rFonts w:ascii="Arial" w:hAnsi="Arial" w:cs="Arial"/>
                <w:sz w:val="20"/>
                <w:szCs w:val="20"/>
              </w:rPr>
              <w:t xml:space="preserve">Park provision through the draft LGIP is restricted to provision of trunk park infrastructure only. Delivery of park for landscape amenity or visual buffering purposes without a sport and/or recreation function is outside the scope of the draft LGIP because these are not 'trunk' criteria.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207BF797" w14:textId="77777777" w:rsidR="00A04C3C" w:rsidRPr="00DD7F1B" w:rsidRDefault="00A04C3C" w:rsidP="008F0946">
            <w:pPr>
              <w:widowControl w:val="0"/>
              <w:spacing w:before="80" w:after="80" w:line="240" w:lineRule="auto"/>
              <w:jc w:val="both"/>
              <w:rPr>
                <w:rFonts w:ascii="Arial" w:hAnsi="Arial" w:cs="Arial"/>
                <w:sz w:val="20"/>
                <w:szCs w:val="20"/>
              </w:rPr>
            </w:pPr>
            <w:r w:rsidRPr="00DD7F1B">
              <w:rPr>
                <w:rFonts w:ascii="Arial" w:hAnsi="Arial" w:cs="Arial"/>
                <w:sz w:val="20"/>
                <w:szCs w:val="20"/>
              </w:rPr>
              <w:t>No change</w:t>
            </w:r>
            <w:r w:rsidR="00645F5C">
              <w:rPr>
                <w:rFonts w:ascii="Arial" w:hAnsi="Arial" w:cs="Arial"/>
                <w:sz w:val="20"/>
                <w:szCs w:val="20"/>
              </w:rPr>
              <w:t>.</w:t>
            </w:r>
          </w:p>
        </w:tc>
      </w:tr>
      <w:tr w:rsidR="00A04C3C" w:rsidRPr="00DD7F1B" w14:paraId="412CDF10" w14:textId="77777777" w:rsidTr="00AD6D8F">
        <w:tc>
          <w:tcPr>
            <w:tcW w:w="709" w:type="dxa"/>
            <w:tcBorders>
              <w:top w:val="single" w:sz="8" w:space="0" w:color="B6DDE8"/>
              <w:left w:val="single" w:sz="8" w:space="0" w:color="B6DDE8"/>
              <w:bottom w:val="single" w:sz="8" w:space="0" w:color="B6DDE8"/>
              <w:right w:val="single" w:sz="8" w:space="0" w:color="B6DDE8"/>
            </w:tcBorders>
          </w:tcPr>
          <w:p w14:paraId="07A0A454" w14:textId="77777777" w:rsidR="00A04C3C" w:rsidRPr="00E66EC0" w:rsidRDefault="00A04C3C" w:rsidP="00893C22">
            <w:pPr>
              <w:pStyle w:val="ListParagraph"/>
              <w:numPr>
                <w:ilvl w:val="1"/>
                <w:numId w:val="46"/>
              </w:numPr>
              <w:jc w:val="both"/>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38CCD2E7" w14:textId="77777777" w:rsidR="00A04C3C" w:rsidRPr="002B79B9" w:rsidRDefault="00A04C3C" w:rsidP="00E53BBB">
            <w:pPr>
              <w:spacing w:before="80" w:after="80" w:line="240" w:lineRule="auto"/>
              <w:jc w:val="both"/>
              <w:rPr>
                <w:rFonts w:ascii="Arial" w:hAnsi="Arial" w:cs="Arial"/>
                <w:sz w:val="18"/>
                <w:szCs w:val="18"/>
              </w:rPr>
            </w:pPr>
            <w:r w:rsidRPr="002B79B9">
              <w:rPr>
                <w:rFonts w:ascii="Arial" w:hAnsi="Arial" w:cs="Arial"/>
                <w:sz w:val="18"/>
                <w:szCs w:val="18"/>
              </w:rPr>
              <w:t>LGIP623</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24C3BE16" w14:textId="204BE3AD" w:rsidR="00A04C3C" w:rsidRPr="002B79B9" w:rsidRDefault="00A04C3C" w:rsidP="00E53BBB">
            <w:pPr>
              <w:autoSpaceDE w:val="0"/>
              <w:autoSpaceDN w:val="0"/>
              <w:adjustRightInd w:val="0"/>
              <w:spacing w:before="80" w:after="80" w:line="240" w:lineRule="auto"/>
              <w:jc w:val="both"/>
              <w:rPr>
                <w:rFonts w:ascii="Arial" w:hAnsi="Arial" w:cs="Arial"/>
                <w:sz w:val="20"/>
                <w:szCs w:val="20"/>
              </w:rPr>
            </w:pPr>
            <w:r w:rsidRPr="002B79B9">
              <w:rPr>
                <w:rFonts w:ascii="Arial" w:hAnsi="Arial" w:cs="Arial"/>
                <w:sz w:val="20"/>
                <w:szCs w:val="20"/>
              </w:rPr>
              <w:t xml:space="preserve">Any reference as part of Map A5 depicting Brisbane core port land as part of the parks service catchment or </w:t>
            </w:r>
            <w:r w:rsidR="00384FC6">
              <w:rPr>
                <w:rFonts w:ascii="Arial" w:hAnsi="Arial" w:cs="Arial"/>
                <w:sz w:val="20"/>
                <w:szCs w:val="20"/>
              </w:rPr>
              <w:br/>
            </w:r>
            <w:r w:rsidRPr="002B79B9">
              <w:rPr>
                <w:rFonts w:ascii="Arial" w:hAnsi="Arial" w:cs="Arial"/>
                <w:sz w:val="20"/>
                <w:szCs w:val="20"/>
              </w:rPr>
              <w:t xml:space="preserve">Map D2 depicting Brisbane core port land as part of the Brisbane wide public parks network should be removed. </w:t>
            </w:r>
          </w:p>
        </w:tc>
        <w:tc>
          <w:tcPr>
            <w:tcW w:w="6379" w:type="dxa"/>
            <w:tcBorders>
              <w:top w:val="single" w:sz="8" w:space="0" w:color="B6DDE8"/>
              <w:left w:val="single" w:sz="8" w:space="0" w:color="B6DDE8"/>
              <w:bottom w:val="single" w:sz="8" w:space="0" w:color="B6DDE8"/>
              <w:right w:val="single" w:sz="8" w:space="0" w:color="B6DDE8"/>
            </w:tcBorders>
          </w:tcPr>
          <w:p w14:paraId="0460277D" w14:textId="779EB8E1" w:rsidR="002B79B9" w:rsidRPr="007C3787" w:rsidRDefault="002B79B9" w:rsidP="008F0946">
            <w:pPr>
              <w:spacing w:before="80" w:after="80" w:line="240" w:lineRule="auto"/>
              <w:jc w:val="both"/>
              <w:rPr>
                <w:rFonts w:ascii="Arial" w:hAnsi="Arial" w:cs="Arial"/>
                <w:sz w:val="20"/>
                <w:szCs w:val="20"/>
              </w:rPr>
            </w:pPr>
            <w:r w:rsidRPr="007C3787">
              <w:rPr>
                <w:rFonts w:ascii="Arial" w:hAnsi="Arial" w:cs="Arial"/>
                <w:sz w:val="20"/>
                <w:szCs w:val="20"/>
              </w:rPr>
              <w:t xml:space="preserve">Service catchments outline the boundaries of a catchment area that is to be serviced by a trunk infrastructure network. Table 4.3.16.6 of </w:t>
            </w:r>
            <w:r w:rsidR="00384FC6">
              <w:rPr>
                <w:rFonts w:ascii="Arial" w:hAnsi="Arial" w:cs="Arial"/>
                <w:sz w:val="20"/>
                <w:szCs w:val="20"/>
              </w:rPr>
              <w:br/>
            </w:r>
            <w:r w:rsidRPr="007C3787">
              <w:rPr>
                <w:rFonts w:ascii="Arial" w:hAnsi="Arial" w:cs="Arial"/>
                <w:sz w:val="20"/>
                <w:szCs w:val="20"/>
              </w:rPr>
              <w:t>Part 4.3 (Pla</w:t>
            </w:r>
            <w:r w:rsidR="00384FC6">
              <w:rPr>
                <w:rFonts w:ascii="Arial" w:hAnsi="Arial" w:cs="Arial"/>
                <w:sz w:val="20"/>
                <w:szCs w:val="20"/>
              </w:rPr>
              <w:t>nning assumptions) in City Plan</w:t>
            </w:r>
            <w:r w:rsidRPr="007C3787">
              <w:rPr>
                <w:rFonts w:ascii="Arial" w:hAnsi="Arial" w:cs="Arial"/>
                <w:sz w:val="20"/>
                <w:szCs w:val="20"/>
              </w:rPr>
              <w:t xml:space="preserve">, estimates the projected demand for the public parks network for each service catchment area. </w:t>
            </w:r>
          </w:p>
          <w:p w14:paraId="77D7A38C" w14:textId="11DA707F" w:rsidR="002B79B9" w:rsidRPr="007C3787" w:rsidRDefault="002B79B9" w:rsidP="008F0946">
            <w:pPr>
              <w:spacing w:before="80" w:after="80" w:line="240" w:lineRule="auto"/>
              <w:jc w:val="both"/>
              <w:rPr>
                <w:rFonts w:ascii="Arial" w:hAnsi="Arial" w:cs="Arial"/>
                <w:sz w:val="20"/>
                <w:szCs w:val="20"/>
              </w:rPr>
            </w:pPr>
            <w:r w:rsidRPr="007C3787">
              <w:rPr>
                <w:rFonts w:ascii="Arial" w:hAnsi="Arial" w:cs="Arial"/>
                <w:sz w:val="20"/>
                <w:szCs w:val="20"/>
              </w:rPr>
              <w:t xml:space="preserve">DSS areas for the Public Parks network are used by Council to assess the accessibility performance of Brisbane’s public parks network against Council’s DSS. The inclusion of core port land within the DSS area does not impact the operations lawfully able to be conducted on port land, or remove or convey any rights to the port. The designation is provided to assist Council in planning the accessibility performance of Brisbane’s </w:t>
            </w:r>
            <w:r w:rsidR="00384FC6">
              <w:rPr>
                <w:rFonts w:ascii="Arial" w:hAnsi="Arial" w:cs="Arial"/>
                <w:sz w:val="20"/>
                <w:szCs w:val="20"/>
              </w:rPr>
              <w:t>l</w:t>
            </w:r>
            <w:r w:rsidRPr="007C3787">
              <w:rPr>
                <w:rFonts w:ascii="Arial" w:hAnsi="Arial" w:cs="Arial"/>
                <w:sz w:val="20"/>
                <w:szCs w:val="20"/>
              </w:rPr>
              <w:t xml:space="preserve">and for the public parks network only. </w:t>
            </w:r>
          </w:p>
          <w:p w14:paraId="26AA3A75" w14:textId="77777777" w:rsidR="002B79B9" w:rsidRPr="002B79B9" w:rsidRDefault="002B79B9" w:rsidP="008F0946">
            <w:pPr>
              <w:spacing w:before="80" w:after="80" w:line="240" w:lineRule="auto"/>
              <w:jc w:val="both"/>
              <w:rPr>
                <w:rFonts w:ascii="Arial" w:hAnsi="Arial" w:cs="Arial"/>
                <w:b/>
                <w:sz w:val="20"/>
                <w:szCs w:val="20"/>
              </w:rPr>
            </w:pPr>
            <w:r w:rsidRPr="007C3787">
              <w:rPr>
                <w:rFonts w:ascii="Arial" w:hAnsi="Arial" w:cs="Arial"/>
                <w:sz w:val="20"/>
                <w:szCs w:val="20"/>
              </w:rPr>
              <w:t>Consequently Council will not be removing core port land from Map A5 Public Parks Network Service Catchments or Map D2 Public Parks Network DSS Areas at this time.</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6B915313" w14:textId="77777777" w:rsidR="00A04C3C" w:rsidRPr="00C91777" w:rsidRDefault="002B79B9" w:rsidP="008F0946">
            <w:pPr>
              <w:widowControl w:val="0"/>
              <w:spacing w:before="80" w:after="80" w:line="240" w:lineRule="auto"/>
              <w:jc w:val="both"/>
              <w:rPr>
                <w:rFonts w:ascii="Arial" w:hAnsi="Arial" w:cs="Arial"/>
                <w:sz w:val="20"/>
                <w:szCs w:val="20"/>
                <w:highlight w:val="yellow"/>
              </w:rPr>
            </w:pPr>
            <w:r w:rsidRPr="00C91777">
              <w:rPr>
                <w:rFonts w:ascii="Arial" w:hAnsi="Arial" w:cs="Arial"/>
                <w:sz w:val="20"/>
                <w:szCs w:val="20"/>
              </w:rPr>
              <w:t>No change.</w:t>
            </w:r>
          </w:p>
        </w:tc>
      </w:tr>
      <w:tr w:rsidR="00A04C3C" w:rsidRPr="00DD7F1B" w14:paraId="029C9601" w14:textId="77777777" w:rsidTr="00AD6D8F">
        <w:tc>
          <w:tcPr>
            <w:tcW w:w="709" w:type="dxa"/>
            <w:tcBorders>
              <w:top w:val="single" w:sz="8" w:space="0" w:color="B6DDE8"/>
              <w:left w:val="single" w:sz="8" w:space="0" w:color="B6DDE8"/>
              <w:bottom w:val="single" w:sz="8" w:space="0" w:color="B6DDE8"/>
              <w:right w:val="single" w:sz="8" w:space="0" w:color="B6DDE8"/>
            </w:tcBorders>
          </w:tcPr>
          <w:p w14:paraId="717636A9" w14:textId="77777777" w:rsidR="00A04C3C" w:rsidRPr="00DD7F1B" w:rsidRDefault="00A04C3C" w:rsidP="00893C22">
            <w:pPr>
              <w:pStyle w:val="ListParagraph"/>
              <w:numPr>
                <w:ilvl w:val="1"/>
                <w:numId w:val="46"/>
              </w:numPr>
              <w:jc w:val="both"/>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5F1BE708" w14:textId="77777777" w:rsidR="00A04C3C" w:rsidRPr="00F10EB8" w:rsidRDefault="00A04C3C" w:rsidP="00E53BBB">
            <w:pPr>
              <w:spacing w:before="80" w:after="80" w:line="240" w:lineRule="auto"/>
              <w:jc w:val="both"/>
              <w:rPr>
                <w:rFonts w:ascii="Arial" w:hAnsi="Arial" w:cs="Arial"/>
                <w:sz w:val="18"/>
                <w:szCs w:val="18"/>
              </w:rPr>
            </w:pPr>
            <w:r w:rsidRPr="00F10EB8">
              <w:rPr>
                <w:rFonts w:ascii="Arial" w:hAnsi="Arial" w:cs="Arial"/>
                <w:sz w:val="18"/>
                <w:szCs w:val="18"/>
              </w:rPr>
              <w:t>LGIP511</w:t>
            </w:r>
            <w:r w:rsidR="004B32E4">
              <w:rPr>
                <w:rFonts w:ascii="Arial" w:hAnsi="Arial" w:cs="Arial"/>
                <w:sz w:val="18"/>
                <w:szCs w:val="18"/>
              </w:rPr>
              <w:t>,</w:t>
            </w:r>
            <w:r w:rsidR="00FE7484">
              <w:rPr>
                <w:rFonts w:ascii="Arial" w:hAnsi="Arial" w:cs="Arial"/>
                <w:sz w:val="18"/>
                <w:szCs w:val="18"/>
              </w:rPr>
              <w:t xml:space="preserve"> LGIP</w:t>
            </w:r>
            <w:r w:rsidR="004B32E4">
              <w:rPr>
                <w:rFonts w:ascii="Arial" w:hAnsi="Arial" w:cs="Arial"/>
                <w:sz w:val="18"/>
                <w:szCs w:val="18"/>
              </w:rPr>
              <w:t>647</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4C7AFEA3" w14:textId="77777777" w:rsidR="004B32E4" w:rsidRDefault="004B32E4" w:rsidP="00E53BBB">
            <w:pPr>
              <w:autoSpaceDE w:val="0"/>
              <w:autoSpaceDN w:val="0"/>
              <w:adjustRightInd w:val="0"/>
              <w:spacing w:before="80" w:after="80" w:line="240" w:lineRule="auto"/>
              <w:jc w:val="both"/>
              <w:rPr>
                <w:rFonts w:ascii="Arial" w:hAnsi="Arial" w:cs="Arial"/>
                <w:sz w:val="20"/>
                <w:szCs w:val="20"/>
              </w:rPr>
            </w:pPr>
            <w:r>
              <w:rPr>
                <w:rFonts w:ascii="Arial" w:hAnsi="Arial" w:cs="Arial"/>
                <w:sz w:val="20"/>
                <w:szCs w:val="20"/>
              </w:rPr>
              <w:t>Submissions raised concern regarding proposed park provision in Rochedale.</w:t>
            </w:r>
          </w:p>
          <w:p w14:paraId="2587A02A" w14:textId="05D5DD6A" w:rsidR="00A04C3C" w:rsidRDefault="00A04C3C" w:rsidP="00E53BBB">
            <w:pPr>
              <w:autoSpaceDE w:val="0"/>
              <w:autoSpaceDN w:val="0"/>
              <w:adjustRightInd w:val="0"/>
              <w:spacing w:before="80" w:after="80" w:line="240" w:lineRule="auto"/>
              <w:jc w:val="both"/>
              <w:rPr>
                <w:rFonts w:ascii="Arial" w:hAnsi="Arial" w:cs="Arial"/>
                <w:sz w:val="20"/>
                <w:szCs w:val="20"/>
              </w:rPr>
            </w:pPr>
            <w:r w:rsidRPr="00F10EB8">
              <w:rPr>
                <w:rFonts w:ascii="Arial" w:hAnsi="Arial" w:cs="Arial"/>
                <w:sz w:val="20"/>
                <w:szCs w:val="20"/>
              </w:rPr>
              <w:t>Object to the Plan for Trunk Infrastructure Public Parks and Land for Community Facilities Network Map PCF295.</w:t>
            </w:r>
            <w:r w:rsidR="004B32E4">
              <w:rPr>
                <w:rFonts w:ascii="Arial" w:hAnsi="Arial" w:cs="Arial"/>
                <w:sz w:val="20"/>
                <w:szCs w:val="20"/>
              </w:rPr>
              <w:t xml:space="preserve"> </w:t>
            </w:r>
            <w:r w:rsidRPr="00F10EB8">
              <w:rPr>
                <w:rFonts w:ascii="Arial" w:hAnsi="Arial" w:cs="Arial"/>
                <w:sz w:val="20"/>
                <w:szCs w:val="20"/>
              </w:rPr>
              <w:t xml:space="preserve">It is proposed to move the park area in Rochedale from north of the creek to an area to the south of </w:t>
            </w:r>
            <w:r w:rsidR="00436C0D">
              <w:rPr>
                <w:rFonts w:ascii="Arial" w:hAnsi="Arial" w:cs="Arial"/>
                <w:sz w:val="20"/>
                <w:szCs w:val="20"/>
              </w:rPr>
              <w:t xml:space="preserve">the </w:t>
            </w:r>
            <w:r w:rsidRPr="00F10EB8">
              <w:rPr>
                <w:rFonts w:ascii="Arial" w:hAnsi="Arial" w:cs="Arial"/>
                <w:sz w:val="20"/>
                <w:szCs w:val="20"/>
              </w:rPr>
              <w:t>property near the back boundary. Strongly object to any change of the position of the proposed park acquisition.</w:t>
            </w:r>
          </w:p>
          <w:p w14:paraId="5F1822C7" w14:textId="033F1DF4" w:rsidR="004B32E4" w:rsidRPr="00F10EB8" w:rsidRDefault="004B32E4" w:rsidP="00E53BBB">
            <w:pPr>
              <w:autoSpaceDE w:val="0"/>
              <w:autoSpaceDN w:val="0"/>
              <w:adjustRightInd w:val="0"/>
              <w:spacing w:before="80" w:after="80" w:line="240" w:lineRule="auto"/>
              <w:jc w:val="both"/>
              <w:rPr>
                <w:rFonts w:ascii="Arial" w:hAnsi="Arial" w:cs="Arial"/>
                <w:sz w:val="20"/>
                <w:szCs w:val="20"/>
              </w:rPr>
            </w:pPr>
            <w:r w:rsidRPr="004B32E4">
              <w:rPr>
                <w:rFonts w:ascii="Arial" w:hAnsi="Arial" w:cs="Arial"/>
                <w:sz w:val="20"/>
                <w:szCs w:val="20"/>
              </w:rPr>
              <w:t xml:space="preserve">Concern that in relation to the planned district sports and recreation public parks (ROC-A2-011 and ROC-A5-001) there may be surplus park land within Rochedale and an </w:t>
            </w:r>
            <w:r w:rsidRPr="004B32E4">
              <w:rPr>
                <w:rFonts w:ascii="Arial" w:hAnsi="Arial" w:cs="Arial"/>
                <w:sz w:val="20"/>
                <w:szCs w:val="20"/>
              </w:rPr>
              <w:lastRenderedPageBreak/>
              <w:t>opportunity exists for Council to undertake a detailed needs analysis.</w:t>
            </w:r>
          </w:p>
        </w:tc>
        <w:tc>
          <w:tcPr>
            <w:tcW w:w="6379" w:type="dxa"/>
            <w:tcBorders>
              <w:top w:val="single" w:sz="8" w:space="0" w:color="B6DDE8"/>
              <w:left w:val="single" w:sz="8" w:space="0" w:color="B6DDE8"/>
              <w:bottom w:val="single" w:sz="8" w:space="0" w:color="B6DDE8"/>
              <w:right w:val="single" w:sz="8" w:space="0" w:color="B6DDE8"/>
            </w:tcBorders>
          </w:tcPr>
          <w:p w14:paraId="3BFB1CFC" w14:textId="429B388C" w:rsidR="00151BCA" w:rsidRDefault="00151BCA" w:rsidP="008F0946">
            <w:pPr>
              <w:spacing w:before="80" w:after="80" w:line="240" w:lineRule="auto"/>
              <w:jc w:val="both"/>
              <w:rPr>
                <w:rFonts w:ascii="Arial" w:hAnsi="Arial" w:cs="Arial"/>
                <w:sz w:val="20"/>
                <w:szCs w:val="20"/>
              </w:rPr>
            </w:pPr>
            <w:r w:rsidRPr="00B77DCE">
              <w:rPr>
                <w:rFonts w:ascii="Arial" w:hAnsi="Arial" w:cs="Arial"/>
                <w:sz w:val="20"/>
                <w:szCs w:val="20"/>
              </w:rPr>
              <w:lastRenderedPageBreak/>
              <w:t xml:space="preserve">Changes to the original park </w:t>
            </w:r>
            <w:r w:rsidR="00436C0D">
              <w:rPr>
                <w:rFonts w:ascii="Arial" w:hAnsi="Arial" w:cs="Arial"/>
                <w:sz w:val="20"/>
                <w:szCs w:val="20"/>
              </w:rPr>
              <w:t>network shown in the Rochedale urban c</w:t>
            </w:r>
            <w:r w:rsidRPr="00B77DCE">
              <w:rPr>
                <w:rFonts w:ascii="Arial" w:hAnsi="Arial" w:cs="Arial"/>
                <w:sz w:val="20"/>
                <w:szCs w:val="20"/>
              </w:rPr>
              <w:t xml:space="preserve">ommunity </w:t>
            </w:r>
            <w:r w:rsidR="00436C0D">
              <w:rPr>
                <w:rFonts w:ascii="Arial" w:hAnsi="Arial" w:cs="Arial"/>
                <w:sz w:val="20"/>
                <w:szCs w:val="20"/>
              </w:rPr>
              <w:t>n</w:t>
            </w:r>
            <w:r w:rsidRPr="00B77DCE">
              <w:rPr>
                <w:rFonts w:ascii="Arial" w:hAnsi="Arial" w:cs="Arial"/>
                <w:sz w:val="20"/>
                <w:szCs w:val="20"/>
              </w:rPr>
              <w:t xml:space="preserve">eighbourhood </w:t>
            </w:r>
            <w:r w:rsidR="00436C0D">
              <w:rPr>
                <w:rFonts w:ascii="Arial" w:hAnsi="Arial" w:cs="Arial"/>
                <w:sz w:val="20"/>
                <w:szCs w:val="20"/>
              </w:rPr>
              <w:t>plan c</w:t>
            </w:r>
            <w:r w:rsidRPr="00B77DCE">
              <w:rPr>
                <w:rFonts w:ascii="Arial" w:hAnsi="Arial" w:cs="Arial"/>
                <w:sz w:val="20"/>
                <w:szCs w:val="20"/>
              </w:rPr>
              <w:t>ode are due to changed planning circumstances and a consistent citywide application of the DSS.</w:t>
            </w:r>
          </w:p>
          <w:p w14:paraId="2B93D095" w14:textId="77777777" w:rsidR="00066778" w:rsidRDefault="00D81D3D" w:rsidP="008F0946">
            <w:pPr>
              <w:spacing w:before="80" w:after="80" w:line="240" w:lineRule="auto"/>
              <w:jc w:val="both"/>
              <w:rPr>
                <w:rFonts w:ascii="Arial" w:hAnsi="Arial" w:cs="Arial"/>
                <w:sz w:val="20"/>
                <w:szCs w:val="20"/>
              </w:rPr>
            </w:pPr>
            <w:r w:rsidRPr="00151BCA">
              <w:rPr>
                <w:rFonts w:ascii="Arial" w:hAnsi="Arial" w:cs="Arial"/>
                <w:sz w:val="20"/>
                <w:szCs w:val="20"/>
              </w:rPr>
              <w:t xml:space="preserve">In response to </w:t>
            </w:r>
            <w:r w:rsidR="003E5FF4" w:rsidRPr="00151BCA">
              <w:rPr>
                <w:rFonts w:ascii="Arial" w:hAnsi="Arial" w:cs="Arial"/>
                <w:sz w:val="20"/>
                <w:szCs w:val="20"/>
              </w:rPr>
              <w:t xml:space="preserve">properly made submissions </w:t>
            </w:r>
            <w:r w:rsidRPr="00151BCA">
              <w:rPr>
                <w:rFonts w:ascii="Arial" w:hAnsi="Arial" w:cs="Arial"/>
                <w:sz w:val="20"/>
                <w:szCs w:val="20"/>
              </w:rPr>
              <w:t xml:space="preserve">on public parks in Rochedale and a review of </w:t>
            </w:r>
            <w:r w:rsidR="00A9138E" w:rsidRPr="00151BCA">
              <w:rPr>
                <w:rFonts w:ascii="Arial" w:hAnsi="Arial" w:cs="Arial"/>
                <w:sz w:val="20"/>
                <w:szCs w:val="20"/>
              </w:rPr>
              <w:t xml:space="preserve">site constraints </w:t>
            </w:r>
            <w:r w:rsidRPr="00151BCA">
              <w:rPr>
                <w:rFonts w:ascii="Arial" w:hAnsi="Arial" w:cs="Arial"/>
                <w:sz w:val="20"/>
                <w:szCs w:val="20"/>
              </w:rPr>
              <w:t xml:space="preserve">it is proposed that </w:t>
            </w:r>
            <w:r w:rsidR="00681647" w:rsidRPr="00151BCA">
              <w:rPr>
                <w:rFonts w:ascii="Arial" w:hAnsi="Arial" w:cs="Arial"/>
                <w:sz w:val="20"/>
                <w:szCs w:val="20"/>
              </w:rPr>
              <w:t xml:space="preserve">transitional LGIP </w:t>
            </w:r>
            <w:r w:rsidRPr="00151BCA">
              <w:rPr>
                <w:rFonts w:ascii="Arial" w:hAnsi="Arial" w:cs="Arial"/>
                <w:sz w:val="20"/>
                <w:szCs w:val="20"/>
              </w:rPr>
              <w:t xml:space="preserve">item ROC-A1-019 be reinstated and </w:t>
            </w:r>
            <w:r w:rsidR="00681647" w:rsidRPr="00151BCA">
              <w:rPr>
                <w:rFonts w:ascii="Arial" w:hAnsi="Arial" w:cs="Arial"/>
                <w:sz w:val="20"/>
                <w:szCs w:val="20"/>
              </w:rPr>
              <w:t xml:space="preserve">transitional LGIP </w:t>
            </w:r>
            <w:r w:rsidRPr="00151BCA">
              <w:rPr>
                <w:rFonts w:ascii="Arial" w:hAnsi="Arial" w:cs="Arial"/>
                <w:sz w:val="20"/>
                <w:szCs w:val="20"/>
              </w:rPr>
              <w:t>item ROC-A1-002 should therefore be returned to its original location on Miles Platting Road. It is considered that this amendment to the draft LGIP will better align park provision with Council's DSS and create a network that will better service future residents in the suburb.</w:t>
            </w:r>
          </w:p>
          <w:p w14:paraId="60B5A038" w14:textId="77777777" w:rsidR="00BA1045" w:rsidRPr="00F10EB8" w:rsidRDefault="00BA1045" w:rsidP="008F0946">
            <w:pPr>
              <w:spacing w:before="80" w:after="80" w:line="240" w:lineRule="auto"/>
              <w:jc w:val="both"/>
              <w:rPr>
                <w:rFonts w:ascii="Arial" w:hAnsi="Arial" w:cs="Arial"/>
                <w:sz w:val="20"/>
                <w:szCs w:val="20"/>
                <w:highlight w:val="yellow"/>
              </w:rPr>
            </w:pP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32D0781C" w14:textId="77777777" w:rsidR="00A04C3C" w:rsidRPr="00DD7F1B" w:rsidRDefault="00400E37" w:rsidP="008F0946">
            <w:pPr>
              <w:widowControl w:val="0"/>
              <w:spacing w:before="80" w:after="80" w:line="240" w:lineRule="auto"/>
              <w:jc w:val="both"/>
              <w:rPr>
                <w:rFonts w:ascii="Arial" w:hAnsi="Arial" w:cs="Arial"/>
                <w:sz w:val="20"/>
                <w:szCs w:val="20"/>
                <w:highlight w:val="yellow"/>
              </w:rPr>
            </w:pPr>
            <w:r w:rsidRPr="00681647">
              <w:rPr>
                <w:rFonts w:ascii="Arial" w:hAnsi="Arial" w:cs="Arial"/>
                <w:sz w:val="20"/>
                <w:szCs w:val="20"/>
              </w:rPr>
              <w:t xml:space="preserve">Retain transitional LGIP </w:t>
            </w:r>
            <w:r w:rsidR="00A04C3C" w:rsidRPr="00681647">
              <w:rPr>
                <w:rFonts w:ascii="Arial" w:hAnsi="Arial" w:cs="Arial"/>
                <w:sz w:val="20"/>
                <w:szCs w:val="20"/>
              </w:rPr>
              <w:t xml:space="preserve">item ROC-A1-019 and </w:t>
            </w:r>
            <w:r w:rsidR="00645972">
              <w:rPr>
                <w:rFonts w:ascii="Arial" w:hAnsi="Arial" w:cs="Arial"/>
                <w:sz w:val="20"/>
                <w:szCs w:val="20"/>
              </w:rPr>
              <w:t>re</w:t>
            </w:r>
            <w:r w:rsidR="00606634">
              <w:rPr>
                <w:rFonts w:ascii="Arial" w:hAnsi="Arial" w:cs="Arial"/>
                <w:sz w:val="20"/>
                <w:szCs w:val="20"/>
              </w:rPr>
              <w:t xml:space="preserve">instate </w:t>
            </w:r>
            <w:r w:rsidRPr="00681647">
              <w:rPr>
                <w:rFonts w:ascii="Arial" w:hAnsi="Arial" w:cs="Arial"/>
                <w:sz w:val="20"/>
                <w:szCs w:val="20"/>
              </w:rPr>
              <w:t xml:space="preserve">transitional LGIP </w:t>
            </w:r>
            <w:r w:rsidR="00A04C3C" w:rsidRPr="00681647">
              <w:rPr>
                <w:rFonts w:ascii="Arial" w:hAnsi="Arial" w:cs="Arial"/>
                <w:sz w:val="20"/>
                <w:szCs w:val="20"/>
              </w:rPr>
              <w:t xml:space="preserve">item ROC-A1-002 to its original location on Miles Platting Road. </w:t>
            </w:r>
          </w:p>
        </w:tc>
      </w:tr>
      <w:tr w:rsidR="00A04C3C" w:rsidRPr="00DD7F1B" w14:paraId="584C4DE7" w14:textId="77777777" w:rsidTr="00AD6D8F">
        <w:tc>
          <w:tcPr>
            <w:tcW w:w="709" w:type="dxa"/>
            <w:tcBorders>
              <w:top w:val="single" w:sz="8" w:space="0" w:color="B6DDE8"/>
              <w:left w:val="single" w:sz="8" w:space="0" w:color="B6DDE8"/>
              <w:bottom w:val="single" w:sz="8" w:space="0" w:color="B6DDE8"/>
              <w:right w:val="single" w:sz="8" w:space="0" w:color="B6DDE8"/>
            </w:tcBorders>
          </w:tcPr>
          <w:p w14:paraId="4C3350F2" w14:textId="77777777" w:rsidR="00A04C3C" w:rsidRPr="00DD7F1B" w:rsidRDefault="00A04C3C" w:rsidP="00893C22">
            <w:pPr>
              <w:pStyle w:val="ListParagraph"/>
              <w:numPr>
                <w:ilvl w:val="1"/>
                <w:numId w:val="46"/>
              </w:numPr>
              <w:jc w:val="both"/>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67B530AD" w14:textId="77777777" w:rsidR="00A04C3C" w:rsidRPr="00DD7F1B" w:rsidRDefault="00A04C3C" w:rsidP="00E53BBB">
            <w:pPr>
              <w:spacing w:before="80" w:after="80" w:line="240" w:lineRule="auto"/>
              <w:jc w:val="both"/>
              <w:rPr>
                <w:rFonts w:ascii="Arial" w:hAnsi="Arial" w:cs="Arial"/>
                <w:sz w:val="18"/>
                <w:szCs w:val="18"/>
              </w:rPr>
            </w:pPr>
            <w:r w:rsidRPr="00DD7F1B">
              <w:rPr>
                <w:rFonts w:ascii="Arial" w:hAnsi="Arial" w:cs="Arial"/>
                <w:sz w:val="18"/>
                <w:szCs w:val="18"/>
              </w:rPr>
              <w:t>LGIP627</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2D1948BF" w14:textId="276CC2C7" w:rsidR="00A04C3C" w:rsidRPr="00DD7F1B" w:rsidRDefault="00062CFF" w:rsidP="00E53BBB">
            <w:pPr>
              <w:autoSpaceDE w:val="0"/>
              <w:autoSpaceDN w:val="0"/>
              <w:adjustRightInd w:val="0"/>
              <w:spacing w:before="80" w:after="80" w:line="240" w:lineRule="auto"/>
              <w:jc w:val="both"/>
              <w:rPr>
                <w:rFonts w:ascii="Arial" w:hAnsi="Arial" w:cs="Arial"/>
                <w:sz w:val="20"/>
                <w:szCs w:val="20"/>
              </w:rPr>
            </w:pPr>
            <w:r>
              <w:rPr>
                <w:rFonts w:ascii="Arial" w:hAnsi="Arial" w:cs="Arial"/>
                <w:sz w:val="20"/>
                <w:szCs w:val="20"/>
              </w:rPr>
              <w:t>O</w:t>
            </w:r>
            <w:r w:rsidR="00A04C3C" w:rsidRPr="00DD7F1B">
              <w:rPr>
                <w:rFonts w:ascii="Arial" w:hAnsi="Arial" w:cs="Arial"/>
                <w:sz w:val="20"/>
                <w:szCs w:val="20"/>
              </w:rPr>
              <w:t>ppose the removal of the park currently identified in the transitional LGIP as UKE-A1-002 (Upper Kedron) and requests that it be included in the draft LGIP.</w:t>
            </w:r>
          </w:p>
        </w:tc>
        <w:tc>
          <w:tcPr>
            <w:tcW w:w="6379" w:type="dxa"/>
            <w:tcBorders>
              <w:top w:val="single" w:sz="8" w:space="0" w:color="B6DDE8"/>
              <w:left w:val="single" w:sz="8" w:space="0" w:color="B6DDE8"/>
              <w:bottom w:val="single" w:sz="8" w:space="0" w:color="B6DDE8"/>
              <w:right w:val="single" w:sz="8" w:space="0" w:color="B6DDE8"/>
            </w:tcBorders>
          </w:tcPr>
          <w:p w14:paraId="3E089071" w14:textId="7D65AC74" w:rsidR="00D274D1" w:rsidRPr="00DD7F1B" w:rsidRDefault="00D274D1" w:rsidP="00EF090E">
            <w:pPr>
              <w:pStyle w:val="CommentText"/>
              <w:rPr>
                <w:rFonts w:cs="Arial"/>
              </w:rPr>
            </w:pPr>
            <w:r w:rsidRPr="00D274D1">
              <w:rPr>
                <w:rFonts w:cs="Arial"/>
              </w:rPr>
              <w:t xml:space="preserve">The provision of infrastructure for the Ferny Grove—Upper Kedron neighbourhood plan area is currently being considered through the neighbourhood planning process and is outside the scope of </w:t>
            </w:r>
            <w:r w:rsidR="00436C0D">
              <w:rPr>
                <w:rFonts w:cs="Arial"/>
              </w:rPr>
              <w:t xml:space="preserve">the draft </w:t>
            </w:r>
            <w:r w:rsidRPr="00D274D1">
              <w:rPr>
                <w:rFonts w:cs="Arial"/>
              </w:rPr>
              <w:t xml:space="preserve">LGIP. Any recommendations for additional park infrastructure required to provide for future residents </w:t>
            </w:r>
            <w:r w:rsidR="00100593">
              <w:rPr>
                <w:rFonts w:cs="Arial"/>
              </w:rPr>
              <w:t xml:space="preserve">may </w:t>
            </w:r>
            <w:r w:rsidRPr="00D274D1">
              <w:rPr>
                <w:rFonts w:cs="Arial"/>
              </w:rPr>
              <w:t xml:space="preserve">occur as a future amendment to the LGIP.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699A1CB5" w14:textId="2354B0B4" w:rsidR="00A04C3C" w:rsidRPr="00DD7F1B" w:rsidRDefault="00A04C3C" w:rsidP="008F0946">
            <w:pPr>
              <w:widowControl w:val="0"/>
              <w:spacing w:before="80" w:after="80" w:line="240" w:lineRule="auto"/>
              <w:jc w:val="both"/>
              <w:rPr>
                <w:rFonts w:ascii="Arial" w:hAnsi="Arial" w:cs="Arial"/>
                <w:sz w:val="20"/>
                <w:szCs w:val="20"/>
              </w:rPr>
            </w:pPr>
            <w:r w:rsidRPr="00DD7F1B">
              <w:rPr>
                <w:rFonts w:ascii="Arial" w:hAnsi="Arial" w:cs="Arial"/>
                <w:sz w:val="20"/>
                <w:szCs w:val="20"/>
              </w:rPr>
              <w:t>No change</w:t>
            </w:r>
            <w:r w:rsidR="00436C0D">
              <w:rPr>
                <w:rFonts w:ascii="Arial" w:hAnsi="Arial" w:cs="Arial"/>
                <w:sz w:val="20"/>
                <w:szCs w:val="20"/>
              </w:rPr>
              <w:t>.</w:t>
            </w:r>
          </w:p>
        </w:tc>
      </w:tr>
      <w:tr w:rsidR="00A04C3C" w:rsidRPr="00DD7F1B" w14:paraId="39D3039F" w14:textId="77777777" w:rsidTr="00AD6D8F">
        <w:tc>
          <w:tcPr>
            <w:tcW w:w="709" w:type="dxa"/>
            <w:tcBorders>
              <w:top w:val="single" w:sz="8" w:space="0" w:color="B6DDE8"/>
              <w:left w:val="single" w:sz="8" w:space="0" w:color="B6DDE8"/>
              <w:bottom w:val="single" w:sz="8" w:space="0" w:color="B6DDE8"/>
              <w:right w:val="single" w:sz="8" w:space="0" w:color="B6DDE8"/>
            </w:tcBorders>
          </w:tcPr>
          <w:p w14:paraId="02558451" w14:textId="77777777" w:rsidR="00A04C3C" w:rsidRPr="00DD7F1B" w:rsidRDefault="00A04C3C" w:rsidP="00893C22">
            <w:pPr>
              <w:pStyle w:val="ListParagraph"/>
              <w:numPr>
                <w:ilvl w:val="1"/>
                <w:numId w:val="46"/>
              </w:numPr>
              <w:jc w:val="both"/>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25C1D265" w14:textId="77777777" w:rsidR="00A04C3C" w:rsidRPr="00DD7F1B" w:rsidRDefault="00A04C3C" w:rsidP="00E53BBB">
            <w:pPr>
              <w:spacing w:before="80" w:after="80" w:line="240" w:lineRule="auto"/>
              <w:jc w:val="both"/>
              <w:rPr>
                <w:rFonts w:ascii="Arial" w:hAnsi="Arial" w:cs="Arial"/>
                <w:sz w:val="18"/>
                <w:szCs w:val="18"/>
              </w:rPr>
            </w:pPr>
            <w:r w:rsidRPr="00DD7F1B">
              <w:rPr>
                <w:rFonts w:ascii="Arial" w:hAnsi="Arial" w:cs="Arial"/>
                <w:sz w:val="18"/>
                <w:szCs w:val="18"/>
              </w:rPr>
              <w:t>LGIP627</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17B144AA" w14:textId="4F95E980" w:rsidR="00A04C3C" w:rsidRPr="00DD7F1B" w:rsidRDefault="00062CFF" w:rsidP="00E53BBB">
            <w:pPr>
              <w:autoSpaceDE w:val="0"/>
              <w:autoSpaceDN w:val="0"/>
              <w:adjustRightInd w:val="0"/>
              <w:spacing w:before="80" w:after="80" w:line="240" w:lineRule="auto"/>
              <w:jc w:val="both"/>
              <w:rPr>
                <w:rFonts w:ascii="Arial" w:hAnsi="Arial" w:cs="Arial"/>
                <w:sz w:val="20"/>
                <w:szCs w:val="20"/>
              </w:rPr>
            </w:pPr>
            <w:r>
              <w:rPr>
                <w:rFonts w:ascii="Arial" w:hAnsi="Arial" w:cs="Arial"/>
                <w:sz w:val="20"/>
                <w:szCs w:val="20"/>
              </w:rPr>
              <w:t>S</w:t>
            </w:r>
            <w:r w:rsidR="00A04C3C" w:rsidRPr="00DD7F1B">
              <w:rPr>
                <w:rFonts w:ascii="Arial" w:hAnsi="Arial" w:cs="Arial"/>
                <w:sz w:val="20"/>
                <w:szCs w:val="20"/>
              </w:rPr>
              <w:t xml:space="preserve">upport </w:t>
            </w:r>
            <w:r w:rsidR="00EF090E">
              <w:rPr>
                <w:rFonts w:ascii="Arial" w:hAnsi="Arial" w:cs="Arial"/>
                <w:sz w:val="20"/>
                <w:szCs w:val="20"/>
              </w:rPr>
              <w:t xml:space="preserve">for </w:t>
            </w:r>
            <w:r w:rsidR="00A04C3C" w:rsidRPr="00DD7F1B">
              <w:rPr>
                <w:rFonts w:ascii="Arial" w:hAnsi="Arial" w:cs="Arial"/>
                <w:sz w:val="20"/>
                <w:szCs w:val="20"/>
              </w:rPr>
              <w:t>the inclusion of park WWN-A1-001in the proposed draft LGIP however suggests an editor’s note is included to advise readers that the delivery of the park will be staged.</w:t>
            </w:r>
          </w:p>
        </w:tc>
        <w:tc>
          <w:tcPr>
            <w:tcW w:w="6379" w:type="dxa"/>
            <w:tcBorders>
              <w:top w:val="single" w:sz="8" w:space="0" w:color="B6DDE8"/>
              <w:left w:val="single" w:sz="8" w:space="0" w:color="B6DDE8"/>
              <w:bottom w:val="single" w:sz="8" w:space="0" w:color="B6DDE8"/>
              <w:right w:val="single" w:sz="8" w:space="0" w:color="B6DDE8"/>
            </w:tcBorders>
          </w:tcPr>
          <w:p w14:paraId="06A3DB51" w14:textId="397FFEF0" w:rsidR="00A04C3C" w:rsidRPr="00DD7F1B" w:rsidRDefault="00A04C3C" w:rsidP="00EF090E">
            <w:pPr>
              <w:spacing w:before="80" w:after="80" w:line="240" w:lineRule="auto"/>
              <w:jc w:val="both"/>
              <w:rPr>
                <w:rFonts w:ascii="Arial" w:hAnsi="Arial" w:cs="Arial"/>
                <w:sz w:val="20"/>
                <w:szCs w:val="20"/>
              </w:rPr>
            </w:pPr>
            <w:r w:rsidRPr="00DD7F1B">
              <w:rPr>
                <w:rFonts w:ascii="Arial" w:hAnsi="Arial" w:cs="Arial"/>
                <w:sz w:val="20"/>
                <w:szCs w:val="20"/>
              </w:rPr>
              <w:t xml:space="preserve">Council does not see it necessary to include an editor’s note to inform the community of any staged delivery of this park. The staged delivery of trunk park works is not uncommon and does happen from time to time in other locations. This may include the staged delivery of land within the park or staging of the delivery of land and then embellishments.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572176AF" w14:textId="401B180A" w:rsidR="00A04C3C" w:rsidRPr="00DD7F1B" w:rsidRDefault="00A04C3C" w:rsidP="008F0946">
            <w:pPr>
              <w:widowControl w:val="0"/>
              <w:spacing w:before="80" w:after="80" w:line="240" w:lineRule="auto"/>
              <w:jc w:val="both"/>
              <w:rPr>
                <w:rFonts w:ascii="Arial" w:hAnsi="Arial" w:cs="Arial"/>
                <w:sz w:val="20"/>
                <w:szCs w:val="20"/>
              </w:rPr>
            </w:pPr>
            <w:r w:rsidRPr="00DD7F1B">
              <w:rPr>
                <w:rFonts w:ascii="Arial" w:hAnsi="Arial" w:cs="Arial"/>
                <w:sz w:val="20"/>
                <w:szCs w:val="20"/>
              </w:rPr>
              <w:t>No change</w:t>
            </w:r>
            <w:r w:rsidR="00436C0D">
              <w:rPr>
                <w:rFonts w:ascii="Arial" w:hAnsi="Arial" w:cs="Arial"/>
                <w:sz w:val="20"/>
                <w:szCs w:val="20"/>
              </w:rPr>
              <w:t>.</w:t>
            </w:r>
          </w:p>
        </w:tc>
      </w:tr>
      <w:tr w:rsidR="00A04C3C" w:rsidRPr="00DD7F1B" w14:paraId="1F9ED56B" w14:textId="77777777" w:rsidTr="00AD6D8F">
        <w:tc>
          <w:tcPr>
            <w:tcW w:w="709" w:type="dxa"/>
            <w:tcBorders>
              <w:top w:val="single" w:sz="8" w:space="0" w:color="B6DDE8"/>
              <w:left w:val="single" w:sz="8" w:space="0" w:color="B6DDE8"/>
              <w:bottom w:val="single" w:sz="8" w:space="0" w:color="B6DDE8"/>
              <w:right w:val="single" w:sz="8" w:space="0" w:color="B6DDE8"/>
            </w:tcBorders>
          </w:tcPr>
          <w:p w14:paraId="6F3EC1C0" w14:textId="77777777" w:rsidR="00A04C3C" w:rsidRPr="00DD7F1B" w:rsidRDefault="00A04C3C" w:rsidP="00893C22">
            <w:pPr>
              <w:pStyle w:val="ListParagraph"/>
              <w:numPr>
                <w:ilvl w:val="1"/>
                <w:numId w:val="46"/>
              </w:numPr>
              <w:jc w:val="both"/>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559BDE88" w14:textId="77777777" w:rsidR="00A04C3C" w:rsidRPr="00DD7F1B" w:rsidRDefault="00A04C3C" w:rsidP="00E53BBB">
            <w:pPr>
              <w:spacing w:before="80" w:after="80" w:line="240" w:lineRule="auto"/>
              <w:jc w:val="both"/>
              <w:rPr>
                <w:rFonts w:ascii="Arial" w:hAnsi="Arial" w:cs="Arial"/>
                <w:sz w:val="18"/>
                <w:szCs w:val="18"/>
              </w:rPr>
            </w:pPr>
            <w:r w:rsidRPr="00DD7F1B">
              <w:rPr>
                <w:rFonts w:ascii="Arial" w:hAnsi="Arial" w:cs="Arial"/>
                <w:sz w:val="18"/>
                <w:szCs w:val="18"/>
              </w:rPr>
              <w:t>LGIP630</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57B4E3F1" w14:textId="7E642123" w:rsidR="00A04C3C" w:rsidRPr="00DD7F1B" w:rsidRDefault="00A04C3C" w:rsidP="00E53BBB">
            <w:pPr>
              <w:spacing w:before="80" w:after="80" w:line="240" w:lineRule="auto"/>
              <w:jc w:val="both"/>
              <w:rPr>
                <w:rFonts w:ascii="Arial" w:hAnsi="Arial" w:cs="Arial"/>
                <w:sz w:val="20"/>
                <w:szCs w:val="20"/>
              </w:rPr>
            </w:pPr>
            <w:r w:rsidRPr="00DD7F1B">
              <w:rPr>
                <w:rFonts w:ascii="Arial" w:hAnsi="Arial" w:cs="Arial"/>
                <w:sz w:val="20"/>
                <w:szCs w:val="20"/>
              </w:rPr>
              <w:t>Request for clarity regarding the changes in the DSS from the transitional LGIP.</w:t>
            </w:r>
          </w:p>
        </w:tc>
        <w:tc>
          <w:tcPr>
            <w:tcW w:w="6379" w:type="dxa"/>
            <w:tcBorders>
              <w:top w:val="single" w:sz="8" w:space="0" w:color="B6DDE8"/>
              <w:left w:val="single" w:sz="8" w:space="0" w:color="B6DDE8"/>
              <w:bottom w:val="single" w:sz="8" w:space="0" w:color="B6DDE8"/>
              <w:right w:val="single" w:sz="8" w:space="0" w:color="B6DDE8"/>
            </w:tcBorders>
          </w:tcPr>
          <w:p w14:paraId="51997AE7" w14:textId="77777777" w:rsidR="00A04C3C" w:rsidRPr="00DD7F1B" w:rsidRDefault="00A04C3C" w:rsidP="008F0946">
            <w:pPr>
              <w:spacing w:before="80" w:after="80" w:line="240" w:lineRule="auto"/>
              <w:jc w:val="both"/>
              <w:rPr>
                <w:rFonts w:ascii="Arial" w:hAnsi="Arial" w:cs="Arial"/>
                <w:sz w:val="20"/>
                <w:szCs w:val="20"/>
              </w:rPr>
            </w:pPr>
            <w:r w:rsidRPr="00DD7F1B">
              <w:rPr>
                <w:rFonts w:ascii="Arial" w:hAnsi="Arial" w:cs="Arial"/>
                <w:sz w:val="20"/>
                <w:szCs w:val="20"/>
              </w:rPr>
              <w:t xml:space="preserve">The changes to the DSS are designed to respond to changing </w:t>
            </w:r>
            <w:r w:rsidR="000519B3">
              <w:rPr>
                <w:rFonts w:ascii="Arial" w:hAnsi="Arial" w:cs="Arial"/>
                <w:sz w:val="20"/>
                <w:szCs w:val="20"/>
              </w:rPr>
              <w:t xml:space="preserve">land </w:t>
            </w:r>
            <w:r w:rsidRPr="00DD7F1B">
              <w:rPr>
                <w:rFonts w:ascii="Arial" w:hAnsi="Arial" w:cs="Arial"/>
                <w:sz w:val="20"/>
                <w:szCs w:val="20"/>
              </w:rPr>
              <w:t>use patterns and demands the community is placing on Brisbane's park network.</w:t>
            </w:r>
          </w:p>
          <w:p w14:paraId="080CCE68" w14:textId="0EC6E91F" w:rsidR="00A04C3C" w:rsidRPr="00DD7F1B" w:rsidRDefault="00A04C3C" w:rsidP="00EF090E">
            <w:pPr>
              <w:spacing w:before="80" w:after="80" w:line="240" w:lineRule="auto"/>
              <w:jc w:val="both"/>
              <w:rPr>
                <w:rFonts w:ascii="Arial" w:hAnsi="Arial" w:cs="Arial"/>
                <w:sz w:val="20"/>
                <w:szCs w:val="20"/>
              </w:rPr>
            </w:pPr>
            <w:r w:rsidRPr="00DD7F1B">
              <w:rPr>
                <w:rFonts w:ascii="Arial" w:hAnsi="Arial" w:cs="Arial"/>
                <w:sz w:val="20"/>
                <w:szCs w:val="20"/>
              </w:rPr>
              <w:t>Despite the minor increase in the total desired park provision quantity there is no direct cost implication on individual</w:t>
            </w:r>
            <w:r w:rsidR="00EF090E">
              <w:rPr>
                <w:rFonts w:ascii="Arial" w:hAnsi="Arial" w:cs="Arial"/>
                <w:sz w:val="20"/>
                <w:szCs w:val="20"/>
              </w:rPr>
              <w:t>s</w:t>
            </w:r>
            <w:r w:rsidRPr="00DD7F1B">
              <w:rPr>
                <w:rFonts w:ascii="Arial" w:hAnsi="Arial" w:cs="Arial"/>
                <w:sz w:val="20"/>
                <w:szCs w:val="20"/>
              </w:rPr>
              <w:t xml:space="preserve"> from these changes. Any </w:t>
            </w:r>
            <w:r w:rsidR="00EF090E">
              <w:rPr>
                <w:rFonts w:ascii="Arial" w:hAnsi="Arial" w:cs="Arial"/>
                <w:sz w:val="20"/>
                <w:szCs w:val="20"/>
              </w:rPr>
              <w:t xml:space="preserve">individual </w:t>
            </w:r>
            <w:r w:rsidRPr="00DD7F1B">
              <w:rPr>
                <w:rFonts w:ascii="Arial" w:hAnsi="Arial" w:cs="Arial"/>
                <w:sz w:val="20"/>
                <w:szCs w:val="20"/>
              </w:rPr>
              <w:t>impacted by a park acquisition item is still entitled to appropriate compensation, either through offsets and/or refund.</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6E572121" w14:textId="4C304F72" w:rsidR="00A04C3C" w:rsidRPr="00DD7F1B" w:rsidRDefault="00A04C3C" w:rsidP="008F0946">
            <w:pPr>
              <w:widowControl w:val="0"/>
              <w:spacing w:before="80" w:after="80" w:line="240" w:lineRule="auto"/>
              <w:jc w:val="both"/>
              <w:rPr>
                <w:rFonts w:ascii="Arial" w:hAnsi="Arial" w:cs="Arial"/>
                <w:sz w:val="20"/>
                <w:szCs w:val="20"/>
              </w:rPr>
            </w:pPr>
            <w:r w:rsidRPr="00DD7F1B">
              <w:rPr>
                <w:rFonts w:ascii="Arial" w:hAnsi="Arial" w:cs="Arial"/>
                <w:sz w:val="20"/>
                <w:szCs w:val="20"/>
              </w:rPr>
              <w:t>No change</w:t>
            </w:r>
            <w:r w:rsidR="00436C0D">
              <w:rPr>
                <w:rFonts w:ascii="Arial" w:hAnsi="Arial" w:cs="Arial"/>
                <w:sz w:val="20"/>
                <w:szCs w:val="20"/>
              </w:rPr>
              <w:t>.</w:t>
            </w:r>
          </w:p>
        </w:tc>
      </w:tr>
      <w:tr w:rsidR="00A04C3C" w:rsidRPr="00DD7F1B" w14:paraId="19A941CE" w14:textId="77777777" w:rsidTr="00AD6D8F">
        <w:tc>
          <w:tcPr>
            <w:tcW w:w="709" w:type="dxa"/>
            <w:tcBorders>
              <w:top w:val="single" w:sz="8" w:space="0" w:color="B6DDE8"/>
              <w:left w:val="single" w:sz="8" w:space="0" w:color="B6DDE8"/>
              <w:bottom w:val="single" w:sz="8" w:space="0" w:color="B6DDE8"/>
              <w:right w:val="single" w:sz="8" w:space="0" w:color="B6DDE8"/>
            </w:tcBorders>
          </w:tcPr>
          <w:p w14:paraId="2B6E290A" w14:textId="77777777" w:rsidR="00A04C3C" w:rsidRPr="00DD7F1B" w:rsidRDefault="00A04C3C" w:rsidP="00893C22">
            <w:pPr>
              <w:pStyle w:val="ListParagraph"/>
              <w:numPr>
                <w:ilvl w:val="1"/>
                <w:numId w:val="46"/>
              </w:numPr>
              <w:jc w:val="both"/>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3C291CD4" w14:textId="77777777" w:rsidR="00A04C3C" w:rsidRPr="00DD7F1B" w:rsidRDefault="00A04C3C" w:rsidP="00E53BBB">
            <w:pPr>
              <w:spacing w:before="80" w:after="80" w:line="240" w:lineRule="auto"/>
              <w:jc w:val="both"/>
              <w:rPr>
                <w:rFonts w:ascii="Arial" w:hAnsi="Arial" w:cs="Arial"/>
                <w:sz w:val="18"/>
                <w:szCs w:val="18"/>
              </w:rPr>
            </w:pPr>
            <w:r w:rsidRPr="00DD7F1B">
              <w:rPr>
                <w:rFonts w:ascii="Arial" w:hAnsi="Arial" w:cs="Arial"/>
                <w:sz w:val="18"/>
                <w:szCs w:val="18"/>
              </w:rPr>
              <w:t>LGIP648</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1043D3B3" w14:textId="77777777" w:rsidR="00A04C3C" w:rsidRPr="00DD7F1B" w:rsidRDefault="00A04C3C" w:rsidP="00E53BBB">
            <w:pPr>
              <w:spacing w:before="80" w:after="80" w:line="240" w:lineRule="auto"/>
              <w:jc w:val="both"/>
              <w:rPr>
                <w:rFonts w:ascii="Arial" w:hAnsi="Arial" w:cs="Arial"/>
                <w:sz w:val="20"/>
                <w:szCs w:val="20"/>
              </w:rPr>
            </w:pPr>
            <w:r w:rsidRPr="00DD7F1B">
              <w:rPr>
                <w:rFonts w:ascii="Arial" w:hAnsi="Arial" w:cs="Arial"/>
                <w:sz w:val="20"/>
                <w:szCs w:val="20"/>
              </w:rPr>
              <w:t xml:space="preserve">Concerns that the bushland levy funds collected are not being spent on bushland acquisition and management. </w:t>
            </w:r>
          </w:p>
        </w:tc>
        <w:tc>
          <w:tcPr>
            <w:tcW w:w="6379" w:type="dxa"/>
            <w:tcBorders>
              <w:top w:val="single" w:sz="8" w:space="0" w:color="B6DDE8"/>
              <w:left w:val="single" w:sz="8" w:space="0" w:color="B6DDE8"/>
              <w:bottom w:val="single" w:sz="8" w:space="0" w:color="B6DDE8"/>
              <w:right w:val="single" w:sz="8" w:space="0" w:color="B6DDE8"/>
            </w:tcBorders>
          </w:tcPr>
          <w:p w14:paraId="151D35F9" w14:textId="27E29815" w:rsidR="00A04C3C" w:rsidRPr="00DD7F1B" w:rsidRDefault="00A04C3C" w:rsidP="008F0946">
            <w:pPr>
              <w:spacing w:before="80" w:after="80" w:line="240" w:lineRule="auto"/>
              <w:jc w:val="both"/>
              <w:rPr>
                <w:rFonts w:ascii="Arial" w:hAnsi="Arial" w:cs="Arial"/>
                <w:sz w:val="20"/>
                <w:szCs w:val="20"/>
              </w:rPr>
            </w:pPr>
            <w:r w:rsidRPr="00DD7F1B">
              <w:rPr>
                <w:rFonts w:ascii="Arial" w:hAnsi="Arial" w:cs="Arial"/>
                <w:sz w:val="20"/>
                <w:szCs w:val="20"/>
              </w:rPr>
              <w:t xml:space="preserve">Council's bushland preservation levy is collected from ratepayers to fund the bushland acquisition program which is separate from the provision of public park infrastructure. The bushland acquisition program acquires land for the primary purpose of maintaining and enhancing biodiversity values and connectivity. More than </w:t>
            </w:r>
            <w:r w:rsidR="00436C0D">
              <w:rPr>
                <w:rFonts w:ascii="Arial" w:hAnsi="Arial" w:cs="Arial"/>
                <w:sz w:val="20"/>
                <w:szCs w:val="20"/>
              </w:rPr>
              <w:br/>
            </w:r>
            <w:r w:rsidRPr="00DD7F1B">
              <w:rPr>
                <w:rFonts w:ascii="Arial" w:hAnsi="Arial" w:cs="Arial"/>
                <w:sz w:val="20"/>
                <w:szCs w:val="20"/>
              </w:rPr>
              <w:t>3</w:t>
            </w:r>
            <w:r w:rsidR="00436C0D">
              <w:rPr>
                <w:rFonts w:ascii="Arial" w:hAnsi="Arial" w:cs="Arial"/>
                <w:sz w:val="20"/>
                <w:szCs w:val="20"/>
              </w:rPr>
              <w:t>,</w:t>
            </w:r>
            <w:r w:rsidRPr="00DD7F1B">
              <w:rPr>
                <w:rFonts w:ascii="Arial" w:hAnsi="Arial" w:cs="Arial"/>
                <w:sz w:val="20"/>
                <w:szCs w:val="20"/>
              </w:rPr>
              <w:t>600 hectares of bushland has been purchased since 1990. Trunk park infrastructure identified in the draft LGIP is planned and intended to provide for the recreation needs of Brisbane residents.</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1CAC50EC" w14:textId="13EE6F7B" w:rsidR="00A04C3C" w:rsidRPr="00DD7F1B" w:rsidRDefault="00A04C3C" w:rsidP="008F0946">
            <w:pPr>
              <w:widowControl w:val="0"/>
              <w:spacing w:before="80" w:after="80" w:line="240" w:lineRule="auto"/>
              <w:jc w:val="both"/>
              <w:rPr>
                <w:rFonts w:ascii="Arial" w:hAnsi="Arial" w:cs="Arial"/>
                <w:sz w:val="20"/>
                <w:szCs w:val="20"/>
              </w:rPr>
            </w:pPr>
            <w:r w:rsidRPr="00DD7F1B">
              <w:rPr>
                <w:rFonts w:ascii="Arial" w:hAnsi="Arial" w:cs="Arial"/>
                <w:sz w:val="20"/>
                <w:szCs w:val="20"/>
              </w:rPr>
              <w:t>No change</w:t>
            </w:r>
            <w:r w:rsidR="00436C0D">
              <w:rPr>
                <w:rFonts w:ascii="Arial" w:hAnsi="Arial" w:cs="Arial"/>
                <w:sz w:val="20"/>
                <w:szCs w:val="20"/>
              </w:rPr>
              <w:t>.</w:t>
            </w:r>
          </w:p>
        </w:tc>
      </w:tr>
      <w:tr w:rsidR="00A04C3C" w:rsidRPr="00DD7F1B" w14:paraId="529D8877" w14:textId="77777777" w:rsidTr="00AD6D8F">
        <w:tc>
          <w:tcPr>
            <w:tcW w:w="709" w:type="dxa"/>
            <w:tcBorders>
              <w:top w:val="single" w:sz="8" w:space="0" w:color="B6DDE8"/>
              <w:left w:val="single" w:sz="8" w:space="0" w:color="B6DDE8"/>
              <w:bottom w:val="single" w:sz="8" w:space="0" w:color="B6DDE8"/>
              <w:right w:val="single" w:sz="8" w:space="0" w:color="B6DDE8"/>
            </w:tcBorders>
          </w:tcPr>
          <w:p w14:paraId="0D4E4E09" w14:textId="77777777" w:rsidR="00A04C3C" w:rsidRPr="00DD7F1B" w:rsidRDefault="00A04C3C" w:rsidP="00893C22">
            <w:pPr>
              <w:pStyle w:val="ListParagraph"/>
              <w:numPr>
                <w:ilvl w:val="1"/>
                <w:numId w:val="46"/>
              </w:numPr>
              <w:jc w:val="both"/>
              <w:rPr>
                <w:rFonts w:ascii="Arial" w:hAnsi="Arial" w:cs="Arial"/>
                <w:bCs/>
                <w:sz w:val="20"/>
                <w:szCs w:val="20"/>
              </w:rPr>
            </w:pPr>
            <w:bookmarkStart w:id="30" w:name="_Hlk498592379"/>
          </w:p>
        </w:tc>
        <w:tc>
          <w:tcPr>
            <w:tcW w:w="1786" w:type="dxa"/>
            <w:tcBorders>
              <w:top w:val="single" w:sz="8" w:space="0" w:color="B6DDE8"/>
              <w:left w:val="single" w:sz="8" w:space="0" w:color="B6DDE8"/>
              <w:bottom w:val="single" w:sz="8" w:space="0" w:color="B6DDE8"/>
              <w:right w:val="single" w:sz="8" w:space="0" w:color="B6DDE8"/>
            </w:tcBorders>
          </w:tcPr>
          <w:p w14:paraId="10146CB7" w14:textId="77777777" w:rsidR="00A04C3C" w:rsidRPr="00DD7F1B" w:rsidRDefault="00A04C3C" w:rsidP="00E53BBB">
            <w:pPr>
              <w:spacing w:before="80" w:after="80" w:line="240" w:lineRule="auto"/>
              <w:jc w:val="both"/>
              <w:rPr>
                <w:rFonts w:ascii="Arial" w:hAnsi="Arial" w:cs="Arial"/>
                <w:sz w:val="18"/>
                <w:szCs w:val="18"/>
              </w:rPr>
            </w:pPr>
            <w:r w:rsidRPr="00DD7F1B">
              <w:rPr>
                <w:rFonts w:ascii="Arial" w:hAnsi="Arial" w:cs="Arial"/>
                <w:sz w:val="18"/>
                <w:szCs w:val="18"/>
              </w:rPr>
              <w:t>LGIP655</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7A9B59DB" w14:textId="77777777" w:rsidR="00A04C3C" w:rsidRPr="00DD7F1B" w:rsidRDefault="00A04C3C" w:rsidP="00E53BBB">
            <w:pPr>
              <w:spacing w:before="80" w:after="80" w:line="240" w:lineRule="auto"/>
              <w:jc w:val="both"/>
              <w:rPr>
                <w:rFonts w:ascii="Arial" w:hAnsi="Arial" w:cs="Arial"/>
                <w:sz w:val="20"/>
                <w:szCs w:val="20"/>
              </w:rPr>
            </w:pPr>
            <w:r w:rsidRPr="00DD7F1B">
              <w:rPr>
                <w:rFonts w:ascii="Arial" w:hAnsi="Arial" w:cs="Arial"/>
                <w:sz w:val="20"/>
                <w:szCs w:val="20"/>
              </w:rPr>
              <w:t xml:space="preserve">Request for new parks for the Wynnum Manly Ward including upgrading Kitchener Park and reclaiming Rose Bay as parkland. </w:t>
            </w:r>
          </w:p>
        </w:tc>
        <w:tc>
          <w:tcPr>
            <w:tcW w:w="6379" w:type="dxa"/>
            <w:tcBorders>
              <w:top w:val="single" w:sz="8" w:space="0" w:color="B6DDE8"/>
              <w:left w:val="single" w:sz="8" w:space="0" w:color="B6DDE8"/>
              <w:bottom w:val="single" w:sz="8" w:space="0" w:color="B6DDE8"/>
              <w:right w:val="single" w:sz="8" w:space="0" w:color="B6DDE8"/>
            </w:tcBorders>
          </w:tcPr>
          <w:p w14:paraId="34D31B4C" w14:textId="758C4C83" w:rsidR="00A04C3C" w:rsidRPr="00DD7F1B" w:rsidRDefault="00A04C3C" w:rsidP="008F0946">
            <w:pPr>
              <w:spacing w:before="80" w:after="80" w:line="240" w:lineRule="auto"/>
              <w:jc w:val="both"/>
              <w:rPr>
                <w:rFonts w:ascii="Arial" w:hAnsi="Arial" w:cs="Arial"/>
                <w:sz w:val="20"/>
                <w:szCs w:val="20"/>
              </w:rPr>
            </w:pPr>
            <w:r w:rsidRPr="00DD7F1B">
              <w:rPr>
                <w:rFonts w:ascii="Arial" w:hAnsi="Arial" w:cs="Arial"/>
                <w:sz w:val="20"/>
                <w:szCs w:val="20"/>
              </w:rPr>
              <w:t xml:space="preserve">The draft LGIP includes item WYN-U3-010 for Kitchener Park, to upgrade the park in accordance with the </w:t>
            </w:r>
            <w:r w:rsidR="00BA69D1" w:rsidRPr="00BA69D1">
              <w:rPr>
                <w:rFonts w:ascii="Arial" w:hAnsi="Arial" w:cs="Arial"/>
                <w:i/>
                <w:sz w:val="20"/>
                <w:szCs w:val="20"/>
              </w:rPr>
              <w:t>Kitchener Park Master Plan (2009)</w:t>
            </w:r>
            <w:r w:rsidRPr="00DD7F1B">
              <w:rPr>
                <w:rFonts w:ascii="Arial" w:hAnsi="Arial" w:cs="Arial"/>
                <w:sz w:val="20"/>
                <w:szCs w:val="20"/>
              </w:rPr>
              <w:t xml:space="preserve">. </w:t>
            </w:r>
          </w:p>
          <w:p w14:paraId="21CB0C73" w14:textId="77777777" w:rsidR="00A04C3C" w:rsidRPr="00DD7F1B" w:rsidRDefault="00A04C3C" w:rsidP="008F0946">
            <w:pPr>
              <w:spacing w:before="80" w:after="80" w:line="240" w:lineRule="auto"/>
              <w:jc w:val="both"/>
              <w:rPr>
                <w:rFonts w:ascii="Arial" w:hAnsi="Arial" w:cs="Arial"/>
                <w:sz w:val="20"/>
                <w:szCs w:val="20"/>
              </w:rPr>
            </w:pPr>
            <w:r w:rsidRPr="00DD7F1B">
              <w:rPr>
                <w:rFonts w:ascii="Arial" w:hAnsi="Arial" w:cs="Arial"/>
                <w:sz w:val="20"/>
                <w:szCs w:val="20"/>
              </w:rPr>
              <w:t>Land reclamation has not been considered as a means to provide additional trunk parkland.</w:t>
            </w:r>
          </w:p>
          <w:p w14:paraId="05A96974" w14:textId="7FEA030E" w:rsidR="00A04C3C" w:rsidRPr="00DD7F1B" w:rsidRDefault="00A04C3C" w:rsidP="008F0946">
            <w:pPr>
              <w:spacing w:before="80" w:after="80" w:line="240" w:lineRule="auto"/>
              <w:jc w:val="both"/>
              <w:rPr>
                <w:rFonts w:ascii="Arial" w:hAnsi="Arial" w:cs="Arial"/>
                <w:sz w:val="20"/>
                <w:szCs w:val="20"/>
              </w:rPr>
            </w:pPr>
            <w:r w:rsidRPr="00DD7F1B">
              <w:rPr>
                <w:rFonts w:ascii="Arial" w:hAnsi="Arial" w:cs="Arial"/>
                <w:sz w:val="20"/>
                <w:szCs w:val="20"/>
              </w:rPr>
              <w:t>Of the transitional LGIP items:</w:t>
            </w:r>
          </w:p>
          <w:p w14:paraId="4F3F3A2B" w14:textId="77777777" w:rsidR="00A04C3C" w:rsidRPr="00DD7F1B" w:rsidRDefault="00A04C3C" w:rsidP="008F0946">
            <w:pPr>
              <w:spacing w:before="80" w:after="80" w:line="240" w:lineRule="auto"/>
              <w:jc w:val="both"/>
              <w:rPr>
                <w:rFonts w:ascii="Arial" w:hAnsi="Arial" w:cs="Arial"/>
                <w:sz w:val="20"/>
                <w:szCs w:val="20"/>
              </w:rPr>
            </w:pPr>
            <w:r w:rsidRPr="00DD7F1B">
              <w:rPr>
                <w:rFonts w:ascii="Arial" w:hAnsi="Arial" w:cs="Arial"/>
                <w:sz w:val="20"/>
                <w:szCs w:val="20"/>
              </w:rPr>
              <w:t>Three have been delivered:</w:t>
            </w:r>
          </w:p>
          <w:p w14:paraId="47A751D9" w14:textId="77777777" w:rsidR="00A04C3C" w:rsidRPr="00DD7F1B" w:rsidRDefault="00A04C3C" w:rsidP="00893C22">
            <w:pPr>
              <w:numPr>
                <w:ilvl w:val="0"/>
                <w:numId w:val="37"/>
              </w:numPr>
              <w:spacing w:before="80" w:after="80" w:line="240" w:lineRule="auto"/>
              <w:contextualSpacing/>
              <w:jc w:val="both"/>
              <w:rPr>
                <w:rFonts w:ascii="Arial" w:hAnsi="Arial" w:cs="Arial"/>
                <w:sz w:val="20"/>
                <w:szCs w:val="20"/>
              </w:rPr>
            </w:pPr>
            <w:r w:rsidRPr="00DD7F1B">
              <w:rPr>
                <w:rFonts w:ascii="Arial" w:hAnsi="Arial" w:cs="Arial"/>
                <w:sz w:val="20"/>
                <w:szCs w:val="20"/>
              </w:rPr>
              <w:t>WYW-A7-001; acquisition and embellishment of local corridor park in Wynnum West</w:t>
            </w:r>
          </w:p>
          <w:p w14:paraId="78FBBD95" w14:textId="77777777" w:rsidR="00A04C3C" w:rsidRPr="00DD7F1B" w:rsidRDefault="00A04C3C" w:rsidP="00893C22">
            <w:pPr>
              <w:numPr>
                <w:ilvl w:val="0"/>
                <w:numId w:val="37"/>
              </w:numPr>
              <w:spacing w:before="80" w:after="80" w:line="240" w:lineRule="auto"/>
              <w:contextualSpacing/>
              <w:jc w:val="both"/>
              <w:rPr>
                <w:rFonts w:ascii="Arial" w:hAnsi="Arial" w:cs="Arial"/>
                <w:sz w:val="20"/>
                <w:szCs w:val="20"/>
              </w:rPr>
            </w:pPr>
            <w:r w:rsidRPr="00DD7F1B">
              <w:rPr>
                <w:rFonts w:ascii="Arial" w:hAnsi="Arial" w:cs="Arial"/>
                <w:sz w:val="20"/>
                <w:szCs w:val="20"/>
              </w:rPr>
              <w:t>WYW-U7-001; upgrade of Kianawah Road Park, a district park in Wynnum West</w:t>
            </w:r>
          </w:p>
          <w:p w14:paraId="6CA4EF78" w14:textId="77777777" w:rsidR="00A04C3C" w:rsidRPr="00DD7F1B" w:rsidRDefault="00A04C3C" w:rsidP="00893C22">
            <w:pPr>
              <w:numPr>
                <w:ilvl w:val="0"/>
                <w:numId w:val="37"/>
              </w:numPr>
              <w:spacing w:before="80" w:after="80" w:line="240" w:lineRule="auto"/>
              <w:ind w:left="357" w:hanging="357"/>
              <w:jc w:val="both"/>
              <w:rPr>
                <w:rFonts w:ascii="Arial" w:hAnsi="Arial" w:cs="Arial"/>
                <w:sz w:val="20"/>
                <w:szCs w:val="20"/>
              </w:rPr>
            </w:pPr>
            <w:r w:rsidRPr="00DD7F1B">
              <w:rPr>
                <w:rFonts w:ascii="Arial" w:hAnsi="Arial" w:cs="Arial"/>
                <w:sz w:val="20"/>
                <w:szCs w:val="20"/>
              </w:rPr>
              <w:t>WYN-U7-002; provision of park on old Wynnum State School site.</w:t>
            </w:r>
          </w:p>
          <w:p w14:paraId="0E83AFA1" w14:textId="77777777" w:rsidR="00A04C3C" w:rsidRPr="00DD7F1B" w:rsidRDefault="00A04C3C" w:rsidP="008F0946">
            <w:pPr>
              <w:spacing w:before="80" w:after="80" w:line="240" w:lineRule="auto"/>
              <w:jc w:val="both"/>
              <w:rPr>
                <w:rFonts w:ascii="Arial" w:hAnsi="Arial" w:cs="Arial"/>
                <w:sz w:val="20"/>
                <w:szCs w:val="20"/>
              </w:rPr>
            </w:pPr>
            <w:r w:rsidRPr="00DD7F1B">
              <w:rPr>
                <w:rFonts w:ascii="Arial" w:hAnsi="Arial" w:cs="Arial"/>
                <w:sz w:val="20"/>
                <w:szCs w:val="20"/>
              </w:rPr>
              <w:t>Three have been replaced with new items:</w:t>
            </w:r>
          </w:p>
          <w:p w14:paraId="6CF56FA7" w14:textId="77777777" w:rsidR="00A04C3C" w:rsidRPr="00DD7F1B" w:rsidRDefault="00A04C3C" w:rsidP="00893C22">
            <w:pPr>
              <w:numPr>
                <w:ilvl w:val="0"/>
                <w:numId w:val="37"/>
              </w:numPr>
              <w:spacing w:before="80" w:after="80" w:line="240" w:lineRule="auto"/>
              <w:contextualSpacing/>
              <w:jc w:val="both"/>
              <w:rPr>
                <w:rFonts w:ascii="Arial" w:hAnsi="Arial" w:cs="Arial"/>
                <w:sz w:val="20"/>
                <w:szCs w:val="20"/>
              </w:rPr>
            </w:pPr>
            <w:r w:rsidRPr="00DD7F1B">
              <w:rPr>
                <w:rFonts w:ascii="Arial" w:hAnsi="Arial" w:cs="Arial"/>
                <w:sz w:val="20"/>
                <w:szCs w:val="20"/>
              </w:rPr>
              <w:t>WYW-A1-002; acquisition and embellishment for local recreation park in Wynnum West has been replaced with BUL-A1-001 acquisition and embellishment for local corridor park to better meet park needs in this area</w:t>
            </w:r>
          </w:p>
          <w:p w14:paraId="1EC95467" w14:textId="77777777" w:rsidR="00A04C3C" w:rsidRPr="00DD7F1B" w:rsidRDefault="00A04C3C" w:rsidP="00893C22">
            <w:pPr>
              <w:numPr>
                <w:ilvl w:val="0"/>
                <w:numId w:val="37"/>
              </w:numPr>
              <w:spacing w:before="80" w:after="80" w:line="240" w:lineRule="auto"/>
              <w:ind w:left="357" w:hanging="357"/>
              <w:jc w:val="both"/>
              <w:rPr>
                <w:rFonts w:ascii="Arial" w:hAnsi="Arial" w:cs="Arial"/>
                <w:sz w:val="20"/>
                <w:szCs w:val="20"/>
              </w:rPr>
            </w:pPr>
            <w:r w:rsidRPr="00DD7F1B">
              <w:rPr>
                <w:rFonts w:ascii="Arial" w:hAnsi="Arial" w:cs="Arial"/>
                <w:sz w:val="20"/>
                <w:szCs w:val="20"/>
              </w:rPr>
              <w:t>the remaining two are ID changes only with no change to intent (WYN-U6-001 to WYN-U3-010 WYN-U7-001 to WYN-U1-001).</w:t>
            </w:r>
          </w:p>
          <w:p w14:paraId="2CB7BB47" w14:textId="77777777" w:rsidR="00A04C3C" w:rsidRPr="00DD7F1B" w:rsidRDefault="00A04C3C" w:rsidP="008F0946">
            <w:pPr>
              <w:spacing w:before="80" w:after="80" w:line="240" w:lineRule="auto"/>
              <w:jc w:val="both"/>
              <w:rPr>
                <w:rFonts w:ascii="Arial" w:hAnsi="Arial" w:cs="Arial"/>
                <w:sz w:val="20"/>
                <w:szCs w:val="20"/>
              </w:rPr>
            </w:pPr>
            <w:r w:rsidRPr="00DD7F1B">
              <w:rPr>
                <w:rFonts w:ascii="Arial" w:hAnsi="Arial" w:cs="Arial"/>
                <w:sz w:val="20"/>
                <w:szCs w:val="20"/>
              </w:rPr>
              <w:t>Two have been moved to the MALTI:</w:t>
            </w:r>
          </w:p>
          <w:p w14:paraId="1F984DB0" w14:textId="77777777" w:rsidR="00A04C3C" w:rsidRPr="00DD7F1B" w:rsidRDefault="00A04C3C" w:rsidP="00893C22">
            <w:pPr>
              <w:numPr>
                <w:ilvl w:val="0"/>
                <w:numId w:val="37"/>
              </w:numPr>
              <w:spacing w:before="80" w:after="80" w:line="240" w:lineRule="auto"/>
              <w:contextualSpacing/>
              <w:jc w:val="both"/>
              <w:rPr>
                <w:rFonts w:ascii="Arial" w:hAnsi="Arial" w:cs="Arial"/>
                <w:sz w:val="20"/>
                <w:szCs w:val="20"/>
              </w:rPr>
            </w:pPr>
            <w:r w:rsidRPr="00DD7F1B">
              <w:rPr>
                <w:rFonts w:ascii="Arial" w:hAnsi="Arial" w:cs="Arial"/>
                <w:sz w:val="20"/>
                <w:szCs w:val="20"/>
              </w:rPr>
              <w:t>WYW-A1-003; acquisition and embellishment of local recreation park in Wynnum West</w:t>
            </w:r>
          </w:p>
          <w:p w14:paraId="30E929F0" w14:textId="77777777" w:rsidR="00A04C3C" w:rsidRPr="00DD7F1B" w:rsidRDefault="00A04C3C" w:rsidP="00893C22">
            <w:pPr>
              <w:numPr>
                <w:ilvl w:val="0"/>
                <w:numId w:val="37"/>
              </w:numPr>
              <w:spacing w:before="80" w:after="80" w:line="240" w:lineRule="auto"/>
              <w:ind w:left="357" w:hanging="357"/>
              <w:jc w:val="both"/>
              <w:rPr>
                <w:rFonts w:ascii="Arial" w:hAnsi="Arial" w:cs="Arial"/>
                <w:sz w:val="20"/>
                <w:szCs w:val="20"/>
              </w:rPr>
            </w:pPr>
            <w:r w:rsidRPr="00DD7F1B">
              <w:rPr>
                <w:rFonts w:ascii="Arial" w:hAnsi="Arial" w:cs="Arial"/>
                <w:sz w:val="20"/>
                <w:szCs w:val="20"/>
              </w:rPr>
              <w:t>MNW-A1-001; acquisition and embellishment of local recreation park in Manly West.</w:t>
            </w:r>
          </w:p>
          <w:p w14:paraId="7BFA9D39" w14:textId="77777777" w:rsidR="00A04C3C" w:rsidRPr="00DD7F1B" w:rsidRDefault="00A04C3C" w:rsidP="00436C0D">
            <w:pPr>
              <w:spacing w:before="80" w:after="80" w:line="240" w:lineRule="auto"/>
              <w:jc w:val="both"/>
              <w:rPr>
                <w:rFonts w:ascii="Arial" w:hAnsi="Arial" w:cs="Arial"/>
                <w:sz w:val="20"/>
                <w:szCs w:val="20"/>
              </w:rPr>
            </w:pPr>
            <w:r w:rsidRPr="00DD7F1B">
              <w:rPr>
                <w:rFonts w:ascii="Arial" w:hAnsi="Arial" w:cs="Arial"/>
                <w:sz w:val="20"/>
                <w:szCs w:val="20"/>
              </w:rPr>
              <w:t>Two are to be delivered through alternative mechanisms (e.g. park capital work schedules) and have been removed:</w:t>
            </w:r>
          </w:p>
          <w:p w14:paraId="586E8705" w14:textId="77777777" w:rsidR="00A04C3C" w:rsidRPr="00DD7F1B" w:rsidRDefault="00A04C3C" w:rsidP="00893C22">
            <w:pPr>
              <w:numPr>
                <w:ilvl w:val="0"/>
                <w:numId w:val="37"/>
              </w:numPr>
              <w:spacing w:before="80" w:after="80" w:line="240" w:lineRule="auto"/>
              <w:contextualSpacing/>
              <w:jc w:val="both"/>
              <w:rPr>
                <w:rFonts w:ascii="Arial" w:hAnsi="Arial" w:cs="Arial"/>
                <w:sz w:val="20"/>
                <w:szCs w:val="20"/>
              </w:rPr>
            </w:pPr>
            <w:r w:rsidRPr="00DD7F1B">
              <w:rPr>
                <w:rFonts w:ascii="Arial" w:hAnsi="Arial" w:cs="Arial"/>
                <w:sz w:val="20"/>
                <w:szCs w:val="20"/>
              </w:rPr>
              <w:t>LYT-E7-001; provision of local corridor infrastructure in Constellation Way Park in Lytton</w:t>
            </w:r>
          </w:p>
          <w:p w14:paraId="233EB9A3" w14:textId="77777777" w:rsidR="00A04C3C" w:rsidRPr="00DD7F1B" w:rsidRDefault="00A04C3C" w:rsidP="00893C22">
            <w:pPr>
              <w:numPr>
                <w:ilvl w:val="0"/>
                <w:numId w:val="37"/>
              </w:numPr>
              <w:spacing w:before="80" w:after="80" w:line="240" w:lineRule="auto"/>
              <w:ind w:left="357" w:hanging="357"/>
              <w:jc w:val="both"/>
              <w:rPr>
                <w:rFonts w:ascii="Arial" w:hAnsi="Arial" w:cs="Arial"/>
                <w:sz w:val="20"/>
                <w:szCs w:val="20"/>
              </w:rPr>
            </w:pPr>
            <w:r w:rsidRPr="00DD7F1B">
              <w:rPr>
                <w:rFonts w:ascii="Arial" w:hAnsi="Arial" w:cs="Arial"/>
                <w:sz w:val="20"/>
                <w:szCs w:val="20"/>
              </w:rPr>
              <w:t>WYW-U5-001; upgrade of Macadamia Street Park a local recreation park in Wynnum West.</w:t>
            </w:r>
          </w:p>
          <w:p w14:paraId="38646E7E" w14:textId="77777777" w:rsidR="00A04C3C" w:rsidRPr="00DD7F1B" w:rsidRDefault="00A04C3C" w:rsidP="008F0946">
            <w:pPr>
              <w:spacing w:before="80" w:after="80" w:line="240" w:lineRule="auto"/>
              <w:jc w:val="both"/>
              <w:rPr>
                <w:rFonts w:ascii="Arial" w:hAnsi="Arial" w:cs="Arial"/>
                <w:sz w:val="20"/>
                <w:szCs w:val="20"/>
              </w:rPr>
            </w:pPr>
            <w:r w:rsidRPr="00DD7F1B">
              <w:rPr>
                <w:rFonts w:ascii="Arial" w:hAnsi="Arial" w:cs="Arial"/>
                <w:sz w:val="20"/>
                <w:szCs w:val="20"/>
              </w:rPr>
              <w:lastRenderedPageBreak/>
              <w:t>Three have been identified as non-trunk infrastructure and removed:</w:t>
            </w:r>
          </w:p>
          <w:p w14:paraId="7FEFAE2A" w14:textId="77777777" w:rsidR="00A04C3C" w:rsidRPr="00DD7F1B" w:rsidRDefault="00A04C3C" w:rsidP="00893C22">
            <w:pPr>
              <w:numPr>
                <w:ilvl w:val="0"/>
                <w:numId w:val="37"/>
              </w:numPr>
              <w:spacing w:before="80" w:after="80" w:line="240" w:lineRule="auto"/>
              <w:contextualSpacing/>
              <w:jc w:val="both"/>
              <w:rPr>
                <w:rFonts w:ascii="Arial" w:hAnsi="Arial" w:cs="Arial"/>
                <w:sz w:val="20"/>
                <w:szCs w:val="20"/>
              </w:rPr>
            </w:pPr>
            <w:r w:rsidRPr="00DD7F1B">
              <w:rPr>
                <w:rFonts w:ascii="Arial" w:hAnsi="Arial" w:cs="Arial"/>
                <w:sz w:val="20"/>
                <w:szCs w:val="20"/>
              </w:rPr>
              <w:t>LYT-A2-001; acquisition and embellishment for district recreation park on Special Purpose (Port) land in Lytton; this location is outside the recreation need area and therefore regarded as non-trunk infrastructure</w:t>
            </w:r>
          </w:p>
          <w:p w14:paraId="28F96BA8" w14:textId="77777777" w:rsidR="00A04C3C" w:rsidRPr="00DD7F1B" w:rsidRDefault="00A04C3C" w:rsidP="00893C22">
            <w:pPr>
              <w:numPr>
                <w:ilvl w:val="0"/>
                <w:numId w:val="37"/>
              </w:numPr>
              <w:spacing w:before="80" w:after="80" w:line="240" w:lineRule="auto"/>
              <w:contextualSpacing/>
              <w:jc w:val="both"/>
              <w:rPr>
                <w:rFonts w:ascii="Arial" w:hAnsi="Arial" w:cs="Arial"/>
                <w:sz w:val="20"/>
                <w:szCs w:val="20"/>
              </w:rPr>
            </w:pPr>
            <w:r w:rsidRPr="00DD7F1B">
              <w:rPr>
                <w:rFonts w:ascii="Arial" w:hAnsi="Arial" w:cs="Arial"/>
                <w:sz w:val="20"/>
                <w:szCs w:val="20"/>
              </w:rPr>
              <w:t>LYT-A1(a)-001; acquisition and embellishment for local recreation park for employees on Special Purpose (Port) land in Lytton; this location is outside the Recreation Need Area and therefore regarded as non-trunk infrastructure</w:t>
            </w:r>
          </w:p>
          <w:p w14:paraId="03A3E32D" w14:textId="77777777" w:rsidR="00A04C3C" w:rsidRPr="00DD7F1B" w:rsidRDefault="00A04C3C" w:rsidP="00893C22">
            <w:pPr>
              <w:numPr>
                <w:ilvl w:val="0"/>
                <w:numId w:val="37"/>
              </w:numPr>
              <w:spacing w:before="80" w:after="80" w:line="240" w:lineRule="auto"/>
              <w:ind w:left="357" w:hanging="357"/>
              <w:jc w:val="both"/>
              <w:rPr>
                <w:rFonts w:ascii="Arial" w:hAnsi="Arial" w:cs="Arial"/>
                <w:sz w:val="20"/>
                <w:szCs w:val="20"/>
              </w:rPr>
            </w:pPr>
            <w:r w:rsidRPr="00DD7F1B">
              <w:rPr>
                <w:rFonts w:ascii="Arial" w:hAnsi="Arial" w:cs="Arial"/>
                <w:sz w:val="20"/>
                <w:szCs w:val="20"/>
              </w:rPr>
              <w:t>LYT-A5-001; acquisition and embellishment for district sport park in Wynnum West; this location is outside the Recreation Need Area and therefore regarded as non-trunk infrastructure.</w:t>
            </w:r>
          </w:p>
          <w:p w14:paraId="6808A9A7" w14:textId="77777777" w:rsidR="00A04C3C" w:rsidRPr="00DD7F1B" w:rsidRDefault="00A04C3C" w:rsidP="008F0946">
            <w:pPr>
              <w:spacing w:before="80" w:after="80" w:line="240" w:lineRule="auto"/>
              <w:jc w:val="both"/>
              <w:rPr>
                <w:rFonts w:ascii="Arial" w:hAnsi="Arial" w:cs="Arial"/>
                <w:sz w:val="20"/>
                <w:szCs w:val="20"/>
              </w:rPr>
            </w:pPr>
            <w:r w:rsidRPr="00DD7F1B">
              <w:rPr>
                <w:rFonts w:ascii="Arial" w:hAnsi="Arial" w:cs="Arial"/>
                <w:sz w:val="20"/>
                <w:szCs w:val="20"/>
              </w:rPr>
              <w:t>Three items remain in the draft LGIP:</w:t>
            </w:r>
          </w:p>
          <w:p w14:paraId="2F616979" w14:textId="77777777" w:rsidR="00A04C3C" w:rsidRPr="00DD7F1B" w:rsidRDefault="00A04C3C" w:rsidP="00893C22">
            <w:pPr>
              <w:numPr>
                <w:ilvl w:val="0"/>
                <w:numId w:val="37"/>
              </w:numPr>
              <w:spacing w:before="80" w:after="80" w:line="240" w:lineRule="auto"/>
              <w:contextualSpacing/>
              <w:jc w:val="both"/>
              <w:rPr>
                <w:rFonts w:ascii="Arial" w:hAnsi="Arial" w:cs="Arial"/>
                <w:sz w:val="20"/>
                <w:szCs w:val="20"/>
              </w:rPr>
            </w:pPr>
            <w:r w:rsidRPr="00DD7F1B">
              <w:rPr>
                <w:rFonts w:ascii="Arial" w:hAnsi="Arial" w:cs="Arial"/>
                <w:sz w:val="20"/>
                <w:szCs w:val="20"/>
              </w:rPr>
              <w:t>WYW-A1-001; acquisition and embellishment for local recreation park in Wynnum West</w:t>
            </w:r>
          </w:p>
          <w:p w14:paraId="7A812B55" w14:textId="2FA33217" w:rsidR="00EF090E" w:rsidRDefault="00A04C3C" w:rsidP="00893C22">
            <w:pPr>
              <w:numPr>
                <w:ilvl w:val="0"/>
                <w:numId w:val="37"/>
              </w:numPr>
              <w:spacing w:before="80" w:after="80" w:line="240" w:lineRule="auto"/>
              <w:contextualSpacing/>
              <w:jc w:val="both"/>
              <w:rPr>
                <w:rFonts w:ascii="Arial" w:hAnsi="Arial" w:cs="Arial"/>
                <w:sz w:val="20"/>
                <w:szCs w:val="20"/>
              </w:rPr>
            </w:pPr>
            <w:r w:rsidRPr="00DD7F1B">
              <w:rPr>
                <w:rFonts w:ascii="Arial" w:hAnsi="Arial" w:cs="Arial"/>
                <w:sz w:val="20"/>
                <w:szCs w:val="20"/>
              </w:rPr>
              <w:t>MNW-A7-001</w:t>
            </w:r>
            <w:r w:rsidR="00EF090E">
              <w:rPr>
                <w:rFonts w:ascii="Arial" w:hAnsi="Arial" w:cs="Arial"/>
                <w:sz w:val="20"/>
                <w:szCs w:val="20"/>
              </w:rPr>
              <w:t>;</w:t>
            </w:r>
            <w:r w:rsidRPr="00DD7F1B">
              <w:rPr>
                <w:rFonts w:ascii="Arial" w:hAnsi="Arial" w:cs="Arial"/>
                <w:sz w:val="20"/>
                <w:szCs w:val="20"/>
              </w:rPr>
              <w:t xml:space="preserve"> </w:t>
            </w:r>
            <w:r w:rsidR="00EF090E" w:rsidRPr="00DD7F1B">
              <w:rPr>
                <w:rFonts w:ascii="Arial" w:hAnsi="Arial" w:cs="Arial"/>
                <w:sz w:val="20"/>
                <w:szCs w:val="20"/>
              </w:rPr>
              <w:t xml:space="preserve">acquisition and embellishment </w:t>
            </w:r>
            <w:r w:rsidR="003B20DA">
              <w:rPr>
                <w:rFonts w:ascii="Arial" w:hAnsi="Arial" w:cs="Arial"/>
                <w:sz w:val="20"/>
                <w:szCs w:val="20"/>
              </w:rPr>
              <w:t xml:space="preserve">for </w:t>
            </w:r>
            <w:r w:rsidR="00EF090E" w:rsidRPr="00DD7F1B">
              <w:rPr>
                <w:rFonts w:ascii="Arial" w:hAnsi="Arial" w:cs="Arial"/>
                <w:sz w:val="20"/>
                <w:szCs w:val="20"/>
              </w:rPr>
              <w:t>local corridor park in Manly West</w:t>
            </w:r>
          </w:p>
          <w:p w14:paraId="47181FD2" w14:textId="4AAE895B" w:rsidR="00A04C3C" w:rsidRPr="00DD7F1B" w:rsidRDefault="00A04C3C" w:rsidP="00893C22">
            <w:pPr>
              <w:numPr>
                <w:ilvl w:val="0"/>
                <w:numId w:val="37"/>
              </w:numPr>
              <w:spacing w:before="80" w:after="80" w:line="240" w:lineRule="auto"/>
              <w:contextualSpacing/>
              <w:jc w:val="both"/>
              <w:rPr>
                <w:rFonts w:ascii="Arial" w:hAnsi="Arial" w:cs="Arial"/>
                <w:sz w:val="20"/>
                <w:szCs w:val="20"/>
              </w:rPr>
            </w:pPr>
            <w:r w:rsidRPr="00DD7F1B">
              <w:rPr>
                <w:rFonts w:ascii="Arial" w:hAnsi="Arial" w:cs="Arial"/>
                <w:sz w:val="20"/>
                <w:szCs w:val="20"/>
              </w:rPr>
              <w:t xml:space="preserve">MNW-A7-002; acquisition and embellishment </w:t>
            </w:r>
            <w:r w:rsidR="003B20DA">
              <w:rPr>
                <w:rFonts w:ascii="Arial" w:hAnsi="Arial" w:cs="Arial"/>
                <w:sz w:val="20"/>
                <w:szCs w:val="20"/>
              </w:rPr>
              <w:t xml:space="preserve">for </w:t>
            </w:r>
            <w:r w:rsidRPr="00DD7F1B">
              <w:rPr>
                <w:rFonts w:ascii="Arial" w:hAnsi="Arial" w:cs="Arial"/>
                <w:sz w:val="20"/>
                <w:szCs w:val="20"/>
              </w:rPr>
              <w:t>local corridor park in Manly West.</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0389A577" w14:textId="794E6C92" w:rsidR="00A04C3C" w:rsidRPr="00DD7F1B" w:rsidRDefault="00A04C3C" w:rsidP="008F0946">
            <w:pPr>
              <w:widowControl w:val="0"/>
              <w:spacing w:before="80" w:after="80" w:line="240" w:lineRule="auto"/>
              <w:jc w:val="both"/>
              <w:rPr>
                <w:rFonts w:ascii="Arial" w:hAnsi="Arial" w:cs="Arial"/>
                <w:sz w:val="20"/>
                <w:szCs w:val="20"/>
              </w:rPr>
            </w:pPr>
            <w:r w:rsidRPr="00DD7F1B">
              <w:rPr>
                <w:rFonts w:ascii="Arial" w:hAnsi="Arial" w:cs="Arial"/>
                <w:sz w:val="20"/>
                <w:szCs w:val="20"/>
              </w:rPr>
              <w:lastRenderedPageBreak/>
              <w:t>No change</w:t>
            </w:r>
            <w:r w:rsidR="00436C0D">
              <w:rPr>
                <w:rFonts w:ascii="Arial" w:hAnsi="Arial" w:cs="Arial"/>
                <w:sz w:val="20"/>
                <w:szCs w:val="20"/>
              </w:rPr>
              <w:t>.</w:t>
            </w:r>
          </w:p>
        </w:tc>
      </w:tr>
      <w:bookmarkEnd w:id="30"/>
      <w:tr w:rsidR="00A04C3C" w:rsidRPr="00DD7F1B" w14:paraId="5718F848" w14:textId="77777777" w:rsidTr="00AD6D8F">
        <w:tc>
          <w:tcPr>
            <w:tcW w:w="709" w:type="dxa"/>
            <w:tcBorders>
              <w:top w:val="single" w:sz="8" w:space="0" w:color="B6DDE8"/>
              <w:left w:val="single" w:sz="8" w:space="0" w:color="B6DDE8"/>
              <w:bottom w:val="single" w:sz="8" w:space="0" w:color="B6DDE8"/>
              <w:right w:val="single" w:sz="8" w:space="0" w:color="B6DDE8"/>
            </w:tcBorders>
          </w:tcPr>
          <w:p w14:paraId="00892CF4" w14:textId="77777777" w:rsidR="00A04C3C" w:rsidRPr="00DD7F1B" w:rsidRDefault="00A04C3C" w:rsidP="00893C22">
            <w:pPr>
              <w:pStyle w:val="ListParagraph"/>
              <w:numPr>
                <w:ilvl w:val="1"/>
                <w:numId w:val="46"/>
              </w:numPr>
              <w:jc w:val="both"/>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298E3973" w14:textId="77777777" w:rsidR="00A04C3C" w:rsidRPr="00DD7F1B" w:rsidRDefault="00A04C3C" w:rsidP="00E53BBB">
            <w:pPr>
              <w:spacing w:before="80" w:after="80" w:line="240" w:lineRule="auto"/>
              <w:jc w:val="both"/>
              <w:rPr>
                <w:rFonts w:ascii="Arial" w:hAnsi="Arial" w:cs="Arial"/>
                <w:sz w:val="18"/>
                <w:szCs w:val="18"/>
              </w:rPr>
            </w:pPr>
            <w:r w:rsidRPr="00DD7F1B">
              <w:rPr>
                <w:rFonts w:ascii="Arial" w:hAnsi="Arial" w:cs="Arial"/>
                <w:sz w:val="18"/>
                <w:szCs w:val="18"/>
              </w:rPr>
              <w:t>LGIP857, LGIP858</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503EBC15" w14:textId="77777777" w:rsidR="00A04C3C" w:rsidRPr="00DD7F1B" w:rsidRDefault="00A04C3C" w:rsidP="00E53BBB">
            <w:pPr>
              <w:spacing w:before="80" w:after="80" w:line="240" w:lineRule="auto"/>
              <w:jc w:val="both"/>
              <w:rPr>
                <w:rFonts w:ascii="Arial" w:hAnsi="Arial" w:cs="Arial"/>
                <w:sz w:val="20"/>
                <w:szCs w:val="20"/>
              </w:rPr>
            </w:pPr>
            <w:r w:rsidRPr="00DD7F1B">
              <w:rPr>
                <w:rFonts w:ascii="Arial" w:hAnsi="Arial" w:cs="Arial"/>
                <w:sz w:val="20"/>
                <w:szCs w:val="20"/>
              </w:rPr>
              <w:t xml:space="preserve">Request for more street tree planting. </w:t>
            </w:r>
          </w:p>
          <w:p w14:paraId="11C245AA" w14:textId="77777777" w:rsidR="00A04C3C" w:rsidRPr="00DD7F1B" w:rsidRDefault="00A04C3C" w:rsidP="00E53BBB">
            <w:pPr>
              <w:spacing w:before="80" w:after="80" w:line="240" w:lineRule="auto"/>
              <w:jc w:val="both"/>
              <w:rPr>
                <w:rFonts w:ascii="Arial" w:hAnsi="Arial" w:cs="Arial"/>
                <w:sz w:val="20"/>
                <w:szCs w:val="20"/>
              </w:rPr>
            </w:pPr>
            <w:r w:rsidRPr="00DD7F1B">
              <w:rPr>
                <w:rFonts w:ascii="Arial" w:hAnsi="Arial" w:cs="Arial"/>
                <w:sz w:val="20"/>
                <w:szCs w:val="20"/>
              </w:rPr>
              <w:t xml:space="preserve"> </w:t>
            </w:r>
          </w:p>
        </w:tc>
        <w:tc>
          <w:tcPr>
            <w:tcW w:w="6379" w:type="dxa"/>
            <w:tcBorders>
              <w:top w:val="single" w:sz="8" w:space="0" w:color="B6DDE8"/>
              <w:left w:val="single" w:sz="8" w:space="0" w:color="B6DDE8"/>
              <w:bottom w:val="single" w:sz="8" w:space="0" w:color="B6DDE8"/>
              <w:right w:val="single" w:sz="8" w:space="0" w:color="B6DDE8"/>
            </w:tcBorders>
          </w:tcPr>
          <w:p w14:paraId="64F74640" w14:textId="72A35611" w:rsidR="00A04C3C" w:rsidRPr="00DD7F1B" w:rsidRDefault="00D274D1" w:rsidP="008F0946">
            <w:pPr>
              <w:spacing w:before="80" w:after="80" w:line="240" w:lineRule="auto"/>
              <w:jc w:val="both"/>
              <w:rPr>
                <w:rFonts w:ascii="Arial" w:hAnsi="Arial" w:cs="Arial"/>
                <w:sz w:val="20"/>
                <w:szCs w:val="20"/>
              </w:rPr>
            </w:pPr>
            <w:r w:rsidRPr="00D274D1">
              <w:rPr>
                <w:rFonts w:ascii="Arial" w:hAnsi="Arial" w:cs="Arial"/>
                <w:sz w:val="20"/>
                <w:szCs w:val="20"/>
              </w:rPr>
              <w:t>Street trees are not a parks or LGIP matter</w:t>
            </w:r>
            <w:r w:rsidR="00436C0D">
              <w:rPr>
                <w:rFonts w:ascii="Arial" w:hAnsi="Arial" w:cs="Arial"/>
                <w:sz w:val="20"/>
                <w:szCs w:val="20"/>
              </w:rPr>
              <w:t>,</w:t>
            </w:r>
            <w:r w:rsidRPr="00D274D1">
              <w:rPr>
                <w:rFonts w:ascii="Arial" w:hAnsi="Arial" w:cs="Arial"/>
                <w:sz w:val="20"/>
                <w:szCs w:val="20"/>
              </w:rPr>
              <w:t xml:space="preserve"> however Council acknowledges the importance of street trees for walkability and cooling. As such, Council has many programs that deliver shadeways for Brisbane. </w:t>
            </w:r>
            <w:r w:rsidR="00A04C3C" w:rsidRPr="00DD7F1B">
              <w:rPr>
                <w:rFonts w:ascii="Arial" w:hAnsi="Arial" w:cs="Arial"/>
                <w:sz w:val="20"/>
                <w:szCs w:val="20"/>
              </w:rPr>
              <w:t>Council’s Streetscape hierarchy specifies the required streetscape treatment for all roads in Brisbane. Where appropriate, footpath widening and street tree planting is conditioned via the d</w:t>
            </w:r>
            <w:r w:rsidR="00436C0D">
              <w:rPr>
                <w:rFonts w:ascii="Arial" w:hAnsi="Arial" w:cs="Arial"/>
                <w:sz w:val="20"/>
                <w:szCs w:val="20"/>
              </w:rPr>
              <w:t>evelopment assessment process</w:t>
            </w:r>
            <w:r w:rsidR="00A04C3C" w:rsidRPr="00DD7F1B">
              <w:rPr>
                <w:rFonts w:ascii="Arial" w:hAnsi="Arial" w:cs="Arial"/>
                <w:sz w:val="20"/>
                <w:szCs w:val="20"/>
              </w:rPr>
              <w:t xml:space="preserve">. Any other streetscape upgrades are typically dealt with as capital works projects and fall outside the scope of trunk park works in the draft LGIP.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7D4EE7A1" w14:textId="18E3E120" w:rsidR="00A04C3C" w:rsidRPr="00DD7F1B" w:rsidRDefault="00A04C3C" w:rsidP="008F0946">
            <w:pPr>
              <w:widowControl w:val="0"/>
              <w:spacing w:before="80" w:after="80" w:line="240" w:lineRule="auto"/>
              <w:jc w:val="both"/>
              <w:rPr>
                <w:rFonts w:ascii="Arial" w:hAnsi="Arial" w:cs="Arial"/>
                <w:sz w:val="20"/>
                <w:szCs w:val="20"/>
              </w:rPr>
            </w:pPr>
            <w:r w:rsidRPr="00DD7F1B">
              <w:rPr>
                <w:rFonts w:ascii="Arial" w:hAnsi="Arial" w:cs="Arial"/>
                <w:sz w:val="20"/>
                <w:szCs w:val="20"/>
              </w:rPr>
              <w:t>No change</w:t>
            </w:r>
            <w:r w:rsidR="00436C0D">
              <w:rPr>
                <w:rFonts w:ascii="Arial" w:hAnsi="Arial" w:cs="Arial"/>
                <w:sz w:val="20"/>
                <w:szCs w:val="20"/>
              </w:rPr>
              <w:t>.</w:t>
            </w:r>
          </w:p>
        </w:tc>
      </w:tr>
      <w:tr w:rsidR="00A04C3C" w:rsidRPr="00DD7F1B" w14:paraId="265434EF" w14:textId="77777777" w:rsidTr="00AD6D8F">
        <w:tc>
          <w:tcPr>
            <w:tcW w:w="709" w:type="dxa"/>
            <w:tcBorders>
              <w:top w:val="single" w:sz="8" w:space="0" w:color="B6DDE8"/>
              <w:left w:val="single" w:sz="8" w:space="0" w:color="B6DDE8"/>
              <w:bottom w:val="single" w:sz="8" w:space="0" w:color="B6DDE8"/>
              <w:right w:val="single" w:sz="8" w:space="0" w:color="B6DDE8"/>
            </w:tcBorders>
          </w:tcPr>
          <w:p w14:paraId="73F9D877" w14:textId="77777777" w:rsidR="00A04C3C" w:rsidRPr="00DD7F1B" w:rsidRDefault="00A04C3C" w:rsidP="00893C22">
            <w:pPr>
              <w:pStyle w:val="ListParagraph"/>
              <w:numPr>
                <w:ilvl w:val="1"/>
                <w:numId w:val="46"/>
              </w:numPr>
              <w:jc w:val="both"/>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52F2462A" w14:textId="77777777" w:rsidR="00A04C3C" w:rsidRPr="00DD7F1B" w:rsidRDefault="00A04C3C" w:rsidP="00E53BBB">
            <w:pPr>
              <w:spacing w:before="80" w:after="80" w:line="240" w:lineRule="auto"/>
              <w:jc w:val="both"/>
              <w:rPr>
                <w:rFonts w:ascii="Arial" w:hAnsi="Arial" w:cs="Arial"/>
                <w:sz w:val="18"/>
                <w:szCs w:val="18"/>
              </w:rPr>
            </w:pPr>
            <w:r w:rsidRPr="00DD7F1B">
              <w:rPr>
                <w:rFonts w:ascii="Arial" w:hAnsi="Arial" w:cs="Arial"/>
                <w:sz w:val="18"/>
                <w:szCs w:val="18"/>
              </w:rPr>
              <w:t>LGIP857, LGIP858</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337A99B1" w14:textId="24D84C17" w:rsidR="00A04C3C" w:rsidRPr="00DD7F1B" w:rsidRDefault="00A04C3C" w:rsidP="00E53BBB">
            <w:pPr>
              <w:spacing w:before="80" w:after="80" w:line="240" w:lineRule="auto"/>
              <w:jc w:val="both"/>
              <w:rPr>
                <w:rFonts w:ascii="Arial" w:hAnsi="Arial" w:cs="Arial"/>
                <w:sz w:val="20"/>
                <w:szCs w:val="20"/>
              </w:rPr>
            </w:pPr>
            <w:r w:rsidRPr="00DD7F1B">
              <w:rPr>
                <w:rFonts w:ascii="Arial" w:hAnsi="Arial" w:cs="Arial"/>
                <w:sz w:val="20"/>
                <w:szCs w:val="20"/>
              </w:rPr>
              <w:t xml:space="preserve">Request for clarity regarding population growth trends. </w:t>
            </w:r>
          </w:p>
        </w:tc>
        <w:tc>
          <w:tcPr>
            <w:tcW w:w="6379" w:type="dxa"/>
            <w:tcBorders>
              <w:top w:val="single" w:sz="8" w:space="0" w:color="B6DDE8"/>
              <w:left w:val="single" w:sz="8" w:space="0" w:color="B6DDE8"/>
              <w:bottom w:val="single" w:sz="8" w:space="0" w:color="B6DDE8"/>
              <w:right w:val="single" w:sz="8" w:space="0" w:color="B6DDE8"/>
            </w:tcBorders>
          </w:tcPr>
          <w:p w14:paraId="0166EC61" w14:textId="77777777" w:rsidR="00A04C3C" w:rsidRPr="00DD7F1B" w:rsidRDefault="00A04C3C" w:rsidP="008F0946">
            <w:pPr>
              <w:spacing w:before="80" w:after="80" w:line="240" w:lineRule="auto"/>
              <w:jc w:val="both"/>
              <w:rPr>
                <w:rFonts w:ascii="Arial" w:hAnsi="Arial" w:cs="Arial"/>
                <w:sz w:val="20"/>
                <w:szCs w:val="20"/>
              </w:rPr>
            </w:pPr>
            <w:r w:rsidRPr="00DD7F1B">
              <w:rPr>
                <w:rFonts w:ascii="Arial" w:hAnsi="Arial" w:cs="Arial"/>
                <w:sz w:val="20"/>
                <w:szCs w:val="20"/>
              </w:rPr>
              <w:t xml:space="preserve">The draft LGIP does not represent the whole park network. The draft LGIP represents what is required to improve the existing parks network towards achieving the DSS. Therefore any analysis purely based on the </w:t>
            </w:r>
            <w:r w:rsidRPr="00DD7F1B">
              <w:rPr>
                <w:rFonts w:ascii="Arial" w:hAnsi="Arial" w:cs="Arial"/>
                <w:sz w:val="20"/>
                <w:szCs w:val="20"/>
              </w:rPr>
              <w:lastRenderedPageBreak/>
              <w:t>financial value of draft LGIP items ignores the significant value of the existing parks network.</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6486E6E1" w14:textId="35C4AA33" w:rsidR="00A04C3C" w:rsidRPr="00DD7F1B" w:rsidRDefault="00A04C3C" w:rsidP="008F0946">
            <w:pPr>
              <w:widowControl w:val="0"/>
              <w:spacing w:before="80" w:after="80" w:line="240" w:lineRule="auto"/>
              <w:jc w:val="both"/>
              <w:rPr>
                <w:rFonts w:ascii="Arial" w:hAnsi="Arial" w:cs="Arial"/>
                <w:sz w:val="20"/>
                <w:szCs w:val="20"/>
              </w:rPr>
            </w:pPr>
            <w:r w:rsidRPr="00DD7F1B">
              <w:rPr>
                <w:rFonts w:ascii="Arial" w:hAnsi="Arial" w:cs="Arial"/>
                <w:sz w:val="20"/>
                <w:szCs w:val="20"/>
              </w:rPr>
              <w:lastRenderedPageBreak/>
              <w:t>No change</w:t>
            </w:r>
            <w:r w:rsidR="00436C0D">
              <w:rPr>
                <w:rFonts w:ascii="Arial" w:hAnsi="Arial" w:cs="Arial"/>
                <w:sz w:val="20"/>
                <w:szCs w:val="20"/>
              </w:rPr>
              <w:t>.</w:t>
            </w:r>
          </w:p>
        </w:tc>
      </w:tr>
      <w:tr w:rsidR="00A04C3C" w:rsidRPr="00DD7F1B" w14:paraId="66CE4667" w14:textId="77777777" w:rsidTr="00AD6D8F">
        <w:tc>
          <w:tcPr>
            <w:tcW w:w="709" w:type="dxa"/>
            <w:tcBorders>
              <w:top w:val="single" w:sz="8" w:space="0" w:color="B6DDE8"/>
              <w:left w:val="single" w:sz="8" w:space="0" w:color="B6DDE8"/>
              <w:bottom w:val="single" w:sz="8" w:space="0" w:color="B6DDE8"/>
              <w:right w:val="single" w:sz="8" w:space="0" w:color="B6DDE8"/>
            </w:tcBorders>
          </w:tcPr>
          <w:p w14:paraId="077F890C" w14:textId="77777777" w:rsidR="00A04C3C" w:rsidRPr="00DD7F1B" w:rsidRDefault="00A04C3C" w:rsidP="00893C22">
            <w:pPr>
              <w:pStyle w:val="ListParagraph"/>
              <w:numPr>
                <w:ilvl w:val="1"/>
                <w:numId w:val="46"/>
              </w:numPr>
              <w:jc w:val="both"/>
              <w:rPr>
                <w:rFonts w:ascii="Arial" w:hAnsi="Arial" w:cs="Arial"/>
                <w:bCs/>
                <w:sz w:val="20"/>
                <w:szCs w:val="20"/>
              </w:rPr>
            </w:pPr>
          </w:p>
        </w:tc>
        <w:tc>
          <w:tcPr>
            <w:tcW w:w="1786" w:type="dxa"/>
            <w:tcBorders>
              <w:top w:val="single" w:sz="8" w:space="0" w:color="B6DDE8"/>
              <w:left w:val="single" w:sz="8" w:space="0" w:color="B6DDE8"/>
              <w:bottom w:val="single" w:sz="8" w:space="0" w:color="B6DDE8"/>
              <w:right w:val="single" w:sz="8" w:space="0" w:color="B6DDE8"/>
            </w:tcBorders>
          </w:tcPr>
          <w:p w14:paraId="42B94B21" w14:textId="77777777" w:rsidR="00A04C3C" w:rsidRPr="00DD7F1B" w:rsidRDefault="00A04C3C" w:rsidP="00E53BBB">
            <w:pPr>
              <w:spacing w:before="80" w:after="80" w:line="240" w:lineRule="auto"/>
              <w:jc w:val="both"/>
              <w:rPr>
                <w:rFonts w:ascii="Arial" w:hAnsi="Arial" w:cs="Arial"/>
                <w:sz w:val="18"/>
                <w:szCs w:val="18"/>
              </w:rPr>
            </w:pPr>
            <w:r w:rsidRPr="00DD7F1B">
              <w:rPr>
                <w:rFonts w:ascii="Arial" w:hAnsi="Arial" w:cs="Arial"/>
                <w:sz w:val="18"/>
                <w:szCs w:val="18"/>
              </w:rPr>
              <w:t>LGIP860</w:t>
            </w:r>
          </w:p>
        </w:tc>
        <w:tc>
          <w:tcPr>
            <w:tcW w:w="5103" w:type="dxa"/>
            <w:tcBorders>
              <w:top w:val="single" w:sz="8" w:space="0" w:color="B6DDE8"/>
              <w:left w:val="single" w:sz="8" w:space="0" w:color="B6DDE8"/>
              <w:bottom w:val="single" w:sz="8" w:space="0" w:color="B6DDE8"/>
              <w:right w:val="single" w:sz="8" w:space="0" w:color="B6DDE8"/>
            </w:tcBorders>
            <w:shd w:val="clear" w:color="auto" w:fill="auto"/>
          </w:tcPr>
          <w:p w14:paraId="59840C8D" w14:textId="77777777" w:rsidR="00A04C3C" w:rsidRPr="00DD7F1B" w:rsidRDefault="00A04C3C" w:rsidP="00E53BBB">
            <w:pPr>
              <w:spacing w:before="80" w:after="80" w:line="240" w:lineRule="auto"/>
              <w:jc w:val="both"/>
              <w:rPr>
                <w:rFonts w:ascii="Arial" w:hAnsi="Arial" w:cs="Arial"/>
                <w:sz w:val="20"/>
                <w:szCs w:val="20"/>
              </w:rPr>
            </w:pPr>
            <w:r w:rsidRPr="00DD7F1B">
              <w:rPr>
                <w:rFonts w:ascii="Arial" w:hAnsi="Arial" w:cs="Arial"/>
                <w:sz w:val="20"/>
                <w:szCs w:val="20"/>
              </w:rPr>
              <w:t xml:space="preserve">Request for clarity regarding the Community purpose overlay and the zoning of the Penley Street/Woodine Street park in The Gap. </w:t>
            </w:r>
          </w:p>
        </w:tc>
        <w:tc>
          <w:tcPr>
            <w:tcW w:w="6379" w:type="dxa"/>
            <w:tcBorders>
              <w:top w:val="single" w:sz="8" w:space="0" w:color="B6DDE8"/>
              <w:left w:val="single" w:sz="8" w:space="0" w:color="B6DDE8"/>
              <w:bottom w:val="single" w:sz="8" w:space="0" w:color="B6DDE8"/>
              <w:right w:val="single" w:sz="8" w:space="0" w:color="B6DDE8"/>
            </w:tcBorders>
          </w:tcPr>
          <w:p w14:paraId="39E255B7" w14:textId="77777777" w:rsidR="00A04C3C" w:rsidRPr="00DD7F1B" w:rsidRDefault="00A04C3C" w:rsidP="008F0946">
            <w:pPr>
              <w:spacing w:before="80" w:after="80" w:line="240" w:lineRule="auto"/>
              <w:jc w:val="both"/>
              <w:rPr>
                <w:rFonts w:ascii="Arial" w:hAnsi="Arial" w:cs="Arial"/>
                <w:sz w:val="20"/>
                <w:szCs w:val="20"/>
              </w:rPr>
            </w:pPr>
            <w:r w:rsidRPr="00DD7F1B">
              <w:rPr>
                <w:rFonts w:ascii="Arial" w:hAnsi="Arial" w:cs="Arial"/>
                <w:sz w:val="20"/>
                <w:szCs w:val="20"/>
              </w:rPr>
              <w:t>The community purposes overlay mapping reflects existing and proposed parkland. The reservoir land is zoned as open space not park and that is why it is not reflected on the mapping.</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3AFF14D0" w14:textId="5805EB84" w:rsidR="00A04C3C" w:rsidRPr="00DD7F1B" w:rsidRDefault="00A04C3C" w:rsidP="008F0946">
            <w:pPr>
              <w:widowControl w:val="0"/>
              <w:spacing w:before="80" w:after="80" w:line="240" w:lineRule="auto"/>
              <w:jc w:val="both"/>
              <w:rPr>
                <w:rFonts w:ascii="Arial" w:hAnsi="Arial" w:cs="Arial"/>
                <w:sz w:val="20"/>
                <w:szCs w:val="20"/>
              </w:rPr>
            </w:pPr>
            <w:r w:rsidRPr="00DD7F1B">
              <w:rPr>
                <w:rFonts w:ascii="Arial" w:hAnsi="Arial" w:cs="Arial"/>
                <w:sz w:val="20"/>
                <w:szCs w:val="20"/>
              </w:rPr>
              <w:t>No change</w:t>
            </w:r>
            <w:r w:rsidR="00436C0D">
              <w:rPr>
                <w:rFonts w:ascii="Arial" w:hAnsi="Arial" w:cs="Arial"/>
                <w:sz w:val="20"/>
                <w:szCs w:val="20"/>
              </w:rPr>
              <w:t>.</w:t>
            </w:r>
          </w:p>
        </w:tc>
      </w:tr>
    </w:tbl>
    <w:p w14:paraId="126FCB44" w14:textId="77777777" w:rsidR="00DD7F1B" w:rsidRDefault="00DD7F1B" w:rsidP="00E53BBB">
      <w:pPr>
        <w:jc w:val="both"/>
        <w:rPr>
          <w:rFonts w:cs="Arial"/>
        </w:rPr>
      </w:pPr>
    </w:p>
    <w:p w14:paraId="65D5AE1E" w14:textId="4FACEFF5" w:rsidR="003F3E22" w:rsidRPr="000F3762" w:rsidRDefault="008F2658" w:rsidP="00893C22">
      <w:pPr>
        <w:pStyle w:val="ListParagraph"/>
        <w:numPr>
          <w:ilvl w:val="0"/>
          <w:numId w:val="46"/>
        </w:numPr>
        <w:ind w:left="0" w:firstLine="0"/>
        <w:jc w:val="both"/>
        <w:outlineLvl w:val="2"/>
        <w:rPr>
          <w:rFonts w:ascii="Arial" w:hAnsi="Arial" w:cs="Arial"/>
          <w:b/>
          <w:sz w:val="28"/>
          <w:szCs w:val="36"/>
          <w:lang w:val="en-US"/>
        </w:rPr>
      </w:pPr>
      <w:bookmarkStart w:id="31" w:name="_Toc499726232"/>
      <w:r>
        <w:rPr>
          <w:rFonts w:ascii="Arial" w:hAnsi="Arial" w:cs="Arial"/>
          <w:b/>
          <w:sz w:val="28"/>
          <w:szCs w:val="36"/>
          <w:lang w:val="en-US"/>
        </w:rPr>
        <w:t xml:space="preserve">LGIP </w:t>
      </w:r>
      <w:r w:rsidR="00E64B4E" w:rsidRPr="000F3762">
        <w:rPr>
          <w:rFonts w:ascii="Arial" w:hAnsi="Arial" w:cs="Arial"/>
          <w:b/>
          <w:sz w:val="28"/>
          <w:szCs w:val="36"/>
          <w:lang w:val="en-US"/>
        </w:rPr>
        <w:t xml:space="preserve">Land for </w:t>
      </w:r>
      <w:r w:rsidR="0015037B">
        <w:rPr>
          <w:rFonts w:ascii="Arial" w:hAnsi="Arial" w:cs="Arial"/>
          <w:b/>
          <w:sz w:val="28"/>
          <w:szCs w:val="36"/>
          <w:lang w:val="en-US"/>
        </w:rPr>
        <w:t>c</w:t>
      </w:r>
      <w:r w:rsidR="00E64B4E" w:rsidRPr="000F3762">
        <w:rPr>
          <w:rFonts w:ascii="Arial" w:hAnsi="Arial" w:cs="Arial"/>
          <w:b/>
          <w:sz w:val="28"/>
          <w:szCs w:val="36"/>
          <w:lang w:val="en-US"/>
        </w:rPr>
        <w:t xml:space="preserve">ommunity </w:t>
      </w:r>
      <w:r w:rsidR="0015037B">
        <w:rPr>
          <w:rFonts w:ascii="Arial" w:hAnsi="Arial" w:cs="Arial"/>
          <w:b/>
          <w:sz w:val="28"/>
          <w:szCs w:val="36"/>
          <w:lang w:val="en-US"/>
        </w:rPr>
        <w:t>f</w:t>
      </w:r>
      <w:r w:rsidR="00E96066" w:rsidRPr="000F3762">
        <w:rPr>
          <w:rFonts w:ascii="Arial" w:hAnsi="Arial" w:cs="Arial"/>
          <w:b/>
          <w:sz w:val="28"/>
          <w:szCs w:val="36"/>
          <w:lang w:val="en-US"/>
        </w:rPr>
        <w:t>acilities</w:t>
      </w:r>
      <w:r w:rsidR="00E64B4E" w:rsidRPr="000F3762">
        <w:rPr>
          <w:rFonts w:ascii="Arial" w:hAnsi="Arial" w:cs="Arial"/>
          <w:b/>
          <w:sz w:val="28"/>
          <w:szCs w:val="36"/>
          <w:lang w:val="en-US"/>
        </w:rPr>
        <w:t xml:space="preserve"> </w:t>
      </w:r>
      <w:r w:rsidR="0015037B">
        <w:rPr>
          <w:rFonts w:ascii="Arial" w:hAnsi="Arial" w:cs="Arial"/>
          <w:b/>
          <w:sz w:val="28"/>
          <w:szCs w:val="36"/>
          <w:lang w:val="en-US"/>
        </w:rPr>
        <w:t>n</w:t>
      </w:r>
      <w:r w:rsidR="00E64B4E" w:rsidRPr="000F3762">
        <w:rPr>
          <w:rFonts w:ascii="Arial" w:hAnsi="Arial" w:cs="Arial"/>
          <w:b/>
          <w:sz w:val="28"/>
          <w:szCs w:val="36"/>
          <w:lang w:val="en-US"/>
        </w:rPr>
        <w:t>etwork</w:t>
      </w:r>
      <w:bookmarkEnd w:id="31"/>
      <w:r w:rsidR="00E64B4E" w:rsidRPr="000F3762">
        <w:rPr>
          <w:rFonts w:ascii="Arial" w:hAnsi="Arial" w:cs="Arial"/>
          <w:b/>
          <w:sz w:val="28"/>
          <w:szCs w:val="36"/>
          <w:lang w:val="en-US"/>
        </w:rPr>
        <w:t xml:space="preserve"> </w:t>
      </w:r>
      <w:bookmarkEnd w:id="27"/>
      <w:bookmarkEnd w:id="28"/>
    </w:p>
    <w:tbl>
      <w:tblPr>
        <w:tblW w:w="15593" w:type="dxa"/>
        <w:tblInd w:w="-510" w:type="dxa"/>
        <w:tblBorders>
          <w:top w:val="single" w:sz="8" w:space="0" w:color="4BACC6"/>
          <w:bottom w:val="single" w:sz="8" w:space="0" w:color="B6DDE8"/>
          <w:insideH w:val="single" w:sz="8" w:space="0" w:color="B6DDE8"/>
        </w:tblBorders>
        <w:tblLayout w:type="fixed"/>
        <w:tblCellMar>
          <w:left w:w="57" w:type="dxa"/>
          <w:right w:w="57" w:type="dxa"/>
        </w:tblCellMar>
        <w:tblLook w:val="04A0" w:firstRow="1" w:lastRow="0" w:firstColumn="1" w:lastColumn="0" w:noHBand="0" w:noVBand="1"/>
        <w:tblCaption w:val="Table of feedback received on the Spring Hill Draft Renewal Strategy"/>
        <w:tblDescription w:val="This table contains a list of the feedback recieved by Council on the Spring Hill Draft Renewal Strategy.  The table also contains a column which includes Council's response to the feedback"/>
      </w:tblPr>
      <w:tblGrid>
        <w:gridCol w:w="709"/>
        <w:gridCol w:w="1701"/>
        <w:gridCol w:w="5188"/>
        <w:gridCol w:w="6520"/>
        <w:gridCol w:w="1475"/>
      </w:tblGrid>
      <w:tr w:rsidR="003F3E22" w:rsidRPr="00D23698" w14:paraId="5300EE4A" w14:textId="77777777" w:rsidTr="00EC7399">
        <w:trPr>
          <w:tblHeader/>
        </w:trPr>
        <w:tc>
          <w:tcPr>
            <w:tcW w:w="709" w:type="dxa"/>
            <w:tcBorders>
              <w:top w:val="single" w:sz="8" w:space="0" w:color="4BACC6"/>
              <w:bottom w:val="single" w:sz="8" w:space="0" w:color="B6DDE8"/>
            </w:tcBorders>
            <w:shd w:val="clear" w:color="auto" w:fill="548DD4" w:themeFill="text2" w:themeFillTint="99"/>
          </w:tcPr>
          <w:p w14:paraId="51859A80" w14:textId="77777777" w:rsidR="003F3E22" w:rsidRPr="00D23698" w:rsidRDefault="003F3E22" w:rsidP="00E53BBB">
            <w:pPr>
              <w:keepNext/>
              <w:keepLines/>
              <w:widowControl w:val="0"/>
              <w:spacing w:before="80" w:after="80" w:line="240" w:lineRule="auto"/>
              <w:jc w:val="both"/>
              <w:rPr>
                <w:rFonts w:ascii="Arial" w:hAnsi="Arial" w:cs="Arial"/>
                <w:b/>
                <w:bCs/>
                <w:color w:val="FFFFFF"/>
                <w:sz w:val="20"/>
                <w:szCs w:val="20"/>
              </w:rPr>
            </w:pPr>
            <w:r w:rsidRPr="00D23698">
              <w:rPr>
                <w:rFonts w:ascii="Arial" w:hAnsi="Arial" w:cs="Arial"/>
                <w:b/>
                <w:bCs/>
                <w:color w:val="FFFFFF"/>
                <w:sz w:val="20"/>
                <w:szCs w:val="20"/>
              </w:rPr>
              <w:t>Ref.</w:t>
            </w:r>
          </w:p>
        </w:tc>
        <w:tc>
          <w:tcPr>
            <w:tcW w:w="1701" w:type="dxa"/>
            <w:tcBorders>
              <w:top w:val="single" w:sz="8" w:space="0" w:color="4BACC6"/>
              <w:bottom w:val="single" w:sz="8" w:space="0" w:color="B6DDE8"/>
            </w:tcBorders>
            <w:shd w:val="clear" w:color="auto" w:fill="548DD4" w:themeFill="text2" w:themeFillTint="99"/>
          </w:tcPr>
          <w:p w14:paraId="0D850608" w14:textId="77777777" w:rsidR="003F3E22" w:rsidRPr="00D23698" w:rsidRDefault="003F3E22" w:rsidP="008F0946">
            <w:pPr>
              <w:keepNext/>
              <w:keepLines/>
              <w:widowControl w:val="0"/>
              <w:spacing w:before="80" w:after="80" w:line="240" w:lineRule="auto"/>
              <w:jc w:val="both"/>
              <w:rPr>
                <w:rFonts w:ascii="Arial" w:hAnsi="Arial" w:cs="Arial"/>
                <w:b/>
                <w:bCs/>
                <w:color w:val="FFFFFF"/>
                <w:sz w:val="20"/>
                <w:szCs w:val="20"/>
              </w:rPr>
            </w:pPr>
            <w:r w:rsidRPr="00D23698">
              <w:rPr>
                <w:rFonts w:ascii="Arial" w:hAnsi="Arial" w:cs="Arial"/>
                <w:b/>
                <w:bCs/>
                <w:color w:val="FFFFFF"/>
                <w:sz w:val="20"/>
                <w:szCs w:val="20"/>
              </w:rPr>
              <w:t>Submission Ref. No.</w:t>
            </w:r>
          </w:p>
        </w:tc>
        <w:tc>
          <w:tcPr>
            <w:tcW w:w="5188" w:type="dxa"/>
            <w:tcBorders>
              <w:top w:val="single" w:sz="8" w:space="0" w:color="4BACC6"/>
              <w:bottom w:val="single" w:sz="8" w:space="0" w:color="B6DDE8"/>
            </w:tcBorders>
            <w:shd w:val="clear" w:color="auto" w:fill="548DD4" w:themeFill="text2" w:themeFillTint="99"/>
          </w:tcPr>
          <w:p w14:paraId="4345191A" w14:textId="77777777" w:rsidR="003F3E22" w:rsidRPr="00D23698" w:rsidRDefault="003F3E22" w:rsidP="008F0946">
            <w:pPr>
              <w:keepNext/>
              <w:keepLines/>
              <w:widowControl w:val="0"/>
              <w:spacing w:before="80" w:after="80" w:line="240" w:lineRule="auto"/>
              <w:ind w:right="85"/>
              <w:jc w:val="both"/>
              <w:rPr>
                <w:rFonts w:ascii="Arial" w:hAnsi="Arial" w:cs="Arial"/>
                <w:b/>
                <w:bCs/>
                <w:color w:val="FFFFFF"/>
                <w:sz w:val="20"/>
                <w:szCs w:val="20"/>
              </w:rPr>
            </w:pPr>
            <w:r w:rsidRPr="00D23698">
              <w:rPr>
                <w:rFonts w:ascii="Arial" w:hAnsi="Arial" w:cs="Arial"/>
                <w:b/>
                <w:bCs/>
                <w:color w:val="FFFFFF"/>
                <w:sz w:val="20"/>
                <w:szCs w:val="20"/>
              </w:rPr>
              <w:t>Community Feedback</w:t>
            </w:r>
          </w:p>
        </w:tc>
        <w:tc>
          <w:tcPr>
            <w:tcW w:w="6520" w:type="dxa"/>
            <w:tcBorders>
              <w:top w:val="single" w:sz="8" w:space="0" w:color="4BACC6"/>
              <w:bottom w:val="single" w:sz="8" w:space="0" w:color="B6DDE8"/>
            </w:tcBorders>
            <w:shd w:val="clear" w:color="auto" w:fill="548DD4" w:themeFill="text2" w:themeFillTint="99"/>
          </w:tcPr>
          <w:p w14:paraId="4CE0DD20" w14:textId="77777777" w:rsidR="003F3E22" w:rsidRPr="00D23698" w:rsidRDefault="003F3E22" w:rsidP="008F0946">
            <w:pPr>
              <w:keepNext/>
              <w:keepLines/>
              <w:widowControl w:val="0"/>
              <w:spacing w:before="80" w:after="80" w:line="240" w:lineRule="auto"/>
              <w:jc w:val="both"/>
              <w:rPr>
                <w:rFonts w:ascii="Arial" w:hAnsi="Arial" w:cs="Arial"/>
                <w:b/>
                <w:bCs/>
                <w:color w:val="FFFFFF"/>
                <w:sz w:val="20"/>
                <w:szCs w:val="20"/>
              </w:rPr>
            </w:pPr>
            <w:r w:rsidRPr="00D23698">
              <w:rPr>
                <w:rFonts w:ascii="Arial" w:hAnsi="Arial" w:cs="Arial"/>
                <w:b/>
                <w:bCs/>
                <w:color w:val="FFFFFF"/>
                <w:sz w:val="20"/>
                <w:szCs w:val="20"/>
              </w:rPr>
              <w:t>Response</w:t>
            </w:r>
          </w:p>
        </w:tc>
        <w:tc>
          <w:tcPr>
            <w:tcW w:w="1475" w:type="dxa"/>
            <w:tcBorders>
              <w:top w:val="single" w:sz="8" w:space="0" w:color="4BACC6"/>
              <w:bottom w:val="single" w:sz="8" w:space="0" w:color="B6DDE8"/>
            </w:tcBorders>
            <w:shd w:val="clear" w:color="auto" w:fill="548DD4" w:themeFill="text2" w:themeFillTint="99"/>
          </w:tcPr>
          <w:p w14:paraId="698FF6EE" w14:textId="77777777" w:rsidR="003F3E22" w:rsidRPr="00D23698" w:rsidRDefault="00F962C9" w:rsidP="008F0946">
            <w:pPr>
              <w:keepNext/>
              <w:keepLines/>
              <w:widowControl w:val="0"/>
              <w:spacing w:before="80" w:after="80" w:line="240" w:lineRule="auto"/>
              <w:jc w:val="both"/>
              <w:rPr>
                <w:rFonts w:ascii="Arial" w:hAnsi="Arial" w:cs="Arial"/>
                <w:b/>
                <w:bCs/>
                <w:color w:val="FFFFFF"/>
                <w:sz w:val="20"/>
                <w:szCs w:val="20"/>
              </w:rPr>
            </w:pPr>
            <w:r w:rsidRPr="00D23698">
              <w:rPr>
                <w:rFonts w:ascii="Arial" w:hAnsi="Arial" w:cs="Arial"/>
                <w:b/>
                <w:bCs/>
                <w:color w:val="FFFFFF"/>
                <w:sz w:val="20"/>
                <w:szCs w:val="20"/>
              </w:rPr>
              <w:t xml:space="preserve">Amendments to the </w:t>
            </w:r>
            <w:r w:rsidR="00BC231A">
              <w:rPr>
                <w:rFonts w:ascii="Arial" w:hAnsi="Arial" w:cs="Arial"/>
                <w:b/>
                <w:bCs/>
                <w:color w:val="FFFFFF"/>
                <w:sz w:val="20"/>
                <w:szCs w:val="20"/>
              </w:rPr>
              <w:t xml:space="preserve">LGIP </w:t>
            </w:r>
          </w:p>
        </w:tc>
      </w:tr>
      <w:tr w:rsidR="006705F8" w:rsidRPr="00D23698" w14:paraId="2AEB249B" w14:textId="77777777" w:rsidTr="00EC7399">
        <w:tc>
          <w:tcPr>
            <w:tcW w:w="709" w:type="dxa"/>
            <w:tcBorders>
              <w:top w:val="single" w:sz="8" w:space="0" w:color="B6DDE8"/>
              <w:left w:val="single" w:sz="8" w:space="0" w:color="B6DDE8"/>
              <w:bottom w:val="single" w:sz="8" w:space="0" w:color="B6DDE8"/>
              <w:right w:val="single" w:sz="8" w:space="0" w:color="B6DDE8"/>
            </w:tcBorders>
            <w:shd w:val="clear" w:color="auto" w:fill="auto"/>
          </w:tcPr>
          <w:p w14:paraId="65C260F3" w14:textId="77777777" w:rsidR="00561DB3" w:rsidRPr="005922A0" w:rsidRDefault="00561DB3" w:rsidP="00893C22">
            <w:pPr>
              <w:pStyle w:val="ListParagraph"/>
              <w:numPr>
                <w:ilvl w:val="1"/>
                <w:numId w:val="46"/>
              </w:numPr>
              <w:jc w:val="both"/>
              <w:rPr>
                <w:rFonts w:ascii="Arial" w:hAnsi="Arial" w:cs="Arial"/>
                <w:bCs/>
                <w:sz w:val="18"/>
                <w:szCs w:val="18"/>
              </w:rPr>
            </w:pPr>
          </w:p>
        </w:tc>
        <w:tc>
          <w:tcPr>
            <w:tcW w:w="1701" w:type="dxa"/>
            <w:tcBorders>
              <w:top w:val="single" w:sz="8" w:space="0" w:color="B6DDE8"/>
              <w:left w:val="single" w:sz="8" w:space="0" w:color="B6DDE8"/>
              <w:bottom w:val="single" w:sz="8" w:space="0" w:color="B6DDE8"/>
              <w:right w:val="single" w:sz="8" w:space="0" w:color="B6DDE8"/>
            </w:tcBorders>
            <w:shd w:val="clear" w:color="auto" w:fill="auto"/>
          </w:tcPr>
          <w:p w14:paraId="6D0E42D6" w14:textId="77777777" w:rsidR="00561DB3" w:rsidRPr="005F58C1" w:rsidRDefault="005F58C1" w:rsidP="008F0946">
            <w:pPr>
              <w:widowControl w:val="0"/>
              <w:spacing w:before="80" w:after="80" w:line="240" w:lineRule="auto"/>
              <w:jc w:val="both"/>
              <w:rPr>
                <w:rFonts w:ascii="Arial" w:hAnsi="Arial" w:cs="Arial"/>
                <w:sz w:val="18"/>
                <w:szCs w:val="18"/>
              </w:rPr>
            </w:pPr>
            <w:r w:rsidRPr="005F58C1">
              <w:rPr>
                <w:rFonts w:ascii="Arial" w:hAnsi="Arial" w:cs="Arial"/>
                <w:sz w:val="18"/>
                <w:szCs w:val="18"/>
              </w:rPr>
              <w:t>LGIP</w:t>
            </w:r>
            <w:r w:rsidR="00DB63CD" w:rsidRPr="005F58C1">
              <w:rPr>
                <w:rFonts w:ascii="Arial" w:hAnsi="Arial" w:cs="Arial"/>
                <w:sz w:val="18"/>
                <w:szCs w:val="18"/>
              </w:rPr>
              <w:t>011</w:t>
            </w:r>
            <w:r w:rsidR="0071101E" w:rsidRPr="005F58C1">
              <w:rPr>
                <w:rFonts w:ascii="Arial" w:hAnsi="Arial" w:cs="Arial"/>
                <w:sz w:val="18"/>
                <w:szCs w:val="18"/>
              </w:rPr>
              <w:t>,</w:t>
            </w:r>
            <w:r w:rsidRPr="005F58C1">
              <w:rPr>
                <w:rFonts w:ascii="Arial" w:hAnsi="Arial" w:cs="Arial"/>
                <w:sz w:val="18"/>
                <w:szCs w:val="18"/>
              </w:rPr>
              <w:t>LGIP</w:t>
            </w:r>
            <w:r w:rsidR="0071101E" w:rsidRPr="005F58C1">
              <w:rPr>
                <w:rFonts w:ascii="Arial" w:hAnsi="Arial" w:cs="Arial"/>
                <w:sz w:val="18"/>
                <w:szCs w:val="18"/>
              </w:rPr>
              <w:t>098,</w:t>
            </w:r>
            <w:r w:rsidRPr="005F58C1">
              <w:rPr>
                <w:rFonts w:ascii="Arial" w:hAnsi="Arial" w:cs="Arial"/>
                <w:sz w:val="18"/>
                <w:szCs w:val="18"/>
              </w:rPr>
              <w:t>LGIP</w:t>
            </w:r>
            <w:r w:rsidR="00151043" w:rsidRPr="005F58C1">
              <w:rPr>
                <w:rFonts w:ascii="Arial" w:hAnsi="Arial" w:cs="Arial"/>
                <w:sz w:val="18"/>
                <w:szCs w:val="18"/>
              </w:rPr>
              <w:t>505,</w:t>
            </w:r>
            <w:r w:rsidRPr="005F58C1">
              <w:rPr>
                <w:rFonts w:ascii="Arial" w:hAnsi="Arial" w:cs="Arial"/>
                <w:sz w:val="18"/>
                <w:szCs w:val="18"/>
              </w:rPr>
              <w:t>LGIP</w:t>
            </w:r>
            <w:r w:rsidR="0071101E" w:rsidRPr="005F58C1">
              <w:rPr>
                <w:rFonts w:ascii="Arial" w:hAnsi="Arial" w:cs="Arial"/>
                <w:sz w:val="18"/>
                <w:szCs w:val="18"/>
              </w:rPr>
              <w:t>528</w:t>
            </w:r>
            <w:r w:rsidR="003C633F" w:rsidRPr="005F58C1">
              <w:rPr>
                <w:rFonts w:ascii="Arial" w:hAnsi="Arial" w:cs="Arial"/>
                <w:sz w:val="18"/>
                <w:szCs w:val="18"/>
              </w:rPr>
              <w:t>,</w:t>
            </w:r>
            <w:r w:rsidRPr="005F58C1">
              <w:rPr>
                <w:rFonts w:ascii="Arial" w:hAnsi="Arial" w:cs="Arial"/>
                <w:sz w:val="18"/>
                <w:szCs w:val="18"/>
              </w:rPr>
              <w:t>LGIP</w:t>
            </w:r>
            <w:r w:rsidR="00F30C3D" w:rsidRPr="005F58C1">
              <w:rPr>
                <w:rFonts w:ascii="Arial" w:hAnsi="Arial" w:cs="Arial"/>
                <w:sz w:val="18"/>
                <w:szCs w:val="18"/>
              </w:rPr>
              <w:t>857</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5726EF8C" w14:textId="5AE1CAA9" w:rsidR="00561DB3" w:rsidRPr="005F58C1" w:rsidRDefault="00190A65" w:rsidP="008F0946">
            <w:pPr>
              <w:spacing w:after="0" w:line="240" w:lineRule="auto"/>
              <w:jc w:val="both"/>
              <w:rPr>
                <w:rFonts w:ascii="Arial" w:hAnsi="Arial" w:cs="Arial"/>
                <w:bCs/>
                <w:sz w:val="20"/>
                <w:szCs w:val="20"/>
              </w:rPr>
            </w:pPr>
            <w:r w:rsidRPr="005F58C1">
              <w:rPr>
                <w:rFonts w:ascii="Arial" w:hAnsi="Arial" w:cs="Arial"/>
                <w:sz w:val="20"/>
                <w:szCs w:val="20"/>
              </w:rPr>
              <w:t xml:space="preserve">Requests for the </w:t>
            </w:r>
            <w:r w:rsidRPr="005F58C1">
              <w:rPr>
                <w:rFonts w:ascii="Arial" w:hAnsi="Arial" w:cs="Arial"/>
                <w:color w:val="000000"/>
                <w:sz w:val="20"/>
                <w:szCs w:val="20"/>
              </w:rPr>
              <w:t>Co</w:t>
            </w:r>
            <w:r w:rsidR="001F3D02">
              <w:rPr>
                <w:rFonts w:ascii="Arial" w:hAnsi="Arial" w:cs="Arial"/>
                <w:color w:val="000000"/>
                <w:sz w:val="20"/>
                <w:szCs w:val="20"/>
              </w:rPr>
              <w:t>mmunity Arts and Leisure Centre</w:t>
            </w:r>
            <w:r w:rsidRPr="005F58C1">
              <w:rPr>
                <w:rFonts w:ascii="Arial" w:hAnsi="Arial" w:cs="Arial"/>
                <w:color w:val="000000"/>
                <w:sz w:val="20"/>
                <w:szCs w:val="20"/>
              </w:rPr>
              <w:t xml:space="preserve"> Yeerongpilly land acquisition and site preparations </w:t>
            </w:r>
            <w:r w:rsidR="00436C0D">
              <w:rPr>
                <w:rFonts w:ascii="Arial" w:hAnsi="Arial" w:cs="Arial"/>
                <w:color w:val="000000"/>
                <w:sz w:val="20"/>
                <w:szCs w:val="20"/>
              </w:rPr>
              <w:br/>
            </w:r>
            <w:r w:rsidRPr="005F58C1">
              <w:rPr>
                <w:rFonts w:ascii="Arial" w:hAnsi="Arial" w:cs="Arial"/>
                <w:color w:val="000000"/>
                <w:sz w:val="20"/>
                <w:szCs w:val="20"/>
              </w:rPr>
              <w:t>$1.7</w:t>
            </w:r>
            <w:r w:rsidR="00436C0D">
              <w:rPr>
                <w:rFonts w:ascii="Arial" w:hAnsi="Arial" w:cs="Arial"/>
                <w:color w:val="000000"/>
                <w:sz w:val="20"/>
                <w:szCs w:val="20"/>
              </w:rPr>
              <w:t xml:space="preserve"> </w:t>
            </w:r>
            <w:r w:rsidRPr="005F58C1">
              <w:rPr>
                <w:rFonts w:ascii="Arial" w:hAnsi="Arial" w:cs="Arial"/>
                <w:color w:val="000000"/>
                <w:sz w:val="20"/>
                <w:szCs w:val="20"/>
              </w:rPr>
              <w:t>m</w:t>
            </w:r>
            <w:r w:rsidR="00436C0D">
              <w:rPr>
                <w:rFonts w:ascii="Arial" w:hAnsi="Arial" w:cs="Arial"/>
                <w:color w:val="000000"/>
                <w:sz w:val="20"/>
                <w:szCs w:val="20"/>
              </w:rPr>
              <w:t>illion</w:t>
            </w:r>
            <w:r w:rsidRPr="005F58C1">
              <w:rPr>
                <w:rFonts w:ascii="Arial" w:hAnsi="Arial" w:cs="Arial"/>
                <w:sz w:val="20"/>
                <w:szCs w:val="20"/>
              </w:rPr>
              <w:t xml:space="preserve"> to be reinstated. Suggestion that </w:t>
            </w:r>
            <w:r w:rsidRPr="005F58C1">
              <w:rPr>
                <w:rFonts w:ascii="Arial" w:hAnsi="Arial" w:cs="Arial"/>
                <w:color w:val="000000"/>
                <w:sz w:val="20"/>
                <w:szCs w:val="20"/>
              </w:rPr>
              <w:t xml:space="preserve">Council work with the </w:t>
            </w:r>
            <w:r w:rsidR="00436C0D">
              <w:rPr>
                <w:rFonts w:ascii="Arial" w:hAnsi="Arial" w:cs="Arial"/>
                <w:color w:val="000000"/>
                <w:sz w:val="20"/>
                <w:szCs w:val="20"/>
              </w:rPr>
              <w:t>Queensland</w:t>
            </w:r>
            <w:r w:rsidRPr="005F58C1">
              <w:rPr>
                <w:rFonts w:ascii="Arial" w:hAnsi="Arial" w:cs="Arial"/>
                <w:color w:val="000000"/>
                <w:sz w:val="20"/>
                <w:szCs w:val="20"/>
              </w:rPr>
              <w:t xml:space="preserve"> Government to locate the </w:t>
            </w:r>
            <w:r w:rsidR="00436C0D">
              <w:rPr>
                <w:rFonts w:ascii="Arial" w:hAnsi="Arial" w:cs="Arial"/>
                <w:color w:val="000000"/>
                <w:sz w:val="20"/>
                <w:szCs w:val="20"/>
              </w:rPr>
              <w:t>c</w:t>
            </w:r>
            <w:r w:rsidRPr="005F58C1">
              <w:rPr>
                <w:rFonts w:ascii="Arial" w:hAnsi="Arial" w:cs="Arial"/>
                <w:color w:val="000000"/>
                <w:sz w:val="20"/>
                <w:szCs w:val="20"/>
              </w:rPr>
              <w:t>entre on the Yeerongpilly T</w:t>
            </w:r>
            <w:r w:rsidR="00436C0D">
              <w:rPr>
                <w:rFonts w:ascii="Arial" w:hAnsi="Arial" w:cs="Arial"/>
                <w:color w:val="000000"/>
                <w:sz w:val="20"/>
                <w:szCs w:val="20"/>
              </w:rPr>
              <w:t xml:space="preserve">ransit </w:t>
            </w:r>
            <w:r w:rsidRPr="005F58C1">
              <w:rPr>
                <w:rFonts w:ascii="Arial" w:hAnsi="Arial" w:cs="Arial"/>
                <w:color w:val="000000"/>
                <w:sz w:val="20"/>
                <w:szCs w:val="20"/>
              </w:rPr>
              <w:t>O</w:t>
            </w:r>
            <w:r w:rsidR="00436C0D">
              <w:rPr>
                <w:rFonts w:ascii="Arial" w:hAnsi="Arial" w:cs="Arial"/>
                <w:color w:val="000000"/>
                <w:sz w:val="20"/>
                <w:szCs w:val="20"/>
              </w:rPr>
              <w:t xml:space="preserve">riented </w:t>
            </w:r>
            <w:r w:rsidRPr="005F58C1">
              <w:rPr>
                <w:rFonts w:ascii="Arial" w:hAnsi="Arial" w:cs="Arial"/>
                <w:color w:val="000000"/>
                <w:sz w:val="20"/>
                <w:szCs w:val="20"/>
              </w:rPr>
              <w:t>D</w:t>
            </w:r>
            <w:r w:rsidR="00436C0D">
              <w:rPr>
                <w:rFonts w:ascii="Arial" w:hAnsi="Arial" w:cs="Arial"/>
                <w:color w:val="000000"/>
                <w:sz w:val="20"/>
                <w:szCs w:val="20"/>
              </w:rPr>
              <w:t>evelopment</w:t>
            </w:r>
            <w:r w:rsidRPr="005F58C1">
              <w:rPr>
                <w:rFonts w:ascii="Arial" w:hAnsi="Arial" w:cs="Arial"/>
                <w:color w:val="000000"/>
                <w:sz w:val="20"/>
                <w:szCs w:val="20"/>
              </w:rPr>
              <w:t xml:space="preserve"> site or Yeronga Bowls Club site. </w:t>
            </w:r>
          </w:p>
        </w:tc>
        <w:tc>
          <w:tcPr>
            <w:tcW w:w="6520" w:type="dxa"/>
            <w:tcBorders>
              <w:top w:val="single" w:sz="8" w:space="0" w:color="B6DDE8"/>
              <w:left w:val="single" w:sz="8" w:space="0" w:color="B6DDE8"/>
              <w:bottom w:val="single" w:sz="8" w:space="0" w:color="B6DDE8"/>
              <w:right w:val="single" w:sz="8" w:space="0" w:color="B6DDE8"/>
            </w:tcBorders>
            <w:shd w:val="clear" w:color="auto" w:fill="auto"/>
          </w:tcPr>
          <w:p w14:paraId="5424947E" w14:textId="5F795F43" w:rsidR="00561DB3" w:rsidRPr="005F58C1" w:rsidRDefault="00151043" w:rsidP="008F0946">
            <w:pPr>
              <w:widowControl w:val="0"/>
              <w:tabs>
                <w:tab w:val="center" w:pos="773"/>
              </w:tabs>
              <w:spacing w:before="80" w:after="80" w:line="240" w:lineRule="auto"/>
              <w:jc w:val="both"/>
              <w:rPr>
                <w:rFonts w:ascii="Arial" w:hAnsi="Arial" w:cs="Arial"/>
                <w:bCs/>
                <w:sz w:val="20"/>
                <w:szCs w:val="20"/>
              </w:rPr>
            </w:pPr>
            <w:r w:rsidRPr="005F58C1">
              <w:rPr>
                <w:rFonts w:ascii="Arial" w:hAnsi="Arial" w:cs="Arial"/>
                <w:bCs/>
                <w:sz w:val="20"/>
                <w:szCs w:val="20"/>
              </w:rPr>
              <w:t xml:space="preserve">As part of the drafting of the </w:t>
            </w:r>
            <w:r w:rsidR="00C0481C">
              <w:rPr>
                <w:rFonts w:ascii="Arial" w:hAnsi="Arial" w:cs="Arial"/>
                <w:bCs/>
                <w:sz w:val="20"/>
                <w:szCs w:val="20"/>
              </w:rPr>
              <w:t>draft LGIP</w:t>
            </w:r>
            <w:r w:rsidRPr="005F58C1">
              <w:rPr>
                <w:rFonts w:ascii="Arial" w:hAnsi="Arial" w:cs="Arial"/>
                <w:bCs/>
                <w:sz w:val="20"/>
                <w:szCs w:val="20"/>
              </w:rPr>
              <w:t xml:space="preserve"> the Yeerongpilly District Community Arts </w:t>
            </w:r>
            <w:r w:rsidR="00C0481C">
              <w:rPr>
                <w:rFonts w:ascii="Arial" w:hAnsi="Arial" w:cs="Arial"/>
                <w:bCs/>
                <w:sz w:val="20"/>
                <w:szCs w:val="20"/>
              </w:rPr>
              <w:t>and</w:t>
            </w:r>
            <w:r w:rsidRPr="005F58C1">
              <w:rPr>
                <w:rFonts w:ascii="Arial" w:hAnsi="Arial" w:cs="Arial"/>
                <w:bCs/>
                <w:sz w:val="20"/>
                <w:szCs w:val="20"/>
              </w:rPr>
              <w:t xml:space="preserve"> Leisure Centre was reviewed and internal consultation with key business areas was undertaken. The review identified that further work was required to amend the item and broader network, for the project to be included in the </w:t>
            </w:r>
            <w:r w:rsidR="005E01FA">
              <w:rPr>
                <w:rFonts w:ascii="Arial" w:hAnsi="Arial" w:cs="Arial"/>
                <w:bCs/>
                <w:sz w:val="20"/>
                <w:szCs w:val="20"/>
              </w:rPr>
              <w:t xml:space="preserve">draft </w:t>
            </w:r>
            <w:r w:rsidRPr="005F58C1">
              <w:rPr>
                <w:rFonts w:ascii="Arial" w:hAnsi="Arial" w:cs="Arial"/>
                <w:bCs/>
                <w:sz w:val="20"/>
                <w:szCs w:val="20"/>
              </w:rPr>
              <w:t>LGIP</w:t>
            </w:r>
            <w:r w:rsidR="003B20DA">
              <w:rPr>
                <w:rFonts w:ascii="Arial" w:hAnsi="Arial" w:cs="Arial"/>
                <w:bCs/>
                <w:sz w:val="20"/>
                <w:szCs w:val="20"/>
              </w:rPr>
              <w:t>.</w:t>
            </w:r>
            <w:r w:rsidR="003B20DA" w:rsidRPr="005F58C1" w:rsidDel="003B20DA">
              <w:rPr>
                <w:rFonts w:ascii="Arial" w:hAnsi="Arial" w:cs="Arial"/>
                <w:bCs/>
                <w:sz w:val="20"/>
                <w:szCs w:val="20"/>
              </w:rPr>
              <w:t xml:space="preserve"> </w:t>
            </w:r>
            <w:r w:rsidR="003B20DA">
              <w:rPr>
                <w:rFonts w:ascii="Arial" w:hAnsi="Arial" w:cs="Arial"/>
                <w:bCs/>
                <w:sz w:val="20"/>
                <w:szCs w:val="20"/>
              </w:rPr>
              <w:t>I</w:t>
            </w:r>
            <w:r w:rsidRPr="005F58C1">
              <w:rPr>
                <w:rFonts w:ascii="Arial" w:hAnsi="Arial" w:cs="Arial"/>
                <w:bCs/>
                <w:sz w:val="20"/>
                <w:szCs w:val="20"/>
              </w:rPr>
              <w:t xml:space="preserve">nternal consultation with key business areas did not identify a priority need for the acquisition of land to accommodate the District Community Arts </w:t>
            </w:r>
            <w:r w:rsidR="005E01FA">
              <w:rPr>
                <w:rFonts w:ascii="Arial" w:hAnsi="Arial" w:cs="Arial"/>
                <w:bCs/>
                <w:sz w:val="20"/>
                <w:szCs w:val="20"/>
              </w:rPr>
              <w:t>and</w:t>
            </w:r>
            <w:r w:rsidRPr="005F58C1">
              <w:rPr>
                <w:rFonts w:ascii="Arial" w:hAnsi="Arial" w:cs="Arial"/>
                <w:bCs/>
                <w:sz w:val="20"/>
                <w:szCs w:val="20"/>
              </w:rPr>
              <w:t xml:space="preserve"> Leisure Centre by 2026.</w:t>
            </w:r>
          </w:p>
        </w:tc>
        <w:tc>
          <w:tcPr>
            <w:tcW w:w="1475" w:type="dxa"/>
            <w:tcBorders>
              <w:top w:val="single" w:sz="8" w:space="0" w:color="B6DDE8"/>
              <w:left w:val="single" w:sz="8" w:space="0" w:color="B6DDE8"/>
              <w:bottom w:val="single" w:sz="8" w:space="0" w:color="B6DDE8"/>
              <w:right w:val="single" w:sz="8" w:space="0" w:color="B6DDE8"/>
            </w:tcBorders>
            <w:shd w:val="clear" w:color="auto" w:fill="auto"/>
          </w:tcPr>
          <w:p w14:paraId="1A618E60" w14:textId="18139E2B" w:rsidR="00C5485A" w:rsidRPr="00436C0D" w:rsidRDefault="00B97CAF" w:rsidP="008F0946">
            <w:pPr>
              <w:widowControl w:val="0"/>
              <w:spacing w:before="80" w:after="80" w:line="240" w:lineRule="auto"/>
              <w:jc w:val="both"/>
              <w:rPr>
                <w:rFonts w:ascii="Arial" w:hAnsi="Arial" w:cs="Arial"/>
                <w:sz w:val="20"/>
                <w:szCs w:val="18"/>
              </w:rPr>
            </w:pPr>
            <w:r w:rsidRPr="00436C0D">
              <w:rPr>
                <w:rFonts w:ascii="Arial" w:hAnsi="Arial" w:cs="Arial"/>
                <w:sz w:val="20"/>
                <w:szCs w:val="18"/>
              </w:rPr>
              <w:t>No change</w:t>
            </w:r>
            <w:r w:rsidR="00436C0D" w:rsidRPr="00436C0D">
              <w:rPr>
                <w:rFonts w:ascii="Arial" w:hAnsi="Arial" w:cs="Arial"/>
                <w:sz w:val="20"/>
                <w:szCs w:val="18"/>
              </w:rPr>
              <w:t>.</w:t>
            </w:r>
          </w:p>
          <w:p w14:paraId="2B9FC23B" w14:textId="77777777" w:rsidR="00561DB3" w:rsidRPr="00436C0D" w:rsidRDefault="00561DB3" w:rsidP="008F0946">
            <w:pPr>
              <w:widowControl w:val="0"/>
              <w:spacing w:before="80" w:after="80" w:line="240" w:lineRule="auto"/>
              <w:jc w:val="both"/>
              <w:rPr>
                <w:rFonts w:ascii="Arial" w:hAnsi="Arial" w:cs="Arial"/>
                <w:sz w:val="20"/>
                <w:szCs w:val="18"/>
              </w:rPr>
            </w:pPr>
          </w:p>
        </w:tc>
      </w:tr>
      <w:tr w:rsidR="0071101E" w:rsidRPr="00D23698" w14:paraId="430C1E33" w14:textId="77777777" w:rsidTr="00EC7399">
        <w:tc>
          <w:tcPr>
            <w:tcW w:w="709" w:type="dxa"/>
            <w:tcBorders>
              <w:top w:val="single" w:sz="8" w:space="0" w:color="B6DDE8"/>
              <w:left w:val="single" w:sz="8" w:space="0" w:color="B6DDE8"/>
              <w:bottom w:val="single" w:sz="8" w:space="0" w:color="B6DDE8"/>
              <w:right w:val="single" w:sz="8" w:space="0" w:color="B6DDE8"/>
            </w:tcBorders>
            <w:shd w:val="clear" w:color="auto" w:fill="auto"/>
          </w:tcPr>
          <w:p w14:paraId="19E8199D" w14:textId="77777777" w:rsidR="0071101E" w:rsidRPr="005922A0" w:rsidRDefault="0071101E" w:rsidP="00893C22">
            <w:pPr>
              <w:pStyle w:val="ListParagraph"/>
              <w:numPr>
                <w:ilvl w:val="1"/>
                <w:numId w:val="46"/>
              </w:numPr>
              <w:jc w:val="both"/>
              <w:rPr>
                <w:rFonts w:ascii="Arial" w:hAnsi="Arial" w:cs="Arial"/>
                <w:bCs/>
                <w:sz w:val="18"/>
                <w:szCs w:val="18"/>
              </w:rPr>
            </w:pPr>
          </w:p>
        </w:tc>
        <w:tc>
          <w:tcPr>
            <w:tcW w:w="1701" w:type="dxa"/>
            <w:tcBorders>
              <w:top w:val="single" w:sz="8" w:space="0" w:color="B6DDE8"/>
              <w:left w:val="single" w:sz="8" w:space="0" w:color="B6DDE8"/>
              <w:bottom w:val="single" w:sz="8" w:space="0" w:color="B6DDE8"/>
              <w:right w:val="single" w:sz="8" w:space="0" w:color="B6DDE8"/>
            </w:tcBorders>
            <w:shd w:val="clear" w:color="auto" w:fill="auto"/>
          </w:tcPr>
          <w:p w14:paraId="782B6490" w14:textId="77777777" w:rsidR="0071101E" w:rsidRDefault="005F58C1" w:rsidP="008F0946">
            <w:pPr>
              <w:spacing w:after="0" w:line="240" w:lineRule="auto"/>
              <w:jc w:val="both"/>
              <w:rPr>
                <w:rFonts w:ascii="Arial" w:hAnsi="Arial" w:cs="Arial"/>
                <w:sz w:val="18"/>
                <w:szCs w:val="18"/>
              </w:rPr>
            </w:pPr>
            <w:r>
              <w:rPr>
                <w:rFonts w:ascii="Arial" w:hAnsi="Arial" w:cs="Arial"/>
                <w:sz w:val="18"/>
                <w:szCs w:val="18"/>
              </w:rPr>
              <w:t>LGIP</w:t>
            </w:r>
            <w:r w:rsidR="0071101E" w:rsidRPr="005922A0">
              <w:rPr>
                <w:rFonts w:ascii="Arial" w:hAnsi="Arial" w:cs="Arial"/>
                <w:sz w:val="18"/>
                <w:szCs w:val="18"/>
              </w:rPr>
              <w:t>100</w:t>
            </w:r>
            <w:r w:rsidR="00FA3B9B" w:rsidRPr="005922A0">
              <w:rPr>
                <w:rFonts w:ascii="Arial" w:hAnsi="Arial" w:cs="Arial"/>
                <w:sz w:val="18"/>
                <w:szCs w:val="18"/>
              </w:rPr>
              <w:t>,</w:t>
            </w:r>
            <w:r w:rsidR="00915F0E">
              <w:rPr>
                <w:rFonts w:ascii="Arial" w:hAnsi="Arial" w:cs="Arial"/>
                <w:sz w:val="18"/>
                <w:szCs w:val="18"/>
              </w:rPr>
              <w:t xml:space="preserve"> LGIP</w:t>
            </w:r>
            <w:r w:rsidR="00915F0E" w:rsidRPr="005922A0">
              <w:rPr>
                <w:rFonts w:ascii="Arial" w:hAnsi="Arial" w:cs="Arial"/>
                <w:sz w:val="18"/>
                <w:szCs w:val="18"/>
              </w:rPr>
              <w:t>300,</w:t>
            </w:r>
            <w:r w:rsidR="00915F0E">
              <w:rPr>
                <w:rFonts w:ascii="Arial" w:hAnsi="Arial" w:cs="Arial"/>
                <w:sz w:val="18"/>
                <w:szCs w:val="18"/>
              </w:rPr>
              <w:t xml:space="preserve"> </w:t>
            </w:r>
            <w:r w:rsidR="00D82E0D">
              <w:rPr>
                <w:rFonts w:ascii="Arial" w:hAnsi="Arial" w:cs="Arial"/>
                <w:sz w:val="18"/>
                <w:szCs w:val="18"/>
              </w:rPr>
              <w:t>LGP</w:t>
            </w:r>
            <w:r w:rsidR="00D82E0D" w:rsidRPr="005922A0">
              <w:rPr>
                <w:rFonts w:ascii="Arial" w:hAnsi="Arial" w:cs="Arial"/>
                <w:sz w:val="18"/>
                <w:szCs w:val="18"/>
              </w:rPr>
              <w:t>419,</w:t>
            </w:r>
            <w:r w:rsidR="00D82E0D">
              <w:rPr>
                <w:rFonts w:ascii="Arial" w:hAnsi="Arial" w:cs="Arial"/>
                <w:sz w:val="18"/>
                <w:szCs w:val="18"/>
              </w:rPr>
              <w:t xml:space="preserve"> LGIP</w:t>
            </w:r>
            <w:r w:rsidR="00D82E0D" w:rsidRPr="005922A0">
              <w:rPr>
                <w:rFonts w:ascii="Arial" w:hAnsi="Arial" w:cs="Arial"/>
                <w:sz w:val="18"/>
                <w:szCs w:val="18"/>
              </w:rPr>
              <w:t>420,</w:t>
            </w:r>
            <w:r w:rsidR="00D82E0D">
              <w:rPr>
                <w:rFonts w:ascii="Arial" w:hAnsi="Arial" w:cs="Arial"/>
                <w:sz w:val="18"/>
                <w:szCs w:val="18"/>
              </w:rPr>
              <w:t xml:space="preserve"> LGIP</w:t>
            </w:r>
            <w:r w:rsidR="00D82E0D" w:rsidRPr="005922A0">
              <w:rPr>
                <w:rFonts w:ascii="Arial" w:hAnsi="Arial" w:cs="Arial"/>
                <w:sz w:val="18"/>
                <w:szCs w:val="18"/>
              </w:rPr>
              <w:t>421,</w:t>
            </w:r>
            <w:r w:rsidR="00D82E0D">
              <w:rPr>
                <w:rFonts w:ascii="Arial" w:hAnsi="Arial" w:cs="Arial"/>
                <w:sz w:val="18"/>
                <w:szCs w:val="18"/>
              </w:rPr>
              <w:t xml:space="preserve"> LGIP</w:t>
            </w:r>
            <w:r w:rsidR="00D82E0D" w:rsidRPr="005922A0">
              <w:rPr>
                <w:rFonts w:ascii="Arial" w:hAnsi="Arial" w:cs="Arial"/>
                <w:sz w:val="18"/>
                <w:szCs w:val="18"/>
              </w:rPr>
              <w:t>431,</w:t>
            </w:r>
            <w:r w:rsidR="00D82E0D">
              <w:rPr>
                <w:rFonts w:ascii="Arial" w:hAnsi="Arial" w:cs="Arial"/>
                <w:sz w:val="18"/>
                <w:szCs w:val="18"/>
              </w:rPr>
              <w:t xml:space="preserve"> LGIP</w:t>
            </w:r>
            <w:r w:rsidR="00D82E0D" w:rsidRPr="005922A0">
              <w:rPr>
                <w:rFonts w:ascii="Arial" w:hAnsi="Arial" w:cs="Arial"/>
                <w:sz w:val="18"/>
                <w:szCs w:val="18"/>
              </w:rPr>
              <w:t>435,</w:t>
            </w:r>
            <w:r w:rsidR="00D82E0D">
              <w:rPr>
                <w:rFonts w:ascii="Arial" w:hAnsi="Arial" w:cs="Arial"/>
                <w:sz w:val="18"/>
                <w:szCs w:val="18"/>
              </w:rPr>
              <w:t xml:space="preserve"> LGIP</w:t>
            </w:r>
            <w:r w:rsidR="00D82E0D" w:rsidRPr="005922A0">
              <w:rPr>
                <w:rFonts w:ascii="Arial" w:hAnsi="Arial" w:cs="Arial"/>
                <w:sz w:val="18"/>
                <w:szCs w:val="18"/>
              </w:rPr>
              <w:t>437,</w:t>
            </w:r>
            <w:r w:rsidR="00D82E0D">
              <w:rPr>
                <w:rFonts w:ascii="Arial" w:hAnsi="Arial" w:cs="Arial"/>
                <w:sz w:val="18"/>
                <w:szCs w:val="18"/>
              </w:rPr>
              <w:t xml:space="preserve"> LGIP</w:t>
            </w:r>
            <w:r w:rsidR="00D82E0D" w:rsidRPr="005922A0">
              <w:rPr>
                <w:rFonts w:ascii="Arial" w:hAnsi="Arial" w:cs="Arial"/>
                <w:sz w:val="18"/>
                <w:szCs w:val="18"/>
              </w:rPr>
              <w:t>440,</w:t>
            </w:r>
            <w:r w:rsidR="00D82E0D">
              <w:rPr>
                <w:rFonts w:ascii="Arial" w:hAnsi="Arial" w:cs="Arial"/>
                <w:sz w:val="18"/>
                <w:szCs w:val="18"/>
              </w:rPr>
              <w:t xml:space="preserve"> LGIP</w:t>
            </w:r>
            <w:r w:rsidR="00D82E0D" w:rsidRPr="005922A0">
              <w:rPr>
                <w:rFonts w:ascii="Arial" w:hAnsi="Arial" w:cs="Arial"/>
                <w:sz w:val="18"/>
                <w:szCs w:val="18"/>
              </w:rPr>
              <w:t>513,</w:t>
            </w:r>
            <w:r w:rsidR="00D82E0D">
              <w:rPr>
                <w:rFonts w:ascii="Arial" w:hAnsi="Arial" w:cs="Arial"/>
                <w:sz w:val="18"/>
                <w:szCs w:val="18"/>
              </w:rPr>
              <w:t xml:space="preserve"> </w:t>
            </w:r>
            <w:r w:rsidR="00E01ED6" w:rsidRPr="00E01ED6">
              <w:rPr>
                <w:rFonts w:ascii="Arial" w:hAnsi="Arial" w:cs="Arial"/>
                <w:sz w:val="18"/>
                <w:szCs w:val="18"/>
              </w:rPr>
              <w:t xml:space="preserve">LGIP515, </w:t>
            </w:r>
            <w:r w:rsidR="00D82E0D">
              <w:rPr>
                <w:rFonts w:ascii="Arial" w:hAnsi="Arial" w:cs="Arial"/>
                <w:sz w:val="18"/>
                <w:szCs w:val="18"/>
              </w:rPr>
              <w:t>LGIP</w:t>
            </w:r>
            <w:r w:rsidR="00D82E0D" w:rsidRPr="005922A0">
              <w:rPr>
                <w:rFonts w:ascii="Arial" w:hAnsi="Arial" w:cs="Arial"/>
                <w:sz w:val="18"/>
                <w:szCs w:val="18"/>
              </w:rPr>
              <w:t>524,</w:t>
            </w:r>
            <w:r w:rsidR="00D82E0D">
              <w:rPr>
                <w:rFonts w:ascii="Arial" w:hAnsi="Arial" w:cs="Arial"/>
                <w:sz w:val="18"/>
                <w:szCs w:val="18"/>
              </w:rPr>
              <w:t xml:space="preserve"> </w:t>
            </w:r>
            <w:r>
              <w:rPr>
                <w:rFonts w:ascii="Arial" w:hAnsi="Arial" w:cs="Arial"/>
                <w:sz w:val="18"/>
                <w:szCs w:val="18"/>
              </w:rPr>
              <w:t>LGIP</w:t>
            </w:r>
            <w:r w:rsidR="00FA3B9B" w:rsidRPr="005922A0">
              <w:rPr>
                <w:rFonts w:ascii="Arial" w:hAnsi="Arial" w:cs="Arial"/>
                <w:sz w:val="18"/>
                <w:szCs w:val="18"/>
              </w:rPr>
              <w:t>638,</w:t>
            </w:r>
            <w:r w:rsidR="00915F0E">
              <w:rPr>
                <w:rFonts w:ascii="Arial" w:hAnsi="Arial" w:cs="Arial"/>
                <w:sz w:val="18"/>
                <w:szCs w:val="18"/>
              </w:rPr>
              <w:t xml:space="preserve"> LGIP660</w:t>
            </w:r>
            <w:r w:rsidR="00E01ED6">
              <w:rPr>
                <w:rFonts w:ascii="Arial" w:hAnsi="Arial" w:cs="Arial"/>
                <w:sz w:val="18"/>
                <w:szCs w:val="18"/>
              </w:rPr>
              <w:t xml:space="preserve">, </w:t>
            </w:r>
            <w:r w:rsidR="00E01ED6" w:rsidRPr="00E01ED6">
              <w:rPr>
                <w:rFonts w:ascii="Arial" w:hAnsi="Arial" w:cs="Arial"/>
                <w:sz w:val="18"/>
                <w:szCs w:val="18"/>
              </w:rPr>
              <w:t xml:space="preserve"> LGIP782, LGIP784</w:t>
            </w:r>
            <w:r w:rsidR="00E01ED6">
              <w:rPr>
                <w:rFonts w:ascii="Arial" w:hAnsi="Arial" w:cs="Arial"/>
                <w:sz w:val="18"/>
                <w:szCs w:val="18"/>
              </w:rPr>
              <w:t>,</w:t>
            </w:r>
            <w:r w:rsidR="00D82E0D">
              <w:rPr>
                <w:rFonts w:ascii="Arial" w:hAnsi="Arial" w:cs="Arial"/>
                <w:sz w:val="18"/>
                <w:szCs w:val="18"/>
              </w:rPr>
              <w:t xml:space="preserve"> LGIP</w:t>
            </w:r>
            <w:r w:rsidR="00D82E0D" w:rsidRPr="005922A0">
              <w:rPr>
                <w:rFonts w:ascii="Arial" w:hAnsi="Arial" w:cs="Arial"/>
                <w:sz w:val="18"/>
                <w:szCs w:val="18"/>
              </w:rPr>
              <w:t>857</w:t>
            </w:r>
            <w:r w:rsidR="00D82E0D">
              <w:rPr>
                <w:rFonts w:ascii="Arial" w:hAnsi="Arial" w:cs="Arial"/>
                <w:sz w:val="18"/>
                <w:szCs w:val="18"/>
              </w:rPr>
              <w:t xml:space="preserve">, </w:t>
            </w:r>
            <w:r w:rsidR="00915F0E">
              <w:rPr>
                <w:rFonts w:ascii="Arial" w:hAnsi="Arial" w:cs="Arial"/>
                <w:sz w:val="18"/>
                <w:szCs w:val="18"/>
              </w:rPr>
              <w:t>LGIP</w:t>
            </w:r>
            <w:r w:rsidR="00915F0E" w:rsidRPr="005922A0">
              <w:rPr>
                <w:rFonts w:ascii="Arial" w:hAnsi="Arial" w:cs="Arial"/>
                <w:sz w:val="18"/>
                <w:szCs w:val="18"/>
              </w:rPr>
              <w:t>859</w:t>
            </w:r>
          </w:p>
          <w:p w14:paraId="33BDE1EC" w14:textId="77777777" w:rsidR="00E01ED6" w:rsidRDefault="00E01ED6" w:rsidP="008F0946">
            <w:pPr>
              <w:widowControl w:val="0"/>
              <w:spacing w:before="80" w:after="80" w:line="240" w:lineRule="auto"/>
              <w:jc w:val="both"/>
              <w:rPr>
                <w:rFonts w:ascii="Arial" w:hAnsi="Arial" w:cs="Arial"/>
                <w:sz w:val="18"/>
                <w:szCs w:val="18"/>
              </w:rPr>
            </w:pPr>
          </w:p>
          <w:p w14:paraId="1690ED15" w14:textId="77777777" w:rsidR="00E01ED6" w:rsidRPr="005922A0" w:rsidRDefault="00E01ED6" w:rsidP="008F0946">
            <w:pPr>
              <w:spacing w:after="0" w:line="240" w:lineRule="auto"/>
              <w:jc w:val="both"/>
              <w:rPr>
                <w:rFonts w:ascii="Arial" w:hAnsi="Arial" w:cs="Arial"/>
                <w:sz w:val="18"/>
                <w:szCs w:val="18"/>
              </w:rPr>
            </w:pP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50E40A02" w14:textId="77777777" w:rsidR="00B65386" w:rsidRPr="00B65386" w:rsidRDefault="00B65386" w:rsidP="00E53BBB">
            <w:pPr>
              <w:autoSpaceDE w:val="0"/>
              <w:autoSpaceDN w:val="0"/>
              <w:adjustRightInd w:val="0"/>
              <w:spacing w:before="80" w:after="80" w:line="240" w:lineRule="auto"/>
              <w:jc w:val="both"/>
              <w:rPr>
                <w:rFonts w:ascii="Arial" w:hAnsi="Arial" w:cs="Arial"/>
                <w:sz w:val="20"/>
                <w:szCs w:val="20"/>
              </w:rPr>
            </w:pPr>
            <w:r w:rsidRPr="00B65386">
              <w:rPr>
                <w:rFonts w:ascii="Arial" w:hAnsi="Arial" w:cs="Arial"/>
                <w:sz w:val="20"/>
                <w:szCs w:val="20"/>
              </w:rPr>
              <w:t>Requests for the following community facility projects</w:t>
            </w:r>
            <w:r w:rsidRPr="005F58C1">
              <w:rPr>
                <w:rFonts w:ascii="Arial" w:hAnsi="Arial" w:cs="Arial"/>
                <w:sz w:val="20"/>
                <w:szCs w:val="20"/>
              </w:rPr>
              <w:t xml:space="preserve"> to </w:t>
            </w:r>
            <w:r w:rsidRPr="00B65386">
              <w:rPr>
                <w:rFonts w:ascii="Arial" w:hAnsi="Arial" w:cs="Arial"/>
                <w:sz w:val="20"/>
                <w:szCs w:val="20"/>
              </w:rPr>
              <w:t>be added to the draft LGIP:</w:t>
            </w:r>
          </w:p>
          <w:p w14:paraId="5760BE39" w14:textId="34AB82BC" w:rsidR="00D82E0D" w:rsidRDefault="00B65386" w:rsidP="00893C22">
            <w:pPr>
              <w:numPr>
                <w:ilvl w:val="0"/>
                <w:numId w:val="39"/>
              </w:numPr>
              <w:autoSpaceDE w:val="0"/>
              <w:autoSpaceDN w:val="0"/>
              <w:adjustRightInd w:val="0"/>
              <w:spacing w:before="80" w:after="80" w:line="240" w:lineRule="auto"/>
              <w:contextualSpacing/>
              <w:jc w:val="both"/>
              <w:rPr>
                <w:rFonts w:ascii="Arial" w:hAnsi="Arial" w:cs="Arial"/>
                <w:sz w:val="20"/>
                <w:szCs w:val="20"/>
              </w:rPr>
            </w:pPr>
            <w:r w:rsidRPr="00B65386">
              <w:rPr>
                <w:rFonts w:ascii="Arial" w:hAnsi="Arial" w:cs="Arial"/>
                <w:color w:val="000000"/>
                <w:sz w:val="20"/>
                <w:szCs w:val="20"/>
              </w:rPr>
              <w:t>sufficient community centres and meeting spaces in the high density neighbourhoods around Montague Road West End and Stanley Street/Annerley Road Woolloongabba</w:t>
            </w:r>
            <w:r w:rsidRPr="005F58C1">
              <w:rPr>
                <w:rFonts w:ascii="Arial" w:hAnsi="Arial" w:cs="Arial"/>
                <w:color w:val="000000"/>
                <w:sz w:val="20"/>
                <w:szCs w:val="20"/>
              </w:rPr>
              <w:t xml:space="preserve"> (which has been upzoned for high density under the Dutton Park</w:t>
            </w:r>
            <w:r w:rsidR="00436C0D">
              <w:rPr>
                <w:rFonts w:ascii="Arial" w:hAnsi="Arial" w:cs="Arial"/>
                <w:color w:val="000000"/>
                <w:sz w:val="20"/>
                <w:szCs w:val="20"/>
              </w:rPr>
              <w:t>––</w:t>
            </w:r>
            <w:r w:rsidRPr="005F58C1">
              <w:rPr>
                <w:rFonts w:ascii="Arial" w:hAnsi="Arial" w:cs="Arial"/>
                <w:color w:val="000000"/>
                <w:sz w:val="20"/>
                <w:szCs w:val="20"/>
              </w:rPr>
              <w:t xml:space="preserve">Fairfield </w:t>
            </w:r>
            <w:r w:rsidR="00915F0E">
              <w:rPr>
                <w:rFonts w:ascii="Arial" w:hAnsi="Arial" w:cs="Arial"/>
                <w:color w:val="000000"/>
                <w:sz w:val="20"/>
                <w:szCs w:val="20"/>
              </w:rPr>
              <w:t>n</w:t>
            </w:r>
            <w:r w:rsidRPr="005F58C1">
              <w:rPr>
                <w:rFonts w:ascii="Arial" w:hAnsi="Arial" w:cs="Arial"/>
                <w:color w:val="000000"/>
                <w:sz w:val="20"/>
                <w:szCs w:val="20"/>
              </w:rPr>
              <w:t xml:space="preserve">eighbourhood </w:t>
            </w:r>
            <w:r w:rsidR="00915F0E">
              <w:rPr>
                <w:rFonts w:ascii="Arial" w:hAnsi="Arial" w:cs="Arial"/>
                <w:color w:val="000000"/>
                <w:sz w:val="20"/>
                <w:szCs w:val="20"/>
              </w:rPr>
              <w:t>p</w:t>
            </w:r>
            <w:r w:rsidRPr="005F58C1">
              <w:rPr>
                <w:rFonts w:ascii="Arial" w:hAnsi="Arial" w:cs="Arial"/>
                <w:color w:val="000000"/>
                <w:sz w:val="20"/>
                <w:szCs w:val="20"/>
              </w:rPr>
              <w:t>lan)</w:t>
            </w:r>
          </w:p>
          <w:p w14:paraId="356E8632" w14:textId="77777777" w:rsidR="00AA2211" w:rsidRDefault="00915F0E" w:rsidP="00893C22">
            <w:pPr>
              <w:numPr>
                <w:ilvl w:val="0"/>
                <w:numId w:val="39"/>
              </w:numPr>
              <w:autoSpaceDE w:val="0"/>
              <w:autoSpaceDN w:val="0"/>
              <w:adjustRightInd w:val="0"/>
              <w:spacing w:before="80" w:after="80" w:line="240" w:lineRule="auto"/>
              <w:contextualSpacing/>
              <w:jc w:val="both"/>
              <w:rPr>
                <w:rFonts w:ascii="Arial" w:hAnsi="Arial" w:cs="Arial"/>
                <w:sz w:val="20"/>
                <w:szCs w:val="20"/>
              </w:rPr>
            </w:pPr>
            <w:r w:rsidRPr="00D82E0D">
              <w:rPr>
                <w:rFonts w:ascii="Arial" w:hAnsi="Arial" w:cs="Arial"/>
                <w:color w:val="000000"/>
                <w:sz w:val="20"/>
                <w:szCs w:val="20"/>
              </w:rPr>
              <w:t>community and recreational facilities in a variety of built forms across the Kurilpa peninsula e</w:t>
            </w:r>
            <w:r w:rsidR="004A2C21">
              <w:rPr>
                <w:rFonts w:ascii="Arial" w:hAnsi="Arial" w:cs="Arial"/>
                <w:color w:val="000000"/>
                <w:sz w:val="20"/>
                <w:szCs w:val="20"/>
              </w:rPr>
              <w:t>.</w:t>
            </w:r>
            <w:r w:rsidRPr="00D82E0D">
              <w:rPr>
                <w:rFonts w:ascii="Arial" w:hAnsi="Arial" w:cs="Arial"/>
                <w:color w:val="000000"/>
                <w:sz w:val="20"/>
                <w:szCs w:val="20"/>
              </w:rPr>
              <w:t>g</w:t>
            </w:r>
            <w:r w:rsidR="001A20C4">
              <w:rPr>
                <w:rFonts w:ascii="Arial" w:hAnsi="Arial" w:cs="Arial"/>
                <w:color w:val="000000"/>
                <w:sz w:val="20"/>
                <w:szCs w:val="20"/>
              </w:rPr>
              <w:t>.</w:t>
            </w:r>
            <w:r w:rsidRPr="00D82E0D">
              <w:rPr>
                <w:rFonts w:ascii="Arial" w:hAnsi="Arial" w:cs="Arial"/>
                <w:color w:val="000000"/>
                <w:sz w:val="20"/>
                <w:szCs w:val="20"/>
              </w:rPr>
              <w:t xml:space="preserve"> outdoor cricket nets, sporting fields/courts, skateboard and </w:t>
            </w:r>
            <w:r w:rsidRPr="00D82E0D">
              <w:rPr>
                <w:rFonts w:ascii="Arial" w:hAnsi="Arial" w:cs="Arial"/>
                <w:color w:val="000000"/>
                <w:sz w:val="20"/>
                <w:szCs w:val="20"/>
              </w:rPr>
              <w:lastRenderedPageBreak/>
              <w:t>indoor pools and sporting courts in medium rise buildings</w:t>
            </w:r>
          </w:p>
          <w:p w14:paraId="6C1EFECF" w14:textId="5100F990" w:rsidR="0071101E" w:rsidRPr="00AA2211" w:rsidRDefault="00D82E0D" w:rsidP="00893C22">
            <w:pPr>
              <w:numPr>
                <w:ilvl w:val="0"/>
                <w:numId w:val="39"/>
              </w:numPr>
              <w:autoSpaceDE w:val="0"/>
              <w:autoSpaceDN w:val="0"/>
              <w:adjustRightInd w:val="0"/>
              <w:spacing w:before="80" w:after="80" w:line="240" w:lineRule="auto"/>
              <w:contextualSpacing/>
              <w:jc w:val="both"/>
              <w:rPr>
                <w:rFonts w:ascii="Arial" w:hAnsi="Arial" w:cs="Arial"/>
                <w:sz w:val="20"/>
                <w:szCs w:val="20"/>
              </w:rPr>
            </w:pPr>
            <w:r w:rsidRPr="00AA2211">
              <w:rPr>
                <w:rFonts w:ascii="Arial" w:hAnsi="Arial" w:cs="Arial"/>
                <w:color w:val="000000"/>
                <w:sz w:val="20"/>
                <w:szCs w:val="20"/>
              </w:rPr>
              <w:t>land for community facilities in Rocheda</w:t>
            </w:r>
            <w:r w:rsidR="008D522A">
              <w:rPr>
                <w:rFonts w:ascii="Arial" w:hAnsi="Arial" w:cs="Arial"/>
                <w:color w:val="000000"/>
                <w:sz w:val="20"/>
                <w:szCs w:val="20"/>
              </w:rPr>
              <w:t>le</w:t>
            </w:r>
            <w:r w:rsidRPr="00AA2211">
              <w:rPr>
                <w:rFonts w:ascii="Arial" w:hAnsi="Arial" w:cs="Arial"/>
                <w:color w:val="000000"/>
                <w:sz w:val="20"/>
                <w:szCs w:val="20"/>
              </w:rPr>
              <w:t xml:space="preserve"> 2</w:t>
            </w:r>
            <w:r w:rsidR="00436C0D">
              <w:rPr>
                <w:rFonts w:ascii="Arial" w:hAnsi="Arial" w:cs="Arial"/>
                <w:color w:val="000000"/>
                <w:sz w:val="20"/>
                <w:szCs w:val="20"/>
              </w:rPr>
              <w:t>,</w:t>
            </w:r>
            <w:r w:rsidRPr="00AA2211">
              <w:rPr>
                <w:rFonts w:ascii="Arial" w:hAnsi="Arial" w:cs="Arial"/>
                <w:color w:val="000000"/>
                <w:sz w:val="20"/>
                <w:szCs w:val="20"/>
              </w:rPr>
              <w:t>000</w:t>
            </w:r>
            <w:r w:rsidR="00436C0D">
              <w:rPr>
                <w:rFonts w:ascii="Arial" w:hAnsi="Arial" w:cs="Arial"/>
                <w:color w:val="000000"/>
                <w:sz w:val="20"/>
                <w:szCs w:val="20"/>
              </w:rPr>
              <w:t xml:space="preserve"> </w:t>
            </w:r>
            <w:r w:rsidRPr="00AA2211">
              <w:rPr>
                <w:rFonts w:ascii="Arial" w:hAnsi="Arial" w:cs="Arial"/>
                <w:color w:val="000000"/>
                <w:sz w:val="20"/>
                <w:szCs w:val="20"/>
              </w:rPr>
              <w:t>m</w:t>
            </w:r>
            <w:r w:rsidRPr="008D522A">
              <w:rPr>
                <w:rFonts w:ascii="Arial" w:hAnsi="Arial" w:cs="Arial"/>
                <w:color w:val="000000"/>
                <w:sz w:val="20"/>
                <w:szCs w:val="20"/>
                <w:vertAlign w:val="superscript"/>
              </w:rPr>
              <w:t>2</w:t>
            </w:r>
            <w:r w:rsidRPr="00AA2211">
              <w:rPr>
                <w:rFonts w:ascii="Arial" w:hAnsi="Arial" w:cs="Arial"/>
                <w:color w:val="000000"/>
                <w:sz w:val="20"/>
                <w:szCs w:val="20"/>
              </w:rPr>
              <w:t xml:space="preserve"> land acquisition for local community centre </w:t>
            </w:r>
            <w:r w:rsidR="00BA69D1">
              <w:rPr>
                <w:rFonts w:ascii="Arial" w:hAnsi="Arial" w:cs="Arial"/>
                <w:color w:val="000000"/>
                <w:sz w:val="20"/>
                <w:szCs w:val="20"/>
              </w:rPr>
              <w:br/>
            </w:r>
            <w:r w:rsidRPr="00AA2211">
              <w:rPr>
                <w:rFonts w:ascii="Arial" w:hAnsi="Arial" w:cs="Arial"/>
                <w:color w:val="000000"/>
                <w:sz w:val="20"/>
                <w:szCs w:val="20"/>
              </w:rPr>
              <w:t>(ROC-CF</w:t>
            </w:r>
            <w:r w:rsidR="00AA2211">
              <w:rPr>
                <w:rFonts w:ascii="Arial" w:hAnsi="Arial" w:cs="Arial"/>
                <w:color w:val="000000"/>
                <w:sz w:val="20"/>
                <w:szCs w:val="20"/>
              </w:rPr>
              <w:t>-004).</w:t>
            </w:r>
            <w:r w:rsidRPr="00AA2211">
              <w:rPr>
                <w:rFonts w:ascii="Arial" w:hAnsi="Arial" w:cs="Arial"/>
                <w:color w:val="000000"/>
                <w:sz w:val="20"/>
                <w:szCs w:val="20"/>
              </w:rPr>
              <w:t xml:space="preserve"> </w:t>
            </w:r>
          </w:p>
        </w:tc>
        <w:tc>
          <w:tcPr>
            <w:tcW w:w="6520" w:type="dxa"/>
            <w:tcBorders>
              <w:top w:val="single" w:sz="8" w:space="0" w:color="B6DDE8"/>
              <w:left w:val="single" w:sz="8" w:space="0" w:color="B6DDE8"/>
              <w:bottom w:val="single" w:sz="8" w:space="0" w:color="B6DDE8"/>
              <w:right w:val="single" w:sz="8" w:space="0" w:color="B6DDE8"/>
            </w:tcBorders>
            <w:shd w:val="clear" w:color="auto" w:fill="auto"/>
          </w:tcPr>
          <w:p w14:paraId="7C223272" w14:textId="01780F25" w:rsidR="00AA2211" w:rsidRDefault="00AA2211" w:rsidP="008F0946">
            <w:pPr>
              <w:spacing w:before="80" w:after="80" w:line="240" w:lineRule="auto"/>
              <w:jc w:val="both"/>
              <w:rPr>
                <w:rFonts w:ascii="Arial" w:hAnsi="Arial" w:cs="Arial"/>
                <w:color w:val="000000"/>
                <w:sz w:val="20"/>
                <w:szCs w:val="20"/>
              </w:rPr>
            </w:pPr>
            <w:r>
              <w:rPr>
                <w:rFonts w:ascii="Arial" w:hAnsi="Arial" w:cs="Arial"/>
                <w:color w:val="000000"/>
                <w:sz w:val="20"/>
                <w:szCs w:val="20"/>
              </w:rPr>
              <w:lastRenderedPageBreak/>
              <w:t xml:space="preserve">West End and Woolloongabba: </w:t>
            </w:r>
            <w:r w:rsidR="00FA3B9B" w:rsidRPr="005F58C1">
              <w:rPr>
                <w:rFonts w:ascii="Arial" w:hAnsi="Arial" w:cs="Arial"/>
                <w:color w:val="000000"/>
                <w:sz w:val="20"/>
                <w:szCs w:val="20"/>
              </w:rPr>
              <w:t>Council will continue to monitor population and employment growth across the city to ensure equitable access to community facilities including in the suburbs of West End, South Brisbane and Woolloongabba.</w:t>
            </w:r>
            <w:r w:rsidR="00800DFE">
              <w:rPr>
                <w:rFonts w:ascii="Arial" w:hAnsi="Arial" w:cs="Arial"/>
                <w:color w:val="000000"/>
                <w:sz w:val="20"/>
                <w:szCs w:val="20"/>
              </w:rPr>
              <w:t xml:space="preserve"> </w:t>
            </w:r>
          </w:p>
          <w:p w14:paraId="46F64B4E" w14:textId="75E99EF5" w:rsidR="00D82E0D" w:rsidRPr="005F58C1" w:rsidRDefault="00AA2211" w:rsidP="008F0946">
            <w:pPr>
              <w:spacing w:before="80" w:after="80" w:line="240" w:lineRule="auto"/>
              <w:jc w:val="both"/>
              <w:rPr>
                <w:rFonts w:ascii="Arial" w:hAnsi="Arial" w:cs="Arial"/>
                <w:color w:val="000000"/>
                <w:sz w:val="20"/>
                <w:szCs w:val="20"/>
              </w:rPr>
            </w:pPr>
            <w:r>
              <w:rPr>
                <w:rFonts w:ascii="Arial" w:hAnsi="Arial" w:cs="Arial"/>
                <w:color w:val="000000"/>
                <w:sz w:val="20"/>
                <w:szCs w:val="20"/>
              </w:rPr>
              <w:t xml:space="preserve">Kurilpa peninsula: </w:t>
            </w:r>
            <w:r w:rsidR="00D82E0D" w:rsidRPr="005F58C1">
              <w:rPr>
                <w:rFonts w:ascii="Arial" w:hAnsi="Arial" w:cs="Arial"/>
                <w:color w:val="000000"/>
                <w:sz w:val="20"/>
                <w:szCs w:val="20"/>
              </w:rPr>
              <w:t xml:space="preserve">Under the draft </w:t>
            </w:r>
            <w:r w:rsidR="005E01FA">
              <w:rPr>
                <w:rFonts w:ascii="Arial" w:hAnsi="Arial" w:cs="Arial"/>
                <w:color w:val="000000"/>
                <w:sz w:val="20"/>
                <w:szCs w:val="20"/>
              </w:rPr>
              <w:t>LGIP</w:t>
            </w:r>
            <w:r w:rsidR="00D82E0D" w:rsidRPr="005F58C1">
              <w:rPr>
                <w:rFonts w:ascii="Arial" w:hAnsi="Arial" w:cs="Arial"/>
                <w:color w:val="000000"/>
                <w:sz w:val="20"/>
                <w:szCs w:val="20"/>
              </w:rPr>
              <w:t xml:space="preserve"> the local community centre is shown on Map PCF192 at the indicative location of the intersections of Boundary Street and Vulture Street. A specific site has not been identified for the future community facility at this time. Additionally, Council has included a Princip</w:t>
            </w:r>
            <w:r w:rsidR="003B20DA">
              <w:rPr>
                <w:rFonts w:ascii="Arial" w:hAnsi="Arial" w:cs="Arial"/>
                <w:color w:val="000000"/>
                <w:sz w:val="20"/>
                <w:szCs w:val="20"/>
              </w:rPr>
              <w:t>a</w:t>
            </w:r>
            <w:r w:rsidR="00D82E0D" w:rsidRPr="005F58C1">
              <w:rPr>
                <w:rFonts w:ascii="Arial" w:hAnsi="Arial" w:cs="Arial"/>
                <w:color w:val="000000"/>
                <w:sz w:val="20"/>
                <w:szCs w:val="20"/>
              </w:rPr>
              <w:t xml:space="preserve">l Indoor Sports Centre and District Community Arts Centre into the </w:t>
            </w:r>
            <w:r w:rsidR="005E01FA">
              <w:rPr>
                <w:rFonts w:ascii="Arial" w:hAnsi="Arial" w:cs="Arial"/>
                <w:color w:val="000000"/>
                <w:sz w:val="20"/>
                <w:szCs w:val="20"/>
              </w:rPr>
              <w:t>MALTI</w:t>
            </w:r>
            <w:r w:rsidR="00D82E0D" w:rsidRPr="005F58C1">
              <w:rPr>
                <w:rFonts w:ascii="Arial" w:hAnsi="Arial" w:cs="Arial"/>
                <w:color w:val="000000"/>
                <w:sz w:val="20"/>
                <w:szCs w:val="20"/>
              </w:rPr>
              <w:t xml:space="preserve"> for future delivery beyond 2026 in South Brisbane. </w:t>
            </w:r>
            <w:r w:rsidR="00D82E0D" w:rsidRPr="005F58C1">
              <w:rPr>
                <w:rFonts w:ascii="Arial" w:hAnsi="Arial" w:cs="Arial"/>
                <w:color w:val="000000"/>
                <w:sz w:val="20"/>
                <w:szCs w:val="20"/>
              </w:rPr>
              <w:lastRenderedPageBreak/>
              <w:t>The indicative location for these future facilities is in proximity to Montague Road.</w:t>
            </w:r>
          </w:p>
          <w:p w14:paraId="19F18CBF" w14:textId="0072D1E7" w:rsidR="008D522A" w:rsidRPr="005F58C1" w:rsidRDefault="008D522A" w:rsidP="003B20DA">
            <w:pPr>
              <w:spacing w:before="80" w:after="80" w:line="240" w:lineRule="auto"/>
              <w:jc w:val="both"/>
              <w:rPr>
                <w:rFonts w:ascii="Arial" w:hAnsi="Arial" w:cs="Arial"/>
                <w:color w:val="000000"/>
                <w:sz w:val="20"/>
                <w:szCs w:val="20"/>
              </w:rPr>
            </w:pPr>
            <w:r>
              <w:rPr>
                <w:rFonts w:ascii="Arial" w:hAnsi="Arial" w:cs="Arial"/>
                <w:color w:val="000000"/>
                <w:sz w:val="20"/>
                <w:szCs w:val="20"/>
              </w:rPr>
              <w:t xml:space="preserve">Rochedale: </w:t>
            </w:r>
            <w:r w:rsidRPr="008D522A">
              <w:rPr>
                <w:rFonts w:ascii="Arial" w:hAnsi="Arial" w:cs="Arial"/>
                <w:color w:val="000000"/>
                <w:sz w:val="20"/>
                <w:szCs w:val="20"/>
              </w:rPr>
              <w:t xml:space="preserve">ROC-CF-004 will be an integrated acquisition with </w:t>
            </w:r>
            <w:r w:rsidR="00BA69D1">
              <w:rPr>
                <w:rFonts w:ascii="Arial" w:hAnsi="Arial" w:cs="Arial"/>
                <w:color w:val="000000"/>
                <w:sz w:val="20"/>
                <w:szCs w:val="20"/>
              </w:rPr>
              <w:br/>
            </w:r>
            <w:r w:rsidRPr="008D522A">
              <w:rPr>
                <w:rFonts w:ascii="Arial" w:hAnsi="Arial" w:cs="Arial"/>
                <w:color w:val="000000"/>
                <w:sz w:val="20"/>
                <w:szCs w:val="20"/>
              </w:rPr>
              <w:t xml:space="preserve">ROC-A5-001 (District Sports Park). Currently Queensland’s planning legislation limits the Land for community facilities network to using infrastructure revenue for the acquisition of land and basic site preparation works only. Consequently, the construction of this facility will be required to be funded outside of the </w:t>
            </w:r>
            <w:r>
              <w:rPr>
                <w:rFonts w:ascii="Arial" w:hAnsi="Arial" w:cs="Arial"/>
                <w:color w:val="000000"/>
                <w:sz w:val="20"/>
                <w:szCs w:val="20"/>
              </w:rPr>
              <w:t>draft LGIP</w:t>
            </w:r>
            <w:r w:rsidRPr="008D522A">
              <w:rPr>
                <w:rFonts w:ascii="Arial" w:hAnsi="Arial" w:cs="Arial"/>
                <w:color w:val="000000"/>
                <w:sz w:val="20"/>
                <w:szCs w:val="20"/>
              </w:rPr>
              <w:t>.</w:t>
            </w:r>
          </w:p>
        </w:tc>
        <w:tc>
          <w:tcPr>
            <w:tcW w:w="1475" w:type="dxa"/>
            <w:tcBorders>
              <w:top w:val="single" w:sz="8" w:space="0" w:color="B6DDE8"/>
              <w:left w:val="single" w:sz="8" w:space="0" w:color="B6DDE8"/>
              <w:bottom w:val="single" w:sz="8" w:space="0" w:color="B6DDE8"/>
              <w:right w:val="single" w:sz="8" w:space="0" w:color="B6DDE8"/>
            </w:tcBorders>
            <w:shd w:val="clear" w:color="auto" w:fill="auto"/>
          </w:tcPr>
          <w:p w14:paraId="62B1335B" w14:textId="77777777" w:rsidR="0071101E" w:rsidRPr="00436C0D" w:rsidRDefault="00B541A8" w:rsidP="008F0946">
            <w:pPr>
              <w:widowControl w:val="0"/>
              <w:spacing w:before="80" w:after="80" w:line="240" w:lineRule="auto"/>
              <w:jc w:val="both"/>
              <w:rPr>
                <w:rFonts w:ascii="Arial" w:hAnsi="Arial" w:cs="Arial"/>
                <w:sz w:val="20"/>
                <w:szCs w:val="18"/>
              </w:rPr>
            </w:pPr>
            <w:r w:rsidRPr="00436C0D">
              <w:rPr>
                <w:rFonts w:ascii="Arial" w:hAnsi="Arial" w:cs="Arial"/>
                <w:sz w:val="20"/>
                <w:szCs w:val="18"/>
              </w:rPr>
              <w:lastRenderedPageBreak/>
              <w:t>No change.</w:t>
            </w:r>
          </w:p>
        </w:tc>
      </w:tr>
      <w:tr w:rsidR="00B97CAF" w:rsidRPr="00D23698" w14:paraId="62C1CF27" w14:textId="77777777" w:rsidTr="00EC7399">
        <w:tc>
          <w:tcPr>
            <w:tcW w:w="709" w:type="dxa"/>
            <w:tcBorders>
              <w:top w:val="single" w:sz="8" w:space="0" w:color="B6DDE8"/>
              <w:left w:val="single" w:sz="8" w:space="0" w:color="B6DDE8"/>
              <w:bottom w:val="single" w:sz="8" w:space="0" w:color="B6DDE8"/>
              <w:right w:val="single" w:sz="8" w:space="0" w:color="B6DDE8"/>
            </w:tcBorders>
            <w:shd w:val="clear" w:color="auto" w:fill="auto"/>
          </w:tcPr>
          <w:p w14:paraId="42EF52D5" w14:textId="77777777" w:rsidR="00B97CAF" w:rsidRPr="005922A0" w:rsidRDefault="00B97CAF" w:rsidP="00893C22">
            <w:pPr>
              <w:pStyle w:val="ListParagraph"/>
              <w:numPr>
                <w:ilvl w:val="1"/>
                <w:numId w:val="46"/>
              </w:numPr>
              <w:jc w:val="both"/>
              <w:rPr>
                <w:rFonts w:ascii="Arial" w:hAnsi="Arial" w:cs="Arial"/>
                <w:bCs/>
                <w:sz w:val="18"/>
                <w:szCs w:val="18"/>
              </w:rPr>
            </w:pPr>
          </w:p>
        </w:tc>
        <w:tc>
          <w:tcPr>
            <w:tcW w:w="1701" w:type="dxa"/>
            <w:tcBorders>
              <w:top w:val="single" w:sz="8" w:space="0" w:color="B6DDE8"/>
              <w:left w:val="single" w:sz="8" w:space="0" w:color="B6DDE8"/>
              <w:bottom w:val="single" w:sz="8" w:space="0" w:color="B6DDE8"/>
              <w:right w:val="single" w:sz="8" w:space="0" w:color="B6DDE8"/>
            </w:tcBorders>
            <w:shd w:val="clear" w:color="auto" w:fill="auto"/>
          </w:tcPr>
          <w:p w14:paraId="72499A14" w14:textId="77777777" w:rsidR="00B97CAF" w:rsidRPr="005922A0" w:rsidRDefault="007F021D" w:rsidP="008F0946">
            <w:pPr>
              <w:widowControl w:val="0"/>
              <w:spacing w:before="80" w:after="80" w:line="240" w:lineRule="auto"/>
              <w:jc w:val="both"/>
              <w:rPr>
                <w:rFonts w:ascii="Arial" w:hAnsi="Arial" w:cs="Arial"/>
                <w:sz w:val="18"/>
                <w:szCs w:val="18"/>
              </w:rPr>
            </w:pPr>
            <w:r>
              <w:rPr>
                <w:rFonts w:ascii="Arial" w:hAnsi="Arial" w:cs="Arial"/>
                <w:sz w:val="18"/>
                <w:szCs w:val="18"/>
              </w:rPr>
              <w:t>LGIP</w:t>
            </w:r>
            <w:r w:rsidR="0071101E" w:rsidRPr="005922A0">
              <w:rPr>
                <w:rFonts w:ascii="Arial" w:hAnsi="Arial" w:cs="Arial"/>
                <w:sz w:val="18"/>
                <w:szCs w:val="18"/>
              </w:rPr>
              <w:t>030</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0CA8F644" w14:textId="77777777" w:rsidR="00B94D40" w:rsidRPr="005F58C1" w:rsidRDefault="00B94D40" w:rsidP="00BA69D1">
            <w:pPr>
              <w:spacing w:after="80" w:line="259" w:lineRule="auto"/>
              <w:jc w:val="both"/>
              <w:rPr>
                <w:rFonts w:ascii="Arial" w:eastAsia="Calibri" w:hAnsi="Arial" w:cs="Arial"/>
                <w:sz w:val="20"/>
                <w:szCs w:val="20"/>
                <w:lang w:eastAsia="en-US"/>
              </w:rPr>
            </w:pPr>
            <w:r w:rsidRPr="005F58C1">
              <w:rPr>
                <w:rFonts w:ascii="Arial" w:eastAsia="Calibri" w:hAnsi="Arial" w:cs="Arial"/>
                <w:sz w:val="20"/>
                <w:szCs w:val="20"/>
                <w:lang w:eastAsia="en-US"/>
              </w:rPr>
              <w:t>Concerned about the lack of local recreational facilities in West End and South Brisbane:</w:t>
            </w:r>
          </w:p>
          <w:p w14:paraId="48FC5210" w14:textId="59B7B360" w:rsidR="00B94D40" w:rsidRPr="005F58C1" w:rsidRDefault="00B94D40" w:rsidP="00E53BBB">
            <w:pPr>
              <w:numPr>
                <w:ilvl w:val="0"/>
                <w:numId w:val="9"/>
              </w:numPr>
              <w:spacing w:after="160" w:line="259" w:lineRule="auto"/>
              <w:contextualSpacing/>
              <w:jc w:val="both"/>
              <w:rPr>
                <w:rFonts w:ascii="Arial" w:eastAsia="Calibri" w:hAnsi="Arial" w:cs="Arial"/>
                <w:sz w:val="20"/>
                <w:szCs w:val="20"/>
                <w:lang w:eastAsia="en-US"/>
              </w:rPr>
            </w:pPr>
            <w:r w:rsidRPr="005F58C1">
              <w:rPr>
                <w:rFonts w:ascii="Arial" w:eastAsia="Calibri" w:hAnsi="Arial" w:cs="Arial"/>
                <w:sz w:val="20"/>
                <w:szCs w:val="20"/>
                <w:lang w:eastAsia="en-US"/>
              </w:rPr>
              <w:t>Davies Park field area and rowing facilities are not available to the public and cannot be used for the recreational enjoyme</w:t>
            </w:r>
            <w:r w:rsidR="00BA69D1">
              <w:rPr>
                <w:rFonts w:ascii="Arial" w:eastAsia="Calibri" w:hAnsi="Arial" w:cs="Arial"/>
                <w:sz w:val="20"/>
                <w:szCs w:val="20"/>
                <w:lang w:eastAsia="en-US"/>
              </w:rPr>
              <w:t>nt of the residents in the area</w:t>
            </w:r>
          </w:p>
          <w:p w14:paraId="12E514F8" w14:textId="3DF4DCCC" w:rsidR="00B94D40" w:rsidRPr="005F58C1" w:rsidRDefault="00B94D40" w:rsidP="00E53BBB">
            <w:pPr>
              <w:numPr>
                <w:ilvl w:val="0"/>
                <w:numId w:val="9"/>
              </w:numPr>
              <w:spacing w:after="160" w:line="259" w:lineRule="auto"/>
              <w:contextualSpacing/>
              <w:jc w:val="both"/>
              <w:rPr>
                <w:rFonts w:ascii="Arial" w:eastAsia="Calibri" w:hAnsi="Arial" w:cs="Arial"/>
                <w:sz w:val="20"/>
                <w:szCs w:val="20"/>
                <w:lang w:eastAsia="en-US"/>
              </w:rPr>
            </w:pPr>
            <w:r w:rsidRPr="005F58C1">
              <w:rPr>
                <w:rFonts w:ascii="Arial" w:eastAsia="Calibri" w:hAnsi="Arial" w:cs="Arial"/>
                <w:sz w:val="20"/>
                <w:szCs w:val="20"/>
                <w:lang w:eastAsia="en-US"/>
              </w:rPr>
              <w:t>Musgrave Park swimming pool is too small for t</w:t>
            </w:r>
            <w:r w:rsidR="00BA69D1">
              <w:rPr>
                <w:rFonts w:ascii="Arial" w:eastAsia="Calibri" w:hAnsi="Arial" w:cs="Arial"/>
                <w:sz w:val="20"/>
                <w:szCs w:val="20"/>
                <w:lang w:eastAsia="en-US"/>
              </w:rPr>
              <w:t>he population size of the area</w:t>
            </w:r>
          </w:p>
          <w:p w14:paraId="796229CF" w14:textId="7E476561" w:rsidR="00B94D40" w:rsidRPr="005F58C1" w:rsidRDefault="00B94D40" w:rsidP="00E53BBB">
            <w:pPr>
              <w:numPr>
                <w:ilvl w:val="0"/>
                <w:numId w:val="9"/>
              </w:numPr>
              <w:spacing w:after="160" w:line="259" w:lineRule="auto"/>
              <w:contextualSpacing/>
              <w:jc w:val="both"/>
              <w:rPr>
                <w:rFonts w:ascii="Arial" w:eastAsia="Calibri" w:hAnsi="Arial" w:cs="Arial"/>
                <w:sz w:val="20"/>
                <w:szCs w:val="20"/>
                <w:lang w:eastAsia="en-US"/>
              </w:rPr>
            </w:pPr>
            <w:r w:rsidRPr="005F58C1">
              <w:rPr>
                <w:rFonts w:ascii="Arial" w:eastAsia="Calibri" w:hAnsi="Arial" w:cs="Arial"/>
                <w:sz w:val="20"/>
                <w:szCs w:val="20"/>
                <w:lang w:eastAsia="en-US"/>
              </w:rPr>
              <w:t xml:space="preserve">Orleigh Park does not have recreational facilities appropriate for people between the ages of </w:t>
            </w:r>
            <w:r w:rsidR="00BA69D1">
              <w:rPr>
                <w:rFonts w:ascii="Arial" w:eastAsia="Calibri" w:hAnsi="Arial" w:cs="Arial"/>
                <w:sz w:val="20"/>
                <w:szCs w:val="20"/>
                <w:lang w:eastAsia="en-US"/>
              </w:rPr>
              <w:t>six</w:t>
            </w:r>
            <w:r w:rsidRPr="005F58C1">
              <w:rPr>
                <w:rFonts w:ascii="Arial" w:eastAsia="Calibri" w:hAnsi="Arial" w:cs="Arial"/>
                <w:sz w:val="20"/>
                <w:szCs w:val="20"/>
                <w:lang w:eastAsia="en-US"/>
              </w:rPr>
              <w:t xml:space="preserve"> and </w:t>
            </w:r>
            <w:r w:rsidR="00BA69D1">
              <w:rPr>
                <w:rFonts w:ascii="Arial" w:eastAsia="Calibri" w:hAnsi="Arial" w:cs="Arial"/>
                <w:sz w:val="20"/>
                <w:szCs w:val="20"/>
                <w:lang w:eastAsia="en-US"/>
              </w:rPr>
              <w:br/>
            </w:r>
            <w:r w:rsidRPr="005F58C1">
              <w:rPr>
                <w:rFonts w:ascii="Arial" w:eastAsia="Calibri" w:hAnsi="Arial" w:cs="Arial"/>
                <w:sz w:val="20"/>
                <w:szCs w:val="20"/>
                <w:lang w:eastAsia="en-US"/>
              </w:rPr>
              <w:t>14 years i.e. spaces for kicking a ball, skate facilities</w:t>
            </w:r>
          </w:p>
          <w:p w14:paraId="45EAE17C" w14:textId="34524706" w:rsidR="00B94D40" w:rsidRPr="005F58C1" w:rsidRDefault="00BA69D1" w:rsidP="00E53BBB">
            <w:pPr>
              <w:numPr>
                <w:ilvl w:val="0"/>
                <w:numId w:val="9"/>
              </w:numPr>
              <w:spacing w:after="160" w:line="259" w:lineRule="auto"/>
              <w:contextualSpacing/>
              <w:jc w:val="both"/>
              <w:rPr>
                <w:rFonts w:ascii="Arial" w:eastAsia="Calibri" w:hAnsi="Arial" w:cs="Arial"/>
                <w:sz w:val="20"/>
                <w:szCs w:val="20"/>
                <w:lang w:eastAsia="en-US"/>
              </w:rPr>
            </w:pPr>
            <w:r>
              <w:rPr>
                <w:rFonts w:ascii="Arial" w:eastAsia="Calibri" w:hAnsi="Arial" w:cs="Arial"/>
                <w:sz w:val="20"/>
                <w:szCs w:val="20"/>
                <w:lang w:eastAsia="en-US"/>
              </w:rPr>
              <w:t>t</w:t>
            </w:r>
            <w:r w:rsidR="00B94D40" w:rsidRPr="005F58C1">
              <w:rPr>
                <w:rFonts w:ascii="Arial" w:eastAsia="Calibri" w:hAnsi="Arial" w:cs="Arial"/>
                <w:sz w:val="20"/>
                <w:szCs w:val="20"/>
                <w:lang w:eastAsia="en-US"/>
              </w:rPr>
              <w:t>he 2016 ABS data indicated that 20</w:t>
            </w:r>
            <w:r>
              <w:rPr>
                <w:rFonts w:ascii="Arial" w:eastAsia="Calibri" w:hAnsi="Arial" w:cs="Arial"/>
                <w:sz w:val="20"/>
                <w:szCs w:val="20"/>
                <w:lang w:eastAsia="en-US"/>
              </w:rPr>
              <w:t>%</w:t>
            </w:r>
            <w:r w:rsidR="00B94D40" w:rsidRPr="005F58C1">
              <w:rPr>
                <w:rFonts w:ascii="Arial" w:eastAsia="Calibri" w:hAnsi="Arial" w:cs="Arial"/>
                <w:sz w:val="20"/>
                <w:szCs w:val="20"/>
                <w:lang w:eastAsia="en-US"/>
              </w:rPr>
              <w:t xml:space="preserve"> of residents in the are</w:t>
            </w:r>
            <w:r>
              <w:rPr>
                <w:rFonts w:ascii="Arial" w:eastAsia="Calibri" w:hAnsi="Arial" w:cs="Arial"/>
                <w:sz w:val="20"/>
                <w:szCs w:val="20"/>
                <w:lang w:eastAsia="en-US"/>
              </w:rPr>
              <w:t>a are under the age of 19 years</w:t>
            </w:r>
          </w:p>
          <w:p w14:paraId="5ED9327A" w14:textId="7A8A3A69" w:rsidR="00B97CAF" w:rsidRPr="005F58C1" w:rsidRDefault="00BA69D1" w:rsidP="00E53BBB">
            <w:pPr>
              <w:numPr>
                <w:ilvl w:val="0"/>
                <w:numId w:val="9"/>
              </w:numPr>
              <w:spacing w:after="160" w:line="259" w:lineRule="auto"/>
              <w:contextualSpacing/>
              <w:jc w:val="both"/>
              <w:rPr>
                <w:rFonts w:ascii="Arial" w:hAnsi="Arial" w:cs="Arial"/>
                <w:bCs/>
                <w:sz w:val="20"/>
                <w:szCs w:val="20"/>
              </w:rPr>
            </w:pPr>
            <w:r>
              <w:rPr>
                <w:rFonts w:ascii="Arial" w:eastAsia="Calibri" w:hAnsi="Arial" w:cs="Arial"/>
                <w:sz w:val="20"/>
                <w:szCs w:val="20"/>
                <w:lang w:eastAsia="en-US"/>
              </w:rPr>
              <w:t>p</w:t>
            </w:r>
            <w:r w:rsidR="00B94D40" w:rsidRPr="005F58C1">
              <w:rPr>
                <w:rFonts w:ascii="Arial" w:eastAsia="Calibri" w:hAnsi="Arial" w:cs="Arial"/>
                <w:sz w:val="20"/>
                <w:szCs w:val="20"/>
                <w:lang w:eastAsia="en-US"/>
              </w:rPr>
              <w:t>roposes investment in recreational facilities to be shared with local schools and recommends acquisition of land in Jane Street and Montague Road around to Musgrave Street opposite Davies Park for multi-level sport, recreational facilities including an indoor public swimming pool, indoor netball and basketball courts, indoor gymnastics facility, indoor climbing and ropes courses and ballet and dance classes.</w:t>
            </w:r>
          </w:p>
        </w:tc>
        <w:tc>
          <w:tcPr>
            <w:tcW w:w="6520" w:type="dxa"/>
            <w:tcBorders>
              <w:top w:val="single" w:sz="8" w:space="0" w:color="B6DDE8"/>
              <w:left w:val="single" w:sz="8" w:space="0" w:color="B6DDE8"/>
              <w:bottom w:val="single" w:sz="8" w:space="0" w:color="B6DDE8"/>
              <w:right w:val="single" w:sz="8" w:space="0" w:color="B6DDE8"/>
            </w:tcBorders>
            <w:shd w:val="clear" w:color="auto" w:fill="auto"/>
          </w:tcPr>
          <w:p w14:paraId="4D7269C1" w14:textId="77777777" w:rsidR="00604B5E" w:rsidRPr="005F58C1" w:rsidRDefault="00CB207A" w:rsidP="008F0946">
            <w:pPr>
              <w:widowControl w:val="0"/>
              <w:tabs>
                <w:tab w:val="center" w:pos="773"/>
              </w:tabs>
              <w:spacing w:before="80" w:after="80" w:line="240" w:lineRule="auto"/>
              <w:jc w:val="both"/>
              <w:rPr>
                <w:rFonts w:ascii="Arial" w:hAnsi="Arial" w:cs="Arial"/>
                <w:bCs/>
                <w:sz w:val="20"/>
                <w:szCs w:val="20"/>
              </w:rPr>
            </w:pPr>
            <w:r w:rsidRPr="005F58C1">
              <w:rPr>
                <w:rFonts w:ascii="Arial" w:hAnsi="Arial" w:cs="Arial"/>
                <w:bCs/>
                <w:sz w:val="20"/>
                <w:szCs w:val="20"/>
              </w:rPr>
              <w:t>Thank you for raising concerns relating to public access of local sport and recreation facilities in West End and South Brisbane.</w:t>
            </w:r>
          </w:p>
          <w:p w14:paraId="394FFF7C" w14:textId="00AFFBE9" w:rsidR="00604B5E" w:rsidRPr="005F58C1" w:rsidRDefault="00CB207A" w:rsidP="008F0946">
            <w:pPr>
              <w:widowControl w:val="0"/>
              <w:tabs>
                <w:tab w:val="center" w:pos="773"/>
              </w:tabs>
              <w:spacing w:before="80" w:after="80" w:line="240" w:lineRule="auto"/>
              <w:jc w:val="both"/>
              <w:rPr>
                <w:rFonts w:ascii="Arial" w:hAnsi="Arial" w:cs="Arial"/>
                <w:bCs/>
                <w:sz w:val="20"/>
                <w:szCs w:val="20"/>
              </w:rPr>
            </w:pPr>
            <w:r w:rsidRPr="005F58C1">
              <w:rPr>
                <w:rFonts w:ascii="Arial" w:hAnsi="Arial" w:cs="Arial"/>
                <w:bCs/>
                <w:sz w:val="20"/>
                <w:szCs w:val="20"/>
              </w:rPr>
              <w:t xml:space="preserve">Currently the facilities in Davies Park have existing lease arrangements to sporting, community and school organisations. Upon conclusion of the existing lease arrangements Council will review options for the use of these sporting facilities in accordance with </w:t>
            </w:r>
            <w:bookmarkStart w:id="32" w:name="_Hlk498592822"/>
            <w:r w:rsidR="00C83257">
              <w:rPr>
                <w:rFonts w:ascii="Arial" w:hAnsi="Arial" w:cs="Arial"/>
                <w:bCs/>
                <w:sz w:val="20"/>
                <w:szCs w:val="20"/>
              </w:rPr>
              <w:t>Council’s Community Facility p</w:t>
            </w:r>
            <w:r w:rsidRPr="005F58C1">
              <w:rPr>
                <w:rFonts w:ascii="Arial" w:hAnsi="Arial" w:cs="Arial"/>
                <w:bCs/>
                <w:sz w:val="20"/>
                <w:szCs w:val="20"/>
              </w:rPr>
              <w:t xml:space="preserve">olicy and </w:t>
            </w:r>
            <w:r w:rsidR="00C83257">
              <w:rPr>
                <w:rFonts w:ascii="Arial" w:hAnsi="Arial" w:cs="Arial"/>
                <w:bCs/>
                <w:sz w:val="20"/>
                <w:szCs w:val="20"/>
              </w:rPr>
              <w:t>a</w:t>
            </w:r>
            <w:r w:rsidRPr="005F58C1">
              <w:rPr>
                <w:rFonts w:ascii="Arial" w:hAnsi="Arial" w:cs="Arial"/>
                <w:bCs/>
                <w:sz w:val="20"/>
                <w:szCs w:val="20"/>
              </w:rPr>
              <w:t xml:space="preserve">llocation and </w:t>
            </w:r>
            <w:r w:rsidR="00C83257">
              <w:rPr>
                <w:rFonts w:ascii="Arial" w:hAnsi="Arial" w:cs="Arial"/>
                <w:bCs/>
                <w:sz w:val="20"/>
                <w:szCs w:val="20"/>
              </w:rPr>
              <w:t>l</w:t>
            </w:r>
            <w:r w:rsidRPr="005F58C1">
              <w:rPr>
                <w:rFonts w:ascii="Arial" w:hAnsi="Arial" w:cs="Arial"/>
                <w:bCs/>
                <w:sz w:val="20"/>
                <w:szCs w:val="20"/>
              </w:rPr>
              <w:t xml:space="preserve">easing </w:t>
            </w:r>
            <w:r w:rsidR="00C83257">
              <w:rPr>
                <w:rFonts w:ascii="Arial" w:hAnsi="Arial" w:cs="Arial"/>
                <w:bCs/>
                <w:sz w:val="20"/>
                <w:szCs w:val="20"/>
              </w:rPr>
              <w:t>p</w:t>
            </w:r>
            <w:r w:rsidRPr="005F58C1">
              <w:rPr>
                <w:rFonts w:ascii="Arial" w:hAnsi="Arial" w:cs="Arial"/>
                <w:bCs/>
                <w:sz w:val="20"/>
                <w:szCs w:val="20"/>
              </w:rPr>
              <w:t>rocedure.</w:t>
            </w:r>
            <w:bookmarkEnd w:id="32"/>
          </w:p>
          <w:p w14:paraId="4D0900E0" w14:textId="77777777" w:rsidR="00604B5E" w:rsidRPr="005F58C1" w:rsidRDefault="00CB207A" w:rsidP="008F0946">
            <w:pPr>
              <w:widowControl w:val="0"/>
              <w:tabs>
                <w:tab w:val="center" w:pos="773"/>
              </w:tabs>
              <w:spacing w:before="80" w:after="80" w:line="240" w:lineRule="auto"/>
              <w:jc w:val="both"/>
              <w:rPr>
                <w:rFonts w:ascii="Arial" w:hAnsi="Arial" w:cs="Arial"/>
                <w:bCs/>
                <w:sz w:val="20"/>
                <w:szCs w:val="20"/>
              </w:rPr>
            </w:pPr>
            <w:r w:rsidRPr="005F58C1">
              <w:rPr>
                <w:rFonts w:ascii="Arial" w:hAnsi="Arial" w:cs="Arial"/>
                <w:bCs/>
                <w:sz w:val="20"/>
                <w:szCs w:val="20"/>
              </w:rPr>
              <w:t>Council has allocated $5.8</w:t>
            </w:r>
            <w:r w:rsidR="00AB32CB">
              <w:rPr>
                <w:rFonts w:ascii="Arial" w:hAnsi="Arial" w:cs="Arial"/>
                <w:bCs/>
                <w:sz w:val="20"/>
                <w:szCs w:val="20"/>
              </w:rPr>
              <w:t xml:space="preserve"> </w:t>
            </w:r>
            <w:r w:rsidRPr="005F58C1">
              <w:rPr>
                <w:rFonts w:ascii="Arial" w:hAnsi="Arial" w:cs="Arial"/>
                <w:bCs/>
                <w:sz w:val="20"/>
                <w:szCs w:val="20"/>
              </w:rPr>
              <w:t>million over the next three years to refurbish the Musgrave Park pool to ensure the facility meets the needs of local residents. Currently the pool is large enough to provide a district level of service under Council’s D</w:t>
            </w:r>
            <w:r w:rsidR="0079404B">
              <w:rPr>
                <w:rFonts w:ascii="Arial" w:hAnsi="Arial" w:cs="Arial"/>
                <w:bCs/>
                <w:sz w:val="20"/>
                <w:szCs w:val="20"/>
              </w:rPr>
              <w:t>SS</w:t>
            </w:r>
            <w:r w:rsidRPr="005F58C1">
              <w:rPr>
                <w:rFonts w:ascii="Arial" w:hAnsi="Arial" w:cs="Arial"/>
                <w:bCs/>
                <w:sz w:val="20"/>
                <w:szCs w:val="20"/>
              </w:rPr>
              <w:t xml:space="preserve"> and is complemented by the pool, sport and recreational facilities at Somerville House and South Bank.</w:t>
            </w:r>
          </w:p>
          <w:p w14:paraId="6D73807E" w14:textId="122898CE" w:rsidR="00B97CAF" w:rsidRPr="005F58C1" w:rsidRDefault="00BA69D1" w:rsidP="003B20DA">
            <w:pPr>
              <w:widowControl w:val="0"/>
              <w:tabs>
                <w:tab w:val="center" w:pos="773"/>
              </w:tabs>
              <w:spacing w:before="80" w:after="80" w:line="240" w:lineRule="auto"/>
              <w:jc w:val="both"/>
              <w:rPr>
                <w:rFonts w:ascii="Arial" w:hAnsi="Arial" w:cs="Arial"/>
                <w:bCs/>
                <w:sz w:val="20"/>
                <w:szCs w:val="20"/>
              </w:rPr>
            </w:pPr>
            <w:r>
              <w:rPr>
                <w:rFonts w:ascii="Arial" w:hAnsi="Arial" w:cs="Arial"/>
                <w:bCs/>
                <w:sz w:val="20"/>
                <w:szCs w:val="20"/>
              </w:rPr>
              <w:t>While</w:t>
            </w:r>
            <w:r w:rsidR="00CB207A" w:rsidRPr="005F58C1">
              <w:rPr>
                <w:rFonts w:ascii="Arial" w:hAnsi="Arial" w:cs="Arial"/>
                <w:bCs/>
                <w:sz w:val="20"/>
                <w:szCs w:val="20"/>
              </w:rPr>
              <w:t xml:space="preserve"> the 2016 Census indicates that the number of residents in West End and South Brisbane aged 19 years and younger are below the Brisbane average, Council recognises the significant growth being experienced by these suburbs. Consequently, Council has included a Princip</w:t>
            </w:r>
            <w:r w:rsidR="003B20DA">
              <w:rPr>
                <w:rFonts w:ascii="Arial" w:hAnsi="Arial" w:cs="Arial"/>
                <w:bCs/>
                <w:sz w:val="20"/>
                <w:szCs w:val="20"/>
              </w:rPr>
              <w:t>a</w:t>
            </w:r>
            <w:r w:rsidR="00CB207A" w:rsidRPr="005F58C1">
              <w:rPr>
                <w:rFonts w:ascii="Arial" w:hAnsi="Arial" w:cs="Arial"/>
                <w:bCs/>
                <w:sz w:val="20"/>
                <w:szCs w:val="20"/>
              </w:rPr>
              <w:t>l Indoor Sports Centre and District Community Arts Centre into the Long Term Infrastructure Plan for future delivery beyond 2026. The specific location for these facilities has not been identified at this time and Council will investigate all available options to deliver these future facilities. Thank you for identifying your preferred location.</w:t>
            </w:r>
          </w:p>
        </w:tc>
        <w:tc>
          <w:tcPr>
            <w:tcW w:w="1475" w:type="dxa"/>
            <w:tcBorders>
              <w:top w:val="single" w:sz="8" w:space="0" w:color="B6DDE8"/>
              <w:left w:val="single" w:sz="8" w:space="0" w:color="B6DDE8"/>
              <w:bottom w:val="single" w:sz="8" w:space="0" w:color="B6DDE8"/>
              <w:right w:val="single" w:sz="8" w:space="0" w:color="B6DDE8"/>
            </w:tcBorders>
            <w:shd w:val="clear" w:color="auto" w:fill="auto"/>
          </w:tcPr>
          <w:p w14:paraId="031549EE" w14:textId="77777777" w:rsidR="00B97CAF" w:rsidRPr="005922A0" w:rsidRDefault="00B97CAF" w:rsidP="008F0946">
            <w:pPr>
              <w:widowControl w:val="0"/>
              <w:spacing w:before="80" w:after="80" w:line="240" w:lineRule="auto"/>
              <w:jc w:val="both"/>
              <w:rPr>
                <w:rFonts w:ascii="Arial" w:hAnsi="Arial" w:cs="Arial"/>
                <w:sz w:val="18"/>
                <w:szCs w:val="18"/>
              </w:rPr>
            </w:pPr>
            <w:r w:rsidRPr="00BA69D1">
              <w:rPr>
                <w:rFonts w:ascii="Arial" w:hAnsi="Arial" w:cs="Arial"/>
                <w:sz w:val="20"/>
                <w:szCs w:val="18"/>
              </w:rPr>
              <w:t>No change.</w:t>
            </w:r>
          </w:p>
        </w:tc>
      </w:tr>
      <w:tr w:rsidR="0071101E" w:rsidRPr="00D23698" w14:paraId="1232A3F8" w14:textId="77777777" w:rsidTr="00EC7399">
        <w:tc>
          <w:tcPr>
            <w:tcW w:w="709" w:type="dxa"/>
            <w:tcBorders>
              <w:top w:val="single" w:sz="8" w:space="0" w:color="B6DDE8"/>
              <w:left w:val="single" w:sz="8" w:space="0" w:color="B6DDE8"/>
              <w:bottom w:val="single" w:sz="8" w:space="0" w:color="B6DDE8"/>
              <w:right w:val="single" w:sz="8" w:space="0" w:color="B6DDE8"/>
            </w:tcBorders>
            <w:shd w:val="clear" w:color="auto" w:fill="auto"/>
          </w:tcPr>
          <w:p w14:paraId="40350501" w14:textId="77777777" w:rsidR="0071101E" w:rsidRPr="005922A0" w:rsidRDefault="0071101E" w:rsidP="00893C22">
            <w:pPr>
              <w:pStyle w:val="ListParagraph"/>
              <w:numPr>
                <w:ilvl w:val="1"/>
                <w:numId w:val="46"/>
              </w:numPr>
              <w:jc w:val="both"/>
              <w:rPr>
                <w:rFonts w:ascii="Arial" w:hAnsi="Arial" w:cs="Arial"/>
                <w:bCs/>
                <w:sz w:val="18"/>
                <w:szCs w:val="18"/>
              </w:rPr>
            </w:pPr>
          </w:p>
        </w:tc>
        <w:tc>
          <w:tcPr>
            <w:tcW w:w="1701" w:type="dxa"/>
            <w:tcBorders>
              <w:top w:val="single" w:sz="8" w:space="0" w:color="B6DDE8"/>
              <w:left w:val="single" w:sz="8" w:space="0" w:color="B6DDE8"/>
              <w:bottom w:val="single" w:sz="8" w:space="0" w:color="B6DDE8"/>
              <w:right w:val="single" w:sz="8" w:space="0" w:color="B6DDE8"/>
            </w:tcBorders>
            <w:shd w:val="clear" w:color="auto" w:fill="auto"/>
          </w:tcPr>
          <w:p w14:paraId="4D0DCF2E" w14:textId="77777777" w:rsidR="0071101E" w:rsidRPr="005922A0" w:rsidRDefault="007F021D" w:rsidP="008F0946">
            <w:pPr>
              <w:widowControl w:val="0"/>
              <w:spacing w:before="80" w:after="80" w:line="240" w:lineRule="auto"/>
              <w:jc w:val="both"/>
              <w:rPr>
                <w:rFonts w:ascii="Arial" w:hAnsi="Arial" w:cs="Arial"/>
                <w:sz w:val="18"/>
                <w:szCs w:val="18"/>
              </w:rPr>
            </w:pPr>
            <w:r>
              <w:rPr>
                <w:rFonts w:ascii="Arial" w:hAnsi="Arial" w:cs="Arial"/>
                <w:sz w:val="18"/>
                <w:szCs w:val="18"/>
              </w:rPr>
              <w:t>LGIP</w:t>
            </w:r>
            <w:r w:rsidR="00DC16B0" w:rsidRPr="005922A0">
              <w:rPr>
                <w:rFonts w:ascii="Arial" w:hAnsi="Arial" w:cs="Arial"/>
                <w:sz w:val="18"/>
                <w:szCs w:val="18"/>
              </w:rPr>
              <w:t>302</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25D1ED0E" w14:textId="1A4680B7" w:rsidR="00A12CC4" w:rsidRPr="005F58C1" w:rsidRDefault="00CC4161" w:rsidP="008F0946">
            <w:pPr>
              <w:spacing w:after="0" w:line="240" w:lineRule="auto"/>
              <w:jc w:val="both"/>
              <w:rPr>
                <w:rFonts w:ascii="Arial" w:hAnsi="Arial" w:cs="Arial"/>
                <w:color w:val="000000"/>
                <w:sz w:val="20"/>
                <w:szCs w:val="20"/>
              </w:rPr>
            </w:pPr>
            <w:r>
              <w:rPr>
                <w:rFonts w:ascii="Arial" w:hAnsi="Arial" w:cs="Arial"/>
                <w:sz w:val="20"/>
                <w:szCs w:val="20"/>
              </w:rPr>
              <w:t xml:space="preserve">Concerned that </w:t>
            </w:r>
            <w:r w:rsidRPr="005F58C1">
              <w:rPr>
                <w:rFonts w:ascii="Arial" w:hAnsi="Arial" w:cs="Arial"/>
                <w:color w:val="000000"/>
                <w:sz w:val="20"/>
                <w:szCs w:val="20"/>
              </w:rPr>
              <w:t xml:space="preserve">low expenditures are proposed for </w:t>
            </w:r>
            <w:r w:rsidR="00BA69D1">
              <w:rPr>
                <w:rFonts w:ascii="Arial" w:hAnsi="Arial" w:cs="Arial"/>
                <w:color w:val="000000"/>
                <w:sz w:val="20"/>
                <w:szCs w:val="20"/>
              </w:rPr>
              <w:br/>
            </w:r>
            <w:r w:rsidRPr="005F58C1">
              <w:rPr>
                <w:rFonts w:ascii="Arial" w:hAnsi="Arial" w:cs="Arial"/>
                <w:color w:val="000000"/>
                <w:sz w:val="20"/>
                <w:szCs w:val="20"/>
              </w:rPr>
              <w:t>West End and Woolloongabba as well as adjoining areas such as Kangaroo Point, East Brisbane and Dutton Park, Fairfield.</w:t>
            </w:r>
            <w:r>
              <w:rPr>
                <w:rFonts w:ascii="Arial" w:hAnsi="Arial" w:cs="Arial"/>
                <w:color w:val="000000"/>
                <w:sz w:val="20"/>
                <w:szCs w:val="20"/>
              </w:rPr>
              <w:t xml:space="preserve"> Considers that </w:t>
            </w:r>
            <w:r w:rsidR="00DC16B0" w:rsidRPr="005F58C1">
              <w:rPr>
                <w:rFonts w:ascii="Arial" w:hAnsi="Arial" w:cs="Arial"/>
                <w:color w:val="000000"/>
                <w:sz w:val="20"/>
                <w:szCs w:val="20"/>
              </w:rPr>
              <w:t xml:space="preserve">the community facilities in the </w:t>
            </w:r>
            <w:r w:rsidR="00DC16B0" w:rsidRPr="005F58C1">
              <w:rPr>
                <w:rFonts w:ascii="Arial" w:hAnsi="Arial" w:cs="Arial"/>
                <w:color w:val="000000"/>
                <w:sz w:val="20"/>
                <w:szCs w:val="20"/>
              </w:rPr>
              <w:lastRenderedPageBreak/>
              <w:t xml:space="preserve">inner south </w:t>
            </w:r>
            <w:r>
              <w:rPr>
                <w:rFonts w:ascii="Arial" w:hAnsi="Arial" w:cs="Arial"/>
                <w:color w:val="000000"/>
                <w:sz w:val="20"/>
                <w:szCs w:val="20"/>
              </w:rPr>
              <w:t xml:space="preserve">are </w:t>
            </w:r>
            <w:r w:rsidR="00DC16B0" w:rsidRPr="005F58C1">
              <w:rPr>
                <w:rFonts w:ascii="Arial" w:hAnsi="Arial" w:cs="Arial"/>
                <w:color w:val="000000"/>
                <w:sz w:val="20"/>
                <w:szCs w:val="20"/>
              </w:rPr>
              <w:t xml:space="preserve">unlikely to </w:t>
            </w:r>
            <w:r w:rsidR="00F7154D">
              <w:rPr>
                <w:rFonts w:ascii="Arial" w:hAnsi="Arial" w:cs="Arial"/>
                <w:color w:val="000000"/>
                <w:sz w:val="20"/>
                <w:szCs w:val="20"/>
              </w:rPr>
              <w:t xml:space="preserve">meet the </w:t>
            </w:r>
            <w:r w:rsidR="00DC16B0" w:rsidRPr="005F58C1">
              <w:rPr>
                <w:rFonts w:ascii="Arial" w:hAnsi="Arial" w:cs="Arial"/>
                <w:color w:val="000000"/>
                <w:sz w:val="20"/>
                <w:szCs w:val="20"/>
              </w:rPr>
              <w:t xml:space="preserve">demands from the projected population in this plan. </w:t>
            </w:r>
            <w:r w:rsidR="00F7154D">
              <w:rPr>
                <w:rFonts w:ascii="Arial" w:hAnsi="Arial" w:cs="Arial"/>
                <w:color w:val="000000"/>
                <w:sz w:val="20"/>
                <w:szCs w:val="20"/>
              </w:rPr>
              <w:t xml:space="preserve">Notes that </w:t>
            </w:r>
            <w:r w:rsidR="00DC16B0" w:rsidRPr="005F58C1">
              <w:rPr>
                <w:rFonts w:ascii="Arial" w:hAnsi="Arial" w:cs="Arial"/>
                <w:color w:val="000000"/>
                <w:sz w:val="20"/>
                <w:szCs w:val="20"/>
              </w:rPr>
              <w:t>significant expenditures are allocated in South Brisbane</w:t>
            </w:r>
            <w:r w:rsidR="00F7154D">
              <w:rPr>
                <w:rFonts w:ascii="Arial" w:hAnsi="Arial" w:cs="Arial"/>
                <w:color w:val="000000"/>
                <w:sz w:val="20"/>
                <w:szCs w:val="20"/>
              </w:rPr>
              <w:t xml:space="preserve">. </w:t>
            </w:r>
          </w:p>
          <w:p w14:paraId="018007A8" w14:textId="77777777" w:rsidR="0071101E" w:rsidRPr="005F58C1" w:rsidRDefault="0071101E" w:rsidP="008F0946">
            <w:pPr>
              <w:spacing w:after="0" w:line="240" w:lineRule="auto"/>
              <w:jc w:val="both"/>
              <w:rPr>
                <w:rFonts w:ascii="Arial" w:hAnsi="Arial" w:cs="Arial"/>
                <w:color w:val="000000"/>
                <w:sz w:val="20"/>
                <w:szCs w:val="20"/>
              </w:rPr>
            </w:pPr>
          </w:p>
        </w:tc>
        <w:tc>
          <w:tcPr>
            <w:tcW w:w="6520" w:type="dxa"/>
            <w:tcBorders>
              <w:top w:val="single" w:sz="8" w:space="0" w:color="B6DDE8"/>
              <w:left w:val="single" w:sz="8" w:space="0" w:color="B6DDE8"/>
              <w:bottom w:val="single" w:sz="8" w:space="0" w:color="B6DDE8"/>
              <w:right w:val="single" w:sz="8" w:space="0" w:color="B6DDE8"/>
            </w:tcBorders>
            <w:shd w:val="clear" w:color="auto" w:fill="auto"/>
          </w:tcPr>
          <w:p w14:paraId="27B27C25" w14:textId="77777777" w:rsidR="005836AC" w:rsidRPr="005F58C1" w:rsidRDefault="00DC16B0" w:rsidP="00BA69D1">
            <w:pPr>
              <w:spacing w:after="80" w:line="240" w:lineRule="auto"/>
              <w:jc w:val="both"/>
              <w:rPr>
                <w:rFonts w:ascii="Arial" w:hAnsi="Arial" w:cs="Arial"/>
                <w:color w:val="000000"/>
                <w:sz w:val="20"/>
                <w:szCs w:val="20"/>
              </w:rPr>
            </w:pPr>
            <w:r w:rsidRPr="005F58C1">
              <w:rPr>
                <w:rFonts w:ascii="Arial" w:hAnsi="Arial" w:cs="Arial"/>
                <w:color w:val="000000"/>
                <w:sz w:val="20"/>
                <w:szCs w:val="20"/>
              </w:rPr>
              <w:lastRenderedPageBreak/>
              <w:t xml:space="preserve">Council seeks to equitably provide access to community facilities across the City in accordance with Council’s </w:t>
            </w:r>
            <w:r w:rsidR="00AB32CB">
              <w:rPr>
                <w:rFonts w:ascii="Arial" w:hAnsi="Arial" w:cs="Arial"/>
                <w:color w:val="000000"/>
                <w:sz w:val="20"/>
                <w:szCs w:val="20"/>
              </w:rPr>
              <w:t>DSS</w:t>
            </w:r>
            <w:r w:rsidRPr="005F58C1">
              <w:rPr>
                <w:rFonts w:ascii="Arial" w:hAnsi="Arial" w:cs="Arial"/>
                <w:color w:val="000000"/>
                <w:sz w:val="20"/>
                <w:szCs w:val="20"/>
              </w:rPr>
              <w:t xml:space="preserve">. Council’s </w:t>
            </w:r>
            <w:r w:rsidR="00AB32CB">
              <w:rPr>
                <w:rFonts w:ascii="Arial" w:hAnsi="Arial" w:cs="Arial"/>
                <w:color w:val="000000"/>
                <w:sz w:val="20"/>
                <w:szCs w:val="20"/>
              </w:rPr>
              <w:t>C</w:t>
            </w:r>
            <w:r w:rsidRPr="005F58C1">
              <w:rPr>
                <w:rFonts w:ascii="Arial" w:hAnsi="Arial" w:cs="Arial"/>
                <w:color w:val="000000"/>
                <w:sz w:val="20"/>
                <w:szCs w:val="20"/>
              </w:rPr>
              <w:t xml:space="preserve">ommunity facilities </w:t>
            </w:r>
            <w:r w:rsidR="00AB32CB">
              <w:rPr>
                <w:rFonts w:ascii="Arial" w:hAnsi="Arial" w:cs="Arial"/>
                <w:color w:val="000000"/>
                <w:sz w:val="20"/>
                <w:szCs w:val="20"/>
              </w:rPr>
              <w:lastRenderedPageBreak/>
              <w:t>DSS</w:t>
            </w:r>
            <w:r w:rsidRPr="005F58C1">
              <w:rPr>
                <w:rFonts w:ascii="Arial" w:hAnsi="Arial" w:cs="Arial"/>
                <w:color w:val="000000"/>
                <w:sz w:val="20"/>
                <w:szCs w:val="20"/>
              </w:rPr>
              <w:t xml:space="preserve"> considers population growth, access to facilities and the level of service those facilities provide to the community.</w:t>
            </w:r>
          </w:p>
          <w:p w14:paraId="05514F31" w14:textId="77777777" w:rsidR="005836AC" w:rsidRPr="005F58C1" w:rsidRDefault="00DC16B0" w:rsidP="00BA69D1">
            <w:pPr>
              <w:spacing w:after="80" w:line="240" w:lineRule="auto"/>
              <w:jc w:val="both"/>
              <w:rPr>
                <w:rFonts w:ascii="Arial" w:hAnsi="Arial" w:cs="Arial"/>
                <w:color w:val="000000"/>
                <w:sz w:val="20"/>
                <w:szCs w:val="20"/>
              </w:rPr>
            </w:pPr>
            <w:r w:rsidRPr="005F58C1">
              <w:rPr>
                <w:rFonts w:ascii="Arial" w:hAnsi="Arial" w:cs="Arial"/>
                <w:color w:val="000000"/>
                <w:sz w:val="20"/>
                <w:szCs w:val="20"/>
              </w:rPr>
              <w:t xml:space="preserve">Currently the </w:t>
            </w:r>
            <w:r w:rsidR="00AB32CB">
              <w:rPr>
                <w:rFonts w:ascii="Arial" w:hAnsi="Arial" w:cs="Arial"/>
                <w:color w:val="000000"/>
                <w:sz w:val="20"/>
                <w:szCs w:val="20"/>
              </w:rPr>
              <w:t>draft</w:t>
            </w:r>
            <w:r w:rsidRPr="005F58C1">
              <w:rPr>
                <w:rFonts w:ascii="Arial" w:hAnsi="Arial" w:cs="Arial"/>
                <w:color w:val="000000"/>
                <w:sz w:val="20"/>
                <w:szCs w:val="20"/>
              </w:rPr>
              <w:t xml:space="preserve"> LGIP identifies the delivery of a new community facility to service the growing needs of the West End and South Brisbane communities at a cost of over $4.3 million. Currently Queensland’s planning legislation does not allow the cost of works to construct buildings for community facilities to be included in the cost of projects outlined in the </w:t>
            </w:r>
            <w:r w:rsidR="00AB32CB">
              <w:rPr>
                <w:rFonts w:ascii="Arial" w:hAnsi="Arial" w:cs="Arial"/>
                <w:color w:val="000000"/>
                <w:sz w:val="20"/>
                <w:szCs w:val="20"/>
              </w:rPr>
              <w:t xml:space="preserve">draft </w:t>
            </w:r>
            <w:r w:rsidRPr="005F58C1">
              <w:rPr>
                <w:rFonts w:ascii="Arial" w:hAnsi="Arial" w:cs="Arial"/>
                <w:color w:val="000000"/>
                <w:sz w:val="20"/>
                <w:szCs w:val="20"/>
              </w:rPr>
              <w:t>LGIP. Consequently, the $4.3</w:t>
            </w:r>
            <w:r w:rsidR="00A12CC4" w:rsidRPr="005F58C1">
              <w:rPr>
                <w:rFonts w:ascii="Arial" w:hAnsi="Arial" w:cs="Arial"/>
                <w:color w:val="000000"/>
                <w:sz w:val="20"/>
                <w:szCs w:val="20"/>
              </w:rPr>
              <w:t xml:space="preserve"> </w:t>
            </w:r>
            <w:r w:rsidRPr="005F58C1">
              <w:rPr>
                <w:rFonts w:ascii="Arial" w:hAnsi="Arial" w:cs="Arial"/>
                <w:color w:val="000000"/>
                <w:sz w:val="20"/>
                <w:szCs w:val="20"/>
              </w:rPr>
              <w:t>million cost is not a representation of the complete cost of delivering this facility.</w:t>
            </w:r>
          </w:p>
          <w:p w14:paraId="1B57CF2D" w14:textId="6D7B5B39" w:rsidR="0071101E" w:rsidRPr="005F58C1" w:rsidRDefault="00DC16B0" w:rsidP="005A6A38">
            <w:pPr>
              <w:spacing w:after="0" w:line="240" w:lineRule="auto"/>
              <w:jc w:val="both"/>
              <w:rPr>
                <w:rFonts w:ascii="Arial" w:hAnsi="Arial" w:cs="Arial"/>
                <w:bCs/>
                <w:sz w:val="20"/>
                <w:szCs w:val="20"/>
              </w:rPr>
            </w:pPr>
            <w:r w:rsidRPr="005F58C1">
              <w:rPr>
                <w:rFonts w:ascii="Arial" w:hAnsi="Arial" w:cs="Arial"/>
                <w:color w:val="000000"/>
                <w:sz w:val="20"/>
                <w:szCs w:val="20"/>
              </w:rPr>
              <w:t>Additionally, Council has included a Princip</w:t>
            </w:r>
            <w:r w:rsidR="005A6A38">
              <w:rPr>
                <w:rFonts w:ascii="Arial" w:hAnsi="Arial" w:cs="Arial"/>
                <w:color w:val="000000"/>
                <w:sz w:val="20"/>
                <w:szCs w:val="20"/>
              </w:rPr>
              <w:t>a</w:t>
            </w:r>
            <w:r w:rsidRPr="005F58C1">
              <w:rPr>
                <w:rFonts w:ascii="Arial" w:hAnsi="Arial" w:cs="Arial"/>
                <w:color w:val="000000"/>
                <w:sz w:val="20"/>
                <w:szCs w:val="20"/>
              </w:rPr>
              <w:t xml:space="preserve">l Indoor Sports Centre and District Community Arts Centre into the </w:t>
            </w:r>
            <w:r w:rsidR="00AB32CB">
              <w:rPr>
                <w:rFonts w:ascii="Arial" w:hAnsi="Arial" w:cs="Arial"/>
                <w:color w:val="000000"/>
                <w:sz w:val="20"/>
                <w:szCs w:val="20"/>
              </w:rPr>
              <w:t>MALTI</w:t>
            </w:r>
            <w:r w:rsidRPr="005F58C1">
              <w:rPr>
                <w:rFonts w:ascii="Arial" w:hAnsi="Arial" w:cs="Arial"/>
                <w:color w:val="000000"/>
                <w:sz w:val="20"/>
                <w:szCs w:val="20"/>
              </w:rPr>
              <w:t xml:space="preserve"> in South Brisbane to service the suburb and surrounding community.</w:t>
            </w:r>
          </w:p>
        </w:tc>
        <w:tc>
          <w:tcPr>
            <w:tcW w:w="1475" w:type="dxa"/>
            <w:tcBorders>
              <w:top w:val="single" w:sz="8" w:space="0" w:color="B6DDE8"/>
              <w:left w:val="single" w:sz="8" w:space="0" w:color="B6DDE8"/>
              <w:bottom w:val="single" w:sz="8" w:space="0" w:color="B6DDE8"/>
              <w:right w:val="single" w:sz="8" w:space="0" w:color="B6DDE8"/>
            </w:tcBorders>
            <w:shd w:val="clear" w:color="auto" w:fill="auto"/>
          </w:tcPr>
          <w:p w14:paraId="12B3AE4E" w14:textId="77777777" w:rsidR="0071101E" w:rsidRPr="00BA69D1" w:rsidRDefault="00FA3B9B" w:rsidP="008F0946">
            <w:pPr>
              <w:widowControl w:val="0"/>
              <w:spacing w:before="80" w:after="80" w:line="240" w:lineRule="auto"/>
              <w:jc w:val="both"/>
              <w:rPr>
                <w:rFonts w:ascii="Arial" w:hAnsi="Arial" w:cs="Arial"/>
                <w:sz w:val="20"/>
                <w:szCs w:val="18"/>
              </w:rPr>
            </w:pPr>
            <w:r w:rsidRPr="00BA69D1">
              <w:rPr>
                <w:rFonts w:ascii="Arial" w:hAnsi="Arial" w:cs="Arial"/>
                <w:sz w:val="20"/>
                <w:szCs w:val="18"/>
              </w:rPr>
              <w:lastRenderedPageBreak/>
              <w:t>No change.</w:t>
            </w:r>
          </w:p>
        </w:tc>
      </w:tr>
      <w:tr w:rsidR="0071101E" w:rsidRPr="00D23698" w14:paraId="5BA7ACD9" w14:textId="77777777" w:rsidTr="00EC7399">
        <w:tc>
          <w:tcPr>
            <w:tcW w:w="709" w:type="dxa"/>
            <w:tcBorders>
              <w:top w:val="single" w:sz="8" w:space="0" w:color="B6DDE8"/>
              <w:left w:val="single" w:sz="8" w:space="0" w:color="B6DDE8"/>
              <w:bottom w:val="single" w:sz="8" w:space="0" w:color="B6DDE8"/>
              <w:right w:val="single" w:sz="8" w:space="0" w:color="B6DDE8"/>
            </w:tcBorders>
            <w:shd w:val="clear" w:color="auto" w:fill="auto"/>
          </w:tcPr>
          <w:p w14:paraId="3BC910B6" w14:textId="77777777" w:rsidR="0071101E" w:rsidRPr="005922A0" w:rsidRDefault="0071101E" w:rsidP="00893C22">
            <w:pPr>
              <w:pStyle w:val="ListParagraph"/>
              <w:numPr>
                <w:ilvl w:val="1"/>
                <w:numId w:val="46"/>
              </w:numPr>
              <w:jc w:val="both"/>
              <w:rPr>
                <w:rFonts w:ascii="Arial" w:hAnsi="Arial" w:cs="Arial"/>
                <w:bCs/>
                <w:sz w:val="18"/>
                <w:szCs w:val="18"/>
              </w:rPr>
            </w:pPr>
          </w:p>
        </w:tc>
        <w:tc>
          <w:tcPr>
            <w:tcW w:w="1701" w:type="dxa"/>
            <w:tcBorders>
              <w:top w:val="single" w:sz="8" w:space="0" w:color="B6DDE8"/>
              <w:left w:val="single" w:sz="8" w:space="0" w:color="B6DDE8"/>
              <w:bottom w:val="single" w:sz="8" w:space="0" w:color="B6DDE8"/>
              <w:right w:val="single" w:sz="8" w:space="0" w:color="B6DDE8"/>
            </w:tcBorders>
            <w:shd w:val="clear" w:color="auto" w:fill="auto"/>
          </w:tcPr>
          <w:p w14:paraId="2B92ED5F" w14:textId="77777777" w:rsidR="0071101E" w:rsidRPr="005922A0" w:rsidRDefault="007F021D" w:rsidP="008F0946">
            <w:pPr>
              <w:widowControl w:val="0"/>
              <w:spacing w:before="80" w:after="80" w:line="240" w:lineRule="auto"/>
              <w:jc w:val="both"/>
              <w:rPr>
                <w:rFonts w:ascii="Arial" w:hAnsi="Arial" w:cs="Arial"/>
                <w:sz w:val="18"/>
                <w:szCs w:val="18"/>
              </w:rPr>
            </w:pPr>
            <w:r>
              <w:rPr>
                <w:rFonts w:ascii="Arial" w:hAnsi="Arial" w:cs="Arial"/>
                <w:sz w:val="18"/>
                <w:szCs w:val="18"/>
              </w:rPr>
              <w:t>LGIP</w:t>
            </w:r>
            <w:r w:rsidR="00DC16B0" w:rsidRPr="005922A0">
              <w:rPr>
                <w:rFonts w:ascii="Arial" w:hAnsi="Arial" w:cs="Arial"/>
                <w:sz w:val="18"/>
                <w:szCs w:val="18"/>
              </w:rPr>
              <w:t>505</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3EA9302D" w14:textId="0DDCBB21" w:rsidR="005F58C1" w:rsidRPr="005F58C1" w:rsidRDefault="003F6C37" w:rsidP="008F0946">
            <w:pPr>
              <w:spacing w:after="0" w:line="240" w:lineRule="auto"/>
              <w:jc w:val="both"/>
              <w:rPr>
                <w:rFonts w:ascii="Arial" w:hAnsi="Arial" w:cs="Arial"/>
                <w:color w:val="000000"/>
                <w:sz w:val="20"/>
                <w:szCs w:val="20"/>
              </w:rPr>
            </w:pPr>
            <w:r w:rsidRPr="005F58C1">
              <w:rPr>
                <w:rFonts w:ascii="Arial" w:hAnsi="Arial" w:cs="Arial"/>
                <w:color w:val="000000"/>
                <w:sz w:val="20"/>
                <w:szCs w:val="20"/>
              </w:rPr>
              <w:t xml:space="preserve">Requests that </w:t>
            </w:r>
            <w:r w:rsidR="00BC231A" w:rsidRPr="005F58C1">
              <w:rPr>
                <w:rFonts w:ascii="Arial" w:hAnsi="Arial" w:cs="Arial"/>
                <w:color w:val="000000"/>
                <w:sz w:val="20"/>
                <w:szCs w:val="20"/>
              </w:rPr>
              <w:t xml:space="preserve">the following projects be added to the </w:t>
            </w:r>
            <w:r w:rsidR="00BA69D1">
              <w:rPr>
                <w:rFonts w:ascii="Arial" w:hAnsi="Arial" w:cs="Arial"/>
                <w:color w:val="000000"/>
                <w:sz w:val="20"/>
                <w:szCs w:val="20"/>
              </w:rPr>
              <w:t xml:space="preserve">draft </w:t>
            </w:r>
            <w:r w:rsidR="00BC231A" w:rsidRPr="005F58C1">
              <w:rPr>
                <w:rFonts w:ascii="Arial" w:hAnsi="Arial" w:cs="Arial"/>
                <w:color w:val="000000"/>
                <w:sz w:val="20"/>
                <w:szCs w:val="20"/>
              </w:rPr>
              <w:t>LGIP:</w:t>
            </w:r>
          </w:p>
          <w:p w14:paraId="7BA9FFF1" w14:textId="374DB514" w:rsidR="003F6C37" w:rsidRPr="005F58C1" w:rsidRDefault="00BC231A" w:rsidP="00893C22">
            <w:pPr>
              <w:pStyle w:val="ListParagraph"/>
              <w:numPr>
                <w:ilvl w:val="0"/>
                <w:numId w:val="44"/>
              </w:numPr>
              <w:spacing w:after="0" w:line="240" w:lineRule="auto"/>
              <w:jc w:val="both"/>
              <w:rPr>
                <w:rFonts w:ascii="Arial" w:hAnsi="Arial" w:cs="Arial"/>
                <w:color w:val="000000"/>
                <w:sz w:val="20"/>
                <w:szCs w:val="20"/>
              </w:rPr>
            </w:pPr>
            <w:r w:rsidRPr="005F58C1">
              <w:rPr>
                <w:rFonts w:ascii="Arial" w:hAnsi="Arial" w:cs="Arial"/>
                <w:color w:val="000000"/>
                <w:sz w:val="20"/>
                <w:szCs w:val="20"/>
              </w:rPr>
              <w:t xml:space="preserve">Corinda Library, rear </w:t>
            </w:r>
            <w:r w:rsidR="00BA69D1">
              <w:rPr>
                <w:rFonts w:ascii="Arial" w:hAnsi="Arial" w:cs="Arial"/>
                <w:color w:val="000000"/>
                <w:sz w:val="20"/>
                <w:szCs w:val="20"/>
              </w:rPr>
              <w:t>extension to existing building</w:t>
            </w:r>
            <w:r w:rsidRPr="005F58C1">
              <w:rPr>
                <w:rFonts w:ascii="Arial" w:hAnsi="Arial" w:cs="Arial"/>
                <w:color w:val="000000"/>
                <w:sz w:val="20"/>
                <w:szCs w:val="20"/>
              </w:rPr>
              <w:t xml:space="preserve"> </w:t>
            </w:r>
          </w:p>
          <w:p w14:paraId="43CCB956" w14:textId="78F27944" w:rsidR="003F6C37" w:rsidRPr="005F58C1" w:rsidRDefault="00BC231A" w:rsidP="00893C22">
            <w:pPr>
              <w:pStyle w:val="ListParagraph"/>
              <w:numPr>
                <w:ilvl w:val="0"/>
                <w:numId w:val="43"/>
              </w:numPr>
              <w:spacing w:after="0" w:line="240" w:lineRule="auto"/>
              <w:jc w:val="both"/>
              <w:rPr>
                <w:rFonts w:ascii="Arial" w:hAnsi="Arial" w:cs="Arial"/>
                <w:color w:val="000000"/>
                <w:sz w:val="20"/>
                <w:szCs w:val="20"/>
              </w:rPr>
            </w:pPr>
            <w:r w:rsidRPr="005F58C1">
              <w:rPr>
                <w:rFonts w:ascii="Arial" w:hAnsi="Arial" w:cs="Arial"/>
                <w:color w:val="000000"/>
                <w:sz w:val="20"/>
                <w:szCs w:val="20"/>
              </w:rPr>
              <w:t xml:space="preserve">Yeronga Bowls Club land acquisition for community facilities and parkland </w:t>
            </w:r>
          </w:p>
          <w:p w14:paraId="1FEEEA97" w14:textId="1776B61B" w:rsidR="003F6C37" w:rsidRPr="005F58C1" w:rsidRDefault="00BC231A" w:rsidP="00893C22">
            <w:pPr>
              <w:pStyle w:val="ListParagraph"/>
              <w:numPr>
                <w:ilvl w:val="0"/>
                <w:numId w:val="43"/>
              </w:numPr>
              <w:spacing w:after="0" w:line="240" w:lineRule="auto"/>
              <w:jc w:val="both"/>
              <w:rPr>
                <w:rFonts w:ascii="Arial" w:hAnsi="Arial" w:cs="Arial"/>
                <w:color w:val="000000"/>
                <w:sz w:val="20"/>
                <w:szCs w:val="20"/>
              </w:rPr>
            </w:pPr>
            <w:r w:rsidRPr="005F58C1">
              <w:rPr>
                <w:rFonts w:ascii="Arial" w:hAnsi="Arial" w:cs="Arial"/>
                <w:color w:val="000000"/>
                <w:sz w:val="20"/>
                <w:szCs w:val="20"/>
              </w:rPr>
              <w:t xml:space="preserve">Annerley Library and Community Centre upgrade to existing buildings; Fairfield Library extension </w:t>
            </w:r>
          </w:p>
          <w:p w14:paraId="2BAA6E3C" w14:textId="77777777" w:rsidR="00BC231A" w:rsidRPr="005F58C1" w:rsidRDefault="00BC231A" w:rsidP="00893C22">
            <w:pPr>
              <w:pStyle w:val="ListParagraph"/>
              <w:numPr>
                <w:ilvl w:val="0"/>
                <w:numId w:val="43"/>
              </w:numPr>
              <w:spacing w:after="0" w:line="240" w:lineRule="auto"/>
              <w:jc w:val="both"/>
              <w:rPr>
                <w:rFonts w:ascii="Arial" w:hAnsi="Arial" w:cs="Arial"/>
                <w:color w:val="000000"/>
                <w:sz w:val="20"/>
                <w:szCs w:val="20"/>
              </w:rPr>
            </w:pPr>
            <w:r w:rsidRPr="005F58C1">
              <w:rPr>
                <w:rFonts w:ascii="Arial" w:hAnsi="Arial" w:cs="Arial"/>
                <w:color w:val="000000"/>
                <w:sz w:val="20"/>
                <w:szCs w:val="20"/>
              </w:rPr>
              <w:t>Brisbane Canoeing Club, replacement facility, Ken Fletcher Park Tennyson.</w:t>
            </w:r>
          </w:p>
          <w:p w14:paraId="4453C34C" w14:textId="77777777" w:rsidR="0071101E" w:rsidRPr="005F58C1" w:rsidRDefault="0071101E" w:rsidP="008F0946">
            <w:pPr>
              <w:spacing w:after="0" w:line="240" w:lineRule="auto"/>
              <w:jc w:val="both"/>
              <w:rPr>
                <w:rFonts w:ascii="Arial" w:hAnsi="Arial" w:cs="Arial"/>
                <w:color w:val="000000"/>
                <w:sz w:val="20"/>
                <w:szCs w:val="20"/>
              </w:rPr>
            </w:pPr>
          </w:p>
        </w:tc>
        <w:tc>
          <w:tcPr>
            <w:tcW w:w="6520" w:type="dxa"/>
            <w:tcBorders>
              <w:top w:val="single" w:sz="8" w:space="0" w:color="B6DDE8"/>
              <w:left w:val="single" w:sz="8" w:space="0" w:color="B6DDE8"/>
              <w:bottom w:val="single" w:sz="8" w:space="0" w:color="B6DDE8"/>
              <w:right w:val="single" w:sz="8" w:space="0" w:color="B6DDE8"/>
            </w:tcBorders>
            <w:shd w:val="clear" w:color="auto" w:fill="auto"/>
          </w:tcPr>
          <w:p w14:paraId="5C7809BB" w14:textId="62DFBE5E" w:rsidR="00A77309" w:rsidRPr="005F58C1" w:rsidRDefault="00BC231A" w:rsidP="008F0946">
            <w:pPr>
              <w:widowControl w:val="0"/>
              <w:tabs>
                <w:tab w:val="center" w:pos="773"/>
              </w:tabs>
              <w:spacing w:before="80" w:after="80" w:line="240" w:lineRule="auto"/>
              <w:jc w:val="both"/>
              <w:rPr>
                <w:rFonts w:ascii="Arial" w:hAnsi="Arial" w:cs="Arial"/>
                <w:bCs/>
                <w:sz w:val="20"/>
                <w:szCs w:val="20"/>
              </w:rPr>
            </w:pPr>
            <w:r w:rsidRPr="005F58C1">
              <w:rPr>
                <w:rFonts w:ascii="Arial" w:hAnsi="Arial" w:cs="Arial"/>
                <w:bCs/>
                <w:sz w:val="20"/>
                <w:szCs w:val="20"/>
              </w:rPr>
              <w:t xml:space="preserve">Currently Queensland’s planning legislation limits the Land for community facilities network to using infrastructure revenue for the acquisition of land and basic site preparation works only, such as connecting to electricity and water supply services. Additionally, infrastructure revenue cannot be used to rehabilitate existing infrastructure. </w:t>
            </w:r>
          </w:p>
          <w:p w14:paraId="041A43F2" w14:textId="0BE88C74" w:rsidR="0071101E" w:rsidRPr="005F58C1" w:rsidRDefault="00BC231A" w:rsidP="008F0946">
            <w:pPr>
              <w:widowControl w:val="0"/>
              <w:tabs>
                <w:tab w:val="center" w:pos="773"/>
              </w:tabs>
              <w:spacing w:before="80" w:after="80" w:line="240" w:lineRule="auto"/>
              <w:jc w:val="both"/>
              <w:rPr>
                <w:rFonts w:ascii="Arial" w:hAnsi="Arial" w:cs="Arial"/>
                <w:bCs/>
                <w:sz w:val="20"/>
                <w:szCs w:val="20"/>
              </w:rPr>
            </w:pPr>
            <w:r w:rsidRPr="005F58C1">
              <w:rPr>
                <w:rFonts w:ascii="Arial" w:hAnsi="Arial" w:cs="Arial"/>
                <w:bCs/>
                <w:sz w:val="20"/>
                <w:szCs w:val="20"/>
              </w:rPr>
              <w:t xml:space="preserve">Other projects mentioned in </w:t>
            </w:r>
            <w:r w:rsidR="00BA69D1">
              <w:rPr>
                <w:rFonts w:ascii="Arial" w:hAnsi="Arial" w:cs="Arial"/>
                <w:bCs/>
                <w:sz w:val="20"/>
                <w:szCs w:val="20"/>
              </w:rPr>
              <w:t>the</w:t>
            </w:r>
            <w:r w:rsidRPr="005F58C1">
              <w:rPr>
                <w:rFonts w:ascii="Arial" w:hAnsi="Arial" w:cs="Arial"/>
                <w:bCs/>
                <w:sz w:val="20"/>
                <w:szCs w:val="20"/>
              </w:rPr>
              <w:t xml:space="preserve"> submission being the land acquisition of the Yeronga Bowls Club, extension to the Corinda Library or Fairfield Library have not been identified as projects for inclusion in the </w:t>
            </w:r>
            <w:r w:rsidR="00800DFE">
              <w:rPr>
                <w:rFonts w:ascii="Arial" w:hAnsi="Arial" w:cs="Arial"/>
                <w:bCs/>
                <w:sz w:val="20"/>
                <w:szCs w:val="20"/>
              </w:rPr>
              <w:t xml:space="preserve">draft </w:t>
            </w:r>
            <w:r w:rsidRPr="005F58C1">
              <w:rPr>
                <w:rFonts w:ascii="Arial" w:hAnsi="Arial" w:cs="Arial"/>
                <w:bCs/>
                <w:sz w:val="20"/>
                <w:szCs w:val="20"/>
              </w:rPr>
              <w:t>LGIP S</w:t>
            </w:r>
            <w:r w:rsidR="00AB32CB">
              <w:rPr>
                <w:rFonts w:ascii="Arial" w:hAnsi="Arial" w:cs="Arial"/>
                <w:bCs/>
                <w:sz w:val="20"/>
                <w:szCs w:val="20"/>
              </w:rPr>
              <w:t>o</w:t>
            </w:r>
            <w:r w:rsidRPr="005F58C1">
              <w:rPr>
                <w:rFonts w:ascii="Arial" w:hAnsi="Arial" w:cs="Arial"/>
                <w:bCs/>
                <w:sz w:val="20"/>
                <w:szCs w:val="20"/>
              </w:rPr>
              <w:t>W at this time.</w:t>
            </w:r>
          </w:p>
        </w:tc>
        <w:tc>
          <w:tcPr>
            <w:tcW w:w="1475" w:type="dxa"/>
            <w:tcBorders>
              <w:top w:val="single" w:sz="8" w:space="0" w:color="B6DDE8"/>
              <w:left w:val="single" w:sz="8" w:space="0" w:color="B6DDE8"/>
              <w:bottom w:val="single" w:sz="8" w:space="0" w:color="B6DDE8"/>
              <w:right w:val="single" w:sz="8" w:space="0" w:color="B6DDE8"/>
            </w:tcBorders>
            <w:shd w:val="clear" w:color="auto" w:fill="auto"/>
          </w:tcPr>
          <w:p w14:paraId="7EAD5BCC" w14:textId="77777777" w:rsidR="0071101E" w:rsidRPr="00BA69D1" w:rsidRDefault="00FA3B9B" w:rsidP="008F0946">
            <w:pPr>
              <w:widowControl w:val="0"/>
              <w:spacing w:before="80" w:after="80" w:line="240" w:lineRule="auto"/>
              <w:jc w:val="both"/>
              <w:rPr>
                <w:rFonts w:ascii="Arial" w:hAnsi="Arial" w:cs="Arial"/>
                <w:sz w:val="20"/>
                <w:szCs w:val="18"/>
              </w:rPr>
            </w:pPr>
            <w:r w:rsidRPr="00BA69D1">
              <w:rPr>
                <w:rFonts w:ascii="Arial" w:hAnsi="Arial" w:cs="Arial"/>
                <w:sz w:val="20"/>
                <w:szCs w:val="18"/>
              </w:rPr>
              <w:t>No change.</w:t>
            </w:r>
          </w:p>
        </w:tc>
      </w:tr>
      <w:tr w:rsidR="0071101E" w:rsidRPr="00D23698" w14:paraId="5BC57FBF" w14:textId="77777777" w:rsidTr="00EC7399">
        <w:tc>
          <w:tcPr>
            <w:tcW w:w="709" w:type="dxa"/>
            <w:tcBorders>
              <w:top w:val="single" w:sz="8" w:space="0" w:color="B6DDE8"/>
              <w:left w:val="single" w:sz="8" w:space="0" w:color="B6DDE8"/>
              <w:bottom w:val="single" w:sz="8" w:space="0" w:color="B6DDE8"/>
              <w:right w:val="single" w:sz="8" w:space="0" w:color="B6DDE8"/>
            </w:tcBorders>
            <w:shd w:val="clear" w:color="auto" w:fill="auto"/>
          </w:tcPr>
          <w:p w14:paraId="4A9EF7E5" w14:textId="77777777" w:rsidR="0071101E" w:rsidRPr="005922A0" w:rsidRDefault="0071101E" w:rsidP="00893C22">
            <w:pPr>
              <w:pStyle w:val="ListParagraph"/>
              <w:numPr>
                <w:ilvl w:val="1"/>
                <w:numId w:val="46"/>
              </w:numPr>
              <w:jc w:val="both"/>
              <w:rPr>
                <w:rFonts w:ascii="Arial" w:hAnsi="Arial" w:cs="Arial"/>
                <w:bCs/>
                <w:sz w:val="18"/>
                <w:szCs w:val="18"/>
              </w:rPr>
            </w:pPr>
          </w:p>
        </w:tc>
        <w:tc>
          <w:tcPr>
            <w:tcW w:w="1701" w:type="dxa"/>
            <w:tcBorders>
              <w:top w:val="single" w:sz="8" w:space="0" w:color="B6DDE8"/>
              <w:left w:val="single" w:sz="8" w:space="0" w:color="B6DDE8"/>
              <w:bottom w:val="single" w:sz="8" w:space="0" w:color="B6DDE8"/>
              <w:right w:val="single" w:sz="8" w:space="0" w:color="B6DDE8"/>
            </w:tcBorders>
            <w:shd w:val="clear" w:color="auto" w:fill="auto"/>
          </w:tcPr>
          <w:p w14:paraId="4F98D7B8" w14:textId="77777777" w:rsidR="0071101E" w:rsidRPr="005922A0" w:rsidRDefault="007F021D" w:rsidP="008F0946">
            <w:pPr>
              <w:widowControl w:val="0"/>
              <w:spacing w:before="80" w:after="80" w:line="240" w:lineRule="auto"/>
              <w:jc w:val="both"/>
              <w:rPr>
                <w:rFonts w:ascii="Arial" w:hAnsi="Arial" w:cs="Arial"/>
                <w:sz w:val="18"/>
                <w:szCs w:val="18"/>
              </w:rPr>
            </w:pPr>
            <w:r>
              <w:rPr>
                <w:rFonts w:ascii="Arial" w:hAnsi="Arial" w:cs="Arial"/>
                <w:sz w:val="18"/>
                <w:szCs w:val="18"/>
              </w:rPr>
              <w:t>LGIP</w:t>
            </w:r>
            <w:r w:rsidR="00701528" w:rsidRPr="005922A0">
              <w:rPr>
                <w:rFonts w:ascii="Arial" w:hAnsi="Arial" w:cs="Arial"/>
                <w:sz w:val="18"/>
                <w:szCs w:val="18"/>
              </w:rPr>
              <w:t>623</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35988B48" w14:textId="545D0506" w:rsidR="00BC231A" w:rsidRPr="005F58C1" w:rsidRDefault="003F6C37" w:rsidP="008F0946">
            <w:pPr>
              <w:spacing w:after="0" w:line="240" w:lineRule="auto"/>
              <w:jc w:val="both"/>
              <w:rPr>
                <w:rFonts w:ascii="Arial" w:hAnsi="Arial" w:cs="Arial"/>
                <w:color w:val="000000"/>
                <w:sz w:val="20"/>
                <w:szCs w:val="20"/>
              </w:rPr>
            </w:pPr>
            <w:r w:rsidRPr="005F58C1">
              <w:rPr>
                <w:rFonts w:ascii="Arial" w:hAnsi="Arial" w:cs="Arial"/>
                <w:color w:val="000000"/>
                <w:sz w:val="20"/>
                <w:szCs w:val="20"/>
              </w:rPr>
              <w:t xml:space="preserve">Request that any reference as part of </w:t>
            </w:r>
            <w:r w:rsidR="00BA69D1">
              <w:rPr>
                <w:rFonts w:ascii="Arial" w:hAnsi="Arial" w:cs="Arial"/>
                <w:color w:val="000000"/>
                <w:sz w:val="20"/>
                <w:szCs w:val="20"/>
              </w:rPr>
              <w:br/>
            </w:r>
            <w:r w:rsidRPr="005F58C1">
              <w:rPr>
                <w:rFonts w:ascii="Arial" w:hAnsi="Arial" w:cs="Arial"/>
                <w:color w:val="000000"/>
                <w:sz w:val="20"/>
                <w:szCs w:val="20"/>
              </w:rPr>
              <w:t>Map</w:t>
            </w:r>
            <w:r w:rsidR="00BA69D1">
              <w:rPr>
                <w:rFonts w:ascii="Arial" w:hAnsi="Arial" w:cs="Arial"/>
                <w:color w:val="000000"/>
                <w:sz w:val="20"/>
                <w:szCs w:val="20"/>
              </w:rPr>
              <w:t xml:space="preserve"> D</w:t>
            </w:r>
            <w:r w:rsidRPr="005F58C1">
              <w:rPr>
                <w:rFonts w:ascii="Arial" w:hAnsi="Arial" w:cs="Arial"/>
                <w:color w:val="000000"/>
                <w:sz w:val="20"/>
                <w:szCs w:val="20"/>
              </w:rPr>
              <w:t xml:space="preserve">3 depicting Brisbane core port land as part of a 'General Urban' network should be removed as the Brisbane </w:t>
            </w:r>
            <w:r w:rsidR="00EC7399">
              <w:rPr>
                <w:rFonts w:ascii="Arial" w:hAnsi="Arial" w:cs="Arial"/>
                <w:color w:val="000000"/>
                <w:sz w:val="20"/>
                <w:szCs w:val="20"/>
              </w:rPr>
              <w:t xml:space="preserve">port </w:t>
            </w:r>
            <w:r w:rsidRPr="005F58C1">
              <w:rPr>
                <w:rFonts w:ascii="Arial" w:hAnsi="Arial" w:cs="Arial"/>
                <w:color w:val="000000"/>
                <w:sz w:val="20"/>
                <w:szCs w:val="20"/>
              </w:rPr>
              <w:t>does not facilitate General Urban uses.</w:t>
            </w:r>
          </w:p>
          <w:p w14:paraId="3824100A" w14:textId="77777777" w:rsidR="0071101E" w:rsidRPr="005F58C1" w:rsidRDefault="0071101E" w:rsidP="008F0946">
            <w:pPr>
              <w:spacing w:after="0" w:line="240" w:lineRule="auto"/>
              <w:jc w:val="both"/>
              <w:rPr>
                <w:rFonts w:ascii="Arial" w:hAnsi="Arial" w:cs="Arial"/>
                <w:color w:val="000000"/>
                <w:sz w:val="20"/>
                <w:szCs w:val="20"/>
              </w:rPr>
            </w:pPr>
          </w:p>
        </w:tc>
        <w:tc>
          <w:tcPr>
            <w:tcW w:w="6520" w:type="dxa"/>
            <w:tcBorders>
              <w:top w:val="single" w:sz="8" w:space="0" w:color="B6DDE8"/>
              <w:left w:val="single" w:sz="8" w:space="0" w:color="B6DDE8"/>
              <w:bottom w:val="single" w:sz="8" w:space="0" w:color="B6DDE8"/>
              <w:right w:val="single" w:sz="8" w:space="0" w:color="B6DDE8"/>
            </w:tcBorders>
            <w:shd w:val="clear" w:color="auto" w:fill="auto"/>
          </w:tcPr>
          <w:p w14:paraId="5A882307" w14:textId="77777777" w:rsidR="005F58C1" w:rsidRPr="005F58C1" w:rsidRDefault="005F58C1" w:rsidP="008F0946">
            <w:pPr>
              <w:widowControl w:val="0"/>
              <w:tabs>
                <w:tab w:val="center" w:pos="773"/>
              </w:tabs>
              <w:spacing w:before="80" w:after="80" w:line="240" w:lineRule="auto"/>
              <w:jc w:val="both"/>
              <w:rPr>
                <w:rFonts w:ascii="Arial" w:hAnsi="Arial" w:cs="Arial"/>
                <w:bCs/>
                <w:sz w:val="20"/>
                <w:szCs w:val="20"/>
              </w:rPr>
            </w:pPr>
            <w:r w:rsidRPr="005F58C1">
              <w:rPr>
                <w:rFonts w:ascii="Arial" w:hAnsi="Arial" w:cs="Arial"/>
                <w:bCs/>
                <w:sz w:val="20"/>
                <w:szCs w:val="20"/>
              </w:rPr>
              <w:t>DSS areas for the Land for community facilities network are used by Council to assess the accessibility performance of Brisbane’s community facilities network against Council’s DSS.</w:t>
            </w:r>
          </w:p>
          <w:p w14:paraId="33B4A3C1" w14:textId="77777777" w:rsidR="005F58C1" w:rsidRPr="005F58C1" w:rsidRDefault="005F58C1" w:rsidP="008F0946">
            <w:pPr>
              <w:widowControl w:val="0"/>
              <w:tabs>
                <w:tab w:val="center" w:pos="773"/>
              </w:tabs>
              <w:spacing w:before="80" w:after="80" w:line="240" w:lineRule="auto"/>
              <w:jc w:val="both"/>
              <w:rPr>
                <w:rFonts w:ascii="Arial" w:hAnsi="Arial" w:cs="Arial"/>
                <w:bCs/>
                <w:sz w:val="20"/>
                <w:szCs w:val="20"/>
              </w:rPr>
            </w:pPr>
            <w:r w:rsidRPr="005F58C1">
              <w:rPr>
                <w:rFonts w:ascii="Arial" w:hAnsi="Arial" w:cs="Arial"/>
                <w:bCs/>
                <w:sz w:val="20"/>
                <w:szCs w:val="20"/>
              </w:rPr>
              <w:t xml:space="preserve">The inclusion of </w:t>
            </w:r>
            <w:r w:rsidR="00EC7399">
              <w:rPr>
                <w:rFonts w:ascii="Arial" w:hAnsi="Arial" w:cs="Arial"/>
                <w:bCs/>
                <w:sz w:val="20"/>
                <w:szCs w:val="20"/>
              </w:rPr>
              <w:t>Brisbane core port land</w:t>
            </w:r>
            <w:r w:rsidRPr="005F58C1">
              <w:rPr>
                <w:rFonts w:ascii="Arial" w:hAnsi="Arial" w:cs="Arial"/>
                <w:bCs/>
                <w:sz w:val="20"/>
                <w:szCs w:val="20"/>
              </w:rPr>
              <w:t xml:space="preserve"> within the DSS area General Urban does not impact the operations lawfully able to be conducted on </w:t>
            </w:r>
            <w:r w:rsidR="00EC7399">
              <w:rPr>
                <w:rFonts w:ascii="Arial" w:hAnsi="Arial" w:cs="Arial"/>
                <w:bCs/>
                <w:sz w:val="20"/>
                <w:szCs w:val="20"/>
              </w:rPr>
              <w:t>the</w:t>
            </w:r>
            <w:r w:rsidRPr="005F58C1">
              <w:rPr>
                <w:rFonts w:ascii="Arial" w:hAnsi="Arial" w:cs="Arial"/>
                <w:bCs/>
                <w:sz w:val="20"/>
                <w:szCs w:val="20"/>
              </w:rPr>
              <w:t xml:space="preserve"> land or remove or convey any rights to the </w:t>
            </w:r>
            <w:r w:rsidR="00EC7399">
              <w:rPr>
                <w:rFonts w:ascii="Arial" w:hAnsi="Arial" w:cs="Arial"/>
                <w:bCs/>
                <w:sz w:val="20"/>
                <w:szCs w:val="20"/>
              </w:rPr>
              <w:t>p</w:t>
            </w:r>
            <w:r w:rsidRPr="005F58C1">
              <w:rPr>
                <w:rFonts w:ascii="Arial" w:hAnsi="Arial" w:cs="Arial"/>
                <w:bCs/>
                <w:sz w:val="20"/>
                <w:szCs w:val="20"/>
              </w:rPr>
              <w:t>ort. The designation is provided to assist Council in planning the accessibility performance of Brisbane’s Land for community facilities network only.</w:t>
            </w:r>
          </w:p>
          <w:p w14:paraId="33FADF48" w14:textId="77777777" w:rsidR="0071101E" w:rsidRPr="005F58C1" w:rsidRDefault="005F58C1" w:rsidP="008F0946">
            <w:pPr>
              <w:widowControl w:val="0"/>
              <w:tabs>
                <w:tab w:val="center" w:pos="773"/>
              </w:tabs>
              <w:spacing w:before="80" w:after="80" w:line="240" w:lineRule="auto"/>
              <w:jc w:val="both"/>
              <w:rPr>
                <w:rFonts w:ascii="Arial" w:hAnsi="Arial" w:cs="Arial"/>
                <w:bCs/>
                <w:sz w:val="20"/>
                <w:szCs w:val="20"/>
              </w:rPr>
            </w:pPr>
            <w:r w:rsidRPr="005F58C1">
              <w:rPr>
                <w:rFonts w:ascii="Arial" w:hAnsi="Arial" w:cs="Arial"/>
                <w:bCs/>
                <w:sz w:val="20"/>
                <w:szCs w:val="20"/>
              </w:rPr>
              <w:t xml:space="preserve">Consequently General Urban is the appropriate DSS area to be assigned to </w:t>
            </w:r>
            <w:r w:rsidR="00EC7399">
              <w:rPr>
                <w:rFonts w:ascii="Arial" w:hAnsi="Arial" w:cs="Arial"/>
                <w:bCs/>
                <w:sz w:val="20"/>
                <w:szCs w:val="20"/>
              </w:rPr>
              <w:t>Brisbane port area</w:t>
            </w:r>
            <w:r w:rsidRPr="005F58C1">
              <w:rPr>
                <w:rFonts w:ascii="Arial" w:hAnsi="Arial" w:cs="Arial"/>
                <w:bCs/>
                <w:sz w:val="20"/>
                <w:szCs w:val="20"/>
              </w:rPr>
              <w:t xml:space="preserve"> and Council will not be removing the </w:t>
            </w:r>
            <w:r w:rsidR="00EC7399">
              <w:rPr>
                <w:rFonts w:ascii="Arial" w:hAnsi="Arial" w:cs="Arial"/>
                <w:bCs/>
                <w:sz w:val="20"/>
                <w:szCs w:val="20"/>
              </w:rPr>
              <w:t>Brisbane port area</w:t>
            </w:r>
            <w:r w:rsidRPr="005F58C1">
              <w:rPr>
                <w:rFonts w:ascii="Arial" w:hAnsi="Arial" w:cs="Arial"/>
                <w:bCs/>
                <w:sz w:val="20"/>
                <w:szCs w:val="20"/>
              </w:rPr>
              <w:t xml:space="preserve"> from the General Urban DSS area at this time.</w:t>
            </w:r>
          </w:p>
        </w:tc>
        <w:tc>
          <w:tcPr>
            <w:tcW w:w="1475" w:type="dxa"/>
            <w:tcBorders>
              <w:top w:val="single" w:sz="8" w:space="0" w:color="B6DDE8"/>
              <w:left w:val="single" w:sz="8" w:space="0" w:color="B6DDE8"/>
              <w:bottom w:val="single" w:sz="8" w:space="0" w:color="B6DDE8"/>
              <w:right w:val="single" w:sz="8" w:space="0" w:color="B6DDE8"/>
            </w:tcBorders>
            <w:shd w:val="clear" w:color="auto" w:fill="auto"/>
          </w:tcPr>
          <w:p w14:paraId="3A54A187" w14:textId="77777777" w:rsidR="00CE5495" w:rsidRPr="00BA69D1" w:rsidRDefault="00AD14FD" w:rsidP="008F0946">
            <w:pPr>
              <w:widowControl w:val="0"/>
              <w:spacing w:before="80" w:after="80" w:line="240" w:lineRule="auto"/>
              <w:jc w:val="both"/>
              <w:rPr>
                <w:rFonts w:ascii="Arial" w:hAnsi="Arial" w:cs="Arial"/>
                <w:sz w:val="20"/>
                <w:szCs w:val="18"/>
              </w:rPr>
            </w:pPr>
            <w:r w:rsidRPr="00BA69D1">
              <w:rPr>
                <w:rFonts w:ascii="Arial" w:hAnsi="Arial" w:cs="Arial"/>
                <w:sz w:val="20"/>
                <w:szCs w:val="18"/>
              </w:rPr>
              <w:t>No change.</w:t>
            </w:r>
            <w:r w:rsidR="00604B5E" w:rsidRPr="00BA69D1">
              <w:rPr>
                <w:rFonts w:ascii="Arial" w:hAnsi="Arial" w:cs="Arial"/>
                <w:sz w:val="20"/>
                <w:szCs w:val="18"/>
              </w:rPr>
              <w:t xml:space="preserve"> </w:t>
            </w:r>
          </w:p>
        </w:tc>
      </w:tr>
      <w:tr w:rsidR="0071101E" w:rsidRPr="00D23698" w14:paraId="48AD507B" w14:textId="77777777" w:rsidTr="00EC7399">
        <w:tc>
          <w:tcPr>
            <w:tcW w:w="709" w:type="dxa"/>
            <w:tcBorders>
              <w:top w:val="single" w:sz="8" w:space="0" w:color="B6DDE8"/>
              <w:left w:val="single" w:sz="8" w:space="0" w:color="B6DDE8"/>
              <w:bottom w:val="single" w:sz="8" w:space="0" w:color="B6DDE8"/>
              <w:right w:val="single" w:sz="8" w:space="0" w:color="B6DDE8"/>
            </w:tcBorders>
            <w:shd w:val="clear" w:color="auto" w:fill="auto"/>
          </w:tcPr>
          <w:p w14:paraId="42C2BC12" w14:textId="77777777" w:rsidR="0071101E" w:rsidRPr="005922A0" w:rsidRDefault="0071101E" w:rsidP="00893C22">
            <w:pPr>
              <w:pStyle w:val="ListParagraph"/>
              <w:numPr>
                <w:ilvl w:val="1"/>
                <w:numId w:val="46"/>
              </w:numPr>
              <w:jc w:val="both"/>
              <w:rPr>
                <w:rFonts w:ascii="Arial" w:hAnsi="Arial" w:cs="Arial"/>
                <w:bCs/>
                <w:sz w:val="18"/>
                <w:szCs w:val="18"/>
              </w:rPr>
            </w:pPr>
          </w:p>
        </w:tc>
        <w:tc>
          <w:tcPr>
            <w:tcW w:w="1701" w:type="dxa"/>
            <w:tcBorders>
              <w:top w:val="single" w:sz="8" w:space="0" w:color="B6DDE8"/>
              <w:left w:val="single" w:sz="8" w:space="0" w:color="B6DDE8"/>
              <w:bottom w:val="single" w:sz="8" w:space="0" w:color="B6DDE8"/>
              <w:right w:val="single" w:sz="8" w:space="0" w:color="B6DDE8"/>
            </w:tcBorders>
            <w:shd w:val="clear" w:color="auto" w:fill="auto"/>
          </w:tcPr>
          <w:p w14:paraId="43B5D7C7" w14:textId="77777777" w:rsidR="0071101E" w:rsidRPr="005922A0" w:rsidRDefault="007F021D" w:rsidP="008F0946">
            <w:pPr>
              <w:widowControl w:val="0"/>
              <w:spacing w:before="80" w:after="80" w:line="240" w:lineRule="auto"/>
              <w:jc w:val="both"/>
              <w:rPr>
                <w:rFonts w:ascii="Arial" w:hAnsi="Arial" w:cs="Arial"/>
                <w:sz w:val="18"/>
                <w:szCs w:val="18"/>
              </w:rPr>
            </w:pPr>
            <w:r>
              <w:rPr>
                <w:rFonts w:ascii="Arial" w:hAnsi="Arial" w:cs="Arial"/>
                <w:sz w:val="18"/>
                <w:szCs w:val="18"/>
              </w:rPr>
              <w:t>LGIP</w:t>
            </w:r>
            <w:r w:rsidR="00745FC8" w:rsidRPr="005922A0">
              <w:rPr>
                <w:rFonts w:ascii="Arial" w:hAnsi="Arial" w:cs="Arial"/>
                <w:sz w:val="18"/>
                <w:szCs w:val="18"/>
              </w:rPr>
              <w:t>655</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3223D3F2" w14:textId="77777777" w:rsidR="00F7154D" w:rsidRDefault="00F7154D" w:rsidP="00E53BBB">
            <w:pPr>
              <w:spacing w:after="0" w:line="240" w:lineRule="auto"/>
              <w:contextualSpacing/>
              <w:jc w:val="both"/>
              <w:rPr>
                <w:rFonts w:ascii="Arial" w:hAnsi="Arial" w:cs="Arial"/>
                <w:sz w:val="20"/>
                <w:szCs w:val="20"/>
                <w:lang w:val="en-US"/>
              </w:rPr>
            </w:pPr>
            <w:r w:rsidRPr="00F7154D">
              <w:rPr>
                <w:rFonts w:ascii="Arial" w:hAnsi="Arial" w:cs="Arial"/>
                <w:sz w:val="20"/>
                <w:szCs w:val="20"/>
                <w:lang w:val="en-US"/>
              </w:rPr>
              <w:t>Requests that the following projects be added to the LGIP:</w:t>
            </w:r>
          </w:p>
          <w:p w14:paraId="2386BEE9" w14:textId="3E5AD276" w:rsidR="00745FC8" w:rsidRPr="005F58C1" w:rsidRDefault="00BA69D1" w:rsidP="00E53BBB">
            <w:pPr>
              <w:numPr>
                <w:ilvl w:val="0"/>
                <w:numId w:val="8"/>
              </w:numPr>
              <w:spacing w:after="0" w:line="240" w:lineRule="auto"/>
              <w:contextualSpacing/>
              <w:jc w:val="both"/>
              <w:rPr>
                <w:rFonts w:ascii="Arial" w:hAnsi="Arial" w:cs="Arial"/>
                <w:sz w:val="20"/>
                <w:szCs w:val="20"/>
                <w:lang w:val="en-US"/>
              </w:rPr>
            </w:pPr>
            <w:r>
              <w:rPr>
                <w:rFonts w:ascii="Arial" w:hAnsi="Arial" w:cs="Arial"/>
                <w:sz w:val="20"/>
                <w:szCs w:val="20"/>
                <w:lang w:val="en-US"/>
              </w:rPr>
              <w:t>g</w:t>
            </w:r>
            <w:r w:rsidR="00745FC8" w:rsidRPr="005F58C1">
              <w:rPr>
                <w:rFonts w:ascii="Arial" w:hAnsi="Arial" w:cs="Arial"/>
                <w:sz w:val="20"/>
                <w:szCs w:val="20"/>
                <w:lang w:val="en-US"/>
              </w:rPr>
              <w:t xml:space="preserve">lassy pool for Wynnum Esplanade </w:t>
            </w:r>
          </w:p>
          <w:p w14:paraId="0356BBE0" w14:textId="705CF84E" w:rsidR="00745FC8" w:rsidRPr="005F58C1" w:rsidRDefault="00BA69D1" w:rsidP="00E53BBB">
            <w:pPr>
              <w:numPr>
                <w:ilvl w:val="0"/>
                <w:numId w:val="8"/>
              </w:numPr>
              <w:spacing w:after="0" w:line="240" w:lineRule="auto"/>
              <w:contextualSpacing/>
              <w:jc w:val="both"/>
              <w:rPr>
                <w:rFonts w:ascii="Arial" w:hAnsi="Arial" w:cs="Arial"/>
                <w:sz w:val="20"/>
                <w:szCs w:val="20"/>
                <w:lang w:val="en-US"/>
              </w:rPr>
            </w:pPr>
            <w:r>
              <w:rPr>
                <w:rFonts w:ascii="Arial" w:hAnsi="Arial" w:cs="Arial"/>
                <w:sz w:val="20"/>
                <w:szCs w:val="20"/>
                <w:lang w:val="en-US"/>
              </w:rPr>
              <w:t>a</w:t>
            </w:r>
            <w:r w:rsidR="00745FC8" w:rsidRPr="005F58C1">
              <w:rPr>
                <w:rFonts w:ascii="Arial" w:hAnsi="Arial" w:cs="Arial"/>
                <w:sz w:val="20"/>
                <w:szCs w:val="20"/>
                <w:lang w:val="en-US"/>
              </w:rPr>
              <w:t xml:space="preserve">n area like Suttons Beach at Redcliffe's Settlement Cove or in Cairns </w:t>
            </w:r>
          </w:p>
          <w:p w14:paraId="317241F0" w14:textId="3F388C50" w:rsidR="00B60172" w:rsidRPr="005F58C1" w:rsidRDefault="00BA69D1" w:rsidP="00E53BBB">
            <w:pPr>
              <w:numPr>
                <w:ilvl w:val="0"/>
                <w:numId w:val="8"/>
              </w:numPr>
              <w:spacing w:after="0" w:line="240" w:lineRule="auto"/>
              <w:contextualSpacing/>
              <w:jc w:val="both"/>
              <w:rPr>
                <w:rFonts w:ascii="Arial" w:hAnsi="Arial" w:cs="Arial"/>
                <w:sz w:val="20"/>
                <w:szCs w:val="20"/>
                <w:lang w:val="en-US"/>
              </w:rPr>
            </w:pPr>
            <w:r>
              <w:rPr>
                <w:rFonts w:ascii="Arial" w:hAnsi="Arial" w:cs="Arial"/>
                <w:sz w:val="20"/>
                <w:szCs w:val="20"/>
                <w:lang w:val="en-US"/>
              </w:rPr>
              <w:t>n</w:t>
            </w:r>
            <w:r w:rsidR="00745FC8" w:rsidRPr="005F58C1">
              <w:rPr>
                <w:rFonts w:ascii="Arial" w:hAnsi="Arial" w:cs="Arial"/>
                <w:sz w:val="20"/>
                <w:szCs w:val="20"/>
                <w:lang w:val="en-US"/>
              </w:rPr>
              <w:t xml:space="preserve">ew </w:t>
            </w:r>
            <w:r w:rsidR="00EC7399">
              <w:rPr>
                <w:rFonts w:ascii="Arial" w:hAnsi="Arial" w:cs="Arial"/>
                <w:sz w:val="20"/>
                <w:szCs w:val="20"/>
                <w:lang w:val="en-US"/>
              </w:rPr>
              <w:t>s</w:t>
            </w:r>
            <w:r w:rsidR="00745FC8" w:rsidRPr="005F58C1">
              <w:rPr>
                <w:rFonts w:ascii="Arial" w:hAnsi="Arial" w:cs="Arial"/>
                <w:sz w:val="20"/>
                <w:szCs w:val="20"/>
                <w:lang w:val="en-US"/>
              </w:rPr>
              <w:t xml:space="preserve">kate </w:t>
            </w:r>
            <w:r w:rsidR="00EC7399">
              <w:rPr>
                <w:rFonts w:ascii="Arial" w:hAnsi="Arial" w:cs="Arial"/>
                <w:sz w:val="20"/>
                <w:szCs w:val="20"/>
                <w:lang w:val="en-US"/>
              </w:rPr>
              <w:t>p</w:t>
            </w:r>
            <w:r w:rsidR="00745FC8" w:rsidRPr="005F58C1">
              <w:rPr>
                <w:rFonts w:ascii="Arial" w:hAnsi="Arial" w:cs="Arial"/>
                <w:sz w:val="20"/>
                <w:szCs w:val="20"/>
                <w:lang w:val="en-US"/>
              </w:rPr>
              <w:t xml:space="preserve">ark </w:t>
            </w:r>
          </w:p>
          <w:p w14:paraId="07586B8F" w14:textId="28915E68" w:rsidR="00745FC8" w:rsidRPr="005F58C1" w:rsidRDefault="00BA69D1" w:rsidP="00E53BBB">
            <w:pPr>
              <w:numPr>
                <w:ilvl w:val="0"/>
                <w:numId w:val="8"/>
              </w:numPr>
              <w:spacing w:after="0" w:line="240" w:lineRule="auto"/>
              <w:contextualSpacing/>
              <w:jc w:val="both"/>
              <w:rPr>
                <w:rFonts w:ascii="Arial" w:hAnsi="Arial" w:cs="Arial"/>
                <w:sz w:val="20"/>
                <w:szCs w:val="20"/>
                <w:lang w:val="en-US"/>
              </w:rPr>
            </w:pPr>
            <w:r>
              <w:rPr>
                <w:rFonts w:ascii="Arial" w:hAnsi="Arial" w:cs="Arial"/>
                <w:sz w:val="20"/>
                <w:szCs w:val="20"/>
                <w:lang w:val="en-US"/>
              </w:rPr>
              <w:t>j</w:t>
            </w:r>
            <w:r w:rsidR="00745FC8" w:rsidRPr="005F58C1">
              <w:rPr>
                <w:rFonts w:ascii="Arial" w:hAnsi="Arial" w:cs="Arial"/>
                <w:sz w:val="20"/>
                <w:szCs w:val="20"/>
                <w:lang w:val="en-US"/>
              </w:rPr>
              <w:t xml:space="preserve">etties extending 200 metres into the bay which allows water to flow underneath like in Townsville </w:t>
            </w:r>
          </w:p>
          <w:p w14:paraId="6622F87B" w14:textId="65E86CF0" w:rsidR="00745FC8" w:rsidRPr="005F58C1" w:rsidRDefault="00BA69D1" w:rsidP="00E53BBB">
            <w:pPr>
              <w:numPr>
                <w:ilvl w:val="0"/>
                <w:numId w:val="8"/>
              </w:numPr>
              <w:spacing w:after="0" w:line="240" w:lineRule="auto"/>
              <w:contextualSpacing/>
              <w:jc w:val="both"/>
              <w:rPr>
                <w:rFonts w:ascii="Arial" w:hAnsi="Arial" w:cs="Arial"/>
                <w:sz w:val="20"/>
                <w:szCs w:val="20"/>
                <w:lang w:val="en-US"/>
              </w:rPr>
            </w:pPr>
            <w:r>
              <w:rPr>
                <w:rFonts w:ascii="Arial" w:hAnsi="Arial" w:cs="Arial"/>
                <w:sz w:val="20"/>
                <w:szCs w:val="20"/>
                <w:lang w:val="en-US"/>
              </w:rPr>
              <w:t>s</w:t>
            </w:r>
            <w:r w:rsidR="00745FC8" w:rsidRPr="005F58C1">
              <w:rPr>
                <w:rFonts w:ascii="Arial" w:hAnsi="Arial" w:cs="Arial"/>
                <w:sz w:val="20"/>
                <w:szCs w:val="20"/>
                <w:lang w:val="en-US"/>
              </w:rPr>
              <w:t xml:space="preserve">wimming </w:t>
            </w:r>
            <w:r w:rsidR="00EC7399">
              <w:rPr>
                <w:rFonts w:ascii="Arial" w:hAnsi="Arial" w:cs="Arial"/>
                <w:sz w:val="20"/>
                <w:szCs w:val="20"/>
                <w:lang w:val="en-US"/>
              </w:rPr>
              <w:t>n</w:t>
            </w:r>
            <w:r w:rsidR="00745FC8" w:rsidRPr="005F58C1">
              <w:rPr>
                <w:rFonts w:ascii="Arial" w:hAnsi="Arial" w:cs="Arial"/>
                <w:sz w:val="20"/>
                <w:szCs w:val="20"/>
                <w:lang w:val="en-US"/>
              </w:rPr>
              <w:t xml:space="preserve">et </w:t>
            </w:r>
            <w:r>
              <w:rPr>
                <w:rFonts w:ascii="Arial" w:hAnsi="Arial" w:cs="Arial"/>
                <w:sz w:val="20"/>
                <w:szCs w:val="20"/>
                <w:lang w:val="en-US"/>
              </w:rPr>
              <w:t>–</w:t>
            </w:r>
            <w:r w:rsidR="00745FC8" w:rsidRPr="005F58C1">
              <w:rPr>
                <w:rFonts w:ascii="Arial" w:hAnsi="Arial" w:cs="Arial"/>
                <w:sz w:val="20"/>
                <w:szCs w:val="20"/>
                <w:lang w:val="en-US"/>
              </w:rPr>
              <w:t xml:space="preserve"> </w:t>
            </w:r>
            <w:r>
              <w:rPr>
                <w:rFonts w:ascii="Arial" w:hAnsi="Arial" w:cs="Arial"/>
                <w:sz w:val="20"/>
                <w:szCs w:val="20"/>
                <w:lang w:val="en-US"/>
              </w:rPr>
              <w:t>a</w:t>
            </w:r>
            <w:r w:rsidR="00745FC8" w:rsidRPr="005F58C1">
              <w:rPr>
                <w:rFonts w:ascii="Arial" w:hAnsi="Arial" w:cs="Arial"/>
                <w:sz w:val="20"/>
                <w:szCs w:val="20"/>
                <w:lang w:val="en-US"/>
              </w:rPr>
              <w:t xml:space="preserve"> netted area in the </w:t>
            </w:r>
            <w:r w:rsidR="00EC7399">
              <w:rPr>
                <w:rFonts w:ascii="Arial" w:hAnsi="Arial" w:cs="Arial"/>
                <w:sz w:val="20"/>
                <w:szCs w:val="20"/>
                <w:lang w:val="en-US"/>
              </w:rPr>
              <w:t>b</w:t>
            </w:r>
            <w:r w:rsidR="00745FC8" w:rsidRPr="005F58C1">
              <w:rPr>
                <w:rFonts w:ascii="Arial" w:hAnsi="Arial" w:cs="Arial"/>
                <w:sz w:val="20"/>
                <w:szCs w:val="20"/>
                <w:lang w:val="en-US"/>
              </w:rPr>
              <w:t xml:space="preserve">ay for swimming in addition to the current </w:t>
            </w:r>
            <w:r>
              <w:rPr>
                <w:rFonts w:ascii="Arial" w:hAnsi="Arial" w:cs="Arial"/>
                <w:sz w:val="20"/>
                <w:szCs w:val="20"/>
                <w:lang w:val="en-US"/>
              </w:rPr>
              <w:t>w</w:t>
            </w:r>
            <w:r w:rsidR="00745FC8" w:rsidRPr="005F58C1">
              <w:rPr>
                <w:rFonts w:ascii="Arial" w:hAnsi="Arial" w:cs="Arial"/>
                <w:sz w:val="20"/>
                <w:szCs w:val="20"/>
                <w:lang w:val="en-US"/>
              </w:rPr>
              <w:t xml:space="preserve">ading </w:t>
            </w:r>
            <w:r>
              <w:rPr>
                <w:rFonts w:ascii="Arial" w:hAnsi="Arial" w:cs="Arial"/>
                <w:sz w:val="20"/>
                <w:szCs w:val="20"/>
                <w:lang w:val="en-US"/>
              </w:rPr>
              <w:t>p</w:t>
            </w:r>
            <w:r w:rsidR="00745FC8" w:rsidRPr="005F58C1">
              <w:rPr>
                <w:rFonts w:ascii="Arial" w:hAnsi="Arial" w:cs="Arial"/>
                <w:sz w:val="20"/>
                <w:szCs w:val="20"/>
                <w:lang w:val="en-US"/>
              </w:rPr>
              <w:t>ool</w:t>
            </w:r>
          </w:p>
          <w:p w14:paraId="66A374FA" w14:textId="66A97D21" w:rsidR="00745FC8" w:rsidRPr="005F58C1" w:rsidRDefault="00BA69D1" w:rsidP="00E53BBB">
            <w:pPr>
              <w:numPr>
                <w:ilvl w:val="0"/>
                <w:numId w:val="8"/>
              </w:numPr>
              <w:spacing w:after="0" w:line="240" w:lineRule="auto"/>
              <w:contextualSpacing/>
              <w:jc w:val="both"/>
              <w:rPr>
                <w:rFonts w:ascii="Arial" w:hAnsi="Arial" w:cs="Arial"/>
                <w:sz w:val="20"/>
                <w:szCs w:val="20"/>
                <w:lang w:val="en-US"/>
              </w:rPr>
            </w:pPr>
            <w:r>
              <w:rPr>
                <w:rFonts w:ascii="Arial" w:hAnsi="Arial" w:cs="Arial"/>
                <w:sz w:val="20"/>
                <w:szCs w:val="20"/>
                <w:lang w:val="en-US"/>
              </w:rPr>
              <w:t>sand on the Esplanade –</w:t>
            </w:r>
            <w:r w:rsidR="00745FC8" w:rsidRPr="005F58C1">
              <w:rPr>
                <w:rFonts w:ascii="Arial" w:hAnsi="Arial" w:cs="Arial"/>
                <w:sz w:val="20"/>
                <w:szCs w:val="20"/>
                <w:lang w:val="en-US"/>
              </w:rPr>
              <w:t xml:space="preserve"> </w:t>
            </w:r>
            <w:r>
              <w:rPr>
                <w:rFonts w:ascii="Arial" w:hAnsi="Arial" w:cs="Arial"/>
                <w:sz w:val="20"/>
                <w:szCs w:val="20"/>
                <w:lang w:val="en-US"/>
              </w:rPr>
              <w:t>f</w:t>
            </w:r>
            <w:r w:rsidR="00745FC8" w:rsidRPr="005F58C1">
              <w:rPr>
                <w:rFonts w:ascii="Arial" w:hAnsi="Arial" w:cs="Arial"/>
                <w:sz w:val="20"/>
                <w:szCs w:val="20"/>
                <w:lang w:val="en-US"/>
              </w:rPr>
              <w:t>unding for sanding</w:t>
            </w:r>
            <w:r>
              <w:rPr>
                <w:rFonts w:ascii="Arial" w:hAnsi="Arial" w:cs="Arial"/>
                <w:sz w:val="20"/>
                <w:szCs w:val="20"/>
                <w:lang w:val="en-US"/>
              </w:rPr>
              <w:t xml:space="preserve"> of mudflats to encourage more swimming and general usage</w:t>
            </w:r>
          </w:p>
          <w:p w14:paraId="27CB830C" w14:textId="34ABC7BD" w:rsidR="00745FC8" w:rsidRPr="005F58C1" w:rsidRDefault="00BA69D1" w:rsidP="00E53BBB">
            <w:pPr>
              <w:numPr>
                <w:ilvl w:val="0"/>
                <w:numId w:val="8"/>
              </w:numPr>
              <w:spacing w:after="0" w:line="240" w:lineRule="auto"/>
              <w:contextualSpacing/>
              <w:jc w:val="both"/>
              <w:rPr>
                <w:rFonts w:ascii="Arial" w:hAnsi="Arial" w:cs="Arial"/>
                <w:sz w:val="20"/>
                <w:szCs w:val="20"/>
                <w:lang w:val="en-US"/>
              </w:rPr>
            </w:pPr>
            <w:r>
              <w:rPr>
                <w:rFonts w:ascii="Arial" w:hAnsi="Arial" w:cs="Arial"/>
                <w:sz w:val="20"/>
                <w:szCs w:val="20"/>
                <w:lang w:val="en-US"/>
              </w:rPr>
              <w:t>s</w:t>
            </w:r>
            <w:r w:rsidR="00745FC8" w:rsidRPr="005F58C1">
              <w:rPr>
                <w:rFonts w:ascii="Arial" w:hAnsi="Arial" w:cs="Arial"/>
                <w:sz w:val="20"/>
                <w:szCs w:val="20"/>
                <w:lang w:val="en-US"/>
              </w:rPr>
              <w:t xml:space="preserve">hade </w:t>
            </w:r>
            <w:r w:rsidR="00EC7399">
              <w:rPr>
                <w:rFonts w:ascii="Arial" w:hAnsi="Arial" w:cs="Arial"/>
                <w:sz w:val="20"/>
                <w:szCs w:val="20"/>
                <w:lang w:val="en-US"/>
              </w:rPr>
              <w:t>s</w:t>
            </w:r>
            <w:r w:rsidR="00745FC8" w:rsidRPr="005F58C1">
              <w:rPr>
                <w:rFonts w:ascii="Arial" w:hAnsi="Arial" w:cs="Arial"/>
                <w:sz w:val="20"/>
                <w:szCs w:val="20"/>
                <w:lang w:val="en-US"/>
              </w:rPr>
              <w:t xml:space="preserve">tructure over the </w:t>
            </w:r>
            <w:r w:rsidR="00EC7399">
              <w:rPr>
                <w:rFonts w:ascii="Arial" w:hAnsi="Arial" w:cs="Arial"/>
                <w:sz w:val="20"/>
                <w:szCs w:val="20"/>
                <w:lang w:val="en-US"/>
              </w:rPr>
              <w:t>w</w:t>
            </w:r>
            <w:r w:rsidR="00745FC8" w:rsidRPr="005F58C1">
              <w:rPr>
                <w:rFonts w:ascii="Arial" w:hAnsi="Arial" w:cs="Arial"/>
                <w:sz w:val="20"/>
                <w:szCs w:val="20"/>
                <w:lang w:val="en-US"/>
              </w:rPr>
              <w:t xml:space="preserve">ading </w:t>
            </w:r>
            <w:r w:rsidR="00EC7399">
              <w:rPr>
                <w:rFonts w:ascii="Arial" w:hAnsi="Arial" w:cs="Arial"/>
                <w:sz w:val="20"/>
                <w:szCs w:val="20"/>
                <w:lang w:val="en-US"/>
              </w:rPr>
              <w:t>p</w:t>
            </w:r>
            <w:r w:rsidR="00745FC8" w:rsidRPr="005F58C1">
              <w:rPr>
                <w:rFonts w:ascii="Arial" w:hAnsi="Arial" w:cs="Arial"/>
                <w:sz w:val="20"/>
                <w:szCs w:val="20"/>
                <w:lang w:val="en-US"/>
              </w:rPr>
              <w:t>ool</w:t>
            </w:r>
          </w:p>
          <w:p w14:paraId="456F303C" w14:textId="60EE024A" w:rsidR="00745FC8" w:rsidRPr="005F58C1" w:rsidRDefault="00745FC8" w:rsidP="00E53BBB">
            <w:pPr>
              <w:numPr>
                <w:ilvl w:val="0"/>
                <w:numId w:val="8"/>
              </w:numPr>
              <w:spacing w:after="0" w:line="240" w:lineRule="auto"/>
              <w:contextualSpacing/>
              <w:jc w:val="both"/>
              <w:rPr>
                <w:rFonts w:ascii="Arial" w:hAnsi="Arial" w:cs="Arial"/>
                <w:sz w:val="20"/>
                <w:szCs w:val="20"/>
                <w:lang w:val="en-US"/>
              </w:rPr>
            </w:pPr>
            <w:r w:rsidRPr="005F58C1">
              <w:rPr>
                <w:rFonts w:ascii="Arial" w:hAnsi="Arial" w:cs="Arial"/>
                <w:sz w:val="20"/>
                <w:szCs w:val="20"/>
                <w:lang w:val="en-US"/>
              </w:rPr>
              <w:t>Wynnum Vikings AFL Club requires a level and sealed car</w:t>
            </w:r>
            <w:r w:rsidR="00BA69D1">
              <w:rPr>
                <w:rFonts w:ascii="Arial" w:hAnsi="Arial" w:cs="Arial"/>
                <w:sz w:val="20"/>
                <w:szCs w:val="20"/>
                <w:lang w:val="en-US"/>
              </w:rPr>
              <w:t xml:space="preserve"> </w:t>
            </w:r>
            <w:r w:rsidRPr="005F58C1">
              <w:rPr>
                <w:rFonts w:ascii="Arial" w:hAnsi="Arial" w:cs="Arial"/>
                <w:sz w:val="20"/>
                <w:szCs w:val="20"/>
                <w:lang w:val="en-US"/>
              </w:rPr>
              <w:t>park</w:t>
            </w:r>
          </w:p>
          <w:p w14:paraId="559A5592" w14:textId="05627282" w:rsidR="00745FC8" w:rsidRPr="005F58C1" w:rsidRDefault="00BA69D1" w:rsidP="00E53BBB">
            <w:pPr>
              <w:numPr>
                <w:ilvl w:val="0"/>
                <w:numId w:val="8"/>
              </w:numPr>
              <w:spacing w:after="0" w:line="240" w:lineRule="auto"/>
              <w:contextualSpacing/>
              <w:jc w:val="both"/>
              <w:rPr>
                <w:rFonts w:ascii="Arial" w:hAnsi="Arial" w:cs="Arial"/>
                <w:sz w:val="20"/>
                <w:szCs w:val="20"/>
                <w:lang w:val="en-US"/>
              </w:rPr>
            </w:pPr>
            <w:r>
              <w:rPr>
                <w:rFonts w:ascii="Arial" w:hAnsi="Arial" w:cs="Arial"/>
                <w:sz w:val="20"/>
                <w:szCs w:val="20"/>
                <w:lang w:val="en-US"/>
              </w:rPr>
              <w:t>c</w:t>
            </w:r>
            <w:r w:rsidR="00745FC8" w:rsidRPr="005F58C1">
              <w:rPr>
                <w:rFonts w:ascii="Arial" w:hAnsi="Arial" w:cs="Arial"/>
                <w:sz w:val="20"/>
                <w:szCs w:val="20"/>
                <w:lang w:val="en-US"/>
              </w:rPr>
              <w:t xml:space="preserve">anoe and </w:t>
            </w:r>
            <w:r w:rsidR="00EC7399">
              <w:rPr>
                <w:rFonts w:ascii="Arial" w:hAnsi="Arial" w:cs="Arial"/>
                <w:sz w:val="20"/>
                <w:szCs w:val="20"/>
                <w:lang w:val="en-US"/>
              </w:rPr>
              <w:t>k</w:t>
            </w:r>
            <w:r w:rsidR="00745FC8" w:rsidRPr="005F58C1">
              <w:rPr>
                <w:rFonts w:ascii="Arial" w:hAnsi="Arial" w:cs="Arial"/>
                <w:sz w:val="20"/>
                <w:szCs w:val="20"/>
                <w:lang w:val="en-US"/>
              </w:rPr>
              <w:t>ayaking pontoon/sandy space near boat ramp with ties for easy access to the water for smaller water craft</w:t>
            </w:r>
          </w:p>
          <w:p w14:paraId="1CD1B1D6" w14:textId="357B326A" w:rsidR="00745FC8" w:rsidRPr="005F58C1" w:rsidRDefault="00BA69D1" w:rsidP="00E53BBB">
            <w:pPr>
              <w:numPr>
                <w:ilvl w:val="0"/>
                <w:numId w:val="8"/>
              </w:numPr>
              <w:spacing w:after="0" w:line="240" w:lineRule="auto"/>
              <w:contextualSpacing/>
              <w:jc w:val="both"/>
              <w:rPr>
                <w:rFonts w:ascii="Arial" w:hAnsi="Arial" w:cs="Arial"/>
                <w:sz w:val="20"/>
                <w:szCs w:val="20"/>
                <w:lang w:val="en-US"/>
              </w:rPr>
            </w:pPr>
            <w:r>
              <w:rPr>
                <w:rFonts w:ascii="Arial" w:hAnsi="Arial" w:cs="Arial"/>
                <w:sz w:val="20"/>
                <w:szCs w:val="20"/>
                <w:lang w:val="en-US"/>
              </w:rPr>
              <w:t>r</w:t>
            </w:r>
            <w:r w:rsidR="00745FC8" w:rsidRPr="005F58C1">
              <w:rPr>
                <w:rFonts w:ascii="Arial" w:hAnsi="Arial" w:cs="Arial"/>
                <w:sz w:val="20"/>
                <w:szCs w:val="20"/>
                <w:lang w:val="en-US"/>
              </w:rPr>
              <w:t>ehabilitate Lota PCYC</w:t>
            </w:r>
            <w:r>
              <w:rPr>
                <w:rFonts w:ascii="Arial" w:hAnsi="Arial" w:cs="Arial"/>
                <w:sz w:val="20"/>
                <w:szCs w:val="20"/>
                <w:lang w:val="en-US"/>
              </w:rPr>
              <w:t xml:space="preserve"> –</w:t>
            </w:r>
            <w:r w:rsidR="00745FC8" w:rsidRPr="005F58C1">
              <w:rPr>
                <w:rFonts w:ascii="Arial" w:hAnsi="Arial" w:cs="Arial"/>
                <w:sz w:val="20"/>
                <w:szCs w:val="20"/>
                <w:lang w:val="en-US"/>
              </w:rPr>
              <w:t xml:space="preserve"> </w:t>
            </w:r>
            <w:r>
              <w:rPr>
                <w:rFonts w:ascii="Arial" w:hAnsi="Arial" w:cs="Arial"/>
                <w:sz w:val="20"/>
                <w:szCs w:val="20"/>
                <w:lang w:val="en-US"/>
              </w:rPr>
              <w:t>t</w:t>
            </w:r>
            <w:r w:rsidR="00745FC8" w:rsidRPr="005F58C1">
              <w:rPr>
                <w:rFonts w:ascii="Arial" w:hAnsi="Arial" w:cs="Arial"/>
                <w:sz w:val="20"/>
                <w:szCs w:val="20"/>
                <w:lang w:val="en-US"/>
              </w:rPr>
              <w:t>he building needs renovati</w:t>
            </w:r>
            <w:r>
              <w:rPr>
                <w:rFonts w:ascii="Arial" w:hAnsi="Arial" w:cs="Arial"/>
                <w:sz w:val="20"/>
                <w:szCs w:val="20"/>
                <w:lang w:val="en-US"/>
              </w:rPr>
              <w:t>ons and perhaps a total rebuild</w:t>
            </w:r>
          </w:p>
          <w:p w14:paraId="33A01285" w14:textId="09D658E0" w:rsidR="00745FC8" w:rsidRDefault="00BA69D1" w:rsidP="00E53BBB">
            <w:pPr>
              <w:numPr>
                <w:ilvl w:val="0"/>
                <w:numId w:val="8"/>
              </w:numPr>
              <w:spacing w:after="0" w:line="240" w:lineRule="auto"/>
              <w:contextualSpacing/>
              <w:jc w:val="both"/>
              <w:rPr>
                <w:rFonts w:ascii="Arial" w:hAnsi="Arial" w:cs="Arial"/>
                <w:sz w:val="20"/>
                <w:szCs w:val="20"/>
                <w:lang w:val="en-US"/>
              </w:rPr>
            </w:pPr>
            <w:r>
              <w:rPr>
                <w:rFonts w:ascii="Arial" w:hAnsi="Arial" w:cs="Arial"/>
                <w:sz w:val="20"/>
                <w:szCs w:val="20"/>
                <w:lang w:val="en-US"/>
              </w:rPr>
              <w:t>s</w:t>
            </w:r>
            <w:r w:rsidR="00745FC8" w:rsidRPr="005F58C1">
              <w:rPr>
                <w:rFonts w:ascii="Arial" w:hAnsi="Arial" w:cs="Arial"/>
                <w:sz w:val="20"/>
                <w:szCs w:val="20"/>
                <w:lang w:val="en-US"/>
              </w:rPr>
              <w:t>andy beaches along the foreshore from off Wynnum North Esplanade to Lota</w:t>
            </w:r>
          </w:p>
          <w:p w14:paraId="1EF33F80" w14:textId="229C415B" w:rsidR="0071101E" w:rsidRPr="005F58C1" w:rsidRDefault="00BA69D1" w:rsidP="00E53BBB">
            <w:pPr>
              <w:numPr>
                <w:ilvl w:val="0"/>
                <w:numId w:val="8"/>
              </w:numPr>
              <w:spacing w:after="0" w:line="240" w:lineRule="auto"/>
              <w:contextualSpacing/>
              <w:jc w:val="both"/>
              <w:rPr>
                <w:rFonts w:ascii="Arial" w:hAnsi="Arial" w:cs="Arial"/>
                <w:color w:val="000000"/>
                <w:sz w:val="20"/>
                <w:szCs w:val="20"/>
              </w:rPr>
            </w:pPr>
            <w:r>
              <w:rPr>
                <w:rFonts w:ascii="Arial" w:eastAsia="Calibri" w:hAnsi="Arial" w:cs="Arial"/>
                <w:sz w:val="20"/>
                <w:szCs w:val="20"/>
                <w:lang w:eastAsia="en-US"/>
              </w:rPr>
              <w:t>a</w:t>
            </w:r>
            <w:r w:rsidR="00F7154D" w:rsidRPr="005F58C1">
              <w:rPr>
                <w:rFonts w:ascii="Arial" w:eastAsia="Calibri" w:hAnsi="Arial" w:cs="Arial"/>
                <w:sz w:val="20"/>
                <w:szCs w:val="20"/>
                <w:lang w:eastAsia="en-US"/>
              </w:rPr>
              <w:t>dditional land for community facilities</w:t>
            </w:r>
            <w:r w:rsidR="00EC7399">
              <w:rPr>
                <w:rFonts w:ascii="Arial" w:eastAsia="Calibri" w:hAnsi="Arial" w:cs="Arial"/>
                <w:sz w:val="20"/>
                <w:szCs w:val="20"/>
                <w:lang w:eastAsia="en-US"/>
              </w:rPr>
              <w:t>.</w:t>
            </w:r>
          </w:p>
        </w:tc>
        <w:tc>
          <w:tcPr>
            <w:tcW w:w="6520" w:type="dxa"/>
            <w:tcBorders>
              <w:top w:val="single" w:sz="8" w:space="0" w:color="B6DDE8"/>
              <w:left w:val="single" w:sz="8" w:space="0" w:color="B6DDE8"/>
              <w:bottom w:val="single" w:sz="8" w:space="0" w:color="B6DDE8"/>
              <w:right w:val="single" w:sz="8" w:space="0" w:color="B6DDE8"/>
            </w:tcBorders>
            <w:shd w:val="clear" w:color="auto" w:fill="auto"/>
          </w:tcPr>
          <w:p w14:paraId="74D7DA67" w14:textId="77777777" w:rsidR="00745FC8" w:rsidRPr="005F58C1" w:rsidRDefault="00745FC8" w:rsidP="008F0946">
            <w:pPr>
              <w:widowControl w:val="0"/>
              <w:tabs>
                <w:tab w:val="center" w:pos="773"/>
              </w:tabs>
              <w:spacing w:before="80" w:after="80" w:line="240" w:lineRule="auto"/>
              <w:jc w:val="both"/>
              <w:rPr>
                <w:rFonts w:ascii="Arial" w:hAnsi="Arial" w:cs="Arial"/>
                <w:bCs/>
                <w:sz w:val="20"/>
                <w:szCs w:val="20"/>
              </w:rPr>
            </w:pPr>
            <w:r w:rsidRPr="005F58C1">
              <w:rPr>
                <w:rFonts w:ascii="Arial" w:hAnsi="Arial" w:cs="Arial"/>
                <w:bCs/>
                <w:sz w:val="20"/>
                <w:szCs w:val="20"/>
              </w:rPr>
              <w:t>Currently Queensland’s planning legislation limits the Land for community facilities network to using infrastructure revenue for the acquisition of land and basic site preparation works only, such as connecting to electricity and water supply services. Additionally, infrastructure revenue cannot be used to rehabilitate existing infrastructure.</w:t>
            </w:r>
          </w:p>
          <w:p w14:paraId="17E29782" w14:textId="4951EF80" w:rsidR="00745FC8" w:rsidRPr="005F58C1" w:rsidRDefault="00745FC8" w:rsidP="008F0946">
            <w:pPr>
              <w:widowControl w:val="0"/>
              <w:tabs>
                <w:tab w:val="center" w:pos="773"/>
              </w:tabs>
              <w:spacing w:before="80" w:after="80" w:line="240" w:lineRule="auto"/>
              <w:jc w:val="both"/>
              <w:rPr>
                <w:rFonts w:ascii="Arial" w:hAnsi="Arial" w:cs="Arial"/>
                <w:bCs/>
                <w:sz w:val="20"/>
                <w:szCs w:val="20"/>
              </w:rPr>
            </w:pPr>
            <w:r w:rsidRPr="005F58C1">
              <w:rPr>
                <w:rFonts w:ascii="Arial" w:hAnsi="Arial" w:cs="Arial"/>
                <w:bCs/>
                <w:sz w:val="20"/>
                <w:szCs w:val="20"/>
              </w:rPr>
              <w:t xml:space="preserve">Consequently, projects such as a glassy pool for Wynnum </w:t>
            </w:r>
            <w:r w:rsidR="00EC7399">
              <w:rPr>
                <w:rFonts w:ascii="Arial" w:hAnsi="Arial" w:cs="Arial"/>
                <w:bCs/>
                <w:sz w:val="20"/>
                <w:szCs w:val="20"/>
              </w:rPr>
              <w:t>E</w:t>
            </w:r>
            <w:r w:rsidRPr="005F58C1">
              <w:rPr>
                <w:rFonts w:ascii="Arial" w:hAnsi="Arial" w:cs="Arial"/>
                <w:bCs/>
                <w:sz w:val="20"/>
                <w:szCs w:val="20"/>
              </w:rPr>
              <w:t xml:space="preserve">splanade, a shade structure for the wading pool, and a swimming net in the </w:t>
            </w:r>
            <w:r w:rsidR="00EC7399">
              <w:rPr>
                <w:rFonts w:ascii="Arial" w:hAnsi="Arial" w:cs="Arial"/>
                <w:bCs/>
                <w:sz w:val="20"/>
                <w:szCs w:val="20"/>
              </w:rPr>
              <w:t>b</w:t>
            </w:r>
            <w:r w:rsidRPr="005F58C1">
              <w:rPr>
                <w:rFonts w:ascii="Arial" w:hAnsi="Arial" w:cs="Arial"/>
                <w:bCs/>
                <w:sz w:val="20"/>
                <w:szCs w:val="20"/>
              </w:rPr>
              <w:t xml:space="preserve">ay fall outside the scope of what can be delivered by the </w:t>
            </w:r>
            <w:r w:rsidR="00BA69D1">
              <w:rPr>
                <w:rFonts w:ascii="Arial" w:hAnsi="Arial" w:cs="Arial"/>
                <w:bCs/>
                <w:sz w:val="20"/>
                <w:szCs w:val="20"/>
              </w:rPr>
              <w:t>draft LGIP.</w:t>
            </w:r>
          </w:p>
          <w:p w14:paraId="6ADB13E4" w14:textId="0DD97BD0" w:rsidR="0071101E" w:rsidRPr="005F58C1" w:rsidRDefault="0071101E" w:rsidP="008F0946">
            <w:pPr>
              <w:widowControl w:val="0"/>
              <w:tabs>
                <w:tab w:val="center" w:pos="773"/>
              </w:tabs>
              <w:spacing w:before="80" w:after="80" w:line="240" w:lineRule="auto"/>
              <w:jc w:val="both"/>
              <w:rPr>
                <w:rFonts w:ascii="Arial" w:hAnsi="Arial" w:cs="Arial"/>
                <w:bCs/>
                <w:sz w:val="20"/>
                <w:szCs w:val="20"/>
              </w:rPr>
            </w:pPr>
          </w:p>
        </w:tc>
        <w:tc>
          <w:tcPr>
            <w:tcW w:w="1475" w:type="dxa"/>
            <w:tcBorders>
              <w:top w:val="single" w:sz="8" w:space="0" w:color="B6DDE8"/>
              <w:left w:val="single" w:sz="8" w:space="0" w:color="B6DDE8"/>
              <w:bottom w:val="single" w:sz="8" w:space="0" w:color="B6DDE8"/>
              <w:right w:val="single" w:sz="8" w:space="0" w:color="B6DDE8"/>
            </w:tcBorders>
            <w:shd w:val="clear" w:color="auto" w:fill="auto"/>
          </w:tcPr>
          <w:p w14:paraId="7196FE79" w14:textId="77777777" w:rsidR="0071101E" w:rsidRPr="005922A0" w:rsidRDefault="00FA3B9B" w:rsidP="008F0946">
            <w:pPr>
              <w:widowControl w:val="0"/>
              <w:spacing w:before="80" w:after="80" w:line="240" w:lineRule="auto"/>
              <w:jc w:val="both"/>
              <w:rPr>
                <w:rFonts w:ascii="Arial" w:hAnsi="Arial" w:cs="Arial"/>
                <w:sz w:val="18"/>
                <w:szCs w:val="18"/>
              </w:rPr>
            </w:pPr>
            <w:r w:rsidRPr="00BA69D1">
              <w:rPr>
                <w:rFonts w:ascii="Arial" w:hAnsi="Arial" w:cs="Arial"/>
                <w:sz w:val="20"/>
                <w:szCs w:val="18"/>
              </w:rPr>
              <w:t>No change.</w:t>
            </w:r>
          </w:p>
        </w:tc>
      </w:tr>
      <w:tr w:rsidR="0071101E" w:rsidRPr="00D23698" w14:paraId="4D799659" w14:textId="77777777" w:rsidTr="00EC7399">
        <w:tc>
          <w:tcPr>
            <w:tcW w:w="709" w:type="dxa"/>
            <w:tcBorders>
              <w:top w:val="single" w:sz="8" w:space="0" w:color="B6DDE8"/>
              <w:left w:val="single" w:sz="8" w:space="0" w:color="B6DDE8"/>
              <w:bottom w:val="single" w:sz="8" w:space="0" w:color="B6DDE8"/>
              <w:right w:val="single" w:sz="8" w:space="0" w:color="B6DDE8"/>
            </w:tcBorders>
            <w:shd w:val="clear" w:color="auto" w:fill="auto"/>
          </w:tcPr>
          <w:p w14:paraId="3BF56782" w14:textId="77777777" w:rsidR="0071101E" w:rsidRPr="005922A0" w:rsidRDefault="0071101E" w:rsidP="00893C22">
            <w:pPr>
              <w:pStyle w:val="ListParagraph"/>
              <w:numPr>
                <w:ilvl w:val="1"/>
                <w:numId w:val="46"/>
              </w:numPr>
              <w:jc w:val="both"/>
              <w:rPr>
                <w:rFonts w:ascii="Arial" w:hAnsi="Arial" w:cs="Arial"/>
                <w:bCs/>
                <w:sz w:val="18"/>
                <w:szCs w:val="18"/>
              </w:rPr>
            </w:pPr>
          </w:p>
        </w:tc>
        <w:tc>
          <w:tcPr>
            <w:tcW w:w="1701" w:type="dxa"/>
            <w:tcBorders>
              <w:top w:val="single" w:sz="8" w:space="0" w:color="B6DDE8"/>
              <w:left w:val="single" w:sz="8" w:space="0" w:color="B6DDE8"/>
              <w:bottom w:val="single" w:sz="8" w:space="0" w:color="B6DDE8"/>
              <w:right w:val="single" w:sz="8" w:space="0" w:color="B6DDE8"/>
            </w:tcBorders>
            <w:shd w:val="clear" w:color="auto" w:fill="auto"/>
          </w:tcPr>
          <w:p w14:paraId="5090C47C" w14:textId="77777777" w:rsidR="0071101E" w:rsidRPr="005922A0" w:rsidRDefault="007F021D" w:rsidP="008F0946">
            <w:pPr>
              <w:widowControl w:val="0"/>
              <w:spacing w:before="80" w:after="80" w:line="240" w:lineRule="auto"/>
              <w:jc w:val="both"/>
              <w:rPr>
                <w:rFonts w:ascii="Arial" w:hAnsi="Arial" w:cs="Arial"/>
                <w:sz w:val="18"/>
                <w:szCs w:val="18"/>
              </w:rPr>
            </w:pPr>
            <w:r>
              <w:rPr>
                <w:rFonts w:ascii="Arial" w:hAnsi="Arial" w:cs="Arial"/>
                <w:sz w:val="18"/>
                <w:szCs w:val="18"/>
              </w:rPr>
              <w:t>LGIP</w:t>
            </w:r>
            <w:r w:rsidR="009D1C9E" w:rsidRPr="005922A0">
              <w:rPr>
                <w:rFonts w:ascii="Arial" w:hAnsi="Arial" w:cs="Arial"/>
                <w:sz w:val="18"/>
                <w:szCs w:val="18"/>
              </w:rPr>
              <w:t>660</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5CCEB637" w14:textId="4B7FAA64" w:rsidR="0071101E" w:rsidRPr="005F58C1" w:rsidRDefault="002E6335" w:rsidP="005A6A38">
            <w:pPr>
              <w:spacing w:after="0" w:line="240" w:lineRule="auto"/>
              <w:jc w:val="both"/>
              <w:rPr>
                <w:rFonts w:ascii="Arial" w:hAnsi="Arial" w:cs="Arial"/>
                <w:color w:val="000000"/>
                <w:sz w:val="20"/>
                <w:szCs w:val="20"/>
              </w:rPr>
            </w:pPr>
            <w:r>
              <w:rPr>
                <w:rFonts w:ascii="Arial" w:hAnsi="Arial" w:cs="Arial"/>
                <w:color w:val="000000"/>
                <w:sz w:val="20"/>
                <w:szCs w:val="20"/>
              </w:rPr>
              <w:t xml:space="preserve">Provides </w:t>
            </w:r>
            <w:r w:rsidR="00745FC8" w:rsidRPr="005F58C1">
              <w:rPr>
                <w:rFonts w:ascii="Arial" w:hAnsi="Arial" w:cs="Arial"/>
                <w:color w:val="000000"/>
                <w:sz w:val="20"/>
                <w:szCs w:val="20"/>
              </w:rPr>
              <w:t xml:space="preserve">support </w:t>
            </w:r>
            <w:r>
              <w:rPr>
                <w:rFonts w:ascii="Arial" w:hAnsi="Arial" w:cs="Arial"/>
                <w:color w:val="000000"/>
                <w:sz w:val="20"/>
                <w:szCs w:val="20"/>
              </w:rPr>
              <w:t xml:space="preserve">for </w:t>
            </w:r>
            <w:r w:rsidR="00745FC8" w:rsidRPr="005F58C1">
              <w:rPr>
                <w:rFonts w:ascii="Arial" w:hAnsi="Arial" w:cs="Arial"/>
                <w:color w:val="000000"/>
                <w:sz w:val="20"/>
                <w:szCs w:val="20"/>
              </w:rPr>
              <w:t xml:space="preserve">the inclusion of funding to upgrade the </w:t>
            </w:r>
            <w:r w:rsidR="00BA69D1" w:rsidRPr="005F58C1">
              <w:rPr>
                <w:rFonts w:ascii="Arial" w:hAnsi="Arial" w:cs="Arial"/>
                <w:bCs/>
                <w:sz w:val="20"/>
                <w:szCs w:val="20"/>
              </w:rPr>
              <w:t>West End Local Community Centre and Library</w:t>
            </w:r>
            <w:r w:rsidR="00BA69D1" w:rsidRPr="005F58C1">
              <w:rPr>
                <w:rFonts w:ascii="Arial" w:hAnsi="Arial" w:cs="Arial"/>
                <w:color w:val="000000"/>
                <w:sz w:val="20"/>
                <w:szCs w:val="20"/>
              </w:rPr>
              <w:t xml:space="preserve"> </w:t>
            </w:r>
            <w:r w:rsidR="00745FC8" w:rsidRPr="005F58C1">
              <w:rPr>
                <w:rFonts w:ascii="Arial" w:hAnsi="Arial" w:cs="Arial"/>
                <w:color w:val="000000"/>
                <w:sz w:val="20"/>
                <w:szCs w:val="20"/>
              </w:rPr>
              <w:t xml:space="preserve">in the Community </w:t>
            </w:r>
            <w:r w:rsidR="00EC7399">
              <w:rPr>
                <w:rFonts w:ascii="Arial" w:hAnsi="Arial" w:cs="Arial"/>
                <w:color w:val="000000"/>
                <w:sz w:val="20"/>
                <w:szCs w:val="20"/>
              </w:rPr>
              <w:t>f</w:t>
            </w:r>
            <w:r w:rsidR="00745FC8" w:rsidRPr="005F58C1">
              <w:rPr>
                <w:rFonts w:ascii="Arial" w:hAnsi="Arial" w:cs="Arial"/>
                <w:color w:val="000000"/>
                <w:sz w:val="20"/>
                <w:szCs w:val="20"/>
              </w:rPr>
              <w:t xml:space="preserve">acilities </w:t>
            </w:r>
            <w:r w:rsidR="00EC7399">
              <w:rPr>
                <w:rFonts w:ascii="Arial" w:hAnsi="Arial" w:cs="Arial"/>
                <w:color w:val="000000"/>
                <w:sz w:val="20"/>
                <w:szCs w:val="20"/>
              </w:rPr>
              <w:t>SoW</w:t>
            </w:r>
            <w:r w:rsidR="00745FC8" w:rsidRPr="005F58C1">
              <w:rPr>
                <w:rFonts w:ascii="Arial" w:hAnsi="Arial" w:cs="Arial"/>
                <w:color w:val="000000"/>
                <w:sz w:val="20"/>
                <w:szCs w:val="20"/>
              </w:rPr>
              <w:t>, however the funding allocated is insufficient. More funding should be included to ensure a full reconstruction of the existing Kurilpa Hall, and for acquisition of adjoining properties on Sussex Street or Boundary Street to allow for an expanded facility. Given the projected population increase in West End and South Brisbane, funding for a second community facility in the western half of West End must also be identified in the</w:t>
            </w:r>
            <w:r w:rsidR="00BA69D1">
              <w:rPr>
                <w:rFonts w:ascii="Arial" w:hAnsi="Arial" w:cs="Arial"/>
                <w:color w:val="000000"/>
                <w:sz w:val="20"/>
                <w:szCs w:val="20"/>
              </w:rPr>
              <w:t xml:space="preserve"> draft </w:t>
            </w:r>
            <w:r w:rsidR="00745FC8" w:rsidRPr="005F58C1">
              <w:rPr>
                <w:rFonts w:ascii="Arial" w:hAnsi="Arial" w:cs="Arial"/>
                <w:color w:val="000000"/>
                <w:sz w:val="20"/>
                <w:szCs w:val="20"/>
              </w:rPr>
              <w:t xml:space="preserve">LGIP. </w:t>
            </w:r>
          </w:p>
        </w:tc>
        <w:tc>
          <w:tcPr>
            <w:tcW w:w="6520" w:type="dxa"/>
            <w:tcBorders>
              <w:top w:val="single" w:sz="8" w:space="0" w:color="B6DDE8"/>
              <w:left w:val="single" w:sz="8" w:space="0" w:color="B6DDE8"/>
              <w:bottom w:val="single" w:sz="8" w:space="0" w:color="B6DDE8"/>
              <w:right w:val="single" w:sz="8" w:space="0" w:color="B6DDE8"/>
            </w:tcBorders>
            <w:shd w:val="clear" w:color="auto" w:fill="auto"/>
          </w:tcPr>
          <w:p w14:paraId="01314EC6" w14:textId="77777777" w:rsidR="0071101E" w:rsidRPr="005F58C1" w:rsidRDefault="009D1C9E" w:rsidP="008F0946">
            <w:pPr>
              <w:widowControl w:val="0"/>
              <w:tabs>
                <w:tab w:val="center" w:pos="773"/>
              </w:tabs>
              <w:spacing w:before="80" w:after="80" w:line="240" w:lineRule="auto"/>
              <w:jc w:val="both"/>
              <w:rPr>
                <w:rFonts w:ascii="Arial" w:hAnsi="Arial" w:cs="Arial"/>
                <w:bCs/>
                <w:sz w:val="20"/>
                <w:szCs w:val="20"/>
              </w:rPr>
            </w:pPr>
            <w:r w:rsidRPr="005F58C1">
              <w:rPr>
                <w:rFonts w:ascii="Arial" w:hAnsi="Arial" w:cs="Arial"/>
                <w:bCs/>
                <w:sz w:val="20"/>
                <w:szCs w:val="20"/>
              </w:rPr>
              <w:t xml:space="preserve">Currently Queensland’s planning legislation limits the Land for community facilities network to using infrastructure revenue for the acquisition of land and basic site preparation works only. Alternative revenue will be required to construct the new facility. Consequently, the establishment cost of $4,305,254 outlined for the West End Local Community Centre and Library extension does not currently reflect the total cost of this project to Council. </w:t>
            </w:r>
          </w:p>
        </w:tc>
        <w:tc>
          <w:tcPr>
            <w:tcW w:w="1475" w:type="dxa"/>
            <w:tcBorders>
              <w:top w:val="single" w:sz="8" w:space="0" w:color="B6DDE8"/>
              <w:left w:val="single" w:sz="8" w:space="0" w:color="B6DDE8"/>
              <w:bottom w:val="single" w:sz="8" w:space="0" w:color="B6DDE8"/>
              <w:right w:val="single" w:sz="8" w:space="0" w:color="B6DDE8"/>
            </w:tcBorders>
            <w:shd w:val="clear" w:color="auto" w:fill="auto"/>
          </w:tcPr>
          <w:p w14:paraId="5BA7BFE5" w14:textId="77777777" w:rsidR="0071101E" w:rsidRPr="00BA69D1" w:rsidRDefault="00FA3B9B" w:rsidP="008F0946">
            <w:pPr>
              <w:widowControl w:val="0"/>
              <w:spacing w:before="80" w:after="80" w:line="240" w:lineRule="auto"/>
              <w:jc w:val="both"/>
              <w:rPr>
                <w:rFonts w:ascii="Arial" w:hAnsi="Arial" w:cs="Arial"/>
                <w:sz w:val="20"/>
                <w:szCs w:val="18"/>
              </w:rPr>
            </w:pPr>
            <w:r w:rsidRPr="00BA69D1">
              <w:rPr>
                <w:rFonts w:ascii="Arial" w:hAnsi="Arial" w:cs="Arial"/>
                <w:sz w:val="20"/>
                <w:szCs w:val="18"/>
              </w:rPr>
              <w:t>No change.</w:t>
            </w:r>
          </w:p>
        </w:tc>
      </w:tr>
      <w:tr w:rsidR="0071101E" w:rsidRPr="00D23698" w14:paraId="4D5DB4DB" w14:textId="77777777" w:rsidTr="00EC7399">
        <w:tc>
          <w:tcPr>
            <w:tcW w:w="709" w:type="dxa"/>
            <w:tcBorders>
              <w:top w:val="single" w:sz="8" w:space="0" w:color="B6DDE8"/>
              <w:left w:val="single" w:sz="8" w:space="0" w:color="B6DDE8"/>
              <w:bottom w:val="single" w:sz="8" w:space="0" w:color="B6DDE8"/>
              <w:right w:val="single" w:sz="8" w:space="0" w:color="B6DDE8"/>
            </w:tcBorders>
            <w:shd w:val="clear" w:color="auto" w:fill="auto"/>
          </w:tcPr>
          <w:p w14:paraId="4C89B7B0" w14:textId="77777777" w:rsidR="0071101E" w:rsidRPr="005922A0" w:rsidRDefault="0071101E" w:rsidP="00893C22">
            <w:pPr>
              <w:pStyle w:val="ListParagraph"/>
              <w:numPr>
                <w:ilvl w:val="1"/>
                <w:numId w:val="46"/>
              </w:numPr>
              <w:jc w:val="both"/>
              <w:rPr>
                <w:rFonts w:ascii="Arial" w:hAnsi="Arial" w:cs="Arial"/>
                <w:bCs/>
                <w:sz w:val="18"/>
                <w:szCs w:val="18"/>
              </w:rPr>
            </w:pPr>
          </w:p>
        </w:tc>
        <w:tc>
          <w:tcPr>
            <w:tcW w:w="1701" w:type="dxa"/>
            <w:tcBorders>
              <w:top w:val="single" w:sz="8" w:space="0" w:color="B6DDE8"/>
              <w:left w:val="single" w:sz="8" w:space="0" w:color="B6DDE8"/>
              <w:bottom w:val="single" w:sz="8" w:space="0" w:color="B6DDE8"/>
              <w:right w:val="single" w:sz="8" w:space="0" w:color="B6DDE8"/>
            </w:tcBorders>
            <w:shd w:val="clear" w:color="auto" w:fill="auto"/>
          </w:tcPr>
          <w:p w14:paraId="5A58AF3B" w14:textId="77777777" w:rsidR="0071101E" w:rsidRPr="005922A0" w:rsidRDefault="007F021D" w:rsidP="008F0946">
            <w:pPr>
              <w:widowControl w:val="0"/>
              <w:spacing w:before="80" w:after="80" w:line="240" w:lineRule="auto"/>
              <w:jc w:val="both"/>
              <w:rPr>
                <w:rFonts w:ascii="Arial" w:hAnsi="Arial" w:cs="Arial"/>
                <w:sz w:val="18"/>
                <w:szCs w:val="18"/>
              </w:rPr>
            </w:pPr>
            <w:r>
              <w:rPr>
                <w:rFonts w:ascii="Arial" w:hAnsi="Arial" w:cs="Arial"/>
                <w:sz w:val="18"/>
                <w:szCs w:val="18"/>
              </w:rPr>
              <w:t>LGIP</w:t>
            </w:r>
            <w:r w:rsidR="00D57B02" w:rsidRPr="005922A0">
              <w:rPr>
                <w:rFonts w:ascii="Arial" w:hAnsi="Arial" w:cs="Arial"/>
                <w:sz w:val="18"/>
                <w:szCs w:val="18"/>
              </w:rPr>
              <w:t>777</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1747518A" w14:textId="4DCDE5F8" w:rsidR="0071101E" w:rsidRPr="005F58C1" w:rsidRDefault="00D57B02" w:rsidP="005A6A38">
            <w:pPr>
              <w:spacing w:after="0" w:line="240" w:lineRule="auto"/>
              <w:jc w:val="both"/>
              <w:rPr>
                <w:rFonts w:ascii="Arial" w:hAnsi="Arial" w:cs="Arial"/>
                <w:color w:val="000000"/>
                <w:sz w:val="20"/>
                <w:szCs w:val="20"/>
              </w:rPr>
            </w:pPr>
            <w:bookmarkStart w:id="33" w:name="_Hlk498593156"/>
            <w:r w:rsidRPr="005F58C1">
              <w:rPr>
                <w:rFonts w:ascii="Arial" w:hAnsi="Arial" w:cs="Arial"/>
                <w:color w:val="000000"/>
                <w:sz w:val="20"/>
                <w:szCs w:val="20"/>
              </w:rPr>
              <w:t>The removal of trunk items (ROC-CF-004) whic</w:t>
            </w:r>
            <w:r w:rsidR="00C83257">
              <w:rPr>
                <w:rFonts w:ascii="Arial" w:hAnsi="Arial" w:cs="Arial"/>
                <w:color w:val="000000"/>
                <w:sz w:val="20"/>
                <w:szCs w:val="20"/>
              </w:rPr>
              <w:t>h were originally timed in the transitional LG</w:t>
            </w:r>
            <w:r w:rsidRPr="005F58C1">
              <w:rPr>
                <w:rFonts w:ascii="Arial" w:hAnsi="Arial" w:cs="Arial"/>
                <w:color w:val="000000"/>
                <w:sz w:val="20"/>
                <w:szCs w:val="20"/>
              </w:rPr>
              <w:t xml:space="preserve">IP between 2026 and 2031. </w:t>
            </w:r>
            <w:bookmarkEnd w:id="33"/>
          </w:p>
        </w:tc>
        <w:tc>
          <w:tcPr>
            <w:tcW w:w="6520" w:type="dxa"/>
            <w:tcBorders>
              <w:top w:val="single" w:sz="8" w:space="0" w:color="B6DDE8"/>
              <w:left w:val="single" w:sz="8" w:space="0" w:color="B6DDE8"/>
              <w:bottom w:val="single" w:sz="8" w:space="0" w:color="B6DDE8"/>
              <w:right w:val="single" w:sz="8" w:space="0" w:color="B6DDE8"/>
            </w:tcBorders>
            <w:shd w:val="clear" w:color="auto" w:fill="auto"/>
          </w:tcPr>
          <w:p w14:paraId="260FCC36" w14:textId="1CBA3E91" w:rsidR="0071101E" w:rsidRPr="005F58C1" w:rsidRDefault="00D57B02" w:rsidP="005A6A38">
            <w:pPr>
              <w:widowControl w:val="0"/>
              <w:tabs>
                <w:tab w:val="center" w:pos="773"/>
              </w:tabs>
              <w:spacing w:before="80" w:after="80" w:line="240" w:lineRule="auto"/>
              <w:jc w:val="both"/>
              <w:rPr>
                <w:rFonts w:ascii="Arial" w:hAnsi="Arial" w:cs="Arial"/>
                <w:bCs/>
                <w:sz w:val="20"/>
                <w:szCs w:val="20"/>
              </w:rPr>
            </w:pPr>
            <w:r w:rsidRPr="005F58C1">
              <w:rPr>
                <w:rFonts w:ascii="Arial" w:hAnsi="Arial" w:cs="Arial"/>
                <w:bCs/>
                <w:sz w:val="20"/>
                <w:szCs w:val="20"/>
              </w:rPr>
              <w:t xml:space="preserve">ROC-CF-004 will be an integrated acquisition with ROC-A5-001 (District Sports Park). Currently Queensland’s planning legislation limits the Land for community facilities network to using infrastructure revenue for the acquisition of land and basic site preparation works only. Consequently, the construction of this facility will be required to be funded outside of the </w:t>
            </w:r>
            <w:r w:rsidR="00EC7399">
              <w:rPr>
                <w:rFonts w:ascii="Arial" w:hAnsi="Arial" w:cs="Arial"/>
                <w:bCs/>
                <w:sz w:val="20"/>
                <w:szCs w:val="20"/>
              </w:rPr>
              <w:t xml:space="preserve">draft </w:t>
            </w:r>
            <w:r w:rsidRPr="005F58C1">
              <w:rPr>
                <w:rFonts w:ascii="Arial" w:hAnsi="Arial" w:cs="Arial"/>
                <w:bCs/>
                <w:sz w:val="20"/>
                <w:szCs w:val="20"/>
              </w:rPr>
              <w:t>L</w:t>
            </w:r>
            <w:r w:rsidR="00B45228">
              <w:rPr>
                <w:rFonts w:ascii="Arial" w:hAnsi="Arial" w:cs="Arial"/>
                <w:bCs/>
                <w:sz w:val="20"/>
                <w:szCs w:val="20"/>
              </w:rPr>
              <w:t>GIP</w:t>
            </w:r>
            <w:r w:rsidRPr="005F58C1">
              <w:rPr>
                <w:rFonts w:ascii="Arial" w:hAnsi="Arial" w:cs="Arial"/>
                <w:bCs/>
                <w:sz w:val="20"/>
                <w:szCs w:val="20"/>
              </w:rPr>
              <w:t>.</w:t>
            </w:r>
          </w:p>
        </w:tc>
        <w:tc>
          <w:tcPr>
            <w:tcW w:w="1475" w:type="dxa"/>
            <w:tcBorders>
              <w:top w:val="single" w:sz="8" w:space="0" w:color="B6DDE8"/>
              <w:left w:val="single" w:sz="8" w:space="0" w:color="B6DDE8"/>
              <w:bottom w:val="single" w:sz="8" w:space="0" w:color="B6DDE8"/>
              <w:right w:val="single" w:sz="8" w:space="0" w:color="B6DDE8"/>
            </w:tcBorders>
            <w:shd w:val="clear" w:color="auto" w:fill="auto"/>
          </w:tcPr>
          <w:p w14:paraId="471A0C7B" w14:textId="77777777" w:rsidR="0071101E" w:rsidRPr="00BA69D1" w:rsidRDefault="00FA3B9B" w:rsidP="008F0946">
            <w:pPr>
              <w:widowControl w:val="0"/>
              <w:spacing w:before="80" w:after="80" w:line="240" w:lineRule="auto"/>
              <w:jc w:val="both"/>
              <w:rPr>
                <w:rFonts w:ascii="Arial" w:hAnsi="Arial" w:cs="Arial"/>
                <w:sz w:val="20"/>
                <w:szCs w:val="18"/>
              </w:rPr>
            </w:pPr>
            <w:r w:rsidRPr="00BA69D1">
              <w:rPr>
                <w:rFonts w:ascii="Arial" w:hAnsi="Arial" w:cs="Arial"/>
                <w:sz w:val="20"/>
                <w:szCs w:val="18"/>
              </w:rPr>
              <w:t>No change.</w:t>
            </w:r>
          </w:p>
        </w:tc>
      </w:tr>
      <w:tr w:rsidR="00D57B02" w:rsidRPr="00D23698" w14:paraId="3EAE3E5F" w14:textId="77777777" w:rsidTr="00EC7399">
        <w:tc>
          <w:tcPr>
            <w:tcW w:w="709" w:type="dxa"/>
            <w:tcBorders>
              <w:top w:val="single" w:sz="8" w:space="0" w:color="B6DDE8"/>
              <w:left w:val="single" w:sz="8" w:space="0" w:color="B6DDE8"/>
              <w:bottom w:val="single" w:sz="8" w:space="0" w:color="B6DDE8"/>
              <w:right w:val="single" w:sz="8" w:space="0" w:color="B6DDE8"/>
            </w:tcBorders>
            <w:shd w:val="clear" w:color="auto" w:fill="auto"/>
          </w:tcPr>
          <w:p w14:paraId="1EF01E29" w14:textId="77777777" w:rsidR="00D57B02" w:rsidRPr="005922A0" w:rsidRDefault="00D57B02" w:rsidP="00893C22">
            <w:pPr>
              <w:pStyle w:val="ListParagraph"/>
              <w:numPr>
                <w:ilvl w:val="1"/>
                <w:numId w:val="46"/>
              </w:numPr>
              <w:jc w:val="both"/>
              <w:rPr>
                <w:rFonts w:ascii="Arial" w:hAnsi="Arial" w:cs="Arial"/>
                <w:bCs/>
                <w:sz w:val="18"/>
                <w:szCs w:val="18"/>
              </w:rPr>
            </w:pPr>
          </w:p>
        </w:tc>
        <w:tc>
          <w:tcPr>
            <w:tcW w:w="1701" w:type="dxa"/>
            <w:tcBorders>
              <w:top w:val="single" w:sz="8" w:space="0" w:color="B6DDE8"/>
              <w:left w:val="single" w:sz="8" w:space="0" w:color="B6DDE8"/>
              <w:bottom w:val="single" w:sz="8" w:space="0" w:color="B6DDE8"/>
              <w:right w:val="single" w:sz="8" w:space="0" w:color="B6DDE8"/>
            </w:tcBorders>
            <w:shd w:val="clear" w:color="auto" w:fill="auto"/>
          </w:tcPr>
          <w:p w14:paraId="7CC1D43F" w14:textId="77777777" w:rsidR="00D57B02" w:rsidRPr="005922A0" w:rsidRDefault="007F021D" w:rsidP="008F0946">
            <w:pPr>
              <w:widowControl w:val="0"/>
              <w:spacing w:before="80" w:after="80" w:line="240" w:lineRule="auto"/>
              <w:jc w:val="both"/>
              <w:rPr>
                <w:rFonts w:ascii="Arial" w:hAnsi="Arial" w:cs="Arial"/>
                <w:sz w:val="18"/>
                <w:szCs w:val="18"/>
              </w:rPr>
            </w:pPr>
            <w:r>
              <w:rPr>
                <w:rFonts w:ascii="Arial" w:hAnsi="Arial" w:cs="Arial"/>
                <w:sz w:val="18"/>
                <w:szCs w:val="18"/>
              </w:rPr>
              <w:t>LGIP</w:t>
            </w:r>
            <w:r w:rsidR="00B541A8" w:rsidRPr="005922A0">
              <w:rPr>
                <w:rFonts w:ascii="Arial" w:hAnsi="Arial" w:cs="Arial"/>
                <w:sz w:val="18"/>
                <w:szCs w:val="18"/>
              </w:rPr>
              <w:t>860</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32F86E6C" w14:textId="2FFF0037" w:rsidR="00110D73" w:rsidRPr="00110D73" w:rsidRDefault="00110D73" w:rsidP="008F0946">
            <w:pPr>
              <w:spacing w:before="80" w:after="80" w:line="240" w:lineRule="auto"/>
              <w:jc w:val="both"/>
              <w:rPr>
                <w:rFonts w:ascii="Arial" w:hAnsi="Arial" w:cs="Arial"/>
                <w:color w:val="000000"/>
                <w:sz w:val="20"/>
                <w:szCs w:val="20"/>
              </w:rPr>
            </w:pPr>
            <w:r w:rsidRPr="00110D73">
              <w:rPr>
                <w:rFonts w:ascii="Arial" w:hAnsi="Arial" w:cs="Arial"/>
                <w:color w:val="000000"/>
                <w:sz w:val="20"/>
                <w:szCs w:val="20"/>
              </w:rPr>
              <w:t>Concern regarding barriers in the built environment that impact the ability of people with mobility impairments to access and participate in community life. These include:</w:t>
            </w:r>
          </w:p>
          <w:p w14:paraId="7FB0F0AF" w14:textId="6CB528DB" w:rsidR="00110D73" w:rsidRPr="00110D73" w:rsidRDefault="00110D73" w:rsidP="00893C22">
            <w:pPr>
              <w:numPr>
                <w:ilvl w:val="0"/>
                <w:numId w:val="40"/>
              </w:numPr>
              <w:spacing w:before="80" w:after="80" w:line="240" w:lineRule="auto"/>
              <w:contextualSpacing/>
              <w:jc w:val="both"/>
              <w:rPr>
                <w:rFonts w:ascii="Arial" w:hAnsi="Arial" w:cs="Arial"/>
                <w:color w:val="000000"/>
                <w:sz w:val="20"/>
                <w:szCs w:val="20"/>
              </w:rPr>
            </w:pPr>
            <w:r w:rsidRPr="00110D73">
              <w:rPr>
                <w:rFonts w:ascii="Arial" w:hAnsi="Arial" w:cs="Arial"/>
                <w:color w:val="000000"/>
                <w:sz w:val="20"/>
                <w:szCs w:val="20"/>
              </w:rPr>
              <w:t>Council buildings are not accessible lacking disabled toilets or having no</w:t>
            </w:r>
            <w:r w:rsidR="00BA69D1">
              <w:rPr>
                <w:rFonts w:ascii="Arial" w:hAnsi="Arial" w:cs="Arial"/>
                <w:color w:val="000000"/>
                <w:sz w:val="20"/>
                <w:szCs w:val="20"/>
              </w:rPr>
              <w:t xml:space="preserve"> accessible path from footpaths</w:t>
            </w:r>
            <w:r w:rsidRPr="00110D73">
              <w:rPr>
                <w:rFonts w:ascii="Arial" w:hAnsi="Arial" w:cs="Arial"/>
                <w:color w:val="000000"/>
                <w:sz w:val="20"/>
                <w:szCs w:val="20"/>
              </w:rPr>
              <w:t xml:space="preserve"> </w:t>
            </w:r>
          </w:p>
          <w:p w14:paraId="420E6668" w14:textId="77777777" w:rsidR="00110D73" w:rsidRPr="00110D73" w:rsidRDefault="00110D73" w:rsidP="00893C22">
            <w:pPr>
              <w:numPr>
                <w:ilvl w:val="0"/>
                <w:numId w:val="40"/>
              </w:numPr>
              <w:spacing w:before="80" w:after="80" w:line="240" w:lineRule="auto"/>
              <w:contextualSpacing/>
              <w:jc w:val="both"/>
              <w:rPr>
                <w:rFonts w:ascii="Arial" w:hAnsi="Arial" w:cs="Arial"/>
                <w:color w:val="000000"/>
                <w:sz w:val="20"/>
                <w:szCs w:val="20"/>
              </w:rPr>
            </w:pPr>
            <w:r w:rsidRPr="00110D73">
              <w:rPr>
                <w:rFonts w:ascii="Arial" w:hAnsi="Arial" w:cs="Arial"/>
                <w:color w:val="000000"/>
                <w:sz w:val="20"/>
                <w:szCs w:val="20"/>
              </w:rPr>
              <w:t xml:space="preserve">Council approves the use of buildings by community groups and clubs that are not fully accessible. </w:t>
            </w:r>
          </w:p>
          <w:p w14:paraId="3D7B6EEF" w14:textId="77777777" w:rsidR="00D57B02" w:rsidRPr="005F58C1" w:rsidRDefault="00D57B02" w:rsidP="008F0946">
            <w:pPr>
              <w:spacing w:after="0" w:line="240" w:lineRule="auto"/>
              <w:jc w:val="both"/>
              <w:rPr>
                <w:rFonts w:ascii="Arial" w:hAnsi="Arial" w:cs="Arial"/>
                <w:color w:val="000000"/>
                <w:sz w:val="20"/>
                <w:szCs w:val="20"/>
              </w:rPr>
            </w:pPr>
          </w:p>
        </w:tc>
        <w:tc>
          <w:tcPr>
            <w:tcW w:w="6520" w:type="dxa"/>
            <w:tcBorders>
              <w:top w:val="single" w:sz="8" w:space="0" w:color="B6DDE8"/>
              <w:left w:val="single" w:sz="8" w:space="0" w:color="B6DDE8"/>
              <w:bottom w:val="single" w:sz="8" w:space="0" w:color="B6DDE8"/>
              <w:right w:val="single" w:sz="8" w:space="0" w:color="B6DDE8"/>
            </w:tcBorders>
            <w:shd w:val="clear" w:color="auto" w:fill="auto"/>
          </w:tcPr>
          <w:p w14:paraId="435BA7C8" w14:textId="77777777" w:rsidR="00B541A8" w:rsidRPr="005F58C1" w:rsidRDefault="00110D73" w:rsidP="008F0946">
            <w:pPr>
              <w:widowControl w:val="0"/>
              <w:tabs>
                <w:tab w:val="center" w:pos="773"/>
              </w:tabs>
              <w:spacing w:before="80" w:after="80" w:line="240" w:lineRule="auto"/>
              <w:jc w:val="both"/>
              <w:rPr>
                <w:rFonts w:ascii="Arial" w:hAnsi="Arial" w:cs="Arial"/>
                <w:bCs/>
                <w:sz w:val="20"/>
                <w:szCs w:val="20"/>
              </w:rPr>
            </w:pPr>
            <w:r>
              <w:rPr>
                <w:rFonts w:ascii="Arial" w:hAnsi="Arial" w:cs="Arial"/>
                <w:bCs/>
                <w:sz w:val="20"/>
                <w:szCs w:val="20"/>
              </w:rPr>
              <w:t xml:space="preserve">Council </w:t>
            </w:r>
            <w:r w:rsidR="00B541A8" w:rsidRPr="005F58C1">
              <w:rPr>
                <w:rFonts w:ascii="Arial" w:hAnsi="Arial" w:cs="Arial"/>
                <w:bCs/>
                <w:sz w:val="20"/>
                <w:szCs w:val="20"/>
              </w:rPr>
              <w:t>is committed to an inclusive and accessible city and is working to ensure all residents and visitors are able to navigate their way around Brisbane and access Brisbane’s community facilities.</w:t>
            </w:r>
          </w:p>
          <w:p w14:paraId="2E407F25" w14:textId="77777777" w:rsidR="00B541A8" w:rsidRPr="005F58C1" w:rsidRDefault="00B541A8" w:rsidP="008F0946">
            <w:pPr>
              <w:widowControl w:val="0"/>
              <w:tabs>
                <w:tab w:val="center" w:pos="773"/>
              </w:tabs>
              <w:spacing w:before="80" w:after="80" w:line="240" w:lineRule="auto"/>
              <w:jc w:val="both"/>
              <w:rPr>
                <w:rFonts w:ascii="Arial" w:hAnsi="Arial" w:cs="Arial"/>
                <w:bCs/>
                <w:sz w:val="20"/>
                <w:szCs w:val="20"/>
              </w:rPr>
            </w:pPr>
            <w:r w:rsidRPr="005F58C1">
              <w:rPr>
                <w:rFonts w:ascii="Arial" w:hAnsi="Arial" w:cs="Arial"/>
                <w:bCs/>
                <w:sz w:val="20"/>
                <w:szCs w:val="20"/>
              </w:rPr>
              <w:t xml:space="preserve">This financial year Council will continue to rollout new accessible bus stops and ferry terminal upgrades with $6 million and $11 million allocated respectively. </w:t>
            </w:r>
          </w:p>
          <w:p w14:paraId="7B5A7FF6" w14:textId="77777777" w:rsidR="00B541A8" w:rsidRPr="005F58C1" w:rsidRDefault="00B541A8" w:rsidP="008F0946">
            <w:pPr>
              <w:widowControl w:val="0"/>
              <w:tabs>
                <w:tab w:val="center" w:pos="773"/>
              </w:tabs>
              <w:spacing w:before="80" w:after="80" w:line="240" w:lineRule="auto"/>
              <w:jc w:val="both"/>
              <w:rPr>
                <w:rFonts w:ascii="Arial" w:hAnsi="Arial" w:cs="Arial"/>
                <w:bCs/>
                <w:sz w:val="20"/>
                <w:szCs w:val="20"/>
              </w:rPr>
            </w:pPr>
            <w:r w:rsidRPr="005F58C1">
              <w:rPr>
                <w:rFonts w:ascii="Arial" w:hAnsi="Arial" w:cs="Arial"/>
                <w:bCs/>
                <w:sz w:val="20"/>
                <w:szCs w:val="20"/>
              </w:rPr>
              <w:t>Additionally, Council will continue to work to upgrade existing community facilities to ensure access for people with mobility impairments.</w:t>
            </w:r>
          </w:p>
          <w:p w14:paraId="59EBF22F" w14:textId="77777777" w:rsidR="00D57B02" w:rsidRPr="005F58C1" w:rsidRDefault="00B541A8" w:rsidP="008F0946">
            <w:pPr>
              <w:widowControl w:val="0"/>
              <w:tabs>
                <w:tab w:val="center" w:pos="773"/>
              </w:tabs>
              <w:spacing w:before="80" w:after="80" w:line="240" w:lineRule="auto"/>
              <w:jc w:val="both"/>
              <w:rPr>
                <w:rFonts w:ascii="Arial" w:hAnsi="Arial" w:cs="Arial"/>
                <w:bCs/>
                <w:sz w:val="20"/>
                <w:szCs w:val="20"/>
              </w:rPr>
            </w:pPr>
            <w:r w:rsidRPr="005F58C1">
              <w:rPr>
                <w:rFonts w:ascii="Arial" w:hAnsi="Arial" w:cs="Arial"/>
                <w:bCs/>
                <w:sz w:val="20"/>
                <w:szCs w:val="20"/>
              </w:rPr>
              <w:t>To find out more about new Council projects and how to be involved it is recommended you visit Council’s website which is constantly updated with new project information and project announcements.</w:t>
            </w:r>
          </w:p>
        </w:tc>
        <w:tc>
          <w:tcPr>
            <w:tcW w:w="1475" w:type="dxa"/>
            <w:tcBorders>
              <w:top w:val="single" w:sz="8" w:space="0" w:color="B6DDE8"/>
              <w:left w:val="single" w:sz="8" w:space="0" w:color="B6DDE8"/>
              <w:bottom w:val="single" w:sz="8" w:space="0" w:color="B6DDE8"/>
              <w:right w:val="single" w:sz="8" w:space="0" w:color="B6DDE8"/>
            </w:tcBorders>
            <w:shd w:val="clear" w:color="auto" w:fill="auto"/>
          </w:tcPr>
          <w:p w14:paraId="4BB6CB9E" w14:textId="77777777" w:rsidR="00D57B02" w:rsidRPr="00BA69D1" w:rsidRDefault="00766D55" w:rsidP="008F0946">
            <w:pPr>
              <w:widowControl w:val="0"/>
              <w:spacing w:before="80" w:after="80" w:line="240" w:lineRule="auto"/>
              <w:jc w:val="both"/>
              <w:rPr>
                <w:rFonts w:ascii="Arial" w:hAnsi="Arial" w:cs="Arial"/>
                <w:sz w:val="20"/>
                <w:szCs w:val="18"/>
              </w:rPr>
            </w:pPr>
            <w:r w:rsidRPr="00BA69D1">
              <w:rPr>
                <w:rFonts w:ascii="Arial" w:hAnsi="Arial" w:cs="Arial"/>
                <w:sz w:val="20"/>
                <w:szCs w:val="18"/>
              </w:rPr>
              <w:t>No change.</w:t>
            </w:r>
          </w:p>
        </w:tc>
      </w:tr>
    </w:tbl>
    <w:p w14:paraId="3D9B9169" w14:textId="77777777" w:rsidR="00542C52" w:rsidRDefault="00542C52" w:rsidP="00E53BBB">
      <w:pPr>
        <w:jc w:val="both"/>
        <w:rPr>
          <w:rFonts w:ascii="Arial" w:hAnsi="Arial" w:cs="Arial"/>
        </w:rPr>
      </w:pPr>
    </w:p>
    <w:p w14:paraId="14264D40" w14:textId="5CF64520" w:rsidR="00A37F08" w:rsidRPr="000F3762" w:rsidRDefault="008F2658" w:rsidP="00893C22">
      <w:pPr>
        <w:pStyle w:val="ListParagraph"/>
        <w:numPr>
          <w:ilvl w:val="0"/>
          <w:numId w:val="46"/>
        </w:numPr>
        <w:ind w:left="0" w:firstLine="0"/>
        <w:jc w:val="both"/>
        <w:outlineLvl w:val="2"/>
        <w:rPr>
          <w:rFonts w:ascii="Arial" w:hAnsi="Arial" w:cs="Arial"/>
          <w:b/>
          <w:sz w:val="28"/>
          <w:szCs w:val="36"/>
          <w:lang w:val="en-US"/>
        </w:rPr>
      </w:pPr>
      <w:bookmarkStart w:id="34" w:name="_Toc499726233"/>
      <w:r>
        <w:rPr>
          <w:rFonts w:ascii="Arial" w:hAnsi="Arial" w:cs="Arial"/>
          <w:b/>
          <w:sz w:val="28"/>
          <w:szCs w:val="36"/>
          <w:lang w:val="en-US"/>
        </w:rPr>
        <w:t xml:space="preserve">LGIP </w:t>
      </w:r>
      <w:r w:rsidR="00A37F08" w:rsidRPr="000F3762">
        <w:rPr>
          <w:rFonts w:ascii="Arial" w:hAnsi="Arial" w:cs="Arial"/>
          <w:b/>
          <w:sz w:val="28"/>
          <w:szCs w:val="36"/>
          <w:lang w:val="en-US"/>
        </w:rPr>
        <w:t xml:space="preserve">Urban </w:t>
      </w:r>
      <w:r w:rsidR="0015037B">
        <w:rPr>
          <w:rFonts w:ascii="Arial" w:hAnsi="Arial" w:cs="Arial"/>
          <w:b/>
          <w:sz w:val="28"/>
          <w:szCs w:val="36"/>
          <w:lang w:val="en-US"/>
        </w:rPr>
        <w:t>d</w:t>
      </w:r>
      <w:r w:rsidR="00A37F08" w:rsidRPr="000F3762">
        <w:rPr>
          <w:rFonts w:ascii="Arial" w:hAnsi="Arial" w:cs="Arial"/>
          <w:b/>
          <w:sz w:val="28"/>
          <w:szCs w:val="36"/>
          <w:lang w:val="en-US"/>
        </w:rPr>
        <w:t>esign</w:t>
      </w:r>
      <w:bookmarkEnd w:id="34"/>
      <w:r w:rsidR="00A37F08" w:rsidRPr="000F3762">
        <w:rPr>
          <w:rFonts w:ascii="Arial" w:hAnsi="Arial" w:cs="Arial"/>
          <w:b/>
          <w:sz w:val="28"/>
          <w:szCs w:val="36"/>
          <w:lang w:val="en-US"/>
        </w:rPr>
        <w:t xml:space="preserve"> </w:t>
      </w:r>
    </w:p>
    <w:tbl>
      <w:tblPr>
        <w:tblW w:w="15593" w:type="dxa"/>
        <w:tblInd w:w="-510" w:type="dxa"/>
        <w:tblBorders>
          <w:top w:val="single" w:sz="8" w:space="0" w:color="4BACC6"/>
          <w:bottom w:val="single" w:sz="8" w:space="0" w:color="B6DDE8"/>
          <w:insideH w:val="single" w:sz="8" w:space="0" w:color="B6DDE8"/>
        </w:tblBorders>
        <w:tblLayout w:type="fixed"/>
        <w:tblCellMar>
          <w:left w:w="57" w:type="dxa"/>
          <w:right w:w="57" w:type="dxa"/>
        </w:tblCellMar>
        <w:tblLook w:val="04A0" w:firstRow="1" w:lastRow="0" w:firstColumn="1" w:lastColumn="0" w:noHBand="0" w:noVBand="1"/>
        <w:tblCaption w:val="Table of feedback received on the Spring Hill Draft Renewal Strategy"/>
        <w:tblDescription w:val="This table contains a list of the feedback recieved by Council on the Spring Hill Draft Renewal Strategy.  The table also contains a column which includes Council's response to the feedback"/>
      </w:tblPr>
      <w:tblGrid>
        <w:gridCol w:w="709"/>
        <w:gridCol w:w="1701"/>
        <w:gridCol w:w="4111"/>
        <w:gridCol w:w="7456"/>
        <w:gridCol w:w="1616"/>
      </w:tblGrid>
      <w:tr w:rsidR="00A37F08" w:rsidRPr="00A37F08" w14:paraId="35032805" w14:textId="77777777" w:rsidTr="00FB442A">
        <w:trPr>
          <w:tblHeader/>
        </w:trPr>
        <w:tc>
          <w:tcPr>
            <w:tcW w:w="709" w:type="dxa"/>
            <w:tcBorders>
              <w:top w:val="single" w:sz="8" w:space="0" w:color="4BACC6"/>
              <w:bottom w:val="single" w:sz="8" w:space="0" w:color="B6DDE8"/>
            </w:tcBorders>
            <w:shd w:val="clear" w:color="auto" w:fill="548DD4" w:themeFill="text2" w:themeFillTint="99"/>
          </w:tcPr>
          <w:p w14:paraId="1C6E5D81" w14:textId="77777777" w:rsidR="00A37F08" w:rsidRPr="00A37F08" w:rsidRDefault="00A37F08" w:rsidP="00E53BBB">
            <w:pPr>
              <w:keepNext/>
              <w:keepLines/>
              <w:widowControl w:val="0"/>
              <w:spacing w:before="80" w:after="80" w:line="240" w:lineRule="auto"/>
              <w:jc w:val="both"/>
              <w:rPr>
                <w:rFonts w:ascii="Arial" w:hAnsi="Arial" w:cs="Arial"/>
                <w:b/>
                <w:bCs/>
                <w:color w:val="FFFFFF"/>
                <w:sz w:val="20"/>
                <w:szCs w:val="20"/>
              </w:rPr>
            </w:pPr>
            <w:r w:rsidRPr="00A37F08">
              <w:rPr>
                <w:rFonts w:ascii="Arial" w:hAnsi="Arial" w:cs="Arial"/>
                <w:b/>
                <w:bCs/>
                <w:color w:val="FFFFFF"/>
                <w:sz w:val="20"/>
                <w:szCs w:val="20"/>
              </w:rPr>
              <w:t>Ref.</w:t>
            </w:r>
          </w:p>
        </w:tc>
        <w:tc>
          <w:tcPr>
            <w:tcW w:w="1701" w:type="dxa"/>
            <w:tcBorders>
              <w:top w:val="single" w:sz="8" w:space="0" w:color="4BACC6"/>
              <w:bottom w:val="single" w:sz="8" w:space="0" w:color="B6DDE8"/>
            </w:tcBorders>
            <w:shd w:val="clear" w:color="auto" w:fill="548DD4" w:themeFill="text2" w:themeFillTint="99"/>
          </w:tcPr>
          <w:p w14:paraId="5105DBC1" w14:textId="77777777" w:rsidR="00A37F08" w:rsidRPr="00A37F08" w:rsidRDefault="00A37F08" w:rsidP="00E53BBB">
            <w:pPr>
              <w:keepNext/>
              <w:keepLines/>
              <w:widowControl w:val="0"/>
              <w:spacing w:before="80" w:after="80" w:line="240" w:lineRule="auto"/>
              <w:jc w:val="both"/>
              <w:rPr>
                <w:rFonts w:ascii="Arial" w:hAnsi="Arial" w:cs="Arial"/>
                <w:b/>
                <w:bCs/>
                <w:color w:val="FFFFFF"/>
                <w:sz w:val="20"/>
                <w:szCs w:val="20"/>
              </w:rPr>
            </w:pPr>
            <w:r w:rsidRPr="00A37F08">
              <w:rPr>
                <w:rFonts w:ascii="Arial" w:hAnsi="Arial" w:cs="Arial"/>
                <w:b/>
                <w:bCs/>
                <w:color w:val="FFFFFF"/>
                <w:sz w:val="20"/>
                <w:szCs w:val="20"/>
              </w:rPr>
              <w:t>Submission Ref. No.</w:t>
            </w:r>
          </w:p>
        </w:tc>
        <w:tc>
          <w:tcPr>
            <w:tcW w:w="4111" w:type="dxa"/>
            <w:tcBorders>
              <w:top w:val="single" w:sz="8" w:space="0" w:color="4BACC6"/>
              <w:bottom w:val="single" w:sz="8" w:space="0" w:color="B6DDE8"/>
            </w:tcBorders>
            <w:shd w:val="clear" w:color="auto" w:fill="548DD4" w:themeFill="text2" w:themeFillTint="99"/>
          </w:tcPr>
          <w:p w14:paraId="68CC564D" w14:textId="77777777" w:rsidR="00A37F08" w:rsidRPr="00A37F08" w:rsidRDefault="00A37F08" w:rsidP="00E53BBB">
            <w:pPr>
              <w:keepNext/>
              <w:keepLines/>
              <w:widowControl w:val="0"/>
              <w:spacing w:before="80" w:after="80" w:line="240" w:lineRule="auto"/>
              <w:ind w:right="85"/>
              <w:jc w:val="both"/>
              <w:rPr>
                <w:rFonts w:ascii="Arial" w:hAnsi="Arial" w:cs="Arial"/>
                <w:b/>
                <w:bCs/>
                <w:color w:val="FFFFFF"/>
                <w:sz w:val="20"/>
                <w:szCs w:val="20"/>
              </w:rPr>
            </w:pPr>
            <w:r w:rsidRPr="00A37F08">
              <w:rPr>
                <w:rFonts w:ascii="Arial" w:hAnsi="Arial" w:cs="Arial"/>
                <w:b/>
                <w:bCs/>
                <w:color w:val="FFFFFF"/>
                <w:sz w:val="20"/>
                <w:szCs w:val="20"/>
              </w:rPr>
              <w:t>Community Feedback</w:t>
            </w:r>
          </w:p>
        </w:tc>
        <w:tc>
          <w:tcPr>
            <w:tcW w:w="7456" w:type="dxa"/>
            <w:tcBorders>
              <w:top w:val="single" w:sz="8" w:space="0" w:color="4BACC6"/>
              <w:bottom w:val="single" w:sz="8" w:space="0" w:color="B6DDE8"/>
            </w:tcBorders>
            <w:shd w:val="clear" w:color="auto" w:fill="548DD4" w:themeFill="text2" w:themeFillTint="99"/>
          </w:tcPr>
          <w:p w14:paraId="0217A3FD" w14:textId="77777777" w:rsidR="00A37F08" w:rsidRPr="00A37F08" w:rsidRDefault="00A37F08" w:rsidP="00E53BBB">
            <w:pPr>
              <w:keepNext/>
              <w:keepLines/>
              <w:widowControl w:val="0"/>
              <w:spacing w:before="80" w:after="80" w:line="240" w:lineRule="auto"/>
              <w:jc w:val="both"/>
              <w:rPr>
                <w:rFonts w:ascii="Arial" w:hAnsi="Arial" w:cs="Arial"/>
                <w:b/>
                <w:bCs/>
                <w:color w:val="FFFFFF"/>
                <w:sz w:val="20"/>
                <w:szCs w:val="20"/>
              </w:rPr>
            </w:pPr>
            <w:r w:rsidRPr="00A37F08">
              <w:rPr>
                <w:rFonts w:ascii="Arial" w:hAnsi="Arial" w:cs="Arial"/>
                <w:b/>
                <w:bCs/>
                <w:color w:val="FFFFFF"/>
                <w:sz w:val="20"/>
                <w:szCs w:val="20"/>
              </w:rPr>
              <w:t>Response</w:t>
            </w:r>
          </w:p>
        </w:tc>
        <w:tc>
          <w:tcPr>
            <w:tcW w:w="1616" w:type="dxa"/>
            <w:tcBorders>
              <w:top w:val="single" w:sz="8" w:space="0" w:color="4BACC6"/>
              <w:bottom w:val="single" w:sz="8" w:space="0" w:color="B6DDE8"/>
            </w:tcBorders>
            <w:shd w:val="clear" w:color="auto" w:fill="548DD4" w:themeFill="text2" w:themeFillTint="99"/>
          </w:tcPr>
          <w:p w14:paraId="5FFAD67B" w14:textId="77777777" w:rsidR="00A37F08" w:rsidRPr="00A37F08" w:rsidRDefault="00A37F08" w:rsidP="00E53BBB">
            <w:pPr>
              <w:keepNext/>
              <w:keepLines/>
              <w:widowControl w:val="0"/>
              <w:spacing w:before="80" w:after="80" w:line="240" w:lineRule="auto"/>
              <w:jc w:val="both"/>
              <w:rPr>
                <w:rFonts w:ascii="Arial" w:hAnsi="Arial" w:cs="Arial"/>
                <w:b/>
                <w:bCs/>
                <w:color w:val="FFFFFF"/>
                <w:sz w:val="20"/>
                <w:szCs w:val="20"/>
              </w:rPr>
            </w:pPr>
            <w:r w:rsidRPr="00A37F08">
              <w:rPr>
                <w:rFonts w:ascii="Arial" w:hAnsi="Arial" w:cs="Arial"/>
                <w:b/>
                <w:bCs/>
                <w:color w:val="FFFFFF"/>
                <w:sz w:val="20"/>
                <w:szCs w:val="20"/>
              </w:rPr>
              <w:t xml:space="preserve">Amendments to the </w:t>
            </w:r>
            <w:r w:rsidR="0092795D">
              <w:rPr>
                <w:rFonts w:ascii="Arial" w:hAnsi="Arial" w:cs="Arial"/>
                <w:b/>
                <w:bCs/>
                <w:color w:val="FFFFFF"/>
                <w:sz w:val="20"/>
                <w:szCs w:val="20"/>
              </w:rPr>
              <w:t>LGIP</w:t>
            </w:r>
          </w:p>
        </w:tc>
      </w:tr>
      <w:tr w:rsidR="00A37F08" w:rsidRPr="00A37F08" w14:paraId="35E74CA7" w14:textId="77777777" w:rsidTr="00FB442A">
        <w:tc>
          <w:tcPr>
            <w:tcW w:w="709" w:type="dxa"/>
            <w:tcBorders>
              <w:top w:val="single" w:sz="8" w:space="0" w:color="B6DDE8"/>
              <w:left w:val="single" w:sz="8" w:space="0" w:color="B6DDE8"/>
              <w:right w:val="single" w:sz="8" w:space="0" w:color="B6DDE8"/>
            </w:tcBorders>
          </w:tcPr>
          <w:p w14:paraId="5523118B" w14:textId="77777777" w:rsidR="00A37F08" w:rsidRPr="00A37F08" w:rsidRDefault="00A37F08" w:rsidP="00893C22">
            <w:pPr>
              <w:pStyle w:val="ListParagraph"/>
              <w:numPr>
                <w:ilvl w:val="1"/>
                <w:numId w:val="46"/>
              </w:numPr>
              <w:jc w:val="both"/>
              <w:rPr>
                <w:rFonts w:ascii="Arial" w:hAnsi="Arial" w:cs="Arial"/>
                <w:bCs/>
                <w:sz w:val="20"/>
                <w:szCs w:val="20"/>
              </w:rPr>
            </w:pPr>
          </w:p>
        </w:tc>
        <w:tc>
          <w:tcPr>
            <w:tcW w:w="1701" w:type="dxa"/>
            <w:tcBorders>
              <w:top w:val="single" w:sz="8" w:space="0" w:color="B6DDE8"/>
              <w:left w:val="single" w:sz="8" w:space="0" w:color="B6DDE8"/>
              <w:right w:val="single" w:sz="8" w:space="0" w:color="B6DDE8"/>
            </w:tcBorders>
          </w:tcPr>
          <w:p w14:paraId="3D64F782" w14:textId="77777777" w:rsidR="00E948CA" w:rsidRPr="00E948CA" w:rsidRDefault="00E948CA" w:rsidP="008F0946">
            <w:pPr>
              <w:widowControl w:val="0"/>
              <w:spacing w:before="80" w:after="80" w:line="240" w:lineRule="auto"/>
              <w:jc w:val="both"/>
              <w:rPr>
                <w:rFonts w:ascii="Arial" w:hAnsi="Arial" w:cs="Arial"/>
                <w:sz w:val="18"/>
                <w:szCs w:val="18"/>
              </w:rPr>
            </w:pPr>
            <w:r w:rsidRPr="00E948CA">
              <w:rPr>
                <w:rFonts w:ascii="Arial" w:hAnsi="Arial" w:cs="Arial"/>
                <w:sz w:val="18"/>
                <w:szCs w:val="18"/>
              </w:rPr>
              <w:t>LGIP623</w:t>
            </w:r>
          </w:p>
        </w:tc>
        <w:tc>
          <w:tcPr>
            <w:tcW w:w="4111" w:type="dxa"/>
            <w:tcBorders>
              <w:top w:val="single" w:sz="8" w:space="0" w:color="B6DDE8"/>
              <w:left w:val="single" w:sz="8" w:space="0" w:color="B6DDE8"/>
              <w:right w:val="single" w:sz="8" w:space="0" w:color="B6DDE8"/>
            </w:tcBorders>
            <w:shd w:val="clear" w:color="auto" w:fill="auto"/>
          </w:tcPr>
          <w:p w14:paraId="65781349" w14:textId="77777777" w:rsidR="00A37F08" w:rsidRPr="00A37F08" w:rsidRDefault="00E948CA" w:rsidP="008F0946">
            <w:pPr>
              <w:widowControl w:val="0"/>
              <w:spacing w:before="80" w:after="80" w:line="240" w:lineRule="auto"/>
              <w:ind w:right="85"/>
              <w:jc w:val="both"/>
              <w:rPr>
                <w:rFonts w:ascii="Arial" w:hAnsi="Arial" w:cs="Arial"/>
                <w:bCs/>
                <w:sz w:val="20"/>
                <w:szCs w:val="20"/>
              </w:rPr>
            </w:pPr>
            <w:r w:rsidRPr="00E948CA">
              <w:rPr>
                <w:rFonts w:ascii="Arial" w:hAnsi="Arial" w:cs="Arial"/>
                <w:bCs/>
                <w:sz w:val="20"/>
                <w:szCs w:val="20"/>
              </w:rPr>
              <w:t>To ensure the streetscape hierarchy overlay map is updated to reflect the current mapping for transport linkages</w:t>
            </w:r>
            <w:r w:rsidR="00203739">
              <w:rPr>
                <w:rFonts w:ascii="Arial" w:hAnsi="Arial" w:cs="Arial"/>
                <w:bCs/>
                <w:sz w:val="20"/>
                <w:szCs w:val="20"/>
              </w:rPr>
              <w:t xml:space="preserve"> around the Brisbane port. </w:t>
            </w:r>
          </w:p>
        </w:tc>
        <w:tc>
          <w:tcPr>
            <w:tcW w:w="7456" w:type="dxa"/>
            <w:tcBorders>
              <w:top w:val="single" w:sz="8" w:space="0" w:color="B6DDE8"/>
              <w:left w:val="single" w:sz="8" w:space="0" w:color="B6DDE8"/>
              <w:right w:val="single" w:sz="8" w:space="0" w:color="B6DDE8"/>
            </w:tcBorders>
          </w:tcPr>
          <w:p w14:paraId="4A88C849" w14:textId="4E6776D8" w:rsidR="00A37F08" w:rsidRPr="00A37F08" w:rsidRDefault="00203739" w:rsidP="008F0946">
            <w:pPr>
              <w:widowControl w:val="0"/>
              <w:tabs>
                <w:tab w:val="center" w:pos="773"/>
              </w:tabs>
              <w:spacing w:before="80" w:after="80" w:line="240" w:lineRule="auto"/>
              <w:jc w:val="both"/>
              <w:rPr>
                <w:rFonts w:ascii="Arial" w:hAnsi="Arial" w:cs="Arial"/>
                <w:bCs/>
                <w:sz w:val="20"/>
                <w:szCs w:val="20"/>
              </w:rPr>
            </w:pPr>
            <w:r>
              <w:rPr>
                <w:rFonts w:ascii="Arial" w:hAnsi="Arial" w:cs="Arial"/>
                <w:bCs/>
                <w:sz w:val="20"/>
                <w:szCs w:val="20"/>
              </w:rPr>
              <w:t>Future a</w:t>
            </w:r>
            <w:r w:rsidR="00F85A7B" w:rsidRPr="00F85A7B">
              <w:rPr>
                <w:rFonts w:ascii="Arial" w:hAnsi="Arial" w:cs="Arial"/>
                <w:bCs/>
                <w:sz w:val="20"/>
                <w:szCs w:val="20"/>
              </w:rPr>
              <w:t xml:space="preserve">mendments </w:t>
            </w:r>
            <w:r>
              <w:rPr>
                <w:rFonts w:ascii="Arial" w:hAnsi="Arial" w:cs="Arial"/>
                <w:bCs/>
                <w:sz w:val="20"/>
                <w:szCs w:val="20"/>
              </w:rPr>
              <w:t xml:space="preserve">may </w:t>
            </w:r>
            <w:r w:rsidR="00BA69D1">
              <w:rPr>
                <w:rFonts w:ascii="Arial" w:hAnsi="Arial" w:cs="Arial"/>
                <w:bCs/>
                <w:sz w:val="20"/>
                <w:szCs w:val="20"/>
              </w:rPr>
              <w:t>be made to Streetscape h</w:t>
            </w:r>
            <w:r w:rsidR="00F85A7B" w:rsidRPr="00F85A7B">
              <w:rPr>
                <w:rFonts w:ascii="Arial" w:hAnsi="Arial" w:cs="Arial"/>
                <w:bCs/>
                <w:sz w:val="20"/>
                <w:szCs w:val="20"/>
              </w:rPr>
              <w:t xml:space="preserve">ierarchy </w:t>
            </w:r>
            <w:r w:rsidR="00BA69D1">
              <w:rPr>
                <w:rFonts w:ascii="Arial" w:hAnsi="Arial" w:cs="Arial"/>
                <w:bCs/>
                <w:sz w:val="20"/>
                <w:szCs w:val="20"/>
              </w:rPr>
              <w:t>o</w:t>
            </w:r>
            <w:r w:rsidR="00F85A7B" w:rsidRPr="00F85A7B">
              <w:rPr>
                <w:rFonts w:ascii="Arial" w:hAnsi="Arial" w:cs="Arial"/>
                <w:bCs/>
                <w:sz w:val="20"/>
                <w:szCs w:val="20"/>
              </w:rPr>
              <w:t xml:space="preserve">verlay mapping to reflect changes made to </w:t>
            </w:r>
            <w:r w:rsidR="00F85A7B" w:rsidRPr="00BA69D1">
              <w:rPr>
                <w:rFonts w:ascii="Arial" w:hAnsi="Arial" w:cs="Arial"/>
                <w:bCs/>
                <w:i/>
                <w:sz w:val="20"/>
                <w:szCs w:val="20"/>
              </w:rPr>
              <w:t>State Planning Policy</w:t>
            </w:r>
            <w:r w:rsidR="00F85A7B" w:rsidRPr="00F85A7B">
              <w:rPr>
                <w:rFonts w:ascii="Arial" w:hAnsi="Arial" w:cs="Arial"/>
                <w:bCs/>
                <w:sz w:val="20"/>
                <w:szCs w:val="20"/>
              </w:rPr>
              <w:t xml:space="preserve"> mapping.</w:t>
            </w:r>
          </w:p>
        </w:tc>
        <w:tc>
          <w:tcPr>
            <w:tcW w:w="1616" w:type="dxa"/>
            <w:tcBorders>
              <w:top w:val="single" w:sz="8" w:space="0" w:color="B6DDE8"/>
              <w:left w:val="single" w:sz="8" w:space="0" w:color="B6DDE8"/>
              <w:right w:val="single" w:sz="8" w:space="0" w:color="B6DDE8"/>
            </w:tcBorders>
            <w:shd w:val="clear" w:color="auto" w:fill="auto"/>
          </w:tcPr>
          <w:p w14:paraId="7C788084" w14:textId="77777777" w:rsidR="00A37F08" w:rsidRPr="00A37F08" w:rsidRDefault="00F85A7B" w:rsidP="008F0946">
            <w:pPr>
              <w:widowControl w:val="0"/>
              <w:spacing w:before="80" w:after="80" w:line="240" w:lineRule="auto"/>
              <w:jc w:val="both"/>
              <w:rPr>
                <w:rFonts w:ascii="Arial" w:hAnsi="Arial" w:cs="Arial"/>
                <w:sz w:val="20"/>
                <w:szCs w:val="20"/>
              </w:rPr>
            </w:pPr>
            <w:r>
              <w:rPr>
                <w:rFonts w:ascii="Arial" w:hAnsi="Arial" w:cs="Arial"/>
                <w:sz w:val="20"/>
                <w:szCs w:val="20"/>
              </w:rPr>
              <w:t>No change.</w:t>
            </w:r>
          </w:p>
        </w:tc>
      </w:tr>
      <w:tr w:rsidR="00A37F08" w:rsidRPr="00A37F08" w14:paraId="727D2287" w14:textId="77777777" w:rsidTr="00FB442A">
        <w:tc>
          <w:tcPr>
            <w:tcW w:w="709" w:type="dxa"/>
            <w:tcBorders>
              <w:top w:val="single" w:sz="8" w:space="0" w:color="B6DDE8"/>
              <w:left w:val="single" w:sz="8" w:space="0" w:color="B6DDE8"/>
              <w:bottom w:val="single" w:sz="8" w:space="0" w:color="B6DDE8"/>
              <w:right w:val="single" w:sz="8" w:space="0" w:color="B6DDE8"/>
            </w:tcBorders>
          </w:tcPr>
          <w:p w14:paraId="05747086" w14:textId="77777777" w:rsidR="00A37F08" w:rsidRPr="00A37F08" w:rsidRDefault="00A37F08" w:rsidP="00893C22">
            <w:pPr>
              <w:pStyle w:val="ListParagraph"/>
              <w:numPr>
                <w:ilvl w:val="1"/>
                <w:numId w:val="46"/>
              </w:numPr>
              <w:jc w:val="both"/>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tcPr>
          <w:p w14:paraId="5F0D6D97" w14:textId="77777777" w:rsidR="00E948CA" w:rsidRPr="00E948CA" w:rsidRDefault="00E948CA" w:rsidP="008F0946">
            <w:pPr>
              <w:widowControl w:val="0"/>
              <w:spacing w:before="80" w:after="80" w:line="240" w:lineRule="auto"/>
              <w:jc w:val="both"/>
              <w:rPr>
                <w:rFonts w:ascii="Arial" w:hAnsi="Arial" w:cs="Arial"/>
                <w:sz w:val="18"/>
                <w:szCs w:val="18"/>
              </w:rPr>
            </w:pPr>
            <w:r w:rsidRPr="00E948CA">
              <w:rPr>
                <w:rFonts w:ascii="Arial" w:hAnsi="Arial" w:cs="Arial"/>
                <w:sz w:val="18"/>
                <w:szCs w:val="18"/>
              </w:rPr>
              <w:t>LGIP857</w:t>
            </w:r>
          </w:p>
        </w:tc>
        <w:tc>
          <w:tcPr>
            <w:tcW w:w="4111" w:type="dxa"/>
            <w:tcBorders>
              <w:top w:val="single" w:sz="8" w:space="0" w:color="B6DDE8"/>
              <w:left w:val="single" w:sz="8" w:space="0" w:color="B6DDE8"/>
              <w:bottom w:val="single" w:sz="8" w:space="0" w:color="B6DDE8"/>
              <w:right w:val="single" w:sz="8" w:space="0" w:color="B6DDE8"/>
            </w:tcBorders>
            <w:shd w:val="clear" w:color="auto" w:fill="auto"/>
          </w:tcPr>
          <w:p w14:paraId="21321A71" w14:textId="1ADA58DA" w:rsidR="00A37F08" w:rsidRPr="00A37F08" w:rsidRDefault="009F2A01" w:rsidP="005A6A38">
            <w:pPr>
              <w:widowControl w:val="0"/>
              <w:spacing w:before="80" w:after="80" w:line="240" w:lineRule="auto"/>
              <w:ind w:right="85"/>
              <w:jc w:val="both"/>
              <w:rPr>
                <w:rFonts w:ascii="Arial" w:hAnsi="Arial" w:cs="Arial"/>
                <w:bCs/>
                <w:sz w:val="20"/>
                <w:szCs w:val="20"/>
              </w:rPr>
            </w:pPr>
            <w:r>
              <w:rPr>
                <w:rFonts w:ascii="Arial" w:hAnsi="Arial" w:cs="Arial"/>
                <w:bCs/>
                <w:sz w:val="20"/>
                <w:szCs w:val="20"/>
              </w:rPr>
              <w:t>F</w:t>
            </w:r>
            <w:r w:rsidR="00E948CA" w:rsidRPr="00E948CA">
              <w:rPr>
                <w:rFonts w:ascii="Arial" w:hAnsi="Arial" w:cs="Arial"/>
                <w:bCs/>
                <w:sz w:val="20"/>
                <w:szCs w:val="20"/>
              </w:rPr>
              <w:t>unding for the revitalisation of the Paddington Commercial strip along Latrobe Terrace</w:t>
            </w:r>
            <w:r>
              <w:rPr>
                <w:rFonts w:ascii="Arial" w:hAnsi="Arial" w:cs="Arial"/>
                <w:bCs/>
                <w:sz w:val="20"/>
                <w:szCs w:val="20"/>
              </w:rPr>
              <w:t xml:space="preserve"> could not be found</w:t>
            </w:r>
            <w:r w:rsidR="00E948CA" w:rsidRPr="00E948CA">
              <w:rPr>
                <w:rFonts w:ascii="Arial" w:hAnsi="Arial" w:cs="Arial"/>
                <w:bCs/>
                <w:sz w:val="20"/>
                <w:szCs w:val="20"/>
              </w:rPr>
              <w:t xml:space="preserve">. This area needs an injection of funds for street planting and a </w:t>
            </w:r>
            <w:r w:rsidR="00E948CA" w:rsidRPr="00E948CA">
              <w:rPr>
                <w:rFonts w:ascii="Arial" w:hAnsi="Arial" w:cs="Arial"/>
                <w:bCs/>
                <w:sz w:val="20"/>
                <w:szCs w:val="20"/>
              </w:rPr>
              <w:lastRenderedPageBreak/>
              <w:t xml:space="preserve">general refreshing of the area to encourage a renewed resident and visitor interest in this lovely character area. </w:t>
            </w:r>
          </w:p>
        </w:tc>
        <w:tc>
          <w:tcPr>
            <w:tcW w:w="7456" w:type="dxa"/>
            <w:tcBorders>
              <w:top w:val="single" w:sz="8" w:space="0" w:color="B6DDE8"/>
              <w:left w:val="single" w:sz="8" w:space="0" w:color="B6DDE8"/>
              <w:bottom w:val="single" w:sz="8" w:space="0" w:color="B6DDE8"/>
              <w:right w:val="single" w:sz="8" w:space="0" w:color="B6DDE8"/>
            </w:tcBorders>
          </w:tcPr>
          <w:p w14:paraId="33EEB83B" w14:textId="29B03244" w:rsidR="00A37F08" w:rsidRPr="00A37F08" w:rsidRDefault="00882CBE" w:rsidP="00347CA8">
            <w:pPr>
              <w:widowControl w:val="0"/>
              <w:tabs>
                <w:tab w:val="center" w:pos="773"/>
              </w:tabs>
              <w:spacing w:before="80" w:after="80" w:line="240" w:lineRule="auto"/>
              <w:jc w:val="both"/>
              <w:rPr>
                <w:rFonts w:ascii="Arial" w:hAnsi="Arial" w:cs="Arial"/>
                <w:bCs/>
                <w:sz w:val="20"/>
                <w:szCs w:val="20"/>
              </w:rPr>
            </w:pPr>
            <w:r w:rsidRPr="00D06D33">
              <w:rPr>
                <w:rFonts w:ascii="Arial" w:hAnsi="Arial" w:cs="Arial"/>
                <w:color w:val="000000"/>
                <w:sz w:val="20"/>
                <w:szCs w:val="20"/>
              </w:rPr>
              <w:lastRenderedPageBreak/>
              <w:t xml:space="preserve">This is not a matter than can be addressed </w:t>
            </w:r>
            <w:r w:rsidR="005A6A38">
              <w:rPr>
                <w:rFonts w:ascii="Arial" w:hAnsi="Arial" w:cs="Arial"/>
                <w:color w:val="000000"/>
                <w:sz w:val="20"/>
                <w:szCs w:val="20"/>
              </w:rPr>
              <w:t>within the scope of</w:t>
            </w:r>
            <w:r w:rsidRPr="00D06D33">
              <w:rPr>
                <w:rFonts w:ascii="Arial" w:hAnsi="Arial" w:cs="Arial"/>
                <w:color w:val="000000"/>
                <w:sz w:val="20"/>
                <w:szCs w:val="20"/>
              </w:rPr>
              <w:t xml:space="preserve"> the draft LGIP or the </w:t>
            </w:r>
            <w:r>
              <w:rPr>
                <w:rFonts w:ascii="Arial" w:hAnsi="Arial" w:cs="Arial"/>
                <w:color w:val="000000"/>
                <w:sz w:val="20"/>
                <w:szCs w:val="20"/>
              </w:rPr>
              <w:t>MALTI</w:t>
            </w:r>
            <w:r w:rsidRPr="00D06D33">
              <w:rPr>
                <w:rFonts w:ascii="Arial" w:hAnsi="Arial" w:cs="Arial"/>
                <w:color w:val="000000"/>
                <w:sz w:val="20"/>
                <w:szCs w:val="20"/>
              </w:rPr>
              <w:t xml:space="preserve">.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681E6E5F" w14:textId="77777777" w:rsidR="00A37F08" w:rsidRPr="00A37F08" w:rsidRDefault="00F85A7B" w:rsidP="008F0946">
            <w:pPr>
              <w:widowControl w:val="0"/>
              <w:spacing w:before="80" w:after="80" w:line="240" w:lineRule="auto"/>
              <w:jc w:val="both"/>
              <w:rPr>
                <w:rFonts w:ascii="Arial" w:hAnsi="Arial" w:cs="Arial"/>
                <w:sz w:val="20"/>
                <w:szCs w:val="20"/>
              </w:rPr>
            </w:pPr>
            <w:r>
              <w:rPr>
                <w:rFonts w:ascii="Arial" w:hAnsi="Arial" w:cs="Arial"/>
                <w:sz w:val="20"/>
                <w:szCs w:val="20"/>
              </w:rPr>
              <w:t>No change.</w:t>
            </w:r>
          </w:p>
        </w:tc>
      </w:tr>
    </w:tbl>
    <w:p w14:paraId="45A28416" w14:textId="77777777" w:rsidR="00F1510E" w:rsidRPr="00D23698" w:rsidRDefault="00F1510E" w:rsidP="008F0946">
      <w:pPr>
        <w:spacing w:before="60" w:line="240" w:lineRule="auto"/>
        <w:jc w:val="both"/>
        <w:rPr>
          <w:rFonts w:ascii="Arial" w:hAnsi="Arial" w:cs="Arial"/>
          <w:szCs w:val="20"/>
          <w:lang w:val="en-US"/>
        </w:rPr>
      </w:pPr>
    </w:p>
    <w:p w14:paraId="06B22154" w14:textId="5822A428" w:rsidR="004E268D" w:rsidRPr="000F3762" w:rsidRDefault="004E268D" w:rsidP="00893C22">
      <w:pPr>
        <w:pStyle w:val="ListParagraph"/>
        <w:numPr>
          <w:ilvl w:val="0"/>
          <w:numId w:val="46"/>
        </w:numPr>
        <w:ind w:left="0" w:firstLine="0"/>
        <w:jc w:val="both"/>
        <w:outlineLvl w:val="2"/>
        <w:rPr>
          <w:rFonts w:ascii="Arial" w:hAnsi="Arial" w:cs="Arial"/>
          <w:b/>
          <w:sz w:val="28"/>
          <w:szCs w:val="36"/>
          <w:lang w:val="en-US"/>
        </w:rPr>
      </w:pPr>
      <w:bookmarkStart w:id="35" w:name="_Toc471369910"/>
      <w:bookmarkStart w:id="36" w:name="_Toc471369952"/>
      <w:bookmarkStart w:id="37" w:name="_Toc499726234"/>
      <w:r w:rsidRPr="000F3762">
        <w:rPr>
          <w:rFonts w:ascii="Arial" w:hAnsi="Arial" w:cs="Arial"/>
          <w:b/>
          <w:sz w:val="28"/>
          <w:szCs w:val="36"/>
          <w:lang w:val="en-US"/>
        </w:rPr>
        <w:t>General</w:t>
      </w:r>
      <w:bookmarkEnd w:id="35"/>
      <w:bookmarkEnd w:id="36"/>
      <w:bookmarkEnd w:id="37"/>
    </w:p>
    <w:tbl>
      <w:tblPr>
        <w:tblW w:w="15593" w:type="dxa"/>
        <w:tblInd w:w="-510" w:type="dxa"/>
        <w:tblBorders>
          <w:top w:val="single" w:sz="8" w:space="0" w:color="4BACC6"/>
          <w:bottom w:val="single" w:sz="8" w:space="0" w:color="B6DDE8"/>
          <w:insideH w:val="single" w:sz="8" w:space="0" w:color="B6DDE8"/>
        </w:tblBorders>
        <w:tblLayout w:type="fixed"/>
        <w:tblCellMar>
          <w:left w:w="57" w:type="dxa"/>
          <w:right w:w="57" w:type="dxa"/>
        </w:tblCellMar>
        <w:tblLook w:val="04A0" w:firstRow="1" w:lastRow="0" w:firstColumn="1" w:lastColumn="0" w:noHBand="0" w:noVBand="1"/>
        <w:tblCaption w:val="Table of feedback received on the Spring Hill Draft Renewal Strategy"/>
        <w:tblDescription w:val="This table contains a list of the feedback recieved by Council on the Spring Hill Draft Renewal Strategy.  The table also contains a column which includes Council's response to the feedback"/>
      </w:tblPr>
      <w:tblGrid>
        <w:gridCol w:w="709"/>
        <w:gridCol w:w="1701"/>
        <w:gridCol w:w="5188"/>
        <w:gridCol w:w="6379"/>
        <w:gridCol w:w="1616"/>
      </w:tblGrid>
      <w:tr w:rsidR="004E268D" w:rsidRPr="00D23698" w14:paraId="4744FDC5" w14:textId="77777777" w:rsidTr="00FB442A">
        <w:trPr>
          <w:tblHeader/>
        </w:trPr>
        <w:tc>
          <w:tcPr>
            <w:tcW w:w="709" w:type="dxa"/>
            <w:tcBorders>
              <w:top w:val="single" w:sz="8" w:space="0" w:color="4BACC6"/>
              <w:bottom w:val="single" w:sz="8" w:space="0" w:color="B6DDE8"/>
            </w:tcBorders>
            <w:shd w:val="clear" w:color="auto" w:fill="548DD4" w:themeFill="text2" w:themeFillTint="99"/>
          </w:tcPr>
          <w:p w14:paraId="7AB5451D" w14:textId="77777777" w:rsidR="004E268D" w:rsidRPr="00D23698" w:rsidRDefault="004E268D" w:rsidP="00E53BBB">
            <w:pPr>
              <w:widowControl w:val="0"/>
              <w:spacing w:before="80" w:after="80" w:line="240" w:lineRule="auto"/>
              <w:jc w:val="both"/>
              <w:rPr>
                <w:rFonts w:ascii="Arial" w:hAnsi="Arial" w:cs="Arial"/>
                <w:b/>
                <w:bCs/>
                <w:color w:val="FFFFFF"/>
                <w:sz w:val="20"/>
                <w:szCs w:val="20"/>
              </w:rPr>
            </w:pPr>
            <w:r w:rsidRPr="00D23698">
              <w:rPr>
                <w:rFonts w:ascii="Arial" w:hAnsi="Arial" w:cs="Arial"/>
                <w:b/>
                <w:bCs/>
                <w:color w:val="FFFFFF"/>
                <w:sz w:val="20"/>
                <w:szCs w:val="20"/>
              </w:rPr>
              <w:t>Ref.</w:t>
            </w:r>
          </w:p>
        </w:tc>
        <w:tc>
          <w:tcPr>
            <w:tcW w:w="1701" w:type="dxa"/>
            <w:tcBorders>
              <w:top w:val="single" w:sz="8" w:space="0" w:color="4BACC6"/>
              <w:bottom w:val="single" w:sz="8" w:space="0" w:color="B6DDE8"/>
            </w:tcBorders>
            <w:shd w:val="clear" w:color="auto" w:fill="548DD4" w:themeFill="text2" w:themeFillTint="99"/>
          </w:tcPr>
          <w:p w14:paraId="1729732E" w14:textId="77777777" w:rsidR="004E268D" w:rsidRPr="00D23698" w:rsidRDefault="004E268D" w:rsidP="00E53BBB">
            <w:pPr>
              <w:widowControl w:val="0"/>
              <w:spacing w:before="80" w:after="80" w:line="240" w:lineRule="auto"/>
              <w:jc w:val="both"/>
              <w:rPr>
                <w:rFonts w:ascii="Arial" w:hAnsi="Arial" w:cs="Arial"/>
                <w:b/>
                <w:bCs/>
                <w:color w:val="FFFFFF"/>
                <w:sz w:val="20"/>
                <w:szCs w:val="20"/>
              </w:rPr>
            </w:pPr>
            <w:r w:rsidRPr="00D23698">
              <w:rPr>
                <w:rFonts w:ascii="Arial" w:hAnsi="Arial" w:cs="Arial"/>
                <w:b/>
                <w:bCs/>
                <w:color w:val="FFFFFF"/>
                <w:sz w:val="20"/>
                <w:szCs w:val="20"/>
              </w:rPr>
              <w:t>Submission Ref. No.</w:t>
            </w:r>
          </w:p>
        </w:tc>
        <w:tc>
          <w:tcPr>
            <w:tcW w:w="5188" w:type="dxa"/>
            <w:tcBorders>
              <w:top w:val="single" w:sz="8" w:space="0" w:color="4BACC6"/>
              <w:bottom w:val="single" w:sz="8" w:space="0" w:color="B6DDE8"/>
            </w:tcBorders>
            <w:shd w:val="clear" w:color="auto" w:fill="548DD4" w:themeFill="text2" w:themeFillTint="99"/>
          </w:tcPr>
          <w:p w14:paraId="2C34791D" w14:textId="77777777" w:rsidR="004E268D" w:rsidRPr="00D23698" w:rsidRDefault="004E268D" w:rsidP="00E53BBB">
            <w:pPr>
              <w:widowControl w:val="0"/>
              <w:spacing w:before="80" w:after="80" w:line="240" w:lineRule="auto"/>
              <w:ind w:right="85"/>
              <w:jc w:val="both"/>
              <w:rPr>
                <w:rFonts w:ascii="Arial" w:hAnsi="Arial" w:cs="Arial"/>
                <w:b/>
                <w:bCs/>
                <w:color w:val="FFFFFF"/>
                <w:sz w:val="20"/>
                <w:szCs w:val="20"/>
              </w:rPr>
            </w:pPr>
            <w:r w:rsidRPr="00D23698">
              <w:rPr>
                <w:rFonts w:ascii="Arial" w:hAnsi="Arial" w:cs="Arial"/>
                <w:b/>
                <w:bCs/>
                <w:color w:val="FFFFFF"/>
                <w:sz w:val="20"/>
                <w:szCs w:val="20"/>
              </w:rPr>
              <w:t>Community Feedback</w:t>
            </w:r>
          </w:p>
        </w:tc>
        <w:tc>
          <w:tcPr>
            <w:tcW w:w="6379" w:type="dxa"/>
            <w:tcBorders>
              <w:top w:val="single" w:sz="8" w:space="0" w:color="4BACC6"/>
              <w:bottom w:val="single" w:sz="8" w:space="0" w:color="B6DDE8"/>
            </w:tcBorders>
            <w:shd w:val="clear" w:color="auto" w:fill="548DD4" w:themeFill="text2" w:themeFillTint="99"/>
          </w:tcPr>
          <w:p w14:paraId="7417195C" w14:textId="77777777" w:rsidR="004E268D" w:rsidRPr="00D23698" w:rsidRDefault="004E268D" w:rsidP="00E53BBB">
            <w:pPr>
              <w:widowControl w:val="0"/>
              <w:spacing w:before="80" w:after="80" w:line="240" w:lineRule="auto"/>
              <w:jc w:val="both"/>
              <w:rPr>
                <w:rFonts w:ascii="Arial" w:hAnsi="Arial" w:cs="Arial"/>
                <w:b/>
                <w:bCs/>
                <w:color w:val="FFFFFF"/>
                <w:sz w:val="20"/>
                <w:szCs w:val="20"/>
              </w:rPr>
            </w:pPr>
            <w:r w:rsidRPr="00D23698">
              <w:rPr>
                <w:rFonts w:ascii="Arial" w:hAnsi="Arial" w:cs="Arial"/>
                <w:b/>
                <w:bCs/>
                <w:color w:val="FFFFFF"/>
                <w:sz w:val="20"/>
                <w:szCs w:val="20"/>
              </w:rPr>
              <w:t>Response</w:t>
            </w:r>
          </w:p>
        </w:tc>
        <w:tc>
          <w:tcPr>
            <w:tcW w:w="1616" w:type="dxa"/>
            <w:tcBorders>
              <w:top w:val="single" w:sz="8" w:space="0" w:color="4BACC6"/>
              <w:bottom w:val="single" w:sz="8" w:space="0" w:color="B6DDE8"/>
            </w:tcBorders>
            <w:shd w:val="clear" w:color="auto" w:fill="548DD4" w:themeFill="text2" w:themeFillTint="99"/>
          </w:tcPr>
          <w:p w14:paraId="3534D7BB" w14:textId="77777777" w:rsidR="004E268D" w:rsidRPr="00D23698" w:rsidRDefault="004E268D" w:rsidP="00E53BBB">
            <w:pPr>
              <w:widowControl w:val="0"/>
              <w:spacing w:before="80" w:after="80" w:line="240" w:lineRule="auto"/>
              <w:jc w:val="both"/>
              <w:rPr>
                <w:rFonts w:ascii="Arial" w:hAnsi="Arial" w:cs="Arial"/>
                <w:b/>
                <w:bCs/>
                <w:color w:val="FFFFFF"/>
                <w:sz w:val="20"/>
                <w:szCs w:val="20"/>
              </w:rPr>
            </w:pPr>
            <w:r w:rsidRPr="00D23698">
              <w:rPr>
                <w:rFonts w:ascii="Arial" w:hAnsi="Arial" w:cs="Arial"/>
                <w:b/>
                <w:bCs/>
                <w:color w:val="FFFFFF"/>
                <w:sz w:val="20"/>
                <w:szCs w:val="20"/>
              </w:rPr>
              <w:t xml:space="preserve">Amendments to the </w:t>
            </w:r>
            <w:r>
              <w:rPr>
                <w:rFonts w:ascii="Arial" w:hAnsi="Arial" w:cs="Arial"/>
                <w:b/>
                <w:bCs/>
                <w:color w:val="FFFFFF"/>
                <w:sz w:val="20"/>
                <w:szCs w:val="20"/>
              </w:rPr>
              <w:t xml:space="preserve">LGIP </w:t>
            </w:r>
          </w:p>
        </w:tc>
      </w:tr>
      <w:tr w:rsidR="00512575" w:rsidRPr="00D23698" w14:paraId="796C6BC2" w14:textId="77777777" w:rsidTr="00FB442A">
        <w:tc>
          <w:tcPr>
            <w:tcW w:w="709" w:type="dxa"/>
            <w:tcBorders>
              <w:top w:val="single" w:sz="8" w:space="0" w:color="B6DDE8"/>
              <w:left w:val="single" w:sz="8" w:space="0" w:color="B6DDE8"/>
              <w:bottom w:val="single" w:sz="8" w:space="0" w:color="B6DDE8"/>
              <w:right w:val="single" w:sz="8" w:space="0" w:color="B6DDE8"/>
            </w:tcBorders>
          </w:tcPr>
          <w:p w14:paraId="3CC84A6E" w14:textId="77777777" w:rsidR="00512575" w:rsidRPr="00D06D33" w:rsidRDefault="00512575" w:rsidP="00893C22">
            <w:pPr>
              <w:pStyle w:val="ListParagraph"/>
              <w:numPr>
                <w:ilvl w:val="1"/>
                <w:numId w:val="46"/>
              </w:numPr>
              <w:jc w:val="both"/>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tcPr>
          <w:p w14:paraId="6ADC2BF6" w14:textId="77777777" w:rsidR="00512575" w:rsidRPr="004E1E9F" w:rsidRDefault="00512575" w:rsidP="008F0946">
            <w:pPr>
              <w:widowControl w:val="0"/>
              <w:spacing w:before="80" w:after="80" w:line="240" w:lineRule="auto"/>
              <w:jc w:val="both"/>
              <w:rPr>
                <w:rFonts w:ascii="Arial" w:hAnsi="Arial" w:cs="Arial"/>
                <w:sz w:val="18"/>
                <w:szCs w:val="18"/>
              </w:rPr>
            </w:pPr>
            <w:r w:rsidRPr="004E1E9F">
              <w:rPr>
                <w:rFonts w:ascii="Arial" w:hAnsi="Arial" w:cs="Arial"/>
                <w:sz w:val="18"/>
                <w:szCs w:val="18"/>
              </w:rPr>
              <w:t>LGIP001</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1B8F5995" w14:textId="77777777" w:rsidR="00512575" w:rsidRPr="00D06D33" w:rsidRDefault="00512575" w:rsidP="008F0946">
            <w:pPr>
              <w:widowControl w:val="0"/>
              <w:spacing w:before="80" w:after="80" w:line="240" w:lineRule="auto"/>
              <w:ind w:right="85"/>
              <w:jc w:val="both"/>
              <w:rPr>
                <w:rFonts w:ascii="Arial" w:hAnsi="Arial" w:cs="Arial"/>
                <w:bCs/>
                <w:sz w:val="20"/>
                <w:szCs w:val="20"/>
              </w:rPr>
            </w:pPr>
            <w:r w:rsidRPr="00D06D33">
              <w:rPr>
                <w:rFonts w:ascii="Arial" w:hAnsi="Arial" w:cs="Arial"/>
                <w:bCs/>
                <w:sz w:val="20"/>
                <w:szCs w:val="20"/>
              </w:rPr>
              <w:t xml:space="preserve">Recommends that the inner city suburbs should have lower public transport costs compared to outer city suburbs. </w:t>
            </w:r>
          </w:p>
        </w:tc>
        <w:tc>
          <w:tcPr>
            <w:tcW w:w="6379" w:type="dxa"/>
            <w:tcBorders>
              <w:top w:val="single" w:sz="8" w:space="0" w:color="B6DDE8"/>
              <w:left w:val="single" w:sz="8" w:space="0" w:color="B6DDE8"/>
              <w:bottom w:val="single" w:sz="8" w:space="0" w:color="B6DDE8"/>
              <w:right w:val="single" w:sz="8" w:space="0" w:color="B6DDE8"/>
            </w:tcBorders>
          </w:tcPr>
          <w:p w14:paraId="656C5B1B" w14:textId="3BD92F59" w:rsidR="00512575" w:rsidRPr="00D06D33" w:rsidRDefault="00512575" w:rsidP="00A62F5D">
            <w:pPr>
              <w:spacing w:before="80" w:after="80" w:line="240" w:lineRule="auto"/>
              <w:jc w:val="both"/>
              <w:rPr>
                <w:rFonts w:ascii="Arial" w:hAnsi="Arial" w:cs="Arial"/>
                <w:sz w:val="20"/>
                <w:szCs w:val="20"/>
              </w:rPr>
            </w:pPr>
            <w:r w:rsidRPr="00D06D33">
              <w:rPr>
                <w:rFonts w:ascii="Arial" w:hAnsi="Arial" w:cs="Arial"/>
                <w:color w:val="000000"/>
                <w:sz w:val="20"/>
                <w:szCs w:val="20"/>
              </w:rPr>
              <w:t xml:space="preserve">This is not a matter than can be addressed by the draft LGIP or the </w:t>
            </w:r>
            <w:r>
              <w:rPr>
                <w:rFonts w:ascii="Arial" w:hAnsi="Arial" w:cs="Arial"/>
                <w:color w:val="000000"/>
                <w:sz w:val="20"/>
                <w:szCs w:val="20"/>
              </w:rPr>
              <w:t>MALTI</w:t>
            </w:r>
            <w:r w:rsidRPr="00D06D33">
              <w:rPr>
                <w:rFonts w:ascii="Arial" w:hAnsi="Arial" w:cs="Arial"/>
                <w:color w:val="000000"/>
                <w:sz w:val="20"/>
                <w:szCs w:val="20"/>
              </w:rPr>
              <w:t xml:space="preserve">. </w:t>
            </w:r>
            <w:r w:rsidR="00A62F5D">
              <w:rPr>
                <w:rFonts w:ascii="Arial" w:hAnsi="Arial" w:cs="Arial"/>
                <w:color w:val="000000"/>
                <w:sz w:val="20"/>
                <w:szCs w:val="20"/>
              </w:rPr>
              <w:t>Fare levels and structures are set by the Queensland Government.</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08EFFA92" w14:textId="77777777" w:rsidR="00512575" w:rsidRPr="00D06D33" w:rsidRDefault="00512575" w:rsidP="008F0946">
            <w:pPr>
              <w:widowControl w:val="0"/>
              <w:spacing w:before="80" w:after="80" w:line="240" w:lineRule="auto"/>
              <w:jc w:val="both"/>
              <w:rPr>
                <w:rFonts w:ascii="Arial" w:hAnsi="Arial" w:cs="Arial"/>
                <w:sz w:val="20"/>
                <w:szCs w:val="20"/>
              </w:rPr>
            </w:pPr>
            <w:r w:rsidRPr="00D06D33">
              <w:rPr>
                <w:rFonts w:ascii="Arial" w:hAnsi="Arial" w:cs="Arial"/>
                <w:sz w:val="20"/>
                <w:szCs w:val="20"/>
              </w:rPr>
              <w:t>No change.</w:t>
            </w:r>
          </w:p>
        </w:tc>
      </w:tr>
      <w:tr w:rsidR="00512575" w:rsidRPr="00D23698" w14:paraId="1B8F723B" w14:textId="77777777" w:rsidTr="00FB442A">
        <w:tc>
          <w:tcPr>
            <w:tcW w:w="709" w:type="dxa"/>
            <w:tcBorders>
              <w:top w:val="single" w:sz="8" w:space="0" w:color="B6DDE8"/>
              <w:left w:val="single" w:sz="8" w:space="0" w:color="B6DDE8"/>
              <w:bottom w:val="single" w:sz="8" w:space="0" w:color="B6DDE8"/>
              <w:right w:val="single" w:sz="8" w:space="0" w:color="B6DDE8"/>
            </w:tcBorders>
          </w:tcPr>
          <w:p w14:paraId="4F6EDE92" w14:textId="77777777" w:rsidR="00512575" w:rsidRPr="00D06D33" w:rsidRDefault="00512575" w:rsidP="00893C22">
            <w:pPr>
              <w:pStyle w:val="ListParagraph"/>
              <w:numPr>
                <w:ilvl w:val="1"/>
                <w:numId w:val="46"/>
              </w:numPr>
              <w:jc w:val="both"/>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tcPr>
          <w:p w14:paraId="6B5D72DC" w14:textId="77777777" w:rsidR="00512575" w:rsidRPr="004E1E9F" w:rsidRDefault="00512575" w:rsidP="008F0946">
            <w:pPr>
              <w:widowControl w:val="0"/>
              <w:spacing w:before="80" w:after="80" w:line="240" w:lineRule="auto"/>
              <w:jc w:val="both"/>
              <w:rPr>
                <w:rFonts w:ascii="Arial" w:hAnsi="Arial" w:cs="Arial"/>
                <w:sz w:val="18"/>
                <w:szCs w:val="18"/>
              </w:rPr>
            </w:pPr>
            <w:r w:rsidRPr="004E1E9F">
              <w:rPr>
                <w:rFonts w:ascii="Arial" w:hAnsi="Arial" w:cs="Arial"/>
                <w:sz w:val="18"/>
                <w:szCs w:val="18"/>
              </w:rPr>
              <w:t>LGIP001,</w:t>
            </w:r>
            <w:r w:rsidR="000F3762">
              <w:rPr>
                <w:rFonts w:ascii="Arial" w:hAnsi="Arial" w:cs="Arial"/>
                <w:sz w:val="18"/>
                <w:szCs w:val="18"/>
              </w:rPr>
              <w:t xml:space="preserve"> </w:t>
            </w:r>
            <w:r w:rsidRPr="004E1E9F">
              <w:rPr>
                <w:rFonts w:ascii="Arial" w:hAnsi="Arial" w:cs="Arial"/>
                <w:sz w:val="18"/>
                <w:szCs w:val="18"/>
              </w:rPr>
              <w:t>LGIP442</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7B0C4A5E" w14:textId="77777777" w:rsidR="00512575" w:rsidRPr="00D06D33" w:rsidRDefault="00512575" w:rsidP="008F0946">
            <w:pPr>
              <w:widowControl w:val="0"/>
              <w:spacing w:before="80" w:after="80" w:line="240" w:lineRule="auto"/>
              <w:ind w:right="85"/>
              <w:jc w:val="both"/>
              <w:rPr>
                <w:rFonts w:ascii="Arial" w:hAnsi="Arial" w:cs="Arial"/>
                <w:bCs/>
                <w:sz w:val="20"/>
                <w:szCs w:val="20"/>
              </w:rPr>
            </w:pPr>
            <w:r>
              <w:rPr>
                <w:rFonts w:ascii="Arial" w:hAnsi="Arial" w:cs="Arial"/>
                <w:bCs/>
                <w:sz w:val="20"/>
                <w:szCs w:val="20"/>
              </w:rPr>
              <w:t xml:space="preserve">Request that </w:t>
            </w:r>
            <w:r w:rsidRPr="00D06D33">
              <w:rPr>
                <w:rFonts w:ascii="Arial" w:hAnsi="Arial" w:cs="Arial"/>
                <w:bCs/>
                <w:sz w:val="20"/>
                <w:szCs w:val="20"/>
              </w:rPr>
              <w:t xml:space="preserve">all new units have at least </w:t>
            </w:r>
            <w:r>
              <w:rPr>
                <w:rFonts w:ascii="Arial" w:hAnsi="Arial" w:cs="Arial"/>
                <w:bCs/>
                <w:sz w:val="20"/>
                <w:szCs w:val="20"/>
              </w:rPr>
              <w:t>one</w:t>
            </w:r>
            <w:r w:rsidRPr="00D06D33">
              <w:rPr>
                <w:rFonts w:ascii="Arial" w:hAnsi="Arial" w:cs="Arial"/>
                <w:bCs/>
                <w:sz w:val="20"/>
                <w:szCs w:val="20"/>
              </w:rPr>
              <w:t xml:space="preserve"> car park per bedroom, as an absolute minimum, plus adequate off street visitor parking</w:t>
            </w:r>
          </w:p>
          <w:p w14:paraId="218E0072" w14:textId="0BD69440" w:rsidR="00512575" w:rsidRPr="00D06D33" w:rsidRDefault="00512575" w:rsidP="008F0946">
            <w:pPr>
              <w:widowControl w:val="0"/>
              <w:spacing w:before="80" w:after="80" w:line="240" w:lineRule="auto"/>
              <w:ind w:right="85"/>
              <w:jc w:val="both"/>
              <w:rPr>
                <w:rFonts w:ascii="Arial" w:hAnsi="Arial" w:cs="Arial"/>
                <w:bCs/>
                <w:sz w:val="20"/>
                <w:szCs w:val="20"/>
              </w:rPr>
            </w:pPr>
          </w:p>
        </w:tc>
        <w:tc>
          <w:tcPr>
            <w:tcW w:w="6379" w:type="dxa"/>
            <w:tcBorders>
              <w:top w:val="single" w:sz="8" w:space="0" w:color="B6DDE8"/>
              <w:left w:val="single" w:sz="8" w:space="0" w:color="B6DDE8"/>
              <w:bottom w:val="single" w:sz="8" w:space="0" w:color="B6DDE8"/>
              <w:right w:val="single" w:sz="8" w:space="0" w:color="B6DDE8"/>
            </w:tcBorders>
          </w:tcPr>
          <w:p w14:paraId="5FB3D879" w14:textId="7C5A59CC" w:rsidR="00512575" w:rsidRDefault="00512575" w:rsidP="008F0946">
            <w:pPr>
              <w:widowControl w:val="0"/>
              <w:tabs>
                <w:tab w:val="center" w:pos="773"/>
              </w:tabs>
              <w:spacing w:before="80" w:after="80" w:line="240" w:lineRule="auto"/>
              <w:jc w:val="both"/>
              <w:rPr>
                <w:rFonts w:ascii="Arial" w:hAnsi="Arial" w:cs="Arial"/>
                <w:bCs/>
                <w:sz w:val="20"/>
                <w:szCs w:val="20"/>
              </w:rPr>
            </w:pPr>
            <w:r w:rsidRPr="00D06D33">
              <w:rPr>
                <w:rFonts w:ascii="Arial" w:hAnsi="Arial" w:cs="Arial"/>
                <w:bCs/>
                <w:sz w:val="20"/>
                <w:szCs w:val="20"/>
              </w:rPr>
              <w:t xml:space="preserve">This is not a matter than can be addressed by the draft LGIP or the </w:t>
            </w:r>
            <w:r>
              <w:rPr>
                <w:rFonts w:ascii="Arial" w:hAnsi="Arial" w:cs="Arial"/>
                <w:bCs/>
                <w:sz w:val="20"/>
                <w:szCs w:val="20"/>
              </w:rPr>
              <w:t>MALTI</w:t>
            </w:r>
            <w:r w:rsidRPr="00D06D33">
              <w:rPr>
                <w:rFonts w:ascii="Arial" w:hAnsi="Arial" w:cs="Arial"/>
                <w:bCs/>
                <w:sz w:val="20"/>
                <w:szCs w:val="20"/>
              </w:rPr>
              <w:t xml:space="preserve">. </w:t>
            </w:r>
          </w:p>
          <w:p w14:paraId="1184899A" w14:textId="77777777" w:rsidR="00512575" w:rsidRPr="00D06D33" w:rsidRDefault="00512575" w:rsidP="008F0946">
            <w:pPr>
              <w:widowControl w:val="0"/>
              <w:tabs>
                <w:tab w:val="center" w:pos="773"/>
              </w:tabs>
              <w:spacing w:before="80" w:after="80" w:line="240" w:lineRule="auto"/>
              <w:jc w:val="both"/>
              <w:rPr>
                <w:rFonts w:ascii="Arial" w:hAnsi="Arial" w:cs="Arial"/>
                <w:bCs/>
                <w:sz w:val="20"/>
                <w:szCs w:val="20"/>
              </w:rPr>
            </w:pPr>
            <w:r w:rsidRPr="00D06D33">
              <w:rPr>
                <w:rFonts w:ascii="Arial" w:hAnsi="Arial" w:cs="Arial"/>
                <w:bCs/>
                <w:sz w:val="20"/>
                <w:szCs w:val="20"/>
              </w:rPr>
              <w:t xml:space="preserve">The TAPS </w:t>
            </w:r>
            <w:r>
              <w:rPr>
                <w:rFonts w:ascii="Arial" w:hAnsi="Arial" w:cs="Arial"/>
                <w:bCs/>
                <w:sz w:val="20"/>
                <w:szCs w:val="20"/>
              </w:rPr>
              <w:t>c</w:t>
            </w:r>
            <w:r w:rsidRPr="00D06D33">
              <w:rPr>
                <w:rFonts w:ascii="Arial" w:hAnsi="Arial" w:cs="Arial"/>
                <w:bCs/>
                <w:sz w:val="20"/>
                <w:szCs w:val="20"/>
              </w:rPr>
              <w:t xml:space="preserve">ode (9.4.11) and TAPS </w:t>
            </w:r>
            <w:r>
              <w:rPr>
                <w:rFonts w:ascii="Arial" w:hAnsi="Arial" w:cs="Arial"/>
                <w:bCs/>
                <w:sz w:val="20"/>
                <w:szCs w:val="20"/>
              </w:rPr>
              <w:t>PSP</w:t>
            </w:r>
            <w:r w:rsidRPr="00D06D33">
              <w:rPr>
                <w:rFonts w:ascii="Arial" w:hAnsi="Arial" w:cs="Arial"/>
                <w:bCs/>
                <w:sz w:val="20"/>
                <w:szCs w:val="20"/>
              </w:rPr>
              <w:t xml:space="preserve"> (SC6.32) of City Plan regulate car parking rates for all development.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249FA526" w14:textId="77777777" w:rsidR="00512575" w:rsidRPr="00D06D33" w:rsidRDefault="00512575" w:rsidP="008F0946">
            <w:pPr>
              <w:widowControl w:val="0"/>
              <w:spacing w:before="80" w:after="80" w:line="240" w:lineRule="auto"/>
              <w:jc w:val="both"/>
              <w:rPr>
                <w:rFonts w:ascii="Arial" w:hAnsi="Arial" w:cs="Arial"/>
                <w:sz w:val="20"/>
                <w:szCs w:val="20"/>
              </w:rPr>
            </w:pPr>
            <w:r w:rsidRPr="00D06D33">
              <w:rPr>
                <w:rFonts w:ascii="Arial" w:hAnsi="Arial" w:cs="Arial"/>
                <w:sz w:val="20"/>
                <w:szCs w:val="20"/>
              </w:rPr>
              <w:t>No change.</w:t>
            </w:r>
          </w:p>
        </w:tc>
      </w:tr>
      <w:tr w:rsidR="00512575" w:rsidRPr="00D23698" w14:paraId="5B90EEE3" w14:textId="77777777" w:rsidTr="00FB442A">
        <w:tc>
          <w:tcPr>
            <w:tcW w:w="709" w:type="dxa"/>
            <w:tcBorders>
              <w:top w:val="single" w:sz="8" w:space="0" w:color="B6DDE8"/>
              <w:left w:val="single" w:sz="8" w:space="0" w:color="B6DDE8"/>
              <w:bottom w:val="single" w:sz="8" w:space="0" w:color="B6DDE8"/>
              <w:right w:val="single" w:sz="8" w:space="0" w:color="B6DDE8"/>
            </w:tcBorders>
          </w:tcPr>
          <w:p w14:paraId="691E0996" w14:textId="77777777" w:rsidR="00512575" w:rsidRPr="00D06D33" w:rsidRDefault="00512575" w:rsidP="00893C22">
            <w:pPr>
              <w:pStyle w:val="ListParagraph"/>
              <w:numPr>
                <w:ilvl w:val="1"/>
                <w:numId w:val="46"/>
              </w:numPr>
              <w:jc w:val="both"/>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tcPr>
          <w:p w14:paraId="4062BC9F" w14:textId="77777777" w:rsidR="00512575" w:rsidRPr="004E1E9F" w:rsidRDefault="00512575" w:rsidP="008F0946">
            <w:pPr>
              <w:widowControl w:val="0"/>
              <w:spacing w:before="80" w:after="80" w:line="240" w:lineRule="auto"/>
              <w:jc w:val="both"/>
              <w:rPr>
                <w:rFonts w:ascii="Arial" w:hAnsi="Arial" w:cs="Arial"/>
                <w:sz w:val="18"/>
                <w:szCs w:val="18"/>
              </w:rPr>
            </w:pPr>
            <w:r w:rsidRPr="004E1E9F">
              <w:rPr>
                <w:rFonts w:ascii="Arial" w:hAnsi="Arial" w:cs="Arial"/>
                <w:sz w:val="18"/>
                <w:szCs w:val="18"/>
              </w:rPr>
              <w:t>LGIP001</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26EB06A4" w14:textId="77777777" w:rsidR="00512575" w:rsidRPr="00D06D33" w:rsidRDefault="00512575" w:rsidP="008F0946">
            <w:pPr>
              <w:widowControl w:val="0"/>
              <w:spacing w:before="80" w:after="80" w:line="240" w:lineRule="auto"/>
              <w:ind w:right="85"/>
              <w:jc w:val="both"/>
              <w:rPr>
                <w:rFonts w:ascii="Arial" w:hAnsi="Arial" w:cs="Arial"/>
                <w:bCs/>
                <w:sz w:val="20"/>
                <w:szCs w:val="20"/>
              </w:rPr>
            </w:pPr>
            <w:r>
              <w:rPr>
                <w:rFonts w:ascii="Arial" w:hAnsi="Arial" w:cs="Arial"/>
                <w:bCs/>
                <w:sz w:val="20"/>
                <w:szCs w:val="20"/>
              </w:rPr>
              <w:t>Request to c</w:t>
            </w:r>
            <w:r w:rsidRPr="00D06D33">
              <w:rPr>
                <w:rFonts w:ascii="Arial" w:hAnsi="Arial" w:cs="Arial"/>
                <w:bCs/>
                <w:sz w:val="20"/>
                <w:szCs w:val="20"/>
              </w:rPr>
              <w:t>ontinually promote and enforce litter control to keep city and suburbs clean and green. More bins, more advertising and strict fines. Promote and manage dog owners to clean up dog droppings.</w:t>
            </w:r>
          </w:p>
        </w:tc>
        <w:tc>
          <w:tcPr>
            <w:tcW w:w="6379" w:type="dxa"/>
            <w:tcBorders>
              <w:top w:val="single" w:sz="8" w:space="0" w:color="B6DDE8"/>
              <w:left w:val="single" w:sz="8" w:space="0" w:color="B6DDE8"/>
              <w:bottom w:val="single" w:sz="8" w:space="0" w:color="B6DDE8"/>
              <w:right w:val="single" w:sz="8" w:space="0" w:color="B6DDE8"/>
            </w:tcBorders>
          </w:tcPr>
          <w:p w14:paraId="216A841E" w14:textId="77777777" w:rsidR="00512575" w:rsidRPr="00D06D33" w:rsidRDefault="00512575" w:rsidP="008F0946">
            <w:pPr>
              <w:widowControl w:val="0"/>
              <w:tabs>
                <w:tab w:val="center" w:pos="773"/>
              </w:tabs>
              <w:spacing w:before="80" w:after="80" w:line="240" w:lineRule="auto"/>
              <w:jc w:val="both"/>
              <w:rPr>
                <w:rFonts w:ascii="Arial" w:hAnsi="Arial" w:cs="Arial"/>
                <w:bCs/>
                <w:sz w:val="20"/>
                <w:szCs w:val="20"/>
              </w:rPr>
            </w:pPr>
            <w:r w:rsidRPr="00D06D33">
              <w:rPr>
                <w:rFonts w:ascii="Arial" w:hAnsi="Arial" w:cs="Arial"/>
                <w:bCs/>
                <w:sz w:val="20"/>
                <w:szCs w:val="20"/>
              </w:rPr>
              <w:t xml:space="preserve">This is not a matter than can be addressed by the draft LGIP or the </w:t>
            </w:r>
            <w:r>
              <w:rPr>
                <w:rFonts w:ascii="Arial" w:hAnsi="Arial" w:cs="Arial"/>
                <w:bCs/>
                <w:sz w:val="20"/>
                <w:szCs w:val="20"/>
              </w:rPr>
              <w:t>MALTI</w:t>
            </w:r>
            <w:r w:rsidRPr="00D06D33">
              <w:rPr>
                <w:rFonts w:ascii="Arial" w:hAnsi="Arial" w:cs="Arial"/>
                <w:bCs/>
                <w:sz w:val="20"/>
                <w:szCs w:val="20"/>
              </w:rPr>
              <w:t xml:space="preserve">. </w:t>
            </w:r>
            <w:r>
              <w:rPr>
                <w:rFonts w:ascii="Arial" w:hAnsi="Arial" w:cs="Arial"/>
                <w:bCs/>
                <w:sz w:val="20"/>
                <w:szCs w:val="20"/>
              </w:rPr>
              <w:t xml:space="preserve">For any specific enquiries please </w:t>
            </w:r>
            <w:r w:rsidRPr="00B267F8">
              <w:rPr>
                <w:rFonts w:ascii="Arial" w:hAnsi="Arial" w:cs="Arial"/>
                <w:bCs/>
                <w:sz w:val="20"/>
                <w:szCs w:val="20"/>
              </w:rPr>
              <w:t xml:space="preserve">phone Council during business hours on </w:t>
            </w:r>
            <w:r w:rsidR="00CA5020">
              <w:rPr>
                <w:rFonts w:ascii="Arial" w:hAnsi="Arial" w:cs="Arial"/>
                <w:bCs/>
                <w:sz w:val="20"/>
                <w:szCs w:val="20"/>
              </w:rPr>
              <w:t>(</w:t>
            </w:r>
            <w:r w:rsidRPr="00B267F8">
              <w:rPr>
                <w:rFonts w:ascii="Arial" w:hAnsi="Arial" w:cs="Arial"/>
                <w:bCs/>
                <w:sz w:val="20"/>
                <w:szCs w:val="20"/>
              </w:rPr>
              <w:t>07</w:t>
            </w:r>
            <w:r w:rsidR="00CA5020">
              <w:rPr>
                <w:rFonts w:ascii="Arial" w:hAnsi="Arial" w:cs="Arial"/>
                <w:bCs/>
                <w:sz w:val="20"/>
                <w:szCs w:val="20"/>
              </w:rPr>
              <w:t>)</w:t>
            </w:r>
            <w:r w:rsidRPr="00B267F8">
              <w:rPr>
                <w:rFonts w:ascii="Arial" w:hAnsi="Arial" w:cs="Arial"/>
                <w:bCs/>
                <w:sz w:val="20"/>
                <w:szCs w:val="20"/>
              </w:rPr>
              <w:t xml:space="preserve"> 3403 8888 and ask to speak to a Litter Prevention Officer</w:t>
            </w:r>
            <w:r>
              <w:rPr>
                <w:rFonts w:ascii="Arial" w:hAnsi="Arial" w:cs="Arial"/>
                <w:bCs/>
                <w:sz w:val="20"/>
                <w:szCs w:val="20"/>
              </w:rPr>
              <w:t>.</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0E5B31C4" w14:textId="77777777" w:rsidR="00512575" w:rsidRPr="00D06D33" w:rsidRDefault="00512575" w:rsidP="008F0946">
            <w:pPr>
              <w:widowControl w:val="0"/>
              <w:spacing w:before="80" w:after="80" w:line="240" w:lineRule="auto"/>
              <w:jc w:val="both"/>
              <w:rPr>
                <w:rFonts w:ascii="Arial" w:hAnsi="Arial" w:cs="Arial"/>
                <w:sz w:val="20"/>
                <w:szCs w:val="20"/>
              </w:rPr>
            </w:pPr>
            <w:r w:rsidRPr="00D06D33">
              <w:rPr>
                <w:rFonts w:ascii="Arial" w:hAnsi="Arial" w:cs="Arial"/>
                <w:sz w:val="20"/>
                <w:szCs w:val="20"/>
              </w:rPr>
              <w:t>No change.</w:t>
            </w:r>
          </w:p>
        </w:tc>
      </w:tr>
      <w:tr w:rsidR="00512575" w:rsidRPr="00D23698" w14:paraId="49965F55" w14:textId="77777777" w:rsidTr="00FB442A">
        <w:tc>
          <w:tcPr>
            <w:tcW w:w="709" w:type="dxa"/>
            <w:tcBorders>
              <w:top w:val="single" w:sz="8" w:space="0" w:color="B6DDE8"/>
              <w:left w:val="single" w:sz="8" w:space="0" w:color="B6DDE8"/>
              <w:bottom w:val="single" w:sz="8" w:space="0" w:color="B6DDE8"/>
              <w:right w:val="single" w:sz="8" w:space="0" w:color="B6DDE8"/>
            </w:tcBorders>
          </w:tcPr>
          <w:p w14:paraId="62296DA1" w14:textId="77777777" w:rsidR="00512575" w:rsidRPr="00D06D33" w:rsidRDefault="00512575" w:rsidP="00893C22">
            <w:pPr>
              <w:pStyle w:val="ListParagraph"/>
              <w:numPr>
                <w:ilvl w:val="1"/>
                <w:numId w:val="46"/>
              </w:numPr>
              <w:jc w:val="both"/>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tcPr>
          <w:p w14:paraId="6A5F9A4B" w14:textId="77777777" w:rsidR="00512575" w:rsidRPr="004E1E9F" w:rsidRDefault="00512575" w:rsidP="008F0946">
            <w:pPr>
              <w:widowControl w:val="0"/>
              <w:spacing w:before="80" w:after="80" w:line="240" w:lineRule="auto"/>
              <w:jc w:val="both"/>
              <w:rPr>
                <w:rFonts w:ascii="Arial" w:hAnsi="Arial" w:cs="Arial"/>
                <w:sz w:val="18"/>
                <w:szCs w:val="18"/>
              </w:rPr>
            </w:pPr>
            <w:r w:rsidRPr="004E1E9F">
              <w:rPr>
                <w:rFonts w:ascii="Arial" w:hAnsi="Arial" w:cs="Arial"/>
                <w:sz w:val="18"/>
                <w:szCs w:val="18"/>
              </w:rPr>
              <w:t>LGIP100</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70AF2328" w14:textId="77777777" w:rsidR="00512575" w:rsidRPr="00D06D33" w:rsidRDefault="00512575" w:rsidP="008F0946">
            <w:pPr>
              <w:widowControl w:val="0"/>
              <w:tabs>
                <w:tab w:val="left" w:pos="977"/>
              </w:tabs>
              <w:spacing w:before="80" w:after="80" w:line="240" w:lineRule="auto"/>
              <w:ind w:right="85"/>
              <w:jc w:val="both"/>
              <w:rPr>
                <w:rFonts w:ascii="Arial" w:hAnsi="Arial" w:cs="Arial"/>
                <w:bCs/>
                <w:sz w:val="20"/>
                <w:szCs w:val="20"/>
              </w:rPr>
            </w:pPr>
            <w:r>
              <w:rPr>
                <w:rFonts w:ascii="Arial" w:hAnsi="Arial" w:cs="Arial"/>
                <w:bCs/>
                <w:sz w:val="20"/>
                <w:szCs w:val="20"/>
              </w:rPr>
              <w:t>Request for n</w:t>
            </w:r>
            <w:r w:rsidRPr="00D06D33">
              <w:rPr>
                <w:rFonts w:ascii="Arial" w:hAnsi="Arial" w:cs="Arial"/>
                <w:bCs/>
                <w:sz w:val="20"/>
                <w:szCs w:val="20"/>
              </w:rPr>
              <w:t>ew affordable housing infrastructure to alleviate the current housing affordability crisis.</w:t>
            </w:r>
          </w:p>
        </w:tc>
        <w:tc>
          <w:tcPr>
            <w:tcW w:w="6379" w:type="dxa"/>
            <w:tcBorders>
              <w:top w:val="single" w:sz="8" w:space="0" w:color="B6DDE8"/>
              <w:left w:val="single" w:sz="8" w:space="0" w:color="B6DDE8"/>
              <w:bottom w:val="single" w:sz="8" w:space="0" w:color="B6DDE8"/>
              <w:right w:val="single" w:sz="8" w:space="0" w:color="B6DDE8"/>
            </w:tcBorders>
          </w:tcPr>
          <w:p w14:paraId="09E4B5AA" w14:textId="77777777" w:rsidR="00512575" w:rsidRPr="00D06D33" w:rsidRDefault="00512575" w:rsidP="008F0946">
            <w:pPr>
              <w:widowControl w:val="0"/>
              <w:tabs>
                <w:tab w:val="center" w:pos="773"/>
              </w:tabs>
              <w:spacing w:before="80" w:after="80" w:line="240" w:lineRule="auto"/>
              <w:jc w:val="both"/>
              <w:rPr>
                <w:rFonts w:ascii="Arial" w:hAnsi="Arial" w:cs="Arial"/>
                <w:bCs/>
                <w:sz w:val="20"/>
                <w:szCs w:val="20"/>
              </w:rPr>
            </w:pPr>
            <w:r w:rsidRPr="00D06D33">
              <w:rPr>
                <w:rFonts w:ascii="Arial" w:hAnsi="Arial" w:cs="Arial"/>
                <w:bCs/>
                <w:sz w:val="20"/>
                <w:szCs w:val="20"/>
              </w:rPr>
              <w:t xml:space="preserve">This is not a matter than can be addressed by the draft LGIP or the </w:t>
            </w:r>
            <w:r>
              <w:rPr>
                <w:rFonts w:ascii="Arial" w:hAnsi="Arial" w:cs="Arial"/>
                <w:bCs/>
                <w:sz w:val="20"/>
                <w:szCs w:val="20"/>
              </w:rPr>
              <w:t>MALTI</w:t>
            </w:r>
            <w:r w:rsidRPr="00D06D33">
              <w:rPr>
                <w:rFonts w:ascii="Arial" w:hAnsi="Arial" w:cs="Arial"/>
                <w:bCs/>
                <w:sz w:val="20"/>
                <w:szCs w:val="20"/>
              </w:rPr>
              <w:t xml:space="preserve">.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2619DF40" w14:textId="77777777" w:rsidR="00512575" w:rsidRPr="00D06D33" w:rsidRDefault="00512575" w:rsidP="008F0946">
            <w:pPr>
              <w:widowControl w:val="0"/>
              <w:spacing w:before="80" w:after="80" w:line="240" w:lineRule="auto"/>
              <w:jc w:val="both"/>
              <w:rPr>
                <w:rFonts w:ascii="Arial" w:hAnsi="Arial" w:cs="Arial"/>
                <w:sz w:val="20"/>
                <w:szCs w:val="20"/>
              </w:rPr>
            </w:pPr>
            <w:r w:rsidRPr="00D06D33">
              <w:rPr>
                <w:rFonts w:ascii="Arial" w:hAnsi="Arial" w:cs="Arial"/>
                <w:sz w:val="20"/>
                <w:szCs w:val="20"/>
              </w:rPr>
              <w:t>No change.</w:t>
            </w:r>
          </w:p>
        </w:tc>
      </w:tr>
      <w:tr w:rsidR="00512575" w:rsidRPr="00D23698" w14:paraId="7E9CA499" w14:textId="77777777" w:rsidTr="00FB442A">
        <w:tc>
          <w:tcPr>
            <w:tcW w:w="709" w:type="dxa"/>
            <w:tcBorders>
              <w:top w:val="single" w:sz="8" w:space="0" w:color="B6DDE8"/>
              <w:left w:val="single" w:sz="8" w:space="0" w:color="B6DDE8"/>
              <w:bottom w:val="single" w:sz="8" w:space="0" w:color="B6DDE8"/>
              <w:right w:val="single" w:sz="8" w:space="0" w:color="B6DDE8"/>
            </w:tcBorders>
          </w:tcPr>
          <w:p w14:paraId="28D42BDA" w14:textId="77777777" w:rsidR="00512575" w:rsidRPr="00D06D33" w:rsidRDefault="00512575" w:rsidP="00893C22">
            <w:pPr>
              <w:pStyle w:val="ListParagraph"/>
              <w:numPr>
                <w:ilvl w:val="1"/>
                <w:numId w:val="46"/>
              </w:numPr>
              <w:jc w:val="both"/>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tcPr>
          <w:p w14:paraId="6EA31A37" w14:textId="77777777" w:rsidR="00512575" w:rsidRPr="004E1E9F" w:rsidRDefault="00512575" w:rsidP="008F0946">
            <w:pPr>
              <w:widowControl w:val="0"/>
              <w:spacing w:before="80" w:after="80" w:line="240" w:lineRule="auto"/>
              <w:jc w:val="both"/>
              <w:rPr>
                <w:rFonts w:ascii="Arial" w:hAnsi="Arial" w:cs="Arial"/>
                <w:sz w:val="18"/>
                <w:szCs w:val="18"/>
              </w:rPr>
            </w:pPr>
            <w:r w:rsidRPr="004E1E9F">
              <w:rPr>
                <w:rFonts w:ascii="Arial" w:hAnsi="Arial" w:cs="Arial"/>
                <w:sz w:val="18"/>
                <w:szCs w:val="18"/>
              </w:rPr>
              <w:t>LGIP035</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0231AFE3" w14:textId="3133DCF9" w:rsidR="00512575" w:rsidRPr="00D06D33" w:rsidRDefault="00512575" w:rsidP="001E5CA9">
            <w:pPr>
              <w:widowControl w:val="0"/>
              <w:spacing w:before="80" w:after="80" w:line="240" w:lineRule="auto"/>
              <w:ind w:right="85"/>
              <w:jc w:val="both"/>
              <w:rPr>
                <w:rFonts w:ascii="Arial" w:hAnsi="Arial" w:cs="Arial"/>
                <w:bCs/>
                <w:sz w:val="20"/>
                <w:szCs w:val="20"/>
              </w:rPr>
            </w:pPr>
            <w:r>
              <w:rPr>
                <w:rFonts w:ascii="Arial" w:hAnsi="Arial" w:cs="Arial"/>
                <w:bCs/>
                <w:sz w:val="20"/>
                <w:szCs w:val="20"/>
              </w:rPr>
              <w:t>Concern that t</w:t>
            </w:r>
            <w:r w:rsidRPr="00D06D33">
              <w:rPr>
                <w:rFonts w:ascii="Arial" w:hAnsi="Arial" w:cs="Arial"/>
                <w:bCs/>
                <w:sz w:val="20"/>
                <w:szCs w:val="20"/>
              </w:rPr>
              <w:t xml:space="preserve">he infrastructure contributions for </w:t>
            </w:r>
            <w:r>
              <w:rPr>
                <w:rFonts w:ascii="Arial" w:hAnsi="Arial" w:cs="Arial"/>
                <w:bCs/>
                <w:sz w:val="20"/>
                <w:szCs w:val="20"/>
              </w:rPr>
              <w:t>one</w:t>
            </w:r>
            <w:r w:rsidRPr="00D06D33">
              <w:rPr>
                <w:rFonts w:ascii="Arial" w:hAnsi="Arial" w:cs="Arial"/>
                <w:bCs/>
                <w:sz w:val="20"/>
                <w:szCs w:val="20"/>
              </w:rPr>
              <w:t xml:space="preserve"> and </w:t>
            </w:r>
            <w:r>
              <w:rPr>
                <w:rFonts w:ascii="Arial" w:hAnsi="Arial" w:cs="Arial"/>
                <w:bCs/>
                <w:sz w:val="20"/>
                <w:szCs w:val="20"/>
              </w:rPr>
              <w:t>two</w:t>
            </w:r>
            <w:r w:rsidRPr="00D06D33">
              <w:rPr>
                <w:rFonts w:ascii="Arial" w:hAnsi="Arial" w:cs="Arial"/>
                <w:bCs/>
                <w:sz w:val="20"/>
                <w:szCs w:val="20"/>
              </w:rPr>
              <w:t xml:space="preserve"> bedroom flats and rooming accommodation bedrooms are disproportionately high for the reasonably expected level of use. </w:t>
            </w:r>
          </w:p>
        </w:tc>
        <w:tc>
          <w:tcPr>
            <w:tcW w:w="6379" w:type="dxa"/>
            <w:tcBorders>
              <w:top w:val="single" w:sz="8" w:space="0" w:color="B6DDE8"/>
              <w:left w:val="single" w:sz="8" w:space="0" w:color="B6DDE8"/>
              <w:bottom w:val="single" w:sz="8" w:space="0" w:color="B6DDE8"/>
              <w:right w:val="single" w:sz="8" w:space="0" w:color="B6DDE8"/>
            </w:tcBorders>
          </w:tcPr>
          <w:p w14:paraId="47354D57" w14:textId="66FA6E12" w:rsidR="00512575" w:rsidRPr="00D06D33" w:rsidRDefault="00512575" w:rsidP="001E5CA9">
            <w:pPr>
              <w:spacing w:before="80" w:after="80" w:line="240" w:lineRule="auto"/>
              <w:jc w:val="both"/>
              <w:rPr>
                <w:rFonts w:ascii="Arial" w:hAnsi="Arial" w:cs="Arial"/>
                <w:bCs/>
                <w:sz w:val="20"/>
                <w:szCs w:val="20"/>
              </w:rPr>
            </w:pPr>
            <w:r w:rsidRPr="00D06D33">
              <w:rPr>
                <w:rFonts w:ascii="Arial" w:hAnsi="Arial" w:cs="Arial"/>
                <w:color w:val="000000"/>
                <w:sz w:val="20"/>
                <w:szCs w:val="20"/>
              </w:rPr>
              <w:t xml:space="preserve">The Queensland </w:t>
            </w:r>
            <w:r>
              <w:rPr>
                <w:rFonts w:ascii="Arial" w:hAnsi="Arial" w:cs="Arial"/>
                <w:color w:val="000000"/>
                <w:sz w:val="20"/>
                <w:szCs w:val="20"/>
              </w:rPr>
              <w:t>G</w:t>
            </w:r>
            <w:r w:rsidRPr="00D06D33">
              <w:rPr>
                <w:rFonts w:ascii="Arial" w:hAnsi="Arial" w:cs="Arial"/>
                <w:color w:val="000000"/>
                <w:sz w:val="20"/>
                <w:szCs w:val="20"/>
              </w:rPr>
              <w:t xml:space="preserve">overnment has established a ‘capped charges’ framework. Council’s current infrastructure charges are set by the </w:t>
            </w:r>
            <w:r w:rsidRPr="00BA69D1">
              <w:rPr>
                <w:rFonts w:ascii="Arial" w:hAnsi="Arial" w:cs="Arial"/>
                <w:i/>
                <w:color w:val="000000"/>
                <w:sz w:val="20"/>
                <w:szCs w:val="20"/>
              </w:rPr>
              <w:t>Brisbane Infrastructure Charges Resolution (No. 6) 2017</w:t>
            </w:r>
            <w:r w:rsidRPr="00D06D33">
              <w:rPr>
                <w:rFonts w:ascii="Arial" w:hAnsi="Arial" w:cs="Arial"/>
                <w:color w:val="000000"/>
                <w:sz w:val="20"/>
                <w:szCs w:val="20"/>
              </w:rPr>
              <w:t xml:space="preserve">. Local governments do not have discretion to adopt charge ‘units’ outside of those </w:t>
            </w:r>
            <w:r>
              <w:rPr>
                <w:rFonts w:ascii="Arial" w:hAnsi="Arial" w:cs="Arial"/>
                <w:color w:val="000000"/>
                <w:sz w:val="20"/>
                <w:szCs w:val="20"/>
              </w:rPr>
              <w:t>set by the Queensland Government</w:t>
            </w:r>
            <w:r w:rsidRPr="00D06D33">
              <w:rPr>
                <w:rFonts w:ascii="Arial" w:hAnsi="Arial" w:cs="Arial"/>
                <w:color w:val="000000"/>
                <w:sz w:val="20"/>
                <w:szCs w:val="20"/>
              </w:rPr>
              <w:t xml:space="preserve">. The </w:t>
            </w:r>
            <w:r>
              <w:rPr>
                <w:rFonts w:ascii="Arial" w:hAnsi="Arial" w:cs="Arial"/>
                <w:color w:val="000000"/>
                <w:sz w:val="20"/>
                <w:szCs w:val="20"/>
              </w:rPr>
              <w:t xml:space="preserve">draft </w:t>
            </w:r>
            <w:r w:rsidRPr="00D06D33">
              <w:rPr>
                <w:rFonts w:ascii="Arial" w:hAnsi="Arial" w:cs="Arial"/>
                <w:color w:val="000000"/>
                <w:sz w:val="20"/>
                <w:szCs w:val="20"/>
              </w:rPr>
              <w:t xml:space="preserve">LGIP and </w:t>
            </w:r>
            <w:r>
              <w:rPr>
                <w:rFonts w:ascii="Arial" w:hAnsi="Arial" w:cs="Arial"/>
                <w:color w:val="000000"/>
                <w:sz w:val="20"/>
                <w:szCs w:val="20"/>
              </w:rPr>
              <w:t>MALTI</w:t>
            </w:r>
            <w:r w:rsidRPr="00D06D33">
              <w:rPr>
                <w:rFonts w:ascii="Arial" w:hAnsi="Arial" w:cs="Arial"/>
                <w:color w:val="000000"/>
                <w:sz w:val="20"/>
                <w:szCs w:val="20"/>
              </w:rPr>
              <w:t xml:space="preserve"> do not impact on the infrastructure charging framework.</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62E4CD16" w14:textId="77777777" w:rsidR="00512575" w:rsidRPr="00D06D33" w:rsidRDefault="00512575" w:rsidP="008F0946">
            <w:pPr>
              <w:widowControl w:val="0"/>
              <w:spacing w:before="80" w:after="80" w:line="240" w:lineRule="auto"/>
              <w:jc w:val="both"/>
              <w:rPr>
                <w:rFonts w:ascii="Arial" w:hAnsi="Arial" w:cs="Arial"/>
                <w:sz w:val="20"/>
                <w:szCs w:val="20"/>
              </w:rPr>
            </w:pPr>
            <w:r w:rsidRPr="00D06D33">
              <w:rPr>
                <w:rFonts w:ascii="Arial" w:hAnsi="Arial" w:cs="Arial"/>
                <w:sz w:val="20"/>
                <w:szCs w:val="20"/>
              </w:rPr>
              <w:t>No change.</w:t>
            </w:r>
          </w:p>
        </w:tc>
      </w:tr>
      <w:tr w:rsidR="00512575" w:rsidRPr="00D23698" w14:paraId="756A35F0" w14:textId="77777777" w:rsidTr="00FB442A">
        <w:tc>
          <w:tcPr>
            <w:tcW w:w="709" w:type="dxa"/>
            <w:tcBorders>
              <w:top w:val="single" w:sz="8" w:space="0" w:color="B6DDE8"/>
              <w:left w:val="single" w:sz="8" w:space="0" w:color="B6DDE8"/>
              <w:bottom w:val="single" w:sz="8" w:space="0" w:color="B6DDE8"/>
              <w:right w:val="single" w:sz="8" w:space="0" w:color="B6DDE8"/>
            </w:tcBorders>
          </w:tcPr>
          <w:p w14:paraId="5A637917" w14:textId="77777777" w:rsidR="00512575" w:rsidRPr="00D06D33" w:rsidRDefault="00512575" w:rsidP="00893C22">
            <w:pPr>
              <w:pStyle w:val="ListParagraph"/>
              <w:numPr>
                <w:ilvl w:val="1"/>
                <w:numId w:val="46"/>
              </w:numPr>
              <w:jc w:val="both"/>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tcPr>
          <w:p w14:paraId="35295CC5" w14:textId="77777777" w:rsidR="00512575" w:rsidRPr="004E1E9F" w:rsidRDefault="00512575" w:rsidP="008F0946">
            <w:pPr>
              <w:widowControl w:val="0"/>
              <w:spacing w:before="80" w:after="80" w:line="240" w:lineRule="auto"/>
              <w:jc w:val="both"/>
              <w:rPr>
                <w:rFonts w:ascii="Arial" w:hAnsi="Arial" w:cs="Arial"/>
                <w:sz w:val="18"/>
                <w:szCs w:val="18"/>
              </w:rPr>
            </w:pPr>
            <w:r w:rsidRPr="004E1E9F">
              <w:rPr>
                <w:rFonts w:ascii="Arial" w:hAnsi="Arial" w:cs="Arial"/>
                <w:sz w:val="18"/>
                <w:szCs w:val="18"/>
              </w:rPr>
              <w:t>LGIP037</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0ED8BD3F" w14:textId="305D8E5E" w:rsidR="00512575" w:rsidRPr="00D06D33" w:rsidRDefault="00512575" w:rsidP="001E5CA9">
            <w:pPr>
              <w:widowControl w:val="0"/>
              <w:spacing w:before="80" w:after="80" w:line="240" w:lineRule="auto"/>
              <w:ind w:right="85"/>
              <w:jc w:val="both"/>
              <w:rPr>
                <w:rFonts w:ascii="Arial" w:hAnsi="Arial" w:cs="Arial"/>
                <w:bCs/>
                <w:sz w:val="20"/>
                <w:szCs w:val="20"/>
              </w:rPr>
            </w:pPr>
            <w:r>
              <w:rPr>
                <w:rFonts w:ascii="Arial" w:hAnsi="Arial" w:cs="Arial"/>
                <w:bCs/>
                <w:sz w:val="20"/>
                <w:szCs w:val="20"/>
              </w:rPr>
              <w:t xml:space="preserve">Request for  a </w:t>
            </w:r>
            <w:r w:rsidRPr="00D06D33">
              <w:rPr>
                <w:rFonts w:ascii="Arial" w:hAnsi="Arial" w:cs="Arial"/>
                <w:bCs/>
                <w:sz w:val="20"/>
                <w:szCs w:val="20"/>
              </w:rPr>
              <w:t xml:space="preserve">culvert or larger stormwater pipes </w:t>
            </w:r>
            <w:r>
              <w:rPr>
                <w:rFonts w:ascii="Arial" w:hAnsi="Arial" w:cs="Arial"/>
                <w:bCs/>
                <w:sz w:val="20"/>
                <w:szCs w:val="20"/>
              </w:rPr>
              <w:t xml:space="preserve">at </w:t>
            </w:r>
            <w:r w:rsidRPr="00D06D33">
              <w:rPr>
                <w:rFonts w:ascii="Arial" w:hAnsi="Arial" w:cs="Arial"/>
                <w:bCs/>
                <w:sz w:val="20"/>
                <w:szCs w:val="20"/>
              </w:rPr>
              <w:t>Pratten St</w:t>
            </w:r>
            <w:r>
              <w:rPr>
                <w:rFonts w:ascii="Arial" w:hAnsi="Arial" w:cs="Arial"/>
                <w:bCs/>
                <w:sz w:val="20"/>
                <w:szCs w:val="20"/>
              </w:rPr>
              <w:t>reet</w:t>
            </w:r>
            <w:r w:rsidRPr="00D06D33">
              <w:rPr>
                <w:rFonts w:ascii="Arial" w:hAnsi="Arial" w:cs="Arial"/>
                <w:bCs/>
                <w:sz w:val="20"/>
                <w:szCs w:val="20"/>
              </w:rPr>
              <w:t xml:space="preserve"> Corinda to avoid frequent flooding by Pennywort C</w:t>
            </w:r>
            <w:r>
              <w:rPr>
                <w:rFonts w:ascii="Arial" w:hAnsi="Arial" w:cs="Arial"/>
                <w:bCs/>
                <w:sz w:val="20"/>
                <w:szCs w:val="20"/>
              </w:rPr>
              <w:t>ree</w:t>
            </w:r>
            <w:r w:rsidRPr="00D06D33">
              <w:rPr>
                <w:rFonts w:ascii="Arial" w:hAnsi="Arial" w:cs="Arial"/>
                <w:bCs/>
                <w:sz w:val="20"/>
                <w:szCs w:val="20"/>
              </w:rPr>
              <w:t>k</w:t>
            </w:r>
            <w:r>
              <w:rPr>
                <w:rFonts w:ascii="Arial" w:hAnsi="Arial" w:cs="Arial"/>
                <w:bCs/>
                <w:sz w:val="20"/>
                <w:szCs w:val="20"/>
              </w:rPr>
              <w:t>.</w:t>
            </w:r>
          </w:p>
        </w:tc>
        <w:tc>
          <w:tcPr>
            <w:tcW w:w="6379" w:type="dxa"/>
            <w:tcBorders>
              <w:top w:val="single" w:sz="8" w:space="0" w:color="B6DDE8"/>
              <w:left w:val="single" w:sz="8" w:space="0" w:color="B6DDE8"/>
              <w:bottom w:val="single" w:sz="8" w:space="0" w:color="B6DDE8"/>
              <w:right w:val="single" w:sz="8" w:space="0" w:color="B6DDE8"/>
            </w:tcBorders>
          </w:tcPr>
          <w:p w14:paraId="2BE0DEE6" w14:textId="77777777" w:rsidR="00512575" w:rsidRDefault="00512575" w:rsidP="008F0946">
            <w:pPr>
              <w:spacing w:before="80" w:after="80" w:line="240" w:lineRule="auto"/>
              <w:jc w:val="both"/>
              <w:rPr>
                <w:rFonts w:ascii="Arial" w:hAnsi="Arial" w:cs="Arial"/>
                <w:bCs/>
                <w:sz w:val="20"/>
                <w:szCs w:val="20"/>
              </w:rPr>
            </w:pPr>
            <w:r w:rsidRPr="00D06D33">
              <w:rPr>
                <w:rFonts w:ascii="Arial" w:hAnsi="Arial" w:cs="Arial"/>
                <w:bCs/>
                <w:sz w:val="20"/>
                <w:szCs w:val="20"/>
              </w:rPr>
              <w:t xml:space="preserve">This is not a matter than can be addressed by the draft LGIP or the </w:t>
            </w:r>
            <w:r>
              <w:rPr>
                <w:rFonts w:ascii="Arial" w:hAnsi="Arial" w:cs="Arial"/>
                <w:bCs/>
                <w:sz w:val="20"/>
                <w:szCs w:val="20"/>
              </w:rPr>
              <w:t>MALTI</w:t>
            </w:r>
            <w:r w:rsidRPr="00D06D33">
              <w:rPr>
                <w:rFonts w:ascii="Arial" w:hAnsi="Arial" w:cs="Arial"/>
                <w:bCs/>
                <w:sz w:val="20"/>
                <w:szCs w:val="20"/>
              </w:rPr>
              <w:t xml:space="preserve">. </w:t>
            </w:r>
          </w:p>
          <w:p w14:paraId="6CD3DC31" w14:textId="102B8039" w:rsidR="00512575" w:rsidRPr="00D06D33" w:rsidRDefault="00512575" w:rsidP="001E5CA9">
            <w:pPr>
              <w:spacing w:before="80" w:after="80" w:line="240" w:lineRule="auto"/>
              <w:jc w:val="both"/>
              <w:rPr>
                <w:rFonts w:ascii="Arial" w:hAnsi="Arial" w:cs="Arial"/>
                <w:color w:val="000000"/>
                <w:sz w:val="20"/>
                <w:szCs w:val="20"/>
              </w:rPr>
            </w:pPr>
            <w:r w:rsidRPr="00D06D33">
              <w:rPr>
                <w:rFonts w:ascii="Arial" w:hAnsi="Arial" w:cs="Arial"/>
                <w:color w:val="000000"/>
                <w:sz w:val="20"/>
                <w:szCs w:val="20"/>
              </w:rPr>
              <w:t xml:space="preserve">The </w:t>
            </w:r>
            <w:r>
              <w:rPr>
                <w:rFonts w:ascii="Arial" w:hAnsi="Arial" w:cs="Arial"/>
                <w:color w:val="000000"/>
                <w:sz w:val="20"/>
                <w:szCs w:val="20"/>
              </w:rPr>
              <w:t xml:space="preserve">draft </w:t>
            </w:r>
            <w:r w:rsidRPr="00D06D33">
              <w:rPr>
                <w:rFonts w:ascii="Arial" w:hAnsi="Arial" w:cs="Arial"/>
                <w:color w:val="000000"/>
                <w:sz w:val="20"/>
                <w:szCs w:val="20"/>
              </w:rPr>
              <w:t>LGIP is Council's plan for trunk infrastructure to meet the increase demands of future development growth. Pratten St</w:t>
            </w:r>
            <w:r>
              <w:rPr>
                <w:rFonts w:ascii="Arial" w:hAnsi="Arial" w:cs="Arial"/>
                <w:color w:val="000000"/>
                <w:sz w:val="20"/>
                <w:szCs w:val="20"/>
              </w:rPr>
              <w:t>reet</w:t>
            </w:r>
            <w:r w:rsidRPr="00D06D33">
              <w:rPr>
                <w:rFonts w:ascii="Arial" w:hAnsi="Arial" w:cs="Arial"/>
                <w:color w:val="000000"/>
                <w:sz w:val="20"/>
                <w:szCs w:val="20"/>
              </w:rPr>
              <w:t xml:space="preserve"> is affected by Brisbane River and creek flooding.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16B33E50" w14:textId="77777777" w:rsidR="00512575" w:rsidRPr="00D06D33" w:rsidRDefault="00512575" w:rsidP="008F0946">
            <w:pPr>
              <w:widowControl w:val="0"/>
              <w:spacing w:before="80" w:after="80" w:line="240" w:lineRule="auto"/>
              <w:jc w:val="both"/>
              <w:rPr>
                <w:rFonts w:ascii="Arial" w:hAnsi="Arial" w:cs="Arial"/>
                <w:sz w:val="20"/>
                <w:szCs w:val="20"/>
              </w:rPr>
            </w:pPr>
            <w:r w:rsidRPr="00D06D33">
              <w:rPr>
                <w:rFonts w:ascii="Arial" w:hAnsi="Arial" w:cs="Arial"/>
                <w:sz w:val="20"/>
                <w:szCs w:val="20"/>
              </w:rPr>
              <w:t>No change.</w:t>
            </w:r>
          </w:p>
        </w:tc>
      </w:tr>
      <w:tr w:rsidR="00512575" w:rsidRPr="00D23698" w14:paraId="0AAF9358" w14:textId="77777777" w:rsidTr="00FB442A">
        <w:tc>
          <w:tcPr>
            <w:tcW w:w="709" w:type="dxa"/>
            <w:tcBorders>
              <w:top w:val="single" w:sz="8" w:space="0" w:color="B6DDE8"/>
              <w:left w:val="single" w:sz="8" w:space="0" w:color="B6DDE8"/>
              <w:bottom w:val="single" w:sz="8" w:space="0" w:color="B6DDE8"/>
              <w:right w:val="single" w:sz="8" w:space="0" w:color="B6DDE8"/>
            </w:tcBorders>
          </w:tcPr>
          <w:p w14:paraId="06A41ED8" w14:textId="77777777" w:rsidR="00512575" w:rsidRPr="00D06D33" w:rsidRDefault="00512575" w:rsidP="00893C22">
            <w:pPr>
              <w:pStyle w:val="ListParagraph"/>
              <w:numPr>
                <w:ilvl w:val="1"/>
                <w:numId w:val="46"/>
              </w:numPr>
              <w:jc w:val="both"/>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tcPr>
          <w:p w14:paraId="613FF240" w14:textId="77777777" w:rsidR="00512575" w:rsidRPr="004E1E9F" w:rsidRDefault="00512575" w:rsidP="008F0946">
            <w:pPr>
              <w:widowControl w:val="0"/>
              <w:spacing w:before="80" w:after="80" w:line="240" w:lineRule="auto"/>
              <w:jc w:val="both"/>
              <w:rPr>
                <w:rFonts w:ascii="Arial" w:hAnsi="Arial" w:cs="Arial"/>
                <w:sz w:val="18"/>
                <w:szCs w:val="18"/>
              </w:rPr>
            </w:pPr>
            <w:r w:rsidRPr="004E1E9F">
              <w:rPr>
                <w:rFonts w:ascii="Arial" w:hAnsi="Arial" w:cs="Arial"/>
                <w:sz w:val="18"/>
                <w:szCs w:val="18"/>
              </w:rPr>
              <w:t>LGIP522</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6D3D5A6A" w14:textId="77777777" w:rsidR="00512575" w:rsidRDefault="00512575" w:rsidP="008F0946">
            <w:pPr>
              <w:widowControl w:val="0"/>
              <w:spacing w:before="80" w:after="80" w:line="240" w:lineRule="auto"/>
              <w:ind w:right="85"/>
              <w:jc w:val="both"/>
              <w:rPr>
                <w:rFonts w:ascii="Arial" w:hAnsi="Arial" w:cs="Arial"/>
                <w:bCs/>
                <w:sz w:val="20"/>
                <w:szCs w:val="20"/>
              </w:rPr>
            </w:pPr>
            <w:r>
              <w:rPr>
                <w:rFonts w:ascii="Arial" w:hAnsi="Arial" w:cs="Arial"/>
                <w:bCs/>
                <w:sz w:val="20"/>
                <w:szCs w:val="20"/>
              </w:rPr>
              <w:t xml:space="preserve">Support for the </w:t>
            </w:r>
            <w:r w:rsidRPr="00D06D33">
              <w:rPr>
                <w:rFonts w:ascii="Arial" w:hAnsi="Arial" w:cs="Arial"/>
                <w:bCs/>
                <w:sz w:val="20"/>
                <w:szCs w:val="20"/>
              </w:rPr>
              <w:t>rezoning from rural to emerging community in Ellen Grove</w:t>
            </w:r>
          </w:p>
          <w:p w14:paraId="65C27430" w14:textId="77777777" w:rsidR="00512575" w:rsidRDefault="00512575" w:rsidP="008F0946">
            <w:pPr>
              <w:widowControl w:val="0"/>
              <w:spacing w:before="80" w:after="80" w:line="240" w:lineRule="auto"/>
              <w:ind w:right="85"/>
              <w:jc w:val="both"/>
              <w:rPr>
                <w:rFonts w:ascii="Arial" w:hAnsi="Arial" w:cs="Arial"/>
                <w:bCs/>
                <w:sz w:val="20"/>
                <w:szCs w:val="20"/>
              </w:rPr>
            </w:pPr>
            <w:r>
              <w:rPr>
                <w:rFonts w:ascii="Arial" w:hAnsi="Arial" w:cs="Arial"/>
                <w:bCs/>
                <w:sz w:val="20"/>
                <w:szCs w:val="20"/>
              </w:rPr>
              <w:t xml:space="preserve">Does not </w:t>
            </w:r>
            <w:r w:rsidRPr="00D06D33">
              <w:rPr>
                <w:rFonts w:ascii="Arial" w:hAnsi="Arial" w:cs="Arial"/>
                <w:bCs/>
                <w:sz w:val="20"/>
                <w:szCs w:val="20"/>
              </w:rPr>
              <w:t>support the high ecological significance biodiversity overlay and feel that this contradicts and restricts the essence of an emerging community.</w:t>
            </w:r>
          </w:p>
          <w:p w14:paraId="6FF053FD" w14:textId="77777777" w:rsidR="00512575" w:rsidRPr="00D06D33" w:rsidRDefault="00512575" w:rsidP="008F0946">
            <w:pPr>
              <w:widowControl w:val="0"/>
              <w:spacing w:before="80" w:after="80" w:line="240" w:lineRule="auto"/>
              <w:ind w:right="85"/>
              <w:jc w:val="both"/>
              <w:rPr>
                <w:rFonts w:ascii="Arial" w:hAnsi="Arial" w:cs="Arial"/>
                <w:bCs/>
                <w:sz w:val="20"/>
                <w:szCs w:val="20"/>
              </w:rPr>
            </w:pPr>
            <w:r w:rsidRPr="00D06D33">
              <w:rPr>
                <w:rFonts w:ascii="Arial" w:hAnsi="Arial" w:cs="Arial"/>
                <w:bCs/>
                <w:sz w:val="20"/>
                <w:szCs w:val="20"/>
              </w:rPr>
              <w:t>Consider</w:t>
            </w:r>
            <w:r>
              <w:rPr>
                <w:rFonts w:ascii="Arial" w:hAnsi="Arial" w:cs="Arial"/>
                <w:bCs/>
                <w:sz w:val="20"/>
                <w:szCs w:val="20"/>
              </w:rPr>
              <w:t>s</w:t>
            </w:r>
            <w:r w:rsidRPr="00D06D33">
              <w:rPr>
                <w:rFonts w:ascii="Arial" w:hAnsi="Arial" w:cs="Arial"/>
                <w:bCs/>
                <w:sz w:val="20"/>
                <w:szCs w:val="20"/>
              </w:rPr>
              <w:t xml:space="preserve"> that the general ecological significance biodiversity category would be more appropriate. </w:t>
            </w:r>
          </w:p>
        </w:tc>
        <w:tc>
          <w:tcPr>
            <w:tcW w:w="6379" w:type="dxa"/>
            <w:tcBorders>
              <w:top w:val="single" w:sz="8" w:space="0" w:color="B6DDE8"/>
              <w:left w:val="single" w:sz="8" w:space="0" w:color="B6DDE8"/>
              <w:bottom w:val="single" w:sz="8" w:space="0" w:color="B6DDE8"/>
              <w:right w:val="single" w:sz="8" w:space="0" w:color="B6DDE8"/>
            </w:tcBorders>
          </w:tcPr>
          <w:p w14:paraId="41E859A0" w14:textId="77777777" w:rsidR="00246E85" w:rsidRDefault="00246E85" w:rsidP="00246E85">
            <w:pPr>
              <w:widowControl w:val="0"/>
              <w:tabs>
                <w:tab w:val="center" w:pos="773"/>
              </w:tabs>
              <w:spacing w:before="80" w:after="80" w:line="240" w:lineRule="auto"/>
              <w:jc w:val="both"/>
              <w:rPr>
                <w:rFonts w:ascii="Arial" w:hAnsi="Arial" w:cs="Arial"/>
                <w:bCs/>
                <w:sz w:val="20"/>
                <w:szCs w:val="20"/>
              </w:rPr>
            </w:pPr>
            <w:r>
              <w:rPr>
                <w:rFonts w:ascii="Arial" w:hAnsi="Arial" w:cs="Arial"/>
                <w:bCs/>
                <w:sz w:val="20"/>
                <w:szCs w:val="20"/>
              </w:rPr>
              <w:t>Thank you for support for the rezoning.</w:t>
            </w:r>
          </w:p>
          <w:p w14:paraId="4810C50B" w14:textId="00CFE09B" w:rsidR="00512575" w:rsidRPr="00D06D33" w:rsidRDefault="00512575" w:rsidP="00246E85">
            <w:pPr>
              <w:widowControl w:val="0"/>
              <w:tabs>
                <w:tab w:val="center" w:pos="773"/>
              </w:tabs>
              <w:spacing w:before="80" w:after="80" w:line="240" w:lineRule="auto"/>
              <w:jc w:val="both"/>
              <w:rPr>
                <w:rFonts w:ascii="Arial" w:hAnsi="Arial" w:cs="Arial"/>
                <w:bCs/>
                <w:sz w:val="20"/>
                <w:szCs w:val="20"/>
              </w:rPr>
            </w:pPr>
            <w:r w:rsidRPr="00D06D33">
              <w:rPr>
                <w:rFonts w:ascii="Arial" w:hAnsi="Arial" w:cs="Arial"/>
                <w:bCs/>
                <w:sz w:val="20"/>
                <w:szCs w:val="20"/>
              </w:rPr>
              <w:t xml:space="preserve">This is not a matter than can be addressed by the draft LGIP or the </w:t>
            </w:r>
            <w:r>
              <w:rPr>
                <w:rFonts w:ascii="Arial" w:hAnsi="Arial" w:cs="Arial"/>
                <w:bCs/>
                <w:sz w:val="20"/>
                <w:szCs w:val="20"/>
              </w:rPr>
              <w:t>MALTI</w:t>
            </w:r>
            <w:r w:rsidRPr="00D06D33">
              <w:rPr>
                <w:rFonts w:ascii="Arial" w:hAnsi="Arial" w:cs="Arial"/>
                <w:bCs/>
                <w:sz w:val="20"/>
                <w:szCs w:val="20"/>
              </w:rPr>
              <w:t xml:space="preserve">.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4664236B" w14:textId="77777777" w:rsidR="00512575" w:rsidRPr="00D06D33" w:rsidRDefault="00512575" w:rsidP="008F0946">
            <w:pPr>
              <w:widowControl w:val="0"/>
              <w:spacing w:before="80" w:after="80" w:line="240" w:lineRule="auto"/>
              <w:jc w:val="both"/>
              <w:rPr>
                <w:rFonts w:ascii="Arial" w:hAnsi="Arial" w:cs="Arial"/>
                <w:sz w:val="20"/>
                <w:szCs w:val="20"/>
              </w:rPr>
            </w:pPr>
            <w:r w:rsidRPr="00D06D33">
              <w:rPr>
                <w:rFonts w:ascii="Arial" w:hAnsi="Arial" w:cs="Arial"/>
                <w:sz w:val="20"/>
                <w:szCs w:val="20"/>
              </w:rPr>
              <w:t>No change.</w:t>
            </w:r>
          </w:p>
        </w:tc>
      </w:tr>
      <w:tr w:rsidR="00512575" w:rsidRPr="00D23698" w14:paraId="57CD87EE" w14:textId="77777777" w:rsidTr="00FB442A">
        <w:tc>
          <w:tcPr>
            <w:tcW w:w="709" w:type="dxa"/>
            <w:tcBorders>
              <w:top w:val="single" w:sz="8" w:space="0" w:color="B6DDE8"/>
              <w:left w:val="single" w:sz="8" w:space="0" w:color="B6DDE8"/>
              <w:bottom w:val="single" w:sz="8" w:space="0" w:color="B6DDE8"/>
              <w:right w:val="single" w:sz="8" w:space="0" w:color="B6DDE8"/>
            </w:tcBorders>
          </w:tcPr>
          <w:p w14:paraId="0CB457C9" w14:textId="77777777" w:rsidR="00512575" w:rsidRPr="00D06D33" w:rsidRDefault="00512575" w:rsidP="00893C22">
            <w:pPr>
              <w:pStyle w:val="ListParagraph"/>
              <w:numPr>
                <w:ilvl w:val="1"/>
                <w:numId w:val="46"/>
              </w:numPr>
              <w:jc w:val="both"/>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tcPr>
          <w:p w14:paraId="7D987210" w14:textId="77777777" w:rsidR="00512575" w:rsidRPr="004E1E9F" w:rsidRDefault="00512575" w:rsidP="008F0946">
            <w:pPr>
              <w:widowControl w:val="0"/>
              <w:spacing w:before="80" w:after="80" w:line="240" w:lineRule="auto"/>
              <w:jc w:val="both"/>
              <w:rPr>
                <w:rFonts w:ascii="Arial" w:hAnsi="Arial" w:cs="Arial"/>
                <w:sz w:val="18"/>
                <w:szCs w:val="18"/>
              </w:rPr>
            </w:pPr>
            <w:r w:rsidRPr="004E1E9F">
              <w:rPr>
                <w:rFonts w:ascii="Arial" w:hAnsi="Arial" w:cs="Arial"/>
                <w:sz w:val="18"/>
                <w:szCs w:val="18"/>
              </w:rPr>
              <w:t>LGIP648</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5C5CCAEB" w14:textId="77777777" w:rsidR="00512575" w:rsidRPr="00D06D33" w:rsidRDefault="00512575" w:rsidP="008F0946">
            <w:pPr>
              <w:widowControl w:val="0"/>
              <w:spacing w:before="80" w:after="80" w:line="240" w:lineRule="auto"/>
              <w:ind w:right="85"/>
              <w:jc w:val="both"/>
              <w:rPr>
                <w:rFonts w:ascii="Arial" w:hAnsi="Arial" w:cs="Arial"/>
                <w:bCs/>
                <w:sz w:val="20"/>
                <w:szCs w:val="20"/>
              </w:rPr>
            </w:pPr>
            <w:r w:rsidRPr="00D06D33">
              <w:rPr>
                <w:rFonts w:ascii="Arial" w:hAnsi="Arial" w:cs="Arial"/>
                <w:bCs/>
                <w:sz w:val="20"/>
                <w:szCs w:val="20"/>
              </w:rPr>
              <w:t>Support</w:t>
            </w:r>
            <w:r>
              <w:rPr>
                <w:rFonts w:ascii="Arial" w:hAnsi="Arial" w:cs="Arial"/>
                <w:bCs/>
                <w:sz w:val="20"/>
                <w:szCs w:val="20"/>
              </w:rPr>
              <w:t xml:space="preserve"> for</w:t>
            </w:r>
            <w:r w:rsidRPr="00D06D33">
              <w:rPr>
                <w:rFonts w:ascii="Arial" w:hAnsi="Arial" w:cs="Arial"/>
                <w:bCs/>
                <w:sz w:val="20"/>
                <w:szCs w:val="20"/>
              </w:rPr>
              <w:t xml:space="preserve"> the </w:t>
            </w:r>
            <w:r>
              <w:rPr>
                <w:rFonts w:ascii="Arial" w:hAnsi="Arial" w:cs="Arial"/>
                <w:bCs/>
                <w:sz w:val="20"/>
                <w:szCs w:val="20"/>
              </w:rPr>
              <w:t xml:space="preserve">draft </w:t>
            </w:r>
            <w:r w:rsidRPr="00D06D33">
              <w:rPr>
                <w:rFonts w:ascii="Arial" w:hAnsi="Arial" w:cs="Arial"/>
                <w:bCs/>
                <w:sz w:val="20"/>
                <w:szCs w:val="20"/>
              </w:rPr>
              <w:t>LGIP requirement that areas affected by constraints, such as steep slopes, conservation and flooding not be developed. Provides support that building over waterways or overland floodway corridors should not be undertaken.</w:t>
            </w:r>
          </w:p>
        </w:tc>
        <w:tc>
          <w:tcPr>
            <w:tcW w:w="6379" w:type="dxa"/>
            <w:tcBorders>
              <w:top w:val="single" w:sz="8" w:space="0" w:color="B6DDE8"/>
              <w:left w:val="single" w:sz="8" w:space="0" w:color="B6DDE8"/>
              <w:bottom w:val="single" w:sz="8" w:space="0" w:color="B6DDE8"/>
              <w:right w:val="single" w:sz="8" w:space="0" w:color="B6DDE8"/>
            </w:tcBorders>
          </w:tcPr>
          <w:p w14:paraId="6EE183FE" w14:textId="77777777" w:rsidR="00512575" w:rsidRPr="00D06D33" w:rsidRDefault="00512575" w:rsidP="008F0946">
            <w:pPr>
              <w:widowControl w:val="0"/>
              <w:tabs>
                <w:tab w:val="center" w:pos="773"/>
              </w:tabs>
              <w:spacing w:before="80" w:after="80" w:line="240" w:lineRule="auto"/>
              <w:jc w:val="both"/>
              <w:rPr>
                <w:rFonts w:ascii="Arial" w:hAnsi="Arial" w:cs="Arial"/>
                <w:bCs/>
                <w:sz w:val="20"/>
                <w:szCs w:val="20"/>
              </w:rPr>
            </w:pPr>
            <w:r w:rsidRPr="00CA416E">
              <w:rPr>
                <w:rFonts w:ascii="Arial" w:hAnsi="Arial" w:cs="Arial"/>
                <w:color w:val="000000"/>
                <w:sz w:val="20"/>
                <w:szCs w:val="20"/>
              </w:rPr>
              <w:t xml:space="preserve">Council thanks you for your support of these </w:t>
            </w:r>
            <w:r>
              <w:rPr>
                <w:rFonts w:ascii="Arial" w:hAnsi="Arial" w:cs="Arial"/>
                <w:color w:val="000000"/>
                <w:sz w:val="20"/>
                <w:szCs w:val="20"/>
              </w:rPr>
              <w:t>requirements</w:t>
            </w:r>
            <w:r w:rsidRPr="00CA416E">
              <w:rPr>
                <w:rFonts w:ascii="Arial" w:hAnsi="Arial" w:cs="Arial"/>
                <w:color w:val="000000"/>
                <w:sz w:val="20"/>
                <w:szCs w:val="20"/>
              </w:rPr>
              <w:t xml:space="preserve"> in the draft LGIP.</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5C919352" w14:textId="77777777" w:rsidR="00512575" w:rsidRPr="00D06D33" w:rsidRDefault="00512575" w:rsidP="008F0946">
            <w:pPr>
              <w:widowControl w:val="0"/>
              <w:spacing w:before="80" w:after="80" w:line="240" w:lineRule="auto"/>
              <w:jc w:val="both"/>
              <w:rPr>
                <w:rFonts w:ascii="Arial" w:hAnsi="Arial" w:cs="Arial"/>
                <w:sz w:val="20"/>
                <w:szCs w:val="20"/>
              </w:rPr>
            </w:pPr>
            <w:r w:rsidRPr="00D06D33">
              <w:rPr>
                <w:rFonts w:ascii="Arial" w:hAnsi="Arial" w:cs="Arial"/>
                <w:bCs/>
                <w:sz w:val="20"/>
                <w:szCs w:val="20"/>
              </w:rPr>
              <w:t>No change.</w:t>
            </w:r>
          </w:p>
        </w:tc>
      </w:tr>
    </w:tbl>
    <w:p w14:paraId="449E38D7" w14:textId="77777777" w:rsidR="000E4014" w:rsidRDefault="000E4014" w:rsidP="000E4014">
      <w:pPr>
        <w:spacing w:before="80" w:after="80" w:line="240" w:lineRule="auto"/>
        <w:jc w:val="both"/>
        <w:rPr>
          <w:rFonts w:ascii="Arial" w:hAnsi="Arial" w:cs="Arial"/>
        </w:rPr>
      </w:pPr>
    </w:p>
    <w:p w14:paraId="4B51932B" w14:textId="694DE6DE" w:rsidR="000E4014" w:rsidRPr="00861B98" w:rsidRDefault="000E4014" w:rsidP="00893C22">
      <w:pPr>
        <w:pStyle w:val="ListParagraph"/>
        <w:numPr>
          <w:ilvl w:val="0"/>
          <w:numId w:val="46"/>
        </w:numPr>
        <w:jc w:val="both"/>
        <w:outlineLvl w:val="2"/>
        <w:rPr>
          <w:rFonts w:ascii="Arial" w:hAnsi="Arial" w:cs="Arial"/>
          <w:b/>
          <w:sz w:val="28"/>
          <w:szCs w:val="36"/>
          <w:lang w:val="en-US"/>
        </w:rPr>
      </w:pPr>
      <w:bookmarkStart w:id="38" w:name="_Toc499726235"/>
      <w:r>
        <w:rPr>
          <w:rFonts w:ascii="Arial" w:hAnsi="Arial" w:cs="Arial"/>
          <w:b/>
          <w:sz w:val="28"/>
          <w:szCs w:val="36"/>
          <w:lang w:val="en-US"/>
        </w:rPr>
        <w:t xml:space="preserve">Major Amendment for Long term Infrastructure </w:t>
      </w:r>
      <w:r w:rsidR="00861B98">
        <w:rPr>
          <w:rFonts w:ascii="Arial" w:hAnsi="Arial" w:cs="Arial"/>
          <w:b/>
          <w:sz w:val="28"/>
          <w:szCs w:val="36"/>
          <w:lang w:val="en-US"/>
        </w:rPr>
        <w:t>(MALTI)</w:t>
      </w:r>
      <w:bookmarkEnd w:id="38"/>
    </w:p>
    <w:tbl>
      <w:tblPr>
        <w:tblW w:w="15593" w:type="dxa"/>
        <w:tblInd w:w="-510" w:type="dxa"/>
        <w:tblBorders>
          <w:top w:val="single" w:sz="8" w:space="0" w:color="4BACC6"/>
          <w:bottom w:val="single" w:sz="8" w:space="0" w:color="B6DDE8"/>
          <w:insideH w:val="single" w:sz="8" w:space="0" w:color="B6DDE8"/>
        </w:tblBorders>
        <w:tblLayout w:type="fixed"/>
        <w:tblCellMar>
          <w:left w:w="57" w:type="dxa"/>
          <w:right w:w="57" w:type="dxa"/>
        </w:tblCellMar>
        <w:tblLook w:val="04A0" w:firstRow="1" w:lastRow="0" w:firstColumn="1" w:lastColumn="0" w:noHBand="0" w:noVBand="1"/>
        <w:tblCaption w:val="Table of feedback received on the Spring Hill Draft Renewal Strategy"/>
        <w:tblDescription w:val="This table contains a list of the feedback recieved by Council on the Spring Hill Draft Renewal Strategy.  The table also contains a column which includes Council's response to the feedback"/>
      </w:tblPr>
      <w:tblGrid>
        <w:gridCol w:w="652"/>
        <w:gridCol w:w="57"/>
        <w:gridCol w:w="1644"/>
        <w:gridCol w:w="57"/>
        <w:gridCol w:w="5755"/>
        <w:gridCol w:w="5245"/>
        <w:gridCol w:w="57"/>
        <w:gridCol w:w="84"/>
        <w:gridCol w:w="142"/>
        <w:gridCol w:w="1900"/>
      </w:tblGrid>
      <w:tr w:rsidR="000E4014" w:rsidRPr="000E4014" w14:paraId="218CD3C8" w14:textId="77777777" w:rsidTr="000E4014">
        <w:trPr>
          <w:tblHeader/>
        </w:trPr>
        <w:tc>
          <w:tcPr>
            <w:tcW w:w="652" w:type="dxa"/>
            <w:tcBorders>
              <w:top w:val="single" w:sz="8" w:space="0" w:color="4BACC6"/>
              <w:bottom w:val="single" w:sz="8" w:space="0" w:color="B6DDE8"/>
            </w:tcBorders>
            <w:shd w:val="clear" w:color="auto" w:fill="548DD4"/>
          </w:tcPr>
          <w:p w14:paraId="1387BFA7" w14:textId="77777777" w:rsidR="000E4014" w:rsidRPr="000E4014" w:rsidRDefault="000E4014" w:rsidP="000E4014">
            <w:pPr>
              <w:widowControl w:val="0"/>
              <w:spacing w:before="80" w:after="120" w:line="240" w:lineRule="auto"/>
              <w:jc w:val="center"/>
              <w:rPr>
                <w:rFonts w:ascii="Arial" w:hAnsi="Arial" w:cs="Arial"/>
                <w:b/>
                <w:bCs/>
                <w:color w:val="FFFFFF"/>
                <w:sz w:val="20"/>
                <w:szCs w:val="20"/>
              </w:rPr>
            </w:pPr>
            <w:r w:rsidRPr="000E4014">
              <w:rPr>
                <w:rFonts w:ascii="Arial" w:hAnsi="Arial" w:cs="Arial"/>
                <w:noProof/>
                <w:sz w:val="20"/>
                <w:szCs w:val="20"/>
              </w:rPr>
              <mc:AlternateContent>
                <mc:Choice Requires="wps">
                  <w:drawing>
                    <wp:anchor distT="0" distB="0" distL="114300" distR="114300" simplePos="0" relativeHeight="251661312" behindDoc="1" locked="0" layoutInCell="1" allowOverlap="1" wp14:anchorId="23DEA0E0" wp14:editId="2ECE7E8D">
                      <wp:simplePos x="0" y="0"/>
                      <wp:positionH relativeFrom="column">
                        <wp:posOffset>-911159</wp:posOffset>
                      </wp:positionH>
                      <wp:positionV relativeFrom="paragraph">
                        <wp:posOffset>1678997</wp:posOffset>
                      </wp:positionV>
                      <wp:extent cx="10972800" cy="3886200"/>
                      <wp:effectExtent l="0" t="0" r="0" b="1905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0" cy="3886200"/>
                              </a:xfrm>
                              <a:prstGeom prst="rect">
                                <a:avLst/>
                              </a:prstGeom>
                              <a:noFill/>
                              <a:ln>
                                <a:noFill/>
                              </a:ln>
                              <a:effectLst>
                                <a:outerShdw dist="28398" dir="3806097" algn="ctr" rotWithShape="0">
                                  <a:srgbClr val="205867">
                                    <a:alpha val="50000"/>
                                  </a:srgbClr>
                                </a:outerShdw>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7896F" id="Rectangle 47" o:spid="_x0000_s1026" style="position:absolute;margin-left:-71.75pt;margin-top:132.2pt;width:12in;height:30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" filled="f" stroked="f">
                      <v:shadow on="t" color="#205867" opacity=".5" offset="1pt"/>
                    </v:rect>
                  </w:pict>
                </mc:Fallback>
              </mc:AlternateContent>
            </w:r>
            <w:r w:rsidRPr="000E4014">
              <w:rPr>
                <w:rFonts w:ascii="Arial" w:hAnsi="Arial" w:cs="Arial"/>
                <w:b/>
                <w:bCs/>
                <w:color w:val="FFFFFF"/>
                <w:sz w:val="20"/>
                <w:szCs w:val="20"/>
              </w:rPr>
              <w:t>Ref.</w:t>
            </w:r>
          </w:p>
        </w:tc>
        <w:tc>
          <w:tcPr>
            <w:tcW w:w="1701" w:type="dxa"/>
            <w:gridSpan w:val="2"/>
            <w:tcBorders>
              <w:top w:val="single" w:sz="8" w:space="0" w:color="4BACC6"/>
              <w:bottom w:val="single" w:sz="8" w:space="0" w:color="B6DDE8"/>
            </w:tcBorders>
            <w:shd w:val="clear" w:color="auto" w:fill="548DD4"/>
          </w:tcPr>
          <w:p w14:paraId="59D013C7" w14:textId="77777777" w:rsidR="000E4014" w:rsidRPr="000E4014" w:rsidRDefault="000E4014" w:rsidP="000E4014">
            <w:pPr>
              <w:widowControl w:val="0"/>
              <w:spacing w:before="80" w:after="120" w:line="240" w:lineRule="auto"/>
              <w:rPr>
                <w:rFonts w:ascii="Arial" w:hAnsi="Arial" w:cs="Arial"/>
                <w:b/>
                <w:bCs/>
                <w:color w:val="FFFFFF"/>
                <w:sz w:val="20"/>
                <w:szCs w:val="18"/>
              </w:rPr>
            </w:pPr>
            <w:r w:rsidRPr="000E4014">
              <w:rPr>
                <w:rFonts w:ascii="Arial" w:hAnsi="Arial" w:cs="Arial"/>
                <w:b/>
                <w:bCs/>
                <w:color w:val="FFFFFF"/>
                <w:sz w:val="20"/>
                <w:szCs w:val="18"/>
              </w:rPr>
              <w:t>Submission ref. no.</w:t>
            </w:r>
          </w:p>
        </w:tc>
        <w:tc>
          <w:tcPr>
            <w:tcW w:w="5812" w:type="dxa"/>
            <w:gridSpan w:val="2"/>
            <w:tcBorders>
              <w:top w:val="single" w:sz="8" w:space="0" w:color="4BACC6"/>
              <w:bottom w:val="single" w:sz="8" w:space="0" w:color="B6DDE8"/>
            </w:tcBorders>
            <w:shd w:val="clear" w:color="auto" w:fill="548DD4"/>
          </w:tcPr>
          <w:p w14:paraId="1E939648" w14:textId="77777777" w:rsidR="000E4014" w:rsidRPr="000E4014" w:rsidRDefault="000E4014" w:rsidP="000E4014">
            <w:pPr>
              <w:widowControl w:val="0"/>
              <w:spacing w:before="80" w:after="120" w:line="240" w:lineRule="auto"/>
              <w:ind w:right="85"/>
              <w:rPr>
                <w:rFonts w:ascii="Arial" w:hAnsi="Arial" w:cs="Arial"/>
                <w:b/>
                <w:bCs/>
                <w:color w:val="FFFFFF"/>
                <w:sz w:val="20"/>
                <w:szCs w:val="20"/>
              </w:rPr>
            </w:pPr>
            <w:r w:rsidRPr="000E4014">
              <w:rPr>
                <w:rFonts w:ascii="Arial" w:hAnsi="Arial" w:cs="Arial"/>
                <w:b/>
                <w:bCs/>
                <w:color w:val="FFFFFF"/>
                <w:sz w:val="20"/>
                <w:szCs w:val="20"/>
              </w:rPr>
              <w:t>Community feedback</w:t>
            </w:r>
          </w:p>
        </w:tc>
        <w:tc>
          <w:tcPr>
            <w:tcW w:w="5528" w:type="dxa"/>
            <w:gridSpan w:val="4"/>
            <w:tcBorders>
              <w:top w:val="single" w:sz="8" w:space="0" w:color="4BACC6"/>
              <w:bottom w:val="single" w:sz="8" w:space="0" w:color="B6DDE8"/>
            </w:tcBorders>
            <w:shd w:val="clear" w:color="auto" w:fill="548DD4"/>
          </w:tcPr>
          <w:p w14:paraId="1EF90B98" w14:textId="77777777" w:rsidR="000E4014" w:rsidRPr="000E4014" w:rsidRDefault="000E4014" w:rsidP="000E4014">
            <w:pPr>
              <w:widowControl w:val="0"/>
              <w:spacing w:before="80" w:after="120" w:line="240" w:lineRule="auto"/>
              <w:rPr>
                <w:rFonts w:ascii="Arial" w:hAnsi="Arial" w:cs="Arial"/>
                <w:b/>
                <w:bCs/>
                <w:color w:val="FFFFFF"/>
                <w:sz w:val="20"/>
                <w:szCs w:val="20"/>
              </w:rPr>
            </w:pPr>
            <w:r w:rsidRPr="000E4014">
              <w:rPr>
                <w:rFonts w:ascii="Arial" w:hAnsi="Arial" w:cs="Arial"/>
                <w:b/>
                <w:bCs/>
                <w:color w:val="FFFFFF"/>
                <w:sz w:val="20"/>
                <w:szCs w:val="20"/>
              </w:rPr>
              <w:t>Response</w:t>
            </w:r>
          </w:p>
        </w:tc>
        <w:tc>
          <w:tcPr>
            <w:tcW w:w="1900" w:type="dxa"/>
            <w:tcBorders>
              <w:top w:val="single" w:sz="8" w:space="0" w:color="4BACC6"/>
              <w:bottom w:val="single" w:sz="8" w:space="0" w:color="B6DDE8"/>
            </w:tcBorders>
            <w:shd w:val="clear" w:color="auto" w:fill="548DD4"/>
          </w:tcPr>
          <w:p w14:paraId="533E8BFA" w14:textId="77777777" w:rsidR="000E4014" w:rsidRPr="000E4014" w:rsidRDefault="000E4014" w:rsidP="000E4014">
            <w:pPr>
              <w:widowControl w:val="0"/>
              <w:spacing w:before="80" w:after="120" w:line="240" w:lineRule="auto"/>
              <w:rPr>
                <w:rFonts w:ascii="Arial" w:hAnsi="Arial" w:cs="Arial"/>
                <w:b/>
                <w:bCs/>
                <w:color w:val="FFFFFF"/>
                <w:sz w:val="20"/>
                <w:szCs w:val="20"/>
              </w:rPr>
            </w:pPr>
            <w:r w:rsidRPr="000E4014">
              <w:rPr>
                <w:rFonts w:ascii="Arial" w:hAnsi="Arial" w:cs="Arial"/>
                <w:b/>
                <w:bCs/>
                <w:color w:val="FFFFFF"/>
                <w:sz w:val="20"/>
                <w:szCs w:val="20"/>
              </w:rPr>
              <w:t>Amendments to MALTI</w:t>
            </w:r>
          </w:p>
        </w:tc>
      </w:tr>
      <w:tr w:rsidR="000E4014" w:rsidRPr="000E4014" w14:paraId="7F8DA0E2" w14:textId="77777777" w:rsidTr="000E4014">
        <w:tc>
          <w:tcPr>
            <w:tcW w:w="15593" w:type="dxa"/>
            <w:gridSpan w:val="10"/>
            <w:tcBorders>
              <w:top w:val="single" w:sz="8" w:space="0" w:color="B6DDE8"/>
              <w:left w:val="single" w:sz="8" w:space="0" w:color="B6DDE8"/>
              <w:bottom w:val="single" w:sz="8" w:space="0" w:color="B6DDE8"/>
              <w:right w:val="single" w:sz="8" w:space="0" w:color="B6DDE8"/>
            </w:tcBorders>
          </w:tcPr>
          <w:p w14:paraId="53C9CB6B" w14:textId="77777777" w:rsidR="000E4014" w:rsidRPr="000E4014" w:rsidRDefault="000E4014" w:rsidP="000E4014">
            <w:pPr>
              <w:widowControl w:val="0"/>
              <w:spacing w:before="80" w:after="120" w:line="240" w:lineRule="auto"/>
              <w:jc w:val="both"/>
              <w:rPr>
                <w:rFonts w:ascii="Arial" w:hAnsi="Arial" w:cs="Arial"/>
                <w:b/>
                <w:bCs/>
                <w:sz w:val="18"/>
                <w:szCs w:val="18"/>
              </w:rPr>
            </w:pPr>
            <w:r w:rsidRPr="000E4014">
              <w:rPr>
                <w:rFonts w:ascii="Arial" w:hAnsi="Arial" w:cs="Arial"/>
                <w:b/>
                <w:bCs/>
                <w:sz w:val="18"/>
                <w:szCs w:val="18"/>
              </w:rPr>
              <w:t xml:space="preserve">MALTI content </w:t>
            </w:r>
          </w:p>
        </w:tc>
      </w:tr>
      <w:tr w:rsidR="000E4014" w:rsidRPr="000E4014" w14:paraId="7FA298E3" w14:textId="77777777" w:rsidTr="000E4014">
        <w:tc>
          <w:tcPr>
            <w:tcW w:w="652" w:type="dxa"/>
            <w:tcBorders>
              <w:top w:val="single" w:sz="8" w:space="0" w:color="B6DDE8"/>
              <w:left w:val="single" w:sz="8" w:space="0" w:color="B6DDE8"/>
              <w:right w:val="single" w:sz="8" w:space="0" w:color="B6DDE8"/>
            </w:tcBorders>
          </w:tcPr>
          <w:p w14:paraId="7761F635" w14:textId="77777777" w:rsidR="000E4014" w:rsidRPr="000E4014" w:rsidRDefault="000E4014" w:rsidP="00893C22">
            <w:pPr>
              <w:pStyle w:val="ListParagraph"/>
              <w:numPr>
                <w:ilvl w:val="1"/>
                <w:numId w:val="46"/>
              </w:numPr>
              <w:jc w:val="both"/>
              <w:rPr>
                <w:rFonts w:ascii="Arial" w:hAnsi="Arial" w:cs="Arial"/>
                <w:bCs/>
                <w:sz w:val="20"/>
                <w:szCs w:val="20"/>
              </w:rPr>
            </w:pPr>
          </w:p>
        </w:tc>
        <w:tc>
          <w:tcPr>
            <w:tcW w:w="1758" w:type="dxa"/>
            <w:gridSpan w:val="3"/>
            <w:tcBorders>
              <w:top w:val="single" w:sz="8" w:space="0" w:color="B6DDE8"/>
              <w:left w:val="single" w:sz="8" w:space="0" w:color="B6DDE8"/>
              <w:right w:val="single" w:sz="8" w:space="0" w:color="B6DDE8"/>
            </w:tcBorders>
          </w:tcPr>
          <w:p w14:paraId="042F560E" w14:textId="77777777" w:rsidR="000E4014" w:rsidRPr="000E4014" w:rsidRDefault="000E4014" w:rsidP="000E4014">
            <w:pPr>
              <w:widowControl w:val="0"/>
              <w:spacing w:before="80" w:after="120" w:line="240" w:lineRule="auto"/>
              <w:jc w:val="both"/>
              <w:rPr>
                <w:rFonts w:ascii="Arial" w:hAnsi="Arial" w:cs="Arial"/>
                <w:sz w:val="18"/>
                <w:szCs w:val="18"/>
              </w:rPr>
            </w:pPr>
            <w:r w:rsidRPr="000E4014">
              <w:rPr>
                <w:rFonts w:ascii="Arial" w:hAnsi="Arial" w:cs="Arial"/>
                <w:sz w:val="18"/>
                <w:szCs w:val="18"/>
              </w:rPr>
              <w:t>LGIP436</w:t>
            </w:r>
          </w:p>
        </w:tc>
        <w:tc>
          <w:tcPr>
            <w:tcW w:w="5755" w:type="dxa"/>
            <w:tcBorders>
              <w:top w:val="single" w:sz="8" w:space="0" w:color="B6DDE8"/>
              <w:left w:val="single" w:sz="8" w:space="0" w:color="B6DDE8"/>
              <w:right w:val="single" w:sz="8" w:space="0" w:color="B6DDE8"/>
            </w:tcBorders>
            <w:shd w:val="clear" w:color="auto" w:fill="auto"/>
          </w:tcPr>
          <w:p w14:paraId="270501DF" w14:textId="77777777" w:rsidR="000E4014" w:rsidRPr="000E4014" w:rsidRDefault="000E4014" w:rsidP="000E4014">
            <w:pPr>
              <w:widowControl w:val="0"/>
              <w:spacing w:before="80" w:after="120" w:line="240" w:lineRule="auto"/>
              <w:ind w:right="85"/>
              <w:jc w:val="both"/>
              <w:rPr>
                <w:rFonts w:ascii="Arial" w:hAnsi="Arial" w:cs="Arial"/>
                <w:bCs/>
                <w:sz w:val="20"/>
                <w:szCs w:val="18"/>
              </w:rPr>
            </w:pPr>
            <w:r w:rsidRPr="000E4014">
              <w:rPr>
                <w:rFonts w:ascii="Arial" w:hAnsi="Arial" w:cs="Arial"/>
                <w:bCs/>
                <w:sz w:val="20"/>
                <w:szCs w:val="18"/>
              </w:rPr>
              <w:t xml:space="preserve">We acknowledge that the requirements of the Queensland Government have reduced timeframes for LGIPs as compared to PIPs. We therefore applaud and support Council's foresight to also develop the MALTI to record and preserve infrastructure corridors that Council anticipates will develop beyond </w:t>
            </w:r>
            <w:r w:rsidRPr="000E4014">
              <w:rPr>
                <w:rFonts w:ascii="Arial" w:hAnsi="Arial" w:cs="Arial"/>
                <w:bCs/>
                <w:sz w:val="20"/>
                <w:szCs w:val="20"/>
              </w:rPr>
              <w:t xml:space="preserve">the draft </w:t>
            </w:r>
            <w:r w:rsidRPr="000E4014">
              <w:rPr>
                <w:rFonts w:ascii="Arial" w:hAnsi="Arial" w:cs="Arial"/>
                <w:bCs/>
                <w:sz w:val="20"/>
                <w:szCs w:val="18"/>
              </w:rPr>
              <w:t xml:space="preserve">LGIP's 10-year horizon. </w:t>
            </w:r>
          </w:p>
        </w:tc>
        <w:tc>
          <w:tcPr>
            <w:tcW w:w="5528" w:type="dxa"/>
            <w:gridSpan w:val="4"/>
            <w:tcBorders>
              <w:top w:val="single" w:sz="8" w:space="0" w:color="B6DDE8"/>
              <w:left w:val="single" w:sz="8" w:space="0" w:color="B6DDE8"/>
              <w:right w:val="single" w:sz="8" w:space="0" w:color="B6DDE8"/>
            </w:tcBorders>
          </w:tcPr>
          <w:p w14:paraId="062596FD"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color w:val="000000"/>
                <w:sz w:val="20"/>
                <w:szCs w:val="20"/>
              </w:rPr>
              <w:t>Council thanks you for your support of the MALTI.</w:t>
            </w:r>
          </w:p>
        </w:tc>
        <w:tc>
          <w:tcPr>
            <w:tcW w:w="1900" w:type="dxa"/>
            <w:tcBorders>
              <w:top w:val="single" w:sz="8" w:space="0" w:color="B6DDE8"/>
              <w:left w:val="single" w:sz="8" w:space="0" w:color="B6DDE8"/>
              <w:right w:val="single" w:sz="8" w:space="0" w:color="B6DDE8"/>
            </w:tcBorders>
            <w:shd w:val="clear" w:color="auto" w:fill="auto"/>
          </w:tcPr>
          <w:p w14:paraId="6B1E2C9E" w14:textId="77777777" w:rsidR="000E4014" w:rsidRPr="000E4014" w:rsidRDefault="000E4014" w:rsidP="000E4014">
            <w:pPr>
              <w:widowControl w:val="0"/>
              <w:spacing w:before="80" w:after="120" w:line="240" w:lineRule="auto"/>
              <w:jc w:val="both"/>
              <w:rPr>
                <w:rFonts w:ascii="Arial" w:hAnsi="Arial" w:cs="Arial"/>
                <w:sz w:val="20"/>
                <w:szCs w:val="20"/>
              </w:rPr>
            </w:pPr>
            <w:r w:rsidRPr="000E4014">
              <w:rPr>
                <w:rFonts w:ascii="Arial" w:hAnsi="Arial" w:cs="Arial"/>
                <w:sz w:val="20"/>
                <w:szCs w:val="20"/>
              </w:rPr>
              <w:t>No change.</w:t>
            </w:r>
          </w:p>
        </w:tc>
      </w:tr>
      <w:tr w:rsidR="000E4014" w:rsidRPr="000E4014" w14:paraId="71122D35" w14:textId="77777777" w:rsidTr="000E4014">
        <w:tc>
          <w:tcPr>
            <w:tcW w:w="652" w:type="dxa"/>
            <w:tcBorders>
              <w:top w:val="single" w:sz="8" w:space="0" w:color="B6DDE8"/>
              <w:left w:val="single" w:sz="8" w:space="0" w:color="B6DDE8"/>
              <w:bottom w:val="single" w:sz="8" w:space="0" w:color="B6DDE8"/>
              <w:right w:val="single" w:sz="8" w:space="0" w:color="B6DDE8"/>
            </w:tcBorders>
          </w:tcPr>
          <w:p w14:paraId="1BD04776" w14:textId="77777777" w:rsidR="000E4014" w:rsidRPr="000E4014" w:rsidRDefault="000E4014" w:rsidP="00893C22">
            <w:pPr>
              <w:pStyle w:val="ListParagraph"/>
              <w:numPr>
                <w:ilvl w:val="1"/>
                <w:numId w:val="46"/>
              </w:numPr>
              <w:jc w:val="both"/>
              <w:rPr>
                <w:rFonts w:ascii="Arial" w:hAnsi="Arial" w:cs="Arial"/>
                <w:bCs/>
                <w:sz w:val="20"/>
                <w:szCs w:val="20"/>
              </w:rPr>
            </w:pPr>
          </w:p>
        </w:tc>
        <w:tc>
          <w:tcPr>
            <w:tcW w:w="1758" w:type="dxa"/>
            <w:gridSpan w:val="3"/>
            <w:tcBorders>
              <w:top w:val="single" w:sz="8" w:space="0" w:color="B6DDE8"/>
              <w:left w:val="single" w:sz="8" w:space="0" w:color="B6DDE8"/>
              <w:bottom w:val="single" w:sz="8" w:space="0" w:color="B6DDE8"/>
              <w:right w:val="single" w:sz="8" w:space="0" w:color="B6DDE8"/>
            </w:tcBorders>
          </w:tcPr>
          <w:p w14:paraId="20522B3F" w14:textId="77777777" w:rsidR="000E4014" w:rsidRPr="000E4014" w:rsidRDefault="000E4014" w:rsidP="000E4014">
            <w:pPr>
              <w:widowControl w:val="0"/>
              <w:spacing w:before="80" w:after="120" w:line="240" w:lineRule="auto"/>
              <w:jc w:val="both"/>
              <w:rPr>
                <w:rFonts w:ascii="Arial" w:hAnsi="Arial" w:cs="Arial"/>
                <w:sz w:val="18"/>
                <w:szCs w:val="18"/>
              </w:rPr>
            </w:pPr>
            <w:r w:rsidRPr="000E4014">
              <w:rPr>
                <w:rFonts w:ascii="Arial" w:hAnsi="Arial" w:cs="Arial"/>
                <w:sz w:val="18"/>
                <w:szCs w:val="18"/>
              </w:rPr>
              <w:t>LGIP436</w:t>
            </w:r>
          </w:p>
        </w:tc>
        <w:tc>
          <w:tcPr>
            <w:tcW w:w="5755" w:type="dxa"/>
            <w:tcBorders>
              <w:top w:val="single" w:sz="8" w:space="0" w:color="B6DDE8"/>
              <w:left w:val="single" w:sz="8" w:space="0" w:color="B6DDE8"/>
              <w:bottom w:val="single" w:sz="8" w:space="0" w:color="B6DDE8"/>
              <w:right w:val="single" w:sz="8" w:space="0" w:color="B6DDE8"/>
            </w:tcBorders>
            <w:shd w:val="clear" w:color="auto" w:fill="auto"/>
          </w:tcPr>
          <w:p w14:paraId="0B51DE44" w14:textId="77777777" w:rsidR="000E4014" w:rsidRPr="000E4014" w:rsidRDefault="000E4014" w:rsidP="000E4014">
            <w:pPr>
              <w:widowControl w:val="0"/>
              <w:spacing w:before="80" w:after="120" w:line="240" w:lineRule="auto"/>
              <w:ind w:right="85"/>
              <w:jc w:val="both"/>
              <w:rPr>
                <w:rFonts w:ascii="Arial" w:hAnsi="Arial" w:cs="Arial"/>
                <w:bCs/>
                <w:sz w:val="20"/>
                <w:szCs w:val="18"/>
              </w:rPr>
            </w:pPr>
            <w:r w:rsidRPr="000E4014">
              <w:rPr>
                <w:rFonts w:ascii="Arial" w:hAnsi="Arial" w:cs="Arial"/>
                <w:bCs/>
                <w:sz w:val="20"/>
                <w:szCs w:val="18"/>
              </w:rPr>
              <w:t xml:space="preserve">Concern regarding the planning assumptions for greenfield areas. Some of the trunk infrastructure that will be required to service the future greenfield areas located on the city's fringes has been documented as part of the MALTI. However, given market conditions, current development rates and current development applications, it is more than likely that this trunk infrastructure will actually need to be delivered within the timeframe of </w:t>
            </w:r>
            <w:r w:rsidRPr="000E4014">
              <w:rPr>
                <w:rFonts w:ascii="Arial" w:hAnsi="Arial" w:cs="Arial"/>
                <w:bCs/>
                <w:sz w:val="20"/>
                <w:szCs w:val="20"/>
              </w:rPr>
              <w:t xml:space="preserve">the draft </w:t>
            </w:r>
            <w:r w:rsidRPr="000E4014">
              <w:rPr>
                <w:rFonts w:ascii="Arial" w:hAnsi="Arial" w:cs="Arial"/>
                <w:bCs/>
                <w:sz w:val="20"/>
                <w:szCs w:val="18"/>
              </w:rPr>
              <w:t>LGIP.</w:t>
            </w:r>
          </w:p>
        </w:tc>
        <w:tc>
          <w:tcPr>
            <w:tcW w:w="5528" w:type="dxa"/>
            <w:gridSpan w:val="4"/>
            <w:tcBorders>
              <w:top w:val="single" w:sz="8" w:space="0" w:color="B6DDE8"/>
              <w:left w:val="single" w:sz="8" w:space="0" w:color="B6DDE8"/>
              <w:bottom w:val="single" w:sz="8" w:space="0" w:color="B6DDE8"/>
              <w:right w:val="single" w:sz="8" w:space="0" w:color="B6DDE8"/>
            </w:tcBorders>
          </w:tcPr>
          <w:p w14:paraId="5EC88A07"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bCs/>
                <w:sz w:val="20"/>
                <w:szCs w:val="20"/>
              </w:rPr>
              <w:t xml:space="preserve">Council intends to review and update the draft LGIP and planning assumptions on a periodic basis. This will principally be to take account of planning changes such as zone changes, new neighbourhood plans and other amendments. Other inputs would also be to include current approvals and actual development growth. Additionally, infrastructure planning will be undertaken to identify infrastructure necessary to support the planned growth. </w:t>
            </w:r>
          </w:p>
        </w:tc>
        <w:tc>
          <w:tcPr>
            <w:tcW w:w="1900" w:type="dxa"/>
            <w:tcBorders>
              <w:top w:val="single" w:sz="8" w:space="0" w:color="B6DDE8"/>
              <w:left w:val="single" w:sz="8" w:space="0" w:color="B6DDE8"/>
              <w:bottom w:val="single" w:sz="8" w:space="0" w:color="B6DDE8"/>
              <w:right w:val="single" w:sz="8" w:space="0" w:color="B6DDE8"/>
            </w:tcBorders>
            <w:shd w:val="clear" w:color="auto" w:fill="auto"/>
          </w:tcPr>
          <w:p w14:paraId="4E6418A4" w14:textId="77777777" w:rsidR="000E4014" w:rsidRPr="000E4014" w:rsidRDefault="000E4014" w:rsidP="000E4014">
            <w:pPr>
              <w:widowControl w:val="0"/>
              <w:spacing w:before="80" w:after="120" w:line="240" w:lineRule="auto"/>
              <w:jc w:val="both"/>
              <w:rPr>
                <w:rFonts w:ascii="Arial" w:hAnsi="Arial" w:cs="Arial"/>
                <w:sz w:val="20"/>
                <w:szCs w:val="20"/>
              </w:rPr>
            </w:pPr>
            <w:r w:rsidRPr="000E4014">
              <w:rPr>
                <w:rFonts w:ascii="Arial" w:hAnsi="Arial" w:cs="Arial"/>
                <w:sz w:val="20"/>
                <w:szCs w:val="20"/>
              </w:rPr>
              <w:t xml:space="preserve">No change. </w:t>
            </w:r>
          </w:p>
        </w:tc>
      </w:tr>
      <w:tr w:rsidR="000E4014" w:rsidRPr="000E4014" w14:paraId="0FEA73E5" w14:textId="77777777" w:rsidTr="000E4014">
        <w:tc>
          <w:tcPr>
            <w:tcW w:w="652" w:type="dxa"/>
            <w:tcBorders>
              <w:top w:val="single" w:sz="8" w:space="0" w:color="B6DDE8"/>
              <w:left w:val="single" w:sz="8" w:space="0" w:color="B6DDE8"/>
              <w:bottom w:val="single" w:sz="8" w:space="0" w:color="B6DDE8"/>
              <w:right w:val="single" w:sz="8" w:space="0" w:color="B6DDE8"/>
            </w:tcBorders>
          </w:tcPr>
          <w:p w14:paraId="615D3E17" w14:textId="77777777" w:rsidR="000E4014" w:rsidRPr="000E4014" w:rsidRDefault="000E4014" w:rsidP="00893C22">
            <w:pPr>
              <w:pStyle w:val="ListParagraph"/>
              <w:numPr>
                <w:ilvl w:val="1"/>
                <w:numId w:val="46"/>
              </w:numPr>
              <w:jc w:val="both"/>
              <w:rPr>
                <w:rFonts w:ascii="Arial" w:hAnsi="Arial" w:cs="Arial"/>
                <w:bCs/>
                <w:sz w:val="20"/>
                <w:szCs w:val="20"/>
              </w:rPr>
            </w:pPr>
          </w:p>
        </w:tc>
        <w:tc>
          <w:tcPr>
            <w:tcW w:w="1758" w:type="dxa"/>
            <w:gridSpan w:val="3"/>
            <w:tcBorders>
              <w:top w:val="single" w:sz="8" w:space="0" w:color="B6DDE8"/>
              <w:left w:val="single" w:sz="8" w:space="0" w:color="B6DDE8"/>
              <w:bottom w:val="single" w:sz="8" w:space="0" w:color="B6DDE8"/>
              <w:right w:val="single" w:sz="8" w:space="0" w:color="B6DDE8"/>
            </w:tcBorders>
          </w:tcPr>
          <w:p w14:paraId="5123F1AA" w14:textId="77777777" w:rsidR="000E4014" w:rsidRPr="000E4014" w:rsidRDefault="000E4014" w:rsidP="000E4014">
            <w:pPr>
              <w:widowControl w:val="0"/>
              <w:spacing w:before="80" w:after="120" w:line="240" w:lineRule="auto"/>
              <w:jc w:val="both"/>
              <w:rPr>
                <w:rFonts w:ascii="Arial" w:hAnsi="Arial" w:cs="Arial"/>
                <w:sz w:val="18"/>
                <w:szCs w:val="18"/>
              </w:rPr>
            </w:pPr>
            <w:r w:rsidRPr="000E4014">
              <w:rPr>
                <w:rFonts w:ascii="Arial" w:hAnsi="Arial" w:cs="Arial"/>
                <w:sz w:val="18"/>
                <w:szCs w:val="18"/>
              </w:rPr>
              <w:t>LGIP436, LGIP630</w:t>
            </w:r>
          </w:p>
        </w:tc>
        <w:tc>
          <w:tcPr>
            <w:tcW w:w="5755" w:type="dxa"/>
            <w:tcBorders>
              <w:top w:val="single" w:sz="8" w:space="0" w:color="B6DDE8"/>
              <w:left w:val="single" w:sz="8" w:space="0" w:color="B6DDE8"/>
              <w:bottom w:val="single" w:sz="8" w:space="0" w:color="B6DDE8"/>
              <w:right w:val="single" w:sz="8" w:space="0" w:color="B6DDE8"/>
            </w:tcBorders>
            <w:shd w:val="clear" w:color="auto" w:fill="auto"/>
          </w:tcPr>
          <w:p w14:paraId="6AFAE384" w14:textId="77777777" w:rsidR="000E4014" w:rsidRPr="000E4014" w:rsidRDefault="000E4014" w:rsidP="000E4014">
            <w:pPr>
              <w:widowControl w:val="0"/>
              <w:spacing w:before="80" w:after="120" w:line="240" w:lineRule="auto"/>
              <w:ind w:right="85"/>
              <w:jc w:val="both"/>
              <w:rPr>
                <w:rFonts w:ascii="Arial" w:hAnsi="Arial" w:cs="Arial"/>
                <w:bCs/>
                <w:sz w:val="20"/>
                <w:szCs w:val="18"/>
              </w:rPr>
            </w:pPr>
            <w:r w:rsidRPr="000E4014">
              <w:rPr>
                <w:rFonts w:ascii="Arial" w:hAnsi="Arial" w:cs="Arial"/>
                <w:bCs/>
                <w:sz w:val="20"/>
                <w:szCs w:val="18"/>
              </w:rPr>
              <w:t xml:space="preserve">Request that Council develop a clear policy allowing infrastructure to move from the MALTI to </w:t>
            </w:r>
            <w:r w:rsidRPr="000E4014">
              <w:rPr>
                <w:rFonts w:ascii="Arial" w:hAnsi="Arial" w:cs="Arial"/>
                <w:bCs/>
                <w:sz w:val="20"/>
                <w:szCs w:val="20"/>
              </w:rPr>
              <w:t xml:space="preserve">the draft </w:t>
            </w:r>
            <w:r w:rsidRPr="000E4014">
              <w:rPr>
                <w:rFonts w:ascii="Arial" w:hAnsi="Arial" w:cs="Arial"/>
                <w:bCs/>
                <w:sz w:val="20"/>
                <w:szCs w:val="18"/>
              </w:rPr>
              <w:t>LGIP as needed.</w:t>
            </w:r>
          </w:p>
          <w:p w14:paraId="35F73A36" w14:textId="77777777" w:rsidR="000E4014" w:rsidRPr="000E4014" w:rsidRDefault="000E4014" w:rsidP="000E4014">
            <w:pPr>
              <w:spacing w:before="80" w:after="120" w:line="240" w:lineRule="auto"/>
              <w:jc w:val="both"/>
              <w:rPr>
                <w:rFonts w:ascii="Arial" w:hAnsi="Arial" w:cs="Arial"/>
                <w:bCs/>
                <w:sz w:val="20"/>
                <w:szCs w:val="18"/>
              </w:rPr>
            </w:pPr>
          </w:p>
        </w:tc>
        <w:tc>
          <w:tcPr>
            <w:tcW w:w="5528" w:type="dxa"/>
            <w:gridSpan w:val="4"/>
            <w:tcBorders>
              <w:top w:val="single" w:sz="8" w:space="0" w:color="B6DDE8"/>
              <w:left w:val="single" w:sz="8" w:space="0" w:color="B6DDE8"/>
              <w:bottom w:val="single" w:sz="8" w:space="0" w:color="B6DDE8"/>
              <w:right w:val="single" w:sz="8" w:space="0" w:color="B6DDE8"/>
            </w:tcBorders>
          </w:tcPr>
          <w:p w14:paraId="6880FBD0" w14:textId="07F71988"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bCs/>
                <w:sz w:val="20"/>
                <w:szCs w:val="20"/>
              </w:rPr>
              <w:t xml:space="preserve">As growth occurs across the city and as land use planning is updated, the planning assumptions and infrastructure planning in the draft LGIP will be amended to respond accordingly. This may include moving planned infrastructure between the draft LGIP </w:t>
            </w:r>
            <w:r w:rsidR="001707FD" w:rsidRPr="000E4014">
              <w:rPr>
                <w:rFonts w:ascii="Arial" w:hAnsi="Arial" w:cs="Arial"/>
                <w:bCs/>
                <w:sz w:val="20"/>
                <w:szCs w:val="20"/>
              </w:rPr>
              <w:t>and the</w:t>
            </w:r>
            <w:r w:rsidRPr="000E4014">
              <w:rPr>
                <w:rFonts w:ascii="Arial" w:hAnsi="Arial" w:cs="Arial"/>
                <w:bCs/>
                <w:sz w:val="20"/>
                <w:szCs w:val="20"/>
              </w:rPr>
              <w:t xml:space="preserve"> MALTI. Infrastructure identified for delivery beyond the horizon of the draft LGIP may be identified in the MALTI. </w:t>
            </w:r>
          </w:p>
        </w:tc>
        <w:tc>
          <w:tcPr>
            <w:tcW w:w="1900" w:type="dxa"/>
            <w:tcBorders>
              <w:top w:val="single" w:sz="8" w:space="0" w:color="B6DDE8"/>
              <w:left w:val="single" w:sz="8" w:space="0" w:color="B6DDE8"/>
              <w:bottom w:val="single" w:sz="8" w:space="0" w:color="B6DDE8"/>
              <w:right w:val="single" w:sz="8" w:space="0" w:color="B6DDE8"/>
            </w:tcBorders>
            <w:shd w:val="clear" w:color="auto" w:fill="auto"/>
          </w:tcPr>
          <w:p w14:paraId="37493E5E" w14:textId="77777777" w:rsidR="000E4014" w:rsidRPr="000E4014" w:rsidRDefault="000E4014" w:rsidP="000E4014">
            <w:pPr>
              <w:widowControl w:val="0"/>
              <w:spacing w:before="80" w:after="120" w:line="240" w:lineRule="auto"/>
              <w:jc w:val="both"/>
              <w:rPr>
                <w:rFonts w:ascii="Arial" w:hAnsi="Arial" w:cs="Arial"/>
                <w:sz w:val="20"/>
                <w:szCs w:val="20"/>
              </w:rPr>
            </w:pPr>
            <w:r w:rsidRPr="000E4014">
              <w:rPr>
                <w:rFonts w:ascii="Arial" w:hAnsi="Arial" w:cs="Arial"/>
                <w:sz w:val="20"/>
                <w:szCs w:val="20"/>
              </w:rPr>
              <w:t>No change.</w:t>
            </w:r>
          </w:p>
        </w:tc>
      </w:tr>
      <w:tr w:rsidR="000E4014" w:rsidRPr="000E4014" w14:paraId="2BC219A1" w14:textId="77777777" w:rsidTr="000E4014">
        <w:tc>
          <w:tcPr>
            <w:tcW w:w="652" w:type="dxa"/>
            <w:tcBorders>
              <w:top w:val="single" w:sz="8" w:space="0" w:color="B6DDE8"/>
              <w:left w:val="single" w:sz="8" w:space="0" w:color="B6DDE8"/>
              <w:bottom w:val="single" w:sz="8" w:space="0" w:color="B6DDE8"/>
              <w:right w:val="single" w:sz="8" w:space="0" w:color="B6DDE8"/>
            </w:tcBorders>
          </w:tcPr>
          <w:p w14:paraId="306CC034" w14:textId="77777777" w:rsidR="000E4014" w:rsidRPr="000E4014" w:rsidRDefault="000E4014" w:rsidP="00893C22">
            <w:pPr>
              <w:pStyle w:val="ListParagraph"/>
              <w:numPr>
                <w:ilvl w:val="1"/>
                <w:numId w:val="46"/>
              </w:numPr>
              <w:jc w:val="both"/>
              <w:rPr>
                <w:rFonts w:ascii="Arial" w:hAnsi="Arial" w:cs="Arial"/>
                <w:bCs/>
                <w:sz w:val="20"/>
                <w:szCs w:val="20"/>
              </w:rPr>
            </w:pPr>
          </w:p>
        </w:tc>
        <w:tc>
          <w:tcPr>
            <w:tcW w:w="1758" w:type="dxa"/>
            <w:gridSpan w:val="3"/>
            <w:tcBorders>
              <w:top w:val="single" w:sz="8" w:space="0" w:color="B6DDE8"/>
              <w:left w:val="single" w:sz="8" w:space="0" w:color="B6DDE8"/>
              <w:bottom w:val="single" w:sz="8" w:space="0" w:color="B6DDE8"/>
              <w:right w:val="single" w:sz="8" w:space="0" w:color="B6DDE8"/>
            </w:tcBorders>
          </w:tcPr>
          <w:p w14:paraId="57166494" w14:textId="77777777" w:rsidR="000E4014" w:rsidRPr="000E4014" w:rsidRDefault="000E4014" w:rsidP="000E4014">
            <w:pPr>
              <w:widowControl w:val="0"/>
              <w:spacing w:before="80" w:after="120" w:line="240" w:lineRule="auto"/>
              <w:jc w:val="both"/>
              <w:rPr>
                <w:rFonts w:ascii="Arial" w:hAnsi="Arial" w:cs="Arial"/>
                <w:sz w:val="18"/>
                <w:szCs w:val="18"/>
              </w:rPr>
            </w:pPr>
            <w:r w:rsidRPr="000E4014">
              <w:rPr>
                <w:rFonts w:ascii="Arial" w:hAnsi="Arial" w:cs="Arial"/>
                <w:sz w:val="18"/>
                <w:szCs w:val="18"/>
              </w:rPr>
              <w:t>LGIP508</w:t>
            </w:r>
          </w:p>
        </w:tc>
        <w:tc>
          <w:tcPr>
            <w:tcW w:w="5755" w:type="dxa"/>
            <w:tcBorders>
              <w:top w:val="single" w:sz="8" w:space="0" w:color="B6DDE8"/>
              <w:left w:val="single" w:sz="8" w:space="0" w:color="B6DDE8"/>
              <w:bottom w:val="single" w:sz="8" w:space="0" w:color="B6DDE8"/>
              <w:right w:val="single" w:sz="8" w:space="0" w:color="B6DDE8"/>
            </w:tcBorders>
            <w:shd w:val="clear" w:color="auto" w:fill="auto"/>
          </w:tcPr>
          <w:p w14:paraId="111D6BDE" w14:textId="77777777" w:rsidR="000E4014" w:rsidRPr="000E4014" w:rsidRDefault="000E4014" w:rsidP="000E4014">
            <w:pPr>
              <w:widowControl w:val="0"/>
              <w:spacing w:before="80" w:after="120" w:line="240" w:lineRule="auto"/>
              <w:ind w:right="85"/>
              <w:jc w:val="both"/>
              <w:rPr>
                <w:rFonts w:ascii="Arial" w:hAnsi="Arial" w:cs="Arial"/>
                <w:bCs/>
                <w:sz w:val="20"/>
                <w:szCs w:val="18"/>
              </w:rPr>
            </w:pPr>
            <w:r w:rsidRPr="000E4014">
              <w:rPr>
                <w:rFonts w:ascii="Arial" w:hAnsi="Arial" w:cs="Arial"/>
                <w:bCs/>
                <w:sz w:val="20"/>
                <w:szCs w:val="18"/>
              </w:rPr>
              <w:t xml:space="preserve">In-principle support for the MALTI. </w:t>
            </w:r>
          </w:p>
        </w:tc>
        <w:tc>
          <w:tcPr>
            <w:tcW w:w="5528" w:type="dxa"/>
            <w:gridSpan w:val="4"/>
            <w:tcBorders>
              <w:top w:val="single" w:sz="8" w:space="0" w:color="B6DDE8"/>
              <w:left w:val="single" w:sz="8" w:space="0" w:color="B6DDE8"/>
              <w:bottom w:val="single" w:sz="8" w:space="0" w:color="B6DDE8"/>
              <w:right w:val="single" w:sz="8" w:space="0" w:color="B6DDE8"/>
            </w:tcBorders>
          </w:tcPr>
          <w:p w14:paraId="30BFDEEB"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color w:val="000000"/>
                <w:sz w:val="20"/>
                <w:szCs w:val="20"/>
              </w:rPr>
              <w:t xml:space="preserve">Council thanks you for your support of the MALTI. </w:t>
            </w:r>
            <w:r w:rsidRPr="000E4014">
              <w:rPr>
                <w:rFonts w:ascii="Arial" w:hAnsi="Arial" w:cs="Arial"/>
                <w:bCs/>
                <w:sz w:val="20"/>
                <w:szCs w:val="20"/>
              </w:rPr>
              <w:t xml:space="preserve">Council prepared the draft LGIP in accordance with the </w:t>
            </w:r>
            <w:r w:rsidRPr="000E4014">
              <w:rPr>
                <w:rFonts w:ascii="Arial" w:hAnsi="Arial" w:cs="Arial"/>
                <w:bCs/>
                <w:i/>
                <w:sz w:val="20"/>
                <w:szCs w:val="20"/>
              </w:rPr>
              <w:t>Statutory Guideline 03/14 Local government infrastructure plans</w:t>
            </w:r>
            <w:r w:rsidRPr="000E4014">
              <w:rPr>
                <w:rFonts w:ascii="Arial" w:hAnsi="Arial" w:cs="Arial"/>
                <w:bCs/>
                <w:sz w:val="20"/>
                <w:szCs w:val="20"/>
              </w:rPr>
              <w:t>, to align with the Long Term Financial Forecast and the Long Term Asset Management Plan at the time, which will have a time period of 10-years from 2016. Infrastructure identified for delivery beyond the horizon of the draft LGIP will be identified in the MALTI.</w:t>
            </w:r>
          </w:p>
        </w:tc>
        <w:tc>
          <w:tcPr>
            <w:tcW w:w="1900" w:type="dxa"/>
            <w:tcBorders>
              <w:top w:val="single" w:sz="8" w:space="0" w:color="B6DDE8"/>
              <w:left w:val="single" w:sz="8" w:space="0" w:color="B6DDE8"/>
              <w:bottom w:val="single" w:sz="8" w:space="0" w:color="B6DDE8"/>
              <w:right w:val="single" w:sz="8" w:space="0" w:color="B6DDE8"/>
            </w:tcBorders>
            <w:shd w:val="clear" w:color="auto" w:fill="auto"/>
          </w:tcPr>
          <w:p w14:paraId="4BD7AAD9" w14:textId="77777777" w:rsidR="000E4014" w:rsidRPr="000E4014" w:rsidRDefault="000E4014" w:rsidP="000E4014">
            <w:pPr>
              <w:widowControl w:val="0"/>
              <w:spacing w:before="80" w:after="120" w:line="240" w:lineRule="auto"/>
              <w:jc w:val="both"/>
              <w:rPr>
                <w:rFonts w:ascii="Arial" w:hAnsi="Arial" w:cs="Arial"/>
                <w:sz w:val="20"/>
                <w:szCs w:val="20"/>
              </w:rPr>
            </w:pPr>
            <w:r w:rsidRPr="000E4014">
              <w:rPr>
                <w:rFonts w:ascii="Arial" w:hAnsi="Arial" w:cs="Arial"/>
                <w:sz w:val="20"/>
                <w:szCs w:val="20"/>
              </w:rPr>
              <w:t>No change.</w:t>
            </w:r>
          </w:p>
        </w:tc>
      </w:tr>
      <w:tr w:rsidR="000E4014" w:rsidRPr="000E4014" w14:paraId="78C57176" w14:textId="77777777" w:rsidTr="000E4014">
        <w:tc>
          <w:tcPr>
            <w:tcW w:w="652" w:type="dxa"/>
            <w:tcBorders>
              <w:top w:val="single" w:sz="8" w:space="0" w:color="B6DDE8"/>
              <w:left w:val="single" w:sz="8" w:space="0" w:color="B6DDE8"/>
              <w:bottom w:val="single" w:sz="8" w:space="0" w:color="B6DDE8"/>
              <w:right w:val="single" w:sz="8" w:space="0" w:color="B6DDE8"/>
            </w:tcBorders>
          </w:tcPr>
          <w:p w14:paraId="505E0450" w14:textId="77777777" w:rsidR="000E4014" w:rsidRPr="000E4014" w:rsidRDefault="000E4014" w:rsidP="00893C22">
            <w:pPr>
              <w:pStyle w:val="ListParagraph"/>
              <w:numPr>
                <w:ilvl w:val="1"/>
                <w:numId w:val="46"/>
              </w:numPr>
              <w:jc w:val="both"/>
              <w:rPr>
                <w:rFonts w:ascii="Arial" w:hAnsi="Arial" w:cs="Arial"/>
                <w:bCs/>
                <w:sz w:val="20"/>
                <w:szCs w:val="20"/>
              </w:rPr>
            </w:pPr>
          </w:p>
        </w:tc>
        <w:tc>
          <w:tcPr>
            <w:tcW w:w="1758" w:type="dxa"/>
            <w:gridSpan w:val="3"/>
            <w:tcBorders>
              <w:top w:val="single" w:sz="8" w:space="0" w:color="B6DDE8"/>
              <w:left w:val="single" w:sz="8" w:space="0" w:color="B6DDE8"/>
              <w:bottom w:val="single" w:sz="8" w:space="0" w:color="B6DDE8"/>
              <w:right w:val="single" w:sz="8" w:space="0" w:color="B6DDE8"/>
            </w:tcBorders>
          </w:tcPr>
          <w:p w14:paraId="41D84E33" w14:textId="77777777" w:rsidR="000E4014" w:rsidRPr="000E4014" w:rsidRDefault="000E4014" w:rsidP="000E4014">
            <w:pPr>
              <w:widowControl w:val="0"/>
              <w:spacing w:before="80" w:after="120" w:line="240" w:lineRule="auto"/>
              <w:jc w:val="both"/>
              <w:rPr>
                <w:rFonts w:ascii="Arial" w:hAnsi="Arial" w:cs="Arial"/>
                <w:sz w:val="18"/>
                <w:szCs w:val="18"/>
              </w:rPr>
            </w:pPr>
            <w:r w:rsidRPr="000E4014">
              <w:rPr>
                <w:rFonts w:ascii="Arial" w:hAnsi="Arial" w:cs="Arial"/>
                <w:sz w:val="18"/>
                <w:szCs w:val="18"/>
              </w:rPr>
              <w:t>LGIP630</w:t>
            </w:r>
          </w:p>
          <w:p w14:paraId="223CCBE7" w14:textId="77777777" w:rsidR="000E4014" w:rsidRPr="000E4014" w:rsidRDefault="000E4014" w:rsidP="000E4014">
            <w:pPr>
              <w:widowControl w:val="0"/>
              <w:spacing w:before="80" w:after="120" w:line="240" w:lineRule="auto"/>
              <w:jc w:val="both"/>
              <w:rPr>
                <w:rFonts w:ascii="Arial" w:hAnsi="Arial" w:cs="Arial"/>
                <w:sz w:val="18"/>
                <w:szCs w:val="18"/>
              </w:rPr>
            </w:pPr>
          </w:p>
        </w:tc>
        <w:tc>
          <w:tcPr>
            <w:tcW w:w="5755" w:type="dxa"/>
            <w:tcBorders>
              <w:top w:val="single" w:sz="8" w:space="0" w:color="B6DDE8"/>
              <w:left w:val="single" w:sz="8" w:space="0" w:color="B6DDE8"/>
              <w:bottom w:val="single" w:sz="8" w:space="0" w:color="B6DDE8"/>
              <w:right w:val="single" w:sz="8" w:space="0" w:color="B6DDE8"/>
            </w:tcBorders>
            <w:shd w:val="clear" w:color="auto" w:fill="auto"/>
          </w:tcPr>
          <w:p w14:paraId="11671A70" w14:textId="77777777" w:rsidR="000E4014" w:rsidRPr="000E4014" w:rsidRDefault="000E4014" w:rsidP="000E4014">
            <w:pPr>
              <w:widowControl w:val="0"/>
              <w:spacing w:before="80" w:after="120" w:line="240" w:lineRule="auto"/>
              <w:ind w:right="85"/>
              <w:jc w:val="both"/>
              <w:rPr>
                <w:rFonts w:ascii="Arial" w:hAnsi="Arial" w:cs="Arial"/>
                <w:bCs/>
                <w:sz w:val="20"/>
                <w:szCs w:val="18"/>
              </w:rPr>
            </w:pPr>
            <w:r w:rsidRPr="000E4014">
              <w:rPr>
                <w:rFonts w:ascii="Arial" w:hAnsi="Arial" w:cs="Arial"/>
                <w:bCs/>
                <w:sz w:val="20"/>
                <w:szCs w:val="18"/>
              </w:rPr>
              <w:t xml:space="preserve">Support for the MALTI in providing guidance for longer term planning. </w:t>
            </w:r>
          </w:p>
          <w:p w14:paraId="3B6DF309" w14:textId="77777777" w:rsidR="000E4014" w:rsidRPr="000E4014" w:rsidRDefault="000E4014" w:rsidP="000E4014">
            <w:pPr>
              <w:widowControl w:val="0"/>
              <w:spacing w:before="80" w:after="120" w:line="240" w:lineRule="auto"/>
              <w:ind w:right="85"/>
              <w:jc w:val="both"/>
              <w:rPr>
                <w:rFonts w:ascii="Arial" w:hAnsi="Arial" w:cs="Arial"/>
                <w:bCs/>
                <w:sz w:val="20"/>
                <w:szCs w:val="18"/>
              </w:rPr>
            </w:pPr>
            <w:r w:rsidRPr="000E4014">
              <w:rPr>
                <w:rFonts w:ascii="Arial" w:hAnsi="Arial" w:cs="Arial"/>
                <w:bCs/>
                <w:sz w:val="20"/>
                <w:szCs w:val="18"/>
              </w:rPr>
              <w:t>Request clarification regarding arrangements for non-LGIP infrastructure that is not provided for at present.</w:t>
            </w:r>
          </w:p>
          <w:p w14:paraId="04116A87" w14:textId="77777777" w:rsidR="000E4014" w:rsidRPr="000E4014" w:rsidRDefault="000E4014" w:rsidP="000E4014">
            <w:pPr>
              <w:widowControl w:val="0"/>
              <w:spacing w:before="80" w:after="120" w:line="240" w:lineRule="auto"/>
              <w:ind w:right="85"/>
              <w:jc w:val="both"/>
              <w:rPr>
                <w:rFonts w:ascii="Arial" w:hAnsi="Arial" w:cs="Arial"/>
                <w:bCs/>
                <w:sz w:val="20"/>
                <w:szCs w:val="18"/>
              </w:rPr>
            </w:pPr>
            <w:r w:rsidRPr="000E4014">
              <w:rPr>
                <w:rFonts w:ascii="Arial" w:hAnsi="Arial" w:cs="Arial"/>
                <w:bCs/>
                <w:sz w:val="20"/>
                <w:szCs w:val="18"/>
              </w:rPr>
              <w:t xml:space="preserve">Request for clarification around the definitions of ‘assumed future urban development’ and ‘long term infrastructure’. It is assumed that they are intended to refer to development contemplated by </w:t>
            </w:r>
            <w:r w:rsidRPr="000E4014">
              <w:rPr>
                <w:rFonts w:ascii="Arial" w:hAnsi="Arial" w:cs="Arial"/>
                <w:bCs/>
                <w:sz w:val="20"/>
                <w:szCs w:val="20"/>
              </w:rPr>
              <w:t xml:space="preserve">the draft </w:t>
            </w:r>
            <w:r w:rsidRPr="000E4014">
              <w:rPr>
                <w:rFonts w:ascii="Arial" w:hAnsi="Arial" w:cs="Arial"/>
                <w:bCs/>
                <w:sz w:val="20"/>
                <w:szCs w:val="18"/>
              </w:rPr>
              <w:t xml:space="preserve">LGIP and infrastructure outside the </w:t>
            </w:r>
            <w:r w:rsidRPr="000E4014">
              <w:rPr>
                <w:rFonts w:ascii="Arial" w:hAnsi="Arial" w:cs="Arial"/>
                <w:bCs/>
                <w:sz w:val="20"/>
                <w:szCs w:val="18"/>
              </w:rPr>
              <w:lastRenderedPageBreak/>
              <w:t xml:space="preserve">time horizons and/or spatial boundaries of </w:t>
            </w:r>
            <w:r w:rsidRPr="000E4014">
              <w:rPr>
                <w:rFonts w:ascii="Arial" w:hAnsi="Arial" w:cs="Arial"/>
                <w:bCs/>
                <w:sz w:val="20"/>
                <w:szCs w:val="20"/>
              </w:rPr>
              <w:t xml:space="preserve">the draft </w:t>
            </w:r>
            <w:r w:rsidRPr="000E4014">
              <w:rPr>
                <w:rFonts w:ascii="Arial" w:hAnsi="Arial" w:cs="Arial"/>
                <w:bCs/>
                <w:sz w:val="20"/>
                <w:szCs w:val="18"/>
              </w:rPr>
              <w:t>LGIP.</w:t>
            </w:r>
          </w:p>
        </w:tc>
        <w:tc>
          <w:tcPr>
            <w:tcW w:w="5528" w:type="dxa"/>
            <w:gridSpan w:val="4"/>
            <w:tcBorders>
              <w:top w:val="single" w:sz="8" w:space="0" w:color="B6DDE8"/>
              <w:left w:val="single" w:sz="8" w:space="0" w:color="B6DDE8"/>
              <w:bottom w:val="single" w:sz="8" w:space="0" w:color="B6DDE8"/>
              <w:right w:val="single" w:sz="8" w:space="0" w:color="B6DDE8"/>
            </w:tcBorders>
          </w:tcPr>
          <w:p w14:paraId="2B3070BF" w14:textId="77777777" w:rsidR="000E4014" w:rsidRPr="000E4014" w:rsidRDefault="000E4014" w:rsidP="000E4014">
            <w:pPr>
              <w:widowControl w:val="0"/>
              <w:tabs>
                <w:tab w:val="center" w:pos="773"/>
              </w:tabs>
              <w:spacing w:before="80" w:after="120" w:line="240" w:lineRule="auto"/>
              <w:jc w:val="both"/>
              <w:rPr>
                <w:rFonts w:ascii="Arial" w:hAnsi="Arial" w:cs="Arial"/>
                <w:color w:val="000000"/>
                <w:sz w:val="20"/>
                <w:szCs w:val="20"/>
              </w:rPr>
            </w:pPr>
            <w:r w:rsidRPr="000E4014">
              <w:rPr>
                <w:rFonts w:ascii="Arial" w:hAnsi="Arial" w:cs="Arial"/>
                <w:color w:val="000000"/>
                <w:sz w:val="20"/>
                <w:szCs w:val="20"/>
              </w:rPr>
              <w:lastRenderedPageBreak/>
              <w:t>Council thanks you for your support of the MALTI.</w:t>
            </w:r>
          </w:p>
          <w:p w14:paraId="7C620F99"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bCs/>
                <w:sz w:val="20"/>
                <w:szCs w:val="20"/>
              </w:rPr>
              <w:t xml:space="preserve">The MALTI does not plan for all development infrastructure. </w:t>
            </w:r>
          </w:p>
          <w:p w14:paraId="58FD53F8"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bCs/>
                <w:sz w:val="20"/>
                <w:szCs w:val="20"/>
              </w:rPr>
              <w:t>Assumed future urban development is defined as generally, the planning assumptions contained in Schedule 3 of the draft LGIP. While these schedules are presented at Statistical Area 2 level, further information can be obtained through Council’s modelling process which is described in the Extrinsic Material report for Planning Assumptions.</w:t>
            </w:r>
          </w:p>
          <w:p w14:paraId="098B46CF"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bCs/>
                <w:sz w:val="20"/>
                <w:szCs w:val="20"/>
              </w:rPr>
              <w:lastRenderedPageBreak/>
              <w:t xml:space="preserve">The definition of long term infrastructure has been amended to provide clarity of its purpose. The revised definition is: </w:t>
            </w:r>
          </w:p>
          <w:p w14:paraId="3F283463"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bCs/>
                <w:sz w:val="20"/>
                <w:szCs w:val="20"/>
              </w:rPr>
              <w:t>"Development infrastructure identified in the long term infrastructure plans that is required to protect the safety or efficiency of the infrastructure network of which the non-trunk infrastructure is a component, in order to service at the desired standards of service in the most efficient manner, development that is not assumed future urban development."</w:t>
            </w:r>
          </w:p>
          <w:p w14:paraId="046E94DB"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bCs/>
                <w:sz w:val="20"/>
                <w:szCs w:val="20"/>
              </w:rPr>
              <w:t xml:space="preserve">To improve clarity of intent, the Strategic Framework Table 3.6.4 Element 4.3 – Brisbane’s coordinated infrastructure planning and delivery has been amended in Specific Outcome 1 to include the word ‘for’ where occurring after “Brisbane’s development provides …” This is to accord with the reference to the same term in Land use strategies L1.2. </w:t>
            </w:r>
          </w:p>
        </w:tc>
        <w:tc>
          <w:tcPr>
            <w:tcW w:w="1900" w:type="dxa"/>
            <w:tcBorders>
              <w:top w:val="single" w:sz="8" w:space="0" w:color="B6DDE8"/>
              <w:left w:val="single" w:sz="8" w:space="0" w:color="B6DDE8"/>
              <w:bottom w:val="single" w:sz="8" w:space="0" w:color="B6DDE8"/>
              <w:right w:val="single" w:sz="8" w:space="0" w:color="B6DDE8"/>
            </w:tcBorders>
            <w:shd w:val="clear" w:color="auto" w:fill="auto"/>
          </w:tcPr>
          <w:p w14:paraId="215155B3" w14:textId="77777777" w:rsidR="000E4014" w:rsidRPr="000E4014" w:rsidRDefault="000E4014" w:rsidP="000E4014">
            <w:pPr>
              <w:widowControl w:val="0"/>
              <w:spacing w:before="80" w:after="120" w:line="240" w:lineRule="auto"/>
              <w:jc w:val="both"/>
              <w:rPr>
                <w:rFonts w:ascii="Arial" w:hAnsi="Arial" w:cs="Arial"/>
                <w:sz w:val="20"/>
                <w:szCs w:val="20"/>
              </w:rPr>
            </w:pPr>
            <w:r w:rsidRPr="000E4014">
              <w:rPr>
                <w:rFonts w:ascii="Arial" w:hAnsi="Arial" w:cs="Arial"/>
                <w:sz w:val="20"/>
                <w:szCs w:val="20"/>
              </w:rPr>
              <w:lastRenderedPageBreak/>
              <w:t>Definition of long term infrastructure amended and minor text change to Strategic Framework Table 3.6.4 Element 4.3 Specific Outcome 1</w:t>
            </w:r>
          </w:p>
          <w:p w14:paraId="48517A16" w14:textId="77777777" w:rsidR="000E4014" w:rsidRPr="000E4014" w:rsidRDefault="000E4014" w:rsidP="000E4014">
            <w:pPr>
              <w:widowControl w:val="0"/>
              <w:spacing w:before="80" w:after="120" w:line="240" w:lineRule="auto"/>
              <w:jc w:val="both"/>
              <w:rPr>
                <w:rFonts w:ascii="Arial" w:hAnsi="Arial" w:cs="Arial"/>
                <w:sz w:val="20"/>
                <w:szCs w:val="20"/>
              </w:rPr>
            </w:pPr>
          </w:p>
        </w:tc>
      </w:tr>
      <w:tr w:rsidR="000E4014" w:rsidRPr="000E4014" w14:paraId="0C1D530B" w14:textId="77777777" w:rsidTr="000E4014">
        <w:tc>
          <w:tcPr>
            <w:tcW w:w="652" w:type="dxa"/>
            <w:tcBorders>
              <w:top w:val="single" w:sz="8" w:space="0" w:color="B6DDE8"/>
              <w:left w:val="single" w:sz="8" w:space="0" w:color="B6DDE8"/>
              <w:bottom w:val="single" w:sz="8" w:space="0" w:color="B6DDE8"/>
              <w:right w:val="single" w:sz="8" w:space="0" w:color="B6DDE8"/>
            </w:tcBorders>
          </w:tcPr>
          <w:p w14:paraId="499EA30B" w14:textId="77777777" w:rsidR="000E4014" w:rsidRPr="000E4014" w:rsidRDefault="000E4014" w:rsidP="00893C22">
            <w:pPr>
              <w:pStyle w:val="ListParagraph"/>
              <w:numPr>
                <w:ilvl w:val="1"/>
                <w:numId w:val="46"/>
              </w:numPr>
              <w:jc w:val="both"/>
              <w:rPr>
                <w:rFonts w:ascii="Arial" w:hAnsi="Arial" w:cs="Arial"/>
                <w:bCs/>
                <w:sz w:val="20"/>
                <w:szCs w:val="20"/>
              </w:rPr>
            </w:pPr>
          </w:p>
        </w:tc>
        <w:tc>
          <w:tcPr>
            <w:tcW w:w="1758" w:type="dxa"/>
            <w:gridSpan w:val="3"/>
            <w:tcBorders>
              <w:top w:val="single" w:sz="8" w:space="0" w:color="B6DDE8"/>
              <w:left w:val="single" w:sz="8" w:space="0" w:color="B6DDE8"/>
              <w:bottom w:val="single" w:sz="8" w:space="0" w:color="B6DDE8"/>
              <w:right w:val="single" w:sz="8" w:space="0" w:color="B6DDE8"/>
            </w:tcBorders>
          </w:tcPr>
          <w:p w14:paraId="65E1BB7B" w14:textId="77777777" w:rsidR="000E4014" w:rsidRPr="000E4014" w:rsidRDefault="000E4014" w:rsidP="000E4014">
            <w:pPr>
              <w:spacing w:before="80" w:after="120" w:line="240" w:lineRule="auto"/>
              <w:jc w:val="both"/>
              <w:rPr>
                <w:rFonts w:ascii="Arial" w:hAnsi="Arial" w:cs="Arial"/>
                <w:color w:val="000000"/>
                <w:sz w:val="18"/>
                <w:szCs w:val="18"/>
              </w:rPr>
            </w:pPr>
            <w:r w:rsidRPr="000E4014">
              <w:rPr>
                <w:rFonts w:ascii="Arial" w:hAnsi="Arial" w:cs="Arial"/>
                <w:color w:val="000000"/>
                <w:sz w:val="18"/>
                <w:szCs w:val="18"/>
              </w:rPr>
              <w:t>LGIP630</w:t>
            </w:r>
          </w:p>
          <w:p w14:paraId="1FE23966" w14:textId="77777777" w:rsidR="000E4014" w:rsidRPr="000E4014" w:rsidRDefault="000E4014" w:rsidP="000E4014">
            <w:pPr>
              <w:widowControl w:val="0"/>
              <w:spacing w:before="80" w:after="120" w:line="240" w:lineRule="auto"/>
              <w:jc w:val="both"/>
              <w:rPr>
                <w:rFonts w:ascii="Arial" w:hAnsi="Arial" w:cs="Arial"/>
                <w:sz w:val="18"/>
                <w:szCs w:val="18"/>
              </w:rPr>
            </w:pPr>
          </w:p>
        </w:tc>
        <w:tc>
          <w:tcPr>
            <w:tcW w:w="5755" w:type="dxa"/>
            <w:tcBorders>
              <w:top w:val="single" w:sz="8" w:space="0" w:color="B6DDE8"/>
              <w:left w:val="single" w:sz="8" w:space="0" w:color="B6DDE8"/>
              <w:bottom w:val="single" w:sz="8" w:space="0" w:color="B6DDE8"/>
              <w:right w:val="single" w:sz="8" w:space="0" w:color="B6DDE8"/>
            </w:tcBorders>
            <w:shd w:val="clear" w:color="auto" w:fill="auto"/>
          </w:tcPr>
          <w:p w14:paraId="44C0BE1E" w14:textId="3DA669A9" w:rsidR="000E4014" w:rsidRPr="000E4014" w:rsidRDefault="000E4014" w:rsidP="000E4014">
            <w:pPr>
              <w:widowControl w:val="0"/>
              <w:spacing w:before="80" w:after="120" w:line="240" w:lineRule="auto"/>
              <w:ind w:right="85"/>
              <w:jc w:val="both"/>
              <w:rPr>
                <w:rFonts w:ascii="Arial" w:hAnsi="Arial" w:cs="Arial"/>
                <w:bCs/>
                <w:sz w:val="20"/>
                <w:szCs w:val="18"/>
              </w:rPr>
            </w:pPr>
            <w:r w:rsidRPr="000E4014">
              <w:rPr>
                <w:rFonts w:ascii="Arial" w:hAnsi="Arial" w:cs="Arial"/>
                <w:bCs/>
                <w:sz w:val="20"/>
                <w:szCs w:val="18"/>
              </w:rPr>
              <w:t>Concerns are raised and clarification is sought on several elements of the MALTI including:</w:t>
            </w:r>
          </w:p>
          <w:p w14:paraId="314A6A5A" w14:textId="77777777" w:rsidR="000E4014" w:rsidRPr="000E4014" w:rsidRDefault="000E4014" w:rsidP="00893C22">
            <w:pPr>
              <w:widowControl w:val="0"/>
              <w:numPr>
                <w:ilvl w:val="0"/>
                <w:numId w:val="12"/>
              </w:numPr>
              <w:spacing w:before="80" w:after="120" w:line="240" w:lineRule="auto"/>
              <w:ind w:right="85"/>
              <w:contextualSpacing/>
              <w:jc w:val="both"/>
              <w:rPr>
                <w:rFonts w:ascii="Arial" w:hAnsi="Arial" w:cs="Arial"/>
                <w:bCs/>
                <w:sz w:val="20"/>
                <w:szCs w:val="18"/>
              </w:rPr>
            </w:pPr>
            <w:r w:rsidRPr="000E4014">
              <w:rPr>
                <w:rFonts w:ascii="Arial" w:hAnsi="Arial" w:cs="Arial"/>
                <w:bCs/>
                <w:sz w:val="20"/>
                <w:szCs w:val="18"/>
              </w:rPr>
              <w:t xml:space="preserve">the MALTI will add costs and uncertainty on development </w:t>
            </w:r>
          </w:p>
          <w:p w14:paraId="0EDED64A" w14:textId="77777777" w:rsidR="000E4014" w:rsidRPr="000E4014" w:rsidRDefault="000E4014" w:rsidP="00893C22">
            <w:pPr>
              <w:widowControl w:val="0"/>
              <w:numPr>
                <w:ilvl w:val="0"/>
                <w:numId w:val="12"/>
              </w:numPr>
              <w:spacing w:before="80" w:after="120" w:line="240" w:lineRule="auto"/>
              <w:ind w:right="85"/>
              <w:contextualSpacing/>
              <w:jc w:val="both"/>
              <w:rPr>
                <w:rFonts w:ascii="Arial" w:hAnsi="Arial" w:cs="Arial"/>
                <w:bCs/>
                <w:sz w:val="20"/>
                <w:szCs w:val="18"/>
              </w:rPr>
            </w:pPr>
            <w:r w:rsidRPr="000E4014">
              <w:rPr>
                <w:rFonts w:ascii="Arial" w:hAnsi="Arial" w:cs="Arial"/>
                <w:bCs/>
                <w:sz w:val="20"/>
                <w:szCs w:val="18"/>
              </w:rPr>
              <w:t xml:space="preserve">overlapping of requirements of </w:t>
            </w:r>
            <w:r w:rsidRPr="000E4014">
              <w:rPr>
                <w:rFonts w:ascii="Arial" w:hAnsi="Arial" w:cs="Arial"/>
                <w:bCs/>
                <w:sz w:val="20"/>
                <w:szCs w:val="20"/>
              </w:rPr>
              <w:t xml:space="preserve">the draft </w:t>
            </w:r>
            <w:r w:rsidRPr="000E4014">
              <w:rPr>
                <w:rFonts w:ascii="Arial" w:hAnsi="Arial" w:cs="Arial"/>
                <w:bCs/>
                <w:sz w:val="20"/>
                <w:szCs w:val="18"/>
              </w:rPr>
              <w:t>LGIP infrastructure, the MALTI infrastructure and additional infrastructure</w:t>
            </w:r>
          </w:p>
          <w:p w14:paraId="15CF9553" w14:textId="77777777" w:rsidR="000E4014" w:rsidRPr="000E4014" w:rsidRDefault="000E4014" w:rsidP="00893C22">
            <w:pPr>
              <w:widowControl w:val="0"/>
              <w:numPr>
                <w:ilvl w:val="0"/>
                <w:numId w:val="12"/>
              </w:numPr>
              <w:spacing w:before="80" w:after="120" w:line="240" w:lineRule="auto"/>
              <w:ind w:right="85"/>
              <w:contextualSpacing/>
              <w:jc w:val="both"/>
              <w:rPr>
                <w:rFonts w:ascii="Arial" w:hAnsi="Arial" w:cs="Arial"/>
                <w:bCs/>
                <w:sz w:val="20"/>
                <w:szCs w:val="18"/>
              </w:rPr>
            </w:pPr>
            <w:r w:rsidRPr="000E4014">
              <w:rPr>
                <w:rFonts w:ascii="Arial" w:hAnsi="Arial" w:cs="Arial"/>
                <w:bCs/>
                <w:sz w:val="20"/>
                <w:szCs w:val="18"/>
              </w:rPr>
              <w:t>inaccuracies in the SoW</w:t>
            </w:r>
          </w:p>
          <w:p w14:paraId="57A04CB8" w14:textId="77777777" w:rsidR="000E4014" w:rsidRPr="000E4014" w:rsidRDefault="000E4014" w:rsidP="00893C22">
            <w:pPr>
              <w:widowControl w:val="0"/>
              <w:numPr>
                <w:ilvl w:val="0"/>
                <w:numId w:val="12"/>
              </w:numPr>
              <w:spacing w:before="80" w:after="120" w:line="240" w:lineRule="auto"/>
              <w:ind w:right="85"/>
              <w:contextualSpacing/>
              <w:jc w:val="both"/>
              <w:rPr>
                <w:rFonts w:ascii="Arial" w:hAnsi="Arial" w:cs="Arial"/>
                <w:bCs/>
                <w:sz w:val="20"/>
                <w:szCs w:val="18"/>
              </w:rPr>
            </w:pPr>
            <w:r w:rsidRPr="000E4014">
              <w:rPr>
                <w:rFonts w:ascii="Arial" w:hAnsi="Arial" w:cs="Arial"/>
                <w:bCs/>
                <w:sz w:val="20"/>
                <w:szCs w:val="18"/>
              </w:rPr>
              <w:t>the exclusion of water and sewer supply planning</w:t>
            </w:r>
          </w:p>
          <w:p w14:paraId="3BAC1832" w14:textId="77777777" w:rsidR="000E4014" w:rsidRPr="000E4014" w:rsidRDefault="000E4014" w:rsidP="00893C22">
            <w:pPr>
              <w:widowControl w:val="0"/>
              <w:numPr>
                <w:ilvl w:val="0"/>
                <w:numId w:val="12"/>
              </w:numPr>
              <w:spacing w:before="80" w:after="120" w:line="240" w:lineRule="auto"/>
              <w:ind w:right="85"/>
              <w:contextualSpacing/>
              <w:jc w:val="both"/>
              <w:rPr>
                <w:rFonts w:ascii="Arial" w:hAnsi="Arial" w:cs="Arial"/>
                <w:bCs/>
                <w:sz w:val="20"/>
                <w:szCs w:val="18"/>
              </w:rPr>
            </w:pPr>
            <w:r w:rsidRPr="000E4014">
              <w:rPr>
                <w:rFonts w:ascii="Arial" w:hAnsi="Arial" w:cs="Arial"/>
                <w:bCs/>
                <w:sz w:val="20"/>
                <w:szCs w:val="18"/>
              </w:rPr>
              <w:t>the requirement for long term infrastructure to be provided by the developer without compensation or cost sharing, when the infrastructure is rarely likely to be substantially out of sync or untimely</w:t>
            </w:r>
          </w:p>
          <w:p w14:paraId="5428F87A" w14:textId="77777777" w:rsidR="000E4014" w:rsidRPr="000E4014" w:rsidRDefault="000E4014" w:rsidP="00893C22">
            <w:pPr>
              <w:widowControl w:val="0"/>
              <w:numPr>
                <w:ilvl w:val="0"/>
                <w:numId w:val="12"/>
              </w:numPr>
              <w:spacing w:before="80" w:after="120" w:line="240" w:lineRule="auto"/>
              <w:ind w:right="85"/>
              <w:contextualSpacing/>
              <w:jc w:val="both"/>
              <w:rPr>
                <w:rFonts w:ascii="Arial" w:hAnsi="Arial" w:cs="Arial"/>
                <w:bCs/>
                <w:sz w:val="20"/>
                <w:szCs w:val="18"/>
              </w:rPr>
            </w:pPr>
            <w:r w:rsidRPr="000E4014">
              <w:rPr>
                <w:rFonts w:ascii="Arial" w:hAnsi="Arial" w:cs="Arial"/>
                <w:bCs/>
                <w:sz w:val="20"/>
                <w:szCs w:val="18"/>
              </w:rPr>
              <w:t>the new specific requirements of the MALTI for developers to wholly provide infrastructure beyond the boundaries and requirements of individual sites</w:t>
            </w:r>
          </w:p>
          <w:p w14:paraId="42D130A5" w14:textId="77777777" w:rsidR="000E4014" w:rsidRPr="000E4014" w:rsidRDefault="000E4014" w:rsidP="00893C22">
            <w:pPr>
              <w:widowControl w:val="0"/>
              <w:numPr>
                <w:ilvl w:val="0"/>
                <w:numId w:val="12"/>
              </w:numPr>
              <w:spacing w:before="80" w:after="120" w:line="240" w:lineRule="auto"/>
              <w:ind w:right="85"/>
              <w:contextualSpacing/>
              <w:jc w:val="both"/>
              <w:rPr>
                <w:rFonts w:ascii="Arial" w:hAnsi="Arial" w:cs="Arial"/>
                <w:bCs/>
                <w:sz w:val="20"/>
                <w:szCs w:val="18"/>
              </w:rPr>
            </w:pPr>
            <w:r w:rsidRPr="000E4014">
              <w:rPr>
                <w:rFonts w:ascii="Arial" w:hAnsi="Arial" w:cs="Arial"/>
                <w:bCs/>
                <w:sz w:val="20"/>
                <w:szCs w:val="18"/>
              </w:rPr>
              <w:t>the over-prescription of infrastructure elements in the MALTI.</w:t>
            </w:r>
          </w:p>
          <w:p w14:paraId="6E43F8FD" w14:textId="77777777" w:rsidR="000E4014" w:rsidRPr="000E4014" w:rsidRDefault="000E4014" w:rsidP="000E4014">
            <w:pPr>
              <w:widowControl w:val="0"/>
              <w:numPr>
                <w:ilvl w:val="0"/>
                <w:numId w:val="1"/>
              </w:numPr>
              <w:spacing w:before="80" w:after="120" w:line="240" w:lineRule="auto"/>
              <w:ind w:left="360" w:right="85" w:firstLine="0"/>
              <w:contextualSpacing/>
              <w:jc w:val="both"/>
              <w:rPr>
                <w:rFonts w:ascii="Arial" w:hAnsi="Arial" w:cs="Arial"/>
                <w:bCs/>
                <w:sz w:val="20"/>
                <w:szCs w:val="18"/>
              </w:rPr>
            </w:pPr>
          </w:p>
        </w:tc>
        <w:tc>
          <w:tcPr>
            <w:tcW w:w="5528" w:type="dxa"/>
            <w:gridSpan w:val="4"/>
            <w:tcBorders>
              <w:top w:val="single" w:sz="8" w:space="0" w:color="B6DDE8"/>
              <w:left w:val="single" w:sz="8" w:space="0" w:color="B6DDE8"/>
              <w:bottom w:val="single" w:sz="8" w:space="0" w:color="B6DDE8"/>
              <w:right w:val="single" w:sz="8" w:space="0" w:color="B6DDE8"/>
            </w:tcBorders>
          </w:tcPr>
          <w:p w14:paraId="40B3F3F4"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bCs/>
                <w:sz w:val="20"/>
                <w:szCs w:val="20"/>
              </w:rPr>
              <w:t>The intent of the MALTI is to protect land for future infrastructure purposes and provide greater clarity and certainty to the community and developers regarding the location and type of future infrastructure which is required to service development which is not assumed in the draft LGIP. The MALTI preserves the ability of Council to provide this infrastructure in the future, in accordance with the purpose of the planning scheme.</w:t>
            </w:r>
          </w:p>
          <w:p w14:paraId="52A29CCC"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bCs/>
                <w:sz w:val="20"/>
                <w:szCs w:val="20"/>
              </w:rPr>
              <w:t>The infrastructure in the MALTI is described in enough detail to provide landowners, developers and the general community with identifying features such as location and scale of long term infrastructure requirements.</w:t>
            </w:r>
          </w:p>
          <w:p w14:paraId="4366310D"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bCs/>
                <w:sz w:val="20"/>
                <w:szCs w:val="20"/>
              </w:rPr>
              <w:t xml:space="preserve">Council considers that the identification of long term infrastructure enables purchasers of land to make more informed decisions which better reflect the long term infrastructure planning for the city. With an LGIP timeframe limited to between 10 and 15 years, the introduction of new infrastructure projects directly into the draft LGIP will provide landowners with a shorter notice period than the MALTI, which </w:t>
            </w:r>
            <w:r w:rsidRPr="000E4014">
              <w:rPr>
                <w:rFonts w:ascii="Arial" w:hAnsi="Arial" w:cs="Arial"/>
                <w:bCs/>
                <w:sz w:val="20"/>
                <w:szCs w:val="20"/>
              </w:rPr>
              <w:lastRenderedPageBreak/>
              <w:t>extends beyond this period. The infrastructure items listed in the MALTI are the result of various planning processes such as neighbourhood plans and other citywide strategic planning exercises and engagement activities. Council will provide further guidance on the long term infrastructure planning through its website.</w:t>
            </w:r>
          </w:p>
        </w:tc>
        <w:tc>
          <w:tcPr>
            <w:tcW w:w="1900" w:type="dxa"/>
            <w:tcBorders>
              <w:top w:val="single" w:sz="8" w:space="0" w:color="B6DDE8"/>
              <w:left w:val="single" w:sz="8" w:space="0" w:color="B6DDE8"/>
              <w:bottom w:val="single" w:sz="8" w:space="0" w:color="B6DDE8"/>
              <w:right w:val="single" w:sz="8" w:space="0" w:color="B6DDE8"/>
            </w:tcBorders>
            <w:shd w:val="clear" w:color="auto" w:fill="auto"/>
          </w:tcPr>
          <w:p w14:paraId="42748BA0" w14:textId="77777777" w:rsidR="000E4014" w:rsidRPr="000E4014" w:rsidRDefault="000E4014" w:rsidP="000E4014">
            <w:pPr>
              <w:widowControl w:val="0"/>
              <w:spacing w:before="80" w:after="120" w:line="240" w:lineRule="auto"/>
              <w:jc w:val="both"/>
              <w:rPr>
                <w:rFonts w:ascii="Arial" w:hAnsi="Arial" w:cs="Arial"/>
                <w:sz w:val="20"/>
                <w:szCs w:val="20"/>
              </w:rPr>
            </w:pPr>
            <w:r w:rsidRPr="000E4014">
              <w:rPr>
                <w:rFonts w:ascii="Arial" w:hAnsi="Arial" w:cs="Arial"/>
                <w:sz w:val="20"/>
                <w:szCs w:val="20"/>
              </w:rPr>
              <w:lastRenderedPageBreak/>
              <w:t>No change.</w:t>
            </w:r>
          </w:p>
        </w:tc>
      </w:tr>
      <w:tr w:rsidR="000E4014" w:rsidRPr="000E4014" w14:paraId="3B72728E" w14:textId="77777777" w:rsidTr="000E4014">
        <w:tc>
          <w:tcPr>
            <w:tcW w:w="652" w:type="dxa"/>
            <w:tcBorders>
              <w:top w:val="single" w:sz="8" w:space="0" w:color="B6DDE8"/>
              <w:left w:val="single" w:sz="8" w:space="0" w:color="B6DDE8"/>
              <w:bottom w:val="single" w:sz="8" w:space="0" w:color="B6DDE8"/>
              <w:right w:val="single" w:sz="8" w:space="0" w:color="B6DDE8"/>
            </w:tcBorders>
          </w:tcPr>
          <w:p w14:paraId="5C077F46" w14:textId="77777777" w:rsidR="000E4014" w:rsidRPr="000E4014" w:rsidRDefault="000E4014" w:rsidP="00893C22">
            <w:pPr>
              <w:pStyle w:val="ListParagraph"/>
              <w:numPr>
                <w:ilvl w:val="1"/>
                <w:numId w:val="46"/>
              </w:numPr>
              <w:jc w:val="both"/>
              <w:rPr>
                <w:rFonts w:ascii="Arial" w:hAnsi="Arial" w:cs="Arial"/>
                <w:bCs/>
                <w:sz w:val="20"/>
                <w:szCs w:val="20"/>
              </w:rPr>
            </w:pPr>
          </w:p>
        </w:tc>
        <w:tc>
          <w:tcPr>
            <w:tcW w:w="1758" w:type="dxa"/>
            <w:gridSpan w:val="3"/>
            <w:tcBorders>
              <w:top w:val="single" w:sz="8" w:space="0" w:color="B6DDE8"/>
              <w:left w:val="single" w:sz="8" w:space="0" w:color="B6DDE8"/>
              <w:bottom w:val="single" w:sz="8" w:space="0" w:color="B6DDE8"/>
              <w:right w:val="single" w:sz="8" w:space="0" w:color="B6DDE8"/>
            </w:tcBorders>
          </w:tcPr>
          <w:p w14:paraId="26AA75B3" w14:textId="77777777" w:rsidR="000E4014" w:rsidRPr="000E4014" w:rsidRDefault="000E4014" w:rsidP="000E4014">
            <w:pPr>
              <w:widowControl w:val="0"/>
              <w:spacing w:before="80" w:after="120" w:line="240" w:lineRule="auto"/>
              <w:jc w:val="both"/>
              <w:rPr>
                <w:rFonts w:ascii="Arial" w:hAnsi="Arial" w:cs="Arial"/>
                <w:sz w:val="18"/>
                <w:szCs w:val="18"/>
              </w:rPr>
            </w:pPr>
            <w:r w:rsidRPr="000E4014">
              <w:rPr>
                <w:rFonts w:ascii="Arial" w:hAnsi="Arial" w:cs="Arial"/>
                <w:color w:val="000000"/>
                <w:sz w:val="18"/>
                <w:szCs w:val="18"/>
              </w:rPr>
              <w:t>LGIP630</w:t>
            </w:r>
          </w:p>
        </w:tc>
        <w:tc>
          <w:tcPr>
            <w:tcW w:w="5755" w:type="dxa"/>
            <w:tcBorders>
              <w:top w:val="single" w:sz="8" w:space="0" w:color="B6DDE8"/>
              <w:left w:val="single" w:sz="8" w:space="0" w:color="B6DDE8"/>
              <w:bottom w:val="single" w:sz="8" w:space="0" w:color="B6DDE8"/>
              <w:right w:val="single" w:sz="8" w:space="0" w:color="B6DDE8"/>
            </w:tcBorders>
            <w:shd w:val="clear" w:color="auto" w:fill="auto"/>
          </w:tcPr>
          <w:p w14:paraId="747222A0" w14:textId="77777777" w:rsidR="000E4014" w:rsidRPr="000E4014" w:rsidRDefault="000E4014" w:rsidP="000E4014">
            <w:pPr>
              <w:widowControl w:val="0"/>
              <w:spacing w:before="80" w:after="120" w:line="240" w:lineRule="auto"/>
              <w:ind w:right="85"/>
              <w:jc w:val="both"/>
              <w:rPr>
                <w:rFonts w:ascii="Arial" w:hAnsi="Arial" w:cs="Arial"/>
                <w:bCs/>
                <w:sz w:val="20"/>
                <w:szCs w:val="18"/>
              </w:rPr>
            </w:pPr>
            <w:r w:rsidRPr="000E4014">
              <w:rPr>
                <w:rFonts w:ascii="Arial" w:hAnsi="Arial" w:cs="Arial"/>
                <w:bCs/>
                <w:sz w:val="20"/>
                <w:szCs w:val="18"/>
              </w:rPr>
              <w:t xml:space="preserve">Support for the MALTI in providing some useful objectives and practicalities to guide and protect the provision of longer term infrastructure. </w:t>
            </w:r>
          </w:p>
          <w:p w14:paraId="59A742B8" w14:textId="20250A8B" w:rsidR="000E4014" w:rsidRPr="000E4014" w:rsidRDefault="000E4014" w:rsidP="000E4014">
            <w:pPr>
              <w:widowControl w:val="0"/>
              <w:spacing w:before="80" w:after="120" w:line="240" w:lineRule="auto"/>
              <w:ind w:right="85"/>
              <w:jc w:val="both"/>
              <w:rPr>
                <w:rFonts w:ascii="Arial" w:hAnsi="Arial" w:cs="Arial"/>
                <w:bCs/>
                <w:sz w:val="20"/>
                <w:szCs w:val="18"/>
              </w:rPr>
            </w:pPr>
            <w:r w:rsidRPr="000E4014">
              <w:rPr>
                <w:rFonts w:ascii="Arial" w:hAnsi="Arial" w:cs="Arial"/>
                <w:bCs/>
                <w:sz w:val="20"/>
                <w:szCs w:val="18"/>
              </w:rPr>
              <w:t xml:space="preserve">Concern that the MALTI should not operate without a </w:t>
            </w:r>
            <w:r w:rsidRPr="000E4014">
              <w:rPr>
                <w:rFonts w:ascii="Arial" w:hAnsi="Arial" w:cs="Arial"/>
                <w:bCs/>
                <w:sz w:val="20"/>
                <w:szCs w:val="18"/>
              </w:rPr>
              <w:br/>
              <w:t xml:space="preserve">fully-compliant and fair LGIP. The draft LGIP should cover the development horizon to 15 </w:t>
            </w:r>
            <w:r w:rsidR="001707FD" w:rsidRPr="000E4014">
              <w:rPr>
                <w:rFonts w:ascii="Arial" w:hAnsi="Arial" w:cs="Arial"/>
                <w:bCs/>
                <w:sz w:val="20"/>
                <w:szCs w:val="18"/>
              </w:rPr>
              <w:t>years.</w:t>
            </w:r>
            <w:r w:rsidRPr="000E4014">
              <w:rPr>
                <w:rFonts w:ascii="Arial" w:hAnsi="Arial" w:cs="Arial"/>
                <w:bCs/>
                <w:sz w:val="20"/>
                <w:szCs w:val="18"/>
              </w:rPr>
              <w:t xml:space="preserve"> Infrastructure requirements beyond that should be only those required by the development.</w:t>
            </w:r>
          </w:p>
          <w:p w14:paraId="00B76A95" w14:textId="77777777" w:rsidR="000E4014" w:rsidRPr="000E4014" w:rsidRDefault="000E4014" w:rsidP="000E4014">
            <w:pPr>
              <w:widowControl w:val="0"/>
              <w:spacing w:before="80" w:after="120" w:line="240" w:lineRule="auto"/>
              <w:ind w:right="85"/>
              <w:jc w:val="both"/>
              <w:rPr>
                <w:rFonts w:ascii="Arial" w:hAnsi="Arial" w:cs="Arial"/>
                <w:bCs/>
                <w:sz w:val="20"/>
                <w:szCs w:val="18"/>
              </w:rPr>
            </w:pPr>
            <w:r w:rsidRPr="000E4014">
              <w:rPr>
                <w:rFonts w:ascii="Arial" w:hAnsi="Arial" w:cs="Arial"/>
                <w:bCs/>
                <w:sz w:val="20"/>
                <w:szCs w:val="18"/>
              </w:rPr>
              <w:t>The MALTI should identify where allowances for infrastructure should be made, but on a precautionary and protective basis only. Such arrangements require greater consultation with the industry than the proposals at present.</w:t>
            </w:r>
          </w:p>
          <w:p w14:paraId="17809286" w14:textId="77777777" w:rsidR="000E4014" w:rsidRPr="000E4014" w:rsidRDefault="000E4014" w:rsidP="000E4014">
            <w:pPr>
              <w:widowControl w:val="0"/>
              <w:spacing w:before="80" w:after="120" w:line="240" w:lineRule="auto"/>
              <w:ind w:right="85"/>
              <w:jc w:val="both"/>
              <w:rPr>
                <w:rFonts w:ascii="Arial" w:hAnsi="Arial" w:cs="Arial"/>
                <w:bCs/>
                <w:sz w:val="20"/>
                <w:szCs w:val="18"/>
              </w:rPr>
            </w:pPr>
            <w:r w:rsidRPr="000E4014">
              <w:rPr>
                <w:rFonts w:ascii="Arial" w:hAnsi="Arial" w:cs="Arial"/>
                <w:bCs/>
                <w:sz w:val="20"/>
                <w:szCs w:val="18"/>
              </w:rPr>
              <w:t>The very specific identification of pieces of infrastructure in the MALTI is concerning as to the extent payment for these will be required of development.</w:t>
            </w:r>
          </w:p>
          <w:p w14:paraId="3A81E198" w14:textId="77777777" w:rsidR="000E4014" w:rsidRPr="000E4014" w:rsidRDefault="000E4014" w:rsidP="000E4014">
            <w:pPr>
              <w:widowControl w:val="0"/>
              <w:spacing w:before="80" w:after="120" w:line="240" w:lineRule="auto"/>
              <w:ind w:right="85"/>
              <w:jc w:val="both"/>
              <w:rPr>
                <w:rFonts w:ascii="Arial" w:hAnsi="Arial" w:cs="Arial"/>
                <w:bCs/>
                <w:sz w:val="20"/>
                <w:szCs w:val="18"/>
              </w:rPr>
            </w:pPr>
          </w:p>
        </w:tc>
        <w:tc>
          <w:tcPr>
            <w:tcW w:w="5528" w:type="dxa"/>
            <w:gridSpan w:val="4"/>
            <w:tcBorders>
              <w:top w:val="single" w:sz="8" w:space="0" w:color="B6DDE8"/>
              <w:left w:val="single" w:sz="8" w:space="0" w:color="B6DDE8"/>
              <w:bottom w:val="single" w:sz="8" w:space="0" w:color="B6DDE8"/>
              <w:right w:val="single" w:sz="8" w:space="0" w:color="B6DDE8"/>
            </w:tcBorders>
          </w:tcPr>
          <w:p w14:paraId="23B84B11"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color w:val="000000"/>
                <w:sz w:val="20"/>
                <w:szCs w:val="20"/>
              </w:rPr>
              <w:t>Council thanks you for your support of the MALTI.</w:t>
            </w:r>
          </w:p>
          <w:p w14:paraId="702487DD"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bCs/>
                <w:sz w:val="20"/>
                <w:szCs w:val="20"/>
              </w:rPr>
              <w:t>While the draft LGIP represents Council’s plan for trunk infrastructure over 10 years, the MALTI protects land for future infrastructure purposes beyond the period of the draft LGIP. To achieve this, the infrastructure in the MALTI is described in enough detail to provide landowners, developers and the general community with identifying features such as location and size.</w:t>
            </w:r>
          </w:p>
          <w:p w14:paraId="447D2E6F"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bCs/>
                <w:sz w:val="20"/>
                <w:szCs w:val="20"/>
              </w:rPr>
              <w:t>Where infrastructure is necessary to be provided or extra trunk infrastructure costs are required to be paid by a development, then the approval, conditions and offsets will be in accordance with the Planning Act.</w:t>
            </w:r>
          </w:p>
          <w:p w14:paraId="116B29A0"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bCs/>
                <w:sz w:val="20"/>
                <w:szCs w:val="20"/>
              </w:rPr>
              <w:t>Identifying the location of long term infrastructure required to service the infrastructure needs of Brisbane beyond 2026 in City Plan is considered to be the most appropriate method to:</w:t>
            </w:r>
          </w:p>
          <w:p w14:paraId="572895AC" w14:textId="77777777" w:rsidR="000E4014" w:rsidRPr="000E4014" w:rsidRDefault="000E4014" w:rsidP="00893C22">
            <w:pPr>
              <w:widowControl w:val="0"/>
              <w:numPr>
                <w:ilvl w:val="0"/>
                <w:numId w:val="13"/>
              </w:numPr>
              <w:tabs>
                <w:tab w:val="center" w:pos="773"/>
              </w:tabs>
              <w:spacing w:before="80" w:after="120" w:line="240" w:lineRule="auto"/>
              <w:ind w:left="360"/>
              <w:contextualSpacing/>
              <w:jc w:val="both"/>
              <w:rPr>
                <w:rFonts w:ascii="Arial" w:hAnsi="Arial" w:cs="Arial"/>
                <w:bCs/>
                <w:sz w:val="20"/>
                <w:szCs w:val="20"/>
              </w:rPr>
            </w:pPr>
            <w:r w:rsidRPr="000E4014">
              <w:rPr>
                <w:rFonts w:ascii="Arial" w:hAnsi="Arial" w:cs="Arial"/>
                <w:bCs/>
                <w:sz w:val="20"/>
                <w:szCs w:val="20"/>
              </w:rPr>
              <w:t>provide transparency to landowners, developers and the general community regarding Council’s infrastructure planning</w:t>
            </w:r>
          </w:p>
          <w:p w14:paraId="4B02CA50" w14:textId="77777777" w:rsidR="000E4014" w:rsidRPr="000E4014" w:rsidRDefault="000E4014" w:rsidP="00893C22">
            <w:pPr>
              <w:widowControl w:val="0"/>
              <w:numPr>
                <w:ilvl w:val="0"/>
                <w:numId w:val="13"/>
              </w:numPr>
              <w:tabs>
                <w:tab w:val="center" w:pos="773"/>
              </w:tabs>
              <w:spacing w:before="80" w:after="120" w:line="240" w:lineRule="auto"/>
              <w:ind w:left="360"/>
              <w:contextualSpacing/>
              <w:jc w:val="both"/>
              <w:rPr>
                <w:sz w:val="20"/>
                <w:szCs w:val="20"/>
              </w:rPr>
            </w:pPr>
            <w:r w:rsidRPr="000E4014">
              <w:rPr>
                <w:rFonts w:ascii="Arial" w:hAnsi="Arial" w:cs="Arial"/>
                <w:bCs/>
                <w:sz w:val="20"/>
                <w:szCs w:val="20"/>
              </w:rPr>
              <w:t>provide Council with the ability to protect sites of future infrastructure</w:t>
            </w:r>
          </w:p>
          <w:p w14:paraId="45184F4E" w14:textId="77777777" w:rsidR="000E4014" w:rsidRPr="000E4014" w:rsidRDefault="000E4014" w:rsidP="00893C22">
            <w:pPr>
              <w:widowControl w:val="0"/>
              <w:numPr>
                <w:ilvl w:val="0"/>
                <w:numId w:val="13"/>
              </w:numPr>
              <w:tabs>
                <w:tab w:val="center" w:pos="773"/>
              </w:tabs>
              <w:spacing w:before="80" w:after="120" w:line="240" w:lineRule="auto"/>
              <w:ind w:left="360"/>
              <w:contextualSpacing/>
              <w:jc w:val="both"/>
              <w:rPr>
                <w:rFonts w:ascii="Arial" w:hAnsi="Arial" w:cs="Arial"/>
                <w:sz w:val="20"/>
                <w:szCs w:val="20"/>
              </w:rPr>
            </w:pPr>
            <w:r w:rsidRPr="000E4014">
              <w:rPr>
                <w:rFonts w:ascii="Arial" w:hAnsi="Arial" w:cs="Arial"/>
                <w:bCs/>
                <w:sz w:val="20"/>
                <w:szCs w:val="20"/>
              </w:rPr>
              <w:t>inform the provision for the payment of additional trunk infrastructure costs.</w:t>
            </w:r>
          </w:p>
        </w:tc>
        <w:tc>
          <w:tcPr>
            <w:tcW w:w="1900" w:type="dxa"/>
            <w:tcBorders>
              <w:top w:val="single" w:sz="8" w:space="0" w:color="B6DDE8"/>
              <w:left w:val="single" w:sz="8" w:space="0" w:color="B6DDE8"/>
              <w:bottom w:val="single" w:sz="8" w:space="0" w:color="B6DDE8"/>
              <w:right w:val="single" w:sz="8" w:space="0" w:color="B6DDE8"/>
            </w:tcBorders>
            <w:shd w:val="clear" w:color="auto" w:fill="auto"/>
          </w:tcPr>
          <w:p w14:paraId="50A740EC" w14:textId="77777777" w:rsidR="000E4014" w:rsidRPr="000E4014" w:rsidRDefault="000E4014" w:rsidP="000E4014">
            <w:pPr>
              <w:widowControl w:val="0"/>
              <w:spacing w:before="80" w:after="120" w:line="240" w:lineRule="auto"/>
              <w:jc w:val="both"/>
              <w:rPr>
                <w:rFonts w:ascii="Arial" w:hAnsi="Arial" w:cs="Arial"/>
                <w:sz w:val="20"/>
                <w:szCs w:val="20"/>
              </w:rPr>
            </w:pPr>
            <w:r w:rsidRPr="000E4014">
              <w:rPr>
                <w:rFonts w:ascii="Arial" w:hAnsi="Arial" w:cs="Arial"/>
                <w:sz w:val="20"/>
                <w:szCs w:val="20"/>
              </w:rPr>
              <w:t>No change.</w:t>
            </w:r>
          </w:p>
        </w:tc>
      </w:tr>
      <w:tr w:rsidR="000E4014" w:rsidRPr="000E4014" w14:paraId="42454D6F" w14:textId="77777777" w:rsidTr="000E4014">
        <w:tc>
          <w:tcPr>
            <w:tcW w:w="652" w:type="dxa"/>
            <w:tcBorders>
              <w:top w:val="single" w:sz="8" w:space="0" w:color="B6DDE8"/>
              <w:left w:val="single" w:sz="8" w:space="0" w:color="B6DDE8"/>
              <w:bottom w:val="single" w:sz="8" w:space="0" w:color="B6DDE8"/>
              <w:right w:val="single" w:sz="8" w:space="0" w:color="B6DDE8"/>
            </w:tcBorders>
          </w:tcPr>
          <w:p w14:paraId="30A17CBE" w14:textId="77777777" w:rsidR="000E4014" w:rsidRPr="000E4014" w:rsidRDefault="000E4014" w:rsidP="00893C22">
            <w:pPr>
              <w:pStyle w:val="ListParagraph"/>
              <w:numPr>
                <w:ilvl w:val="1"/>
                <w:numId w:val="46"/>
              </w:numPr>
              <w:jc w:val="both"/>
              <w:rPr>
                <w:rFonts w:ascii="Arial" w:hAnsi="Arial" w:cs="Arial"/>
                <w:bCs/>
                <w:sz w:val="20"/>
                <w:szCs w:val="20"/>
              </w:rPr>
            </w:pPr>
          </w:p>
        </w:tc>
        <w:tc>
          <w:tcPr>
            <w:tcW w:w="1758" w:type="dxa"/>
            <w:gridSpan w:val="3"/>
            <w:tcBorders>
              <w:top w:val="single" w:sz="8" w:space="0" w:color="B6DDE8"/>
              <w:left w:val="single" w:sz="8" w:space="0" w:color="B6DDE8"/>
              <w:bottom w:val="single" w:sz="8" w:space="0" w:color="B6DDE8"/>
              <w:right w:val="single" w:sz="8" w:space="0" w:color="B6DDE8"/>
            </w:tcBorders>
          </w:tcPr>
          <w:p w14:paraId="3E3B3F9E" w14:textId="77777777" w:rsidR="000E4014" w:rsidRPr="000E4014" w:rsidRDefault="000E4014" w:rsidP="000E4014">
            <w:pPr>
              <w:spacing w:before="80" w:after="120" w:line="240" w:lineRule="auto"/>
              <w:jc w:val="both"/>
              <w:rPr>
                <w:rFonts w:ascii="Arial" w:hAnsi="Arial" w:cs="Arial"/>
                <w:color w:val="000000"/>
                <w:sz w:val="18"/>
                <w:szCs w:val="18"/>
              </w:rPr>
            </w:pPr>
            <w:r w:rsidRPr="000E4014">
              <w:rPr>
                <w:rFonts w:ascii="Arial" w:hAnsi="Arial" w:cs="Arial"/>
                <w:color w:val="000000"/>
                <w:sz w:val="18"/>
                <w:szCs w:val="18"/>
              </w:rPr>
              <w:t>LGIP630</w:t>
            </w:r>
          </w:p>
          <w:p w14:paraId="02046BE4" w14:textId="77777777" w:rsidR="000E4014" w:rsidRPr="000E4014" w:rsidRDefault="000E4014" w:rsidP="000E4014">
            <w:pPr>
              <w:spacing w:before="80" w:after="120" w:line="240" w:lineRule="auto"/>
              <w:jc w:val="both"/>
              <w:rPr>
                <w:rFonts w:ascii="Arial" w:hAnsi="Arial" w:cs="Arial"/>
                <w:color w:val="000000"/>
                <w:sz w:val="18"/>
                <w:szCs w:val="18"/>
              </w:rPr>
            </w:pPr>
          </w:p>
          <w:p w14:paraId="7EABB4FC" w14:textId="77777777" w:rsidR="000E4014" w:rsidRPr="000E4014" w:rsidRDefault="000E4014" w:rsidP="000E4014">
            <w:pPr>
              <w:widowControl w:val="0"/>
              <w:spacing w:before="80" w:after="120" w:line="240" w:lineRule="auto"/>
              <w:jc w:val="both"/>
              <w:rPr>
                <w:rFonts w:ascii="Arial" w:hAnsi="Arial" w:cs="Arial"/>
                <w:sz w:val="18"/>
                <w:szCs w:val="18"/>
              </w:rPr>
            </w:pPr>
          </w:p>
        </w:tc>
        <w:tc>
          <w:tcPr>
            <w:tcW w:w="5755" w:type="dxa"/>
            <w:tcBorders>
              <w:top w:val="single" w:sz="8" w:space="0" w:color="B6DDE8"/>
              <w:left w:val="single" w:sz="8" w:space="0" w:color="B6DDE8"/>
              <w:bottom w:val="single" w:sz="8" w:space="0" w:color="B6DDE8"/>
              <w:right w:val="single" w:sz="8" w:space="0" w:color="B6DDE8"/>
            </w:tcBorders>
            <w:shd w:val="clear" w:color="auto" w:fill="auto"/>
          </w:tcPr>
          <w:p w14:paraId="1C4B195E" w14:textId="77777777" w:rsidR="000E4014" w:rsidRPr="000E4014" w:rsidRDefault="000E4014" w:rsidP="000E4014">
            <w:pPr>
              <w:widowControl w:val="0"/>
              <w:spacing w:before="80" w:after="120" w:line="240" w:lineRule="auto"/>
              <w:ind w:right="85"/>
              <w:jc w:val="both"/>
              <w:rPr>
                <w:rFonts w:ascii="Arial" w:hAnsi="Arial" w:cs="Arial"/>
                <w:bCs/>
                <w:sz w:val="20"/>
                <w:szCs w:val="18"/>
              </w:rPr>
            </w:pPr>
            <w:r w:rsidRPr="000E4014">
              <w:rPr>
                <w:rFonts w:ascii="Arial" w:hAnsi="Arial" w:cs="Arial"/>
                <w:bCs/>
                <w:sz w:val="20"/>
                <w:szCs w:val="18"/>
              </w:rPr>
              <w:t xml:space="preserve">Concerns regarding the timeframes and costs associated with the MALTI. </w:t>
            </w:r>
          </w:p>
          <w:p w14:paraId="0818F242" w14:textId="77777777" w:rsidR="000E4014" w:rsidRPr="000E4014" w:rsidRDefault="000E4014" w:rsidP="000E4014">
            <w:pPr>
              <w:widowControl w:val="0"/>
              <w:spacing w:before="80" w:after="120" w:line="240" w:lineRule="auto"/>
              <w:ind w:right="85"/>
              <w:jc w:val="both"/>
              <w:rPr>
                <w:rFonts w:ascii="Arial" w:hAnsi="Arial" w:cs="Arial"/>
                <w:bCs/>
                <w:sz w:val="20"/>
                <w:szCs w:val="18"/>
              </w:rPr>
            </w:pPr>
            <w:r w:rsidRPr="000E4014">
              <w:rPr>
                <w:rFonts w:ascii="Arial" w:hAnsi="Arial" w:cs="Arial"/>
                <w:bCs/>
                <w:sz w:val="20"/>
                <w:szCs w:val="18"/>
              </w:rPr>
              <w:t xml:space="preserve">The MALTI indicates that payment of additional trunk infrastructure costs is required generally for new development, </w:t>
            </w:r>
            <w:r w:rsidRPr="000E4014">
              <w:rPr>
                <w:rFonts w:ascii="Arial" w:hAnsi="Arial" w:cs="Arial"/>
                <w:bCs/>
                <w:sz w:val="20"/>
                <w:szCs w:val="18"/>
              </w:rPr>
              <w:lastRenderedPageBreak/>
              <w:t xml:space="preserve">even if the infrastructure to service the proposal is not included in </w:t>
            </w:r>
            <w:r w:rsidRPr="000E4014">
              <w:rPr>
                <w:rFonts w:ascii="Arial" w:hAnsi="Arial" w:cs="Arial"/>
                <w:bCs/>
                <w:sz w:val="20"/>
                <w:szCs w:val="20"/>
              </w:rPr>
              <w:t xml:space="preserve">the draft </w:t>
            </w:r>
            <w:r w:rsidRPr="000E4014">
              <w:rPr>
                <w:rFonts w:ascii="Arial" w:hAnsi="Arial" w:cs="Arial"/>
                <w:bCs/>
                <w:sz w:val="20"/>
                <w:szCs w:val="18"/>
              </w:rPr>
              <w:t>LGIP. The MALTI costs should only be incurred by the developer if new trunk infrastructure is specifically required by the development and the infrastructure is not included in a 15-year LGIP horizon.</w:t>
            </w:r>
          </w:p>
          <w:p w14:paraId="40128FEA" w14:textId="77777777" w:rsidR="000E4014" w:rsidRPr="000E4014" w:rsidRDefault="000E4014" w:rsidP="000E4014">
            <w:pPr>
              <w:widowControl w:val="0"/>
              <w:spacing w:before="80" w:after="120" w:line="240" w:lineRule="auto"/>
              <w:ind w:right="85"/>
              <w:jc w:val="both"/>
              <w:rPr>
                <w:rFonts w:ascii="Arial" w:hAnsi="Arial" w:cs="Arial"/>
                <w:bCs/>
                <w:sz w:val="20"/>
                <w:szCs w:val="18"/>
              </w:rPr>
            </w:pPr>
            <w:r w:rsidRPr="000E4014">
              <w:rPr>
                <w:rFonts w:ascii="Arial" w:hAnsi="Arial" w:cs="Arial"/>
                <w:bCs/>
                <w:sz w:val="20"/>
                <w:szCs w:val="18"/>
              </w:rPr>
              <w:t xml:space="preserve">The MALTI provisions require development, which is not </w:t>
            </w:r>
            <w:r w:rsidRPr="000E4014">
              <w:rPr>
                <w:rFonts w:ascii="Arial" w:hAnsi="Arial" w:cs="Arial"/>
                <w:bCs/>
                <w:sz w:val="20"/>
                <w:szCs w:val="18"/>
              </w:rPr>
              <w:br/>
              <w:t>LGIP-relevant development, to pay trunk infrastructure costs for long term infrastructure, without predicating this on creating the demand for the infrastructure.</w:t>
            </w:r>
          </w:p>
          <w:p w14:paraId="2327D7DB" w14:textId="77777777" w:rsidR="000E4014" w:rsidRPr="000E4014" w:rsidRDefault="000E4014" w:rsidP="000E4014">
            <w:pPr>
              <w:widowControl w:val="0"/>
              <w:spacing w:before="80" w:after="120" w:line="240" w:lineRule="auto"/>
              <w:ind w:right="85"/>
              <w:jc w:val="both"/>
              <w:rPr>
                <w:rFonts w:ascii="Arial" w:hAnsi="Arial" w:cs="Arial"/>
                <w:bCs/>
                <w:sz w:val="20"/>
                <w:szCs w:val="18"/>
              </w:rPr>
            </w:pPr>
            <w:r w:rsidRPr="000E4014">
              <w:rPr>
                <w:rFonts w:ascii="Arial" w:hAnsi="Arial" w:cs="Arial"/>
                <w:bCs/>
                <w:sz w:val="20"/>
                <w:szCs w:val="18"/>
              </w:rPr>
              <w:t xml:space="preserve">Concern that the charges and requirements of the MALTI are confused with the requirements of </w:t>
            </w:r>
            <w:r w:rsidRPr="000E4014">
              <w:rPr>
                <w:rFonts w:ascii="Arial" w:hAnsi="Arial" w:cs="Arial"/>
                <w:bCs/>
                <w:sz w:val="20"/>
                <w:szCs w:val="20"/>
              </w:rPr>
              <w:t xml:space="preserve">the draft </w:t>
            </w:r>
            <w:r w:rsidRPr="000E4014">
              <w:rPr>
                <w:rFonts w:ascii="Arial" w:hAnsi="Arial" w:cs="Arial"/>
                <w:bCs/>
                <w:sz w:val="20"/>
                <w:szCs w:val="18"/>
              </w:rPr>
              <w:t xml:space="preserve">LGIP. Additional requirements above a LGIP (or creating trunk infrastructure demand) should not be applied. </w:t>
            </w:r>
          </w:p>
          <w:p w14:paraId="4A90A9DA" w14:textId="77777777" w:rsidR="000E4014" w:rsidRPr="000E4014" w:rsidRDefault="000E4014" w:rsidP="000E4014">
            <w:pPr>
              <w:widowControl w:val="0"/>
              <w:spacing w:before="80" w:after="120" w:line="240" w:lineRule="auto"/>
              <w:ind w:right="85"/>
              <w:jc w:val="both"/>
              <w:rPr>
                <w:rFonts w:ascii="Arial" w:hAnsi="Arial" w:cs="Arial"/>
                <w:bCs/>
                <w:sz w:val="20"/>
                <w:szCs w:val="18"/>
              </w:rPr>
            </w:pPr>
          </w:p>
        </w:tc>
        <w:tc>
          <w:tcPr>
            <w:tcW w:w="5528" w:type="dxa"/>
            <w:gridSpan w:val="4"/>
            <w:tcBorders>
              <w:top w:val="single" w:sz="8" w:space="0" w:color="B6DDE8"/>
              <w:left w:val="single" w:sz="8" w:space="0" w:color="B6DDE8"/>
              <w:bottom w:val="single" w:sz="8" w:space="0" w:color="B6DDE8"/>
              <w:right w:val="single" w:sz="8" w:space="0" w:color="B6DDE8"/>
            </w:tcBorders>
          </w:tcPr>
          <w:p w14:paraId="2AD0DA00"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bCs/>
                <w:sz w:val="20"/>
                <w:szCs w:val="20"/>
              </w:rPr>
              <w:lastRenderedPageBreak/>
              <w:t xml:space="preserve">The proposed sections in Table 3.6.4.1 of the Strategic Framework L1.2(d)ii(A) refer to the conditions requiring additional payment of additional trunk infrastructure costs that are in section 650 of SPA. The amendment to the Strategic </w:t>
            </w:r>
            <w:r w:rsidRPr="000E4014">
              <w:rPr>
                <w:rFonts w:ascii="Arial" w:hAnsi="Arial" w:cs="Arial"/>
                <w:bCs/>
                <w:sz w:val="20"/>
                <w:szCs w:val="20"/>
              </w:rPr>
              <w:lastRenderedPageBreak/>
              <w:t>framework does not generate new content over and above what is already provided for in SPA.</w:t>
            </w:r>
          </w:p>
          <w:p w14:paraId="2948089E"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bCs/>
                <w:sz w:val="20"/>
                <w:szCs w:val="20"/>
              </w:rPr>
              <w:t>The amendments to City Plan state the terms, under SPA, by which development affected by the overlay may provide for the payment of extra trunk infrastructure costs for infrastructure in the draft LGIP, infrastructure in the MALTI or other infrastructure. These terms are consistent with SPA, which may also be applied to development which is not affected by the overlay. The amendments provide greater clarity about how additional costs are to be calculated.</w:t>
            </w:r>
          </w:p>
          <w:p w14:paraId="4B7F6E57"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bCs/>
                <w:sz w:val="20"/>
                <w:szCs w:val="20"/>
              </w:rPr>
              <w:t>The draft LGIP includes planning assumptions which state existing and projected demand for both residential and non-residential land uses. The consistency between the timing of actual development and the timing of assumed development is not affected by the horizon or the duration of the draft LGIP. The payment of extra trunk infrastructure costs is (generally) based on the financial impact of the development demand on the planned and unplanned infrastructure (type, scale or timing) and this is reflected in the amendment.</w:t>
            </w:r>
          </w:p>
          <w:p w14:paraId="72B8CA62"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bCs/>
                <w:sz w:val="20"/>
                <w:szCs w:val="20"/>
              </w:rPr>
              <w:t>Council will provide further guidance on the long term infrastructure planning through its website.</w:t>
            </w:r>
          </w:p>
        </w:tc>
        <w:tc>
          <w:tcPr>
            <w:tcW w:w="1900" w:type="dxa"/>
            <w:tcBorders>
              <w:top w:val="single" w:sz="8" w:space="0" w:color="B6DDE8"/>
              <w:left w:val="single" w:sz="8" w:space="0" w:color="B6DDE8"/>
              <w:bottom w:val="single" w:sz="8" w:space="0" w:color="B6DDE8"/>
              <w:right w:val="single" w:sz="8" w:space="0" w:color="B6DDE8"/>
            </w:tcBorders>
            <w:shd w:val="clear" w:color="auto" w:fill="auto"/>
          </w:tcPr>
          <w:p w14:paraId="3638F615" w14:textId="77777777" w:rsidR="000E4014" w:rsidRPr="000E4014" w:rsidRDefault="000E4014" w:rsidP="000E4014">
            <w:pPr>
              <w:widowControl w:val="0"/>
              <w:spacing w:before="80" w:after="120" w:line="240" w:lineRule="auto"/>
              <w:jc w:val="both"/>
              <w:rPr>
                <w:rFonts w:ascii="Arial" w:hAnsi="Arial" w:cs="Arial"/>
                <w:sz w:val="20"/>
                <w:szCs w:val="20"/>
              </w:rPr>
            </w:pPr>
            <w:r w:rsidRPr="000E4014">
              <w:rPr>
                <w:rFonts w:ascii="Arial" w:hAnsi="Arial" w:cs="Arial"/>
                <w:sz w:val="20"/>
                <w:szCs w:val="20"/>
              </w:rPr>
              <w:lastRenderedPageBreak/>
              <w:t>No change.</w:t>
            </w:r>
          </w:p>
        </w:tc>
      </w:tr>
      <w:tr w:rsidR="000E4014" w:rsidRPr="000E4014" w14:paraId="1A9ECE70" w14:textId="77777777" w:rsidTr="000E4014">
        <w:tc>
          <w:tcPr>
            <w:tcW w:w="652" w:type="dxa"/>
            <w:tcBorders>
              <w:top w:val="single" w:sz="8" w:space="0" w:color="B6DDE8"/>
              <w:left w:val="single" w:sz="8" w:space="0" w:color="B6DDE8"/>
              <w:bottom w:val="single" w:sz="8" w:space="0" w:color="B6DDE8"/>
              <w:right w:val="single" w:sz="8" w:space="0" w:color="B6DDE8"/>
            </w:tcBorders>
          </w:tcPr>
          <w:p w14:paraId="77B871F0" w14:textId="77777777" w:rsidR="000E4014" w:rsidRPr="000E4014" w:rsidRDefault="000E4014" w:rsidP="00893C22">
            <w:pPr>
              <w:pStyle w:val="ListParagraph"/>
              <w:numPr>
                <w:ilvl w:val="1"/>
                <w:numId w:val="46"/>
              </w:numPr>
              <w:jc w:val="both"/>
              <w:rPr>
                <w:rFonts w:ascii="Arial" w:hAnsi="Arial" w:cs="Arial"/>
                <w:bCs/>
                <w:sz w:val="20"/>
                <w:szCs w:val="20"/>
              </w:rPr>
            </w:pPr>
          </w:p>
        </w:tc>
        <w:tc>
          <w:tcPr>
            <w:tcW w:w="1758" w:type="dxa"/>
            <w:gridSpan w:val="3"/>
            <w:tcBorders>
              <w:top w:val="single" w:sz="8" w:space="0" w:color="B6DDE8"/>
              <w:left w:val="single" w:sz="8" w:space="0" w:color="B6DDE8"/>
              <w:bottom w:val="single" w:sz="8" w:space="0" w:color="B6DDE8"/>
              <w:right w:val="single" w:sz="8" w:space="0" w:color="B6DDE8"/>
            </w:tcBorders>
          </w:tcPr>
          <w:p w14:paraId="79F8037D" w14:textId="77777777" w:rsidR="000E4014" w:rsidRPr="000E4014" w:rsidRDefault="000E4014" w:rsidP="000E4014">
            <w:pPr>
              <w:spacing w:before="80" w:after="120" w:line="240" w:lineRule="auto"/>
              <w:jc w:val="both"/>
              <w:rPr>
                <w:rFonts w:ascii="Arial" w:hAnsi="Arial" w:cs="Arial"/>
                <w:color w:val="000000"/>
                <w:sz w:val="18"/>
                <w:szCs w:val="18"/>
              </w:rPr>
            </w:pPr>
            <w:r w:rsidRPr="000E4014">
              <w:rPr>
                <w:rFonts w:ascii="Arial" w:hAnsi="Arial" w:cs="Arial"/>
                <w:color w:val="000000"/>
                <w:sz w:val="18"/>
                <w:szCs w:val="18"/>
              </w:rPr>
              <w:t>LGIP630</w:t>
            </w:r>
          </w:p>
          <w:p w14:paraId="3AAAC3A1" w14:textId="77777777" w:rsidR="000E4014" w:rsidRPr="000E4014" w:rsidRDefault="000E4014" w:rsidP="000E4014">
            <w:pPr>
              <w:widowControl w:val="0"/>
              <w:spacing w:before="80" w:after="120" w:line="240" w:lineRule="auto"/>
              <w:jc w:val="both"/>
              <w:rPr>
                <w:rFonts w:ascii="Arial" w:hAnsi="Arial" w:cs="Arial"/>
                <w:sz w:val="18"/>
                <w:szCs w:val="18"/>
              </w:rPr>
            </w:pPr>
          </w:p>
          <w:p w14:paraId="441FBCA6" w14:textId="77777777" w:rsidR="000E4014" w:rsidRPr="000E4014" w:rsidRDefault="000E4014" w:rsidP="000E4014">
            <w:pPr>
              <w:widowControl w:val="0"/>
              <w:spacing w:before="80" w:after="120" w:line="240" w:lineRule="auto"/>
              <w:jc w:val="both"/>
              <w:rPr>
                <w:rFonts w:ascii="Arial" w:hAnsi="Arial" w:cs="Arial"/>
                <w:sz w:val="18"/>
                <w:szCs w:val="18"/>
              </w:rPr>
            </w:pPr>
          </w:p>
        </w:tc>
        <w:tc>
          <w:tcPr>
            <w:tcW w:w="5755" w:type="dxa"/>
            <w:tcBorders>
              <w:top w:val="single" w:sz="8" w:space="0" w:color="B6DDE8"/>
              <w:left w:val="single" w:sz="8" w:space="0" w:color="B6DDE8"/>
              <w:bottom w:val="single" w:sz="8" w:space="0" w:color="B6DDE8"/>
              <w:right w:val="single" w:sz="8" w:space="0" w:color="B6DDE8"/>
            </w:tcBorders>
            <w:shd w:val="clear" w:color="auto" w:fill="auto"/>
          </w:tcPr>
          <w:p w14:paraId="1094F8E2" w14:textId="77777777" w:rsidR="000E4014" w:rsidRPr="000E4014" w:rsidRDefault="000E4014" w:rsidP="000E4014">
            <w:pPr>
              <w:widowControl w:val="0"/>
              <w:spacing w:before="80" w:after="120" w:line="240" w:lineRule="auto"/>
              <w:ind w:right="85"/>
              <w:jc w:val="both"/>
              <w:rPr>
                <w:rFonts w:ascii="Arial" w:hAnsi="Arial" w:cs="Arial"/>
                <w:bCs/>
                <w:sz w:val="20"/>
                <w:szCs w:val="18"/>
              </w:rPr>
            </w:pPr>
            <w:r w:rsidRPr="000E4014">
              <w:rPr>
                <w:rFonts w:ascii="Arial" w:hAnsi="Arial" w:cs="Arial"/>
                <w:bCs/>
                <w:sz w:val="20"/>
                <w:szCs w:val="18"/>
              </w:rPr>
              <w:t>Concern regarding the MALTI requirements. The document includes a very long and specific list of required long term infrastructure including stormwater pipe sizes (Part 10 Other plans). The detail of this list is considered excessive. The detail should only be provided for information purposes and include an explanatory note as such.</w:t>
            </w:r>
          </w:p>
        </w:tc>
        <w:tc>
          <w:tcPr>
            <w:tcW w:w="5528" w:type="dxa"/>
            <w:gridSpan w:val="4"/>
            <w:tcBorders>
              <w:top w:val="single" w:sz="8" w:space="0" w:color="B6DDE8"/>
              <w:left w:val="single" w:sz="8" w:space="0" w:color="B6DDE8"/>
              <w:bottom w:val="single" w:sz="8" w:space="0" w:color="B6DDE8"/>
              <w:right w:val="single" w:sz="8" w:space="0" w:color="B6DDE8"/>
            </w:tcBorders>
          </w:tcPr>
          <w:p w14:paraId="3E1CC201"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bCs/>
                <w:sz w:val="20"/>
                <w:szCs w:val="20"/>
              </w:rPr>
              <w:t xml:space="preserve">Many infrastructure items in the MALTI were previously identified in the transitional LGIP and are anticipated to be required beyond 2026. The infrastructure contained within the MALTI is not a list of projects, rather a program of infrastructure requiring protection. For the MALTI to be effective in protecting the future provision of infrastructure, a specific location is more effective and efficient than a general location and general description of the type of infrastructure. </w:t>
            </w:r>
          </w:p>
        </w:tc>
        <w:tc>
          <w:tcPr>
            <w:tcW w:w="1900" w:type="dxa"/>
            <w:tcBorders>
              <w:top w:val="single" w:sz="8" w:space="0" w:color="B6DDE8"/>
              <w:left w:val="single" w:sz="8" w:space="0" w:color="B6DDE8"/>
              <w:bottom w:val="single" w:sz="8" w:space="0" w:color="B6DDE8"/>
              <w:right w:val="single" w:sz="8" w:space="0" w:color="B6DDE8"/>
            </w:tcBorders>
            <w:shd w:val="clear" w:color="auto" w:fill="auto"/>
          </w:tcPr>
          <w:p w14:paraId="704B7A46" w14:textId="77777777" w:rsidR="000E4014" w:rsidRPr="000E4014" w:rsidRDefault="000E4014" w:rsidP="000E4014">
            <w:pPr>
              <w:widowControl w:val="0"/>
              <w:spacing w:before="80" w:after="120" w:line="240" w:lineRule="auto"/>
              <w:jc w:val="both"/>
              <w:rPr>
                <w:rFonts w:ascii="Arial" w:hAnsi="Arial" w:cs="Arial"/>
                <w:sz w:val="20"/>
                <w:szCs w:val="20"/>
              </w:rPr>
            </w:pPr>
            <w:r w:rsidRPr="000E4014">
              <w:rPr>
                <w:rFonts w:ascii="Arial" w:hAnsi="Arial" w:cs="Arial"/>
                <w:sz w:val="20"/>
                <w:szCs w:val="20"/>
              </w:rPr>
              <w:t>No change.</w:t>
            </w:r>
          </w:p>
        </w:tc>
      </w:tr>
      <w:tr w:rsidR="000E4014" w:rsidRPr="000E4014" w14:paraId="4DB376A9" w14:textId="77777777" w:rsidTr="000E4014">
        <w:tc>
          <w:tcPr>
            <w:tcW w:w="652" w:type="dxa"/>
            <w:tcBorders>
              <w:top w:val="single" w:sz="8" w:space="0" w:color="B6DDE8"/>
              <w:left w:val="single" w:sz="8" w:space="0" w:color="B6DDE8"/>
              <w:bottom w:val="single" w:sz="8" w:space="0" w:color="B6DDE8"/>
              <w:right w:val="single" w:sz="8" w:space="0" w:color="B6DDE8"/>
            </w:tcBorders>
          </w:tcPr>
          <w:p w14:paraId="59624DAB" w14:textId="77777777" w:rsidR="000E4014" w:rsidRPr="000E4014" w:rsidRDefault="000E4014" w:rsidP="00893C22">
            <w:pPr>
              <w:pStyle w:val="ListParagraph"/>
              <w:numPr>
                <w:ilvl w:val="1"/>
                <w:numId w:val="46"/>
              </w:numPr>
              <w:jc w:val="both"/>
              <w:rPr>
                <w:rFonts w:ascii="Arial" w:hAnsi="Arial" w:cs="Arial"/>
                <w:bCs/>
                <w:sz w:val="20"/>
                <w:szCs w:val="20"/>
              </w:rPr>
            </w:pPr>
          </w:p>
        </w:tc>
        <w:tc>
          <w:tcPr>
            <w:tcW w:w="1758" w:type="dxa"/>
            <w:gridSpan w:val="3"/>
            <w:tcBorders>
              <w:top w:val="single" w:sz="8" w:space="0" w:color="B6DDE8"/>
              <w:left w:val="single" w:sz="8" w:space="0" w:color="B6DDE8"/>
              <w:bottom w:val="single" w:sz="8" w:space="0" w:color="B6DDE8"/>
              <w:right w:val="single" w:sz="8" w:space="0" w:color="B6DDE8"/>
            </w:tcBorders>
          </w:tcPr>
          <w:p w14:paraId="2B4A6EB1" w14:textId="77777777" w:rsidR="000E4014" w:rsidRPr="000E4014" w:rsidRDefault="000E4014" w:rsidP="000E4014">
            <w:pPr>
              <w:spacing w:before="80" w:after="120" w:line="240" w:lineRule="auto"/>
              <w:jc w:val="both"/>
              <w:rPr>
                <w:rFonts w:ascii="Arial" w:hAnsi="Arial" w:cs="Arial"/>
                <w:color w:val="000000"/>
                <w:sz w:val="18"/>
                <w:szCs w:val="18"/>
              </w:rPr>
            </w:pPr>
            <w:r w:rsidRPr="000E4014">
              <w:rPr>
                <w:rFonts w:ascii="Arial" w:hAnsi="Arial" w:cs="Arial"/>
                <w:color w:val="000000"/>
                <w:sz w:val="18"/>
                <w:szCs w:val="18"/>
              </w:rPr>
              <w:t>LGIP630</w:t>
            </w:r>
          </w:p>
          <w:p w14:paraId="61854069" w14:textId="77777777" w:rsidR="000E4014" w:rsidRPr="000E4014" w:rsidRDefault="000E4014" w:rsidP="000E4014">
            <w:pPr>
              <w:widowControl w:val="0"/>
              <w:spacing w:before="80" w:after="120" w:line="240" w:lineRule="auto"/>
              <w:jc w:val="both"/>
              <w:rPr>
                <w:rFonts w:ascii="Arial" w:hAnsi="Arial" w:cs="Arial"/>
                <w:sz w:val="18"/>
                <w:szCs w:val="18"/>
              </w:rPr>
            </w:pPr>
          </w:p>
        </w:tc>
        <w:tc>
          <w:tcPr>
            <w:tcW w:w="5755" w:type="dxa"/>
            <w:tcBorders>
              <w:top w:val="single" w:sz="8" w:space="0" w:color="B6DDE8"/>
              <w:left w:val="single" w:sz="8" w:space="0" w:color="B6DDE8"/>
              <w:bottom w:val="single" w:sz="8" w:space="0" w:color="B6DDE8"/>
              <w:right w:val="single" w:sz="8" w:space="0" w:color="B6DDE8"/>
            </w:tcBorders>
            <w:shd w:val="clear" w:color="auto" w:fill="auto"/>
          </w:tcPr>
          <w:p w14:paraId="5004DA41" w14:textId="77777777" w:rsidR="000E4014" w:rsidRPr="000E4014" w:rsidRDefault="000E4014" w:rsidP="000E4014">
            <w:pPr>
              <w:widowControl w:val="0"/>
              <w:spacing w:before="80" w:after="120" w:line="240" w:lineRule="auto"/>
              <w:ind w:right="85"/>
              <w:jc w:val="both"/>
              <w:rPr>
                <w:rFonts w:ascii="Arial" w:hAnsi="Arial" w:cs="Arial"/>
                <w:bCs/>
                <w:sz w:val="20"/>
                <w:szCs w:val="18"/>
              </w:rPr>
            </w:pPr>
            <w:r w:rsidRPr="000E4014">
              <w:rPr>
                <w:rFonts w:ascii="Arial" w:hAnsi="Arial" w:cs="Arial"/>
                <w:bCs/>
                <w:sz w:val="20"/>
                <w:szCs w:val="18"/>
              </w:rPr>
              <w:t xml:space="preserve">Concern that </w:t>
            </w:r>
            <w:r w:rsidRPr="000E4014">
              <w:rPr>
                <w:rFonts w:ascii="Arial" w:hAnsi="Arial" w:cs="Arial"/>
                <w:bCs/>
                <w:sz w:val="20"/>
                <w:szCs w:val="20"/>
              </w:rPr>
              <w:t xml:space="preserve">the draft </w:t>
            </w:r>
            <w:r w:rsidRPr="000E4014">
              <w:rPr>
                <w:rFonts w:ascii="Arial" w:hAnsi="Arial" w:cs="Arial"/>
                <w:bCs/>
                <w:sz w:val="20"/>
                <w:szCs w:val="18"/>
              </w:rPr>
              <w:t xml:space="preserve">LGIP and the MALTI require review to better distribute infrastructure to match recent development occurrence and industry expectations. </w:t>
            </w:r>
          </w:p>
          <w:p w14:paraId="6535CED8" w14:textId="0F4585BC" w:rsidR="000E4014" w:rsidRPr="000E4014" w:rsidRDefault="000E4014" w:rsidP="000E4014">
            <w:pPr>
              <w:widowControl w:val="0"/>
              <w:spacing w:before="80" w:after="120" w:line="240" w:lineRule="auto"/>
              <w:ind w:right="85"/>
              <w:jc w:val="both"/>
              <w:rPr>
                <w:rFonts w:ascii="Arial" w:hAnsi="Arial" w:cs="Arial"/>
                <w:bCs/>
                <w:sz w:val="20"/>
                <w:szCs w:val="18"/>
              </w:rPr>
            </w:pPr>
            <w:r w:rsidRPr="000E4014">
              <w:rPr>
                <w:rFonts w:ascii="Arial" w:hAnsi="Arial" w:cs="Arial"/>
                <w:bCs/>
                <w:sz w:val="20"/>
                <w:szCs w:val="18"/>
              </w:rPr>
              <w:lastRenderedPageBreak/>
              <w:t xml:space="preserve">The MALTI is </w:t>
            </w:r>
            <w:r w:rsidR="001707FD" w:rsidRPr="000E4014">
              <w:rPr>
                <w:rFonts w:ascii="Arial" w:hAnsi="Arial" w:cs="Arial"/>
                <w:bCs/>
                <w:sz w:val="20"/>
                <w:szCs w:val="18"/>
              </w:rPr>
              <w:t>pre-emptive</w:t>
            </w:r>
            <w:r w:rsidRPr="000E4014">
              <w:rPr>
                <w:rFonts w:ascii="Arial" w:hAnsi="Arial" w:cs="Arial"/>
                <w:bCs/>
                <w:sz w:val="20"/>
                <w:szCs w:val="18"/>
              </w:rPr>
              <w:t xml:space="preserve"> and excessive in its requirements. </w:t>
            </w:r>
          </w:p>
        </w:tc>
        <w:tc>
          <w:tcPr>
            <w:tcW w:w="5528" w:type="dxa"/>
            <w:gridSpan w:val="4"/>
            <w:tcBorders>
              <w:top w:val="single" w:sz="8" w:space="0" w:color="B6DDE8"/>
              <w:left w:val="single" w:sz="8" w:space="0" w:color="B6DDE8"/>
              <w:bottom w:val="single" w:sz="8" w:space="0" w:color="B6DDE8"/>
              <w:right w:val="single" w:sz="8" w:space="0" w:color="B6DDE8"/>
            </w:tcBorders>
          </w:tcPr>
          <w:p w14:paraId="5C4D2F80"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bCs/>
                <w:sz w:val="20"/>
                <w:szCs w:val="20"/>
              </w:rPr>
              <w:lastRenderedPageBreak/>
              <w:t xml:space="preserve">Infrastructure items in the MALTI are defined as servicing development outside of the assumed urban development in the draft LGIP rather than recent development or industry </w:t>
            </w:r>
            <w:r w:rsidRPr="000E4014">
              <w:rPr>
                <w:rFonts w:ascii="Arial" w:hAnsi="Arial" w:cs="Arial"/>
                <w:bCs/>
                <w:sz w:val="20"/>
                <w:szCs w:val="20"/>
              </w:rPr>
              <w:lastRenderedPageBreak/>
              <w:t xml:space="preserve">expectations. </w:t>
            </w:r>
          </w:p>
          <w:p w14:paraId="18242515"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bCs/>
                <w:sz w:val="20"/>
                <w:szCs w:val="20"/>
              </w:rPr>
              <w:t>It is acknowledged that subsequent to the preparation of the draft LGIP and the MALTI, development approvals have been granted in both infill and greenfield areas across the city. As with the preparation of the draft LGIP, future amendments to the draft LGIP will consider development approvals and growth at that time.</w:t>
            </w:r>
          </w:p>
          <w:p w14:paraId="3DAF5977"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bCs/>
                <w:sz w:val="20"/>
                <w:szCs w:val="20"/>
              </w:rPr>
              <w:t xml:space="preserve">The MALTI preserves the ability of Council to provide this infrastructure in the future, in accordance with the purpose of the planning scheme. </w:t>
            </w:r>
          </w:p>
        </w:tc>
        <w:tc>
          <w:tcPr>
            <w:tcW w:w="1900" w:type="dxa"/>
            <w:tcBorders>
              <w:top w:val="single" w:sz="8" w:space="0" w:color="B6DDE8"/>
              <w:left w:val="single" w:sz="8" w:space="0" w:color="B6DDE8"/>
              <w:bottom w:val="single" w:sz="8" w:space="0" w:color="B6DDE8"/>
              <w:right w:val="single" w:sz="8" w:space="0" w:color="B6DDE8"/>
            </w:tcBorders>
            <w:shd w:val="clear" w:color="auto" w:fill="auto"/>
          </w:tcPr>
          <w:p w14:paraId="0B0804F9" w14:textId="77777777" w:rsidR="000E4014" w:rsidRPr="000E4014" w:rsidRDefault="000E4014" w:rsidP="000E4014">
            <w:pPr>
              <w:widowControl w:val="0"/>
              <w:spacing w:before="80" w:after="120" w:line="240" w:lineRule="auto"/>
              <w:jc w:val="both"/>
              <w:rPr>
                <w:rFonts w:ascii="Arial" w:hAnsi="Arial" w:cs="Arial"/>
                <w:sz w:val="20"/>
                <w:szCs w:val="20"/>
              </w:rPr>
            </w:pPr>
            <w:r w:rsidRPr="000E4014">
              <w:rPr>
                <w:rFonts w:ascii="Arial" w:hAnsi="Arial" w:cs="Arial"/>
                <w:sz w:val="20"/>
                <w:szCs w:val="20"/>
              </w:rPr>
              <w:lastRenderedPageBreak/>
              <w:t>No change.</w:t>
            </w:r>
          </w:p>
        </w:tc>
      </w:tr>
      <w:tr w:rsidR="000E4014" w:rsidRPr="000E4014" w14:paraId="3E06972C" w14:textId="77777777" w:rsidTr="000E4014">
        <w:tc>
          <w:tcPr>
            <w:tcW w:w="652" w:type="dxa"/>
            <w:tcBorders>
              <w:top w:val="single" w:sz="8" w:space="0" w:color="B6DDE8"/>
              <w:left w:val="single" w:sz="8" w:space="0" w:color="B6DDE8"/>
              <w:bottom w:val="single" w:sz="8" w:space="0" w:color="B6DDE8"/>
              <w:right w:val="single" w:sz="8" w:space="0" w:color="B6DDE8"/>
            </w:tcBorders>
          </w:tcPr>
          <w:p w14:paraId="78DBFFB1" w14:textId="77777777" w:rsidR="000E4014" w:rsidRPr="000E4014" w:rsidRDefault="000E4014" w:rsidP="00893C22">
            <w:pPr>
              <w:pStyle w:val="ListParagraph"/>
              <w:numPr>
                <w:ilvl w:val="1"/>
                <w:numId w:val="46"/>
              </w:numPr>
              <w:jc w:val="both"/>
              <w:rPr>
                <w:rFonts w:ascii="Arial" w:hAnsi="Arial" w:cs="Arial"/>
                <w:bCs/>
                <w:sz w:val="20"/>
                <w:szCs w:val="20"/>
              </w:rPr>
            </w:pPr>
          </w:p>
        </w:tc>
        <w:tc>
          <w:tcPr>
            <w:tcW w:w="1758" w:type="dxa"/>
            <w:gridSpan w:val="3"/>
            <w:tcBorders>
              <w:top w:val="single" w:sz="8" w:space="0" w:color="B6DDE8"/>
              <w:left w:val="single" w:sz="8" w:space="0" w:color="B6DDE8"/>
              <w:bottom w:val="single" w:sz="8" w:space="0" w:color="B6DDE8"/>
              <w:right w:val="single" w:sz="8" w:space="0" w:color="B6DDE8"/>
            </w:tcBorders>
          </w:tcPr>
          <w:p w14:paraId="2AED2263" w14:textId="77777777" w:rsidR="000E4014" w:rsidRPr="000E4014" w:rsidRDefault="000E4014" w:rsidP="000E4014">
            <w:pPr>
              <w:spacing w:before="80" w:after="120" w:line="240" w:lineRule="auto"/>
              <w:jc w:val="both"/>
              <w:rPr>
                <w:rFonts w:ascii="Arial" w:hAnsi="Arial" w:cs="Arial"/>
                <w:sz w:val="18"/>
                <w:szCs w:val="18"/>
              </w:rPr>
            </w:pPr>
            <w:r w:rsidRPr="000E4014">
              <w:rPr>
                <w:rFonts w:ascii="Arial" w:hAnsi="Arial" w:cs="Arial"/>
                <w:sz w:val="18"/>
                <w:szCs w:val="18"/>
              </w:rPr>
              <w:t>LGIP633</w:t>
            </w:r>
          </w:p>
        </w:tc>
        <w:tc>
          <w:tcPr>
            <w:tcW w:w="5755" w:type="dxa"/>
            <w:tcBorders>
              <w:top w:val="single" w:sz="8" w:space="0" w:color="B6DDE8"/>
              <w:left w:val="single" w:sz="8" w:space="0" w:color="B6DDE8"/>
              <w:bottom w:val="single" w:sz="8" w:space="0" w:color="B6DDE8"/>
              <w:right w:val="single" w:sz="8" w:space="0" w:color="B6DDE8"/>
            </w:tcBorders>
            <w:shd w:val="clear" w:color="auto" w:fill="auto"/>
          </w:tcPr>
          <w:p w14:paraId="664CF7D2" w14:textId="77777777" w:rsidR="000E4014" w:rsidRPr="000E4014" w:rsidRDefault="000E4014" w:rsidP="000E4014">
            <w:pPr>
              <w:widowControl w:val="0"/>
              <w:spacing w:before="80" w:after="120" w:line="240" w:lineRule="auto"/>
              <w:ind w:right="85"/>
              <w:jc w:val="both"/>
              <w:rPr>
                <w:rFonts w:ascii="Arial" w:hAnsi="Arial" w:cs="Arial"/>
                <w:bCs/>
                <w:sz w:val="20"/>
                <w:szCs w:val="18"/>
              </w:rPr>
            </w:pPr>
            <w:r w:rsidRPr="000E4014">
              <w:rPr>
                <w:rFonts w:ascii="Arial" w:hAnsi="Arial" w:cs="Arial"/>
                <w:bCs/>
                <w:sz w:val="20"/>
                <w:szCs w:val="18"/>
              </w:rPr>
              <w:t>Citywide overlays make it difficult for individual landowners to know if their property has been affected.</w:t>
            </w:r>
          </w:p>
          <w:p w14:paraId="31CC148C" w14:textId="77777777" w:rsidR="000E4014" w:rsidRPr="000E4014" w:rsidRDefault="000E4014" w:rsidP="000E4014">
            <w:pPr>
              <w:widowControl w:val="0"/>
              <w:spacing w:before="80" w:after="120" w:line="240" w:lineRule="auto"/>
              <w:ind w:right="85"/>
              <w:jc w:val="both"/>
              <w:rPr>
                <w:rFonts w:ascii="Arial" w:hAnsi="Arial" w:cs="Arial"/>
                <w:bCs/>
                <w:sz w:val="20"/>
                <w:szCs w:val="18"/>
              </w:rPr>
            </w:pPr>
          </w:p>
          <w:p w14:paraId="7D3D0FDA" w14:textId="77777777" w:rsidR="000E4014" w:rsidRPr="000E4014" w:rsidRDefault="000E4014" w:rsidP="000E4014">
            <w:pPr>
              <w:widowControl w:val="0"/>
              <w:spacing w:before="80" w:after="120" w:line="240" w:lineRule="auto"/>
              <w:ind w:right="85"/>
              <w:jc w:val="both"/>
              <w:rPr>
                <w:rFonts w:ascii="Arial" w:hAnsi="Arial" w:cs="Arial"/>
                <w:bCs/>
                <w:sz w:val="20"/>
                <w:szCs w:val="18"/>
              </w:rPr>
            </w:pPr>
          </w:p>
        </w:tc>
        <w:tc>
          <w:tcPr>
            <w:tcW w:w="5528" w:type="dxa"/>
            <w:gridSpan w:val="4"/>
            <w:tcBorders>
              <w:top w:val="single" w:sz="8" w:space="0" w:color="B6DDE8"/>
              <w:left w:val="single" w:sz="8" w:space="0" w:color="B6DDE8"/>
              <w:bottom w:val="single" w:sz="8" w:space="0" w:color="B6DDE8"/>
              <w:right w:val="single" w:sz="8" w:space="0" w:color="B6DDE8"/>
            </w:tcBorders>
          </w:tcPr>
          <w:p w14:paraId="2A962BF6"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bCs/>
                <w:sz w:val="20"/>
                <w:szCs w:val="20"/>
              </w:rPr>
              <w:t xml:space="preserve">For the MALTI to be effective in protecting the future provision of infrastructure, a specific location is more effective and efficient than a general location and general description of the type of infrastructure. The consultation webpage provides a tool for individuals to search by property address. This brings up the location specific map with items of long term infrastructure identifiable on a property basis.  </w:t>
            </w:r>
          </w:p>
        </w:tc>
        <w:tc>
          <w:tcPr>
            <w:tcW w:w="1900" w:type="dxa"/>
            <w:tcBorders>
              <w:top w:val="single" w:sz="8" w:space="0" w:color="B6DDE8"/>
              <w:left w:val="single" w:sz="8" w:space="0" w:color="B6DDE8"/>
              <w:bottom w:val="single" w:sz="8" w:space="0" w:color="B6DDE8"/>
              <w:right w:val="single" w:sz="8" w:space="0" w:color="B6DDE8"/>
            </w:tcBorders>
            <w:shd w:val="clear" w:color="auto" w:fill="auto"/>
          </w:tcPr>
          <w:p w14:paraId="5E214951" w14:textId="77777777" w:rsidR="000E4014" w:rsidRPr="000E4014" w:rsidRDefault="000E4014" w:rsidP="000E4014">
            <w:pPr>
              <w:widowControl w:val="0"/>
              <w:spacing w:before="80" w:after="120" w:line="240" w:lineRule="auto"/>
              <w:jc w:val="both"/>
              <w:rPr>
                <w:rFonts w:ascii="Arial" w:hAnsi="Arial" w:cs="Arial"/>
                <w:sz w:val="20"/>
                <w:szCs w:val="20"/>
              </w:rPr>
            </w:pPr>
            <w:r w:rsidRPr="000E4014">
              <w:rPr>
                <w:rFonts w:ascii="Arial" w:hAnsi="Arial" w:cs="Arial"/>
                <w:sz w:val="20"/>
                <w:szCs w:val="20"/>
              </w:rPr>
              <w:t>No change.</w:t>
            </w:r>
          </w:p>
        </w:tc>
      </w:tr>
      <w:tr w:rsidR="000E4014" w:rsidRPr="000E4014" w14:paraId="00EE82CA" w14:textId="77777777" w:rsidTr="000E4014">
        <w:tc>
          <w:tcPr>
            <w:tcW w:w="652" w:type="dxa"/>
            <w:tcBorders>
              <w:top w:val="single" w:sz="8" w:space="0" w:color="B6DDE8"/>
              <w:left w:val="single" w:sz="8" w:space="0" w:color="B6DDE8"/>
              <w:bottom w:val="single" w:sz="8" w:space="0" w:color="B6DDE8"/>
              <w:right w:val="single" w:sz="8" w:space="0" w:color="B6DDE8"/>
            </w:tcBorders>
          </w:tcPr>
          <w:p w14:paraId="1DE2384C" w14:textId="77777777" w:rsidR="000E4014" w:rsidRPr="000E4014" w:rsidRDefault="000E4014" w:rsidP="00893C22">
            <w:pPr>
              <w:pStyle w:val="ListParagraph"/>
              <w:numPr>
                <w:ilvl w:val="1"/>
                <w:numId w:val="46"/>
              </w:numPr>
              <w:jc w:val="both"/>
              <w:rPr>
                <w:rFonts w:ascii="Arial" w:hAnsi="Arial" w:cs="Arial"/>
                <w:bCs/>
                <w:sz w:val="20"/>
                <w:szCs w:val="20"/>
              </w:rPr>
            </w:pPr>
          </w:p>
        </w:tc>
        <w:tc>
          <w:tcPr>
            <w:tcW w:w="1758" w:type="dxa"/>
            <w:gridSpan w:val="3"/>
            <w:tcBorders>
              <w:top w:val="single" w:sz="8" w:space="0" w:color="B6DDE8"/>
              <w:left w:val="single" w:sz="8" w:space="0" w:color="B6DDE8"/>
              <w:bottom w:val="single" w:sz="8" w:space="0" w:color="B6DDE8"/>
              <w:right w:val="single" w:sz="8" w:space="0" w:color="B6DDE8"/>
            </w:tcBorders>
          </w:tcPr>
          <w:p w14:paraId="0A966FC3" w14:textId="77777777" w:rsidR="000E4014" w:rsidRPr="000E4014" w:rsidRDefault="000E4014" w:rsidP="000E4014">
            <w:pPr>
              <w:spacing w:before="80" w:after="120" w:line="240" w:lineRule="auto"/>
              <w:jc w:val="both"/>
              <w:rPr>
                <w:rFonts w:ascii="Arial" w:hAnsi="Arial" w:cs="Arial"/>
                <w:sz w:val="18"/>
                <w:szCs w:val="18"/>
              </w:rPr>
            </w:pPr>
            <w:r w:rsidRPr="000E4014">
              <w:rPr>
                <w:rFonts w:ascii="Arial" w:hAnsi="Arial" w:cs="Arial"/>
                <w:sz w:val="18"/>
                <w:szCs w:val="18"/>
              </w:rPr>
              <w:t>LGIP630, LGIP633</w:t>
            </w:r>
          </w:p>
        </w:tc>
        <w:tc>
          <w:tcPr>
            <w:tcW w:w="5755" w:type="dxa"/>
            <w:tcBorders>
              <w:top w:val="single" w:sz="8" w:space="0" w:color="B6DDE8"/>
              <w:left w:val="single" w:sz="8" w:space="0" w:color="B6DDE8"/>
              <w:bottom w:val="single" w:sz="8" w:space="0" w:color="B6DDE8"/>
              <w:right w:val="single" w:sz="8" w:space="0" w:color="B6DDE8"/>
            </w:tcBorders>
            <w:shd w:val="clear" w:color="auto" w:fill="auto"/>
          </w:tcPr>
          <w:p w14:paraId="484A4F80" w14:textId="77777777" w:rsidR="000E4014" w:rsidRPr="000E4014" w:rsidRDefault="000E4014" w:rsidP="000E4014">
            <w:pPr>
              <w:widowControl w:val="0"/>
              <w:spacing w:before="80" w:after="120" w:line="240" w:lineRule="auto"/>
              <w:ind w:right="85"/>
              <w:jc w:val="both"/>
              <w:rPr>
                <w:rFonts w:ascii="Arial" w:hAnsi="Arial" w:cs="Arial"/>
                <w:bCs/>
                <w:sz w:val="20"/>
                <w:szCs w:val="18"/>
              </w:rPr>
            </w:pPr>
            <w:r w:rsidRPr="000E4014">
              <w:rPr>
                <w:rFonts w:ascii="Arial" w:hAnsi="Arial" w:cs="Arial"/>
                <w:bCs/>
                <w:sz w:val="20"/>
                <w:szCs w:val="18"/>
              </w:rPr>
              <w:t>The MALTI sterilises land for infrastructure that may not be built and may operate in a similar manner to a compulsory acquisition.</w:t>
            </w:r>
          </w:p>
          <w:p w14:paraId="65D8BC29" w14:textId="77777777" w:rsidR="000E4014" w:rsidRPr="000E4014" w:rsidRDefault="000E4014" w:rsidP="000E4014">
            <w:pPr>
              <w:widowControl w:val="0"/>
              <w:spacing w:before="80" w:after="120" w:line="240" w:lineRule="auto"/>
              <w:ind w:right="85"/>
              <w:jc w:val="both"/>
              <w:rPr>
                <w:rFonts w:ascii="Arial" w:hAnsi="Arial" w:cs="Arial"/>
                <w:bCs/>
                <w:sz w:val="20"/>
                <w:szCs w:val="18"/>
              </w:rPr>
            </w:pPr>
          </w:p>
        </w:tc>
        <w:tc>
          <w:tcPr>
            <w:tcW w:w="5528" w:type="dxa"/>
            <w:gridSpan w:val="4"/>
            <w:tcBorders>
              <w:top w:val="single" w:sz="8" w:space="0" w:color="B6DDE8"/>
              <w:left w:val="single" w:sz="8" w:space="0" w:color="B6DDE8"/>
              <w:bottom w:val="single" w:sz="8" w:space="0" w:color="B6DDE8"/>
              <w:right w:val="single" w:sz="8" w:space="0" w:color="B6DDE8"/>
            </w:tcBorders>
          </w:tcPr>
          <w:p w14:paraId="46B768DB"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bCs/>
                <w:sz w:val="20"/>
                <w:szCs w:val="20"/>
              </w:rPr>
              <w:t>The intent of the MALTI is to protect land for future infrastructure purposes and provide greater clarity and certainty to the community and developers regarding the location and type of future infrastructure which is required to service development which is not assumed in the draft LGIP. The MALTI does not require developers to provide infrastructure beyond their boundaries. The MALTI preserves the ability of Council to provide this infrastructure in the future, in accordance with the purpose of the City Plan.</w:t>
            </w:r>
          </w:p>
          <w:p w14:paraId="053E6BFC"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bCs/>
                <w:sz w:val="20"/>
                <w:szCs w:val="20"/>
              </w:rPr>
              <w:t xml:space="preserve">Council considers that the identification of long term infrastructure enables owners and purchasers of land to make more informed decisions which better reflect the long term infrastructure planning requirements for the city. With an LGIP timeframe limited to between 10 and 15 years, the introduction of new infrastructure projects into the draft LGIP will provide </w:t>
            </w:r>
            <w:r w:rsidRPr="000E4014">
              <w:rPr>
                <w:rFonts w:ascii="Arial" w:hAnsi="Arial" w:cs="Arial"/>
                <w:bCs/>
                <w:sz w:val="20"/>
                <w:szCs w:val="20"/>
              </w:rPr>
              <w:lastRenderedPageBreak/>
              <w:t>landowners with a shorter notice period than the MALTI, which extends beyond this period. The infrastructure items listed in the MALTI are the result of various planning processes such as neighbourhood plans and other citywide strategic planning exercises and engagement activities. Council will provide further guidance on the long term infrastructure planning through its website.</w:t>
            </w:r>
          </w:p>
        </w:tc>
        <w:tc>
          <w:tcPr>
            <w:tcW w:w="1900" w:type="dxa"/>
            <w:tcBorders>
              <w:top w:val="single" w:sz="8" w:space="0" w:color="B6DDE8"/>
              <w:left w:val="single" w:sz="8" w:space="0" w:color="B6DDE8"/>
              <w:bottom w:val="single" w:sz="8" w:space="0" w:color="B6DDE8"/>
              <w:right w:val="single" w:sz="8" w:space="0" w:color="B6DDE8"/>
            </w:tcBorders>
            <w:shd w:val="clear" w:color="auto" w:fill="auto"/>
          </w:tcPr>
          <w:p w14:paraId="46C14E88" w14:textId="77777777" w:rsidR="000E4014" w:rsidRPr="000E4014" w:rsidRDefault="000E4014" w:rsidP="000E4014">
            <w:pPr>
              <w:widowControl w:val="0"/>
              <w:spacing w:before="80" w:after="120" w:line="240" w:lineRule="auto"/>
              <w:jc w:val="both"/>
              <w:rPr>
                <w:rFonts w:ascii="Arial" w:hAnsi="Arial" w:cs="Arial"/>
                <w:sz w:val="20"/>
                <w:szCs w:val="20"/>
              </w:rPr>
            </w:pPr>
            <w:r w:rsidRPr="000E4014">
              <w:rPr>
                <w:rFonts w:ascii="Arial" w:hAnsi="Arial" w:cs="Arial"/>
                <w:sz w:val="20"/>
                <w:szCs w:val="20"/>
              </w:rPr>
              <w:lastRenderedPageBreak/>
              <w:t>No change.</w:t>
            </w:r>
          </w:p>
        </w:tc>
      </w:tr>
      <w:tr w:rsidR="000E4014" w:rsidRPr="000E4014" w14:paraId="559FE2B2" w14:textId="77777777" w:rsidTr="000E4014">
        <w:tc>
          <w:tcPr>
            <w:tcW w:w="652" w:type="dxa"/>
            <w:tcBorders>
              <w:top w:val="single" w:sz="8" w:space="0" w:color="B6DDE8"/>
              <w:left w:val="single" w:sz="8" w:space="0" w:color="B6DDE8"/>
              <w:bottom w:val="single" w:sz="8" w:space="0" w:color="B6DDE8"/>
              <w:right w:val="single" w:sz="8" w:space="0" w:color="B6DDE8"/>
            </w:tcBorders>
          </w:tcPr>
          <w:p w14:paraId="591C2884" w14:textId="77777777" w:rsidR="000E4014" w:rsidRPr="000E4014" w:rsidRDefault="000E4014" w:rsidP="00893C22">
            <w:pPr>
              <w:pStyle w:val="ListParagraph"/>
              <w:numPr>
                <w:ilvl w:val="1"/>
                <w:numId w:val="46"/>
              </w:numPr>
              <w:jc w:val="both"/>
              <w:rPr>
                <w:rFonts w:ascii="Arial" w:hAnsi="Arial" w:cs="Arial"/>
                <w:bCs/>
                <w:sz w:val="20"/>
                <w:szCs w:val="20"/>
              </w:rPr>
            </w:pPr>
          </w:p>
        </w:tc>
        <w:tc>
          <w:tcPr>
            <w:tcW w:w="1758" w:type="dxa"/>
            <w:gridSpan w:val="3"/>
            <w:tcBorders>
              <w:top w:val="single" w:sz="8" w:space="0" w:color="B6DDE8"/>
              <w:left w:val="single" w:sz="8" w:space="0" w:color="B6DDE8"/>
              <w:bottom w:val="single" w:sz="8" w:space="0" w:color="B6DDE8"/>
              <w:right w:val="single" w:sz="8" w:space="0" w:color="B6DDE8"/>
            </w:tcBorders>
          </w:tcPr>
          <w:p w14:paraId="284B4572" w14:textId="77777777" w:rsidR="000E4014" w:rsidRPr="000E4014" w:rsidRDefault="000E4014" w:rsidP="000E4014">
            <w:pPr>
              <w:widowControl w:val="0"/>
              <w:spacing w:before="80" w:after="120" w:line="240" w:lineRule="auto"/>
              <w:rPr>
                <w:rFonts w:ascii="Arial" w:hAnsi="Arial" w:cs="Arial"/>
                <w:sz w:val="18"/>
                <w:szCs w:val="18"/>
              </w:rPr>
            </w:pPr>
            <w:r w:rsidRPr="000E4014">
              <w:rPr>
                <w:rFonts w:ascii="Arial" w:hAnsi="Arial" w:cs="Arial"/>
                <w:sz w:val="18"/>
                <w:szCs w:val="18"/>
              </w:rPr>
              <w:t>LGIP657, LGIP662, LGIP767, LGIP777</w:t>
            </w:r>
          </w:p>
        </w:tc>
        <w:tc>
          <w:tcPr>
            <w:tcW w:w="5755" w:type="dxa"/>
            <w:tcBorders>
              <w:top w:val="single" w:sz="8" w:space="0" w:color="B6DDE8"/>
              <w:left w:val="single" w:sz="8" w:space="0" w:color="B6DDE8"/>
              <w:bottom w:val="single" w:sz="8" w:space="0" w:color="B6DDE8"/>
              <w:right w:val="single" w:sz="8" w:space="0" w:color="B6DDE8"/>
            </w:tcBorders>
            <w:shd w:val="clear" w:color="auto" w:fill="auto"/>
          </w:tcPr>
          <w:p w14:paraId="6AB3DE29" w14:textId="77777777" w:rsidR="000E4014" w:rsidRPr="000E4014" w:rsidRDefault="000E4014" w:rsidP="000E4014">
            <w:pPr>
              <w:widowControl w:val="0"/>
              <w:spacing w:before="80" w:after="120" w:line="240" w:lineRule="auto"/>
              <w:ind w:right="85"/>
              <w:jc w:val="both"/>
              <w:rPr>
                <w:rFonts w:ascii="Arial" w:hAnsi="Arial" w:cs="Arial"/>
                <w:bCs/>
                <w:sz w:val="20"/>
                <w:szCs w:val="18"/>
              </w:rPr>
            </w:pPr>
            <w:r w:rsidRPr="000E4014">
              <w:rPr>
                <w:rFonts w:ascii="Arial" w:hAnsi="Arial" w:cs="Arial"/>
                <w:bCs/>
                <w:sz w:val="20"/>
                <w:szCs w:val="18"/>
              </w:rPr>
              <w:t>Concerns that the MALTI has no statutory basis nor clarity around developer or Council obligations in determining adequate offsets for trunk infrastructure contributions.</w:t>
            </w:r>
          </w:p>
          <w:p w14:paraId="115EAA22" w14:textId="77777777" w:rsidR="000E4014" w:rsidRPr="000E4014" w:rsidRDefault="000E4014" w:rsidP="000E4014">
            <w:pPr>
              <w:widowControl w:val="0"/>
              <w:spacing w:before="80" w:after="120" w:line="240" w:lineRule="auto"/>
              <w:ind w:right="85"/>
              <w:jc w:val="both"/>
              <w:rPr>
                <w:rFonts w:ascii="Arial" w:hAnsi="Arial" w:cs="Arial"/>
                <w:bCs/>
                <w:sz w:val="20"/>
                <w:szCs w:val="18"/>
              </w:rPr>
            </w:pPr>
          </w:p>
        </w:tc>
        <w:tc>
          <w:tcPr>
            <w:tcW w:w="5528" w:type="dxa"/>
            <w:gridSpan w:val="4"/>
            <w:tcBorders>
              <w:top w:val="single" w:sz="8" w:space="0" w:color="B6DDE8"/>
              <w:left w:val="single" w:sz="8" w:space="0" w:color="B6DDE8"/>
              <w:bottom w:val="single" w:sz="8" w:space="0" w:color="B6DDE8"/>
              <w:right w:val="single" w:sz="8" w:space="0" w:color="B6DDE8"/>
            </w:tcBorders>
          </w:tcPr>
          <w:p w14:paraId="77B188A7"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bCs/>
                <w:sz w:val="20"/>
                <w:szCs w:val="20"/>
              </w:rPr>
              <w:t>The MALTI has been reviewed by the Queensland Government and the Minister’s approval was received to publically consult on the MALTI.</w:t>
            </w:r>
          </w:p>
          <w:p w14:paraId="70D4789C" w14:textId="77777777" w:rsidR="000E4014" w:rsidRPr="000E4014" w:rsidRDefault="000E4014" w:rsidP="000E4014">
            <w:pPr>
              <w:widowControl w:val="0"/>
              <w:tabs>
                <w:tab w:val="center" w:pos="773"/>
              </w:tabs>
              <w:spacing w:before="80" w:after="120" w:line="240" w:lineRule="auto"/>
              <w:jc w:val="both"/>
              <w:rPr>
                <w:rFonts w:ascii="Arial" w:hAnsi="Arial" w:cs="Arial"/>
                <w:bCs/>
                <w:sz w:val="20"/>
                <w:szCs w:val="20"/>
              </w:rPr>
            </w:pPr>
            <w:r w:rsidRPr="000E4014">
              <w:rPr>
                <w:rFonts w:ascii="Arial" w:hAnsi="Arial" w:cs="Arial"/>
                <w:bCs/>
                <w:sz w:val="20"/>
                <w:szCs w:val="20"/>
              </w:rPr>
              <w:t xml:space="preserve">Any changes to the draft LGIP will not alter the infrastructure requirement on an existing development approval that is still in effect.  </w:t>
            </w:r>
          </w:p>
        </w:tc>
        <w:tc>
          <w:tcPr>
            <w:tcW w:w="1900" w:type="dxa"/>
            <w:tcBorders>
              <w:top w:val="single" w:sz="8" w:space="0" w:color="B6DDE8"/>
              <w:left w:val="single" w:sz="8" w:space="0" w:color="B6DDE8"/>
              <w:bottom w:val="single" w:sz="8" w:space="0" w:color="B6DDE8"/>
              <w:right w:val="single" w:sz="8" w:space="0" w:color="B6DDE8"/>
            </w:tcBorders>
            <w:shd w:val="clear" w:color="auto" w:fill="auto"/>
          </w:tcPr>
          <w:p w14:paraId="2223E1F3" w14:textId="77777777" w:rsidR="000E4014" w:rsidRPr="000E4014" w:rsidRDefault="000E4014" w:rsidP="000E4014">
            <w:pPr>
              <w:widowControl w:val="0"/>
              <w:spacing w:before="80" w:after="120" w:line="240" w:lineRule="auto"/>
              <w:jc w:val="both"/>
              <w:rPr>
                <w:rFonts w:ascii="Arial" w:hAnsi="Arial" w:cs="Arial"/>
                <w:sz w:val="20"/>
                <w:szCs w:val="20"/>
              </w:rPr>
            </w:pPr>
            <w:r w:rsidRPr="000E4014">
              <w:rPr>
                <w:rFonts w:ascii="Arial" w:hAnsi="Arial" w:cs="Arial"/>
                <w:sz w:val="20"/>
                <w:szCs w:val="20"/>
              </w:rPr>
              <w:t>No change.</w:t>
            </w:r>
          </w:p>
        </w:tc>
      </w:tr>
      <w:tr w:rsidR="00E35DFD" w:rsidRPr="000E4014" w14:paraId="36D17753" w14:textId="77777777" w:rsidTr="00772EDD">
        <w:tc>
          <w:tcPr>
            <w:tcW w:w="15593" w:type="dxa"/>
            <w:gridSpan w:val="10"/>
            <w:tcBorders>
              <w:top w:val="single" w:sz="8" w:space="0" w:color="B6DDE8"/>
              <w:left w:val="single" w:sz="8" w:space="0" w:color="B6DDE8"/>
              <w:bottom w:val="single" w:sz="8" w:space="0" w:color="B6DDE8"/>
              <w:right w:val="single" w:sz="8" w:space="0" w:color="B6DDE8"/>
            </w:tcBorders>
          </w:tcPr>
          <w:p w14:paraId="40166946" w14:textId="48FBD989" w:rsidR="00E35DFD" w:rsidRPr="00861B98" w:rsidRDefault="00861B98" w:rsidP="00E35DFD">
            <w:pPr>
              <w:widowControl w:val="0"/>
              <w:spacing w:before="80" w:after="120" w:line="240" w:lineRule="auto"/>
              <w:jc w:val="both"/>
              <w:rPr>
                <w:rFonts w:ascii="Arial" w:hAnsi="Arial" w:cs="Arial"/>
                <w:b/>
                <w:sz w:val="20"/>
                <w:szCs w:val="20"/>
              </w:rPr>
            </w:pPr>
            <w:r>
              <w:rPr>
                <w:rFonts w:ascii="Arial" w:hAnsi="Arial" w:cs="Arial"/>
                <w:b/>
                <w:sz w:val="20"/>
                <w:szCs w:val="20"/>
              </w:rPr>
              <w:t xml:space="preserve">MALTI - </w:t>
            </w:r>
            <w:r w:rsidR="00E35DFD" w:rsidRPr="00861B98">
              <w:rPr>
                <w:rFonts w:ascii="Arial" w:hAnsi="Arial" w:cs="Arial"/>
                <w:b/>
                <w:sz w:val="20"/>
                <w:szCs w:val="20"/>
              </w:rPr>
              <w:t xml:space="preserve">Stormwater network </w:t>
            </w:r>
          </w:p>
        </w:tc>
      </w:tr>
      <w:tr w:rsidR="000E4014" w:rsidRPr="000E4014" w14:paraId="5E7C0581" w14:textId="77777777" w:rsidTr="000E4014">
        <w:tc>
          <w:tcPr>
            <w:tcW w:w="709" w:type="dxa"/>
            <w:gridSpan w:val="2"/>
            <w:tcBorders>
              <w:top w:val="single" w:sz="8" w:space="0" w:color="B6DDE8"/>
              <w:left w:val="single" w:sz="8" w:space="0" w:color="B6DDE8"/>
              <w:bottom w:val="single" w:sz="8" w:space="0" w:color="B6DDE8"/>
              <w:right w:val="single" w:sz="8" w:space="0" w:color="B6DDE8"/>
            </w:tcBorders>
          </w:tcPr>
          <w:p w14:paraId="17C3BEA6" w14:textId="77777777" w:rsidR="000E4014" w:rsidRPr="000E4014" w:rsidRDefault="000E4014" w:rsidP="00893C22">
            <w:pPr>
              <w:pStyle w:val="ListParagraph"/>
              <w:numPr>
                <w:ilvl w:val="1"/>
                <w:numId w:val="46"/>
              </w:numPr>
              <w:jc w:val="both"/>
              <w:rPr>
                <w:rFonts w:ascii="Arial" w:hAnsi="Arial" w:cs="Arial"/>
                <w:b/>
                <w:sz w:val="18"/>
                <w:szCs w:val="36"/>
                <w:lang w:val="en-US"/>
              </w:rPr>
            </w:pPr>
          </w:p>
        </w:tc>
        <w:tc>
          <w:tcPr>
            <w:tcW w:w="1701" w:type="dxa"/>
            <w:gridSpan w:val="2"/>
            <w:tcBorders>
              <w:top w:val="single" w:sz="8" w:space="0" w:color="B6DDE8"/>
              <w:left w:val="single" w:sz="8" w:space="0" w:color="B6DDE8"/>
              <w:bottom w:val="single" w:sz="8" w:space="0" w:color="B6DDE8"/>
              <w:right w:val="single" w:sz="8" w:space="0" w:color="B6DDE8"/>
            </w:tcBorders>
          </w:tcPr>
          <w:p w14:paraId="4B75A58B" w14:textId="77777777" w:rsidR="000E4014" w:rsidRPr="000E4014" w:rsidRDefault="000E4014" w:rsidP="000E4014">
            <w:pPr>
              <w:widowControl w:val="0"/>
              <w:tabs>
                <w:tab w:val="center" w:pos="773"/>
              </w:tabs>
              <w:spacing w:before="80" w:after="80" w:line="240" w:lineRule="auto"/>
              <w:jc w:val="both"/>
              <w:rPr>
                <w:rFonts w:ascii="Arial" w:hAnsi="Arial" w:cs="Arial"/>
                <w:bCs/>
                <w:sz w:val="18"/>
                <w:szCs w:val="20"/>
              </w:rPr>
            </w:pPr>
            <w:r w:rsidRPr="000E4014">
              <w:rPr>
                <w:rFonts w:ascii="Arial" w:hAnsi="Arial" w:cs="Arial"/>
                <w:bCs/>
                <w:sz w:val="18"/>
                <w:szCs w:val="20"/>
              </w:rPr>
              <w:t>LGIP114, LGIP506, LGIP507</w:t>
            </w:r>
          </w:p>
        </w:tc>
        <w:tc>
          <w:tcPr>
            <w:tcW w:w="5755" w:type="dxa"/>
            <w:tcBorders>
              <w:top w:val="single" w:sz="8" w:space="0" w:color="B6DDE8"/>
              <w:left w:val="single" w:sz="8" w:space="0" w:color="B6DDE8"/>
              <w:bottom w:val="single" w:sz="8" w:space="0" w:color="B6DDE8"/>
              <w:right w:val="single" w:sz="8" w:space="0" w:color="B6DDE8"/>
            </w:tcBorders>
            <w:shd w:val="clear" w:color="auto" w:fill="auto"/>
          </w:tcPr>
          <w:p w14:paraId="7B5CAB05" w14:textId="77777777" w:rsidR="000E4014" w:rsidRPr="000E4014" w:rsidRDefault="000E4014" w:rsidP="000E4014">
            <w:pPr>
              <w:autoSpaceDE w:val="0"/>
              <w:autoSpaceDN w:val="0"/>
              <w:adjustRightInd w:val="0"/>
              <w:spacing w:before="80" w:after="80" w:line="240" w:lineRule="auto"/>
              <w:jc w:val="both"/>
              <w:rPr>
                <w:rFonts w:ascii="Arial" w:hAnsi="Arial" w:cs="Arial"/>
                <w:sz w:val="20"/>
                <w:szCs w:val="20"/>
              </w:rPr>
            </w:pPr>
            <w:r w:rsidRPr="000E4014">
              <w:rPr>
                <w:rFonts w:ascii="Arial" w:hAnsi="Arial" w:cs="Arial"/>
                <w:sz w:val="20"/>
                <w:szCs w:val="20"/>
              </w:rPr>
              <w:t xml:space="preserve">Concern regarding stormwater runoff from Council owned land in Hemmant. </w:t>
            </w:r>
          </w:p>
          <w:p w14:paraId="2D19E3BE" w14:textId="77777777" w:rsidR="000E4014" w:rsidRPr="000E4014" w:rsidRDefault="000E4014" w:rsidP="000E4014">
            <w:pPr>
              <w:autoSpaceDE w:val="0"/>
              <w:autoSpaceDN w:val="0"/>
              <w:adjustRightInd w:val="0"/>
              <w:spacing w:before="80" w:after="80" w:line="240" w:lineRule="auto"/>
              <w:jc w:val="both"/>
              <w:rPr>
                <w:rFonts w:ascii="Arial" w:hAnsi="Arial" w:cs="Arial"/>
                <w:sz w:val="20"/>
                <w:szCs w:val="20"/>
              </w:rPr>
            </w:pPr>
            <w:r w:rsidRPr="000E4014">
              <w:rPr>
                <w:rFonts w:ascii="Arial" w:hAnsi="Arial" w:cs="Arial"/>
                <w:sz w:val="20"/>
                <w:szCs w:val="20"/>
              </w:rPr>
              <w:t xml:space="preserve">Concern that ongoing development is increasing the stormwater problem. </w:t>
            </w:r>
          </w:p>
          <w:p w14:paraId="5542AC7D" w14:textId="77777777" w:rsidR="000E4014" w:rsidRPr="000E4014" w:rsidRDefault="000E4014" w:rsidP="000E4014">
            <w:pPr>
              <w:widowControl w:val="0"/>
              <w:spacing w:before="80" w:after="80" w:line="240" w:lineRule="auto"/>
              <w:ind w:right="85"/>
              <w:jc w:val="both"/>
              <w:rPr>
                <w:rFonts w:ascii="Arial" w:hAnsi="Arial" w:cs="Arial"/>
                <w:bCs/>
                <w:sz w:val="20"/>
                <w:szCs w:val="20"/>
              </w:rPr>
            </w:pPr>
            <w:r w:rsidRPr="000E4014">
              <w:rPr>
                <w:rFonts w:ascii="Arial" w:hAnsi="Arial" w:cs="Arial"/>
                <w:sz w:val="20"/>
                <w:szCs w:val="20"/>
              </w:rPr>
              <w:t>Request that stormwater is piped to take stormwater from local area.</w:t>
            </w:r>
          </w:p>
        </w:tc>
        <w:tc>
          <w:tcPr>
            <w:tcW w:w="5386" w:type="dxa"/>
            <w:gridSpan w:val="3"/>
            <w:tcBorders>
              <w:top w:val="single" w:sz="8" w:space="0" w:color="B6DDE8"/>
              <w:left w:val="single" w:sz="8" w:space="0" w:color="B6DDE8"/>
              <w:bottom w:val="single" w:sz="8" w:space="0" w:color="B6DDE8"/>
              <w:right w:val="single" w:sz="8" w:space="0" w:color="B6DDE8"/>
            </w:tcBorders>
          </w:tcPr>
          <w:p w14:paraId="79E027A6" w14:textId="77777777" w:rsidR="000E4014" w:rsidRPr="000E4014" w:rsidRDefault="000E4014" w:rsidP="000E4014">
            <w:pPr>
              <w:widowControl w:val="0"/>
              <w:tabs>
                <w:tab w:val="center" w:pos="773"/>
              </w:tabs>
              <w:spacing w:before="80" w:after="80" w:line="240" w:lineRule="auto"/>
              <w:jc w:val="both"/>
              <w:rPr>
                <w:rFonts w:ascii="Arial" w:hAnsi="Arial" w:cs="Arial"/>
                <w:bCs/>
                <w:sz w:val="20"/>
                <w:szCs w:val="20"/>
              </w:rPr>
            </w:pPr>
            <w:r w:rsidRPr="000E4014">
              <w:rPr>
                <w:rFonts w:ascii="Arial" w:hAnsi="Arial" w:cs="Arial"/>
                <w:bCs/>
                <w:color w:val="000000"/>
                <w:sz w:val="20"/>
                <w:szCs w:val="20"/>
              </w:rPr>
              <w:t xml:space="preserve">After a review of submissions relating to stormwater in the area around Hemmant and Tingalpa Road, Hemmant, a site investigation was undertaken. As a result, it is proposed to change the stormwater infrastructure from </w:t>
            </w:r>
            <w:r w:rsidRPr="000E4014">
              <w:rPr>
                <w:rFonts w:ascii="Arial" w:hAnsi="Arial" w:cs="Arial"/>
                <w:sz w:val="20"/>
                <w:szCs w:val="20"/>
              </w:rPr>
              <w:t xml:space="preserve">wetland to pipe drainage and to bring forward the provision of the infrastructure from the MALTI into </w:t>
            </w:r>
            <w:r w:rsidRPr="000E4014">
              <w:rPr>
                <w:rFonts w:ascii="Arial" w:hAnsi="Arial" w:cs="Arial"/>
                <w:bCs/>
                <w:sz w:val="20"/>
                <w:szCs w:val="20"/>
              </w:rPr>
              <w:t xml:space="preserve">the draft </w:t>
            </w:r>
            <w:r w:rsidRPr="000E4014">
              <w:rPr>
                <w:rFonts w:ascii="Arial" w:hAnsi="Arial" w:cs="Arial"/>
                <w:sz w:val="20"/>
                <w:szCs w:val="20"/>
              </w:rPr>
              <w:t xml:space="preserve">LGIP. A mapping and text change is proposed which deletes wetland infrastructure from MALTI and replaces it in </w:t>
            </w:r>
            <w:r w:rsidRPr="000E4014">
              <w:rPr>
                <w:rFonts w:ascii="Arial" w:hAnsi="Arial" w:cs="Arial"/>
                <w:bCs/>
                <w:sz w:val="20"/>
                <w:szCs w:val="20"/>
              </w:rPr>
              <w:t xml:space="preserve">the draft </w:t>
            </w:r>
            <w:r w:rsidRPr="000E4014">
              <w:rPr>
                <w:rFonts w:ascii="Arial" w:hAnsi="Arial" w:cs="Arial"/>
                <w:sz w:val="20"/>
                <w:szCs w:val="20"/>
              </w:rPr>
              <w:t>LGIP as piped drainage.</w:t>
            </w:r>
          </w:p>
        </w:tc>
        <w:tc>
          <w:tcPr>
            <w:tcW w:w="2042" w:type="dxa"/>
            <w:gridSpan w:val="2"/>
            <w:tcBorders>
              <w:top w:val="single" w:sz="8" w:space="0" w:color="B6DDE8"/>
              <w:left w:val="single" w:sz="8" w:space="0" w:color="B6DDE8"/>
              <w:bottom w:val="single" w:sz="8" w:space="0" w:color="B6DDE8"/>
              <w:right w:val="single" w:sz="8" w:space="0" w:color="B6DDE8"/>
            </w:tcBorders>
            <w:shd w:val="clear" w:color="auto" w:fill="auto"/>
          </w:tcPr>
          <w:p w14:paraId="275E0F41" w14:textId="77777777" w:rsidR="000E4014" w:rsidRPr="000E4014" w:rsidRDefault="000E4014" w:rsidP="000E4014">
            <w:pPr>
              <w:widowControl w:val="0"/>
              <w:tabs>
                <w:tab w:val="center" w:pos="773"/>
              </w:tabs>
              <w:spacing w:before="80" w:after="80" w:line="240" w:lineRule="auto"/>
              <w:jc w:val="both"/>
              <w:rPr>
                <w:rFonts w:ascii="Arial" w:hAnsi="Arial" w:cs="Arial"/>
                <w:bCs/>
                <w:sz w:val="20"/>
                <w:szCs w:val="20"/>
              </w:rPr>
            </w:pPr>
            <w:r w:rsidRPr="000E4014">
              <w:rPr>
                <w:rFonts w:ascii="Arial" w:hAnsi="Arial" w:cs="Arial"/>
                <w:bCs/>
                <w:sz w:val="20"/>
                <w:szCs w:val="20"/>
              </w:rPr>
              <w:t>Plans for trunk infrastructure Stormwater Network Map SW176 removal of duplicated labels and symbology and removal of label HEMSW10 and HEMSW15 and symbology and removal from Table 10.3.2</w:t>
            </w:r>
          </w:p>
        </w:tc>
      </w:tr>
      <w:tr w:rsidR="00861B98" w:rsidRPr="000E4014" w14:paraId="0C154878" w14:textId="77777777" w:rsidTr="00772EDD">
        <w:tc>
          <w:tcPr>
            <w:tcW w:w="15593" w:type="dxa"/>
            <w:gridSpan w:val="10"/>
            <w:tcBorders>
              <w:top w:val="single" w:sz="8" w:space="0" w:color="B6DDE8"/>
              <w:left w:val="single" w:sz="8" w:space="0" w:color="B6DDE8"/>
              <w:bottom w:val="single" w:sz="8" w:space="0" w:color="B6DDE8"/>
              <w:right w:val="single" w:sz="8" w:space="0" w:color="B6DDE8"/>
            </w:tcBorders>
          </w:tcPr>
          <w:p w14:paraId="5D908398" w14:textId="3E7113CA" w:rsidR="00861B98" w:rsidRPr="00861B98" w:rsidRDefault="00861B98" w:rsidP="000E4014">
            <w:pPr>
              <w:widowControl w:val="0"/>
              <w:tabs>
                <w:tab w:val="center" w:pos="773"/>
              </w:tabs>
              <w:spacing w:before="80" w:after="80" w:line="240" w:lineRule="auto"/>
              <w:jc w:val="both"/>
              <w:rPr>
                <w:rFonts w:ascii="Arial" w:hAnsi="Arial" w:cs="Arial"/>
                <w:b/>
                <w:bCs/>
                <w:sz w:val="20"/>
                <w:szCs w:val="20"/>
              </w:rPr>
            </w:pPr>
            <w:r>
              <w:rPr>
                <w:rFonts w:ascii="Arial" w:hAnsi="Arial" w:cs="Arial"/>
                <w:b/>
                <w:bCs/>
                <w:sz w:val="20"/>
                <w:szCs w:val="20"/>
              </w:rPr>
              <w:t xml:space="preserve">MALTI - </w:t>
            </w:r>
            <w:r w:rsidRPr="00861B98">
              <w:rPr>
                <w:rFonts w:ascii="Arial" w:hAnsi="Arial" w:cs="Arial"/>
                <w:b/>
                <w:bCs/>
                <w:sz w:val="20"/>
                <w:szCs w:val="20"/>
              </w:rPr>
              <w:t xml:space="preserve">Transport network </w:t>
            </w:r>
          </w:p>
        </w:tc>
      </w:tr>
      <w:tr w:rsidR="000E4014" w:rsidRPr="000E4014" w14:paraId="46F379F9" w14:textId="77777777" w:rsidTr="000E4014">
        <w:tc>
          <w:tcPr>
            <w:tcW w:w="709" w:type="dxa"/>
            <w:gridSpan w:val="2"/>
            <w:tcBorders>
              <w:top w:val="single" w:sz="8" w:space="0" w:color="B6DDE8"/>
              <w:left w:val="single" w:sz="8" w:space="0" w:color="B6DDE8"/>
              <w:bottom w:val="single" w:sz="8" w:space="0" w:color="B6DDE8"/>
              <w:right w:val="single" w:sz="8" w:space="0" w:color="B6DDE8"/>
            </w:tcBorders>
          </w:tcPr>
          <w:p w14:paraId="563597F0" w14:textId="77777777" w:rsidR="000E4014" w:rsidRPr="000E4014" w:rsidRDefault="000E4014" w:rsidP="00893C22">
            <w:pPr>
              <w:pStyle w:val="ListParagraph"/>
              <w:numPr>
                <w:ilvl w:val="1"/>
                <w:numId w:val="46"/>
              </w:numPr>
              <w:jc w:val="both"/>
              <w:rPr>
                <w:rFonts w:ascii="Arial" w:hAnsi="Arial" w:cs="Arial"/>
                <w:bCs/>
                <w:sz w:val="20"/>
                <w:szCs w:val="20"/>
              </w:rPr>
            </w:pPr>
          </w:p>
        </w:tc>
        <w:tc>
          <w:tcPr>
            <w:tcW w:w="1701" w:type="dxa"/>
            <w:gridSpan w:val="2"/>
            <w:tcBorders>
              <w:top w:val="single" w:sz="8" w:space="0" w:color="B6DDE8"/>
              <w:left w:val="single" w:sz="8" w:space="0" w:color="B6DDE8"/>
              <w:bottom w:val="single" w:sz="8" w:space="0" w:color="B6DDE8"/>
              <w:right w:val="single" w:sz="8" w:space="0" w:color="B6DDE8"/>
            </w:tcBorders>
          </w:tcPr>
          <w:p w14:paraId="6112BE02" w14:textId="77777777" w:rsidR="000E4014" w:rsidRPr="000E4014" w:rsidRDefault="000E4014" w:rsidP="000E4014">
            <w:pPr>
              <w:spacing w:before="80" w:after="80" w:line="240" w:lineRule="auto"/>
              <w:rPr>
                <w:rFonts w:ascii="Arial" w:hAnsi="Arial" w:cs="Arial"/>
                <w:color w:val="000000"/>
                <w:sz w:val="18"/>
                <w:szCs w:val="20"/>
              </w:rPr>
            </w:pPr>
            <w:r w:rsidRPr="000E4014">
              <w:rPr>
                <w:rFonts w:ascii="Arial" w:hAnsi="Arial" w:cs="Arial"/>
                <w:color w:val="000000"/>
                <w:sz w:val="18"/>
                <w:szCs w:val="20"/>
              </w:rPr>
              <w:t xml:space="preserve">LGIP005, LGIP017, LGIP022, LGIP023, LGIP028, LGIP029, LGIP036, LGIP102, </w:t>
            </w:r>
            <w:r w:rsidRPr="000E4014">
              <w:rPr>
                <w:rFonts w:ascii="Arial" w:hAnsi="Arial" w:cs="Arial"/>
                <w:color w:val="000000"/>
                <w:sz w:val="18"/>
                <w:szCs w:val="20"/>
              </w:rPr>
              <w:lastRenderedPageBreak/>
              <w:t>LGIP103, LGIP104, LGIP107, LGIP111, LGIP113, LGIP116, LGIP117, LGIP183, LGIP303, LGIP425, LGIP427, LGIP428, LGIP429, LGIP438, LGIP499, LGIP500, LGIP503, LGIP510, LGIP520, LGIP523, LGIP529, LGIP620, LGIP622, LGIP625, LGIP640, LGIP643, LGIP655, LGIP856</w:t>
            </w:r>
          </w:p>
        </w:tc>
        <w:tc>
          <w:tcPr>
            <w:tcW w:w="5755" w:type="dxa"/>
            <w:tcBorders>
              <w:top w:val="single" w:sz="8" w:space="0" w:color="B6DDE8"/>
              <w:left w:val="single" w:sz="8" w:space="0" w:color="B6DDE8"/>
              <w:bottom w:val="single" w:sz="8" w:space="0" w:color="B6DDE8"/>
              <w:right w:val="single" w:sz="8" w:space="0" w:color="B6DDE8"/>
            </w:tcBorders>
            <w:shd w:val="clear" w:color="auto" w:fill="auto"/>
          </w:tcPr>
          <w:p w14:paraId="27103B2E" w14:textId="77777777" w:rsidR="000E4014" w:rsidRPr="000E4014" w:rsidRDefault="000E4014" w:rsidP="000E4014">
            <w:pPr>
              <w:autoSpaceDE w:val="0"/>
              <w:autoSpaceDN w:val="0"/>
              <w:adjustRightInd w:val="0"/>
              <w:spacing w:before="80" w:after="80" w:line="240" w:lineRule="auto"/>
              <w:jc w:val="both"/>
              <w:rPr>
                <w:rFonts w:ascii="Arial" w:hAnsi="Arial" w:cs="Arial"/>
                <w:color w:val="363639"/>
                <w:sz w:val="20"/>
                <w:szCs w:val="20"/>
              </w:rPr>
            </w:pPr>
            <w:r w:rsidRPr="000E4014">
              <w:rPr>
                <w:rFonts w:ascii="Arial" w:hAnsi="Arial" w:cs="Arial"/>
                <w:color w:val="363639"/>
                <w:sz w:val="20"/>
                <w:szCs w:val="20"/>
              </w:rPr>
              <w:lastRenderedPageBreak/>
              <w:t xml:space="preserve">Concerns were raised regarding the change in the road hierarchy for Ringara Street, Manly West from local or neighbourhood access to district access. </w:t>
            </w:r>
          </w:p>
        </w:tc>
        <w:tc>
          <w:tcPr>
            <w:tcW w:w="5302" w:type="dxa"/>
            <w:gridSpan w:val="2"/>
            <w:tcBorders>
              <w:top w:val="single" w:sz="8" w:space="0" w:color="B6DDE8"/>
              <w:left w:val="single" w:sz="8" w:space="0" w:color="B6DDE8"/>
              <w:bottom w:val="single" w:sz="8" w:space="0" w:color="B6DDE8"/>
              <w:right w:val="single" w:sz="8" w:space="0" w:color="B6DDE8"/>
            </w:tcBorders>
          </w:tcPr>
          <w:p w14:paraId="34BB0F21" w14:textId="77777777" w:rsidR="000E4014" w:rsidRPr="000E4014" w:rsidRDefault="000E4014" w:rsidP="000E4014">
            <w:pPr>
              <w:spacing w:before="80" w:after="80" w:line="240" w:lineRule="auto"/>
              <w:jc w:val="both"/>
              <w:rPr>
                <w:rFonts w:ascii="Arial" w:hAnsi="Arial" w:cs="Arial"/>
                <w:bCs/>
                <w:sz w:val="20"/>
                <w:szCs w:val="20"/>
              </w:rPr>
            </w:pPr>
            <w:r w:rsidRPr="000E4014">
              <w:rPr>
                <w:rFonts w:ascii="Arial" w:hAnsi="Arial" w:cs="Arial"/>
                <w:bCs/>
                <w:sz w:val="20"/>
                <w:szCs w:val="20"/>
              </w:rPr>
              <w:t xml:space="preserve">Council will be aligning the draft road hierarchy classifications in Table 10.3.3 Long term infrastructure plans (corridor plan) for the road network to the </w:t>
            </w:r>
            <w:r w:rsidRPr="000E4014">
              <w:rPr>
                <w:rFonts w:ascii="Arial" w:hAnsi="Arial" w:cs="Arial"/>
                <w:bCs/>
                <w:sz w:val="20"/>
                <w:szCs w:val="20"/>
              </w:rPr>
              <w:lastRenderedPageBreak/>
              <w:t>classification in the existing Road hierarchy overlay in City Plan.</w:t>
            </w:r>
            <w:r w:rsidRPr="000E4014" w:rsidDel="006538AF">
              <w:rPr>
                <w:rFonts w:ascii="Arial" w:hAnsi="Arial" w:cs="Arial"/>
                <w:bCs/>
                <w:sz w:val="20"/>
                <w:szCs w:val="20"/>
              </w:rPr>
              <w:t xml:space="preserve"> </w:t>
            </w:r>
          </w:p>
        </w:tc>
        <w:tc>
          <w:tcPr>
            <w:tcW w:w="2126" w:type="dxa"/>
            <w:gridSpan w:val="3"/>
            <w:tcBorders>
              <w:top w:val="single" w:sz="8" w:space="0" w:color="B6DDE8"/>
              <w:left w:val="single" w:sz="8" w:space="0" w:color="B6DDE8"/>
              <w:bottom w:val="single" w:sz="8" w:space="0" w:color="B6DDE8"/>
              <w:right w:val="single" w:sz="8" w:space="0" w:color="B6DDE8"/>
            </w:tcBorders>
            <w:shd w:val="clear" w:color="auto" w:fill="auto"/>
          </w:tcPr>
          <w:p w14:paraId="07404068" w14:textId="77777777" w:rsidR="000E4014" w:rsidRPr="000E4014" w:rsidRDefault="000E4014" w:rsidP="000E4014">
            <w:pPr>
              <w:widowControl w:val="0"/>
              <w:spacing w:before="80" w:after="80" w:line="240" w:lineRule="auto"/>
              <w:jc w:val="both"/>
              <w:rPr>
                <w:rFonts w:ascii="Arial" w:hAnsi="Arial" w:cs="Arial"/>
                <w:sz w:val="20"/>
                <w:szCs w:val="20"/>
              </w:rPr>
            </w:pPr>
            <w:r w:rsidRPr="000E4014">
              <w:rPr>
                <w:rFonts w:ascii="Arial" w:hAnsi="Arial" w:cs="Arial"/>
                <w:sz w:val="20"/>
                <w:szCs w:val="20"/>
              </w:rPr>
              <w:lastRenderedPageBreak/>
              <w:t xml:space="preserve">Draft road hierarchy classifications in the MALTI will be aligned to the classification in </w:t>
            </w:r>
            <w:r w:rsidRPr="000E4014">
              <w:rPr>
                <w:rFonts w:ascii="Arial" w:hAnsi="Arial" w:cs="Arial"/>
                <w:sz w:val="20"/>
                <w:szCs w:val="20"/>
              </w:rPr>
              <w:lastRenderedPageBreak/>
              <w:t xml:space="preserve">the existing Road hierarchy overlay in City Plan. </w:t>
            </w:r>
          </w:p>
        </w:tc>
      </w:tr>
      <w:tr w:rsidR="000E4014" w:rsidRPr="000E4014" w14:paraId="4BE1F02E" w14:textId="77777777" w:rsidTr="00861B98">
        <w:tc>
          <w:tcPr>
            <w:tcW w:w="709" w:type="dxa"/>
            <w:gridSpan w:val="2"/>
            <w:tcBorders>
              <w:top w:val="single" w:sz="8" w:space="0" w:color="B6DDE8"/>
              <w:left w:val="single" w:sz="8" w:space="0" w:color="B6DDE8"/>
              <w:bottom w:val="single" w:sz="8" w:space="0" w:color="B6DDE8"/>
              <w:right w:val="single" w:sz="8" w:space="0" w:color="B6DDE8"/>
            </w:tcBorders>
          </w:tcPr>
          <w:p w14:paraId="059B1509" w14:textId="77777777" w:rsidR="000E4014" w:rsidRPr="000E4014" w:rsidRDefault="000E4014" w:rsidP="00893C22">
            <w:pPr>
              <w:pStyle w:val="ListParagraph"/>
              <w:numPr>
                <w:ilvl w:val="1"/>
                <w:numId w:val="46"/>
              </w:numPr>
              <w:jc w:val="both"/>
              <w:rPr>
                <w:rFonts w:ascii="Arial" w:hAnsi="Arial" w:cs="Arial"/>
                <w:bCs/>
                <w:sz w:val="20"/>
                <w:szCs w:val="20"/>
              </w:rPr>
            </w:pPr>
          </w:p>
        </w:tc>
        <w:tc>
          <w:tcPr>
            <w:tcW w:w="1701" w:type="dxa"/>
            <w:gridSpan w:val="2"/>
            <w:tcBorders>
              <w:top w:val="single" w:sz="8" w:space="0" w:color="B6DDE8"/>
              <w:left w:val="single" w:sz="8" w:space="0" w:color="B6DDE8"/>
              <w:bottom w:val="single" w:sz="8" w:space="0" w:color="B6DDE8"/>
              <w:right w:val="single" w:sz="8" w:space="0" w:color="B6DDE8"/>
            </w:tcBorders>
          </w:tcPr>
          <w:p w14:paraId="2982AA00" w14:textId="77777777" w:rsidR="000E4014" w:rsidRPr="000E4014" w:rsidRDefault="000E4014" w:rsidP="000E4014">
            <w:pPr>
              <w:spacing w:before="80" w:after="80" w:line="240" w:lineRule="auto"/>
              <w:rPr>
                <w:rFonts w:ascii="Arial" w:hAnsi="Arial" w:cs="Arial"/>
                <w:color w:val="000000"/>
                <w:sz w:val="18"/>
                <w:szCs w:val="20"/>
              </w:rPr>
            </w:pPr>
            <w:r w:rsidRPr="000E4014">
              <w:rPr>
                <w:rFonts w:ascii="Arial" w:hAnsi="Arial" w:cs="Arial"/>
                <w:color w:val="000000"/>
                <w:sz w:val="18"/>
                <w:szCs w:val="20"/>
              </w:rPr>
              <w:t>LGIP629, LGIP630, LGIP634</w:t>
            </w:r>
          </w:p>
        </w:tc>
        <w:tc>
          <w:tcPr>
            <w:tcW w:w="5755" w:type="dxa"/>
            <w:tcBorders>
              <w:top w:val="single" w:sz="8" w:space="0" w:color="B6DDE8"/>
              <w:left w:val="single" w:sz="8" w:space="0" w:color="B6DDE8"/>
              <w:bottom w:val="single" w:sz="8" w:space="0" w:color="B6DDE8"/>
              <w:right w:val="single" w:sz="8" w:space="0" w:color="B6DDE8"/>
            </w:tcBorders>
            <w:shd w:val="clear" w:color="auto" w:fill="auto"/>
          </w:tcPr>
          <w:p w14:paraId="14C09087" w14:textId="77777777" w:rsidR="000E4014" w:rsidRPr="000E4014" w:rsidRDefault="000E4014" w:rsidP="000E4014">
            <w:pPr>
              <w:autoSpaceDE w:val="0"/>
              <w:autoSpaceDN w:val="0"/>
              <w:adjustRightInd w:val="0"/>
              <w:spacing w:before="80" w:after="80" w:line="240" w:lineRule="auto"/>
              <w:rPr>
                <w:rFonts w:ascii="Arial" w:hAnsi="Arial" w:cs="Arial"/>
                <w:color w:val="363639"/>
                <w:sz w:val="20"/>
                <w:szCs w:val="20"/>
              </w:rPr>
            </w:pPr>
            <w:r w:rsidRPr="000E4014">
              <w:rPr>
                <w:rFonts w:ascii="Arial" w:hAnsi="Arial" w:cs="Arial"/>
                <w:color w:val="000000"/>
                <w:sz w:val="20"/>
                <w:szCs w:val="20"/>
              </w:rPr>
              <w:t xml:space="preserve">Concerns were raised regarding the change in the road hierarchy for Gallipoli Road, Cambridge Street, Anzac Road and Birdwood Road, Carina, and Bramston Terrace, Butterfield Street, Clyde Road and Scott Road, Herston. </w:t>
            </w:r>
          </w:p>
        </w:tc>
        <w:tc>
          <w:tcPr>
            <w:tcW w:w="5302" w:type="dxa"/>
            <w:gridSpan w:val="2"/>
            <w:tcBorders>
              <w:top w:val="single" w:sz="8" w:space="0" w:color="B6DDE8"/>
              <w:left w:val="single" w:sz="8" w:space="0" w:color="B6DDE8"/>
              <w:bottom w:val="single" w:sz="8" w:space="0" w:color="B6DDE8"/>
              <w:right w:val="single" w:sz="8" w:space="0" w:color="B6DDE8"/>
            </w:tcBorders>
          </w:tcPr>
          <w:p w14:paraId="3A754C4E" w14:textId="77777777" w:rsidR="000E4014" w:rsidRPr="000E4014" w:rsidRDefault="000E4014" w:rsidP="000E4014">
            <w:pPr>
              <w:spacing w:before="80" w:after="80" w:line="240" w:lineRule="auto"/>
              <w:jc w:val="both"/>
              <w:rPr>
                <w:rFonts w:ascii="Arial" w:hAnsi="Arial" w:cs="Arial"/>
                <w:bCs/>
                <w:sz w:val="20"/>
                <w:szCs w:val="20"/>
              </w:rPr>
            </w:pPr>
            <w:r w:rsidRPr="000E4014">
              <w:rPr>
                <w:rFonts w:ascii="Arial" w:hAnsi="Arial" w:cs="Arial"/>
                <w:color w:val="000000"/>
                <w:sz w:val="20"/>
                <w:szCs w:val="20"/>
              </w:rPr>
              <w:t xml:space="preserve">Council will be aligning the draft road hierarchy classifications in </w:t>
            </w:r>
            <w:r w:rsidRPr="000E4014">
              <w:rPr>
                <w:rFonts w:ascii="Arial" w:hAnsi="Arial" w:cs="Arial"/>
                <w:bCs/>
                <w:sz w:val="20"/>
                <w:szCs w:val="20"/>
              </w:rPr>
              <w:t>Table 10.3.3 Long term infrastructure plans (corridor plan) for the road network</w:t>
            </w:r>
            <w:r w:rsidRPr="000E4014">
              <w:rPr>
                <w:rFonts w:ascii="Arial" w:hAnsi="Arial" w:cs="Arial"/>
                <w:color w:val="000000"/>
                <w:sz w:val="20"/>
                <w:szCs w:val="20"/>
              </w:rPr>
              <w:t xml:space="preserve"> to the classification in the existing Road hierarchy overlay in City Plan.</w:t>
            </w:r>
          </w:p>
        </w:tc>
        <w:tc>
          <w:tcPr>
            <w:tcW w:w="2126" w:type="dxa"/>
            <w:gridSpan w:val="3"/>
            <w:tcBorders>
              <w:top w:val="single" w:sz="8" w:space="0" w:color="B6DDE8"/>
              <w:left w:val="single" w:sz="8" w:space="0" w:color="B6DDE8"/>
              <w:bottom w:val="single" w:sz="8" w:space="0" w:color="B6DDE8"/>
              <w:right w:val="single" w:sz="8" w:space="0" w:color="B6DDE8"/>
            </w:tcBorders>
            <w:shd w:val="clear" w:color="auto" w:fill="auto"/>
          </w:tcPr>
          <w:p w14:paraId="40FD2E31" w14:textId="77777777" w:rsidR="000E4014" w:rsidRPr="000E4014" w:rsidRDefault="000E4014" w:rsidP="000E4014">
            <w:pPr>
              <w:widowControl w:val="0"/>
              <w:spacing w:before="80" w:after="80" w:line="240" w:lineRule="auto"/>
              <w:jc w:val="both"/>
              <w:rPr>
                <w:rFonts w:ascii="Arial" w:hAnsi="Arial" w:cs="Arial"/>
                <w:sz w:val="20"/>
                <w:szCs w:val="20"/>
              </w:rPr>
            </w:pPr>
            <w:r w:rsidRPr="000E4014">
              <w:rPr>
                <w:rFonts w:ascii="Arial" w:hAnsi="Arial" w:cs="Arial"/>
                <w:sz w:val="20"/>
                <w:szCs w:val="20"/>
              </w:rPr>
              <w:t>Draft road hierarchy classifications in the MALTI will be aligned to the classification in the existing Road hierarchy overlay in City Plan.</w:t>
            </w:r>
          </w:p>
        </w:tc>
      </w:tr>
      <w:tr w:rsidR="00861B98" w:rsidRPr="000E4014" w14:paraId="3D8F2E00" w14:textId="77777777" w:rsidTr="00772EDD">
        <w:tc>
          <w:tcPr>
            <w:tcW w:w="15593" w:type="dxa"/>
            <w:gridSpan w:val="10"/>
            <w:tcBorders>
              <w:top w:val="single" w:sz="8" w:space="0" w:color="B6DDE8"/>
              <w:left w:val="single" w:sz="8" w:space="0" w:color="B6DDE8"/>
              <w:right w:val="single" w:sz="8" w:space="0" w:color="B6DDE8"/>
            </w:tcBorders>
          </w:tcPr>
          <w:p w14:paraId="4C3C3A23" w14:textId="065F6C7F" w:rsidR="00861B98" w:rsidRPr="00861B98" w:rsidRDefault="00861B98" w:rsidP="000E4014">
            <w:pPr>
              <w:widowControl w:val="0"/>
              <w:spacing w:before="80" w:after="80" w:line="240" w:lineRule="auto"/>
              <w:jc w:val="both"/>
              <w:rPr>
                <w:rFonts w:ascii="Arial" w:hAnsi="Arial" w:cs="Arial"/>
                <w:b/>
                <w:sz w:val="20"/>
                <w:szCs w:val="20"/>
              </w:rPr>
            </w:pPr>
            <w:r w:rsidRPr="00861B98">
              <w:rPr>
                <w:rFonts w:ascii="Arial" w:hAnsi="Arial" w:cs="Arial"/>
                <w:b/>
                <w:sz w:val="20"/>
                <w:szCs w:val="20"/>
              </w:rPr>
              <w:t xml:space="preserve">MALTI </w:t>
            </w:r>
            <w:r>
              <w:rPr>
                <w:rFonts w:ascii="Arial" w:hAnsi="Arial" w:cs="Arial"/>
                <w:b/>
                <w:sz w:val="20"/>
                <w:szCs w:val="20"/>
              </w:rPr>
              <w:t xml:space="preserve">- </w:t>
            </w:r>
            <w:r w:rsidRPr="00861B98">
              <w:rPr>
                <w:rFonts w:ascii="Arial" w:hAnsi="Arial" w:cs="Arial"/>
                <w:b/>
                <w:sz w:val="20"/>
                <w:szCs w:val="20"/>
              </w:rPr>
              <w:t xml:space="preserve">Land for Community Facilities </w:t>
            </w:r>
          </w:p>
        </w:tc>
      </w:tr>
      <w:tr w:rsidR="000E4014" w:rsidRPr="000E4014" w14:paraId="5FC1B788" w14:textId="77777777" w:rsidTr="000E4014">
        <w:tc>
          <w:tcPr>
            <w:tcW w:w="709" w:type="dxa"/>
            <w:gridSpan w:val="2"/>
            <w:tcBorders>
              <w:top w:val="single" w:sz="8" w:space="0" w:color="B6DDE8"/>
              <w:left w:val="single" w:sz="8" w:space="0" w:color="B6DDE8"/>
              <w:bottom w:val="single" w:sz="8" w:space="0" w:color="B6DDE8"/>
              <w:right w:val="single" w:sz="8" w:space="0" w:color="B6DDE8"/>
            </w:tcBorders>
          </w:tcPr>
          <w:p w14:paraId="07E89DB2" w14:textId="77777777" w:rsidR="000E4014" w:rsidRPr="000E4014" w:rsidRDefault="000E4014" w:rsidP="00893C22">
            <w:pPr>
              <w:pStyle w:val="ListParagraph"/>
              <w:numPr>
                <w:ilvl w:val="1"/>
                <w:numId w:val="46"/>
              </w:numPr>
              <w:jc w:val="both"/>
              <w:rPr>
                <w:rFonts w:ascii="Arial" w:hAnsi="Arial" w:cs="Arial"/>
                <w:bCs/>
                <w:sz w:val="20"/>
                <w:szCs w:val="20"/>
              </w:rPr>
            </w:pPr>
          </w:p>
        </w:tc>
        <w:tc>
          <w:tcPr>
            <w:tcW w:w="1701" w:type="dxa"/>
            <w:gridSpan w:val="2"/>
            <w:tcBorders>
              <w:top w:val="single" w:sz="8" w:space="0" w:color="B6DDE8"/>
              <w:left w:val="single" w:sz="8" w:space="0" w:color="B6DDE8"/>
              <w:bottom w:val="single" w:sz="8" w:space="0" w:color="B6DDE8"/>
              <w:right w:val="single" w:sz="8" w:space="0" w:color="B6DDE8"/>
            </w:tcBorders>
          </w:tcPr>
          <w:p w14:paraId="01F66FBD" w14:textId="77777777" w:rsidR="000E4014" w:rsidRPr="000E4014" w:rsidRDefault="000E4014" w:rsidP="000E4014">
            <w:pPr>
              <w:widowControl w:val="0"/>
              <w:tabs>
                <w:tab w:val="center" w:pos="773"/>
              </w:tabs>
              <w:spacing w:before="80" w:after="80" w:line="240" w:lineRule="auto"/>
              <w:jc w:val="both"/>
              <w:rPr>
                <w:rFonts w:ascii="Arial" w:hAnsi="Arial" w:cs="Arial"/>
                <w:bCs/>
                <w:sz w:val="18"/>
                <w:szCs w:val="18"/>
              </w:rPr>
            </w:pPr>
            <w:r w:rsidRPr="000E4014">
              <w:rPr>
                <w:rFonts w:ascii="Arial" w:hAnsi="Arial" w:cs="Arial"/>
                <w:bCs/>
                <w:sz w:val="18"/>
                <w:szCs w:val="18"/>
              </w:rPr>
              <w:t>LGIP648</w:t>
            </w:r>
          </w:p>
        </w:tc>
        <w:tc>
          <w:tcPr>
            <w:tcW w:w="5755" w:type="dxa"/>
            <w:tcBorders>
              <w:top w:val="single" w:sz="8" w:space="0" w:color="B6DDE8"/>
              <w:left w:val="single" w:sz="8" w:space="0" w:color="B6DDE8"/>
              <w:bottom w:val="single" w:sz="8" w:space="0" w:color="B6DDE8"/>
              <w:right w:val="single" w:sz="8" w:space="0" w:color="B6DDE8"/>
            </w:tcBorders>
            <w:shd w:val="clear" w:color="auto" w:fill="auto"/>
          </w:tcPr>
          <w:p w14:paraId="6629505E" w14:textId="77777777" w:rsidR="000E4014" w:rsidRPr="000E4014" w:rsidRDefault="000E4014" w:rsidP="000E4014">
            <w:pPr>
              <w:spacing w:after="0" w:line="240" w:lineRule="auto"/>
              <w:jc w:val="both"/>
              <w:rPr>
                <w:rFonts w:ascii="Arial" w:hAnsi="Arial" w:cs="Arial"/>
                <w:sz w:val="20"/>
                <w:szCs w:val="20"/>
              </w:rPr>
            </w:pPr>
            <w:r w:rsidRPr="000E4014">
              <w:rPr>
                <w:rFonts w:ascii="Arial" w:hAnsi="Arial" w:cs="Arial"/>
                <w:sz w:val="20"/>
                <w:szCs w:val="20"/>
              </w:rPr>
              <w:t>It is difficult to decipher the data in the infrastructure plan. Corresponding information on maps cannot be found.</w:t>
            </w:r>
          </w:p>
          <w:p w14:paraId="59FD1485" w14:textId="77777777" w:rsidR="000E4014" w:rsidRPr="000E4014" w:rsidRDefault="000E4014" w:rsidP="000E4014">
            <w:pPr>
              <w:widowControl w:val="0"/>
              <w:spacing w:before="80" w:after="80" w:line="240" w:lineRule="auto"/>
              <w:ind w:right="85"/>
              <w:jc w:val="both"/>
              <w:rPr>
                <w:rFonts w:ascii="Arial" w:hAnsi="Arial" w:cs="Arial"/>
                <w:bCs/>
                <w:sz w:val="20"/>
                <w:szCs w:val="20"/>
              </w:rPr>
            </w:pPr>
          </w:p>
        </w:tc>
        <w:tc>
          <w:tcPr>
            <w:tcW w:w="5245" w:type="dxa"/>
            <w:tcBorders>
              <w:top w:val="single" w:sz="8" w:space="0" w:color="B6DDE8"/>
              <w:left w:val="single" w:sz="8" w:space="0" w:color="B6DDE8"/>
              <w:bottom w:val="single" w:sz="8" w:space="0" w:color="B6DDE8"/>
              <w:right w:val="single" w:sz="8" w:space="0" w:color="B6DDE8"/>
            </w:tcBorders>
          </w:tcPr>
          <w:p w14:paraId="5D091226" w14:textId="77777777" w:rsidR="000E4014" w:rsidRPr="000E4014" w:rsidRDefault="000E4014" w:rsidP="000E4014">
            <w:pPr>
              <w:widowControl w:val="0"/>
              <w:tabs>
                <w:tab w:val="center" w:pos="773"/>
              </w:tabs>
              <w:spacing w:before="80" w:after="80" w:line="240" w:lineRule="auto"/>
              <w:jc w:val="both"/>
              <w:rPr>
                <w:rFonts w:ascii="Arial" w:hAnsi="Arial" w:cs="Arial"/>
                <w:bCs/>
                <w:sz w:val="20"/>
                <w:szCs w:val="20"/>
              </w:rPr>
            </w:pPr>
            <w:r w:rsidRPr="000E4014">
              <w:rPr>
                <w:rFonts w:ascii="Arial" w:hAnsi="Arial" w:cs="Arial"/>
                <w:bCs/>
                <w:sz w:val="20"/>
                <w:szCs w:val="20"/>
              </w:rPr>
              <w:t xml:space="preserve">To improve clarity between items of information listed in tables and the location of these items mapped, it is proposed to include the District Community hub at </w:t>
            </w:r>
            <w:r w:rsidRPr="000E4014">
              <w:rPr>
                <w:rFonts w:ascii="Arial" w:hAnsi="Arial" w:cs="Arial"/>
                <w:bCs/>
                <w:sz w:val="20"/>
                <w:szCs w:val="20"/>
              </w:rPr>
              <w:br/>
              <w:t xml:space="preserve">612 Lutwyche Road, Lutwyche, Lot 50 on SP263291, as a specific item on the long term infrastructure plans for the land for the community facilities network. This would be consistent with Figure a of the Lutwyche Road corridor neighbourhood plan code (LUT-CF-001) and </w:t>
            </w:r>
            <w:r w:rsidRPr="000E4014">
              <w:rPr>
                <w:rFonts w:ascii="Arial" w:hAnsi="Arial" w:cs="Arial"/>
                <w:bCs/>
                <w:sz w:val="20"/>
                <w:szCs w:val="20"/>
              </w:rPr>
              <w:br/>
              <w:t>Part 10 .3.1B––Long term infrastructure plans for the land for the community facilities network.</w:t>
            </w:r>
          </w:p>
        </w:tc>
        <w:tc>
          <w:tcPr>
            <w:tcW w:w="2183" w:type="dxa"/>
            <w:gridSpan w:val="4"/>
            <w:tcBorders>
              <w:top w:val="single" w:sz="8" w:space="0" w:color="B6DDE8"/>
              <w:left w:val="single" w:sz="8" w:space="0" w:color="B6DDE8"/>
              <w:bottom w:val="single" w:sz="8" w:space="0" w:color="B6DDE8"/>
              <w:right w:val="single" w:sz="8" w:space="0" w:color="B6DDE8"/>
            </w:tcBorders>
            <w:shd w:val="clear" w:color="auto" w:fill="auto"/>
          </w:tcPr>
          <w:p w14:paraId="400A21DB" w14:textId="77777777" w:rsidR="000E4014" w:rsidRPr="000E4014" w:rsidRDefault="000E4014" w:rsidP="000E4014">
            <w:pPr>
              <w:widowControl w:val="0"/>
              <w:tabs>
                <w:tab w:val="center" w:pos="773"/>
              </w:tabs>
              <w:spacing w:before="80" w:after="80" w:line="240" w:lineRule="auto"/>
              <w:jc w:val="both"/>
              <w:rPr>
                <w:rFonts w:ascii="Arial" w:hAnsi="Arial" w:cs="Arial"/>
                <w:bCs/>
                <w:sz w:val="20"/>
                <w:szCs w:val="20"/>
              </w:rPr>
            </w:pPr>
            <w:r w:rsidRPr="000E4014">
              <w:rPr>
                <w:rFonts w:ascii="Arial" w:hAnsi="Arial" w:cs="Arial"/>
                <w:bCs/>
                <w:sz w:val="20"/>
                <w:szCs w:val="20"/>
              </w:rPr>
              <w:t>Map change to tile 20 Long term infrastructure plans for the land for the community facilities network to include a specific item symbol and identifier in Lutwyche and include the identifier in table 10.3.1B</w:t>
            </w:r>
          </w:p>
        </w:tc>
      </w:tr>
    </w:tbl>
    <w:p w14:paraId="097ABC80" w14:textId="77777777" w:rsidR="000E4014" w:rsidRDefault="000E4014" w:rsidP="008F0946">
      <w:pPr>
        <w:spacing w:before="80" w:after="80" w:line="240" w:lineRule="auto"/>
        <w:jc w:val="both"/>
        <w:rPr>
          <w:rFonts w:ascii="Arial" w:hAnsi="Arial" w:cs="Arial"/>
        </w:rPr>
      </w:pPr>
    </w:p>
    <w:p w14:paraId="16C75E39" w14:textId="77777777" w:rsidR="009A26B7" w:rsidRPr="000F3762" w:rsidRDefault="009A26B7" w:rsidP="00893C22">
      <w:pPr>
        <w:pStyle w:val="ListParagraph"/>
        <w:numPr>
          <w:ilvl w:val="0"/>
          <w:numId w:val="46"/>
        </w:numPr>
        <w:ind w:left="0" w:firstLine="0"/>
        <w:jc w:val="both"/>
        <w:outlineLvl w:val="2"/>
        <w:rPr>
          <w:rFonts w:ascii="Arial" w:hAnsi="Arial" w:cs="Arial"/>
          <w:b/>
          <w:sz w:val="28"/>
          <w:szCs w:val="36"/>
          <w:lang w:val="en-US"/>
        </w:rPr>
      </w:pPr>
      <w:bookmarkStart w:id="39" w:name="_Toc499726236"/>
      <w:r w:rsidRPr="000F3762">
        <w:rPr>
          <w:rFonts w:ascii="Arial" w:hAnsi="Arial" w:cs="Arial"/>
          <w:b/>
          <w:sz w:val="28"/>
          <w:szCs w:val="36"/>
          <w:lang w:val="en-US"/>
        </w:rPr>
        <w:lastRenderedPageBreak/>
        <w:t xml:space="preserve">Not </w:t>
      </w:r>
      <w:r w:rsidR="0015037B">
        <w:rPr>
          <w:rFonts w:ascii="Arial" w:hAnsi="Arial" w:cs="Arial"/>
          <w:b/>
          <w:sz w:val="28"/>
          <w:szCs w:val="36"/>
          <w:lang w:val="en-US"/>
        </w:rPr>
        <w:t>p</w:t>
      </w:r>
      <w:r w:rsidRPr="000F3762">
        <w:rPr>
          <w:rFonts w:ascii="Arial" w:hAnsi="Arial" w:cs="Arial"/>
          <w:b/>
          <w:sz w:val="28"/>
          <w:szCs w:val="36"/>
          <w:lang w:val="en-US"/>
        </w:rPr>
        <w:t xml:space="preserve">roperly </w:t>
      </w:r>
      <w:r w:rsidR="0015037B">
        <w:rPr>
          <w:rFonts w:ascii="Arial" w:hAnsi="Arial" w:cs="Arial"/>
          <w:b/>
          <w:sz w:val="28"/>
          <w:szCs w:val="36"/>
          <w:lang w:val="en-US"/>
        </w:rPr>
        <w:t>m</w:t>
      </w:r>
      <w:r w:rsidRPr="000F3762">
        <w:rPr>
          <w:rFonts w:ascii="Arial" w:hAnsi="Arial" w:cs="Arial"/>
          <w:b/>
          <w:sz w:val="28"/>
          <w:szCs w:val="36"/>
          <w:lang w:val="en-US"/>
        </w:rPr>
        <w:t xml:space="preserve">ade </w:t>
      </w:r>
      <w:r w:rsidR="0015037B">
        <w:rPr>
          <w:rFonts w:ascii="Arial" w:hAnsi="Arial" w:cs="Arial"/>
          <w:b/>
          <w:sz w:val="28"/>
          <w:szCs w:val="36"/>
          <w:lang w:val="en-US"/>
        </w:rPr>
        <w:t>s</w:t>
      </w:r>
      <w:r w:rsidRPr="000F3762">
        <w:rPr>
          <w:rFonts w:ascii="Arial" w:hAnsi="Arial" w:cs="Arial"/>
          <w:b/>
          <w:sz w:val="28"/>
          <w:szCs w:val="36"/>
          <w:lang w:val="en-US"/>
        </w:rPr>
        <w:t>ubmissions</w:t>
      </w:r>
      <w:bookmarkEnd w:id="39"/>
      <w:r w:rsidRPr="000F3762">
        <w:rPr>
          <w:rFonts w:ascii="Arial" w:hAnsi="Arial" w:cs="Arial"/>
          <w:b/>
          <w:sz w:val="28"/>
          <w:szCs w:val="36"/>
          <w:lang w:val="en-US"/>
        </w:rPr>
        <w:t xml:space="preserve"> </w:t>
      </w:r>
    </w:p>
    <w:tbl>
      <w:tblPr>
        <w:tblW w:w="15593" w:type="dxa"/>
        <w:tblInd w:w="-510" w:type="dxa"/>
        <w:tblBorders>
          <w:top w:val="single" w:sz="8" w:space="0" w:color="4BACC6"/>
          <w:bottom w:val="single" w:sz="8" w:space="0" w:color="B6DDE8"/>
          <w:insideH w:val="single" w:sz="8" w:space="0" w:color="B6DDE8"/>
        </w:tblBorders>
        <w:tblLayout w:type="fixed"/>
        <w:tblCellMar>
          <w:left w:w="57" w:type="dxa"/>
          <w:right w:w="57" w:type="dxa"/>
        </w:tblCellMar>
        <w:tblLook w:val="04A0" w:firstRow="1" w:lastRow="0" w:firstColumn="1" w:lastColumn="0" w:noHBand="0" w:noVBand="1"/>
        <w:tblCaption w:val="Table of feedback received on the Spring Hill Draft Renewal Strategy"/>
        <w:tblDescription w:val="This table contains a list of the feedback recieved by Council on the Spring Hill Draft Renewal Strategy.  The table also contains a column which includes Council's response to the feedback"/>
      </w:tblPr>
      <w:tblGrid>
        <w:gridCol w:w="709"/>
        <w:gridCol w:w="1701"/>
        <w:gridCol w:w="5188"/>
        <w:gridCol w:w="6379"/>
        <w:gridCol w:w="1616"/>
      </w:tblGrid>
      <w:tr w:rsidR="009A26B7" w:rsidRPr="00D23698" w14:paraId="50AA61A5" w14:textId="77777777" w:rsidTr="00FB442A">
        <w:trPr>
          <w:tblHeader/>
        </w:trPr>
        <w:tc>
          <w:tcPr>
            <w:tcW w:w="709" w:type="dxa"/>
            <w:tcBorders>
              <w:top w:val="single" w:sz="8" w:space="0" w:color="4BACC6"/>
              <w:bottom w:val="single" w:sz="8" w:space="0" w:color="B6DDE8"/>
            </w:tcBorders>
            <w:shd w:val="clear" w:color="auto" w:fill="548DD4" w:themeFill="text2" w:themeFillTint="99"/>
          </w:tcPr>
          <w:p w14:paraId="79767172" w14:textId="77777777" w:rsidR="009A26B7" w:rsidRPr="00D23698" w:rsidRDefault="009A26B7" w:rsidP="00E53BBB">
            <w:pPr>
              <w:keepNext/>
              <w:keepLines/>
              <w:widowControl w:val="0"/>
              <w:spacing w:before="80" w:after="80" w:line="240" w:lineRule="auto"/>
              <w:jc w:val="both"/>
              <w:rPr>
                <w:rFonts w:ascii="Arial" w:hAnsi="Arial" w:cs="Arial"/>
                <w:b/>
                <w:bCs/>
                <w:color w:val="FFFFFF"/>
                <w:sz w:val="20"/>
                <w:szCs w:val="20"/>
              </w:rPr>
            </w:pPr>
            <w:r w:rsidRPr="00D23698">
              <w:rPr>
                <w:rFonts w:ascii="Arial" w:hAnsi="Arial" w:cs="Arial"/>
                <w:b/>
                <w:bCs/>
                <w:color w:val="FFFFFF"/>
                <w:sz w:val="20"/>
                <w:szCs w:val="20"/>
              </w:rPr>
              <w:t>Ref.</w:t>
            </w:r>
          </w:p>
        </w:tc>
        <w:tc>
          <w:tcPr>
            <w:tcW w:w="1701" w:type="dxa"/>
            <w:tcBorders>
              <w:top w:val="single" w:sz="8" w:space="0" w:color="4BACC6"/>
              <w:bottom w:val="single" w:sz="8" w:space="0" w:color="B6DDE8"/>
            </w:tcBorders>
            <w:shd w:val="clear" w:color="auto" w:fill="548DD4" w:themeFill="text2" w:themeFillTint="99"/>
          </w:tcPr>
          <w:p w14:paraId="4FEB10DC" w14:textId="77777777" w:rsidR="009A26B7" w:rsidRPr="00D23698" w:rsidRDefault="009A26B7" w:rsidP="00E53BBB">
            <w:pPr>
              <w:keepNext/>
              <w:keepLines/>
              <w:widowControl w:val="0"/>
              <w:spacing w:before="80" w:after="80" w:line="240" w:lineRule="auto"/>
              <w:jc w:val="both"/>
              <w:rPr>
                <w:rFonts w:ascii="Arial" w:hAnsi="Arial" w:cs="Arial"/>
                <w:b/>
                <w:bCs/>
                <w:color w:val="FFFFFF"/>
                <w:sz w:val="20"/>
                <w:szCs w:val="20"/>
              </w:rPr>
            </w:pPr>
            <w:r w:rsidRPr="00D23698">
              <w:rPr>
                <w:rFonts w:ascii="Arial" w:hAnsi="Arial" w:cs="Arial"/>
                <w:b/>
                <w:bCs/>
                <w:color w:val="FFFFFF"/>
                <w:sz w:val="20"/>
                <w:szCs w:val="20"/>
              </w:rPr>
              <w:t>Submission Ref. No.</w:t>
            </w:r>
          </w:p>
        </w:tc>
        <w:tc>
          <w:tcPr>
            <w:tcW w:w="5188" w:type="dxa"/>
            <w:tcBorders>
              <w:top w:val="single" w:sz="8" w:space="0" w:color="4BACC6"/>
              <w:bottom w:val="single" w:sz="8" w:space="0" w:color="B6DDE8"/>
            </w:tcBorders>
            <w:shd w:val="clear" w:color="auto" w:fill="548DD4" w:themeFill="text2" w:themeFillTint="99"/>
          </w:tcPr>
          <w:p w14:paraId="07F297E0" w14:textId="77777777" w:rsidR="009A26B7" w:rsidRPr="00D23698" w:rsidRDefault="009A26B7" w:rsidP="00E53BBB">
            <w:pPr>
              <w:keepNext/>
              <w:keepLines/>
              <w:widowControl w:val="0"/>
              <w:spacing w:before="80" w:after="80" w:line="240" w:lineRule="auto"/>
              <w:ind w:right="85"/>
              <w:jc w:val="both"/>
              <w:rPr>
                <w:rFonts w:ascii="Arial" w:hAnsi="Arial" w:cs="Arial"/>
                <w:b/>
                <w:bCs/>
                <w:color w:val="FFFFFF"/>
                <w:sz w:val="20"/>
                <w:szCs w:val="20"/>
              </w:rPr>
            </w:pPr>
            <w:r w:rsidRPr="00D23698">
              <w:rPr>
                <w:rFonts w:ascii="Arial" w:hAnsi="Arial" w:cs="Arial"/>
                <w:b/>
                <w:bCs/>
                <w:color w:val="FFFFFF"/>
                <w:sz w:val="20"/>
                <w:szCs w:val="20"/>
              </w:rPr>
              <w:t>Community Feedback</w:t>
            </w:r>
          </w:p>
        </w:tc>
        <w:tc>
          <w:tcPr>
            <w:tcW w:w="6379" w:type="dxa"/>
            <w:tcBorders>
              <w:top w:val="single" w:sz="8" w:space="0" w:color="4BACC6"/>
              <w:bottom w:val="single" w:sz="8" w:space="0" w:color="B6DDE8"/>
            </w:tcBorders>
            <w:shd w:val="clear" w:color="auto" w:fill="548DD4" w:themeFill="text2" w:themeFillTint="99"/>
          </w:tcPr>
          <w:p w14:paraId="00B91896" w14:textId="77777777" w:rsidR="009A26B7" w:rsidRPr="00D23698" w:rsidRDefault="009A26B7" w:rsidP="00E53BBB">
            <w:pPr>
              <w:keepNext/>
              <w:keepLines/>
              <w:widowControl w:val="0"/>
              <w:spacing w:before="80" w:after="80" w:line="240" w:lineRule="auto"/>
              <w:jc w:val="both"/>
              <w:rPr>
                <w:rFonts w:ascii="Arial" w:hAnsi="Arial" w:cs="Arial"/>
                <w:b/>
                <w:bCs/>
                <w:color w:val="FFFFFF"/>
                <w:sz w:val="20"/>
                <w:szCs w:val="20"/>
              </w:rPr>
            </w:pPr>
            <w:r w:rsidRPr="00D23698">
              <w:rPr>
                <w:rFonts w:ascii="Arial" w:hAnsi="Arial" w:cs="Arial"/>
                <w:b/>
                <w:bCs/>
                <w:color w:val="FFFFFF"/>
                <w:sz w:val="20"/>
                <w:szCs w:val="20"/>
              </w:rPr>
              <w:t>Response</w:t>
            </w:r>
          </w:p>
        </w:tc>
        <w:tc>
          <w:tcPr>
            <w:tcW w:w="1616" w:type="dxa"/>
            <w:tcBorders>
              <w:top w:val="single" w:sz="8" w:space="0" w:color="4BACC6"/>
              <w:bottom w:val="single" w:sz="8" w:space="0" w:color="B6DDE8"/>
            </w:tcBorders>
            <w:shd w:val="clear" w:color="auto" w:fill="548DD4" w:themeFill="text2" w:themeFillTint="99"/>
          </w:tcPr>
          <w:p w14:paraId="57F0EC69" w14:textId="77777777" w:rsidR="009A26B7" w:rsidRPr="00D23698" w:rsidRDefault="009A26B7" w:rsidP="00E53BBB">
            <w:pPr>
              <w:keepNext/>
              <w:keepLines/>
              <w:widowControl w:val="0"/>
              <w:spacing w:before="80" w:after="80" w:line="240" w:lineRule="auto"/>
              <w:jc w:val="both"/>
              <w:rPr>
                <w:rFonts w:ascii="Arial" w:hAnsi="Arial" w:cs="Arial"/>
                <w:b/>
                <w:bCs/>
                <w:color w:val="FFFFFF"/>
                <w:sz w:val="20"/>
                <w:szCs w:val="20"/>
              </w:rPr>
            </w:pPr>
            <w:r w:rsidRPr="00D23698">
              <w:rPr>
                <w:rFonts w:ascii="Arial" w:hAnsi="Arial" w:cs="Arial"/>
                <w:b/>
                <w:bCs/>
                <w:color w:val="FFFFFF"/>
                <w:sz w:val="20"/>
                <w:szCs w:val="20"/>
              </w:rPr>
              <w:t xml:space="preserve">Amendments to the </w:t>
            </w:r>
            <w:r w:rsidR="00695876">
              <w:rPr>
                <w:rFonts w:ascii="Arial" w:hAnsi="Arial" w:cs="Arial"/>
                <w:b/>
                <w:bCs/>
                <w:color w:val="FFFFFF"/>
                <w:sz w:val="20"/>
                <w:szCs w:val="20"/>
              </w:rPr>
              <w:t xml:space="preserve">LGIP </w:t>
            </w:r>
          </w:p>
        </w:tc>
      </w:tr>
      <w:tr w:rsidR="009A26B7" w:rsidRPr="00D23698" w14:paraId="26733918" w14:textId="77777777" w:rsidTr="00FB442A">
        <w:tc>
          <w:tcPr>
            <w:tcW w:w="709" w:type="dxa"/>
            <w:tcBorders>
              <w:top w:val="single" w:sz="8" w:space="0" w:color="B6DDE8"/>
              <w:left w:val="single" w:sz="8" w:space="0" w:color="B6DDE8"/>
              <w:right w:val="single" w:sz="8" w:space="0" w:color="B6DDE8"/>
            </w:tcBorders>
          </w:tcPr>
          <w:p w14:paraId="3370D2A8" w14:textId="77777777" w:rsidR="009A26B7" w:rsidRPr="00695876" w:rsidRDefault="009A26B7" w:rsidP="00893C22">
            <w:pPr>
              <w:pStyle w:val="ListParagraph"/>
              <w:numPr>
                <w:ilvl w:val="1"/>
                <w:numId w:val="46"/>
              </w:numPr>
              <w:jc w:val="both"/>
              <w:rPr>
                <w:rFonts w:ascii="Arial" w:hAnsi="Arial" w:cs="Arial"/>
                <w:bCs/>
                <w:sz w:val="20"/>
                <w:szCs w:val="20"/>
              </w:rPr>
            </w:pPr>
          </w:p>
        </w:tc>
        <w:tc>
          <w:tcPr>
            <w:tcW w:w="1701" w:type="dxa"/>
            <w:tcBorders>
              <w:top w:val="single" w:sz="8" w:space="0" w:color="B6DDE8"/>
              <w:left w:val="single" w:sz="8" w:space="0" w:color="B6DDE8"/>
              <w:right w:val="single" w:sz="8" w:space="0" w:color="B6DDE8"/>
            </w:tcBorders>
          </w:tcPr>
          <w:p w14:paraId="0A4E3719" w14:textId="77777777" w:rsidR="009A26B7" w:rsidRPr="00CC4411" w:rsidRDefault="00CD01BA" w:rsidP="008F0946">
            <w:pPr>
              <w:widowControl w:val="0"/>
              <w:spacing w:before="80" w:after="80" w:line="240" w:lineRule="auto"/>
              <w:jc w:val="both"/>
              <w:rPr>
                <w:rFonts w:ascii="Arial" w:hAnsi="Arial" w:cs="Arial"/>
                <w:sz w:val="18"/>
                <w:szCs w:val="18"/>
              </w:rPr>
            </w:pPr>
            <w:r w:rsidRPr="00CC4411">
              <w:rPr>
                <w:rFonts w:ascii="Arial" w:hAnsi="Arial" w:cs="Arial"/>
                <w:sz w:val="18"/>
                <w:szCs w:val="18"/>
              </w:rPr>
              <w:t>LGIP</w:t>
            </w:r>
            <w:r w:rsidR="00695876" w:rsidRPr="00CC4411">
              <w:rPr>
                <w:rFonts w:ascii="Arial" w:hAnsi="Arial" w:cs="Arial"/>
                <w:sz w:val="18"/>
                <w:szCs w:val="18"/>
              </w:rPr>
              <w:t>936</w:t>
            </w:r>
          </w:p>
        </w:tc>
        <w:tc>
          <w:tcPr>
            <w:tcW w:w="5188" w:type="dxa"/>
            <w:tcBorders>
              <w:top w:val="single" w:sz="8" w:space="0" w:color="B6DDE8"/>
              <w:left w:val="single" w:sz="8" w:space="0" w:color="B6DDE8"/>
              <w:right w:val="single" w:sz="8" w:space="0" w:color="B6DDE8"/>
            </w:tcBorders>
            <w:shd w:val="clear" w:color="auto" w:fill="auto"/>
          </w:tcPr>
          <w:p w14:paraId="75A4792B" w14:textId="77777777" w:rsidR="00695876" w:rsidRDefault="00BD47C7" w:rsidP="008F0946">
            <w:pPr>
              <w:spacing w:after="0" w:line="240" w:lineRule="auto"/>
              <w:jc w:val="both"/>
              <w:rPr>
                <w:rFonts w:ascii="Arial" w:hAnsi="Arial" w:cs="Arial"/>
                <w:color w:val="000000"/>
                <w:sz w:val="20"/>
                <w:szCs w:val="20"/>
              </w:rPr>
            </w:pPr>
            <w:r>
              <w:rPr>
                <w:rFonts w:ascii="Arial" w:hAnsi="Arial" w:cs="Arial"/>
                <w:color w:val="000000"/>
                <w:sz w:val="20"/>
                <w:szCs w:val="20"/>
              </w:rPr>
              <w:t>M</w:t>
            </w:r>
            <w:r w:rsidR="00695876">
              <w:rPr>
                <w:rFonts w:ascii="Arial" w:hAnsi="Arial" w:cs="Arial"/>
                <w:color w:val="000000"/>
                <w:sz w:val="20"/>
                <w:szCs w:val="20"/>
              </w:rPr>
              <w:t xml:space="preserve">ultiple high rise </w:t>
            </w:r>
            <w:r w:rsidR="001A20C4">
              <w:rPr>
                <w:rFonts w:ascii="Arial" w:hAnsi="Arial" w:cs="Arial"/>
                <w:color w:val="000000"/>
                <w:sz w:val="20"/>
                <w:szCs w:val="20"/>
              </w:rPr>
              <w:t>apartments</w:t>
            </w:r>
            <w:r w:rsidR="00695876">
              <w:rPr>
                <w:rFonts w:ascii="Arial" w:hAnsi="Arial" w:cs="Arial"/>
                <w:color w:val="000000"/>
                <w:sz w:val="20"/>
                <w:szCs w:val="20"/>
              </w:rPr>
              <w:t xml:space="preserve"> </w:t>
            </w:r>
            <w:r>
              <w:rPr>
                <w:rFonts w:ascii="Arial" w:hAnsi="Arial" w:cs="Arial"/>
                <w:color w:val="000000"/>
                <w:sz w:val="20"/>
                <w:szCs w:val="20"/>
              </w:rPr>
              <w:t xml:space="preserve">have been approved </w:t>
            </w:r>
            <w:r w:rsidR="00695876">
              <w:rPr>
                <w:rFonts w:ascii="Arial" w:hAnsi="Arial" w:cs="Arial"/>
                <w:color w:val="000000"/>
                <w:sz w:val="20"/>
                <w:szCs w:val="20"/>
              </w:rPr>
              <w:t>with no change to infrastructure</w:t>
            </w:r>
          </w:p>
          <w:p w14:paraId="41C96493" w14:textId="77777777" w:rsidR="009A26B7" w:rsidRPr="00695876" w:rsidRDefault="009A26B7" w:rsidP="008F0946">
            <w:pPr>
              <w:widowControl w:val="0"/>
              <w:spacing w:before="80" w:after="80" w:line="240" w:lineRule="auto"/>
              <w:ind w:right="85"/>
              <w:jc w:val="both"/>
              <w:rPr>
                <w:rFonts w:ascii="Arial" w:hAnsi="Arial" w:cs="Arial"/>
                <w:bCs/>
                <w:sz w:val="20"/>
                <w:szCs w:val="20"/>
              </w:rPr>
            </w:pPr>
          </w:p>
        </w:tc>
        <w:tc>
          <w:tcPr>
            <w:tcW w:w="6379" w:type="dxa"/>
            <w:tcBorders>
              <w:top w:val="single" w:sz="8" w:space="0" w:color="B6DDE8"/>
              <w:left w:val="single" w:sz="8" w:space="0" w:color="B6DDE8"/>
              <w:right w:val="single" w:sz="8" w:space="0" w:color="B6DDE8"/>
            </w:tcBorders>
          </w:tcPr>
          <w:p w14:paraId="66244247" w14:textId="3BA681A4" w:rsidR="00695876" w:rsidRPr="00695876" w:rsidRDefault="00695876" w:rsidP="008F0946">
            <w:pPr>
              <w:widowControl w:val="0"/>
              <w:tabs>
                <w:tab w:val="center" w:pos="773"/>
              </w:tabs>
              <w:spacing w:before="80" w:after="80" w:line="240" w:lineRule="auto"/>
              <w:jc w:val="both"/>
              <w:rPr>
                <w:rFonts w:ascii="Arial" w:hAnsi="Arial" w:cs="Arial"/>
                <w:bCs/>
                <w:sz w:val="20"/>
                <w:szCs w:val="20"/>
              </w:rPr>
            </w:pPr>
            <w:r w:rsidRPr="00695876">
              <w:rPr>
                <w:rFonts w:ascii="Arial" w:hAnsi="Arial" w:cs="Arial"/>
                <w:bCs/>
                <w:sz w:val="20"/>
                <w:szCs w:val="20"/>
              </w:rPr>
              <w:t>Development applications in Brisbane are assessed against the requirements of City Plan following the assessment processes set out by the Planning Act. Further information on how to remain informed on development in your neighbourhood can be found by visiting Council’s website at www.brisbane.qld.gov.au and by searching “Have your say on development”. This information will show you how to lodge online submissions on any current development application.</w:t>
            </w:r>
          </w:p>
          <w:p w14:paraId="180F86B2" w14:textId="58608765" w:rsidR="009A26B7" w:rsidRPr="00695876" w:rsidRDefault="00695876" w:rsidP="008F0946">
            <w:pPr>
              <w:widowControl w:val="0"/>
              <w:tabs>
                <w:tab w:val="center" w:pos="773"/>
              </w:tabs>
              <w:spacing w:before="80" w:after="80" w:line="240" w:lineRule="auto"/>
              <w:jc w:val="both"/>
              <w:rPr>
                <w:rFonts w:ascii="Arial" w:hAnsi="Arial" w:cs="Arial"/>
                <w:bCs/>
                <w:sz w:val="20"/>
                <w:szCs w:val="20"/>
              </w:rPr>
            </w:pPr>
            <w:r w:rsidRPr="00695876">
              <w:rPr>
                <w:rFonts w:ascii="Arial" w:hAnsi="Arial" w:cs="Arial"/>
                <w:bCs/>
                <w:sz w:val="20"/>
                <w:szCs w:val="20"/>
              </w:rPr>
              <w:t>As growth occurs across the city and as land use planning is updated, the planning assumptions and infrastructure planning in the</w:t>
            </w:r>
            <w:r w:rsidR="00BA69D1">
              <w:rPr>
                <w:rFonts w:ascii="Arial" w:hAnsi="Arial" w:cs="Arial"/>
                <w:bCs/>
                <w:sz w:val="20"/>
                <w:szCs w:val="20"/>
              </w:rPr>
              <w:t xml:space="preserve"> draft</w:t>
            </w:r>
            <w:r w:rsidRPr="00695876">
              <w:rPr>
                <w:rFonts w:ascii="Arial" w:hAnsi="Arial" w:cs="Arial"/>
                <w:bCs/>
                <w:sz w:val="20"/>
                <w:szCs w:val="20"/>
              </w:rPr>
              <w:t xml:space="preserve"> LGIP will be amended to respond accordingly. Similarly, infrastructure identified for delivery beyond the horizon of the </w:t>
            </w:r>
            <w:r w:rsidR="00BA69D1">
              <w:rPr>
                <w:rFonts w:ascii="Arial" w:hAnsi="Arial" w:cs="Arial"/>
                <w:bCs/>
                <w:sz w:val="20"/>
                <w:szCs w:val="20"/>
              </w:rPr>
              <w:t xml:space="preserve">draft </w:t>
            </w:r>
            <w:r w:rsidRPr="00695876">
              <w:rPr>
                <w:rFonts w:ascii="Arial" w:hAnsi="Arial" w:cs="Arial"/>
                <w:bCs/>
                <w:sz w:val="20"/>
                <w:szCs w:val="20"/>
              </w:rPr>
              <w:t xml:space="preserve">LGIP will be identified in the </w:t>
            </w:r>
            <w:r w:rsidR="0092795D">
              <w:rPr>
                <w:rFonts w:ascii="Arial" w:hAnsi="Arial" w:cs="Arial"/>
                <w:bCs/>
                <w:sz w:val="20"/>
                <w:szCs w:val="20"/>
              </w:rPr>
              <w:t>MALTI</w:t>
            </w:r>
            <w:r w:rsidRPr="00695876">
              <w:rPr>
                <w:rFonts w:ascii="Arial" w:hAnsi="Arial" w:cs="Arial"/>
                <w:bCs/>
                <w:sz w:val="20"/>
                <w:szCs w:val="20"/>
              </w:rPr>
              <w:t>.</w:t>
            </w:r>
          </w:p>
        </w:tc>
        <w:tc>
          <w:tcPr>
            <w:tcW w:w="1616" w:type="dxa"/>
            <w:tcBorders>
              <w:top w:val="single" w:sz="8" w:space="0" w:color="B6DDE8"/>
              <w:left w:val="single" w:sz="8" w:space="0" w:color="B6DDE8"/>
              <w:right w:val="single" w:sz="8" w:space="0" w:color="B6DDE8"/>
            </w:tcBorders>
            <w:shd w:val="clear" w:color="auto" w:fill="auto"/>
          </w:tcPr>
          <w:p w14:paraId="26AF1988" w14:textId="55BD002C" w:rsidR="009A26B7" w:rsidRPr="00695876" w:rsidRDefault="00695876" w:rsidP="008F0946">
            <w:pPr>
              <w:widowControl w:val="0"/>
              <w:spacing w:before="80" w:after="80" w:line="240" w:lineRule="auto"/>
              <w:jc w:val="both"/>
              <w:rPr>
                <w:rFonts w:ascii="Arial" w:hAnsi="Arial" w:cs="Arial"/>
                <w:sz w:val="20"/>
                <w:szCs w:val="20"/>
              </w:rPr>
            </w:pPr>
            <w:r w:rsidRPr="00695876">
              <w:rPr>
                <w:rFonts w:ascii="Arial" w:hAnsi="Arial" w:cs="Arial"/>
                <w:sz w:val="20"/>
                <w:szCs w:val="20"/>
              </w:rPr>
              <w:t>No change</w:t>
            </w:r>
            <w:r w:rsidR="00BA69D1">
              <w:rPr>
                <w:rFonts w:ascii="Arial" w:hAnsi="Arial" w:cs="Arial"/>
                <w:sz w:val="20"/>
                <w:szCs w:val="20"/>
              </w:rPr>
              <w:t>.</w:t>
            </w:r>
          </w:p>
        </w:tc>
      </w:tr>
      <w:tr w:rsidR="009926A8" w:rsidRPr="00D23698" w14:paraId="699806E6" w14:textId="77777777" w:rsidTr="00FB442A">
        <w:tc>
          <w:tcPr>
            <w:tcW w:w="709" w:type="dxa"/>
            <w:tcBorders>
              <w:top w:val="single" w:sz="8" w:space="0" w:color="B6DDE8"/>
              <w:left w:val="single" w:sz="8" w:space="0" w:color="B6DDE8"/>
              <w:bottom w:val="single" w:sz="8" w:space="0" w:color="B6DDE8"/>
              <w:right w:val="single" w:sz="8" w:space="0" w:color="B6DDE8"/>
            </w:tcBorders>
          </w:tcPr>
          <w:p w14:paraId="2D621A86" w14:textId="77777777" w:rsidR="009926A8" w:rsidRPr="00695876" w:rsidRDefault="009926A8" w:rsidP="00893C22">
            <w:pPr>
              <w:pStyle w:val="ListParagraph"/>
              <w:numPr>
                <w:ilvl w:val="1"/>
                <w:numId w:val="46"/>
              </w:numPr>
              <w:jc w:val="both"/>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tcPr>
          <w:p w14:paraId="27A04120" w14:textId="77777777" w:rsidR="009926A8" w:rsidRPr="00CC4411" w:rsidRDefault="009926A8" w:rsidP="008F0946">
            <w:pPr>
              <w:widowControl w:val="0"/>
              <w:spacing w:before="80" w:after="80" w:line="240" w:lineRule="auto"/>
              <w:jc w:val="both"/>
              <w:rPr>
                <w:rFonts w:ascii="Arial" w:hAnsi="Arial" w:cs="Arial"/>
                <w:sz w:val="18"/>
                <w:szCs w:val="18"/>
              </w:rPr>
            </w:pPr>
            <w:r w:rsidRPr="00CC4411">
              <w:rPr>
                <w:rFonts w:ascii="Arial" w:hAnsi="Arial" w:cs="Arial"/>
                <w:color w:val="000000"/>
                <w:sz w:val="18"/>
                <w:szCs w:val="18"/>
              </w:rPr>
              <w:t>LGIP008</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49EF362D" w14:textId="43B12758" w:rsidR="009926A8" w:rsidRPr="00A01BE1" w:rsidRDefault="009926A8" w:rsidP="00E53BBB">
            <w:pPr>
              <w:autoSpaceDE w:val="0"/>
              <w:autoSpaceDN w:val="0"/>
              <w:adjustRightInd w:val="0"/>
              <w:spacing w:before="80" w:after="80" w:line="240" w:lineRule="auto"/>
              <w:jc w:val="both"/>
              <w:rPr>
                <w:rFonts w:ascii="Arial" w:hAnsi="Arial" w:cs="Arial"/>
                <w:sz w:val="20"/>
                <w:szCs w:val="20"/>
              </w:rPr>
            </w:pPr>
            <w:r w:rsidRPr="006C0B62">
              <w:rPr>
                <w:rFonts w:ascii="Arial" w:hAnsi="Arial" w:cs="Arial"/>
                <w:color w:val="363639"/>
                <w:sz w:val="20"/>
                <w:szCs w:val="20"/>
              </w:rPr>
              <w:t xml:space="preserve">Request for </w:t>
            </w:r>
            <w:r w:rsidR="00E83A20">
              <w:rPr>
                <w:rFonts w:ascii="Arial" w:hAnsi="Arial" w:cs="Arial"/>
                <w:color w:val="363639"/>
                <w:sz w:val="20"/>
                <w:szCs w:val="20"/>
              </w:rPr>
              <w:t>Ox</w:t>
            </w:r>
            <w:r w:rsidRPr="00A01BE1">
              <w:rPr>
                <w:rFonts w:ascii="Arial" w:hAnsi="Arial" w:cs="Arial"/>
                <w:sz w:val="20"/>
                <w:szCs w:val="20"/>
              </w:rPr>
              <w:t>ley Road upgrade</w:t>
            </w:r>
            <w:r w:rsidR="00E83A20">
              <w:rPr>
                <w:rFonts w:ascii="Arial" w:hAnsi="Arial" w:cs="Arial"/>
                <w:sz w:val="20"/>
                <w:szCs w:val="20"/>
              </w:rPr>
              <w:t>.</w:t>
            </w:r>
          </w:p>
          <w:p w14:paraId="78FE361C" w14:textId="77777777" w:rsidR="009926A8" w:rsidRPr="00695876" w:rsidRDefault="009926A8" w:rsidP="008F0946">
            <w:pPr>
              <w:widowControl w:val="0"/>
              <w:spacing w:before="80" w:after="80" w:line="240" w:lineRule="auto"/>
              <w:ind w:right="85"/>
              <w:jc w:val="both"/>
              <w:rPr>
                <w:rFonts w:ascii="Arial" w:hAnsi="Arial" w:cs="Arial"/>
                <w:bCs/>
                <w:sz w:val="20"/>
                <w:szCs w:val="20"/>
              </w:rPr>
            </w:pPr>
          </w:p>
        </w:tc>
        <w:tc>
          <w:tcPr>
            <w:tcW w:w="6379" w:type="dxa"/>
            <w:tcBorders>
              <w:top w:val="single" w:sz="8" w:space="0" w:color="B6DDE8"/>
              <w:left w:val="single" w:sz="8" w:space="0" w:color="B6DDE8"/>
              <w:bottom w:val="single" w:sz="8" w:space="0" w:color="B6DDE8"/>
              <w:right w:val="single" w:sz="8" w:space="0" w:color="B6DDE8"/>
            </w:tcBorders>
          </w:tcPr>
          <w:p w14:paraId="7B296A4B" w14:textId="785102A0" w:rsidR="009926A8" w:rsidRPr="009926A8" w:rsidRDefault="00246E85" w:rsidP="00761D30">
            <w:pPr>
              <w:spacing w:before="80" w:after="80" w:line="240" w:lineRule="auto"/>
              <w:jc w:val="both"/>
              <w:rPr>
                <w:rFonts w:ascii="Arial" w:hAnsi="Arial" w:cs="Arial"/>
                <w:color w:val="000000"/>
                <w:sz w:val="20"/>
                <w:szCs w:val="20"/>
              </w:rPr>
            </w:pPr>
            <w:r>
              <w:rPr>
                <w:rFonts w:ascii="Arial" w:hAnsi="Arial" w:cs="Arial"/>
                <w:color w:val="000000"/>
                <w:sz w:val="20"/>
                <w:szCs w:val="20"/>
              </w:rPr>
              <w:t xml:space="preserve">See </w:t>
            </w:r>
            <w:r w:rsidR="00711116">
              <w:rPr>
                <w:rFonts w:ascii="Arial" w:hAnsi="Arial" w:cs="Arial"/>
                <w:color w:val="000000"/>
                <w:sz w:val="20"/>
                <w:szCs w:val="20"/>
              </w:rPr>
              <w:t xml:space="preserve">the </w:t>
            </w:r>
            <w:r>
              <w:rPr>
                <w:rFonts w:ascii="Arial" w:hAnsi="Arial" w:cs="Arial"/>
                <w:color w:val="000000"/>
                <w:sz w:val="20"/>
                <w:szCs w:val="20"/>
              </w:rPr>
              <w:t>response to properly made submissions regarding Oxley Road in section 4.</w:t>
            </w:r>
            <w:r w:rsidR="00711116">
              <w:rPr>
                <w:rFonts w:ascii="Arial" w:hAnsi="Arial" w:cs="Arial"/>
                <w:color w:val="000000"/>
                <w:sz w:val="20"/>
                <w:szCs w:val="20"/>
              </w:rPr>
              <w:t>2</w:t>
            </w:r>
            <w:r>
              <w:rPr>
                <w:rFonts w:ascii="Arial" w:hAnsi="Arial" w:cs="Arial"/>
                <w:color w:val="000000"/>
                <w:sz w:val="20"/>
                <w:szCs w:val="20"/>
              </w:rPr>
              <w:t xml:space="preserve"> of the report above.</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7EDFC511" w14:textId="16F0FCF6" w:rsidR="009926A8" w:rsidRPr="00695876" w:rsidRDefault="00ED1B5C" w:rsidP="008F0946">
            <w:pPr>
              <w:widowControl w:val="0"/>
              <w:spacing w:before="80" w:after="80" w:line="240" w:lineRule="auto"/>
              <w:jc w:val="both"/>
              <w:rPr>
                <w:rFonts w:ascii="Arial" w:hAnsi="Arial" w:cs="Arial"/>
                <w:sz w:val="20"/>
                <w:szCs w:val="20"/>
              </w:rPr>
            </w:pPr>
            <w:r w:rsidRPr="00ED1B5C">
              <w:rPr>
                <w:rFonts w:ascii="Arial" w:hAnsi="Arial" w:cs="Arial"/>
                <w:sz w:val="20"/>
                <w:szCs w:val="20"/>
              </w:rPr>
              <w:t>No change</w:t>
            </w:r>
            <w:r w:rsidR="00BA69D1">
              <w:rPr>
                <w:rFonts w:ascii="Arial" w:hAnsi="Arial" w:cs="Arial"/>
                <w:sz w:val="20"/>
                <w:szCs w:val="20"/>
              </w:rPr>
              <w:t>.</w:t>
            </w:r>
          </w:p>
        </w:tc>
      </w:tr>
      <w:tr w:rsidR="009926A8" w:rsidRPr="00D23698" w14:paraId="2F06CB4A" w14:textId="77777777" w:rsidTr="00FB442A">
        <w:tc>
          <w:tcPr>
            <w:tcW w:w="709" w:type="dxa"/>
            <w:tcBorders>
              <w:top w:val="single" w:sz="8" w:space="0" w:color="B6DDE8"/>
              <w:left w:val="single" w:sz="8" w:space="0" w:color="B6DDE8"/>
              <w:bottom w:val="single" w:sz="8" w:space="0" w:color="B6DDE8"/>
              <w:right w:val="single" w:sz="8" w:space="0" w:color="B6DDE8"/>
            </w:tcBorders>
          </w:tcPr>
          <w:p w14:paraId="084D8AC9" w14:textId="77777777" w:rsidR="009926A8" w:rsidRPr="00695876" w:rsidRDefault="009926A8" w:rsidP="00893C22">
            <w:pPr>
              <w:pStyle w:val="ListParagraph"/>
              <w:numPr>
                <w:ilvl w:val="1"/>
                <w:numId w:val="46"/>
              </w:numPr>
              <w:jc w:val="both"/>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tcPr>
          <w:p w14:paraId="21D203B5" w14:textId="77777777" w:rsidR="009926A8" w:rsidRPr="00CC4411" w:rsidRDefault="009926A8" w:rsidP="008F0946">
            <w:pPr>
              <w:widowControl w:val="0"/>
              <w:spacing w:before="80" w:after="80" w:line="240" w:lineRule="auto"/>
              <w:jc w:val="both"/>
              <w:rPr>
                <w:rFonts w:ascii="Arial" w:hAnsi="Arial" w:cs="Arial"/>
                <w:sz w:val="18"/>
                <w:szCs w:val="18"/>
              </w:rPr>
            </w:pPr>
            <w:r w:rsidRPr="00CC4411">
              <w:rPr>
                <w:rFonts w:ascii="Arial" w:hAnsi="Arial" w:cs="Arial"/>
                <w:sz w:val="18"/>
                <w:szCs w:val="18"/>
              </w:rPr>
              <w:t>LGIP009</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10E5038F" w14:textId="77777777" w:rsidR="009926A8" w:rsidRPr="006C0B62" w:rsidRDefault="009926A8" w:rsidP="00E53BBB">
            <w:pPr>
              <w:autoSpaceDE w:val="0"/>
              <w:autoSpaceDN w:val="0"/>
              <w:adjustRightInd w:val="0"/>
              <w:spacing w:before="80" w:after="80" w:line="240" w:lineRule="auto"/>
              <w:jc w:val="both"/>
              <w:rPr>
                <w:rFonts w:ascii="Arial" w:hAnsi="Arial" w:cs="Arial"/>
                <w:color w:val="363639"/>
                <w:sz w:val="20"/>
                <w:szCs w:val="20"/>
              </w:rPr>
            </w:pPr>
            <w:r w:rsidRPr="006C0B62">
              <w:rPr>
                <w:rFonts w:ascii="Arial" w:hAnsi="Arial" w:cs="Arial"/>
                <w:color w:val="363639"/>
                <w:sz w:val="20"/>
                <w:szCs w:val="20"/>
              </w:rPr>
              <w:t xml:space="preserve">Request for the </w:t>
            </w:r>
            <w:r>
              <w:rPr>
                <w:rFonts w:ascii="Arial" w:hAnsi="Arial" w:cs="Arial"/>
                <w:color w:val="363639"/>
                <w:sz w:val="20"/>
                <w:szCs w:val="20"/>
              </w:rPr>
              <w:t>e</w:t>
            </w:r>
            <w:r w:rsidRPr="006C0B62">
              <w:rPr>
                <w:rFonts w:ascii="Arial" w:hAnsi="Arial" w:cs="Arial"/>
                <w:color w:val="363639"/>
                <w:sz w:val="20"/>
                <w:szCs w:val="20"/>
              </w:rPr>
              <w:t xml:space="preserve">xtension of </w:t>
            </w:r>
            <w:r w:rsidR="00E83A20">
              <w:rPr>
                <w:rFonts w:ascii="Arial" w:hAnsi="Arial" w:cs="Arial"/>
                <w:color w:val="363639"/>
                <w:sz w:val="20"/>
                <w:szCs w:val="20"/>
              </w:rPr>
              <w:t xml:space="preserve">the </w:t>
            </w:r>
            <w:r w:rsidRPr="006C0B62">
              <w:rPr>
                <w:rFonts w:ascii="Arial" w:hAnsi="Arial" w:cs="Arial"/>
                <w:color w:val="363639"/>
                <w:sz w:val="20"/>
                <w:szCs w:val="20"/>
              </w:rPr>
              <w:t>CityCat</w:t>
            </w:r>
            <w:r>
              <w:rPr>
                <w:rFonts w:ascii="Arial" w:hAnsi="Arial" w:cs="Arial"/>
                <w:color w:val="363639"/>
                <w:sz w:val="20"/>
                <w:szCs w:val="20"/>
              </w:rPr>
              <w:t xml:space="preserve"> network upstream to Fairfield and </w:t>
            </w:r>
            <w:r w:rsidRPr="006C0B62">
              <w:rPr>
                <w:rFonts w:ascii="Arial" w:hAnsi="Arial" w:cs="Arial"/>
                <w:color w:val="363639"/>
                <w:sz w:val="20"/>
                <w:szCs w:val="20"/>
              </w:rPr>
              <w:t>Yeronga</w:t>
            </w:r>
            <w:r w:rsidR="00E83A20">
              <w:rPr>
                <w:rFonts w:ascii="Arial" w:hAnsi="Arial" w:cs="Arial"/>
                <w:color w:val="363639"/>
                <w:sz w:val="20"/>
                <w:szCs w:val="20"/>
              </w:rPr>
              <w:t>.</w:t>
            </w:r>
          </w:p>
        </w:tc>
        <w:tc>
          <w:tcPr>
            <w:tcW w:w="6379" w:type="dxa"/>
            <w:tcBorders>
              <w:top w:val="single" w:sz="8" w:space="0" w:color="B6DDE8"/>
              <w:left w:val="single" w:sz="8" w:space="0" w:color="B6DDE8"/>
              <w:bottom w:val="single" w:sz="8" w:space="0" w:color="B6DDE8"/>
              <w:right w:val="single" w:sz="8" w:space="0" w:color="B6DDE8"/>
            </w:tcBorders>
          </w:tcPr>
          <w:p w14:paraId="3CC63F65" w14:textId="77777777" w:rsidR="009926A8" w:rsidRPr="00CA416E" w:rsidRDefault="00E00324" w:rsidP="008F0946">
            <w:pPr>
              <w:spacing w:before="80" w:after="80" w:line="240" w:lineRule="auto"/>
              <w:jc w:val="both"/>
              <w:rPr>
                <w:rFonts w:ascii="Arial" w:hAnsi="Arial" w:cs="Arial"/>
                <w:color w:val="000000"/>
                <w:sz w:val="20"/>
                <w:szCs w:val="20"/>
              </w:rPr>
            </w:pPr>
            <w:r>
              <w:rPr>
                <w:rFonts w:ascii="Arial" w:hAnsi="Arial" w:cs="Arial"/>
                <w:bCs/>
                <w:sz w:val="20"/>
                <w:szCs w:val="20"/>
              </w:rPr>
              <w:t xml:space="preserve">See responses to properly made submissions </w:t>
            </w:r>
            <w:r w:rsidRPr="00C11778">
              <w:rPr>
                <w:rFonts w:ascii="Arial" w:hAnsi="Arial" w:cs="Arial"/>
                <w:bCs/>
                <w:sz w:val="20"/>
                <w:szCs w:val="20"/>
              </w:rPr>
              <w:t xml:space="preserve">regarding </w:t>
            </w:r>
            <w:r>
              <w:rPr>
                <w:rFonts w:ascii="Arial" w:hAnsi="Arial" w:cs="Arial"/>
                <w:bCs/>
                <w:sz w:val="20"/>
                <w:szCs w:val="20"/>
              </w:rPr>
              <w:t xml:space="preserve">ferry projects in </w:t>
            </w:r>
            <w:r w:rsidRPr="00A75716">
              <w:rPr>
                <w:rFonts w:ascii="Arial" w:hAnsi="Arial" w:cs="Arial"/>
                <w:bCs/>
                <w:sz w:val="20"/>
                <w:szCs w:val="20"/>
              </w:rPr>
              <w:t xml:space="preserve">section </w:t>
            </w:r>
            <w:r>
              <w:rPr>
                <w:rFonts w:ascii="Arial" w:hAnsi="Arial" w:cs="Arial"/>
                <w:bCs/>
                <w:sz w:val="20"/>
                <w:szCs w:val="20"/>
              </w:rPr>
              <w:t>4.5 of the report above.</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1C7AD33F" w14:textId="77777777" w:rsidR="009926A8" w:rsidRPr="00695876" w:rsidRDefault="00ED1B5C" w:rsidP="008F0946">
            <w:pPr>
              <w:widowControl w:val="0"/>
              <w:spacing w:before="80" w:after="80" w:line="240" w:lineRule="auto"/>
              <w:jc w:val="both"/>
              <w:rPr>
                <w:rFonts w:ascii="Arial" w:hAnsi="Arial" w:cs="Arial"/>
                <w:sz w:val="20"/>
                <w:szCs w:val="20"/>
              </w:rPr>
            </w:pPr>
            <w:r w:rsidRPr="00ED1B5C">
              <w:rPr>
                <w:rFonts w:ascii="Arial" w:hAnsi="Arial" w:cs="Arial"/>
                <w:sz w:val="20"/>
                <w:szCs w:val="20"/>
              </w:rPr>
              <w:t>No change</w:t>
            </w:r>
          </w:p>
        </w:tc>
      </w:tr>
      <w:tr w:rsidR="009926A8" w:rsidRPr="00D23698" w14:paraId="1ADF3C1E" w14:textId="77777777" w:rsidTr="00FB442A">
        <w:tc>
          <w:tcPr>
            <w:tcW w:w="709" w:type="dxa"/>
            <w:tcBorders>
              <w:top w:val="single" w:sz="8" w:space="0" w:color="B6DDE8"/>
              <w:left w:val="single" w:sz="8" w:space="0" w:color="B6DDE8"/>
              <w:bottom w:val="single" w:sz="8" w:space="0" w:color="B6DDE8"/>
              <w:right w:val="single" w:sz="8" w:space="0" w:color="B6DDE8"/>
            </w:tcBorders>
          </w:tcPr>
          <w:p w14:paraId="32B1A096" w14:textId="77777777" w:rsidR="009926A8" w:rsidRPr="00695876" w:rsidRDefault="009926A8" w:rsidP="00893C22">
            <w:pPr>
              <w:pStyle w:val="ListParagraph"/>
              <w:numPr>
                <w:ilvl w:val="1"/>
                <w:numId w:val="46"/>
              </w:numPr>
              <w:jc w:val="both"/>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tcPr>
          <w:p w14:paraId="636A7800" w14:textId="77777777" w:rsidR="009926A8" w:rsidRPr="00CC4411" w:rsidRDefault="007E18F3" w:rsidP="008F0946">
            <w:pPr>
              <w:widowControl w:val="0"/>
              <w:spacing w:before="80" w:after="80" w:line="240" w:lineRule="auto"/>
              <w:jc w:val="both"/>
              <w:rPr>
                <w:rFonts w:ascii="Arial" w:hAnsi="Arial" w:cs="Arial"/>
                <w:sz w:val="18"/>
                <w:szCs w:val="18"/>
              </w:rPr>
            </w:pPr>
            <w:r w:rsidRPr="00CC4411">
              <w:rPr>
                <w:rFonts w:ascii="Arial" w:hAnsi="Arial" w:cs="Arial"/>
                <w:sz w:val="18"/>
                <w:szCs w:val="18"/>
              </w:rPr>
              <w:t>LGIP659</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068A8C38" w14:textId="77777777" w:rsidR="009926A8" w:rsidRPr="00E83A20" w:rsidRDefault="007E18F3" w:rsidP="00E53BBB">
            <w:pPr>
              <w:autoSpaceDE w:val="0"/>
              <w:autoSpaceDN w:val="0"/>
              <w:adjustRightInd w:val="0"/>
              <w:spacing w:before="80" w:after="80" w:line="240" w:lineRule="auto"/>
              <w:contextualSpacing/>
              <w:jc w:val="both"/>
              <w:rPr>
                <w:rFonts w:ascii="Arial" w:hAnsi="Arial" w:cs="Arial"/>
                <w:sz w:val="20"/>
                <w:szCs w:val="20"/>
              </w:rPr>
            </w:pPr>
            <w:r w:rsidRPr="00DD7F1B">
              <w:rPr>
                <w:rFonts w:ascii="Arial" w:hAnsi="Arial" w:cs="Arial"/>
                <w:sz w:val="20"/>
                <w:szCs w:val="20"/>
              </w:rPr>
              <w:t xml:space="preserve">Request for the </w:t>
            </w:r>
            <w:r w:rsidR="00E83A20" w:rsidRPr="00DD7F1B">
              <w:rPr>
                <w:rFonts w:ascii="Arial" w:hAnsi="Arial" w:cs="Arial"/>
                <w:sz w:val="20"/>
                <w:szCs w:val="20"/>
              </w:rPr>
              <w:t xml:space="preserve">Richlands Anzac Park; 40 Bandara Street </w:t>
            </w:r>
            <w:r w:rsidRPr="00DD7F1B">
              <w:rPr>
                <w:rFonts w:ascii="Arial" w:hAnsi="Arial" w:cs="Arial"/>
                <w:sz w:val="20"/>
                <w:szCs w:val="20"/>
              </w:rPr>
              <w:t>be added to the draft LGIP</w:t>
            </w:r>
            <w:r w:rsidR="00E83A20">
              <w:rPr>
                <w:rFonts w:ascii="Arial" w:hAnsi="Arial" w:cs="Arial"/>
                <w:sz w:val="20"/>
                <w:szCs w:val="20"/>
              </w:rPr>
              <w:t>.</w:t>
            </w:r>
          </w:p>
        </w:tc>
        <w:tc>
          <w:tcPr>
            <w:tcW w:w="6379" w:type="dxa"/>
            <w:tcBorders>
              <w:top w:val="single" w:sz="8" w:space="0" w:color="B6DDE8"/>
              <w:left w:val="single" w:sz="8" w:space="0" w:color="B6DDE8"/>
              <w:bottom w:val="single" w:sz="8" w:space="0" w:color="B6DDE8"/>
              <w:right w:val="single" w:sz="8" w:space="0" w:color="B6DDE8"/>
            </w:tcBorders>
          </w:tcPr>
          <w:p w14:paraId="0C31E942" w14:textId="77777777" w:rsidR="007E18F3" w:rsidRPr="00DD7F1B" w:rsidRDefault="007E18F3" w:rsidP="008F0946">
            <w:pPr>
              <w:spacing w:before="80" w:after="80" w:line="240" w:lineRule="auto"/>
              <w:jc w:val="both"/>
              <w:rPr>
                <w:rFonts w:ascii="Arial" w:hAnsi="Arial" w:cs="Arial"/>
                <w:sz w:val="20"/>
                <w:szCs w:val="20"/>
              </w:rPr>
            </w:pPr>
            <w:r w:rsidRPr="00DD7F1B">
              <w:rPr>
                <w:rFonts w:ascii="Arial" w:hAnsi="Arial" w:cs="Arial"/>
                <w:sz w:val="20"/>
                <w:szCs w:val="20"/>
              </w:rPr>
              <w:t>Council seeks to provide a park within walking distance of all residents. Determining the location of these parks is influenced by several factors including the existing provision of parkland, the future planned provision and how well these satisfy any gaps in the parks network.</w:t>
            </w:r>
          </w:p>
          <w:p w14:paraId="71CE4331" w14:textId="33E5CED9" w:rsidR="007E18F3" w:rsidRPr="00DD7F1B" w:rsidRDefault="007E18F3" w:rsidP="008F0946">
            <w:pPr>
              <w:spacing w:before="80" w:after="80" w:line="240" w:lineRule="auto"/>
              <w:jc w:val="both"/>
              <w:rPr>
                <w:rFonts w:ascii="Arial" w:hAnsi="Arial" w:cs="Arial"/>
                <w:sz w:val="20"/>
                <w:szCs w:val="20"/>
              </w:rPr>
            </w:pPr>
            <w:r w:rsidRPr="00DD7F1B">
              <w:rPr>
                <w:rFonts w:ascii="Arial" w:hAnsi="Arial" w:cs="Arial"/>
                <w:sz w:val="20"/>
                <w:szCs w:val="20"/>
              </w:rPr>
              <w:t>Minor park upgrades can be</w:t>
            </w:r>
            <w:r w:rsidR="00436C0D">
              <w:rPr>
                <w:rFonts w:ascii="Arial" w:hAnsi="Arial" w:cs="Arial"/>
                <w:sz w:val="20"/>
                <w:szCs w:val="20"/>
              </w:rPr>
              <w:t xml:space="preserve"> sought through a request to a w</w:t>
            </w:r>
            <w:r w:rsidRPr="00DD7F1B">
              <w:rPr>
                <w:rFonts w:ascii="Arial" w:hAnsi="Arial" w:cs="Arial"/>
                <w:sz w:val="20"/>
                <w:szCs w:val="20"/>
              </w:rPr>
              <w:t>ard Councillor or a request for listing in a future capital schedule.</w:t>
            </w:r>
          </w:p>
          <w:p w14:paraId="10F4B42D" w14:textId="4EFDAF85" w:rsidR="009926A8" w:rsidRPr="00CA416E" w:rsidRDefault="00766D55" w:rsidP="001E5CA9">
            <w:pPr>
              <w:spacing w:before="80" w:after="80" w:line="240" w:lineRule="auto"/>
              <w:jc w:val="both"/>
              <w:rPr>
                <w:rFonts w:ascii="Arial" w:hAnsi="Arial" w:cs="Arial"/>
                <w:color w:val="000000"/>
                <w:sz w:val="20"/>
                <w:szCs w:val="20"/>
              </w:rPr>
            </w:pPr>
            <w:r>
              <w:rPr>
                <w:rFonts w:ascii="Arial" w:hAnsi="Arial" w:cs="Arial"/>
                <w:sz w:val="20"/>
                <w:szCs w:val="20"/>
              </w:rPr>
              <w:t xml:space="preserve">With regards to </w:t>
            </w:r>
            <w:r w:rsidR="007E18F3" w:rsidRPr="00DD7F1B">
              <w:rPr>
                <w:rFonts w:ascii="Arial" w:hAnsi="Arial" w:cs="Arial"/>
                <w:bCs/>
                <w:sz w:val="20"/>
                <w:szCs w:val="20"/>
              </w:rPr>
              <w:t>Richlands Anzac Park</w:t>
            </w:r>
            <w:r>
              <w:rPr>
                <w:rFonts w:ascii="Arial" w:hAnsi="Arial" w:cs="Arial"/>
                <w:bCs/>
                <w:sz w:val="20"/>
                <w:szCs w:val="20"/>
              </w:rPr>
              <w:t xml:space="preserve"> </w:t>
            </w:r>
            <w:r w:rsidR="007E18F3" w:rsidRPr="00DD7F1B">
              <w:rPr>
                <w:rFonts w:ascii="Arial" w:hAnsi="Arial" w:cs="Arial"/>
                <w:sz w:val="20"/>
                <w:szCs w:val="20"/>
              </w:rPr>
              <w:t xml:space="preserve">Council’s network planning indicates that land in this location does not sit within a gap in the park network.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16B0E21D" w14:textId="4A4B8EE0" w:rsidR="009926A8" w:rsidRPr="00695876" w:rsidRDefault="00ED1B5C" w:rsidP="008F0946">
            <w:pPr>
              <w:widowControl w:val="0"/>
              <w:spacing w:before="80" w:after="80" w:line="240" w:lineRule="auto"/>
              <w:jc w:val="both"/>
              <w:rPr>
                <w:rFonts w:ascii="Arial" w:hAnsi="Arial" w:cs="Arial"/>
                <w:sz w:val="20"/>
                <w:szCs w:val="20"/>
              </w:rPr>
            </w:pPr>
            <w:r w:rsidRPr="00ED1B5C">
              <w:rPr>
                <w:rFonts w:ascii="Arial" w:hAnsi="Arial" w:cs="Arial"/>
                <w:sz w:val="20"/>
                <w:szCs w:val="20"/>
              </w:rPr>
              <w:t>No change</w:t>
            </w:r>
            <w:r w:rsidR="00ED1389">
              <w:rPr>
                <w:rFonts w:ascii="Arial" w:hAnsi="Arial" w:cs="Arial"/>
                <w:sz w:val="20"/>
                <w:szCs w:val="20"/>
              </w:rPr>
              <w:t>.</w:t>
            </w:r>
          </w:p>
        </w:tc>
      </w:tr>
      <w:tr w:rsidR="007E18F3" w:rsidRPr="00D23698" w14:paraId="57EEC909" w14:textId="77777777" w:rsidTr="00FB442A">
        <w:tc>
          <w:tcPr>
            <w:tcW w:w="709" w:type="dxa"/>
            <w:tcBorders>
              <w:top w:val="single" w:sz="8" w:space="0" w:color="B6DDE8"/>
              <w:left w:val="single" w:sz="8" w:space="0" w:color="B6DDE8"/>
              <w:bottom w:val="single" w:sz="8" w:space="0" w:color="B6DDE8"/>
              <w:right w:val="single" w:sz="8" w:space="0" w:color="B6DDE8"/>
            </w:tcBorders>
          </w:tcPr>
          <w:p w14:paraId="01120C9D" w14:textId="77777777" w:rsidR="007E18F3" w:rsidRPr="00695876" w:rsidRDefault="007E18F3" w:rsidP="00893C22">
            <w:pPr>
              <w:pStyle w:val="ListParagraph"/>
              <w:numPr>
                <w:ilvl w:val="1"/>
                <w:numId w:val="46"/>
              </w:numPr>
              <w:jc w:val="both"/>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tcPr>
          <w:p w14:paraId="2C7AA1FA" w14:textId="77777777" w:rsidR="007E18F3" w:rsidRPr="00CC4411" w:rsidRDefault="007E18F3" w:rsidP="008F0946">
            <w:pPr>
              <w:widowControl w:val="0"/>
              <w:spacing w:before="80" w:after="80" w:line="240" w:lineRule="auto"/>
              <w:jc w:val="both"/>
              <w:rPr>
                <w:rFonts w:ascii="Arial" w:hAnsi="Arial" w:cs="Arial"/>
                <w:sz w:val="18"/>
                <w:szCs w:val="18"/>
              </w:rPr>
            </w:pPr>
            <w:r w:rsidRPr="00CC4411">
              <w:rPr>
                <w:rFonts w:ascii="Arial" w:hAnsi="Arial" w:cs="Arial"/>
                <w:sz w:val="18"/>
                <w:szCs w:val="18"/>
              </w:rPr>
              <w:t>LGIP861</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77A4BD79" w14:textId="77777777" w:rsidR="007E18F3" w:rsidRPr="00A30CD5" w:rsidRDefault="007E18F3" w:rsidP="00E53BBB">
            <w:pPr>
              <w:autoSpaceDE w:val="0"/>
              <w:autoSpaceDN w:val="0"/>
              <w:adjustRightInd w:val="0"/>
              <w:spacing w:before="80" w:after="80" w:line="240" w:lineRule="auto"/>
              <w:jc w:val="both"/>
              <w:rPr>
                <w:rFonts w:ascii="Arial" w:hAnsi="Arial" w:cs="Arial"/>
                <w:sz w:val="20"/>
                <w:szCs w:val="20"/>
              </w:rPr>
            </w:pPr>
            <w:r w:rsidRPr="00A30CD5">
              <w:rPr>
                <w:rFonts w:ascii="Arial" w:hAnsi="Arial" w:cs="Arial"/>
                <w:sz w:val="20"/>
                <w:szCs w:val="20"/>
              </w:rPr>
              <w:t>Object to the Plan for Trunk Infrastructure Public Parks and Land for Community Facilities Network Map PCF295.</w:t>
            </w:r>
          </w:p>
          <w:p w14:paraId="0605C582" w14:textId="3BDA048D" w:rsidR="007E18F3" w:rsidRPr="00DD7F1B" w:rsidRDefault="007E18F3" w:rsidP="00E53BBB">
            <w:pPr>
              <w:autoSpaceDE w:val="0"/>
              <w:autoSpaceDN w:val="0"/>
              <w:adjustRightInd w:val="0"/>
              <w:spacing w:before="80" w:after="80" w:line="240" w:lineRule="auto"/>
              <w:jc w:val="both"/>
              <w:rPr>
                <w:rFonts w:ascii="Arial" w:hAnsi="Arial" w:cs="Arial"/>
                <w:sz w:val="20"/>
                <w:szCs w:val="20"/>
                <w:highlight w:val="yellow"/>
              </w:rPr>
            </w:pPr>
          </w:p>
        </w:tc>
        <w:tc>
          <w:tcPr>
            <w:tcW w:w="6379" w:type="dxa"/>
            <w:tcBorders>
              <w:top w:val="single" w:sz="8" w:space="0" w:color="B6DDE8"/>
              <w:left w:val="single" w:sz="8" w:space="0" w:color="B6DDE8"/>
              <w:bottom w:val="single" w:sz="8" w:space="0" w:color="B6DDE8"/>
              <w:right w:val="single" w:sz="8" w:space="0" w:color="B6DDE8"/>
            </w:tcBorders>
          </w:tcPr>
          <w:p w14:paraId="2676AF5F" w14:textId="77777777" w:rsidR="007E18F3" w:rsidRPr="00DD7F1B" w:rsidRDefault="00C11778" w:rsidP="008F0946">
            <w:pPr>
              <w:spacing w:before="80" w:after="80" w:line="240" w:lineRule="auto"/>
              <w:jc w:val="both"/>
              <w:rPr>
                <w:rFonts w:ascii="Arial" w:hAnsi="Arial" w:cs="Arial"/>
                <w:sz w:val="20"/>
                <w:szCs w:val="20"/>
                <w:highlight w:val="yellow"/>
              </w:rPr>
            </w:pPr>
            <w:r w:rsidRPr="00E00324">
              <w:rPr>
                <w:rFonts w:ascii="Arial" w:hAnsi="Arial" w:cs="Arial"/>
                <w:bCs/>
                <w:sz w:val="20"/>
                <w:szCs w:val="20"/>
              </w:rPr>
              <w:t xml:space="preserve">See responses to properly made submissions </w:t>
            </w:r>
            <w:r w:rsidR="00E00324" w:rsidRPr="00E00324">
              <w:rPr>
                <w:rFonts w:ascii="Arial" w:hAnsi="Arial" w:cs="Arial"/>
                <w:bCs/>
                <w:sz w:val="20"/>
                <w:szCs w:val="20"/>
              </w:rPr>
              <w:t>regarding proposed park provision in Rochedale in section 5.13 of the report above</w:t>
            </w:r>
            <w:r w:rsidR="00E00324">
              <w:rPr>
                <w:rFonts w:ascii="Arial" w:hAnsi="Arial" w:cs="Arial"/>
                <w:bCs/>
                <w:sz w:val="20"/>
                <w:szCs w:val="20"/>
              </w:rPr>
              <w:t>.</w:t>
            </w:r>
            <w:r w:rsidR="00FE7484">
              <w:rPr>
                <w:rFonts w:ascii="Arial" w:hAnsi="Arial" w:cs="Arial"/>
                <w:bCs/>
                <w:sz w:val="20"/>
                <w:szCs w:val="20"/>
              </w:rPr>
              <w:t xml:space="preserve">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32328A42" w14:textId="77777777" w:rsidR="007E18F3" w:rsidRPr="00DD7F1B" w:rsidRDefault="003E5FF4" w:rsidP="008F0946">
            <w:pPr>
              <w:widowControl w:val="0"/>
              <w:spacing w:before="80" w:after="80" w:line="240" w:lineRule="auto"/>
              <w:jc w:val="both"/>
              <w:rPr>
                <w:rFonts w:ascii="Arial" w:hAnsi="Arial" w:cs="Arial"/>
                <w:sz w:val="20"/>
                <w:szCs w:val="20"/>
                <w:highlight w:val="yellow"/>
              </w:rPr>
            </w:pPr>
            <w:r w:rsidRPr="003E5FF4">
              <w:rPr>
                <w:rFonts w:ascii="Arial" w:hAnsi="Arial" w:cs="Arial"/>
                <w:sz w:val="20"/>
                <w:szCs w:val="20"/>
              </w:rPr>
              <w:t xml:space="preserve">Retain transitional LGIP item ROC-A1-019 and return </w:t>
            </w:r>
            <w:r w:rsidRPr="003E5FF4">
              <w:rPr>
                <w:rFonts w:ascii="Arial" w:hAnsi="Arial" w:cs="Arial"/>
                <w:sz w:val="20"/>
                <w:szCs w:val="20"/>
              </w:rPr>
              <w:lastRenderedPageBreak/>
              <w:t>transitional LGIP item ROC-A1-002 to its original location on Miles Platting Road.</w:t>
            </w:r>
          </w:p>
        </w:tc>
      </w:tr>
      <w:tr w:rsidR="006C3F36" w:rsidRPr="00D23698" w14:paraId="063DD4E8" w14:textId="77777777" w:rsidTr="00FB442A">
        <w:tc>
          <w:tcPr>
            <w:tcW w:w="709" w:type="dxa"/>
            <w:tcBorders>
              <w:top w:val="single" w:sz="8" w:space="0" w:color="B6DDE8"/>
              <w:left w:val="single" w:sz="8" w:space="0" w:color="B6DDE8"/>
              <w:bottom w:val="single" w:sz="8" w:space="0" w:color="B6DDE8"/>
              <w:right w:val="single" w:sz="8" w:space="0" w:color="B6DDE8"/>
            </w:tcBorders>
          </w:tcPr>
          <w:p w14:paraId="7EA34DE9" w14:textId="77777777" w:rsidR="006C3F36" w:rsidRPr="00695876" w:rsidRDefault="006C3F36" w:rsidP="00893C22">
            <w:pPr>
              <w:pStyle w:val="ListParagraph"/>
              <w:numPr>
                <w:ilvl w:val="1"/>
                <w:numId w:val="46"/>
              </w:numPr>
              <w:jc w:val="both"/>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tcPr>
          <w:p w14:paraId="59F0D635" w14:textId="77777777" w:rsidR="006C3F36" w:rsidRPr="00CC4411" w:rsidRDefault="006C3F36" w:rsidP="00E53BBB">
            <w:pPr>
              <w:spacing w:before="80" w:after="80" w:line="240" w:lineRule="auto"/>
              <w:jc w:val="both"/>
              <w:rPr>
                <w:rFonts w:ascii="Arial" w:hAnsi="Arial" w:cs="Arial"/>
                <w:sz w:val="18"/>
                <w:szCs w:val="18"/>
              </w:rPr>
            </w:pPr>
            <w:r w:rsidRPr="00CC4411">
              <w:rPr>
                <w:rFonts w:ascii="Arial" w:hAnsi="Arial" w:cs="Arial"/>
                <w:sz w:val="18"/>
                <w:szCs w:val="18"/>
              </w:rPr>
              <w:t>LGIP910</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0756A51F" w14:textId="572362A8" w:rsidR="006C3F36" w:rsidRPr="00D06D33" w:rsidRDefault="006C3F36" w:rsidP="00E53BBB">
            <w:pPr>
              <w:spacing w:before="80" w:after="80" w:line="240" w:lineRule="auto"/>
              <w:jc w:val="both"/>
              <w:rPr>
                <w:rFonts w:ascii="Arial" w:hAnsi="Arial" w:cs="Arial"/>
                <w:sz w:val="20"/>
                <w:szCs w:val="20"/>
              </w:rPr>
            </w:pPr>
            <w:r>
              <w:rPr>
                <w:rFonts w:ascii="Arial" w:hAnsi="Arial" w:cs="Arial"/>
                <w:sz w:val="20"/>
                <w:szCs w:val="20"/>
              </w:rPr>
              <w:t>Request for changing</w:t>
            </w:r>
            <w:r w:rsidRPr="00D06D33">
              <w:rPr>
                <w:rFonts w:ascii="Arial" w:hAnsi="Arial" w:cs="Arial"/>
                <w:sz w:val="20"/>
                <w:szCs w:val="20"/>
              </w:rPr>
              <w:t xml:space="preserve"> to wording of City Plan (Part 3 Strategic Framework, Schedule 6 </w:t>
            </w:r>
            <w:r>
              <w:rPr>
                <w:rFonts w:ascii="Arial" w:hAnsi="Arial" w:cs="Arial"/>
                <w:sz w:val="20"/>
                <w:szCs w:val="20"/>
              </w:rPr>
              <w:t>ID PSP)</w:t>
            </w:r>
            <w:r w:rsidRPr="00D06D33">
              <w:rPr>
                <w:rFonts w:ascii="Arial" w:hAnsi="Arial" w:cs="Arial"/>
                <w:sz w:val="20"/>
                <w:szCs w:val="20"/>
              </w:rPr>
              <w:t xml:space="preserve"> to promote active transport</w:t>
            </w:r>
            <w:r w:rsidR="00E83A20">
              <w:rPr>
                <w:rFonts w:ascii="Arial" w:hAnsi="Arial" w:cs="Arial"/>
                <w:sz w:val="20"/>
                <w:szCs w:val="20"/>
              </w:rPr>
              <w:t>.</w:t>
            </w:r>
          </w:p>
        </w:tc>
        <w:tc>
          <w:tcPr>
            <w:tcW w:w="6379" w:type="dxa"/>
            <w:tcBorders>
              <w:top w:val="single" w:sz="8" w:space="0" w:color="B6DDE8"/>
              <w:left w:val="single" w:sz="8" w:space="0" w:color="B6DDE8"/>
              <w:bottom w:val="single" w:sz="8" w:space="0" w:color="B6DDE8"/>
              <w:right w:val="single" w:sz="8" w:space="0" w:color="B6DDE8"/>
            </w:tcBorders>
          </w:tcPr>
          <w:p w14:paraId="22093F06" w14:textId="77777777" w:rsidR="006C3F36" w:rsidRPr="00D06D33" w:rsidRDefault="006C3F36" w:rsidP="00E53BBB">
            <w:pPr>
              <w:spacing w:before="80" w:after="80" w:line="240" w:lineRule="auto"/>
              <w:jc w:val="both"/>
              <w:rPr>
                <w:rFonts w:ascii="Arial" w:hAnsi="Arial" w:cs="Arial"/>
                <w:sz w:val="20"/>
                <w:szCs w:val="20"/>
              </w:rPr>
            </w:pPr>
            <w:r w:rsidRPr="00CA416E">
              <w:rPr>
                <w:rFonts w:ascii="Arial" w:hAnsi="Arial" w:cs="Arial"/>
                <w:color w:val="000000"/>
                <w:sz w:val="20"/>
                <w:szCs w:val="20"/>
              </w:rPr>
              <w:t xml:space="preserve">Amendments to </w:t>
            </w:r>
            <w:r w:rsidR="00D27F17">
              <w:rPr>
                <w:rFonts w:ascii="Arial" w:hAnsi="Arial" w:cs="Arial"/>
                <w:color w:val="000000"/>
                <w:sz w:val="20"/>
                <w:szCs w:val="20"/>
              </w:rPr>
              <w:t xml:space="preserve">the strategic framework and the </w:t>
            </w:r>
            <w:r w:rsidRPr="00CA416E">
              <w:rPr>
                <w:rFonts w:ascii="Arial" w:hAnsi="Arial" w:cs="Arial"/>
                <w:color w:val="000000"/>
                <w:sz w:val="20"/>
                <w:szCs w:val="20"/>
              </w:rPr>
              <w:t xml:space="preserve">ID PSP are outside the scope of the </w:t>
            </w:r>
            <w:r w:rsidR="00D27F17">
              <w:rPr>
                <w:rFonts w:ascii="Arial" w:hAnsi="Arial" w:cs="Arial"/>
                <w:color w:val="000000"/>
                <w:sz w:val="20"/>
                <w:szCs w:val="20"/>
              </w:rPr>
              <w:t>infrastructure amendments.</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57C39BD3" w14:textId="77777777" w:rsidR="006C3F36" w:rsidRPr="00D06D33" w:rsidRDefault="006C3F36" w:rsidP="00E53BBB">
            <w:pPr>
              <w:spacing w:before="80" w:after="80" w:line="240" w:lineRule="auto"/>
              <w:jc w:val="both"/>
              <w:rPr>
                <w:rFonts w:ascii="Arial" w:hAnsi="Arial" w:cs="Arial"/>
                <w:sz w:val="20"/>
                <w:szCs w:val="20"/>
              </w:rPr>
            </w:pPr>
            <w:r w:rsidRPr="00D06D33">
              <w:rPr>
                <w:rFonts w:ascii="Arial" w:hAnsi="Arial" w:cs="Arial"/>
                <w:bCs/>
                <w:sz w:val="20"/>
                <w:szCs w:val="20"/>
              </w:rPr>
              <w:t>No change.</w:t>
            </w:r>
          </w:p>
        </w:tc>
      </w:tr>
      <w:tr w:rsidR="006C3F36" w:rsidRPr="00D23698" w14:paraId="15EA3F33" w14:textId="77777777" w:rsidTr="00FB442A">
        <w:tc>
          <w:tcPr>
            <w:tcW w:w="709" w:type="dxa"/>
            <w:tcBorders>
              <w:top w:val="single" w:sz="8" w:space="0" w:color="B6DDE8"/>
              <w:left w:val="single" w:sz="8" w:space="0" w:color="B6DDE8"/>
              <w:bottom w:val="single" w:sz="8" w:space="0" w:color="B6DDE8"/>
              <w:right w:val="single" w:sz="8" w:space="0" w:color="B6DDE8"/>
            </w:tcBorders>
          </w:tcPr>
          <w:p w14:paraId="0D1D874D" w14:textId="77777777" w:rsidR="006C3F36" w:rsidRPr="00695876" w:rsidRDefault="006C3F36" w:rsidP="00893C22">
            <w:pPr>
              <w:pStyle w:val="ListParagraph"/>
              <w:numPr>
                <w:ilvl w:val="1"/>
                <w:numId w:val="46"/>
              </w:numPr>
              <w:jc w:val="both"/>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tcPr>
          <w:p w14:paraId="40DC3F3C" w14:textId="77777777" w:rsidR="006C3F36" w:rsidRPr="00CC4411" w:rsidRDefault="006C3F36" w:rsidP="008F0946">
            <w:pPr>
              <w:widowControl w:val="0"/>
              <w:spacing w:before="80" w:after="80" w:line="240" w:lineRule="auto"/>
              <w:jc w:val="both"/>
              <w:rPr>
                <w:rFonts w:ascii="Arial" w:hAnsi="Arial" w:cs="Arial"/>
                <w:sz w:val="18"/>
                <w:szCs w:val="18"/>
              </w:rPr>
            </w:pPr>
            <w:r w:rsidRPr="00CC4411">
              <w:rPr>
                <w:rFonts w:ascii="Arial" w:hAnsi="Arial" w:cs="Arial"/>
                <w:sz w:val="18"/>
                <w:szCs w:val="18"/>
              </w:rPr>
              <w:t>LGIP910</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5C72A55B" w14:textId="77777777" w:rsidR="006C3F36" w:rsidRPr="00ED1389" w:rsidRDefault="00E83A20" w:rsidP="00E53BBB">
            <w:pPr>
              <w:autoSpaceDE w:val="0"/>
              <w:autoSpaceDN w:val="0"/>
              <w:adjustRightInd w:val="0"/>
              <w:spacing w:before="80" w:after="80" w:line="240" w:lineRule="auto"/>
              <w:jc w:val="both"/>
              <w:rPr>
                <w:rFonts w:ascii="Arial" w:hAnsi="Arial" w:cs="Arial"/>
                <w:color w:val="000000" w:themeColor="text1"/>
                <w:sz w:val="20"/>
                <w:szCs w:val="20"/>
              </w:rPr>
            </w:pPr>
            <w:r w:rsidRPr="00ED1389">
              <w:rPr>
                <w:rFonts w:ascii="Arial" w:hAnsi="Arial" w:cs="Arial"/>
                <w:color w:val="000000" w:themeColor="text1"/>
                <w:sz w:val="20"/>
                <w:szCs w:val="20"/>
              </w:rPr>
              <w:t>Request</w:t>
            </w:r>
            <w:r w:rsidR="006C3F36" w:rsidRPr="00ED1389">
              <w:rPr>
                <w:rFonts w:ascii="Arial" w:hAnsi="Arial" w:cs="Arial"/>
                <w:color w:val="000000" w:themeColor="text1"/>
                <w:sz w:val="20"/>
                <w:szCs w:val="20"/>
              </w:rPr>
              <w:t xml:space="preserve"> for </w:t>
            </w:r>
            <w:r w:rsidRPr="00ED1389">
              <w:rPr>
                <w:rFonts w:ascii="Arial" w:hAnsi="Arial" w:cs="Arial"/>
                <w:color w:val="000000" w:themeColor="text1"/>
                <w:sz w:val="20"/>
                <w:szCs w:val="20"/>
              </w:rPr>
              <w:t>bikeway</w:t>
            </w:r>
            <w:r w:rsidR="006C3F36" w:rsidRPr="00ED1389">
              <w:rPr>
                <w:rFonts w:ascii="Arial" w:hAnsi="Arial" w:cs="Arial"/>
                <w:color w:val="000000" w:themeColor="text1"/>
                <w:sz w:val="20"/>
                <w:szCs w:val="20"/>
              </w:rPr>
              <w:t xml:space="preserve"> projects to be reinstated or added to the draft LGIP</w:t>
            </w:r>
            <w:r w:rsidRPr="00ED1389">
              <w:rPr>
                <w:rFonts w:ascii="Arial" w:hAnsi="Arial" w:cs="Arial"/>
                <w:color w:val="000000" w:themeColor="text1"/>
                <w:sz w:val="20"/>
                <w:szCs w:val="20"/>
              </w:rPr>
              <w:t>.</w:t>
            </w:r>
          </w:p>
        </w:tc>
        <w:tc>
          <w:tcPr>
            <w:tcW w:w="6379" w:type="dxa"/>
            <w:tcBorders>
              <w:top w:val="single" w:sz="8" w:space="0" w:color="B6DDE8"/>
              <w:left w:val="single" w:sz="8" w:space="0" w:color="B6DDE8"/>
              <w:bottom w:val="single" w:sz="8" w:space="0" w:color="B6DDE8"/>
              <w:right w:val="single" w:sz="8" w:space="0" w:color="B6DDE8"/>
            </w:tcBorders>
          </w:tcPr>
          <w:p w14:paraId="353E759E" w14:textId="77777777" w:rsidR="006C3F36" w:rsidRPr="00CA416E" w:rsidRDefault="00E00324" w:rsidP="008F0946">
            <w:pPr>
              <w:spacing w:before="80" w:after="80" w:line="240" w:lineRule="auto"/>
              <w:jc w:val="both"/>
              <w:rPr>
                <w:rFonts w:ascii="Arial" w:hAnsi="Arial" w:cs="Arial"/>
                <w:color w:val="000000"/>
                <w:sz w:val="20"/>
                <w:szCs w:val="20"/>
              </w:rPr>
            </w:pPr>
            <w:r w:rsidRPr="00E00324">
              <w:rPr>
                <w:rFonts w:ascii="Arial" w:hAnsi="Arial" w:cs="Arial"/>
                <w:bCs/>
                <w:sz w:val="20"/>
                <w:szCs w:val="20"/>
              </w:rPr>
              <w:t xml:space="preserve">See responses to properly made submissions regarding </w:t>
            </w:r>
            <w:r>
              <w:rPr>
                <w:rFonts w:ascii="Arial" w:hAnsi="Arial" w:cs="Arial"/>
                <w:bCs/>
                <w:sz w:val="20"/>
                <w:szCs w:val="20"/>
              </w:rPr>
              <w:t xml:space="preserve">pathways provision </w:t>
            </w:r>
            <w:r w:rsidRPr="00E00324">
              <w:rPr>
                <w:rFonts w:ascii="Arial" w:hAnsi="Arial" w:cs="Arial"/>
                <w:bCs/>
                <w:sz w:val="20"/>
                <w:szCs w:val="20"/>
              </w:rPr>
              <w:t xml:space="preserve">in section </w:t>
            </w:r>
            <w:r>
              <w:rPr>
                <w:rFonts w:ascii="Arial" w:hAnsi="Arial" w:cs="Arial"/>
                <w:bCs/>
                <w:sz w:val="20"/>
                <w:szCs w:val="20"/>
              </w:rPr>
              <w:t xml:space="preserve">4.6 </w:t>
            </w:r>
            <w:r w:rsidRPr="00E00324">
              <w:rPr>
                <w:rFonts w:ascii="Arial" w:hAnsi="Arial" w:cs="Arial"/>
                <w:bCs/>
                <w:sz w:val="20"/>
                <w:szCs w:val="20"/>
              </w:rPr>
              <w:t>of the report above.</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3832F4E8" w14:textId="77777777" w:rsidR="006C3F36" w:rsidRPr="00695876" w:rsidRDefault="00ED1B5C" w:rsidP="008F0946">
            <w:pPr>
              <w:widowControl w:val="0"/>
              <w:spacing w:before="80" w:after="80" w:line="240" w:lineRule="auto"/>
              <w:jc w:val="both"/>
              <w:rPr>
                <w:rFonts w:ascii="Arial" w:hAnsi="Arial" w:cs="Arial"/>
                <w:sz w:val="20"/>
                <w:szCs w:val="20"/>
              </w:rPr>
            </w:pPr>
            <w:r w:rsidRPr="00A01BE1">
              <w:rPr>
                <w:rFonts w:ascii="Arial" w:hAnsi="Arial" w:cs="Arial"/>
                <w:sz w:val="20"/>
                <w:szCs w:val="20"/>
              </w:rPr>
              <w:t>No change</w:t>
            </w:r>
            <w:r>
              <w:rPr>
                <w:rFonts w:ascii="Arial" w:hAnsi="Arial" w:cs="Arial"/>
                <w:sz w:val="20"/>
                <w:szCs w:val="20"/>
              </w:rPr>
              <w:t>.</w:t>
            </w:r>
          </w:p>
        </w:tc>
      </w:tr>
      <w:tr w:rsidR="006C3F36" w:rsidRPr="00D23698" w14:paraId="5411C9A4" w14:textId="77777777" w:rsidTr="00FB442A">
        <w:tc>
          <w:tcPr>
            <w:tcW w:w="709" w:type="dxa"/>
            <w:tcBorders>
              <w:top w:val="single" w:sz="8" w:space="0" w:color="B6DDE8"/>
              <w:left w:val="single" w:sz="8" w:space="0" w:color="B6DDE8"/>
              <w:bottom w:val="single" w:sz="8" w:space="0" w:color="B6DDE8"/>
              <w:right w:val="single" w:sz="8" w:space="0" w:color="B6DDE8"/>
            </w:tcBorders>
          </w:tcPr>
          <w:p w14:paraId="568755FA" w14:textId="77777777" w:rsidR="006C3F36" w:rsidRPr="00695876" w:rsidRDefault="006C3F36" w:rsidP="00893C22">
            <w:pPr>
              <w:pStyle w:val="ListParagraph"/>
              <w:numPr>
                <w:ilvl w:val="1"/>
                <w:numId w:val="46"/>
              </w:numPr>
              <w:jc w:val="both"/>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tcPr>
          <w:p w14:paraId="20FA387B" w14:textId="77777777" w:rsidR="006C3F36" w:rsidRPr="00CC4411" w:rsidRDefault="006C3F36" w:rsidP="008F0946">
            <w:pPr>
              <w:widowControl w:val="0"/>
              <w:spacing w:before="80" w:after="80" w:line="240" w:lineRule="auto"/>
              <w:jc w:val="both"/>
              <w:rPr>
                <w:rFonts w:ascii="Arial" w:hAnsi="Arial" w:cs="Arial"/>
                <w:sz w:val="18"/>
                <w:szCs w:val="18"/>
              </w:rPr>
            </w:pPr>
            <w:r w:rsidRPr="00CC4411">
              <w:rPr>
                <w:rFonts w:ascii="Arial" w:hAnsi="Arial" w:cs="Arial"/>
                <w:sz w:val="18"/>
                <w:szCs w:val="18"/>
              </w:rPr>
              <w:t>LGIP910</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3A55864C" w14:textId="77777777" w:rsidR="006C3F36" w:rsidRPr="00ED1389" w:rsidRDefault="006C3F36" w:rsidP="00E53BBB">
            <w:pPr>
              <w:autoSpaceDE w:val="0"/>
              <w:autoSpaceDN w:val="0"/>
              <w:adjustRightInd w:val="0"/>
              <w:spacing w:before="80" w:after="80" w:line="240" w:lineRule="auto"/>
              <w:jc w:val="both"/>
              <w:rPr>
                <w:rFonts w:ascii="Arial" w:hAnsi="Arial" w:cs="Arial"/>
                <w:color w:val="000000" w:themeColor="text1"/>
                <w:sz w:val="20"/>
                <w:szCs w:val="20"/>
              </w:rPr>
            </w:pPr>
            <w:r w:rsidRPr="00ED1389">
              <w:rPr>
                <w:rFonts w:ascii="Arial" w:hAnsi="Arial" w:cs="Arial"/>
                <w:color w:val="000000" w:themeColor="text1"/>
                <w:sz w:val="20"/>
                <w:szCs w:val="20"/>
              </w:rPr>
              <w:t>C</w:t>
            </w:r>
            <w:r w:rsidR="00E83A20" w:rsidRPr="00ED1389">
              <w:rPr>
                <w:rFonts w:ascii="Arial" w:hAnsi="Arial" w:cs="Arial"/>
                <w:color w:val="000000" w:themeColor="text1"/>
                <w:sz w:val="20"/>
                <w:szCs w:val="20"/>
              </w:rPr>
              <w:t>oncern</w:t>
            </w:r>
            <w:r w:rsidRPr="00ED1389">
              <w:rPr>
                <w:rFonts w:ascii="Arial" w:hAnsi="Arial" w:cs="Arial"/>
                <w:color w:val="000000" w:themeColor="text1"/>
                <w:sz w:val="20"/>
                <w:szCs w:val="20"/>
              </w:rPr>
              <w:t xml:space="preserve"> regarding the methodology and outcomes relating to active transport (walking and cycling). </w:t>
            </w:r>
          </w:p>
          <w:p w14:paraId="7E0DF39D" w14:textId="77777777" w:rsidR="006C3F36" w:rsidRPr="00ED1389" w:rsidRDefault="006C3F36" w:rsidP="00E53BBB">
            <w:pPr>
              <w:autoSpaceDE w:val="0"/>
              <w:autoSpaceDN w:val="0"/>
              <w:adjustRightInd w:val="0"/>
              <w:spacing w:before="80" w:after="80" w:line="240" w:lineRule="auto"/>
              <w:jc w:val="both"/>
              <w:rPr>
                <w:rFonts w:ascii="Arial" w:hAnsi="Arial" w:cs="Arial"/>
                <w:color w:val="000000" w:themeColor="text1"/>
                <w:sz w:val="20"/>
                <w:szCs w:val="20"/>
              </w:rPr>
            </w:pPr>
          </w:p>
        </w:tc>
        <w:tc>
          <w:tcPr>
            <w:tcW w:w="6379" w:type="dxa"/>
            <w:tcBorders>
              <w:top w:val="single" w:sz="8" w:space="0" w:color="B6DDE8"/>
              <w:left w:val="single" w:sz="8" w:space="0" w:color="B6DDE8"/>
              <w:bottom w:val="single" w:sz="8" w:space="0" w:color="B6DDE8"/>
              <w:right w:val="single" w:sz="8" w:space="0" w:color="B6DDE8"/>
            </w:tcBorders>
          </w:tcPr>
          <w:p w14:paraId="735E6752" w14:textId="38BD39C6" w:rsidR="006C3F36" w:rsidRPr="00CA416E" w:rsidRDefault="006C3F36" w:rsidP="008F0946">
            <w:pPr>
              <w:spacing w:before="80" w:after="80" w:line="240" w:lineRule="auto"/>
              <w:jc w:val="both"/>
              <w:rPr>
                <w:rFonts w:ascii="Arial" w:hAnsi="Arial" w:cs="Arial"/>
                <w:color w:val="000000"/>
                <w:sz w:val="20"/>
                <w:szCs w:val="20"/>
              </w:rPr>
            </w:pPr>
            <w:r w:rsidRPr="00CA416E">
              <w:rPr>
                <w:rFonts w:ascii="Arial" w:hAnsi="Arial" w:cs="Arial"/>
                <w:color w:val="000000"/>
                <w:sz w:val="20"/>
                <w:szCs w:val="20"/>
              </w:rPr>
              <w:t>The extrinsic material provides supporting information for the pathways network in the draft LGIP. The purpose of the extrinsic material is to define and identify trunk pathway infrastructure and explain the methodology used to plan trunk pathway infrastructure identified in the draft LGIP.</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07AEB2E6" w14:textId="77777777" w:rsidR="006C3F36" w:rsidRPr="00695876" w:rsidRDefault="00C11778" w:rsidP="008F0946">
            <w:pPr>
              <w:widowControl w:val="0"/>
              <w:spacing w:before="80" w:after="80" w:line="240" w:lineRule="auto"/>
              <w:jc w:val="both"/>
              <w:rPr>
                <w:rFonts w:ascii="Arial" w:hAnsi="Arial" w:cs="Arial"/>
                <w:sz w:val="20"/>
                <w:szCs w:val="20"/>
              </w:rPr>
            </w:pPr>
            <w:r>
              <w:rPr>
                <w:rFonts w:ascii="Arial" w:hAnsi="Arial" w:cs="Arial"/>
                <w:sz w:val="20"/>
                <w:szCs w:val="20"/>
              </w:rPr>
              <w:t>No change.</w:t>
            </w:r>
          </w:p>
        </w:tc>
      </w:tr>
      <w:tr w:rsidR="005E520D" w:rsidRPr="00D23698" w14:paraId="5EC1F79B" w14:textId="77777777" w:rsidTr="00FB442A">
        <w:tc>
          <w:tcPr>
            <w:tcW w:w="709" w:type="dxa"/>
            <w:tcBorders>
              <w:top w:val="single" w:sz="8" w:space="0" w:color="B6DDE8"/>
              <w:left w:val="single" w:sz="8" w:space="0" w:color="B6DDE8"/>
              <w:bottom w:val="single" w:sz="8" w:space="0" w:color="B6DDE8"/>
              <w:right w:val="single" w:sz="8" w:space="0" w:color="B6DDE8"/>
            </w:tcBorders>
          </w:tcPr>
          <w:p w14:paraId="4971793C" w14:textId="77777777" w:rsidR="005E520D" w:rsidRPr="00695876" w:rsidRDefault="005E520D" w:rsidP="00893C22">
            <w:pPr>
              <w:pStyle w:val="ListParagraph"/>
              <w:numPr>
                <w:ilvl w:val="1"/>
                <w:numId w:val="46"/>
              </w:numPr>
              <w:jc w:val="both"/>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tcPr>
          <w:p w14:paraId="2144D8C7" w14:textId="77777777" w:rsidR="005E520D" w:rsidRPr="00CC4411" w:rsidRDefault="005E520D" w:rsidP="008F0946">
            <w:pPr>
              <w:widowControl w:val="0"/>
              <w:spacing w:before="80" w:after="80" w:line="240" w:lineRule="auto"/>
              <w:jc w:val="both"/>
              <w:rPr>
                <w:rFonts w:ascii="Arial" w:hAnsi="Arial" w:cs="Arial"/>
                <w:sz w:val="18"/>
                <w:szCs w:val="18"/>
              </w:rPr>
            </w:pPr>
            <w:r w:rsidRPr="00CC4411">
              <w:rPr>
                <w:rFonts w:ascii="Arial" w:hAnsi="Arial" w:cs="Arial"/>
                <w:sz w:val="18"/>
                <w:szCs w:val="18"/>
              </w:rPr>
              <w:t>LGIP463, LGIP924</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693D05EF" w14:textId="7AD77FE9" w:rsidR="005E520D" w:rsidRPr="00A01BE1" w:rsidRDefault="005E520D" w:rsidP="008F0946">
            <w:pPr>
              <w:widowControl w:val="0"/>
              <w:spacing w:before="80" w:after="80" w:line="240" w:lineRule="auto"/>
              <w:ind w:right="85"/>
              <w:jc w:val="both"/>
              <w:rPr>
                <w:rFonts w:ascii="Arial" w:hAnsi="Arial" w:cs="Arial"/>
                <w:bCs/>
                <w:sz w:val="20"/>
                <w:szCs w:val="20"/>
              </w:rPr>
            </w:pPr>
            <w:r w:rsidRPr="00A01BE1">
              <w:rPr>
                <w:rFonts w:ascii="Arial" w:hAnsi="Arial" w:cs="Arial"/>
                <w:bCs/>
                <w:sz w:val="20"/>
                <w:szCs w:val="20"/>
              </w:rPr>
              <w:t xml:space="preserve">“New stormwater drainage and backflow valves to help mitigate flooding in my neighbourhood should be prioritised in Council's proposed Local Government </w:t>
            </w:r>
            <w:r w:rsidR="00ED1389">
              <w:rPr>
                <w:rFonts w:ascii="Arial" w:hAnsi="Arial" w:cs="Arial"/>
                <w:bCs/>
                <w:sz w:val="20"/>
                <w:szCs w:val="20"/>
              </w:rPr>
              <w:t>Infrastructure Plan (LGIP 2016-</w:t>
            </w:r>
            <w:r w:rsidRPr="00A01BE1">
              <w:rPr>
                <w:rFonts w:ascii="Arial" w:hAnsi="Arial" w:cs="Arial"/>
                <w:bCs/>
                <w:sz w:val="20"/>
                <w:szCs w:val="20"/>
              </w:rPr>
              <w:t>2026). Waiting until after 2026 for action is not fair.</w:t>
            </w:r>
          </w:p>
          <w:p w14:paraId="65199224" w14:textId="36D0491F" w:rsidR="005E520D" w:rsidRPr="00A01BE1" w:rsidRDefault="005E520D" w:rsidP="008F0946">
            <w:pPr>
              <w:widowControl w:val="0"/>
              <w:spacing w:before="80" w:after="80" w:line="240" w:lineRule="auto"/>
              <w:ind w:right="85"/>
              <w:jc w:val="both"/>
              <w:rPr>
                <w:rFonts w:ascii="Arial" w:hAnsi="Arial" w:cs="Arial"/>
                <w:bCs/>
                <w:sz w:val="20"/>
                <w:szCs w:val="20"/>
              </w:rPr>
            </w:pPr>
            <w:r w:rsidRPr="00A01BE1">
              <w:rPr>
                <w:rFonts w:ascii="Arial" w:hAnsi="Arial" w:cs="Arial"/>
                <w:bCs/>
                <w:sz w:val="20"/>
                <w:szCs w:val="20"/>
              </w:rPr>
              <w:t xml:space="preserve">I do not support the Lord Mayor's cuts to stormwater upgrades in the existing plan and ask that the following projects be restored as a priority in the </w:t>
            </w:r>
            <w:r w:rsidR="00ED1389">
              <w:rPr>
                <w:rFonts w:ascii="Arial" w:hAnsi="Arial" w:cs="Arial"/>
                <w:bCs/>
                <w:sz w:val="20"/>
                <w:szCs w:val="20"/>
              </w:rPr>
              <w:t xml:space="preserve">draft </w:t>
            </w:r>
            <w:r w:rsidRPr="00A01BE1">
              <w:rPr>
                <w:rFonts w:ascii="Arial" w:hAnsi="Arial" w:cs="Arial"/>
                <w:bCs/>
                <w:sz w:val="20"/>
                <w:szCs w:val="20"/>
              </w:rPr>
              <w:t xml:space="preserve">LGIP: </w:t>
            </w:r>
          </w:p>
          <w:p w14:paraId="210853A2" w14:textId="1E9FACEA" w:rsidR="005E520D" w:rsidRPr="00A01BE1" w:rsidRDefault="005E520D" w:rsidP="00893C22">
            <w:pPr>
              <w:pStyle w:val="ListParagraph"/>
              <w:widowControl w:val="0"/>
              <w:numPr>
                <w:ilvl w:val="0"/>
                <w:numId w:val="17"/>
              </w:numPr>
              <w:spacing w:before="80" w:after="80" w:line="240" w:lineRule="auto"/>
              <w:ind w:right="85"/>
              <w:jc w:val="both"/>
              <w:rPr>
                <w:rFonts w:ascii="Arial" w:hAnsi="Arial" w:cs="Arial"/>
                <w:bCs/>
                <w:sz w:val="20"/>
                <w:szCs w:val="20"/>
              </w:rPr>
            </w:pPr>
            <w:r w:rsidRPr="00A01BE1">
              <w:rPr>
                <w:rFonts w:ascii="Arial" w:hAnsi="Arial" w:cs="Arial"/>
                <w:bCs/>
                <w:sz w:val="20"/>
                <w:szCs w:val="20"/>
              </w:rPr>
              <w:t>45</w:t>
            </w:r>
            <w:r w:rsidR="00ED1389">
              <w:rPr>
                <w:rFonts w:ascii="Arial" w:hAnsi="Arial" w:cs="Arial"/>
                <w:bCs/>
                <w:sz w:val="20"/>
                <w:szCs w:val="20"/>
              </w:rPr>
              <w:t xml:space="preserve"> </w:t>
            </w:r>
            <w:r w:rsidRPr="00A01BE1">
              <w:rPr>
                <w:rFonts w:ascii="Arial" w:hAnsi="Arial" w:cs="Arial"/>
                <w:bCs/>
                <w:sz w:val="20"/>
                <w:szCs w:val="20"/>
              </w:rPr>
              <w:t xml:space="preserve">x Graceville and Chelmer pipe upgrades GRA-PR-001 to GRA-PR-041. </w:t>
            </w:r>
          </w:p>
          <w:p w14:paraId="577D3E8C" w14:textId="3BE5D6A6" w:rsidR="005E520D" w:rsidRPr="00A01BE1" w:rsidRDefault="005E520D" w:rsidP="008F0946">
            <w:pPr>
              <w:widowControl w:val="0"/>
              <w:spacing w:before="80" w:after="80" w:line="240" w:lineRule="auto"/>
              <w:ind w:right="85"/>
              <w:jc w:val="both"/>
              <w:rPr>
                <w:rFonts w:ascii="Arial" w:hAnsi="Arial" w:cs="Arial"/>
                <w:bCs/>
                <w:sz w:val="20"/>
                <w:szCs w:val="20"/>
              </w:rPr>
            </w:pPr>
            <w:r w:rsidRPr="00A01BE1">
              <w:rPr>
                <w:rFonts w:ascii="Arial" w:hAnsi="Arial" w:cs="Arial"/>
                <w:bCs/>
                <w:sz w:val="20"/>
                <w:szCs w:val="20"/>
              </w:rPr>
              <w:t xml:space="preserve">All backflow prevention devices recommended by the AECOM independent engineering report following the 2011 floods should be listed as a priority in the </w:t>
            </w:r>
            <w:r w:rsidR="00ED1389">
              <w:rPr>
                <w:rFonts w:ascii="Arial" w:hAnsi="Arial" w:cs="Arial"/>
                <w:bCs/>
                <w:sz w:val="20"/>
                <w:szCs w:val="20"/>
              </w:rPr>
              <w:t xml:space="preserve">draft </w:t>
            </w:r>
            <w:r w:rsidRPr="00A01BE1">
              <w:rPr>
                <w:rFonts w:ascii="Arial" w:hAnsi="Arial" w:cs="Arial"/>
                <w:bCs/>
                <w:sz w:val="20"/>
                <w:szCs w:val="20"/>
              </w:rPr>
              <w:t>LGIP:</w:t>
            </w:r>
          </w:p>
          <w:p w14:paraId="7AD572BF" w14:textId="77777777" w:rsidR="005E520D" w:rsidRPr="00A01BE1" w:rsidRDefault="005E520D" w:rsidP="00893C22">
            <w:pPr>
              <w:pStyle w:val="ListParagraph"/>
              <w:widowControl w:val="0"/>
              <w:numPr>
                <w:ilvl w:val="0"/>
                <w:numId w:val="17"/>
              </w:numPr>
              <w:spacing w:before="80" w:after="80" w:line="240" w:lineRule="auto"/>
              <w:ind w:right="85"/>
              <w:jc w:val="both"/>
              <w:rPr>
                <w:rFonts w:ascii="Arial" w:hAnsi="Arial" w:cs="Arial"/>
                <w:bCs/>
                <w:sz w:val="20"/>
                <w:szCs w:val="20"/>
              </w:rPr>
            </w:pPr>
            <w:r w:rsidRPr="00A01BE1">
              <w:rPr>
                <w:rFonts w:ascii="Arial" w:hAnsi="Arial" w:cs="Arial"/>
                <w:bCs/>
                <w:sz w:val="20"/>
                <w:szCs w:val="20"/>
              </w:rPr>
              <w:t>Victoria Avenue, Chelmer</w:t>
            </w:r>
          </w:p>
          <w:p w14:paraId="69A00D2F" w14:textId="77777777" w:rsidR="005E520D" w:rsidRPr="00A01BE1" w:rsidRDefault="005E520D" w:rsidP="00893C22">
            <w:pPr>
              <w:pStyle w:val="ListParagraph"/>
              <w:widowControl w:val="0"/>
              <w:numPr>
                <w:ilvl w:val="0"/>
                <w:numId w:val="17"/>
              </w:numPr>
              <w:spacing w:before="80" w:after="80" w:line="240" w:lineRule="auto"/>
              <w:ind w:right="85"/>
              <w:jc w:val="both"/>
              <w:rPr>
                <w:rFonts w:ascii="Arial" w:hAnsi="Arial" w:cs="Arial"/>
                <w:bCs/>
                <w:sz w:val="20"/>
                <w:szCs w:val="20"/>
              </w:rPr>
            </w:pPr>
            <w:r w:rsidRPr="00A01BE1">
              <w:rPr>
                <w:rFonts w:ascii="Arial" w:hAnsi="Arial" w:cs="Arial"/>
                <w:bCs/>
                <w:sz w:val="20"/>
                <w:szCs w:val="20"/>
              </w:rPr>
              <w:t>Giraween Park, Graceville</w:t>
            </w:r>
          </w:p>
          <w:p w14:paraId="3C26B165" w14:textId="77777777" w:rsidR="005E520D" w:rsidRPr="00A01BE1" w:rsidRDefault="005E520D" w:rsidP="00893C22">
            <w:pPr>
              <w:pStyle w:val="ListParagraph"/>
              <w:widowControl w:val="0"/>
              <w:numPr>
                <w:ilvl w:val="0"/>
                <w:numId w:val="17"/>
              </w:numPr>
              <w:spacing w:before="80" w:after="80" w:line="240" w:lineRule="auto"/>
              <w:ind w:right="85"/>
              <w:jc w:val="both"/>
              <w:rPr>
                <w:rFonts w:ascii="Arial" w:hAnsi="Arial" w:cs="Arial"/>
                <w:bCs/>
                <w:sz w:val="20"/>
                <w:szCs w:val="20"/>
              </w:rPr>
            </w:pPr>
            <w:r w:rsidRPr="00A01BE1">
              <w:rPr>
                <w:rFonts w:ascii="Arial" w:hAnsi="Arial" w:cs="Arial"/>
                <w:bCs/>
                <w:sz w:val="20"/>
                <w:szCs w:val="20"/>
              </w:rPr>
              <w:t>King Arthur Terrace, Tennyson.”</w:t>
            </w:r>
          </w:p>
        </w:tc>
        <w:tc>
          <w:tcPr>
            <w:tcW w:w="6379" w:type="dxa"/>
            <w:tcBorders>
              <w:top w:val="single" w:sz="8" w:space="0" w:color="B6DDE8"/>
              <w:left w:val="single" w:sz="8" w:space="0" w:color="B6DDE8"/>
              <w:bottom w:val="single" w:sz="8" w:space="0" w:color="B6DDE8"/>
              <w:right w:val="single" w:sz="8" w:space="0" w:color="B6DDE8"/>
            </w:tcBorders>
          </w:tcPr>
          <w:p w14:paraId="2FFBF250" w14:textId="2B9E65A8" w:rsidR="005E520D" w:rsidRPr="00A01BE1" w:rsidRDefault="00711116">
            <w:pPr>
              <w:spacing w:before="80" w:after="80" w:line="240" w:lineRule="auto"/>
              <w:jc w:val="both"/>
              <w:rPr>
                <w:rFonts w:ascii="Arial" w:hAnsi="Arial" w:cs="Arial"/>
                <w:bCs/>
                <w:sz w:val="20"/>
                <w:szCs w:val="20"/>
              </w:rPr>
            </w:pPr>
            <w:r>
              <w:rPr>
                <w:rFonts w:ascii="Arial" w:hAnsi="Arial" w:cs="Arial"/>
                <w:bCs/>
                <w:sz w:val="20"/>
                <w:szCs w:val="20"/>
              </w:rPr>
              <w:t xml:space="preserve">See the response to properly made submissions regarding </w:t>
            </w:r>
            <w:r w:rsidR="00D303C1">
              <w:rPr>
                <w:rFonts w:ascii="Arial" w:hAnsi="Arial" w:cs="Arial"/>
                <w:bCs/>
                <w:sz w:val="20"/>
                <w:szCs w:val="20"/>
              </w:rPr>
              <w:t xml:space="preserve">stormwater </w:t>
            </w:r>
            <w:r>
              <w:rPr>
                <w:rFonts w:ascii="Arial" w:hAnsi="Arial" w:cs="Arial"/>
                <w:bCs/>
                <w:sz w:val="20"/>
                <w:szCs w:val="20"/>
              </w:rPr>
              <w:t xml:space="preserve">in section </w:t>
            </w:r>
            <w:r w:rsidR="00D303C1">
              <w:rPr>
                <w:rFonts w:ascii="Arial" w:hAnsi="Arial" w:cs="Arial"/>
                <w:bCs/>
                <w:sz w:val="20"/>
                <w:szCs w:val="20"/>
              </w:rPr>
              <w:t>3.3</w:t>
            </w:r>
            <w:r>
              <w:rPr>
                <w:rFonts w:ascii="Arial" w:hAnsi="Arial" w:cs="Arial"/>
                <w:bCs/>
                <w:sz w:val="20"/>
                <w:szCs w:val="20"/>
              </w:rPr>
              <w:t xml:space="preserve"> of the report above.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6F8BBC41" w14:textId="77777777" w:rsidR="005E520D" w:rsidRPr="00A01BE1" w:rsidRDefault="005E520D" w:rsidP="008F0946">
            <w:pPr>
              <w:widowControl w:val="0"/>
              <w:spacing w:before="80" w:after="80" w:line="240" w:lineRule="auto"/>
              <w:jc w:val="both"/>
              <w:rPr>
                <w:rFonts w:ascii="Arial" w:hAnsi="Arial" w:cs="Arial"/>
                <w:sz w:val="20"/>
                <w:szCs w:val="20"/>
              </w:rPr>
            </w:pPr>
            <w:r w:rsidRPr="00A01BE1">
              <w:rPr>
                <w:rFonts w:ascii="Arial" w:hAnsi="Arial" w:cs="Arial"/>
                <w:sz w:val="20"/>
                <w:szCs w:val="20"/>
              </w:rPr>
              <w:t>No change</w:t>
            </w:r>
            <w:r w:rsidR="00C11778">
              <w:rPr>
                <w:rFonts w:ascii="Arial" w:hAnsi="Arial" w:cs="Arial"/>
                <w:sz w:val="20"/>
                <w:szCs w:val="20"/>
              </w:rPr>
              <w:t>.</w:t>
            </w:r>
          </w:p>
        </w:tc>
      </w:tr>
      <w:tr w:rsidR="005E520D" w:rsidRPr="00D23698" w14:paraId="36BD47B0" w14:textId="77777777" w:rsidTr="00FB442A">
        <w:tc>
          <w:tcPr>
            <w:tcW w:w="709" w:type="dxa"/>
            <w:tcBorders>
              <w:top w:val="single" w:sz="8" w:space="0" w:color="B6DDE8"/>
              <w:left w:val="single" w:sz="8" w:space="0" w:color="B6DDE8"/>
              <w:bottom w:val="single" w:sz="8" w:space="0" w:color="B6DDE8"/>
              <w:right w:val="single" w:sz="8" w:space="0" w:color="B6DDE8"/>
            </w:tcBorders>
          </w:tcPr>
          <w:p w14:paraId="5244E806" w14:textId="77777777" w:rsidR="005E520D" w:rsidRPr="00695876" w:rsidRDefault="005E520D" w:rsidP="00893C22">
            <w:pPr>
              <w:pStyle w:val="ListParagraph"/>
              <w:numPr>
                <w:ilvl w:val="1"/>
                <w:numId w:val="46"/>
              </w:numPr>
              <w:jc w:val="both"/>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tcPr>
          <w:p w14:paraId="38860B8B" w14:textId="77777777" w:rsidR="005E520D" w:rsidRPr="00CC4411" w:rsidRDefault="005E520D" w:rsidP="008F0946">
            <w:pPr>
              <w:widowControl w:val="0"/>
              <w:spacing w:before="80" w:after="80" w:line="240" w:lineRule="auto"/>
              <w:jc w:val="both"/>
              <w:rPr>
                <w:rFonts w:ascii="Arial" w:hAnsi="Arial" w:cs="Arial"/>
                <w:sz w:val="18"/>
                <w:szCs w:val="18"/>
              </w:rPr>
            </w:pPr>
            <w:r w:rsidRPr="00CC4411">
              <w:rPr>
                <w:rFonts w:ascii="Arial" w:hAnsi="Arial" w:cs="Arial"/>
                <w:sz w:val="18"/>
                <w:szCs w:val="18"/>
              </w:rPr>
              <w:t>LGIP757, LGIP873, LGIP877, LGIP879, LGIP880, LGIP881, LGIP883, LGIP886, LGIP896, LGIP898, LGIP902, LGIP911, LGIP930, LGIP931, LGIP932, LGIP934, LGIP935, LGIP939, LGIP943</w:t>
            </w:r>
            <w:r w:rsidR="005121C9">
              <w:rPr>
                <w:rFonts w:ascii="Arial" w:hAnsi="Arial" w:cs="Arial"/>
                <w:sz w:val="18"/>
                <w:szCs w:val="18"/>
              </w:rPr>
              <w:t>, LGIP946</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0975936A" w14:textId="1DAD8EBA" w:rsidR="005E520D" w:rsidRPr="00A01BE1" w:rsidRDefault="005E520D" w:rsidP="008F0946">
            <w:pPr>
              <w:widowControl w:val="0"/>
              <w:spacing w:before="80" w:after="80" w:line="240" w:lineRule="auto"/>
              <w:ind w:right="85"/>
              <w:jc w:val="both"/>
              <w:rPr>
                <w:rFonts w:ascii="Arial" w:hAnsi="Arial" w:cs="Arial"/>
                <w:bCs/>
                <w:sz w:val="20"/>
                <w:szCs w:val="20"/>
              </w:rPr>
            </w:pPr>
            <w:r w:rsidRPr="00A01BE1">
              <w:rPr>
                <w:rFonts w:ascii="Arial" w:hAnsi="Arial" w:cs="Arial"/>
                <w:bCs/>
                <w:sz w:val="20"/>
                <w:szCs w:val="20"/>
              </w:rPr>
              <w:t>“New stormwater drainage and backflow valves to help mitigate flooding in my neighbourhood should be prioritised in Council's proposed Local Government</w:t>
            </w:r>
            <w:r w:rsidR="00ED1389">
              <w:rPr>
                <w:rFonts w:ascii="Arial" w:hAnsi="Arial" w:cs="Arial"/>
                <w:bCs/>
                <w:sz w:val="20"/>
                <w:szCs w:val="20"/>
              </w:rPr>
              <w:t xml:space="preserve"> Infrastructure Plan (LGIP 2016-</w:t>
            </w:r>
            <w:r w:rsidRPr="00A01BE1">
              <w:rPr>
                <w:rFonts w:ascii="Arial" w:hAnsi="Arial" w:cs="Arial"/>
                <w:bCs/>
                <w:sz w:val="20"/>
                <w:szCs w:val="20"/>
              </w:rPr>
              <w:t>2026). Waiting until after 2026 for action is not fair.</w:t>
            </w:r>
          </w:p>
          <w:p w14:paraId="7EA4FAA8" w14:textId="77777777" w:rsidR="005E520D" w:rsidRPr="00A01BE1" w:rsidRDefault="005E520D" w:rsidP="008F0946">
            <w:pPr>
              <w:widowControl w:val="0"/>
              <w:spacing w:before="80" w:after="80" w:line="240" w:lineRule="auto"/>
              <w:ind w:right="85"/>
              <w:jc w:val="both"/>
              <w:rPr>
                <w:rFonts w:ascii="Arial" w:hAnsi="Arial" w:cs="Arial"/>
                <w:bCs/>
                <w:sz w:val="20"/>
                <w:szCs w:val="20"/>
              </w:rPr>
            </w:pPr>
            <w:r w:rsidRPr="00A01BE1">
              <w:rPr>
                <w:rFonts w:ascii="Arial" w:hAnsi="Arial" w:cs="Arial"/>
                <w:bCs/>
                <w:sz w:val="20"/>
                <w:szCs w:val="20"/>
              </w:rPr>
              <w:t>I do not support the Lord Mayor's cuts to stormwater upgrades in the existing plan and ask that the following projects be restored as a priority in the LGIP:</w:t>
            </w:r>
          </w:p>
          <w:p w14:paraId="1A31053B" w14:textId="77777777" w:rsidR="005E520D" w:rsidRPr="00A01BE1" w:rsidRDefault="005E520D" w:rsidP="00893C22">
            <w:pPr>
              <w:pStyle w:val="ListParagraph"/>
              <w:widowControl w:val="0"/>
              <w:numPr>
                <w:ilvl w:val="0"/>
                <w:numId w:val="16"/>
              </w:numPr>
              <w:spacing w:before="80" w:after="80" w:line="240" w:lineRule="auto"/>
              <w:ind w:right="85"/>
              <w:jc w:val="both"/>
              <w:rPr>
                <w:rFonts w:ascii="Arial" w:hAnsi="Arial" w:cs="Arial"/>
                <w:bCs/>
                <w:sz w:val="20"/>
                <w:szCs w:val="20"/>
              </w:rPr>
            </w:pPr>
            <w:r w:rsidRPr="00A01BE1">
              <w:rPr>
                <w:rFonts w:ascii="Arial" w:hAnsi="Arial" w:cs="Arial"/>
                <w:bCs/>
                <w:sz w:val="20"/>
                <w:szCs w:val="20"/>
              </w:rPr>
              <w:t>5 x Fairfield and Yeronga stormwater pipes FFD-PR-001 to FFD-PR-005</w:t>
            </w:r>
          </w:p>
          <w:p w14:paraId="65A26832" w14:textId="77777777" w:rsidR="005E520D" w:rsidRPr="00A01BE1" w:rsidRDefault="005E520D" w:rsidP="00893C22">
            <w:pPr>
              <w:pStyle w:val="ListParagraph"/>
              <w:widowControl w:val="0"/>
              <w:numPr>
                <w:ilvl w:val="0"/>
                <w:numId w:val="16"/>
              </w:numPr>
              <w:spacing w:before="80" w:after="80" w:line="240" w:lineRule="auto"/>
              <w:ind w:right="85"/>
              <w:jc w:val="both"/>
              <w:rPr>
                <w:rFonts w:ascii="Arial" w:hAnsi="Arial" w:cs="Arial"/>
                <w:bCs/>
                <w:sz w:val="20"/>
                <w:szCs w:val="20"/>
              </w:rPr>
            </w:pPr>
            <w:r w:rsidRPr="00A01BE1">
              <w:rPr>
                <w:rFonts w:ascii="Arial" w:hAnsi="Arial" w:cs="Arial"/>
                <w:bCs/>
                <w:sz w:val="20"/>
                <w:szCs w:val="20"/>
              </w:rPr>
              <w:t>All 75 x Yeronga stormwater pipes YER-PR-001 to YER-PR-075.</w:t>
            </w:r>
          </w:p>
          <w:p w14:paraId="2284361C" w14:textId="106CDE57" w:rsidR="005E520D" w:rsidRPr="00A01BE1" w:rsidRDefault="005E520D" w:rsidP="008F0946">
            <w:pPr>
              <w:widowControl w:val="0"/>
              <w:spacing w:before="80" w:after="80" w:line="240" w:lineRule="auto"/>
              <w:ind w:right="85"/>
              <w:jc w:val="both"/>
              <w:rPr>
                <w:rFonts w:ascii="Arial" w:hAnsi="Arial" w:cs="Arial"/>
                <w:bCs/>
                <w:sz w:val="20"/>
                <w:szCs w:val="20"/>
              </w:rPr>
            </w:pPr>
            <w:r w:rsidRPr="00A01BE1">
              <w:rPr>
                <w:rFonts w:ascii="Arial" w:hAnsi="Arial" w:cs="Arial"/>
                <w:bCs/>
                <w:sz w:val="20"/>
                <w:szCs w:val="20"/>
              </w:rPr>
              <w:t xml:space="preserve">All backflow prevention devices recommended by the AECOM independent engineering report following the 2011 floods should be listed as a priority in the </w:t>
            </w:r>
            <w:r w:rsidR="00ED1389">
              <w:rPr>
                <w:rFonts w:ascii="Arial" w:hAnsi="Arial" w:cs="Arial"/>
                <w:bCs/>
                <w:sz w:val="20"/>
                <w:szCs w:val="20"/>
              </w:rPr>
              <w:t xml:space="preserve">draft </w:t>
            </w:r>
            <w:r w:rsidRPr="00A01BE1">
              <w:rPr>
                <w:rFonts w:ascii="Arial" w:hAnsi="Arial" w:cs="Arial"/>
                <w:bCs/>
                <w:sz w:val="20"/>
                <w:szCs w:val="20"/>
              </w:rPr>
              <w:t>LGIP:</w:t>
            </w:r>
          </w:p>
          <w:p w14:paraId="451C91E2" w14:textId="77777777" w:rsidR="005E520D" w:rsidRPr="00A01BE1" w:rsidRDefault="005E520D" w:rsidP="00893C22">
            <w:pPr>
              <w:pStyle w:val="ListParagraph"/>
              <w:widowControl w:val="0"/>
              <w:numPr>
                <w:ilvl w:val="0"/>
                <w:numId w:val="16"/>
              </w:numPr>
              <w:spacing w:before="80" w:after="80" w:line="240" w:lineRule="auto"/>
              <w:ind w:right="85"/>
              <w:jc w:val="both"/>
              <w:rPr>
                <w:rFonts w:ascii="Arial" w:hAnsi="Arial" w:cs="Arial"/>
                <w:bCs/>
                <w:sz w:val="20"/>
                <w:szCs w:val="20"/>
              </w:rPr>
            </w:pPr>
            <w:r w:rsidRPr="00A01BE1">
              <w:rPr>
                <w:rFonts w:ascii="Arial" w:hAnsi="Arial" w:cs="Arial"/>
                <w:bCs/>
                <w:sz w:val="20"/>
                <w:szCs w:val="20"/>
              </w:rPr>
              <w:t>Brougham Street, Mearns Street, Victoria Street, Sharp Street, Fairfield</w:t>
            </w:r>
          </w:p>
          <w:p w14:paraId="74157067" w14:textId="77777777" w:rsidR="005E520D" w:rsidRPr="00A01BE1" w:rsidRDefault="005E520D" w:rsidP="00893C22">
            <w:pPr>
              <w:pStyle w:val="ListParagraph"/>
              <w:widowControl w:val="0"/>
              <w:numPr>
                <w:ilvl w:val="0"/>
                <w:numId w:val="16"/>
              </w:numPr>
              <w:spacing w:before="80" w:after="80" w:line="240" w:lineRule="auto"/>
              <w:ind w:right="85"/>
              <w:jc w:val="both"/>
              <w:rPr>
                <w:rFonts w:ascii="Arial" w:hAnsi="Arial" w:cs="Arial"/>
                <w:bCs/>
                <w:sz w:val="20"/>
                <w:szCs w:val="20"/>
              </w:rPr>
            </w:pPr>
            <w:r w:rsidRPr="00A01BE1">
              <w:rPr>
                <w:rFonts w:ascii="Arial" w:hAnsi="Arial" w:cs="Arial"/>
                <w:bCs/>
                <w:sz w:val="20"/>
                <w:szCs w:val="20"/>
              </w:rPr>
              <w:t>Ormadale Road, Ormonde Road, Ortive Street and Stevens Street, Yeronga.”</w:t>
            </w:r>
          </w:p>
        </w:tc>
        <w:tc>
          <w:tcPr>
            <w:tcW w:w="6379" w:type="dxa"/>
            <w:tcBorders>
              <w:top w:val="single" w:sz="8" w:space="0" w:color="B6DDE8"/>
              <w:left w:val="single" w:sz="8" w:space="0" w:color="B6DDE8"/>
              <w:bottom w:val="single" w:sz="8" w:space="0" w:color="B6DDE8"/>
              <w:right w:val="single" w:sz="8" w:space="0" w:color="B6DDE8"/>
            </w:tcBorders>
          </w:tcPr>
          <w:p w14:paraId="0ECA1AE6" w14:textId="629FA427" w:rsidR="005E520D" w:rsidRPr="00A01BE1" w:rsidRDefault="00D303C1">
            <w:pPr>
              <w:widowControl w:val="0"/>
              <w:tabs>
                <w:tab w:val="center" w:pos="773"/>
              </w:tabs>
              <w:spacing w:before="80" w:after="80" w:line="240" w:lineRule="auto"/>
              <w:jc w:val="both"/>
              <w:rPr>
                <w:rFonts w:ascii="Arial" w:hAnsi="Arial" w:cs="Arial"/>
                <w:bCs/>
                <w:sz w:val="20"/>
                <w:szCs w:val="20"/>
              </w:rPr>
            </w:pPr>
            <w:r>
              <w:rPr>
                <w:rFonts w:ascii="Arial" w:hAnsi="Arial" w:cs="Arial"/>
                <w:bCs/>
                <w:sz w:val="20"/>
                <w:szCs w:val="20"/>
              </w:rPr>
              <w:t xml:space="preserve">See the response to properly made submissions regarding stormwater in section 3.2 of the report above.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7A76B2FB" w14:textId="77777777" w:rsidR="005E520D" w:rsidRPr="00A01BE1" w:rsidRDefault="005E520D" w:rsidP="008F0946">
            <w:pPr>
              <w:widowControl w:val="0"/>
              <w:spacing w:before="80" w:after="80" w:line="240" w:lineRule="auto"/>
              <w:jc w:val="both"/>
              <w:rPr>
                <w:rFonts w:ascii="Arial" w:hAnsi="Arial" w:cs="Arial"/>
                <w:sz w:val="20"/>
                <w:szCs w:val="20"/>
              </w:rPr>
            </w:pPr>
            <w:r w:rsidRPr="00A01BE1">
              <w:rPr>
                <w:rFonts w:ascii="Arial" w:hAnsi="Arial" w:cs="Arial"/>
                <w:sz w:val="20"/>
                <w:szCs w:val="20"/>
              </w:rPr>
              <w:t>No change</w:t>
            </w:r>
            <w:r w:rsidR="00C11778">
              <w:rPr>
                <w:rFonts w:ascii="Arial" w:hAnsi="Arial" w:cs="Arial"/>
                <w:sz w:val="20"/>
                <w:szCs w:val="20"/>
              </w:rPr>
              <w:t>.</w:t>
            </w:r>
          </w:p>
        </w:tc>
      </w:tr>
      <w:tr w:rsidR="005E520D" w:rsidRPr="00D23698" w14:paraId="74ED8EF6" w14:textId="77777777" w:rsidTr="00FB442A">
        <w:tc>
          <w:tcPr>
            <w:tcW w:w="709" w:type="dxa"/>
            <w:tcBorders>
              <w:top w:val="single" w:sz="8" w:space="0" w:color="B6DDE8"/>
              <w:left w:val="single" w:sz="8" w:space="0" w:color="B6DDE8"/>
              <w:bottom w:val="single" w:sz="8" w:space="0" w:color="B6DDE8"/>
              <w:right w:val="single" w:sz="8" w:space="0" w:color="B6DDE8"/>
            </w:tcBorders>
          </w:tcPr>
          <w:p w14:paraId="1673F232" w14:textId="77777777" w:rsidR="005E520D" w:rsidRPr="00695876" w:rsidRDefault="005E520D" w:rsidP="00893C22">
            <w:pPr>
              <w:pStyle w:val="ListParagraph"/>
              <w:numPr>
                <w:ilvl w:val="1"/>
                <w:numId w:val="46"/>
              </w:numPr>
              <w:jc w:val="both"/>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tcPr>
          <w:p w14:paraId="791F3809" w14:textId="77777777" w:rsidR="005E520D" w:rsidRPr="00ED1389" w:rsidRDefault="005E520D" w:rsidP="008F0946">
            <w:pPr>
              <w:widowControl w:val="0"/>
              <w:spacing w:before="80" w:after="80" w:line="240" w:lineRule="auto"/>
              <w:jc w:val="both"/>
              <w:rPr>
                <w:rFonts w:ascii="Arial" w:hAnsi="Arial" w:cs="Arial"/>
                <w:color w:val="000000" w:themeColor="text1"/>
                <w:sz w:val="18"/>
                <w:szCs w:val="18"/>
              </w:rPr>
            </w:pPr>
            <w:r w:rsidRPr="00ED1389">
              <w:rPr>
                <w:rFonts w:ascii="Arial" w:hAnsi="Arial" w:cs="Arial"/>
                <w:color w:val="000000" w:themeColor="text1"/>
                <w:sz w:val="18"/>
                <w:szCs w:val="18"/>
              </w:rPr>
              <w:t xml:space="preserve">LGIP090, LGIP441, LGIP786, LGIP837,  LGIP874, LGIP875, LGIP876, LGIP878, LGIP882, LGIP884, LGIP885, LGIP887, LGIP888, LGIP889, LGIP890, LGIP891, LGIP892, LGIP893, LGIP894, LGIP895, LGIP897, LGIP899, LGIP900, LGIP901, LGIP903, LGIP904, LGIP905, LGIP906, LGIP907, LGIP908, LGIP909, LGIP912, </w:t>
            </w:r>
            <w:r w:rsidRPr="00ED1389">
              <w:rPr>
                <w:rFonts w:ascii="Arial" w:hAnsi="Arial" w:cs="Arial"/>
                <w:color w:val="000000" w:themeColor="text1"/>
                <w:sz w:val="18"/>
                <w:szCs w:val="18"/>
              </w:rPr>
              <w:lastRenderedPageBreak/>
              <w:t>LGIP913, LGIP914, LGIP915, LGIP916, LGIP917, LGIP918, LGIP919, LGIP920, LGIP921, LGIP922, LGIP923, LGIP925, LGIP926, LGIP927, LGIP928, LGIP929, LGIP933, LGIP936, LGIP937, LGIP938, LGIP940, LGIP941, LGIP942, LGIP944, LGIP945</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3DB5A33C" w14:textId="48CA9617" w:rsidR="005E520D" w:rsidRPr="00ED1389" w:rsidRDefault="005E520D" w:rsidP="00E53BBB">
            <w:pPr>
              <w:autoSpaceDE w:val="0"/>
              <w:autoSpaceDN w:val="0"/>
              <w:adjustRightInd w:val="0"/>
              <w:spacing w:before="80" w:after="80" w:line="240" w:lineRule="auto"/>
              <w:jc w:val="both"/>
              <w:rPr>
                <w:rFonts w:ascii="Arial" w:hAnsi="Arial" w:cs="Arial"/>
                <w:color w:val="000000" w:themeColor="text1"/>
                <w:sz w:val="20"/>
                <w:szCs w:val="20"/>
              </w:rPr>
            </w:pPr>
            <w:r w:rsidRPr="00ED1389">
              <w:rPr>
                <w:rFonts w:ascii="Arial" w:hAnsi="Arial" w:cs="Arial"/>
                <w:color w:val="000000" w:themeColor="text1"/>
                <w:sz w:val="20"/>
                <w:szCs w:val="20"/>
              </w:rPr>
              <w:lastRenderedPageBreak/>
              <w:t>“Oxley Road is extremely congested and in need of an upgrade to improve safety and access for local traffic as part of Council's proposed Local Government</w:t>
            </w:r>
            <w:r w:rsidR="00ED1389">
              <w:rPr>
                <w:rFonts w:ascii="Arial" w:hAnsi="Arial" w:cs="Arial"/>
                <w:color w:val="000000" w:themeColor="text1"/>
                <w:sz w:val="20"/>
                <w:szCs w:val="20"/>
              </w:rPr>
              <w:t xml:space="preserve"> Infrastructure Plan (LGIP 2016-</w:t>
            </w:r>
            <w:r w:rsidRPr="00ED1389">
              <w:rPr>
                <w:rFonts w:ascii="Arial" w:hAnsi="Arial" w:cs="Arial"/>
                <w:color w:val="000000" w:themeColor="text1"/>
                <w:sz w:val="20"/>
                <w:szCs w:val="20"/>
              </w:rPr>
              <w:t xml:space="preserve">2026). </w:t>
            </w:r>
          </w:p>
          <w:p w14:paraId="7C441946" w14:textId="77777777" w:rsidR="005E520D" w:rsidRPr="00ED1389" w:rsidRDefault="005E520D" w:rsidP="00E53BBB">
            <w:pPr>
              <w:autoSpaceDE w:val="0"/>
              <w:autoSpaceDN w:val="0"/>
              <w:adjustRightInd w:val="0"/>
              <w:spacing w:before="80" w:after="80" w:line="240" w:lineRule="auto"/>
              <w:jc w:val="both"/>
              <w:rPr>
                <w:rFonts w:ascii="Arial" w:hAnsi="Arial" w:cs="Arial"/>
                <w:color w:val="000000" w:themeColor="text1"/>
                <w:sz w:val="20"/>
                <w:szCs w:val="20"/>
              </w:rPr>
            </w:pPr>
            <w:r w:rsidRPr="00ED1389">
              <w:rPr>
                <w:rFonts w:ascii="Arial" w:hAnsi="Arial" w:cs="Arial"/>
                <w:color w:val="000000" w:themeColor="text1"/>
                <w:sz w:val="20"/>
                <w:szCs w:val="20"/>
              </w:rPr>
              <w:t xml:space="preserve">Waiting until after 2026 for action on key bottlenecks and intersection upgrades is not fair. </w:t>
            </w:r>
          </w:p>
          <w:p w14:paraId="5B8A8285" w14:textId="77777777" w:rsidR="005E520D" w:rsidRPr="00ED1389" w:rsidRDefault="005E520D" w:rsidP="00E53BBB">
            <w:pPr>
              <w:autoSpaceDE w:val="0"/>
              <w:autoSpaceDN w:val="0"/>
              <w:adjustRightInd w:val="0"/>
              <w:spacing w:before="80" w:after="80" w:line="240" w:lineRule="auto"/>
              <w:jc w:val="both"/>
              <w:rPr>
                <w:rFonts w:ascii="Arial" w:hAnsi="Arial" w:cs="Arial"/>
                <w:color w:val="000000" w:themeColor="text1"/>
                <w:sz w:val="20"/>
                <w:szCs w:val="20"/>
              </w:rPr>
            </w:pPr>
            <w:r w:rsidRPr="00ED1389">
              <w:rPr>
                <w:rFonts w:ascii="Arial" w:hAnsi="Arial" w:cs="Arial"/>
                <w:color w:val="000000" w:themeColor="text1"/>
                <w:sz w:val="20"/>
                <w:szCs w:val="20"/>
              </w:rPr>
              <w:t xml:space="preserve">One of the worst bottlenecks along Oxley Road is the low rail bridge at Sherwood/Corinda. The bridge should be urgently listed in the LGIP for widening (not raising) to be 50:50 funded with the Queensland Government. </w:t>
            </w:r>
          </w:p>
          <w:p w14:paraId="6BBE1E53" w14:textId="5193510B" w:rsidR="005E520D" w:rsidRPr="00ED1389" w:rsidRDefault="005E520D" w:rsidP="00E53BBB">
            <w:pPr>
              <w:autoSpaceDE w:val="0"/>
              <w:autoSpaceDN w:val="0"/>
              <w:adjustRightInd w:val="0"/>
              <w:spacing w:before="80" w:after="80" w:line="240" w:lineRule="auto"/>
              <w:jc w:val="both"/>
              <w:rPr>
                <w:rFonts w:ascii="Arial" w:hAnsi="Arial" w:cs="Arial"/>
                <w:color w:val="000000" w:themeColor="text1"/>
                <w:sz w:val="20"/>
                <w:szCs w:val="20"/>
              </w:rPr>
            </w:pPr>
            <w:r w:rsidRPr="00ED1389">
              <w:rPr>
                <w:rFonts w:ascii="Arial" w:hAnsi="Arial" w:cs="Arial"/>
                <w:color w:val="000000" w:themeColor="text1"/>
                <w:sz w:val="20"/>
                <w:szCs w:val="20"/>
              </w:rPr>
              <w:t xml:space="preserve">I do not support the Lord Mayor's decision to remove the existing Oxley Road improvements from the </w:t>
            </w:r>
            <w:r w:rsidR="00ED1389">
              <w:rPr>
                <w:rFonts w:ascii="Arial" w:hAnsi="Arial" w:cs="Arial"/>
                <w:color w:val="000000" w:themeColor="text1"/>
                <w:sz w:val="20"/>
                <w:szCs w:val="20"/>
              </w:rPr>
              <w:t xml:space="preserve">draft </w:t>
            </w:r>
            <w:r w:rsidRPr="00ED1389">
              <w:rPr>
                <w:rFonts w:ascii="Arial" w:hAnsi="Arial" w:cs="Arial"/>
                <w:color w:val="000000" w:themeColor="text1"/>
                <w:sz w:val="20"/>
                <w:szCs w:val="20"/>
              </w:rPr>
              <w:t xml:space="preserve">LGIP </w:t>
            </w:r>
            <w:r w:rsidRPr="00ED1389">
              <w:rPr>
                <w:rFonts w:ascii="Arial" w:hAnsi="Arial" w:cs="Arial"/>
                <w:color w:val="000000" w:themeColor="text1"/>
                <w:sz w:val="20"/>
                <w:szCs w:val="20"/>
              </w:rPr>
              <w:lastRenderedPageBreak/>
              <w:t xml:space="preserve">and ask that the following intersection upgrades be included as a priority in the </w:t>
            </w:r>
            <w:r w:rsidR="00ED1389">
              <w:rPr>
                <w:rFonts w:ascii="Arial" w:hAnsi="Arial" w:cs="Arial"/>
                <w:color w:val="000000" w:themeColor="text1"/>
                <w:sz w:val="20"/>
                <w:szCs w:val="20"/>
              </w:rPr>
              <w:t xml:space="preserve">draft </w:t>
            </w:r>
            <w:r w:rsidRPr="00ED1389">
              <w:rPr>
                <w:rFonts w:ascii="Arial" w:hAnsi="Arial" w:cs="Arial"/>
                <w:color w:val="000000" w:themeColor="text1"/>
                <w:sz w:val="20"/>
                <w:szCs w:val="20"/>
              </w:rPr>
              <w:t>LGIP:</w:t>
            </w:r>
          </w:p>
          <w:p w14:paraId="779E5993" w14:textId="77777777" w:rsidR="005E520D" w:rsidRPr="00ED1389" w:rsidRDefault="005E520D" w:rsidP="00893C22">
            <w:pPr>
              <w:pStyle w:val="ListParagraph"/>
              <w:numPr>
                <w:ilvl w:val="0"/>
                <w:numId w:val="11"/>
              </w:numPr>
              <w:autoSpaceDE w:val="0"/>
              <w:autoSpaceDN w:val="0"/>
              <w:adjustRightInd w:val="0"/>
              <w:spacing w:before="80" w:after="80" w:line="240" w:lineRule="auto"/>
              <w:jc w:val="both"/>
              <w:rPr>
                <w:rFonts w:ascii="Arial" w:hAnsi="Arial" w:cs="Arial"/>
                <w:color w:val="000000" w:themeColor="text1"/>
                <w:sz w:val="20"/>
                <w:szCs w:val="20"/>
              </w:rPr>
            </w:pPr>
            <w:r w:rsidRPr="00ED1389">
              <w:rPr>
                <w:rFonts w:ascii="Arial" w:hAnsi="Arial" w:cs="Arial"/>
                <w:color w:val="000000" w:themeColor="text1"/>
                <w:sz w:val="20"/>
                <w:szCs w:val="20"/>
              </w:rPr>
              <w:t>intersection upgrade Long Street East/Oxley Road, Graceville (the Fiveways)</w:t>
            </w:r>
          </w:p>
          <w:p w14:paraId="10DF4D53" w14:textId="77777777" w:rsidR="000336C4" w:rsidRPr="00ED1389" w:rsidRDefault="005E520D" w:rsidP="00893C22">
            <w:pPr>
              <w:pStyle w:val="ListParagraph"/>
              <w:numPr>
                <w:ilvl w:val="0"/>
                <w:numId w:val="11"/>
              </w:numPr>
              <w:autoSpaceDE w:val="0"/>
              <w:autoSpaceDN w:val="0"/>
              <w:adjustRightInd w:val="0"/>
              <w:spacing w:before="80" w:after="80" w:line="240" w:lineRule="auto"/>
              <w:jc w:val="both"/>
              <w:rPr>
                <w:rFonts w:ascii="Arial" w:hAnsi="Arial" w:cs="Arial"/>
                <w:color w:val="000000" w:themeColor="text1"/>
                <w:sz w:val="20"/>
                <w:szCs w:val="20"/>
              </w:rPr>
            </w:pPr>
            <w:r w:rsidRPr="00ED1389">
              <w:rPr>
                <w:rFonts w:ascii="Arial" w:hAnsi="Arial" w:cs="Arial"/>
                <w:color w:val="000000" w:themeColor="text1"/>
                <w:sz w:val="20"/>
                <w:szCs w:val="20"/>
              </w:rPr>
              <w:t>intersection upgrade Cliveden Avenue/Oxley Road, Corinda.”</w:t>
            </w:r>
          </w:p>
        </w:tc>
        <w:tc>
          <w:tcPr>
            <w:tcW w:w="6379" w:type="dxa"/>
            <w:tcBorders>
              <w:top w:val="single" w:sz="8" w:space="0" w:color="B6DDE8"/>
              <w:left w:val="single" w:sz="8" w:space="0" w:color="B6DDE8"/>
              <w:bottom w:val="single" w:sz="8" w:space="0" w:color="B6DDE8"/>
              <w:right w:val="single" w:sz="8" w:space="0" w:color="B6DDE8"/>
            </w:tcBorders>
          </w:tcPr>
          <w:p w14:paraId="25A40AF5" w14:textId="7A24C8D3" w:rsidR="005E520D" w:rsidRPr="00CA416E" w:rsidRDefault="00D303C1">
            <w:pPr>
              <w:spacing w:before="80" w:after="80" w:line="240" w:lineRule="auto"/>
              <w:jc w:val="both"/>
              <w:rPr>
                <w:rFonts w:ascii="Arial" w:hAnsi="Arial" w:cs="Arial"/>
                <w:bCs/>
                <w:sz w:val="20"/>
                <w:szCs w:val="20"/>
              </w:rPr>
            </w:pPr>
            <w:r>
              <w:rPr>
                <w:rFonts w:ascii="Arial" w:hAnsi="Arial" w:cs="Arial"/>
                <w:color w:val="000000"/>
                <w:sz w:val="20"/>
                <w:szCs w:val="20"/>
              </w:rPr>
              <w:lastRenderedPageBreak/>
              <w:t>See the response to properly made submissions regarding Oxley Road in section 4.2 of the report above.</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214526C8" w14:textId="77777777" w:rsidR="005E520D" w:rsidRPr="006C0B62" w:rsidRDefault="005E520D" w:rsidP="008F0946">
            <w:pPr>
              <w:widowControl w:val="0"/>
              <w:spacing w:before="80" w:after="80" w:line="240" w:lineRule="auto"/>
              <w:jc w:val="both"/>
              <w:rPr>
                <w:rFonts w:ascii="Arial" w:hAnsi="Arial" w:cs="Arial"/>
                <w:sz w:val="20"/>
                <w:szCs w:val="20"/>
              </w:rPr>
            </w:pPr>
            <w:r w:rsidRPr="006C0B62">
              <w:rPr>
                <w:rFonts w:ascii="Arial" w:hAnsi="Arial" w:cs="Arial"/>
                <w:sz w:val="20"/>
                <w:szCs w:val="20"/>
              </w:rPr>
              <w:t>No change</w:t>
            </w:r>
            <w:r w:rsidR="00C11778">
              <w:rPr>
                <w:rFonts w:ascii="Arial" w:hAnsi="Arial" w:cs="Arial"/>
                <w:sz w:val="20"/>
                <w:szCs w:val="20"/>
              </w:rPr>
              <w:t>.</w:t>
            </w:r>
          </w:p>
        </w:tc>
      </w:tr>
      <w:tr w:rsidR="003F421A" w:rsidRPr="00D23698" w14:paraId="5E595F08" w14:textId="77777777" w:rsidTr="00FB442A">
        <w:tc>
          <w:tcPr>
            <w:tcW w:w="709" w:type="dxa"/>
            <w:tcBorders>
              <w:top w:val="single" w:sz="8" w:space="0" w:color="B6DDE8"/>
              <w:left w:val="single" w:sz="8" w:space="0" w:color="B6DDE8"/>
              <w:bottom w:val="single" w:sz="8" w:space="0" w:color="B6DDE8"/>
              <w:right w:val="single" w:sz="8" w:space="0" w:color="B6DDE8"/>
            </w:tcBorders>
          </w:tcPr>
          <w:p w14:paraId="58925812" w14:textId="77777777" w:rsidR="003F421A" w:rsidRPr="00695876" w:rsidRDefault="003F421A" w:rsidP="00893C22">
            <w:pPr>
              <w:pStyle w:val="ListParagraph"/>
              <w:numPr>
                <w:ilvl w:val="1"/>
                <w:numId w:val="46"/>
              </w:numPr>
              <w:jc w:val="both"/>
              <w:rPr>
                <w:rFonts w:ascii="Arial" w:hAnsi="Arial" w:cs="Arial"/>
                <w:bCs/>
                <w:sz w:val="20"/>
                <w:szCs w:val="20"/>
              </w:rPr>
            </w:pPr>
          </w:p>
        </w:tc>
        <w:tc>
          <w:tcPr>
            <w:tcW w:w="1701" w:type="dxa"/>
            <w:tcBorders>
              <w:top w:val="single" w:sz="8" w:space="0" w:color="B6DDE8"/>
              <w:left w:val="single" w:sz="8" w:space="0" w:color="B6DDE8"/>
              <w:bottom w:val="single" w:sz="8" w:space="0" w:color="B6DDE8"/>
              <w:right w:val="single" w:sz="8" w:space="0" w:color="B6DDE8"/>
            </w:tcBorders>
          </w:tcPr>
          <w:p w14:paraId="0149892D" w14:textId="77777777" w:rsidR="007951A6" w:rsidRPr="00CC4411" w:rsidRDefault="003F421A" w:rsidP="008F0946">
            <w:pPr>
              <w:widowControl w:val="0"/>
              <w:spacing w:before="80" w:after="80" w:line="240" w:lineRule="auto"/>
              <w:jc w:val="both"/>
              <w:rPr>
                <w:rFonts w:ascii="Arial" w:hAnsi="Arial" w:cs="Arial"/>
                <w:sz w:val="18"/>
                <w:szCs w:val="18"/>
              </w:rPr>
            </w:pPr>
            <w:r w:rsidRPr="00CC4411">
              <w:rPr>
                <w:rFonts w:ascii="Arial" w:hAnsi="Arial" w:cs="Arial"/>
                <w:sz w:val="18"/>
                <w:szCs w:val="18"/>
              </w:rPr>
              <w:t>LGIP779, LGIP780, LGIP781</w:t>
            </w:r>
            <w:r w:rsidR="007951A6" w:rsidRPr="00CC4411">
              <w:rPr>
                <w:rFonts w:ascii="Arial" w:hAnsi="Arial" w:cs="Arial"/>
                <w:sz w:val="18"/>
                <w:szCs w:val="18"/>
              </w:rPr>
              <w:t>, LGIP947</w:t>
            </w:r>
          </w:p>
        </w:tc>
        <w:tc>
          <w:tcPr>
            <w:tcW w:w="5188" w:type="dxa"/>
            <w:tcBorders>
              <w:top w:val="single" w:sz="8" w:space="0" w:color="B6DDE8"/>
              <w:left w:val="single" w:sz="8" w:space="0" w:color="B6DDE8"/>
              <w:bottom w:val="single" w:sz="8" w:space="0" w:color="B6DDE8"/>
              <w:right w:val="single" w:sz="8" w:space="0" w:color="B6DDE8"/>
            </w:tcBorders>
            <w:shd w:val="clear" w:color="auto" w:fill="auto"/>
          </w:tcPr>
          <w:p w14:paraId="7D2046A1" w14:textId="77777777" w:rsidR="003F421A" w:rsidRPr="00ED1389" w:rsidRDefault="003F421A" w:rsidP="00E53BBB">
            <w:pPr>
              <w:autoSpaceDE w:val="0"/>
              <w:autoSpaceDN w:val="0"/>
              <w:adjustRightInd w:val="0"/>
              <w:spacing w:before="80" w:after="80" w:line="240" w:lineRule="auto"/>
              <w:jc w:val="both"/>
              <w:rPr>
                <w:rFonts w:ascii="Arial" w:hAnsi="Arial" w:cs="Arial"/>
                <w:color w:val="000000" w:themeColor="text1"/>
                <w:sz w:val="20"/>
                <w:szCs w:val="20"/>
              </w:rPr>
            </w:pPr>
            <w:r w:rsidRPr="00ED1389">
              <w:rPr>
                <w:rFonts w:ascii="Arial" w:hAnsi="Arial" w:cs="Arial"/>
                <w:color w:val="000000" w:themeColor="text1"/>
                <w:sz w:val="20"/>
                <w:szCs w:val="20"/>
              </w:rPr>
              <w:t>Support for the Kurilpa Futures and West End Community Association submissions.</w:t>
            </w:r>
          </w:p>
          <w:p w14:paraId="5A429309" w14:textId="77777777" w:rsidR="007951A6" w:rsidRPr="00ED1389" w:rsidRDefault="007951A6" w:rsidP="00E53BBB">
            <w:pPr>
              <w:autoSpaceDE w:val="0"/>
              <w:autoSpaceDN w:val="0"/>
              <w:adjustRightInd w:val="0"/>
              <w:spacing w:before="80" w:after="80" w:line="240" w:lineRule="auto"/>
              <w:jc w:val="both"/>
              <w:rPr>
                <w:rFonts w:ascii="Arial" w:hAnsi="Arial" w:cs="Arial"/>
                <w:color w:val="000000" w:themeColor="text1"/>
                <w:sz w:val="20"/>
                <w:szCs w:val="20"/>
              </w:rPr>
            </w:pPr>
            <w:r w:rsidRPr="00ED1389">
              <w:rPr>
                <w:rFonts w:ascii="Arial" w:hAnsi="Arial" w:cs="Arial"/>
                <w:color w:val="000000" w:themeColor="text1"/>
                <w:sz w:val="20"/>
                <w:szCs w:val="20"/>
              </w:rPr>
              <w:t>Support for the acquisition of additional land for public parkland</w:t>
            </w:r>
            <w:r w:rsidR="00B10097" w:rsidRPr="00ED1389">
              <w:rPr>
                <w:rFonts w:ascii="Arial" w:hAnsi="Arial" w:cs="Arial"/>
                <w:color w:val="000000" w:themeColor="text1"/>
                <w:sz w:val="20"/>
                <w:szCs w:val="20"/>
              </w:rPr>
              <w:t xml:space="preserve">. Suggested </w:t>
            </w:r>
            <w:r w:rsidR="00933CF7" w:rsidRPr="00ED1389">
              <w:rPr>
                <w:rFonts w:ascii="Arial" w:hAnsi="Arial" w:cs="Arial"/>
                <w:color w:val="000000" w:themeColor="text1"/>
                <w:sz w:val="20"/>
                <w:szCs w:val="20"/>
              </w:rPr>
              <w:t xml:space="preserve">locations </w:t>
            </w:r>
            <w:r w:rsidRPr="00ED1389">
              <w:rPr>
                <w:rFonts w:ascii="Arial" w:hAnsi="Arial" w:cs="Arial"/>
                <w:color w:val="000000" w:themeColor="text1"/>
                <w:sz w:val="20"/>
                <w:szCs w:val="20"/>
              </w:rPr>
              <w:t>include</w:t>
            </w:r>
            <w:r w:rsidR="00B10097" w:rsidRPr="00ED1389">
              <w:rPr>
                <w:rFonts w:ascii="Arial" w:hAnsi="Arial" w:cs="Arial"/>
                <w:color w:val="000000" w:themeColor="text1"/>
                <w:sz w:val="20"/>
                <w:szCs w:val="20"/>
              </w:rPr>
              <w:t xml:space="preserve">; </w:t>
            </w:r>
            <w:r w:rsidR="00933CF7" w:rsidRPr="00ED1389">
              <w:rPr>
                <w:rFonts w:ascii="Arial" w:hAnsi="Arial" w:cs="Arial"/>
                <w:color w:val="000000" w:themeColor="text1"/>
                <w:sz w:val="20"/>
                <w:szCs w:val="20"/>
              </w:rPr>
              <w:t xml:space="preserve">Hampstead Road, </w:t>
            </w:r>
            <w:r w:rsidR="00B10097" w:rsidRPr="00ED1389">
              <w:rPr>
                <w:rFonts w:ascii="Arial" w:hAnsi="Arial" w:cs="Arial"/>
                <w:color w:val="000000" w:themeColor="text1"/>
                <w:sz w:val="20"/>
                <w:szCs w:val="20"/>
              </w:rPr>
              <w:t xml:space="preserve">southern end of </w:t>
            </w:r>
            <w:r w:rsidR="00933CF7" w:rsidRPr="00ED1389">
              <w:rPr>
                <w:rFonts w:ascii="Arial" w:hAnsi="Arial" w:cs="Arial"/>
                <w:color w:val="000000" w:themeColor="text1"/>
                <w:sz w:val="20"/>
                <w:szCs w:val="20"/>
              </w:rPr>
              <w:t>Boundary Street, industrial land around Montague Road, Ipswich Road and Logan Road,</w:t>
            </w:r>
            <w:r w:rsidR="009D784B" w:rsidRPr="00ED1389">
              <w:rPr>
                <w:rFonts w:ascii="Arial" w:hAnsi="Arial" w:cs="Arial"/>
                <w:color w:val="000000" w:themeColor="text1"/>
                <w:sz w:val="20"/>
                <w:szCs w:val="20"/>
              </w:rPr>
              <w:t xml:space="preserve"> intersection of Sussex Street and Brighton Road, Russell Street, intersection of Wellington Street and Stanley Street, Bellevue Street, Ryan Street</w:t>
            </w:r>
            <w:r w:rsidR="00444945" w:rsidRPr="00ED1389">
              <w:rPr>
                <w:rFonts w:ascii="Arial" w:hAnsi="Arial" w:cs="Arial"/>
                <w:color w:val="000000" w:themeColor="text1"/>
                <w:sz w:val="20"/>
                <w:szCs w:val="20"/>
              </w:rPr>
              <w:t xml:space="preserve">, </w:t>
            </w:r>
            <w:r w:rsidR="00B10097" w:rsidRPr="00ED1389">
              <w:rPr>
                <w:rFonts w:ascii="Arial" w:hAnsi="Arial" w:cs="Arial"/>
                <w:color w:val="000000" w:themeColor="text1"/>
                <w:sz w:val="20"/>
                <w:szCs w:val="20"/>
              </w:rPr>
              <w:t>e</w:t>
            </w:r>
            <w:r w:rsidR="00444945" w:rsidRPr="00ED1389">
              <w:rPr>
                <w:rFonts w:ascii="Arial" w:hAnsi="Arial" w:cs="Arial"/>
                <w:color w:val="000000" w:themeColor="text1"/>
                <w:sz w:val="20"/>
                <w:szCs w:val="20"/>
              </w:rPr>
              <w:t xml:space="preserve">astern side of the Kangaroo Point Peninsula, </w:t>
            </w:r>
            <w:r w:rsidR="00B10097" w:rsidRPr="00ED1389">
              <w:rPr>
                <w:rFonts w:ascii="Arial" w:hAnsi="Arial" w:cs="Arial"/>
                <w:color w:val="000000" w:themeColor="text1"/>
                <w:sz w:val="20"/>
                <w:szCs w:val="20"/>
              </w:rPr>
              <w:t xml:space="preserve">Highgate Hill gullies, </w:t>
            </w:r>
            <w:r w:rsidR="00444945" w:rsidRPr="00ED1389">
              <w:rPr>
                <w:rFonts w:ascii="Arial" w:hAnsi="Arial" w:cs="Arial"/>
                <w:color w:val="000000" w:themeColor="text1"/>
                <w:sz w:val="20"/>
                <w:szCs w:val="20"/>
              </w:rPr>
              <w:t>underneath rail lines, intersection of Harriet Street and Montague Road</w:t>
            </w:r>
            <w:r w:rsidR="00B10097" w:rsidRPr="00ED1389">
              <w:rPr>
                <w:rFonts w:ascii="Arial" w:hAnsi="Arial" w:cs="Arial"/>
                <w:color w:val="000000" w:themeColor="text1"/>
                <w:sz w:val="20"/>
                <w:szCs w:val="20"/>
              </w:rPr>
              <w:t xml:space="preserve"> and </w:t>
            </w:r>
            <w:r w:rsidR="00444945" w:rsidRPr="00ED1389">
              <w:rPr>
                <w:rFonts w:ascii="Arial" w:hAnsi="Arial" w:cs="Arial"/>
                <w:color w:val="000000" w:themeColor="text1"/>
                <w:sz w:val="20"/>
                <w:szCs w:val="20"/>
              </w:rPr>
              <w:t>new parks in association with the cross river rail project</w:t>
            </w:r>
            <w:r w:rsidR="00B10097" w:rsidRPr="00ED1389">
              <w:rPr>
                <w:rFonts w:ascii="Arial" w:hAnsi="Arial" w:cs="Arial"/>
                <w:color w:val="000000" w:themeColor="text1"/>
                <w:sz w:val="20"/>
                <w:szCs w:val="20"/>
              </w:rPr>
              <w:t>.</w:t>
            </w:r>
          </w:p>
          <w:p w14:paraId="470FB216" w14:textId="77777777" w:rsidR="007951A6" w:rsidRDefault="009D784B" w:rsidP="00E53BBB">
            <w:pPr>
              <w:autoSpaceDE w:val="0"/>
              <w:autoSpaceDN w:val="0"/>
              <w:adjustRightInd w:val="0"/>
              <w:spacing w:before="80" w:after="80" w:line="240" w:lineRule="auto"/>
              <w:jc w:val="both"/>
              <w:rPr>
                <w:rFonts w:ascii="Arial" w:hAnsi="Arial" w:cs="Arial"/>
                <w:color w:val="363639"/>
                <w:sz w:val="20"/>
                <w:szCs w:val="20"/>
              </w:rPr>
            </w:pPr>
            <w:r w:rsidRPr="00ED1389">
              <w:rPr>
                <w:rFonts w:ascii="Arial" w:hAnsi="Arial" w:cs="Arial"/>
                <w:color w:val="000000" w:themeColor="text1"/>
                <w:sz w:val="20"/>
                <w:szCs w:val="20"/>
              </w:rPr>
              <w:t xml:space="preserve">Support for the embellishment of existing parkland in the </w:t>
            </w:r>
            <w:r w:rsidR="001A20C4" w:rsidRPr="00ED1389">
              <w:rPr>
                <w:rFonts w:ascii="Arial" w:hAnsi="Arial" w:cs="Arial"/>
                <w:color w:val="000000" w:themeColor="text1"/>
                <w:sz w:val="20"/>
                <w:szCs w:val="20"/>
              </w:rPr>
              <w:t>G</w:t>
            </w:r>
            <w:r w:rsidRPr="00ED1389">
              <w:rPr>
                <w:rFonts w:ascii="Arial" w:hAnsi="Arial" w:cs="Arial"/>
                <w:color w:val="000000" w:themeColor="text1"/>
                <w:sz w:val="20"/>
                <w:szCs w:val="20"/>
              </w:rPr>
              <w:t>abba Ward</w:t>
            </w:r>
            <w:r w:rsidR="00B10097" w:rsidRPr="00ED1389">
              <w:rPr>
                <w:rFonts w:ascii="Arial" w:hAnsi="Arial" w:cs="Arial"/>
                <w:color w:val="000000" w:themeColor="text1"/>
                <w:sz w:val="20"/>
                <w:szCs w:val="20"/>
              </w:rPr>
              <w:t>. S</w:t>
            </w:r>
            <w:r w:rsidRPr="00ED1389">
              <w:rPr>
                <w:rFonts w:ascii="Arial" w:hAnsi="Arial" w:cs="Arial"/>
                <w:color w:val="000000" w:themeColor="text1"/>
                <w:sz w:val="20"/>
                <w:szCs w:val="20"/>
              </w:rPr>
              <w:t>uggested locations include</w:t>
            </w:r>
            <w:r w:rsidR="00B10097" w:rsidRPr="00ED1389">
              <w:rPr>
                <w:rFonts w:ascii="Arial" w:hAnsi="Arial" w:cs="Arial"/>
                <w:color w:val="000000" w:themeColor="text1"/>
                <w:sz w:val="20"/>
                <w:szCs w:val="20"/>
              </w:rPr>
              <w:t xml:space="preserve"> </w:t>
            </w:r>
            <w:r w:rsidRPr="00ED1389">
              <w:rPr>
                <w:rFonts w:ascii="Arial" w:hAnsi="Arial" w:cs="Arial"/>
                <w:color w:val="000000" w:themeColor="text1"/>
                <w:sz w:val="20"/>
                <w:szCs w:val="20"/>
              </w:rPr>
              <w:t>Davies Park, Riverside Drive, Musgrave Park</w:t>
            </w:r>
            <w:r w:rsidR="00444945" w:rsidRPr="00ED1389">
              <w:rPr>
                <w:rFonts w:ascii="Arial" w:hAnsi="Arial" w:cs="Arial"/>
                <w:color w:val="000000" w:themeColor="text1"/>
                <w:sz w:val="20"/>
                <w:szCs w:val="20"/>
              </w:rPr>
              <w:t xml:space="preserve"> </w:t>
            </w:r>
            <w:r w:rsidR="00B10097" w:rsidRPr="00ED1389">
              <w:rPr>
                <w:rFonts w:ascii="Arial" w:hAnsi="Arial" w:cs="Arial"/>
                <w:color w:val="000000" w:themeColor="text1"/>
                <w:sz w:val="20"/>
                <w:szCs w:val="20"/>
              </w:rPr>
              <w:t xml:space="preserve">and </w:t>
            </w:r>
            <w:r w:rsidR="00444945" w:rsidRPr="00ED1389">
              <w:rPr>
                <w:rFonts w:ascii="Arial" w:hAnsi="Arial" w:cs="Arial"/>
                <w:color w:val="000000" w:themeColor="text1"/>
                <w:sz w:val="20"/>
                <w:szCs w:val="20"/>
              </w:rPr>
              <w:t>Kingfisher Park</w:t>
            </w:r>
            <w:r w:rsidR="00B10097" w:rsidRPr="00ED1389">
              <w:rPr>
                <w:rFonts w:ascii="Arial" w:hAnsi="Arial" w:cs="Arial"/>
                <w:color w:val="000000" w:themeColor="text1"/>
                <w:sz w:val="20"/>
                <w:szCs w:val="20"/>
              </w:rPr>
              <w:t>.</w:t>
            </w:r>
          </w:p>
        </w:tc>
        <w:tc>
          <w:tcPr>
            <w:tcW w:w="6379" w:type="dxa"/>
            <w:tcBorders>
              <w:top w:val="single" w:sz="8" w:space="0" w:color="B6DDE8"/>
              <w:left w:val="single" w:sz="8" w:space="0" w:color="B6DDE8"/>
              <w:bottom w:val="single" w:sz="8" w:space="0" w:color="B6DDE8"/>
              <w:right w:val="single" w:sz="8" w:space="0" w:color="B6DDE8"/>
            </w:tcBorders>
          </w:tcPr>
          <w:p w14:paraId="402FCC76" w14:textId="77777777" w:rsidR="003F421A" w:rsidRPr="00CA416E" w:rsidRDefault="003F421A" w:rsidP="008F0946">
            <w:pPr>
              <w:spacing w:before="80" w:after="80" w:line="240" w:lineRule="auto"/>
              <w:jc w:val="both"/>
              <w:rPr>
                <w:rFonts w:ascii="Arial" w:hAnsi="Arial" w:cs="Arial"/>
                <w:bCs/>
                <w:sz w:val="20"/>
                <w:szCs w:val="20"/>
              </w:rPr>
            </w:pPr>
            <w:r>
              <w:rPr>
                <w:rFonts w:ascii="Arial" w:hAnsi="Arial" w:cs="Arial"/>
                <w:bCs/>
                <w:sz w:val="20"/>
                <w:szCs w:val="20"/>
              </w:rPr>
              <w:t xml:space="preserve">See responses to </w:t>
            </w:r>
            <w:r w:rsidR="00C11778">
              <w:rPr>
                <w:rFonts w:ascii="Arial" w:hAnsi="Arial" w:cs="Arial"/>
                <w:bCs/>
                <w:sz w:val="20"/>
                <w:szCs w:val="20"/>
              </w:rPr>
              <w:t xml:space="preserve">properly made </w:t>
            </w:r>
            <w:r>
              <w:rPr>
                <w:rFonts w:ascii="Arial" w:hAnsi="Arial" w:cs="Arial"/>
                <w:bCs/>
                <w:sz w:val="20"/>
                <w:szCs w:val="20"/>
              </w:rPr>
              <w:t>submission</w:t>
            </w:r>
            <w:r w:rsidR="00C11778">
              <w:rPr>
                <w:rFonts w:ascii="Arial" w:hAnsi="Arial" w:cs="Arial"/>
                <w:bCs/>
                <w:sz w:val="20"/>
                <w:szCs w:val="20"/>
              </w:rPr>
              <w:t>s</w:t>
            </w:r>
            <w:r>
              <w:rPr>
                <w:rFonts w:ascii="Arial" w:hAnsi="Arial" w:cs="Arial"/>
                <w:bCs/>
                <w:sz w:val="20"/>
                <w:szCs w:val="20"/>
              </w:rPr>
              <w:t xml:space="preserve"> </w:t>
            </w:r>
            <w:r w:rsidR="00C11778" w:rsidRPr="00C11778">
              <w:rPr>
                <w:rFonts w:ascii="Arial" w:hAnsi="Arial" w:cs="Arial"/>
                <w:bCs/>
                <w:sz w:val="20"/>
                <w:szCs w:val="20"/>
              </w:rPr>
              <w:t xml:space="preserve">regarding </w:t>
            </w:r>
            <w:r w:rsidR="009F0651">
              <w:rPr>
                <w:rFonts w:ascii="Arial" w:hAnsi="Arial" w:cs="Arial"/>
                <w:bCs/>
                <w:sz w:val="20"/>
                <w:szCs w:val="20"/>
              </w:rPr>
              <w:t xml:space="preserve">park network planning in </w:t>
            </w:r>
            <w:r w:rsidR="00C11778" w:rsidRPr="00C11778">
              <w:rPr>
                <w:rFonts w:ascii="Arial" w:hAnsi="Arial" w:cs="Arial"/>
                <w:bCs/>
                <w:sz w:val="20"/>
                <w:szCs w:val="20"/>
              </w:rPr>
              <w:t xml:space="preserve">the Gabba Ward including the West End peninsula </w:t>
            </w:r>
            <w:r>
              <w:rPr>
                <w:rFonts w:ascii="Arial" w:hAnsi="Arial" w:cs="Arial"/>
                <w:bCs/>
                <w:sz w:val="20"/>
                <w:szCs w:val="20"/>
              </w:rPr>
              <w:t xml:space="preserve">in </w:t>
            </w:r>
            <w:r w:rsidR="00A75716" w:rsidRPr="00A75716">
              <w:rPr>
                <w:rFonts w:ascii="Arial" w:hAnsi="Arial" w:cs="Arial"/>
                <w:bCs/>
                <w:sz w:val="20"/>
                <w:szCs w:val="20"/>
              </w:rPr>
              <w:t xml:space="preserve">section 5.3 and 5.4 </w:t>
            </w:r>
            <w:r w:rsidR="00A75716">
              <w:rPr>
                <w:rFonts w:ascii="Arial" w:hAnsi="Arial" w:cs="Arial"/>
                <w:bCs/>
                <w:sz w:val="20"/>
                <w:szCs w:val="20"/>
              </w:rPr>
              <w:t xml:space="preserve">of the </w:t>
            </w:r>
            <w:r>
              <w:rPr>
                <w:rFonts w:ascii="Arial" w:hAnsi="Arial" w:cs="Arial"/>
                <w:bCs/>
                <w:sz w:val="20"/>
                <w:szCs w:val="20"/>
              </w:rPr>
              <w:t xml:space="preserve">report above. </w:t>
            </w:r>
          </w:p>
        </w:tc>
        <w:tc>
          <w:tcPr>
            <w:tcW w:w="1616" w:type="dxa"/>
            <w:tcBorders>
              <w:top w:val="single" w:sz="8" w:space="0" w:color="B6DDE8"/>
              <w:left w:val="single" w:sz="8" w:space="0" w:color="B6DDE8"/>
              <w:bottom w:val="single" w:sz="8" w:space="0" w:color="B6DDE8"/>
              <w:right w:val="single" w:sz="8" w:space="0" w:color="B6DDE8"/>
            </w:tcBorders>
            <w:shd w:val="clear" w:color="auto" w:fill="auto"/>
          </w:tcPr>
          <w:p w14:paraId="04C395E0" w14:textId="77777777" w:rsidR="003F421A" w:rsidRPr="006C0B62" w:rsidRDefault="00C11778" w:rsidP="008F0946">
            <w:pPr>
              <w:widowControl w:val="0"/>
              <w:spacing w:before="80" w:after="80" w:line="240" w:lineRule="auto"/>
              <w:jc w:val="both"/>
              <w:rPr>
                <w:rFonts w:ascii="Arial" w:hAnsi="Arial" w:cs="Arial"/>
                <w:sz w:val="20"/>
                <w:szCs w:val="20"/>
              </w:rPr>
            </w:pPr>
            <w:r w:rsidRPr="00C11778">
              <w:rPr>
                <w:rFonts w:ascii="Arial" w:hAnsi="Arial" w:cs="Arial"/>
                <w:sz w:val="20"/>
                <w:szCs w:val="20"/>
              </w:rPr>
              <w:t xml:space="preserve">Bring forward the </w:t>
            </w:r>
            <w:r w:rsidR="001A20C4" w:rsidRPr="00C11778">
              <w:rPr>
                <w:rFonts w:ascii="Arial" w:hAnsi="Arial" w:cs="Arial"/>
                <w:sz w:val="20"/>
                <w:szCs w:val="20"/>
              </w:rPr>
              <w:t>timing</w:t>
            </w:r>
            <w:r w:rsidRPr="00C11778">
              <w:rPr>
                <w:rFonts w:ascii="Arial" w:hAnsi="Arial" w:cs="Arial"/>
                <w:sz w:val="20"/>
                <w:szCs w:val="20"/>
              </w:rPr>
              <w:t xml:space="preserve"> of the Davies Park embellishment upgrade from 2021-2026 to 2016-2021.</w:t>
            </w:r>
          </w:p>
        </w:tc>
      </w:tr>
    </w:tbl>
    <w:p w14:paraId="259F99A3" w14:textId="77777777" w:rsidR="0007786D" w:rsidRPr="00D23698" w:rsidRDefault="0007786D" w:rsidP="00E53BBB">
      <w:pPr>
        <w:jc w:val="both"/>
        <w:outlineLvl w:val="2"/>
        <w:rPr>
          <w:rFonts w:ascii="Arial" w:hAnsi="Arial" w:cs="Arial"/>
        </w:rPr>
      </w:pPr>
    </w:p>
    <w:sectPr w:rsidR="0007786D" w:rsidRPr="00D23698" w:rsidSect="00AB7E85">
      <w:headerReference w:type="default" r:id="rId20"/>
      <w:footerReference w:type="default" r:id="rId21"/>
      <w:pgSz w:w="16838" w:h="11906" w:orient="landscape" w:code="9"/>
      <w:pgMar w:top="1418" w:right="1418" w:bottom="1418"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4E8B0" w14:textId="77777777" w:rsidR="0086458D" w:rsidRDefault="0086458D" w:rsidP="000274B4">
      <w:pPr>
        <w:spacing w:after="0" w:line="240" w:lineRule="auto"/>
      </w:pPr>
      <w:r>
        <w:separator/>
      </w:r>
    </w:p>
  </w:endnote>
  <w:endnote w:type="continuationSeparator" w:id="0">
    <w:p w14:paraId="1B75527B" w14:textId="77777777" w:rsidR="0086458D" w:rsidRDefault="0086458D" w:rsidP="00027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3C36" w14:textId="77777777" w:rsidR="0086458D" w:rsidRDefault="0086458D">
    <w:pPr>
      <w:pStyle w:val="Footer"/>
    </w:pPr>
    <w:r>
      <w:t>Inside cover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865801"/>
      <w:docPartObj>
        <w:docPartGallery w:val="Page Numbers (Bottom of Page)"/>
        <w:docPartUnique/>
      </w:docPartObj>
    </w:sdtPr>
    <w:sdtEndPr>
      <w:rPr>
        <w:noProof/>
        <w:sz w:val="20"/>
      </w:rPr>
    </w:sdtEndPr>
    <w:sdtContent>
      <w:p w14:paraId="01AC1EF5" w14:textId="67499CB3" w:rsidR="0086458D" w:rsidRPr="00893C22" w:rsidRDefault="0086458D">
        <w:pPr>
          <w:pStyle w:val="Footer"/>
          <w:jc w:val="right"/>
          <w:rPr>
            <w:sz w:val="20"/>
          </w:rPr>
        </w:pPr>
        <w:r w:rsidRPr="00893C22">
          <w:rPr>
            <w:sz w:val="20"/>
          </w:rPr>
          <w:fldChar w:fldCharType="begin"/>
        </w:r>
        <w:r w:rsidRPr="00893C22">
          <w:rPr>
            <w:sz w:val="20"/>
          </w:rPr>
          <w:instrText xml:space="preserve"> PAGE   \* MERGEFORMAT </w:instrText>
        </w:r>
        <w:r w:rsidRPr="00893C22">
          <w:rPr>
            <w:sz w:val="20"/>
          </w:rPr>
          <w:fldChar w:fldCharType="separate"/>
        </w:r>
        <w:r w:rsidR="00F84CC2">
          <w:rPr>
            <w:noProof/>
            <w:sz w:val="20"/>
          </w:rPr>
          <w:t>3</w:t>
        </w:r>
        <w:r w:rsidRPr="00893C22">
          <w:rPr>
            <w:noProof/>
            <w:sz w:val="20"/>
          </w:rPr>
          <w:fldChar w:fldCharType="end"/>
        </w:r>
      </w:p>
    </w:sdtContent>
  </w:sdt>
  <w:p w14:paraId="4D6B72C6" w14:textId="02454ADA" w:rsidR="0086458D" w:rsidRDefault="0086458D" w:rsidP="001758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159295"/>
      <w:docPartObj>
        <w:docPartGallery w:val="Page Numbers (Bottom of Page)"/>
        <w:docPartUnique/>
      </w:docPartObj>
    </w:sdtPr>
    <w:sdtEndPr>
      <w:rPr>
        <w:noProof/>
        <w:sz w:val="20"/>
      </w:rPr>
    </w:sdtEndPr>
    <w:sdtContent>
      <w:p w14:paraId="1053586A" w14:textId="7E42CCCF" w:rsidR="0086458D" w:rsidRPr="00893C22" w:rsidRDefault="0086458D">
        <w:pPr>
          <w:pStyle w:val="Footer"/>
          <w:jc w:val="right"/>
          <w:rPr>
            <w:sz w:val="20"/>
          </w:rPr>
        </w:pPr>
        <w:r w:rsidRPr="00893C22">
          <w:rPr>
            <w:sz w:val="20"/>
          </w:rPr>
          <w:fldChar w:fldCharType="begin"/>
        </w:r>
        <w:r w:rsidRPr="00893C22">
          <w:rPr>
            <w:sz w:val="20"/>
          </w:rPr>
          <w:instrText xml:space="preserve"> PAGE   \* MERGEFORMAT </w:instrText>
        </w:r>
        <w:r w:rsidRPr="00893C22">
          <w:rPr>
            <w:sz w:val="20"/>
          </w:rPr>
          <w:fldChar w:fldCharType="separate"/>
        </w:r>
        <w:r w:rsidR="00F84CC2">
          <w:rPr>
            <w:noProof/>
            <w:sz w:val="20"/>
          </w:rPr>
          <w:t>32</w:t>
        </w:r>
        <w:r w:rsidRPr="00893C22">
          <w:rPr>
            <w:noProof/>
            <w:sz w:val="20"/>
          </w:rPr>
          <w:fldChar w:fldCharType="end"/>
        </w:r>
      </w:p>
    </w:sdtContent>
  </w:sdt>
  <w:p w14:paraId="0A638BB5" w14:textId="5CACAAA4" w:rsidR="0086458D" w:rsidRDefault="0086458D" w:rsidP="00175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5445E" w14:textId="77777777" w:rsidR="0086458D" w:rsidRDefault="0086458D" w:rsidP="000274B4">
      <w:pPr>
        <w:spacing w:after="0" w:line="240" w:lineRule="auto"/>
      </w:pPr>
      <w:r>
        <w:separator/>
      </w:r>
    </w:p>
  </w:footnote>
  <w:footnote w:type="continuationSeparator" w:id="0">
    <w:p w14:paraId="6DC39348" w14:textId="77777777" w:rsidR="0086458D" w:rsidRDefault="0086458D" w:rsidP="00027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7FF5A" w14:textId="77777777" w:rsidR="0086458D" w:rsidRDefault="0086458D">
    <w:pPr>
      <w:pStyle w:val="Header"/>
    </w:pPr>
    <w:r>
      <w:t>Inside cover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942D3" w14:textId="77777777" w:rsidR="0086458D" w:rsidRPr="006C6770" w:rsidRDefault="0086458D" w:rsidP="006C6770">
    <w:pPr>
      <w:pStyle w:val="Header"/>
    </w:pPr>
    <w:r>
      <w:rPr>
        <w:noProof/>
      </w:rPr>
      <w:drawing>
        <wp:anchor distT="0" distB="0" distL="114300" distR="114300" simplePos="0" relativeHeight="251673600" behindDoc="0" locked="0" layoutInCell="1" allowOverlap="1" wp14:anchorId="3F2668BA" wp14:editId="3F8C7EF0">
          <wp:simplePos x="0" y="0"/>
          <wp:positionH relativeFrom="column">
            <wp:posOffset>-714375</wp:posOffset>
          </wp:positionH>
          <wp:positionV relativeFrom="paragraph">
            <wp:posOffset>-290830</wp:posOffset>
          </wp:positionV>
          <wp:extent cx="276225" cy="7391400"/>
          <wp:effectExtent l="0" t="0" r="9525" b="0"/>
          <wp:wrapSquare wrapText="bothSides"/>
          <wp:docPr id="3" name="Picture 3"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ot; &quo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6225" cy="7391400"/>
                  </a:xfrm>
                  <a:prstGeom prst="rect">
                    <a:avLst/>
                  </a:prstGeom>
                  <a:noFill/>
                </pic:spPr>
              </pic:pic>
            </a:graphicData>
          </a:graphic>
          <wp14:sizeRelH relativeFrom="page">
            <wp14:pctWidth>0</wp14:pctWidth>
          </wp14:sizeRelH>
          <wp14:sizeRelV relativeFrom="page">
            <wp14:pctHeight>0</wp14:pctHeight>
          </wp14:sizeRelV>
        </wp:anchor>
      </w:drawing>
    </w: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F3FFC" w14:textId="77777777" w:rsidR="0086458D" w:rsidRPr="000C2395" w:rsidRDefault="0086458D" w:rsidP="000C23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28ED1" w14:textId="77777777" w:rsidR="0086458D" w:rsidRPr="000C2395" w:rsidRDefault="0086458D" w:rsidP="000C2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B7A"/>
    <w:multiLevelType w:val="multilevel"/>
    <w:tmpl w:val="F6E6A1D8"/>
    <w:styleLink w:val="Style1"/>
    <w:lvl w:ilvl="0">
      <w:start w:val="1"/>
      <w:numFmt w:val="decimal"/>
      <w:lvlText w:val="%1."/>
      <w:lvlJc w:val="left"/>
      <w:pPr>
        <w:ind w:left="1134" w:hanging="1134"/>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1134" w:hanging="1134"/>
      </w:pPr>
      <w:rPr>
        <w:rFonts w:hint="default"/>
      </w:rPr>
    </w:lvl>
    <w:lvl w:ilvl="3">
      <w:start w:val="1"/>
      <w:numFmt w:val="decimal"/>
      <w:suff w:val="nothing"/>
      <w:lvlText w:val="(%4)"/>
      <w:lvlJc w:val="left"/>
      <w:pPr>
        <w:ind w:left="1134" w:hanging="1134"/>
      </w:pPr>
      <w:rPr>
        <w:rFonts w:hint="default"/>
      </w:rPr>
    </w:lvl>
    <w:lvl w:ilvl="4">
      <w:start w:val="1"/>
      <w:numFmt w:val="lowerLetter"/>
      <w:suff w:val="nothing"/>
      <w:lvlText w:val="(%5)"/>
      <w:lvlJc w:val="left"/>
      <w:pPr>
        <w:ind w:left="1134" w:hanging="1134"/>
      </w:pPr>
      <w:rPr>
        <w:rFonts w:hint="default"/>
      </w:rPr>
    </w:lvl>
    <w:lvl w:ilvl="5">
      <w:start w:val="1"/>
      <w:numFmt w:val="lowerRoman"/>
      <w:suff w:val="nothing"/>
      <w:lvlText w:val="(%6)"/>
      <w:lvlJc w:val="left"/>
      <w:pPr>
        <w:ind w:left="1134" w:hanging="1134"/>
      </w:pPr>
      <w:rPr>
        <w:rFonts w:hint="default"/>
      </w:rPr>
    </w:lvl>
    <w:lvl w:ilvl="6">
      <w:start w:val="1"/>
      <w:numFmt w:val="decimal"/>
      <w:suff w:val="nothing"/>
      <w:lvlText w:val="%7."/>
      <w:lvlJc w:val="left"/>
      <w:pPr>
        <w:ind w:left="1134" w:hanging="1134"/>
      </w:pPr>
      <w:rPr>
        <w:rFonts w:hint="default"/>
      </w:rPr>
    </w:lvl>
    <w:lvl w:ilvl="7">
      <w:start w:val="1"/>
      <w:numFmt w:val="lowerLetter"/>
      <w:suff w:val="nothing"/>
      <w:lvlText w:val="%8."/>
      <w:lvlJc w:val="left"/>
      <w:pPr>
        <w:ind w:left="1134" w:hanging="1134"/>
      </w:pPr>
      <w:rPr>
        <w:rFonts w:hint="default"/>
      </w:rPr>
    </w:lvl>
    <w:lvl w:ilvl="8">
      <w:start w:val="1"/>
      <w:numFmt w:val="lowerRoman"/>
      <w:suff w:val="nothing"/>
      <w:lvlText w:val="%9."/>
      <w:lvlJc w:val="left"/>
      <w:pPr>
        <w:ind w:left="1134" w:hanging="1134"/>
      </w:pPr>
      <w:rPr>
        <w:rFonts w:hint="default"/>
      </w:rPr>
    </w:lvl>
  </w:abstractNum>
  <w:abstractNum w:abstractNumId="1" w15:restartNumberingAfterBreak="0">
    <w:nsid w:val="02FD42CC"/>
    <w:multiLevelType w:val="hybridMultilevel"/>
    <w:tmpl w:val="A112A4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016A88"/>
    <w:multiLevelType w:val="hybridMultilevel"/>
    <w:tmpl w:val="82C89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408452B"/>
    <w:multiLevelType w:val="hybridMultilevel"/>
    <w:tmpl w:val="0BC291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5EB39DE"/>
    <w:multiLevelType w:val="hybridMultilevel"/>
    <w:tmpl w:val="8196DD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0B3D56"/>
    <w:multiLevelType w:val="hybridMultilevel"/>
    <w:tmpl w:val="92A2C6E2"/>
    <w:lvl w:ilvl="0" w:tplc="2A1E23DE">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DD3C4E"/>
    <w:multiLevelType w:val="hybridMultilevel"/>
    <w:tmpl w:val="8452E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964A76"/>
    <w:multiLevelType w:val="hybridMultilevel"/>
    <w:tmpl w:val="A1EA33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B6858AB"/>
    <w:multiLevelType w:val="hybridMultilevel"/>
    <w:tmpl w:val="DDC0B7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DEB2811"/>
    <w:multiLevelType w:val="hybridMultilevel"/>
    <w:tmpl w:val="8C040A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14F38AA"/>
    <w:multiLevelType w:val="hybridMultilevel"/>
    <w:tmpl w:val="41B8B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1A23677"/>
    <w:multiLevelType w:val="hybridMultilevel"/>
    <w:tmpl w:val="7BBC65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40F2F22"/>
    <w:multiLevelType w:val="hybridMultilevel"/>
    <w:tmpl w:val="CBB467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4C461C9"/>
    <w:multiLevelType w:val="hybridMultilevel"/>
    <w:tmpl w:val="50A09F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4E00695"/>
    <w:multiLevelType w:val="multilevel"/>
    <w:tmpl w:val="0EDA2622"/>
    <w:styleLink w:val="Headings"/>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none"/>
      <w:suff w:val="nothing"/>
      <w:lvlText w:val=""/>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71650CC"/>
    <w:multiLevelType w:val="hybridMultilevel"/>
    <w:tmpl w:val="C956A4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A3F2710"/>
    <w:multiLevelType w:val="hybridMultilevel"/>
    <w:tmpl w:val="90C42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BDC7F3D"/>
    <w:multiLevelType w:val="hybridMultilevel"/>
    <w:tmpl w:val="11F074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EA42EDE"/>
    <w:multiLevelType w:val="hybridMultilevel"/>
    <w:tmpl w:val="65CE0C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0BF08D5"/>
    <w:multiLevelType w:val="multilevel"/>
    <w:tmpl w:val="A8B6C8D8"/>
    <w:lvl w:ilvl="0">
      <w:start w:val="1"/>
      <w:numFmt w:val="decimal"/>
      <w:lvlText w:val="%1."/>
      <w:lvlJc w:val="left"/>
      <w:pPr>
        <w:ind w:left="360" w:hanging="360"/>
      </w:pPr>
      <w:rPr>
        <w:rFonts w:hint="default"/>
      </w:rPr>
    </w:lvl>
    <w:lvl w:ilvl="1">
      <w:start w:val="1"/>
      <w:numFmt w:val="decimal"/>
      <w:lvlText w:val="%1.%2."/>
      <w:lvlJc w:val="left"/>
      <w:pPr>
        <w:ind w:left="43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5B3BCD"/>
    <w:multiLevelType w:val="hybridMultilevel"/>
    <w:tmpl w:val="ABEABA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76C0465"/>
    <w:multiLevelType w:val="hybridMultilevel"/>
    <w:tmpl w:val="8E281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937703"/>
    <w:multiLevelType w:val="hybridMultilevel"/>
    <w:tmpl w:val="E4AE7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8E3486F"/>
    <w:multiLevelType w:val="hybridMultilevel"/>
    <w:tmpl w:val="27C641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BBC0B72"/>
    <w:multiLevelType w:val="hybridMultilevel"/>
    <w:tmpl w:val="96047B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DB2457B"/>
    <w:multiLevelType w:val="hybridMultilevel"/>
    <w:tmpl w:val="69F8DA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DD6145A"/>
    <w:multiLevelType w:val="hybridMultilevel"/>
    <w:tmpl w:val="D2989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E331329"/>
    <w:multiLevelType w:val="multilevel"/>
    <w:tmpl w:val="0EDA2622"/>
    <w:numStyleLink w:val="Headings"/>
  </w:abstractNum>
  <w:abstractNum w:abstractNumId="28" w15:restartNumberingAfterBreak="0">
    <w:nsid w:val="30B553CA"/>
    <w:multiLevelType w:val="hybridMultilevel"/>
    <w:tmpl w:val="65283E2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146763F"/>
    <w:multiLevelType w:val="hybridMultilevel"/>
    <w:tmpl w:val="3E1868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3A802CD"/>
    <w:multiLevelType w:val="hybridMultilevel"/>
    <w:tmpl w:val="4D8C70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5DF5878"/>
    <w:multiLevelType w:val="hybridMultilevel"/>
    <w:tmpl w:val="6E5882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65C1874"/>
    <w:multiLevelType w:val="hybridMultilevel"/>
    <w:tmpl w:val="834A44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CDA2AE1"/>
    <w:multiLevelType w:val="hybridMultilevel"/>
    <w:tmpl w:val="4BC068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2451F1C"/>
    <w:multiLevelType w:val="hybridMultilevel"/>
    <w:tmpl w:val="5BBEF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484444E"/>
    <w:multiLevelType w:val="hybridMultilevel"/>
    <w:tmpl w:val="366886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4D44EE5"/>
    <w:multiLevelType w:val="hybridMultilevel"/>
    <w:tmpl w:val="57A239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7DD3552"/>
    <w:multiLevelType w:val="multilevel"/>
    <w:tmpl w:val="299CC17E"/>
    <w:styleLink w:val="Numbers"/>
    <w:lvl w:ilvl="0">
      <w:start w:val="1"/>
      <w:numFmt w:val="decimal"/>
      <w:pStyle w:val="Numberedlist"/>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none"/>
      <w:lvlText w:val=""/>
      <w:lvlJc w:val="left"/>
      <w:pPr>
        <w:ind w:left="1072" w:hanging="1"/>
      </w:pPr>
      <w:rPr>
        <w:rFonts w:hint="default"/>
      </w:rPr>
    </w:lvl>
    <w:lvl w:ilvl="4">
      <w:start w:val="1"/>
      <w:numFmt w:val="none"/>
      <w:lvlText w:val=""/>
      <w:lvlJc w:val="left"/>
      <w:pPr>
        <w:ind w:left="1072" w:firstLine="0"/>
      </w:pPr>
      <w:rPr>
        <w:rFonts w:hint="default"/>
      </w:rPr>
    </w:lvl>
    <w:lvl w:ilvl="5">
      <w:start w:val="1"/>
      <w:numFmt w:val="none"/>
      <w:lvlText w:val=""/>
      <w:lvlJc w:val="left"/>
      <w:pPr>
        <w:ind w:left="1072" w:firstLine="0"/>
      </w:pPr>
      <w:rPr>
        <w:rFonts w:hint="default"/>
      </w:rPr>
    </w:lvl>
    <w:lvl w:ilvl="6">
      <w:start w:val="1"/>
      <w:numFmt w:val="none"/>
      <w:lvlText w:val=""/>
      <w:lvlJc w:val="left"/>
      <w:pPr>
        <w:ind w:left="1072" w:firstLine="0"/>
      </w:pPr>
      <w:rPr>
        <w:rFonts w:hint="default"/>
      </w:rPr>
    </w:lvl>
    <w:lvl w:ilvl="7">
      <w:start w:val="1"/>
      <w:numFmt w:val="none"/>
      <w:lvlText w:val=""/>
      <w:lvlJc w:val="left"/>
      <w:pPr>
        <w:ind w:left="1072" w:firstLine="0"/>
      </w:pPr>
      <w:rPr>
        <w:rFonts w:hint="default"/>
      </w:rPr>
    </w:lvl>
    <w:lvl w:ilvl="8">
      <w:start w:val="1"/>
      <w:numFmt w:val="none"/>
      <w:lvlText w:val=""/>
      <w:lvlJc w:val="left"/>
      <w:pPr>
        <w:ind w:left="1072" w:firstLine="0"/>
      </w:pPr>
      <w:rPr>
        <w:rFonts w:hint="default"/>
      </w:rPr>
    </w:lvl>
  </w:abstractNum>
  <w:abstractNum w:abstractNumId="38" w15:restartNumberingAfterBreak="0">
    <w:nsid w:val="48135317"/>
    <w:multiLevelType w:val="hybridMultilevel"/>
    <w:tmpl w:val="5C300A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A9278AB"/>
    <w:multiLevelType w:val="hybridMultilevel"/>
    <w:tmpl w:val="226A8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BF77F58"/>
    <w:multiLevelType w:val="hybridMultilevel"/>
    <w:tmpl w:val="709228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F1819F7"/>
    <w:multiLevelType w:val="hybridMultilevel"/>
    <w:tmpl w:val="C34EF9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56B81A3C"/>
    <w:multiLevelType w:val="hybridMultilevel"/>
    <w:tmpl w:val="5532DF10"/>
    <w:lvl w:ilvl="0" w:tplc="0C090001">
      <w:start w:val="1"/>
      <w:numFmt w:val="bullet"/>
      <w:lvlText w:val=""/>
      <w:lvlJc w:val="left"/>
      <w:pPr>
        <w:ind w:left="360" w:hanging="360"/>
      </w:pPr>
      <w:rPr>
        <w:rFonts w:ascii="Symbol" w:hAnsi="Symbol" w:hint="default"/>
      </w:rPr>
    </w:lvl>
    <w:lvl w:ilvl="1" w:tplc="28689864">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A2B686A"/>
    <w:multiLevelType w:val="multilevel"/>
    <w:tmpl w:val="299CC17E"/>
    <w:numStyleLink w:val="Numbers"/>
  </w:abstractNum>
  <w:abstractNum w:abstractNumId="44" w15:restartNumberingAfterBreak="0">
    <w:nsid w:val="5AEB2BB4"/>
    <w:multiLevelType w:val="hybridMultilevel"/>
    <w:tmpl w:val="C5246F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5D1C3AFE"/>
    <w:multiLevelType w:val="hybridMultilevel"/>
    <w:tmpl w:val="D45EB4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E860626"/>
    <w:multiLevelType w:val="hybridMultilevel"/>
    <w:tmpl w:val="1ED63F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61BA5CC1"/>
    <w:multiLevelType w:val="hybridMultilevel"/>
    <w:tmpl w:val="5D96B2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1F12A7E"/>
    <w:multiLevelType w:val="hybridMultilevel"/>
    <w:tmpl w:val="C2C818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67D473FD"/>
    <w:multiLevelType w:val="hybridMultilevel"/>
    <w:tmpl w:val="E38E6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88B786A"/>
    <w:multiLevelType w:val="hybridMultilevel"/>
    <w:tmpl w:val="A1CCBD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4CF044B"/>
    <w:multiLevelType w:val="hybridMultilevel"/>
    <w:tmpl w:val="C180E1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C5810C4"/>
    <w:multiLevelType w:val="hybridMultilevel"/>
    <w:tmpl w:val="BCA6A1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14"/>
  </w:num>
  <w:num w:numId="3">
    <w:abstractNumId w:val="0"/>
  </w:num>
  <w:num w:numId="4">
    <w:abstractNumId w:val="37"/>
  </w:num>
  <w:num w:numId="5">
    <w:abstractNumId w:val="43"/>
  </w:num>
  <w:num w:numId="6">
    <w:abstractNumId w:val="6"/>
  </w:num>
  <w:num w:numId="7">
    <w:abstractNumId w:val="50"/>
  </w:num>
  <w:num w:numId="8">
    <w:abstractNumId w:val="46"/>
  </w:num>
  <w:num w:numId="9">
    <w:abstractNumId w:val="23"/>
  </w:num>
  <w:num w:numId="10">
    <w:abstractNumId w:val="51"/>
  </w:num>
  <w:num w:numId="11">
    <w:abstractNumId w:val="9"/>
  </w:num>
  <w:num w:numId="12">
    <w:abstractNumId w:val="11"/>
  </w:num>
  <w:num w:numId="13">
    <w:abstractNumId w:val="39"/>
  </w:num>
  <w:num w:numId="14">
    <w:abstractNumId w:val="32"/>
  </w:num>
  <w:num w:numId="15">
    <w:abstractNumId w:val="25"/>
  </w:num>
  <w:num w:numId="16">
    <w:abstractNumId w:val="48"/>
  </w:num>
  <w:num w:numId="17">
    <w:abstractNumId w:val="13"/>
  </w:num>
  <w:num w:numId="18">
    <w:abstractNumId w:val="30"/>
  </w:num>
  <w:num w:numId="19">
    <w:abstractNumId w:val="36"/>
  </w:num>
  <w:num w:numId="20">
    <w:abstractNumId w:val="16"/>
  </w:num>
  <w:num w:numId="21">
    <w:abstractNumId w:val="8"/>
  </w:num>
  <w:num w:numId="22">
    <w:abstractNumId w:val="12"/>
  </w:num>
  <w:num w:numId="23">
    <w:abstractNumId w:val="44"/>
  </w:num>
  <w:num w:numId="24">
    <w:abstractNumId w:val="45"/>
  </w:num>
  <w:num w:numId="25">
    <w:abstractNumId w:val="24"/>
  </w:num>
  <w:num w:numId="26">
    <w:abstractNumId w:val="3"/>
  </w:num>
  <w:num w:numId="27">
    <w:abstractNumId w:val="18"/>
  </w:num>
  <w:num w:numId="28">
    <w:abstractNumId w:val="38"/>
  </w:num>
  <w:num w:numId="29">
    <w:abstractNumId w:val="7"/>
  </w:num>
  <w:num w:numId="30">
    <w:abstractNumId w:val="2"/>
  </w:num>
  <w:num w:numId="31">
    <w:abstractNumId w:val="34"/>
  </w:num>
  <w:num w:numId="32">
    <w:abstractNumId w:val="33"/>
  </w:num>
  <w:num w:numId="33">
    <w:abstractNumId w:val="20"/>
  </w:num>
  <w:num w:numId="34">
    <w:abstractNumId w:val="35"/>
  </w:num>
  <w:num w:numId="35">
    <w:abstractNumId w:val="1"/>
  </w:num>
  <w:num w:numId="36">
    <w:abstractNumId w:val="42"/>
  </w:num>
  <w:num w:numId="37">
    <w:abstractNumId w:val="47"/>
  </w:num>
  <w:num w:numId="38">
    <w:abstractNumId w:val="26"/>
  </w:num>
  <w:num w:numId="39">
    <w:abstractNumId w:val="4"/>
  </w:num>
  <w:num w:numId="40">
    <w:abstractNumId w:val="28"/>
  </w:num>
  <w:num w:numId="41">
    <w:abstractNumId w:val="17"/>
  </w:num>
  <w:num w:numId="42">
    <w:abstractNumId w:val="31"/>
  </w:num>
  <w:num w:numId="43">
    <w:abstractNumId w:val="41"/>
  </w:num>
  <w:num w:numId="44">
    <w:abstractNumId w:val="29"/>
  </w:num>
  <w:num w:numId="45">
    <w:abstractNumId w:val="27"/>
  </w:num>
  <w:num w:numId="46">
    <w:abstractNumId w:val="19"/>
  </w:num>
  <w:num w:numId="47">
    <w:abstractNumId w:val="15"/>
  </w:num>
  <w:num w:numId="48">
    <w:abstractNumId w:val="52"/>
  </w:num>
  <w:num w:numId="49">
    <w:abstractNumId w:val="10"/>
  </w:num>
  <w:num w:numId="50">
    <w:abstractNumId w:val="40"/>
  </w:num>
  <w:num w:numId="51">
    <w:abstractNumId w:val="21"/>
  </w:num>
  <w:num w:numId="52">
    <w:abstractNumId w:val="22"/>
  </w:num>
  <w:num w:numId="53">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hideSpellingErrors/>
  <w:hideGrammaticalErrors/>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36865">
      <o:colormru v:ext="edit" colors="#5cb6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8B"/>
    <w:rsid w:val="0000017E"/>
    <w:rsid w:val="000002EA"/>
    <w:rsid w:val="0000045C"/>
    <w:rsid w:val="000004B6"/>
    <w:rsid w:val="000005A4"/>
    <w:rsid w:val="00000B38"/>
    <w:rsid w:val="00001466"/>
    <w:rsid w:val="000015F6"/>
    <w:rsid w:val="000019C5"/>
    <w:rsid w:val="000020A9"/>
    <w:rsid w:val="0000273A"/>
    <w:rsid w:val="000029B3"/>
    <w:rsid w:val="00002F79"/>
    <w:rsid w:val="00003366"/>
    <w:rsid w:val="00003475"/>
    <w:rsid w:val="00003B3F"/>
    <w:rsid w:val="00003F2B"/>
    <w:rsid w:val="00003F6E"/>
    <w:rsid w:val="00004477"/>
    <w:rsid w:val="00005061"/>
    <w:rsid w:val="0000532B"/>
    <w:rsid w:val="00005719"/>
    <w:rsid w:val="00006432"/>
    <w:rsid w:val="0000710E"/>
    <w:rsid w:val="000076B1"/>
    <w:rsid w:val="000077E7"/>
    <w:rsid w:val="00007B19"/>
    <w:rsid w:val="00010483"/>
    <w:rsid w:val="00010608"/>
    <w:rsid w:val="000106BB"/>
    <w:rsid w:val="00011626"/>
    <w:rsid w:val="00011803"/>
    <w:rsid w:val="00011948"/>
    <w:rsid w:val="00013007"/>
    <w:rsid w:val="000136E4"/>
    <w:rsid w:val="000143D2"/>
    <w:rsid w:val="000151C2"/>
    <w:rsid w:val="000159C1"/>
    <w:rsid w:val="00015CF1"/>
    <w:rsid w:val="00015E11"/>
    <w:rsid w:val="0001647F"/>
    <w:rsid w:val="00016ECA"/>
    <w:rsid w:val="00017262"/>
    <w:rsid w:val="000204CC"/>
    <w:rsid w:val="00020B4C"/>
    <w:rsid w:val="000218DB"/>
    <w:rsid w:val="00021A2C"/>
    <w:rsid w:val="0002243A"/>
    <w:rsid w:val="00022896"/>
    <w:rsid w:val="00022A70"/>
    <w:rsid w:val="000231E3"/>
    <w:rsid w:val="00023589"/>
    <w:rsid w:val="000242ED"/>
    <w:rsid w:val="000249F5"/>
    <w:rsid w:val="00024B64"/>
    <w:rsid w:val="00024C28"/>
    <w:rsid w:val="00024E47"/>
    <w:rsid w:val="000256A1"/>
    <w:rsid w:val="00025965"/>
    <w:rsid w:val="00025BB8"/>
    <w:rsid w:val="00025C53"/>
    <w:rsid w:val="00026233"/>
    <w:rsid w:val="000263C9"/>
    <w:rsid w:val="00026FE8"/>
    <w:rsid w:val="0002748D"/>
    <w:rsid w:val="000274B4"/>
    <w:rsid w:val="00030858"/>
    <w:rsid w:val="00030CE8"/>
    <w:rsid w:val="00030F0F"/>
    <w:rsid w:val="0003115F"/>
    <w:rsid w:val="0003142B"/>
    <w:rsid w:val="00032AEA"/>
    <w:rsid w:val="00032DE8"/>
    <w:rsid w:val="000336C4"/>
    <w:rsid w:val="00033919"/>
    <w:rsid w:val="00033A08"/>
    <w:rsid w:val="00034089"/>
    <w:rsid w:val="00034662"/>
    <w:rsid w:val="000346DF"/>
    <w:rsid w:val="00034EFA"/>
    <w:rsid w:val="00035592"/>
    <w:rsid w:val="000369F8"/>
    <w:rsid w:val="000379AC"/>
    <w:rsid w:val="00037B2C"/>
    <w:rsid w:val="00037D56"/>
    <w:rsid w:val="0004064E"/>
    <w:rsid w:val="00040971"/>
    <w:rsid w:val="00040B36"/>
    <w:rsid w:val="00040C27"/>
    <w:rsid w:val="000414E3"/>
    <w:rsid w:val="000418BB"/>
    <w:rsid w:val="00041A58"/>
    <w:rsid w:val="00041E70"/>
    <w:rsid w:val="00042724"/>
    <w:rsid w:val="000427AB"/>
    <w:rsid w:val="000428D6"/>
    <w:rsid w:val="00042A14"/>
    <w:rsid w:val="00042E0D"/>
    <w:rsid w:val="00043433"/>
    <w:rsid w:val="000434EA"/>
    <w:rsid w:val="00043769"/>
    <w:rsid w:val="00043B5F"/>
    <w:rsid w:val="00044BF6"/>
    <w:rsid w:val="00045251"/>
    <w:rsid w:val="00045D1F"/>
    <w:rsid w:val="000468B7"/>
    <w:rsid w:val="00046B34"/>
    <w:rsid w:val="00046F20"/>
    <w:rsid w:val="000479FE"/>
    <w:rsid w:val="00047C7C"/>
    <w:rsid w:val="00047C9B"/>
    <w:rsid w:val="00051531"/>
    <w:rsid w:val="0005178A"/>
    <w:rsid w:val="000519B3"/>
    <w:rsid w:val="00051A63"/>
    <w:rsid w:val="00051AC3"/>
    <w:rsid w:val="00052143"/>
    <w:rsid w:val="0005304B"/>
    <w:rsid w:val="000532E4"/>
    <w:rsid w:val="00054419"/>
    <w:rsid w:val="000558A2"/>
    <w:rsid w:val="00055C42"/>
    <w:rsid w:val="00055D55"/>
    <w:rsid w:val="00055D8F"/>
    <w:rsid w:val="00056135"/>
    <w:rsid w:val="0005664B"/>
    <w:rsid w:val="00057A9A"/>
    <w:rsid w:val="00057B05"/>
    <w:rsid w:val="0006057B"/>
    <w:rsid w:val="00060843"/>
    <w:rsid w:val="000608FE"/>
    <w:rsid w:val="00060BCE"/>
    <w:rsid w:val="000610C3"/>
    <w:rsid w:val="00061C8A"/>
    <w:rsid w:val="00061DE5"/>
    <w:rsid w:val="00061F9E"/>
    <w:rsid w:val="0006203E"/>
    <w:rsid w:val="00062431"/>
    <w:rsid w:val="0006266A"/>
    <w:rsid w:val="0006279E"/>
    <w:rsid w:val="00062C28"/>
    <w:rsid w:val="00062CFF"/>
    <w:rsid w:val="00063400"/>
    <w:rsid w:val="00063F26"/>
    <w:rsid w:val="000652F4"/>
    <w:rsid w:val="00065F5C"/>
    <w:rsid w:val="00066778"/>
    <w:rsid w:val="00067C3B"/>
    <w:rsid w:val="00067DBC"/>
    <w:rsid w:val="000716FD"/>
    <w:rsid w:val="00071C47"/>
    <w:rsid w:val="0007274F"/>
    <w:rsid w:val="000733B6"/>
    <w:rsid w:val="000734AB"/>
    <w:rsid w:val="000736CD"/>
    <w:rsid w:val="00073897"/>
    <w:rsid w:val="00073B1A"/>
    <w:rsid w:val="00073DB2"/>
    <w:rsid w:val="00073E38"/>
    <w:rsid w:val="0007424F"/>
    <w:rsid w:val="00076554"/>
    <w:rsid w:val="000776CA"/>
    <w:rsid w:val="0007786D"/>
    <w:rsid w:val="00077B21"/>
    <w:rsid w:val="00080276"/>
    <w:rsid w:val="00080559"/>
    <w:rsid w:val="00081969"/>
    <w:rsid w:val="00081AC1"/>
    <w:rsid w:val="00081DD4"/>
    <w:rsid w:val="000834C2"/>
    <w:rsid w:val="00083D76"/>
    <w:rsid w:val="0008475D"/>
    <w:rsid w:val="00085204"/>
    <w:rsid w:val="00085DA0"/>
    <w:rsid w:val="00086742"/>
    <w:rsid w:val="00086836"/>
    <w:rsid w:val="00086861"/>
    <w:rsid w:val="0008747A"/>
    <w:rsid w:val="0008758A"/>
    <w:rsid w:val="000879FD"/>
    <w:rsid w:val="00087B7A"/>
    <w:rsid w:val="00087D41"/>
    <w:rsid w:val="00087DBE"/>
    <w:rsid w:val="000901BA"/>
    <w:rsid w:val="00091B85"/>
    <w:rsid w:val="00091BAA"/>
    <w:rsid w:val="00091C6B"/>
    <w:rsid w:val="00092082"/>
    <w:rsid w:val="000921D0"/>
    <w:rsid w:val="0009291A"/>
    <w:rsid w:val="00092C36"/>
    <w:rsid w:val="0009315C"/>
    <w:rsid w:val="00093717"/>
    <w:rsid w:val="00094043"/>
    <w:rsid w:val="0009445B"/>
    <w:rsid w:val="000949B5"/>
    <w:rsid w:val="00095E5A"/>
    <w:rsid w:val="00095F65"/>
    <w:rsid w:val="000964F9"/>
    <w:rsid w:val="00097233"/>
    <w:rsid w:val="000A0E42"/>
    <w:rsid w:val="000A1A7C"/>
    <w:rsid w:val="000A1F0E"/>
    <w:rsid w:val="000A2567"/>
    <w:rsid w:val="000A2EF8"/>
    <w:rsid w:val="000A2F47"/>
    <w:rsid w:val="000A316E"/>
    <w:rsid w:val="000A3A8F"/>
    <w:rsid w:val="000A3CFF"/>
    <w:rsid w:val="000A483E"/>
    <w:rsid w:val="000A4D4F"/>
    <w:rsid w:val="000A6192"/>
    <w:rsid w:val="000A6201"/>
    <w:rsid w:val="000A64ED"/>
    <w:rsid w:val="000A7929"/>
    <w:rsid w:val="000A7C5E"/>
    <w:rsid w:val="000A7E48"/>
    <w:rsid w:val="000A7FF4"/>
    <w:rsid w:val="000B02F4"/>
    <w:rsid w:val="000B0363"/>
    <w:rsid w:val="000B069C"/>
    <w:rsid w:val="000B0980"/>
    <w:rsid w:val="000B0BE2"/>
    <w:rsid w:val="000B0CAE"/>
    <w:rsid w:val="000B0E25"/>
    <w:rsid w:val="000B114F"/>
    <w:rsid w:val="000B1817"/>
    <w:rsid w:val="000B2A19"/>
    <w:rsid w:val="000B2F9E"/>
    <w:rsid w:val="000B3247"/>
    <w:rsid w:val="000B3CE3"/>
    <w:rsid w:val="000B452D"/>
    <w:rsid w:val="000B45F7"/>
    <w:rsid w:val="000B51D9"/>
    <w:rsid w:val="000B60EA"/>
    <w:rsid w:val="000B726C"/>
    <w:rsid w:val="000B7315"/>
    <w:rsid w:val="000B73FA"/>
    <w:rsid w:val="000B78B8"/>
    <w:rsid w:val="000B7DB9"/>
    <w:rsid w:val="000B7EF0"/>
    <w:rsid w:val="000C0706"/>
    <w:rsid w:val="000C0760"/>
    <w:rsid w:val="000C1A84"/>
    <w:rsid w:val="000C1B56"/>
    <w:rsid w:val="000C2395"/>
    <w:rsid w:val="000C3361"/>
    <w:rsid w:val="000C38BC"/>
    <w:rsid w:val="000C427F"/>
    <w:rsid w:val="000C447E"/>
    <w:rsid w:val="000C4779"/>
    <w:rsid w:val="000C4DF0"/>
    <w:rsid w:val="000C4EC3"/>
    <w:rsid w:val="000C53A5"/>
    <w:rsid w:val="000C5848"/>
    <w:rsid w:val="000C62BE"/>
    <w:rsid w:val="000C6A1F"/>
    <w:rsid w:val="000C7021"/>
    <w:rsid w:val="000C740F"/>
    <w:rsid w:val="000C7B4A"/>
    <w:rsid w:val="000D0226"/>
    <w:rsid w:val="000D0C29"/>
    <w:rsid w:val="000D2263"/>
    <w:rsid w:val="000D3595"/>
    <w:rsid w:val="000D3BE1"/>
    <w:rsid w:val="000D436C"/>
    <w:rsid w:val="000D480E"/>
    <w:rsid w:val="000D4ED3"/>
    <w:rsid w:val="000D5213"/>
    <w:rsid w:val="000D5E41"/>
    <w:rsid w:val="000D6D11"/>
    <w:rsid w:val="000D72D8"/>
    <w:rsid w:val="000D78B0"/>
    <w:rsid w:val="000E0989"/>
    <w:rsid w:val="000E1BCC"/>
    <w:rsid w:val="000E21EC"/>
    <w:rsid w:val="000E2361"/>
    <w:rsid w:val="000E2F26"/>
    <w:rsid w:val="000E2F6E"/>
    <w:rsid w:val="000E36F5"/>
    <w:rsid w:val="000E4014"/>
    <w:rsid w:val="000E4641"/>
    <w:rsid w:val="000E49F0"/>
    <w:rsid w:val="000E4D2D"/>
    <w:rsid w:val="000E4E41"/>
    <w:rsid w:val="000E5C27"/>
    <w:rsid w:val="000E5F07"/>
    <w:rsid w:val="000E63F0"/>
    <w:rsid w:val="000E682C"/>
    <w:rsid w:val="000E68C2"/>
    <w:rsid w:val="000E6D3A"/>
    <w:rsid w:val="000E6E21"/>
    <w:rsid w:val="000E6F0C"/>
    <w:rsid w:val="000E71A5"/>
    <w:rsid w:val="000E7354"/>
    <w:rsid w:val="000E768F"/>
    <w:rsid w:val="000E77CF"/>
    <w:rsid w:val="000F00FF"/>
    <w:rsid w:val="000F04FA"/>
    <w:rsid w:val="000F05B1"/>
    <w:rsid w:val="000F0605"/>
    <w:rsid w:val="000F0BA3"/>
    <w:rsid w:val="000F0BB3"/>
    <w:rsid w:val="000F0F6E"/>
    <w:rsid w:val="000F0F8A"/>
    <w:rsid w:val="000F132A"/>
    <w:rsid w:val="000F193E"/>
    <w:rsid w:val="000F22F1"/>
    <w:rsid w:val="000F2B2B"/>
    <w:rsid w:val="000F2B39"/>
    <w:rsid w:val="000F2B87"/>
    <w:rsid w:val="000F2FD6"/>
    <w:rsid w:val="000F3762"/>
    <w:rsid w:val="000F37CB"/>
    <w:rsid w:val="000F4011"/>
    <w:rsid w:val="000F435C"/>
    <w:rsid w:val="000F45C2"/>
    <w:rsid w:val="000F4A63"/>
    <w:rsid w:val="000F4D6F"/>
    <w:rsid w:val="000F5A21"/>
    <w:rsid w:val="000F5B9F"/>
    <w:rsid w:val="000F65BD"/>
    <w:rsid w:val="000F748C"/>
    <w:rsid w:val="000F7AE2"/>
    <w:rsid w:val="001002AE"/>
    <w:rsid w:val="001003E5"/>
    <w:rsid w:val="001004FD"/>
    <w:rsid w:val="00100593"/>
    <w:rsid w:val="00100769"/>
    <w:rsid w:val="00100CC8"/>
    <w:rsid w:val="00100EC6"/>
    <w:rsid w:val="0010135C"/>
    <w:rsid w:val="001015A4"/>
    <w:rsid w:val="001017ED"/>
    <w:rsid w:val="00101A7F"/>
    <w:rsid w:val="00101D34"/>
    <w:rsid w:val="00101F58"/>
    <w:rsid w:val="00101F7A"/>
    <w:rsid w:val="0010238B"/>
    <w:rsid w:val="00102885"/>
    <w:rsid w:val="001028B4"/>
    <w:rsid w:val="00102951"/>
    <w:rsid w:val="00102D70"/>
    <w:rsid w:val="00102DCB"/>
    <w:rsid w:val="001031B9"/>
    <w:rsid w:val="00103430"/>
    <w:rsid w:val="0010377A"/>
    <w:rsid w:val="00103DF4"/>
    <w:rsid w:val="0010438B"/>
    <w:rsid w:val="001054CA"/>
    <w:rsid w:val="00105FA5"/>
    <w:rsid w:val="001064C4"/>
    <w:rsid w:val="00106D54"/>
    <w:rsid w:val="0010799E"/>
    <w:rsid w:val="00107CF6"/>
    <w:rsid w:val="0011090F"/>
    <w:rsid w:val="00110B61"/>
    <w:rsid w:val="00110D73"/>
    <w:rsid w:val="00112041"/>
    <w:rsid w:val="00112EA8"/>
    <w:rsid w:val="001147DD"/>
    <w:rsid w:val="001147FB"/>
    <w:rsid w:val="00114DD3"/>
    <w:rsid w:val="00114E0A"/>
    <w:rsid w:val="00115259"/>
    <w:rsid w:val="00115535"/>
    <w:rsid w:val="00115D09"/>
    <w:rsid w:val="0011614F"/>
    <w:rsid w:val="001163DD"/>
    <w:rsid w:val="0011694B"/>
    <w:rsid w:val="00116FAD"/>
    <w:rsid w:val="00117EF7"/>
    <w:rsid w:val="00120485"/>
    <w:rsid w:val="00121028"/>
    <w:rsid w:val="001217F9"/>
    <w:rsid w:val="00121A69"/>
    <w:rsid w:val="00121AE4"/>
    <w:rsid w:val="00121D0E"/>
    <w:rsid w:val="0012225B"/>
    <w:rsid w:val="001224F9"/>
    <w:rsid w:val="001226B8"/>
    <w:rsid w:val="00122852"/>
    <w:rsid w:val="00122947"/>
    <w:rsid w:val="00122949"/>
    <w:rsid w:val="00123675"/>
    <w:rsid w:val="0012388B"/>
    <w:rsid w:val="00123B9E"/>
    <w:rsid w:val="00123FA4"/>
    <w:rsid w:val="00124885"/>
    <w:rsid w:val="001248C3"/>
    <w:rsid w:val="001248CB"/>
    <w:rsid w:val="00124BB4"/>
    <w:rsid w:val="00125372"/>
    <w:rsid w:val="00125905"/>
    <w:rsid w:val="00125D1F"/>
    <w:rsid w:val="00125D86"/>
    <w:rsid w:val="00126463"/>
    <w:rsid w:val="00126485"/>
    <w:rsid w:val="00127D04"/>
    <w:rsid w:val="0013001E"/>
    <w:rsid w:val="00130214"/>
    <w:rsid w:val="001308B3"/>
    <w:rsid w:val="00130CF4"/>
    <w:rsid w:val="001318D3"/>
    <w:rsid w:val="00132700"/>
    <w:rsid w:val="001327CD"/>
    <w:rsid w:val="00132E0D"/>
    <w:rsid w:val="0013375E"/>
    <w:rsid w:val="00133C54"/>
    <w:rsid w:val="00133D76"/>
    <w:rsid w:val="00133D81"/>
    <w:rsid w:val="001349A0"/>
    <w:rsid w:val="00136D1C"/>
    <w:rsid w:val="00136D69"/>
    <w:rsid w:val="001379C3"/>
    <w:rsid w:val="001404B8"/>
    <w:rsid w:val="0014062F"/>
    <w:rsid w:val="00141330"/>
    <w:rsid w:val="0014216D"/>
    <w:rsid w:val="00143A2C"/>
    <w:rsid w:val="00143AF2"/>
    <w:rsid w:val="00145068"/>
    <w:rsid w:val="0014572D"/>
    <w:rsid w:val="00145A59"/>
    <w:rsid w:val="00145D11"/>
    <w:rsid w:val="001477DB"/>
    <w:rsid w:val="0015037B"/>
    <w:rsid w:val="001506AE"/>
    <w:rsid w:val="00151043"/>
    <w:rsid w:val="00151576"/>
    <w:rsid w:val="001517DD"/>
    <w:rsid w:val="001517F4"/>
    <w:rsid w:val="00151BCA"/>
    <w:rsid w:val="00152FDA"/>
    <w:rsid w:val="00153547"/>
    <w:rsid w:val="00153551"/>
    <w:rsid w:val="00154125"/>
    <w:rsid w:val="00154731"/>
    <w:rsid w:val="001547E6"/>
    <w:rsid w:val="00154F7A"/>
    <w:rsid w:val="00154F8D"/>
    <w:rsid w:val="00155017"/>
    <w:rsid w:val="0015505E"/>
    <w:rsid w:val="00155FFD"/>
    <w:rsid w:val="00156586"/>
    <w:rsid w:val="001566F2"/>
    <w:rsid w:val="00156D90"/>
    <w:rsid w:val="001572D5"/>
    <w:rsid w:val="001605E9"/>
    <w:rsid w:val="001614CC"/>
    <w:rsid w:val="00162CAC"/>
    <w:rsid w:val="00162E50"/>
    <w:rsid w:val="00164082"/>
    <w:rsid w:val="00164381"/>
    <w:rsid w:val="00164958"/>
    <w:rsid w:val="001659A2"/>
    <w:rsid w:val="001664AF"/>
    <w:rsid w:val="00167272"/>
    <w:rsid w:val="00167281"/>
    <w:rsid w:val="00170282"/>
    <w:rsid w:val="00170577"/>
    <w:rsid w:val="001705BA"/>
    <w:rsid w:val="001707FD"/>
    <w:rsid w:val="00170D6A"/>
    <w:rsid w:val="00170E6F"/>
    <w:rsid w:val="00171102"/>
    <w:rsid w:val="00171C3F"/>
    <w:rsid w:val="00171F20"/>
    <w:rsid w:val="00172287"/>
    <w:rsid w:val="00172527"/>
    <w:rsid w:val="0017257B"/>
    <w:rsid w:val="001725B0"/>
    <w:rsid w:val="001726B4"/>
    <w:rsid w:val="00172C0F"/>
    <w:rsid w:val="001731D9"/>
    <w:rsid w:val="0017381D"/>
    <w:rsid w:val="00173881"/>
    <w:rsid w:val="00173DD3"/>
    <w:rsid w:val="00175847"/>
    <w:rsid w:val="001758BB"/>
    <w:rsid w:val="00175B2B"/>
    <w:rsid w:val="001760A1"/>
    <w:rsid w:val="00176481"/>
    <w:rsid w:val="0017731E"/>
    <w:rsid w:val="00177806"/>
    <w:rsid w:val="0017780E"/>
    <w:rsid w:val="00177CEA"/>
    <w:rsid w:val="00180014"/>
    <w:rsid w:val="001802DD"/>
    <w:rsid w:val="0018064A"/>
    <w:rsid w:val="00180EF0"/>
    <w:rsid w:val="00181045"/>
    <w:rsid w:val="00181F70"/>
    <w:rsid w:val="00182891"/>
    <w:rsid w:val="00182998"/>
    <w:rsid w:val="001829B0"/>
    <w:rsid w:val="0018354A"/>
    <w:rsid w:val="001841F5"/>
    <w:rsid w:val="00185A6D"/>
    <w:rsid w:val="00187278"/>
    <w:rsid w:val="0018763A"/>
    <w:rsid w:val="0018767E"/>
    <w:rsid w:val="00187932"/>
    <w:rsid w:val="00187BE5"/>
    <w:rsid w:val="00187D8E"/>
    <w:rsid w:val="001901F8"/>
    <w:rsid w:val="0019026C"/>
    <w:rsid w:val="001906E1"/>
    <w:rsid w:val="00190A65"/>
    <w:rsid w:val="00191151"/>
    <w:rsid w:val="00191631"/>
    <w:rsid w:val="00191828"/>
    <w:rsid w:val="00192083"/>
    <w:rsid w:val="00192EB8"/>
    <w:rsid w:val="00192EBE"/>
    <w:rsid w:val="001932E3"/>
    <w:rsid w:val="00193A2F"/>
    <w:rsid w:val="001947D3"/>
    <w:rsid w:val="00194990"/>
    <w:rsid w:val="00194C18"/>
    <w:rsid w:val="001962E7"/>
    <w:rsid w:val="001A08E8"/>
    <w:rsid w:val="001A0D56"/>
    <w:rsid w:val="001A101C"/>
    <w:rsid w:val="001A1302"/>
    <w:rsid w:val="001A17F1"/>
    <w:rsid w:val="001A1AAB"/>
    <w:rsid w:val="001A1C11"/>
    <w:rsid w:val="001A20C4"/>
    <w:rsid w:val="001A2587"/>
    <w:rsid w:val="001A2EB0"/>
    <w:rsid w:val="001A3791"/>
    <w:rsid w:val="001A3A05"/>
    <w:rsid w:val="001A3F4A"/>
    <w:rsid w:val="001A438A"/>
    <w:rsid w:val="001A4746"/>
    <w:rsid w:val="001A4EBF"/>
    <w:rsid w:val="001A55EF"/>
    <w:rsid w:val="001A599D"/>
    <w:rsid w:val="001A6321"/>
    <w:rsid w:val="001A6E8F"/>
    <w:rsid w:val="001A72C2"/>
    <w:rsid w:val="001A741E"/>
    <w:rsid w:val="001B071E"/>
    <w:rsid w:val="001B0A17"/>
    <w:rsid w:val="001B0C2F"/>
    <w:rsid w:val="001B19E5"/>
    <w:rsid w:val="001B2995"/>
    <w:rsid w:val="001B357B"/>
    <w:rsid w:val="001B35CA"/>
    <w:rsid w:val="001B367F"/>
    <w:rsid w:val="001B3868"/>
    <w:rsid w:val="001B4D6B"/>
    <w:rsid w:val="001B50C3"/>
    <w:rsid w:val="001B5296"/>
    <w:rsid w:val="001B55EC"/>
    <w:rsid w:val="001B5948"/>
    <w:rsid w:val="001B5FCC"/>
    <w:rsid w:val="001B608D"/>
    <w:rsid w:val="001B7726"/>
    <w:rsid w:val="001B78F3"/>
    <w:rsid w:val="001B7974"/>
    <w:rsid w:val="001C0AB1"/>
    <w:rsid w:val="001C1305"/>
    <w:rsid w:val="001C197C"/>
    <w:rsid w:val="001C1ACF"/>
    <w:rsid w:val="001C21E9"/>
    <w:rsid w:val="001C226F"/>
    <w:rsid w:val="001C2335"/>
    <w:rsid w:val="001C28C1"/>
    <w:rsid w:val="001C2AA7"/>
    <w:rsid w:val="001C2F15"/>
    <w:rsid w:val="001C30DC"/>
    <w:rsid w:val="001C3CEA"/>
    <w:rsid w:val="001C4D03"/>
    <w:rsid w:val="001C4E61"/>
    <w:rsid w:val="001C5384"/>
    <w:rsid w:val="001C563F"/>
    <w:rsid w:val="001C61E2"/>
    <w:rsid w:val="001C6E9A"/>
    <w:rsid w:val="001C752E"/>
    <w:rsid w:val="001C7925"/>
    <w:rsid w:val="001C7DA1"/>
    <w:rsid w:val="001D08F7"/>
    <w:rsid w:val="001D19C7"/>
    <w:rsid w:val="001D1C78"/>
    <w:rsid w:val="001D35A3"/>
    <w:rsid w:val="001D472D"/>
    <w:rsid w:val="001D63E8"/>
    <w:rsid w:val="001D6841"/>
    <w:rsid w:val="001D69B1"/>
    <w:rsid w:val="001D7581"/>
    <w:rsid w:val="001E00F8"/>
    <w:rsid w:val="001E0121"/>
    <w:rsid w:val="001E029E"/>
    <w:rsid w:val="001E0CDD"/>
    <w:rsid w:val="001E11D0"/>
    <w:rsid w:val="001E124E"/>
    <w:rsid w:val="001E184B"/>
    <w:rsid w:val="001E253B"/>
    <w:rsid w:val="001E2F06"/>
    <w:rsid w:val="001E3721"/>
    <w:rsid w:val="001E3B4E"/>
    <w:rsid w:val="001E3D5C"/>
    <w:rsid w:val="001E3ED0"/>
    <w:rsid w:val="001E5064"/>
    <w:rsid w:val="001E509B"/>
    <w:rsid w:val="001E56D1"/>
    <w:rsid w:val="001E58D1"/>
    <w:rsid w:val="001E5CA9"/>
    <w:rsid w:val="001E5E39"/>
    <w:rsid w:val="001E6389"/>
    <w:rsid w:val="001E7AB7"/>
    <w:rsid w:val="001E7E2C"/>
    <w:rsid w:val="001E7F46"/>
    <w:rsid w:val="001F0A27"/>
    <w:rsid w:val="001F1285"/>
    <w:rsid w:val="001F14A5"/>
    <w:rsid w:val="001F16EE"/>
    <w:rsid w:val="001F1B5C"/>
    <w:rsid w:val="001F1D41"/>
    <w:rsid w:val="001F22B0"/>
    <w:rsid w:val="001F2492"/>
    <w:rsid w:val="001F2CEC"/>
    <w:rsid w:val="001F3D02"/>
    <w:rsid w:val="001F3F36"/>
    <w:rsid w:val="001F41AC"/>
    <w:rsid w:val="001F4416"/>
    <w:rsid w:val="001F619C"/>
    <w:rsid w:val="001F6220"/>
    <w:rsid w:val="001F62C7"/>
    <w:rsid w:val="001F651D"/>
    <w:rsid w:val="001F6993"/>
    <w:rsid w:val="001F7705"/>
    <w:rsid w:val="001F7DE6"/>
    <w:rsid w:val="00200940"/>
    <w:rsid w:val="00200B49"/>
    <w:rsid w:val="00200D98"/>
    <w:rsid w:val="00202B95"/>
    <w:rsid w:val="00202BE0"/>
    <w:rsid w:val="00203739"/>
    <w:rsid w:val="00203763"/>
    <w:rsid w:val="00203B6D"/>
    <w:rsid w:val="00204024"/>
    <w:rsid w:val="0020445A"/>
    <w:rsid w:val="002044C2"/>
    <w:rsid w:val="00204543"/>
    <w:rsid w:val="002052FC"/>
    <w:rsid w:val="00205F41"/>
    <w:rsid w:val="002068BF"/>
    <w:rsid w:val="00207248"/>
    <w:rsid w:val="00207336"/>
    <w:rsid w:val="00207EEF"/>
    <w:rsid w:val="002106B1"/>
    <w:rsid w:val="00210D52"/>
    <w:rsid w:val="0021189A"/>
    <w:rsid w:val="00211E9F"/>
    <w:rsid w:val="00212232"/>
    <w:rsid w:val="002129DD"/>
    <w:rsid w:val="00212FF1"/>
    <w:rsid w:val="00213737"/>
    <w:rsid w:val="00214244"/>
    <w:rsid w:val="002147D5"/>
    <w:rsid w:val="00214BA0"/>
    <w:rsid w:val="00214D6B"/>
    <w:rsid w:val="002158BD"/>
    <w:rsid w:val="00216759"/>
    <w:rsid w:val="00216D50"/>
    <w:rsid w:val="002171DC"/>
    <w:rsid w:val="00217785"/>
    <w:rsid w:val="00217D30"/>
    <w:rsid w:val="002205EE"/>
    <w:rsid w:val="00220D0B"/>
    <w:rsid w:val="00221313"/>
    <w:rsid w:val="00221522"/>
    <w:rsid w:val="0022169B"/>
    <w:rsid w:val="00222484"/>
    <w:rsid w:val="00222712"/>
    <w:rsid w:val="00222B07"/>
    <w:rsid w:val="00223222"/>
    <w:rsid w:val="00223264"/>
    <w:rsid w:val="0022336D"/>
    <w:rsid w:val="002238D0"/>
    <w:rsid w:val="00224C4B"/>
    <w:rsid w:val="00224F52"/>
    <w:rsid w:val="0022500D"/>
    <w:rsid w:val="00225475"/>
    <w:rsid w:val="00225985"/>
    <w:rsid w:val="00225D78"/>
    <w:rsid w:val="0022652A"/>
    <w:rsid w:val="0022655B"/>
    <w:rsid w:val="00226C85"/>
    <w:rsid w:val="00227DDF"/>
    <w:rsid w:val="0023012D"/>
    <w:rsid w:val="00230A74"/>
    <w:rsid w:val="00230C4C"/>
    <w:rsid w:val="002317AB"/>
    <w:rsid w:val="00231A09"/>
    <w:rsid w:val="00231BD9"/>
    <w:rsid w:val="002320E2"/>
    <w:rsid w:val="00232E18"/>
    <w:rsid w:val="002337FF"/>
    <w:rsid w:val="00233C0B"/>
    <w:rsid w:val="002342C5"/>
    <w:rsid w:val="00235FA9"/>
    <w:rsid w:val="00236B89"/>
    <w:rsid w:val="00237528"/>
    <w:rsid w:val="00237F8B"/>
    <w:rsid w:val="002403A2"/>
    <w:rsid w:val="002413A4"/>
    <w:rsid w:val="002413FC"/>
    <w:rsid w:val="002417A4"/>
    <w:rsid w:val="00242783"/>
    <w:rsid w:val="00242FCE"/>
    <w:rsid w:val="00243ADF"/>
    <w:rsid w:val="00244002"/>
    <w:rsid w:val="0024479C"/>
    <w:rsid w:val="00246704"/>
    <w:rsid w:val="00246E85"/>
    <w:rsid w:val="00247079"/>
    <w:rsid w:val="00247A74"/>
    <w:rsid w:val="00247E45"/>
    <w:rsid w:val="002501BD"/>
    <w:rsid w:val="00250954"/>
    <w:rsid w:val="00251A9D"/>
    <w:rsid w:val="0025229D"/>
    <w:rsid w:val="00252765"/>
    <w:rsid w:val="002527B8"/>
    <w:rsid w:val="00252976"/>
    <w:rsid w:val="00252E60"/>
    <w:rsid w:val="00253320"/>
    <w:rsid w:val="002545DB"/>
    <w:rsid w:val="002550F9"/>
    <w:rsid w:val="002554F2"/>
    <w:rsid w:val="00255D28"/>
    <w:rsid w:val="00255FBF"/>
    <w:rsid w:val="00257746"/>
    <w:rsid w:val="00257A96"/>
    <w:rsid w:val="00257BB0"/>
    <w:rsid w:val="0026089A"/>
    <w:rsid w:val="00260BAD"/>
    <w:rsid w:val="002616FF"/>
    <w:rsid w:val="002618E1"/>
    <w:rsid w:val="002618EB"/>
    <w:rsid w:val="00261E4C"/>
    <w:rsid w:val="002620C6"/>
    <w:rsid w:val="00262830"/>
    <w:rsid w:val="002628D7"/>
    <w:rsid w:val="00262F44"/>
    <w:rsid w:val="00263061"/>
    <w:rsid w:val="002630EB"/>
    <w:rsid w:val="00263437"/>
    <w:rsid w:val="0026406F"/>
    <w:rsid w:val="002650D8"/>
    <w:rsid w:val="0026532A"/>
    <w:rsid w:val="0026664B"/>
    <w:rsid w:val="00267926"/>
    <w:rsid w:val="0027026C"/>
    <w:rsid w:val="0027027A"/>
    <w:rsid w:val="00270416"/>
    <w:rsid w:val="00270919"/>
    <w:rsid w:val="00270D70"/>
    <w:rsid w:val="00270DAB"/>
    <w:rsid w:val="00270EB4"/>
    <w:rsid w:val="0027128A"/>
    <w:rsid w:val="0027163D"/>
    <w:rsid w:val="00272D1A"/>
    <w:rsid w:val="00272E00"/>
    <w:rsid w:val="00272EF4"/>
    <w:rsid w:val="00273567"/>
    <w:rsid w:val="00273A07"/>
    <w:rsid w:val="00273AEF"/>
    <w:rsid w:val="00274B9D"/>
    <w:rsid w:val="00274DD8"/>
    <w:rsid w:val="00275D50"/>
    <w:rsid w:val="0027604D"/>
    <w:rsid w:val="00276FE8"/>
    <w:rsid w:val="00277123"/>
    <w:rsid w:val="00277826"/>
    <w:rsid w:val="002778C0"/>
    <w:rsid w:val="002804C6"/>
    <w:rsid w:val="0028056C"/>
    <w:rsid w:val="00280593"/>
    <w:rsid w:val="00280BE2"/>
    <w:rsid w:val="002811EF"/>
    <w:rsid w:val="0028157F"/>
    <w:rsid w:val="00281C92"/>
    <w:rsid w:val="0028202D"/>
    <w:rsid w:val="002829C6"/>
    <w:rsid w:val="00282BA8"/>
    <w:rsid w:val="00282BAB"/>
    <w:rsid w:val="00282BAE"/>
    <w:rsid w:val="00282E83"/>
    <w:rsid w:val="002832D8"/>
    <w:rsid w:val="0028336D"/>
    <w:rsid w:val="0028340D"/>
    <w:rsid w:val="00283EB1"/>
    <w:rsid w:val="00284172"/>
    <w:rsid w:val="002844D2"/>
    <w:rsid w:val="0028453D"/>
    <w:rsid w:val="00284852"/>
    <w:rsid w:val="00284A19"/>
    <w:rsid w:val="00286649"/>
    <w:rsid w:val="00286D2F"/>
    <w:rsid w:val="0028704C"/>
    <w:rsid w:val="002871B1"/>
    <w:rsid w:val="00287AA7"/>
    <w:rsid w:val="00290794"/>
    <w:rsid w:val="00290CFD"/>
    <w:rsid w:val="00291483"/>
    <w:rsid w:val="00291B40"/>
    <w:rsid w:val="00291DB9"/>
    <w:rsid w:val="00292E3E"/>
    <w:rsid w:val="0029362C"/>
    <w:rsid w:val="002940AD"/>
    <w:rsid w:val="002948D8"/>
    <w:rsid w:val="00295024"/>
    <w:rsid w:val="00295506"/>
    <w:rsid w:val="002968A3"/>
    <w:rsid w:val="00296A0F"/>
    <w:rsid w:val="00296C56"/>
    <w:rsid w:val="00296CB3"/>
    <w:rsid w:val="00297A39"/>
    <w:rsid w:val="002A15CF"/>
    <w:rsid w:val="002A1E4A"/>
    <w:rsid w:val="002A2982"/>
    <w:rsid w:val="002A2D9F"/>
    <w:rsid w:val="002A2EDC"/>
    <w:rsid w:val="002A322F"/>
    <w:rsid w:val="002A35C8"/>
    <w:rsid w:val="002A3CCE"/>
    <w:rsid w:val="002A4713"/>
    <w:rsid w:val="002A4818"/>
    <w:rsid w:val="002A50B6"/>
    <w:rsid w:val="002A5422"/>
    <w:rsid w:val="002A58B8"/>
    <w:rsid w:val="002A71FD"/>
    <w:rsid w:val="002A7C1B"/>
    <w:rsid w:val="002A7E25"/>
    <w:rsid w:val="002A7E3F"/>
    <w:rsid w:val="002B0537"/>
    <w:rsid w:val="002B0633"/>
    <w:rsid w:val="002B0C71"/>
    <w:rsid w:val="002B0C89"/>
    <w:rsid w:val="002B0F6E"/>
    <w:rsid w:val="002B1261"/>
    <w:rsid w:val="002B16A2"/>
    <w:rsid w:val="002B16BB"/>
    <w:rsid w:val="002B1B2C"/>
    <w:rsid w:val="002B1B8D"/>
    <w:rsid w:val="002B1E4D"/>
    <w:rsid w:val="002B22D3"/>
    <w:rsid w:val="002B2360"/>
    <w:rsid w:val="002B305A"/>
    <w:rsid w:val="002B3719"/>
    <w:rsid w:val="002B41EE"/>
    <w:rsid w:val="002B4D03"/>
    <w:rsid w:val="002B4F18"/>
    <w:rsid w:val="002B5670"/>
    <w:rsid w:val="002B598E"/>
    <w:rsid w:val="002B5E09"/>
    <w:rsid w:val="002B5F17"/>
    <w:rsid w:val="002B6548"/>
    <w:rsid w:val="002B65A3"/>
    <w:rsid w:val="002B6A63"/>
    <w:rsid w:val="002B6EB7"/>
    <w:rsid w:val="002B773E"/>
    <w:rsid w:val="002B79B9"/>
    <w:rsid w:val="002B7B5F"/>
    <w:rsid w:val="002B7F28"/>
    <w:rsid w:val="002C0187"/>
    <w:rsid w:val="002C045F"/>
    <w:rsid w:val="002C05B7"/>
    <w:rsid w:val="002C06C0"/>
    <w:rsid w:val="002C0746"/>
    <w:rsid w:val="002C0D2E"/>
    <w:rsid w:val="002C1B4D"/>
    <w:rsid w:val="002C3FE3"/>
    <w:rsid w:val="002C404D"/>
    <w:rsid w:val="002C42F7"/>
    <w:rsid w:val="002C5062"/>
    <w:rsid w:val="002C56CB"/>
    <w:rsid w:val="002C5C10"/>
    <w:rsid w:val="002C6BA2"/>
    <w:rsid w:val="002C7433"/>
    <w:rsid w:val="002C7437"/>
    <w:rsid w:val="002D05C0"/>
    <w:rsid w:val="002D05DF"/>
    <w:rsid w:val="002D0624"/>
    <w:rsid w:val="002D0FEC"/>
    <w:rsid w:val="002D20BC"/>
    <w:rsid w:val="002D2726"/>
    <w:rsid w:val="002D2823"/>
    <w:rsid w:val="002D306D"/>
    <w:rsid w:val="002D321F"/>
    <w:rsid w:val="002D3DD1"/>
    <w:rsid w:val="002D480C"/>
    <w:rsid w:val="002D5092"/>
    <w:rsid w:val="002D50E0"/>
    <w:rsid w:val="002D65EB"/>
    <w:rsid w:val="002D679F"/>
    <w:rsid w:val="002D6D75"/>
    <w:rsid w:val="002D77F2"/>
    <w:rsid w:val="002D79D6"/>
    <w:rsid w:val="002D7AAB"/>
    <w:rsid w:val="002D7EBD"/>
    <w:rsid w:val="002E049F"/>
    <w:rsid w:val="002E0B99"/>
    <w:rsid w:val="002E10E6"/>
    <w:rsid w:val="002E1583"/>
    <w:rsid w:val="002E1901"/>
    <w:rsid w:val="002E1A35"/>
    <w:rsid w:val="002E2698"/>
    <w:rsid w:val="002E3100"/>
    <w:rsid w:val="002E320B"/>
    <w:rsid w:val="002E3554"/>
    <w:rsid w:val="002E3B15"/>
    <w:rsid w:val="002E3E14"/>
    <w:rsid w:val="002E3E7F"/>
    <w:rsid w:val="002E3F49"/>
    <w:rsid w:val="002E46C2"/>
    <w:rsid w:val="002E49BB"/>
    <w:rsid w:val="002E4ADA"/>
    <w:rsid w:val="002E5584"/>
    <w:rsid w:val="002E5E8C"/>
    <w:rsid w:val="002E5F4A"/>
    <w:rsid w:val="002E600F"/>
    <w:rsid w:val="002E6335"/>
    <w:rsid w:val="002E672F"/>
    <w:rsid w:val="002E7988"/>
    <w:rsid w:val="002E7BA0"/>
    <w:rsid w:val="002E7C2D"/>
    <w:rsid w:val="002F033A"/>
    <w:rsid w:val="002F09B3"/>
    <w:rsid w:val="002F1821"/>
    <w:rsid w:val="002F229E"/>
    <w:rsid w:val="002F279F"/>
    <w:rsid w:val="002F2CDD"/>
    <w:rsid w:val="002F2FCF"/>
    <w:rsid w:val="002F32CC"/>
    <w:rsid w:val="002F44A4"/>
    <w:rsid w:val="002F466D"/>
    <w:rsid w:val="002F5046"/>
    <w:rsid w:val="002F67C6"/>
    <w:rsid w:val="002F67D3"/>
    <w:rsid w:val="002F6CFE"/>
    <w:rsid w:val="002F7C4D"/>
    <w:rsid w:val="003000D2"/>
    <w:rsid w:val="00301472"/>
    <w:rsid w:val="0030188C"/>
    <w:rsid w:val="00301B6F"/>
    <w:rsid w:val="00302A63"/>
    <w:rsid w:val="00303450"/>
    <w:rsid w:val="003035B1"/>
    <w:rsid w:val="00303DA7"/>
    <w:rsid w:val="00304B61"/>
    <w:rsid w:val="00304EE6"/>
    <w:rsid w:val="00304FD9"/>
    <w:rsid w:val="0030520B"/>
    <w:rsid w:val="003052AF"/>
    <w:rsid w:val="00305AFE"/>
    <w:rsid w:val="00306836"/>
    <w:rsid w:val="00307DBD"/>
    <w:rsid w:val="0031008D"/>
    <w:rsid w:val="003100ED"/>
    <w:rsid w:val="00310CAE"/>
    <w:rsid w:val="003118C3"/>
    <w:rsid w:val="0031253A"/>
    <w:rsid w:val="003125AC"/>
    <w:rsid w:val="00312B57"/>
    <w:rsid w:val="00312E37"/>
    <w:rsid w:val="00312E80"/>
    <w:rsid w:val="00313310"/>
    <w:rsid w:val="003136EC"/>
    <w:rsid w:val="003138CF"/>
    <w:rsid w:val="003145EF"/>
    <w:rsid w:val="003148B8"/>
    <w:rsid w:val="00314D40"/>
    <w:rsid w:val="00314DD3"/>
    <w:rsid w:val="003151E3"/>
    <w:rsid w:val="003156FC"/>
    <w:rsid w:val="0031721F"/>
    <w:rsid w:val="00320240"/>
    <w:rsid w:val="00320273"/>
    <w:rsid w:val="003204F8"/>
    <w:rsid w:val="003219C1"/>
    <w:rsid w:val="00321ECC"/>
    <w:rsid w:val="00322835"/>
    <w:rsid w:val="00323151"/>
    <w:rsid w:val="003238DF"/>
    <w:rsid w:val="00324AF9"/>
    <w:rsid w:val="00324CCF"/>
    <w:rsid w:val="00324E14"/>
    <w:rsid w:val="003250AA"/>
    <w:rsid w:val="0032550D"/>
    <w:rsid w:val="00325F02"/>
    <w:rsid w:val="003262D2"/>
    <w:rsid w:val="0032702E"/>
    <w:rsid w:val="0032737F"/>
    <w:rsid w:val="00327576"/>
    <w:rsid w:val="00330C9E"/>
    <w:rsid w:val="00331469"/>
    <w:rsid w:val="00331F43"/>
    <w:rsid w:val="00331FBC"/>
    <w:rsid w:val="00332031"/>
    <w:rsid w:val="00332579"/>
    <w:rsid w:val="00332A80"/>
    <w:rsid w:val="00332ED4"/>
    <w:rsid w:val="0033368E"/>
    <w:rsid w:val="00334680"/>
    <w:rsid w:val="00336523"/>
    <w:rsid w:val="00336C2C"/>
    <w:rsid w:val="00336C84"/>
    <w:rsid w:val="00336FF2"/>
    <w:rsid w:val="00337594"/>
    <w:rsid w:val="00337AEA"/>
    <w:rsid w:val="00340AD5"/>
    <w:rsid w:val="00340C3E"/>
    <w:rsid w:val="003417ED"/>
    <w:rsid w:val="00341E9B"/>
    <w:rsid w:val="00342448"/>
    <w:rsid w:val="0034247B"/>
    <w:rsid w:val="00342637"/>
    <w:rsid w:val="00342F00"/>
    <w:rsid w:val="00343040"/>
    <w:rsid w:val="00343271"/>
    <w:rsid w:val="003434FE"/>
    <w:rsid w:val="0034404A"/>
    <w:rsid w:val="00344497"/>
    <w:rsid w:val="00344A48"/>
    <w:rsid w:val="00344D1A"/>
    <w:rsid w:val="003455F0"/>
    <w:rsid w:val="0034581D"/>
    <w:rsid w:val="003459EC"/>
    <w:rsid w:val="00345CFF"/>
    <w:rsid w:val="00345E9C"/>
    <w:rsid w:val="003465DA"/>
    <w:rsid w:val="00346F09"/>
    <w:rsid w:val="00347124"/>
    <w:rsid w:val="00347199"/>
    <w:rsid w:val="00347667"/>
    <w:rsid w:val="00347C14"/>
    <w:rsid w:val="00347C7C"/>
    <w:rsid w:val="00347CA8"/>
    <w:rsid w:val="00347F48"/>
    <w:rsid w:val="00350D63"/>
    <w:rsid w:val="0035136F"/>
    <w:rsid w:val="00352054"/>
    <w:rsid w:val="003524E9"/>
    <w:rsid w:val="003527F1"/>
    <w:rsid w:val="0035347E"/>
    <w:rsid w:val="00353A5C"/>
    <w:rsid w:val="00354559"/>
    <w:rsid w:val="003548F3"/>
    <w:rsid w:val="003549E9"/>
    <w:rsid w:val="0035672B"/>
    <w:rsid w:val="00356783"/>
    <w:rsid w:val="0036019B"/>
    <w:rsid w:val="003602F1"/>
    <w:rsid w:val="00360491"/>
    <w:rsid w:val="00360BC8"/>
    <w:rsid w:val="00361255"/>
    <w:rsid w:val="0036171E"/>
    <w:rsid w:val="0036192A"/>
    <w:rsid w:val="00361F3C"/>
    <w:rsid w:val="00362589"/>
    <w:rsid w:val="003626D2"/>
    <w:rsid w:val="00362CAB"/>
    <w:rsid w:val="0036350F"/>
    <w:rsid w:val="0036469E"/>
    <w:rsid w:val="00364A76"/>
    <w:rsid w:val="00364DEE"/>
    <w:rsid w:val="003653C6"/>
    <w:rsid w:val="003661F2"/>
    <w:rsid w:val="003667FF"/>
    <w:rsid w:val="00366EFA"/>
    <w:rsid w:val="00367637"/>
    <w:rsid w:val="00367B48"/>
    <w:rsid w:val="0037012B"/>
    <w:rsid w:val="0037024D"/>
    <w:rsid w:val="003703DD"/>
    <w:rsid w:val="00370D17"/>
    <w:rsid w:val="00371DC4"/>
    <w:rsid w:val="00371F22"/>
    <w:rsid w:val="003720F4"/>
    <w:rsid w:val="0037211C"/>
    <w:rsid w:val="00372728"/>
    <w:rsid w:val="00372A9C"/>
    <w:rsid w:val="00372C58"/>
    <w:rsid w:val="0037320C"/>
    <w:rsid w:val="003745DE"/>
    <w:rsid w:val="003746CE"/>
    <w:rsid w:val="00374768"/>
    <w:rsid w:val="003749D1"/>
    <w:rsid w:val="003749F0"/>
    <w:rsid w:val="00374F0F"/>
    <w:rsid w:val="0037524E"/>
    <w:rsid w:val="00375B04"/>
    <w:rsid w:val="003762AC"/>
    <w:rsid w:val="00376625"/>
    <w:rsid w:val="00380AAA"/>
    <w:rsid w:val="00380B41"/>
    <w:rsid w:val="00380C72"/>
    <w:rsid w:val="00382077"/>
    <w:rsid w:val="00382421"/>
    <w:rsid w:val="0038254C"/>
    <w:rsid w:val="00382561"/>
    <w:rsid w:val="0038257E"/>
    <w:rsid w:val="00382D35"/>
    <w:rsid w:val="00382F6C"/>
    <w:rsid w:val="00383FE6"/>
    <w:rsid w:val="00384A88"/>
    <w:rsid w:val="00384C9F"/>
    <w:rsid w:val="00384FC6"/>
    <w:rsid w:val="0038516E"/>
    <w:rsid w:val="00386DA9"/>
    <w:rsid w:val="003879E8"/>
    <w:rsid w:val="00387C87"/>
    <w:rsid w:val="00387DC3"/>
    <w:rsid w:val="0039064C"/>
    <w:rsid w:val="00390F47"/>
    <w:rsid w:val="00390FBC"/>
    <w:rsid w:val="003914A9"/>
    <w:rsid w:val="0039155E"/>
    <w:rsid w:val="0039186D"/>
    <w:rsid w:val="0039193C"/>
    <w:rsid w:val="00391C26"/>
    <w:rsid w:val="00391C9D"/>
    <w:rsid w:val="00392833"/>
    <w:rsid w:val="00392965"/>
    <w:rsid w:val="00392DD6"/>
    <w:rsid w:val="00393624"/>
    <w:rsid w:val="00393C67"/>
    <w:rsid w:val="00394067"/>
    <w:rsid w:val="0039576C"/>
    <w:rsid w:val="00395B79"/>
    <w:rsid w:val="00395E55"/>
    <w:rsid w:val="00396452"/>
    <w:rsid w:val="003974B8"/>
    <w:rsid w:val="003975D7"/>
    <w:rsid w:val="003A08CD"/>
    <w:rsid w:val="003A0E5E"/>
    <w:rsid w:val="003A196C"/>
    <w:rsid w:val="003A1A40"/>
    <w:rsid w:val="003A23DD"/>
    <w:rsid w:val="003A26CD"/>
    <w:rsid w:val="003A38B5"/>
    <w:rsid w:val="003A4658"/>
    <w:rsid w:val="003A48D1"/>
    <w:rsid w:val="003A4A27"/>
    <w:rsid w:val="003A4EF2"/>
    <w:rsid w:val="003A530C"/>
    <w:rsid w:val="003A5722"/>
    <w:rsid w:val="003A6457"/>
    <w:rsid w:val="003A675C"/>
    <w:rsid w:val="003A6A80"/>
    <w:rsid w:val="003A722D"/>
    <w:rsid w:val="003A78A9"/>
    <w:rsid w:val="003B02DA"/>
    <w:rsid w:val="003B036F"/>
    <w:rsid w:val="003B065F"/>
    <w:rsid w:val="003B0E0C"/>
    <w:rsid w:val="003B1A0E"/>
    <w:rsid w:val="003B1A74"/>
    <w:rsid w:val="003B20DA"/>
    <w:rsid w:val="003B23CC"/>
    <w:rsid w:val="003B31D6"/>
    <w:rsid w:val="003B3446"/>
    <w:rsid w:val="003B3582"/>
    <w:rsid w:val="003B3D91"/>
    <w:rsid w:val="003B3FDB"/>
    <w:rsid w:val="003B5003"/>
    <w:rsid w:val="003B50AB"/>
    <w:rsid w:val="003B664D"/>
    <w:rsid w:val="003B6838"/>
    <w:rsid w:val="003B6BA9"/>
    <w:rsid w:val="003B74C6"/>
    <w:rsid w:val="003B7A52"/>
    <w:rsid w:val="003B7F17"/>
    <w:rsid w:val="003C0390"/>
    <w:rsid w:val="003C0930"/>
    <w:rsid w:val="003C1558"/>
    <w:rsid w:val="003C1679"/>
    <w:rsid w:val="003C1E4A"/>
    <w:rsid w:val="003C2029"/>
    <w:rsid w:val="003C24B4"/>
    <w:rsid w:val="003C2D47"/>
    <w:rsid w:val="003C30B1"/>
    <w:rsid w:val="003C492C"/>
    <w:rsid w:val="003C4FB5"/>
    <w:rsid w:val="003C5459"/>
    <w:rsid w:val="003C633F"/>
    <w:rsid w:val="003C639D"/>
    <w:rsid w:val="003C6757"/>
    <w:rsid w:val="003C7FAC"/>
    <w:rsid w:val="003D0199"/>
    <w:rsid w:val="003D01C0"/>
    <w:rsid w:val="003D0B9E"/>
    <w:rsid w:val="003D0E39"/>
    <w:rsid w:val="003D0EC1"/>
    <w:rsid w:val="003D1811"/>
    <w:rsid w:val="003D1B6B"/>
    <w:rsid w:val="003D217C"/>
    <w:rsid w:val="003D2F4A"/>
    <w:rsid w:val="003D325F"/>
    <w:rsid w:val="003D3A74"/>
    <w:rsid w:val="003D3B73"/>
    <w:rsid w:val="003D4389"/>
    <w:rsid w:val="003D4A38"/>
    <w:rsid w:val="003D52B0"/>
    <w:rsid w:val="003D5B71"/>
    <w:rsid w:val="003D6118"/>
    <w:rsid w:val="003D62FA"/>
    <w:rsid w:val="003D638A"/>
    <w:rsid w:val="003D6745"/>
    <w:rsid w:val="003D69C6"/>
    <w:rsid w:val="003D7443"/>
    <w:rsid w:val="003E1166"/>
    <w:rsid w:val="003E29DF"/>
    <w:rsid w:val="003E2D97"/>
    <w:rsid w:val="003E3007"/>
    <w:rsid w:val="003E3572"/>
    <w:rsid w:val="003E36C2"/>
    <w:rsid w:val="003E3771"/>
    <w:rsid w:val="003E44E9"/>
    <w:rsid w:val="003E4842"/>
    <w:rsid w:val="003E4F59"/>
    <w:rsid w:val="003E5672"/>
    <w:rsid w:val="003E5773"/>
    <w:rsid w:val="003E58B9"/>
    <w:rsid w:val="003E5FF4"/>
    <w:rsid w:val="003E6876"/>
    <w:rsid w:val="003E7173"/>
    <w:rsid w:val="003E7591"/>
    <w:rsid w:val="003E7CD3"/>
    <w:rsid w:val="003F038C"/>
    <w:rsid w:val="003F0547"/>
    <w:rsid w:val="003F0BD3"/>
    <w:rsid w:val="003F0CDE"/>
    <w:rsid w:val="003F1096"/>
    <w:rsid w:val="003F2434"/>
    <w:rsid w:val="003F2CDF"/>
    <w:rsid w:val="003F3417"/>
    <w:rsid w:val="003F34D0"/>
    <w:rsid w:val="003F3E22"/>
    <w:rsid w:val="003F3F3E"/>
    <w:rsid w:val="003F4047"/>
    <w:rsid w:val="003F420E"/>
    <w:rsid w:val="003F421A"/>
    <w:rsid w:val="003F4264"/>
    <w:rsid w:val="003F512D"/>
    <w:rsid w:val="003F552E"/>
    <w:rsid w:val="003F561E"/>
    <w:rsid w:val="003F5819"/>
    <w:rsid w:val="003F5EC8"/>
    <w:rsid w:val="003F6687"/>
    <w:rsid w:val="003F6932"/>
    <w:rsid w:val="003F6B1A"/>
    <w:rsid w:val="003F6C37"/>
    <w:rsid w:val="003F6FF1"/>
    <w:rsid w:val="003F7115"/>
    <w:rsid w:val="003F7F5F"/>
    <w:rsid w:val="00400E37"/>
    <w:rsid w:val="0040124D"/>
    <w:rsid w:val="004012C6"/>
    <w:rsid w:val="0040130B"/>
    <w:rsid w:val="00401CF0"/>
    <w:rsid w:val="00402260"/>
    <w:rsid w:val="00402451"/>
    <w:rsid w:val="004024F4"/>
    <w:rsid w:val="00402790"/>
    <w:rsid w:val="0040299B"/>
    <w:rsid w:val="00402B06"/>
    <w:rsid w:val="004035DC"/>
    <w:rsid w:val="004039F7"/>
    <w:rsid w:val="00403A9C"/>
    <w:rsid w:val="0040452D"/>
    <w:rsid w:val="00404D85"/>
    <w:rsid w:val="00405520"/>
    <w:rsid w:val="004058F3"/>
    <w:rsid w:val="00405B2E"/>
    <w:rsid w:val="00405C16"/>
    <w:rsid w:val="00405D36"/>
    <w:rsid w:val="00405D72"/>
    <w:rsid w:val="00406168"/>
    <w:rsid w:val="00406662"/>
    <w:rsid w:val="0040670F"/>
    <w:rsid w:val="004070B0"/>
    <w:rsid w:val="00407E91"/>
    <w:rsid w:val="004109EE"/>
    <w:rsid w:val="00410F64"/>
    <w:rsid w:val="00411220"/>
    <w:rsid w:val="0041206A"/>
    <w:rsid w:val="0041243B"/>
    <w:rsid w:val="004127B6"/>
    <w:rsid w:val="004129D1"/>
    <w:rsid w:val="00412B74"/>
    <w:rsid w:val="00412C67"/>
    <w:rsid w:val="004142E0"/>
    <w:rsid w:val="00415DF9"/>
    <w:rsid w:val="00416AE0"/>
    <w:rsid w:val="00416DED"/>
    <w:rsid w:val="00417181"/>
    <w:rsid w:val="0042044B"/>
    <w:rsid w:val="00420516"/>
    <w:rsid w:val="00420899"/>
    <w:rsid w:val="004208B1"/>
    <w:rsid w:val="00420CCE"/>
    <w:rsid w:val="00421A9E"/>
    <w:rsid w:val="004228D6"/>
    <w:rsid w:val="00423923"/>
    <w:rsid w:val="00423CDA"/>
    <w:rsid w:val="00423DBB"/>
    <w:rsid w:val="004243F0"/>
    <w:rsid w:val="004245AA"/>
    <w:rsid w:val="0042539E"/>
    <w:rsid w:val="0042677E"/>
    <w:rsid w:val="00426F55"/>
    <w:rsid w:val="0043018D"/>
    <w:rsid w:val="00431038"/>
    <w:rsid w:val="00431339"/>
    <w:rsid w:val="00431E39"/>
    <w:rsid w:val="004329A7"/>
    <w:rsid w:val="00433EB4"/>
    <w:rsid w:val="00433F02"/>
    <w:rsid w:val="00434177"/>
    <w:rsid w:val="0043421D"/>
    <w:rsid w:val="004342D2"/>
    <w:rsid w:val="00434429"/>
    <w:rsid w:val="00434780"/>
    <w:rsid w:val="0043492D"/>
    <w:rsid w:val="0043497A"/>
    <w:rsid w:val="00434F3A"/>
    <w:rsid w:val="00434F53"/>
    <w:rsid w:val="0043550A"/>
    <w:rsid w:val="004358DC"/>
    <w:rsid w:val="00435BEE"/>
    <w:rsid w:val="00436193"/>
    <w:rsid w:val="00436C0D"/>
    <w:rsid w:val="00436EE1"/>
    <w:rsid w:val="004372EF"/>
    <w:rsid w:val="0044012E"/>
    <w:rsid w:val="00440191"/>
    <w:rsid w:val="00440AAC"/>
    <w:rsid w:val="00441939"/>
    <w:rsid w:val="00441BB6"/>
    <w:rsid w:val="00441FAE"/>
    <w:rsid w:val="00442F84"/>
    <w:rsid w:val="00443308"/>
    <w:rsid w:val="004435CD"/>
    <w:rsid w:val="00443B53"/>
    <w:rsid w:val="00443B83"/>
    <w:rsid w:val="00443D9E"/>
    <w:rsid w:val="004441E7"/>
    <w:rsid w:val="00444945"/>
    <w:rsid w:val="00444A57"/>
    <w:rsid w:val="00444CD2"/>
    <w:rsid w:val="00444E31"/>
    <w:rsid w:val="00445D34"/>
    <w:rsid w:val="00446073"/>
    <w:rsid w:val="00446607"/>
    <w:rsid w:val="004479A1"/>
    <w:rsid w:val="00447A38"/>
    <w:rsid w:val="00447AB3"/>
    <w:rsid w:val="00450287"/>
    <w:rsid w:val="00450CDC"/>
    <w:rsid w:val="00450E4B"/>
    <w:rsid w:val="00451021"/>
    <w:rsid w:val="00451223"/>
    <w:rsid w:val="00451622"/>
    <w:rsid w:val="00452312"/>
    <w:rsid w:val="0045253C"/>
    <w:rsid w:val="00452B00"/>
    <w:rsid w:val="00452B5D"/>
    <w:rsid w:val="004534CC"/>
    <w:rsid w:val="00453B3E"/>
    <w:rsid w:val="00453F36"/>
    <w:rsid w:val="00454028"/>
    <w:rsid w:val="00454A95"/>
    <w:rsid w:val="00454F3E"/>
    <w:rsid w:val="00455345"/>
    <w:rsid w:val="00455481"/>
    <w:rsid w:val="0045611A"/>
    <w:rsid w:val="00456809"/>
    <w:rsid w:val="00457A22"/>
    <w:rsid w:val="004600FD"/>
    <w:rsid w:val="0046049D"/>
    <w:rsid w:val="004604A4"/>
    <w:rsid w:val="00460681"/>
    <w:rsid w:val="00460DFD"/>
    <w:rsid w:val="00460F67"/>
    <w:rsid w:val="00462085"/>
    <w:rsid w:val="004623FB"/>
    <w:rsid w:val="00462D1C"/>
    <w:rsid w:val="004635FC"/>
    <w:rsid w:val="00463B3B"/>
    <w:rsid w:val="00464728"/>
    <w:rsid w:val="00464BF3"/>
    <w:rsid w:val="00464E07"/>
    <w:rsid w:val="00464FE5"/>
    <w:rsid w:val="00465FFD"/>
    <w:rsid w:val="004662F8"/>
    <w:rsid w:val="004663D8"/>
    <w:rsid w:val="00466AC5"/>
    <w:rsid w:val="00466F3D"/>
    <w:rsid w:val="004679B4"/>
    <w:rsid w:val="004719B0"/>
    <w:rsid w:val="004726B0"/>
    <w:rsid w:val="00472EEF"/>
    <w:rsid w:val="004739EB"/>
    <w:rsid w:val="004740DC"/>
    <w:rsid w:val="004746EC"/>
    <w:rsid w:val="0047533E"/>
    <w:rsid w:val="004758CA"/>
    <w:rsid w:val="00476290"/>
    <w:rsid w:val="00476497"/>
    <w:rsid w:val="00476A35"/>
    <w:rsid w:val="00476DC6"/>
    <w:rsid w:val="00477302"/>
    <w:rsid w:val="00477384"/>
    <w:rsid w:val="00480233"/>
    <w:rsid w:val="00480FEC"/>
    <w:rsid w:val="00481E8D"/>
    <w:rsid w:val="00482148"/>
    <w:rsid w:val="00482D1B"/>
    <w:rsid w:val="004830B5"/>
    <w:rsid w:val="0048330D"/>
    <w:rsid w:val="00483505"/>
    <w:rsid w:val="004837D2"/>
    <w:rsid w:val="004838D9"/>
    <w:rsid w:val="00483C25"/>
    <w:rsid w:val="00483F4B"/>
    <w:rsid w:val="004845F5"/>
    <w:rsid w:val="004846E0"/>
    <w:rsid w:val="00485735"/>
    <w:rsid w:val="00485D14"/>
    <w:rsid w:val="00485EE8"/>
    <w:rsid w:val="00486649"/>
    <w:rsid w:val="0048725E"/>
    <w:rsid w:val="004872DD"/>
    <w:rsid w:val="00487591"/>
    <w:rsid w:val="0049032E"/>
    <w:rsid w:val="004903B9"/>
    <w:rsid w:val="004908AA"/>
    <w:rsid w:val="00490E92"/>
    <w:rsid w:val="00491128"/>
    <w:rsid w:val="00491676"/>
    <w:rsid w:val="00492310"/>
    <w:rsid w:val="004927E4"/>
    <w:rsid w:val="004927F5"/>
    <w:rsid w:val="00492AE0"/>
    <w:rsid w:val="00492C07"/>
    <w:rsid w:val="00493270"/>
    <w:rsid w:val="00493314"/>
    <w:rsid w:val="004933C4"/>
    <w:rsid w:val="0049364C"/>
    <w:rsid w:val="00493878"/>
    <w:rsid w:val="00493B89"/>
    <w:rsid w:val="00494BB6"/>
    <w:rsid w:val="00494C2D"/>
    <w:rsid w:val="00495441"/>
    <w:rsid w:val="00495C0A"/>
    <w:rsid w:val="00496089"/>
    <w:rsid w:val="004967A3"/>
    <w:rsid w:val="00496824"/>
    <w:rsid w:val="00496F53"/>
    <w:rsid w:val="0049763E"/>
    <w:rsid w:val="004977FC"/>
    <w:rsid w:val="004A0A87"/>
    <w:rsid w:val="004A0EA9"/>
    <w:rsid w:val="004A14EC"/>
    <w:rsid w:val="004A1777"/>
    <w:rsid w:val="004A24C2"/>
    <w:rsid w:val="004A2821"/>
    <w:rsid w:val="004A2C21"/>
    <w:rsid w:val="004A3332"/>
    <w:rsid w:val="004A4D1F"/>
    <w:rsid w:val="004A4E53"/>
    <w:rsid w:val="004A516E"/>
    <w:rsid w:val="004A56F6"/>
    <w:rsid w:val="004A597A"/>
    <w:rsid w:val="004A6136"/>
    <w:rsid w:val="004A64F0"/>
    <w:rsid w:val="004A6C86"/>
    <w:rsid w:val="004A6F96"/>
    <w:rsid w:val="004A7BEC"/>
    <w:rsid w:val="004A7F7B"/>
    <w:rsid w:val="004B0767"/>
    <w:rsid w:val="004B0DC6"/>
    <w:rsid w:val="004B12AE"/>
    <w:rsid w:val="004B16B8"/>
    <w:rsid w:val="004B176D"/>
    <w:rsid w:val="004B1C4E"/>
    <w:rsid w:val="004B2172"/>
    <w:rsid w:val="004B278B"/>
    <w:rsid w:val="004B3046"/>
    <w:rsid w:val="004B32E4"/>
    <w:rsid w:val="004B38B7"/>
    <w:rsid w:val="004B3B08"/>
    <w:rsid w:val="004B3FC3"/>
    <w:rsid w:val="004B4406"/>
    <w:rsid w:val="004B472D"/>
    <w:rsid w:val="004B47EA"/>
    <w:rsid w:val="004B4906"/>
    <w:rsid w:val="004B491B"/>
    <w:rsid w:val="004B4E12"/>
    <w:rsid w:val="004B58F0"/>
    <w:rsid w:val="004B63D6"/>
    <w:rsid w:val="004B650F"/>
    <w:rsid w:val="004B6622"/>
    <w:rsid w:val="004B6707"/>
    <w:rsid w:val="004B6D01"/>
    <w:rsid w:val="004B7EBF"/>
    <w:rsid w:val="004B7F67"/>
    <w:rsid w:val="004C015F"/>
    <w:rsid w:val="004C0A9A"/>
    <w:rsid w:val="004C1119"/>
    <w:rsid w:val="004C21DF"/>
    <w:rsid w:val="004C286C"/>
    <w:rsid w:val="004C30B2"/>
    <w:rsid w:val="004C33A3"/>
    <w:rsid w:val="004C35CD"/>
    <w:rsid w:val="004C3988"/>
    <w:rsid w:val="004C3E0C"/>
    <w:rsid w:val="004C43FB"/>
    <w:rsid w:val="004C4DE7"/>
    <w:rsid w:val="004C5E8B"/>
    <w:rsid w:val="004C5FCD"/>
    <w:rsid w:val="004C61E6"/>
    <w:rsid w:val="004C6612"/>
    <w:rsid w:val="004C6D3A"/>
    <w:rsid w:val="004C79D6"/>
    <w:rsid w:val="004C7E85"/>
    <w:rsid w:val="004D0701"/>
    <w:rsid w:val="004D0AA0"/>
    <w:rsid w:val="004D1060"/>
    <w:rsid w:val="004D1DAA"/>
    <w:rsid w:val="004D21AD"/>
    <w:rsid w:val="004D2450"/>
    <w:rsid w:val="004D2EEC"/>
    <w:rsid w:val="004D3146"/>
    <w:rsid w:val="004D316D"/>
    <w:rsid w:val="004D333F"/>
    <w:rsid w:val="004D34A7"/>
    <w:rsid w:val="004D3921"/>
    <w:rsid w:val="004D3F38"/>
    <w:rsid w:val="004D402C"/>
    <w:rsid w:val="004D413D"/>
    <w:rsid w:val="004D5101"/>
    <w:rsid w:val="004D5B03"/>
    <w:rsid w:val="004D646E"/>
    <w:rsid w:val="004D6EF1"/>
    <w:rsid w:val="004D7AB3"/>
    <w:rsid w:val="004E0099"/>
    <w:rsid w:val="004E0257"/>
    <w:rsid w:val="004E1345"/>
    <w:rsid w:val="004E14EA"/>
    <w:rsid w:val="004E18B9"/>
    <w:rsid w:val="004E1F60"/>
    <w:rsid w:val="004E2512"/>
    <w:rsid w:val="004E268D"/>
    <w:rsid w:val="004E2990"/>
    <w:rsid w:val="004E2E51"/>
    <w:rsid w:val="004E30A0"/>
    <w:rsid w:val="004E345E"/>
    <w:rsid w:val="004E36F9"/>
    <w:rsid w:val="004E381B"/>
    <w:rsid w:val="004E3B87"/>
    <w:rsid w:val="004E3DAA"/>
    <w:rsid w:val="004E4008"/>
    <w:rsid w:val="004E4060"/>
    <w:rsid w:val="004E43B4"/>
    <w:rsid w:val="004E4EF6"/>
    <w:rsid w:val="004E5A93"/>
    <w:rsid w:val="004E5E00"/>
    <w:rsid w:val="004E6520"/>
    <w:rsid w:val="004E6D84"/>
    <w:rsid w:val="004E7083"/>
    <w:rsid w:val="004E7D2C"/>
    <w:rsid w:val="004E7F18"/>
    <w:rsid w:val="004F01BD"/>
    <w:rsid w:val="004F03A0"/>
    <w:rsid w:val="004F0424"/>
    <w:rsid w:val="004F084E"/>
    <w:rsid w:val="004F11EC"/>
    <w:rsid w:val="004F177C"/>
    <w:rsid w:val="004F1855"/>
    <w:rsid w:val="004F1AC9"/>
    <w:rsid w:val="004F1BAD"/>
    <w:rsid w:val="004F2584"/>
    <w:rsid w:val="004F2F60"/>
    <w:rsid w:val="004F3336"/>
    <w:rsid w:val="004F3687"/>
    <w:rsid w:val="004F3A42"/>
    <w:rsid w:val="004F41C1"/>
    <w:rsid w:val="004F45E3"/>
    <w:rsid w:val="004F499A"/>
    <w:rsid w:val="004F523B"/>
    <w:rsid w:val="004F53BC"/>
    <w:rsid w:val="004F5A77"/>
    <w:rsid w:val="004F5CD1"/>
    <w:rsid w:val="004F6031"/>
    <w:rsid w:val="004F6D4F"/>
    <w:rsid w:val="00500060"/>
    <w:rsid w:val="0050082F"/>
    <w:rsid w:val="005009B5"/>
    <w:rsid w:val="00500A9F"/>
    <w:rsid w:val="0050106A"/>
    <w:rsid w:val="005010E7"/>
    <w:rsid w:val="005014DF"/>
    <w:rsid w:val="0050156F"/>
    <w:rsid w:val="005017EC"/>
    <w:rsid w:val="00501EDF"/>
    <w:rsid w:val="00501F0C"/>
    <w:rsid w:val="005022E8"/>
    <w:rsid w:val="005022EC"/>
    <w:rsid w:val="00502B44"/>
    <w:rsid w:val="005032F4"/>
    <w:rsid w:val="0050370C"/>
    <w:rsid w:val="005037D3"/>
    <w:rsid w:val="00503ECE"/>
    <w:rsid w:val="0050426C"/>
    <w:rsid w:val="005044D3"/>
    <w:rsid w:val="00504588"/>
    <w:rsid w:val="00504723"/>
    <w:rsid w:val="00504975"/>
    <w:rsid w:val="005055E6"/>
    <w:rsid w:val="00505C64"/>
    <w:rsid w:val="00506678"/>
    <w:rsid w:val="005073F5"/>
    <w:rsid w:val="0050752F"/>
    <w:rsid w:val="00510C08"/>
    <w:rsid w:val="00510CE8"/>
    <w:rsid w:val="00511067"/>
    <w:rsid w:val="005121C9"/>
    <w:rsid w:val="00512575"/>
    <w:rsid w:val="00513319"/>
    <w:rsid w:val="005136C3"/>
    <w:rsid w:val="00513825"/>
    <w:rsid w:val="00513AF4"/>
    <w:rsid w:val="00514276"/>
    <w:rsid w:val="0051429A"/>
    <w:rsid w:val="00515700"/>
    <w:rsid w:val="00515B57"/>
    <w:rsid w:val="00516300"/>
    <w:rsid w:val="00516E9C"/>
    <w:rsid w:val="005172DC"/>
    <w:rsid w:val="00517612"/>
    <w:rsid w:val="005201DC"/>
    <w:rsid w:val="00520D30"/>
    <w:rsid w:val="005216E8"/>
    <w:rsid w:val="00521D39"/>
    <w:rsid w:val="00522483"/>
    <w:rsid w:val="00524826"/>
    <w:rsid w:val="00524E95"/>
    <w:rsid w:val="005251A8"/>
    <w:rsid w:val="00525F39"/>
    <w:rsid w:val="00527612"/>
    <w:rsid w:val="005277C7"/>
    <w:rsid w:val="005303AA"/>
    <w:rsid w:val="00530E10"/>
    <w:rsid w:val="00533281"/>
    <w:rsid w:val="00533E8A"/>
    <w:rsid w:val="0053413B"/>
    <w:rsid w:val="005345E4"/>
    <w:rsid w:val="00534D63"/>
    <w:rsid w:val="00535C4B"/>
    <w:rsid w:val="00535EBF"/>
    <w:rsid w:val="00536645"/>
    <w:rsid w:val="00536DE4"/>
    <w:rsid w:val="00536FE8"/>
    <w:rsid w:val="005375AA"/>
    <w:rsid w:val="00537B5D"/>
    <w:rsid w:val="00540AEA"/>
    <w:rsid w:val="005412E7"/>
    <w:rsid w:val="00541975"/>
    <w:rsid w:val="00542C52"/>
    <w:rsid w:val="00543F97"/>
    <w:rsid w:val="00544839"/>
    <w:rsid w:val="00544AC0"/>
    <w:rsid w:val="00544C9B"/>
    <w:rsid w:val="00544DD0"/>
    <w:rsid w:val="0054563C"/>
    <w:rsid w:val="005456CE"/>
    <w:rsid w:val="00546685"/>
    <w:rsid w:val="00546AF8"/>
    <w:rsid w:val="00546EAC"/>
    <w:rsid w:val="00547FE4"/>
    <w:rsid w:val="00550440"/>
    <w:rsid w:val="005505C8"/>
    <w:rsid w:val="00550CDA"/>
    <w:rsid w:val="00551850"/>
    <w:rsid w:val="00552692"/>
    <w:rsid w:val="00552C0C"/>
    <w:rsid w:val="00552CAA"/>
    <w:rsid w:val="0055335C"/>
    <w:rsid w:val="0055390D"/>
    <w:rsid w:val="00553ECD"/>
    <w:rsid w:val="00554E0C"/>
    <w:rsid w:val="0055537D"/>
    <w:rsid w:val="005560DB"/>
    <w:rsid w:val="00556654"/>
    <w:rsid w:val="00556EAE"/>
    <w:rsid w:val="005571F4"/>
    <w:rsid w:val="005609A8"/>
    <w:rsid w:val="0056106C"/>
    <w:rsid w:val="005610DF"/>
    <w:rsid w:val="00561774"/>
    <w:rsid w:val="005617A5"/>
    <w:rsid w:val="00561DB3"/>
    <w:rsid w:val="005620CB"/>
    <w:rsid w:val="0056268B"/>
    <w:rsid w:val="00562989"/>
    <w:rsid w:val="005629BF"/>
    <w:rsid w:val="00562A22"/>
    <w:rsid w:val="00562A7B"/>
    <w:rsid w:val="00562D6A"/>
    <w:rsid w:val="005634E0"/>
    <w:rsid w:val="00563C00"/>
    <w:rsid w:val="0056527A"/>
    <w:rsid w:val="0056547A"/>
    <w:rsid w:val="00565487"/>
    <w:rsid w:val="00565A01"/>
    <w:rsid w:val="005663AF"/>
    <w:rsid w:val="00566498"/>
    <w:rsid w:val="00566A1C"/>
    <w:rsid w:val="00566F39"/>
    <w:rsid w:val="005672AB"/>
    <w:rsid w:val="00567AF6"/>
    <w:rsid w:val="00567D88"/>
    <w:rsid w:val="00570016"/>
    <w:rsid w:val="005700F7"/>
    <w:rsid w:val="00570D3E"/>
    <w:rsid w:val="005714FE"/>
    <w:rsid w:val="0057163C"/>
    <w:rsid w:val="005718F3"/>
    <w:rsid w:val="00571AD3"/>
    <w:rsid w:val="00571B1E"/>
    <w:rsid w:val="00571B6C"/>
    <w:rsid w:val="00571D61"/>
    <w:rsid w:val="00572360"/>
    <w:rsid w:val="00572600"/>
    <w:rsid w:val="00572BA8"/>
    <w:rsid w:val="00572EDC"/>
    <w:rsid w:val="005735A2"/>
    <w:rsid w:val="0057365B"/>
    <w:rsid w:val="00573739"/>
    <w:rsid w:val="00573FA8"/>
    <w:rsid w:val="00574071"/>
    <w:rsid w:val="0057450A"/>
    <w:rsid w:val="00574774"/>
    <w:rsid w:val="00576A5C"/>
    <w:rsid w:val="005773C4"/>
    <w:rsid w:val="00577767"/>
    <w:rsid w:val="005809DE"/>
    <w:rsid w:val="00580C63"/>
    <w:rsid w:val="005816F6"/>
    <w:rsid w:val="005817CB"/>
    <w:rsid w:val="00581B22"/>
    <w:rsid w:val="00581F79"/>
    <w:rsid w:val="005823EB"/>
    <w:rsid w:val="005825C3"/>
    <w:rsid w:val="005828FB"/>
    <w:rsid w:val="005830A2"/>
    <w:rsid w:val="005836AC"/>
    <w:rsid w:val="005839C5"/>
    <w:rsid w:val="00583AD8"/>
    <w:rsid w:val="00583BAF"/>
    <w:rsid w:val="00583DA2"/>
    <w:rsid w:val="00583ED8"/>
    <w:rsid w:val="005840AE"/>
    <w:rsid w:val="00584369"/>
    <w:rsid w:val="00585B9E"/>
    <w:rsid w:val="00585BB5"/>
    <w:rsid w:val="00585F69"/>
    <w:rsid w:val="0058743E"/>
    <w:rsid w:val="005877FF"/>
    <w:rsid w:val="00587860"/>
    <w:rsid w:val="00590347"/>
    <w:rsid w:val="0059052F"/>
    <w:rsid w:val="00590611"/>
    <w:rsid w:val="005908DE"/>
    <w:rsid w:val="00590B8C"/>
    <w:rsid w:val="00590E9A"/>
    <w:rsid w:val="00591B1A"/>
    <w:rsid w:val="005922A0"/>
    <w:rsid w:val="00594098"/>
    <w:rsid w:val="00594363"/>
    <w:rsid w:val="00594D56"/>
    <w:rsid w:val="005951C5"/>
    <w:rsid w:val="00595723"/>
    <w:rsid w:val="00595E02"/>
    <w:rsid w:val="00596C2A"/>
    <w:rsid w:val="00596F8E"/>
    <w:rsid w:val="00597505"/>
    <w:rsid w:val="005976FF"/>
    <w:rsid w:val="005A01CC"/>
    <w:rsid w:val="005A0554"/>
    <w:rsid w:val="005A0E81"/>
    <w:rsid w:val="005A13A5"/>
    <w:rsid w:val="005A17B5"/>
    <w:rsid w:val="005A1B45"/>
    <w:rsid w:val="005A212E"/>
    <w:rsid w:val="005A2814"/>
    <w:rsid w:val="005A2B81"/>
    <w:rsid w:val="005A2E81"/>
    <w:rsid w:val="005A3C69"/>
    <w:rsid w:val="005A3D90"/>
    <w:rsid w:val="005A4E9C"/>
    <w:rsid w:val="005A5194"/>
    <w:rsid w:val="005A5361"/>
    <w:rsid w:val="005A5E1C"/>
    <w:rsid w:val="005A651A"/>
    <w:rsid w:val="005A681A"/>
    <w:rsid w:val="005A6986"/>
    <w:rsid w:val="005A6A38"/>
    <w:rsid w:val="005A6AEA"/>
    <w:rsid w:val="005A702D"/>
    <w:rsid w:val="005A7E50"/>
    <w:rsid w:val="005B0840"/>
    <w:rsid w:val="005B172D"/>
    <w:rsid w:val="005B1D08"/>
    <w:rsid w:val="005B1E41"/>
    <w:rsid w:val="005B1EC0"/>
    <w:rsid w:val="005B385D"/>
    <w:rsid w:val="005B3BA4"/>
    <w:rsid w:val="005B3F98"/>
    <w:rsid w:val="005B4091"/>
    <w:rsid w:val="005B418B"/>
    <w:rsid w:val="005B41E2"/>
    <w:rsid w:val="005B4328"/>
    <w:rsid w:val="005B43A3"/>
    <w:rsid w:val="005B4C7D"/>
    <w:rsid w:val="005B4EC2"/>
    <w:rsid w:val="005B511A"/>
    <w:rsid w:val="005B5310"/>
    <w:rsid w:val="005B6625"/>
    <w:rsid w:val="005B716A"/>
    <w:rsid w:val="005B763F"/>
    <w:rsid w:val="005C02F6"/>
    <w:rsid w:val="005C0442"/>
    <w:rsid w:val="005C0450"/>
    <w:rsid w:val="005C05FE"/>
    <w:rsid w:val="005C0B7F"/>
    <w:rsid w:val="005C0EA2"/>
    <w:rsid w:val="005C17EF"/>
    <w:rsid w:val="005C2892"/>
    <w:rsid w:val="005C43D1"/>
    <w:rsid w:val="005C4455"/>
    <w:rsid w:val="005C445D"/>
    <w:rsid w:val="005C45A5"/>
    <w:rsid w:val="005C4AC1"/>
    <w:rsid w:val="005C5A63"/>
    <w:rsid w:val="005C5D48"/>
    <w:rsid w:val="005C60E6"/>
    <w:rsid w:val="005C6CB7"/>
    <w:rsid w:val="005C7618"/>
    <w:rsid w:val="005C7CA8"/>
    <w:rsid w:val="005D0BCA"/>
    <w:rsid w:val="005D10A1"/>
    <w:rsid w:val="005D156D"/>
    <w:rsid w:val="005D1AE0"/>
    <w:rsid w:val="005D1CE8"/>
    <w:rsid w:val="005D2FA6"/>
    <w:rsid w:val="005D3425"/>
    <w:rsid w:val="005D34C0"/>
    <w:rsid w:val="005D35D4"/>
    <w:rsid w:val="005D35F6"/>
    <w:rsid w:val="005D38AE"/>
    <w:rsid w:val="005D4523"/>
    <w:rsid w:val="005D5D6E"/>
    <w:rsid w:val="005D6A74"/>
    <w:rsid w:val="005D6D10"/>
    <w:rsid w:val="005D6E0E"/>
    <w:rsid w:val="005D70B0"/>
    <w:rsid w:val="005D710C"/>
    <w:rsid w:val="005D7C55"/>
    <w:rsid w:val="005E01FA"/>
    <w:rsid w:val="005E036B"/>
    <w:rsid w:val="005E0378"/>
    <w:rsid w:val="005E04C5"/>
    <w:rsid w:val="005E0525"/>
    <w:rsid w:val="005E0E3B"/>
    <w:rsid w:val="005E0FFB"/>
    <w:rsid w:val="005E1007"/>
    <w:rsid w:val="005E15C9"/>
    <w:rsid w:val="005E1666"/>
    <w:rsid w:val="005E1E75"/>
    <w:rsid w:val="005E23F2"/>
    <w:rsid w:val="005E303F"/>
    <w:rsid w:val="005E5074"/>
    <w:rsid w:val="005E520D"/>
    <w:rsid w:val="005E5D87"/>
    <w:rsid w:val="005E639B"/>
    <w:rsid w:val="005E6564"/>
    <w:rsid w:val="005E684F"/>
    <w:rsid w:val="005E68C6"/>
    <w:rsid w:val="005E6B1D"/>
    <w:rsid w:val="005E6BC3"/>
    <w:rsid w:val="005E7541"/>
    <w:rsid w:val="005E7BED"/>
    <w:rsid w:val="005E7DAB"/>
    <w:rsid w:val="005F0301"/>
    <w:rsid w:val="005F0352"/>
    <w:rsid w:val="005F0A3B"/>
    <w:rsid w:val="005F11DC"/>
    <w:rsid w:val="005F2056"/>
    <w:rsid w:val="005F2222"/>
    <w:rsid w:val="005F22F6"/>
    <w:rsid w:val="005F2368"/>
    <w:rsid w:val="005F2392"/>
    <w:rsid w:val="005F2F4F"/>
    <w:rsid w:val="005F3B81"/>
    <w:rsid w:val="005F4311"/>
    <w:rsid w:val="005F58C1"/>
    <w:rsid w:val="005F5EB6"/>
    <w:rsid w:val="005F60AB"/>
    <w:rsid w:val="005F6444"/>
    <w:rsid w:val="005F6A5D"/>
    <w:rsid w:val="005F6CC9"/>
    <w:rsid w:val="005F75F9"/>
    <w:rsid w:val="00600EF8"/>
    <w:rsid w:val="006010B1"/>
    <w:rsid w:val="00601718"/>
    <w:rsid w:val="00601C5F"/>
    <w:rsid w:val="006022A7"/>
    <w:rsid w:val="00602343"/>
    <w:rsid w:val="00602669"/>
    <w:rsid w:val="00602919"/>
    <w:rsid w:val="00603016"/>
    <w:rsid w:val="00603679"/>
    <w:rsid w:val="006037D6"/>
    <w:rsid w:val="00603E31"/>
    <w:rsid w:val="00603ED5"/>
    <w:rsid w:val="00604503"/>
    <w:rsid w:val="00604B5E"/>
    <w:rsid w:val="0060509B"/>
    <w:rsid w:val="00605479"/>
    <w:rsid w:val="0060549E"/>
    <w:rsid w:val="0060615F"/>
    <w:rsid w:val="006064C3"/>
    <w:rsid w:val="00606634"/>
    <w:rsid w:val="00606676"/>
    <w:rsid w:val="006068F3"/>
    <w:rsid w:val="006068FA"/>
    <w:rsid w:val="00606B80"/>
    <w:rsid w:val="00607A13"/>
    <w:rsid w:val="00607BCA"/>
    <w:rsid w:val="006103DD"/>
    <w:rsid w:val="00610420"/>
    <w:rsid w:val="0061091B"/>
    <w:rsid w:val="0061103C"/>
    <w:rsid w:val="006111B6"/>
    <w:rsid w:val="006114F8"/>
    <w:rsid w:val="006114FF"/>
    <w:rsid w:val="00611816"/>
    <w:rsid w:val="00611A53"/>
    <w:rsid w:val="00611E15"/>
    <w:rsid w:val="00612A5C"/>
    <w:rsid w:val="00613800"/>
    <w:rsid w:val="0061382A"/>
    <w:rsid w:val="00613CF6"/>
    <w:rsid w:val="0061441B"/>
    <w:rsid w:val="0061478A"/>
    <w:rsid w:val="0061521D"/>
    <w:rsid w:val="00615262"/>
    <w:rsid w:val="0061529C"/>
    <w:rsid w:val="00615359"/>
    <w:rsid w:val="0061626A"/>
    <w:rsid w:val="006163DC"/>
    <w:rsid w:val="0061649B"/>
    <w:rsid w:val="00616628"/>
    <w:rsid w:val="006167A7"/>
    <w:rsid w:val="00616B81"/>
    <w:rsid w:val="00616E42"/>
    <w:rsid w:val="00616E63"/>
    <w:rsid w:val="00617505"/>
    <w:rsid w:val="00617542"/>
    <w:rsid w:val="00617FD3"/>
    <w:rsid w:val="006206A1"/>
    <w:rsid w:val="0062085D"/>
    <w:rsid w:val="00620999"/>
    <w:rsid w:val="00621261"/>
    <w:rsid w:val="00621340"/>
    <w:rsid w:val="00621750"/>
    <w:rsid w:val="00622A4A"/>
    <w:rsid w:val="0062422E"/>
    <w:rsid w:val="0062548D"/>
    <w:rsid w:val="00625EB8"/>
    <w:rsid w:val="00625EBE"/>
    <w:rsid w:val="00625F8F"/>
    <w:rsid w:val="00625FE3"/>
    <w:rsid w:val="00626054"/>
    <w:rsid w:val="0062634F"/>
    <w:rsid w:val="00626417"/>
    <w:rsid w:val="00626722"/>
    <w:rsid w:val="00626E6B"/>
    <w:rsid w:val="00626E8E"/>
    <w:rsid w:val="00627FA6"/>
    <w:rsid w:val="0063068B"/>
    <w:rsid w:val="00630BC9"/>
    <w:rsid w:val="00631E02"/>
    <w:rsid w:val="00631F2C"/>
    <w:rsid w:val="006321FC"/>
    <w:rsid w:val="00632588"/>
    <w:rsid w:val="00632AB7"/>
    <w:rsid w:val="00633FAC"/>
    <w:rsid w:val="006348AC"/>
    <w:rsid w:val="00634E9A"/>
    <w:rsid w:val="00635467"/>
    <w:rsid w:val="00635EDF"/>
    <w:rsid w:val="00636641"/>
    <w:rsid w:val="006368A8"/>
    <w:rsid w:val="00636EFC"/>
    <w:rsid w:val="006376F9"/>
    <w:rsid w:val="00637CEF"/>
    <w:rsid w:val="0064041A"/>
    <w:rsid w:val="00640946"/>
    <w:rsid w:val="00640E5F"/>
    <w:rsid w:val="00640EE8"/>
    <w:rsid w:val="006411D7"/>
    <w:rsid w:val="006414D7"/>
    <w:rsid w:val="00641CD4"/>
    <w:rsid w:val="00642A80"/>
    <w:rsid w:val="00642BDE"/>
    <w:rsid w:val="00642D59"/>
    <w:rsid w:val="00643B2B"/>
    <w:rsid w:val="00643D42"/>
    <w:rsid w:val="00643E10"/>
    <w:rsid w:val="00643E5A"/>
    <w:rsid w:val="00644734"/>
    <w:rsid w:val="00645972"/>
    <w:rsid w:val="00645F5C"/>
    <w:rsid w:val="0064611C"/>
    <w:rsid w:val="00646182"/>
    <w:rsid w:val="006461E8"/>
    <w:rsid w:val="0064649E"/>
    <w:rsid w:val="00646B33"/>
    <w:rsid w:val="00647086"/>
    <w:rsid w:val="00647947"/>
    <w:rsid w:val="006479A6"/>
    <w:rsid w:val="006501C5"/>
    <w:rsid w:val="0065055C"/>
    <w:rsid w:val="0065055E"/>
    <w:rsid w:val="006505E5"/>
    <w:rsid w:val="00650A6F"/>
    <w:rsid w:val="00650D20"/>
    <w:rsid w:val="00651112"/>
    <w:rsid w:val="00651547"/>
    <w:rsid w:val="00651620"/>
    <w:rsid w:val="00651877"/>
    <w:rsid w:val="00652438"/>
    <w:rsid w:val="006528C6"/>
    <w:rsid w:val="00652CF4"/>
    <w:rsid w:val="00652EE4"/>
    <w:rsid w:val="006531A9"/>
    <w:rsid w:val="00653554"/>
    <w:rsid w:val="00653869"/>
    <w:rsid w:val="00653CD0"/>
    <w:rsid w:val="00653EA4"/>
    <w:rsid w:val="00654569"/>
    <w:rsid w:val="006547BE"/>
    <w:rsid w:val="006555AA"/>
    <w:rsid w:val="00656189"/>
    <w:rsid w:val="0065648E"/>
    <w:rsid w:val="00656F5B"/>
    <w:rsid w:val="0065768B"/>
    <w:rsid w:val="0065788B"/>
    <w:rsid w:val="00657C67"/>
    <w:rsid w:val="00660E64"/>
    <w:rsid w:val="0066154A"/>
    <w:rsid w:val="0066226C"/>
    <w:rsid w:val="0066238A"/>
    <w:rsid w:val="006628CD"/>
    <w:rsid w:val="00662AC9"/>
    <w:rsid w:val="006636DB"/>
    <w:rsid w:val="006639C2"/>
    <w:rsid w:val="00663C11"/>
    <w:rsid w:val="0066492D"/>
    <w:rsid w:val="00664AFD"/>
    <w:rsid w:val="00664C60"/>
    <w:rsid w:val="00664D2F"/>
    <w:rsid w:val="00664EFE"/>
    <w:rsid w:val="006650F2"/>
    <w:rsid w:val="00665ECA"/>
    <w:rsid w:val="00665F2B"/>
    <w:rsid w:val="006664E4"/>
    <w:rsid w:val="00666B82"/>
    <w:rsid w:val="00666C17"/>
    <w:rsid w:val="00666D40"/>
    <w:rsid w:val="006670D5"/>
    <w:rsid w:val="0066715D"/>
    <w:rsid w:val="00667FA3"/>
    <w:rsid w:val="006705F8"/>
    <w:rsid w:val="00670967"/>
    <w:rsid w:val="00672034"/>
    <w:rsid w:val="0067220D"/>
    <w:rsid w:val="006724F2"/>
    <w:rsid w:val="006727ED"/>
    <w:rsid w:val="00672CDC"/>
    <w:rsid w:val="00672E33"/>
    <w:rsid w:val="00673078"/>
    <w:rsid w:val="006736A5"/>
    <w:rsid w:val="006737B2"/>
    <w:rsid w:val="0067386B"/>
    <w:rsid w:val="00674F1E"/>
    <w:rsid w:val="00675B00"/>
    <w:rsid w:val="00675E1E"/>
    <w:rsid w:val="006764C0"/>
    <w:rsid w:val="00676771"/>
    <w:rsid w:val="0067691F"/>
    <w:rsid w:val="00676FB6"/>
    <w:rsid w:val="00677D89"/>
    <w:rsid w:val="00677DA0"/>
    <w:rsid w:val="00677F14"/>
    <w:rsid w:val="006800D0"/>
    <w:rsid w:val="00680486"/>
    <w:rsid w:val="006811C2"/>
    <w:rsid w:val="006815D6"/>
    <w:rsid w:val="00681647"/>
    <w:rsid w:val="00681795"/>
    <w:rsid w:val="006818F6"/>
    <w:rsid w:val="00681A75"/>
    <w:rsid w:val="006821E2"/>
    <w:rsid w:val="00683527"/>
    <w:rsid w:val="00684476"/>
    <w:rsid w:val="00684495"/>
    <w:rsid w:val="00684AB0"/>
    <w:rsid w:val="00684B1E"/>
    <w:rsid w:val="00685758"/>
    <w:rsid w:val="006858D4"/>
    <w:rsid w:val="0068608D"/>
    <w:rsid w:val="006865B9"/>
    <w:rsid w:val="00686735"/>
    <w:rsid w:val="0068674D"/>
    <w:rsid w:val="006868F5"/>
    <w:rsid w:val="00686E76"/>
    <w:rsid w:val="00687396"/>
    <w:rsid w:val="00687440"/>
    <w:rsid w:val="00687A31"/>
    <w:rsid w:val="00687ADE"/>
    <w:rsid w:val="00687C9B"/>
    <w:rsid w:val="00687F5A"/>
    <w:rsid w:val="00690004"/>
    <w:rsid w:val="0069030B"/>
    <w:rsid w:val="0069099B"/>
    <w:rsid w:val="00690BD6"/>
    <w:rsid w:val="0069221E"/>
    <w:rsid w:val="00692E58"/>
    <w:rsid w:val="0069348A"/>
    <w:rsid w:val="006936AB"/>
    <w:rsid w:val="00693E0A"/>
    <w:rsid w:val="00694117"/>
    <w:rsid w:val="006949C6"/>
    <w:rsid w:val="00694AB5"/>
    <w:rsid w:val="00694D47"/>
    <w:rsid w:val="00694DD5"/>
    <w:rsid w:val="00695876"/>
    <w:rsid w:val="00696F49"/>
    <w:rsid w:val="00697383"/>
    <w:rsid w:val="00697446"/>
    <w:rsid w:val="0069747F"/>
    <w:rsid w:val="0069756E"/>
    <w:rsid w:val="00697F2C"/>
    <w:rsid w:val="00697FEC"/>
    <w:rsid w:val="006A067A"/>
    <w:rsid w:val="006A0772"/>
    <w:rsid w:val="006A08D8"/>
    <w:rsid w:val="006A12D7"/>
    <w:rsid w:val="006A1A0F"/>
    <w:rsid w:val="006A1E16"/>
    <w:rsid w:val="006A2349"/>
    <w:rsid w:val="006A2C19"/>
    <w:rsid w:val="006A2DE4"/>
    <w:rsid w:val="006A2E9B"/>
    <w:rsid w:val="006A3163"/>
    <w:rsid w:val="006A3A8F"/>
    <w:rsid w:val="006A4183"/>
    <w:rsid w:val="006A43E2"/>
    <w:rsid w:val="006A4448"/>
    <w:rsid w:val="006A4669"/>
    <w:rsid w:val="006A478A"/>
    <w:rsid w:val="006A4C98"/>
    <w:rsid w:val="006A55F1"/>
    <w:rsid w:val="006A5AAE"/>
    <w:rsid w:val="006A5C7C"/>
    <w:rsid w:val="006A661B"/>
    <w:rsid w:val="006A6686"/>
    <w:rsid w:val="006A6F30"/>
    <w:rsid w:val="006A7D3B"/>
    <w:rsid w:val="006B021A"/>
    <w:rsid w:val="006B06A7"/>
    <w:rsid w:val="006B084A"/>
    <w:rsid w:val="006B0D05"/>
    <w:rsid w:val="006B11B7"/>
    <w:rsid w:val="006B11CA"/>
    <w:rsid w:val="006B1A27"/>
    <w:rsid w:val="006B2D48"/>
    <w:rsid w:val="006B3A3A"/>
    <w:rsid w:val="006B3F4F"/>
    <w:rsid w:val="006B54AF"/>
    <w:rsid w:val="006B5726"/>
    <w:rsid w:val="006B5902"/>
    <w:rsid w:val="006B6051"/>
    <w:rsid w:val="006B66E5"/>
    <w:rsid w:val="006B6E22"/>
    <w:rsid w:val="006B74FD"/>
    <w:rsid w:val="006B7938"/>
    <w:rsid w:val="006C0320"/>
    <w:rsid w:val="006C033B"/>
    <w:rsid w:val="006C09CF"/>
    <w:rsid w:val="006C0FF2"/>
    <w:rsid w:val="006C198E"/>
    <w:rsid w:val="006C1DBB"/>
    <w:rsid w:val="006C3F2D"/>
    <w:rsid w:val="006C3F36"/>
    <w:rsid w:val="006C4A16"/>
    <w:rsid w:val="006C4E9B"/>
    <w:rsid w:val="006C4F34"/>
    <w:rsid w:val="006C4F7E"/>
    <w:rsid w:val="006C545B"/>
    <w:rsid w:val="006C555F"/>
    <w:rsid w:val="006C5857"/>
    <w:rsid w:val="006C5E0D"/>
    <w:rsid w:val="006C6770"/>
    <w:rsid w:val="006C6DE1"/>
    <w:rsid w:val="006C6E26"/>
    <w:rsid w:val="006C6FCA"/>
    <w:rsid w:val="006C7726"/>
    <w:rsid w:val="006C7B31"/>
    <w:rsid w:val="006C7ECA"/>
    <w:rsid w:val="006D0078"/>
    <w:rsid w:val="006D01BE"/>
    <w:rsid w:val="006D1114"/>
    <w:rsid w:val="006D1516"/>
    <w:rsid w:val="006D1E73"/>
    <w:rsid w:val="006D1F10"/>
    <w:rsid w:val="006D28A3"/>
    <w:rsid w:val="006D2B47"/>
    <w:rsid w:val="006D304F"/>
    <w:rsid w:val="006D3741"/>
    <w:rsid w:val="006D3820"/>
    <w:rsid w:val="006D3FA9"/>
    <w:rsid w:val="006D406A"/>
    <w:rsid w:val="006D47AE"/>
    <w:rsid w:val="006D48B8"/>
    <w:rsid w:val="006D4CAF"/>
    <w:rsid w:val="006D4E99"/>
    <w:rsid w:val="006D5211"/>
    <w:rsid w:val="006D548F"/>
    <w:rsid w:val="006D58FA"/>
    <w:rsid w:val="006D61B3"/>
    <w:rsid w:val="006D64F5"/>
    <w:rsid w:val="006D65B7"/>
    <w:rsid w:val="006D7162"/>
    <w:rsid w:val="006D7585"/>
    <w:rsid w:val="006D76C0"/>
    <w:rsid w:val="006D7ADC"/>
    <w:rsid w:val="006D7D1B"/>
    <w:rsid w:val="006E0350"/>
    <w:rsid w:val="006E05A2"/>
    <w:rsid w:val="006E0687"/>
    <w:rsid w:val="006E104A"/>
    <w:rsid w:val="006E1FB6"/>
    <w:rsid w:val="006E22C4"/>
    <w:rsid w:val="006E25CE"/>
    <w:rsid w:val="006E30E0"/>
    <w:rsid w:val="006E4680"/>
    <w:rsid w:val="006E4EE2"/>
    <w:rsid w:val="006E5158"/>
    <w:rsid w:val="006E5503"/>
    <w:rsid w:val="006E6704"/>
    <w:rsid w:val="006E7A22"/>
    <w:rsid w:val="006F0ADA"/>
    <w:rsid w:val="006F0CBC"/>
    <w:rsid w:val="006F0E37"/>
    <w:rsid w:val="006F1109"/>
    <w:rsid w:val="006F1EAE"/>
    <w:rsid w:val="006F1F1F"/>
    <w:rsid w:val="006F1F51"/>
    <w:rsid w:val="006F2268"/>
    <w:rsid w:val="006F2299"/>
    <w:rsid w:val="006F242D"/>
    <w:rsid w:val="006F2D93"/>
    <w:rsid w:val="006F3048"/>
    <w:rsid w:val="006F3343"/>
    <w:rsid w:val="006F34A8"/>
    <w:rsid w:val="006F43ED"/>
    <w:rsid w:val="006F4875"/>
    <w:rsid w:val="006F5A36"/>
    <w:rsid w:val="006F60AC"/>
    <w:rsid w:val="006F687D"/>
    <w:rsid w:val="006F68E5"/>
    <w:rsid w:val="006F73A5"/>
    <w:rsid w:val="00701528"/>
    <w:rsid w:val="00701CE1"/>
    <w:rsid w:val="00701E8F"/>
    <w:rsid w:val="00702660"/>
    <w:rsid w:val="007027FF"/>
    <w:rsid w:val="00702F56"/>
    <w:rsid w:val="00703620"/>
    <w:rsid w:val="00704474"/>
    <w:rsid w:val="00704E06"/>
    <w:rsid w:val="00704F99"/>
    <w:rsid w:val="00706B5B"/>
    <w:rsid w:val="00706C31"/>
    <w:rsid w:val="00706E29"/>
    <w:rsid w:val="00707285"/>
    <w:rsid w:val="00707389"/>
    <w:rsid w:val="0070786D"/>
    <w:rsid w:val="00710011"/>
    <w:rsid w:val="0071063D"/>
    <w:rsid w:val="00710B4D"/>
    <w:rsid w:val="0071101E"/>
    <w:rsid w:val="00711116"/>
    <w:rsid w:val="007119F5"/>
    <w:rsid w:val="0071241B"/>
    <w:rsid w:val="007124E2"/>
    <w:rsid w:val="00712677"/>
    <w:rsid w:val="00712857"/>
    <w:rsid w:val="00712AC7"/>
    <w:rsid w:val="00712B0E"/>
    <w:rsid w:val="007130F5"/>
    <w:rsid w:val="007135A5"/>
    <w:rsid w:val="007141AA"/>
    <w:rsid w:val="0071462B"/>
    <w:rsid w:val="00714A26"/>
    <w:rsid w:val="00715809"/>
    <w:rsid w:val="00715889"/>
    <w:rsid w:val="00715A7E"/>
    <w:rsid w:val="00715EBA"/>
    <w:rsid w:val="007166A4"/>
    <w:rsid w:val="00716FBB"/>
    <w:rsid w:val="007170EC"/>
    <w:rsid w:val="007170EF"/>
    <w:rsid w:val="0072044B"/>
    <w:rsid w:val="00720528"/>
    <w:rsid w:val="007205CD"/>
    <w:rsid w:val="00721759"/>
    <w:rsid w:val="00721DFE"/>
    <w:rsid w:val="007222E2"/>
    <w:rsid w:val="0072287F"/>
    <w:rsid w:val="00722889"/>
    <w:rsid w:val="00723423"/>
    <w:rsid w:val="00723C3B"/>
    <w:rsid w:val="007253E9"/>
    <w:rsid w:val="0072573E"/>
    <w:rsid w:val="007261C8"/>
    <w:rsid w:val="00726785"/>
    <w:rsid w:val="00726917"/>
    <w:rsid w:val="00727943"/>
    <w:rsid w:val="00727C35"/>
    <w:rsid w:val="00730406"/>
    <w:rsid w:val="00731914"/>
    <w:rsid w:val="00732368"/>
    <w:rsid w:val="0073237D"/>
    <w:rsid w:val="00732C14"/>
    <w:rsid w:val="00732FF9"/>
    <w:rsid w:val="007337E8"/>
    <w:rsid w:val="0073388E"/>
    <w:rsid w:val="00733E91"/>
    <w:rsid w:val="0073506D"/>
    <w:rsid w:val="00735246"/>
    <w:rsid w:val="00735784"/>
    <w:rsid w:val="00735B54"/>
    <w:rsid w:val="00735F42"/>
    <w:rsid w:val="0073604C"/>
    <w:rsid w:val="007362D8"/>
    <w:rsid w:val="00736F6C"/>
    <w:rsid w:val="00737511"/>
    <w:rsid w:val="0074050E"/>
    <w:rsid w:val="00740774"/>
    <w:rsid w:val="00740AC1"/>
    <w:rsid w:val="00740B62"/>
    <w:rsid w:val="00740C2A"/>
    <w:rsid w:val="00741358"/>
    <w:rsid w:val="00741395"/>
    <w:rsid w:val="00741463"/>
    <w:rsid w:val="00741C54"/>
    <w:rsid w:val="00741D22"/>
    <w:rsid w:val="007421BA"/>
    <w:rsid w:val="0074275B"/>
    <w:rsid w:val="00742835"/>
    <w:rsid w:val="00742D5F"/>
    <w:rsid w:val="007441E4"/>
    <w:rsid w:val="00744CD0"/>
    <w:rsid w:val="00744DF2"/>
    <w:rsid w:val="00745538"/>
    <w:rsid w:val="00745799"/>
    <w:rsid w:val="00745FBA"/>
    <w:rsid w:val="00745FC8"/>
    <w:rsid w:val="0074609B"/>
    <w:rsid w:val="00747818"/>
    <w:rsid w:val="00750DF1"/>
    <w:rsid w:val="007528CF"/>
    <w:rsid w:val="0075295A"/>
    <w:rsid w:val="00752B07"/>
    <w:rsid w:val="00752DBE"/>
    <w:rsid w:val="00752F46"/>
    <w:rsid w:val="00753285"/>
    <w:rsid w:val="00753509"/>
    <w:rsid w:val="00753D78"/>
    <w:rsid w:val="007545A9"/>
    <w:rsid w:val="00754602"/>
    <w:rsid w:val="007547E4"/>
    <w:rsid w:val="00754828"/>
    <w:rsid w:val="00754BA9"/>
    <w:rsid w:val="00754EA5"/>
    <w:rsid w:val="00755810"/>
    <w:rsid w:val="00756257"/>
    <w:rsid w:val="007577BE"/>
    <w:rsid w:val="00757A6E"/>
    <w:rsid w:val="00760B9F"/>
    <w:rsid w:val="00760CF4"/>
    <w:rsid w:val="00760FEC"/>
    <w:rsid w:val="00761674"/>
    <w:rsid w:val="00761D30"/>
    <w:rsid w:val="00761E52"/>
    <w:rsid w:val="00761E62"/>
    <w:rsid w:val="00761EEB"/>
    <w:rsid w:val="00762D4F"/>
    <w:rsid w:val="0076358B"/>
    <w:rsid w:val="00763987"/>
    <w:rsid w:val="00763B63"/>
    <w:rsid w:val="007643AE"/>
    <w:rsid w:val="00764923"/>
    <w:rsid w:val="00764DC9"/>
    <w:rsid w:val="00764FA2"/>
    <w:rsid w:val="0076529C"/>
    <w:rsid w:val="00765308"/>
    <w:rsid w:val="0076538B"/>
    <w:rsid w:val="00765411"/>
    <w:rsid w:val="00765746"/>
    <w:rsid w:val="007659C6"/>
    <w:rsid w:val="00765B96"/>
    <w:rsid w:val="00766404"/>
    <w:rsid w:val="00766D23"/>
    <w:rsid w:val="00766D55"/>
    <w:rsid w:val="00767D54"/>
    <w:rsid w:val="007700D3"/>
    <w:rsid w:val="007703DA"/>
    <w:rsid w:val="007707F6"/>
    <w:rsid w:val="007708A6"/>
    <w:rsid w:val="00770D20"/>
    <w:rsid w:val="00771055"/>
    <w:rsid w:val="007711F8"/>
    <w:rsid w:val="00771E2D"/>
    <w:rsid w:val="007728A1"/>
    <w:rsid w:val="00772EDD"/>
    <w:rsid w:val="0077381D"/>
    <w:rsid w:val="00774A68"/>
    <w:rsid w:val="00775201"/>
    <w:rsid w:val="00775672"/>
    <w:rsid w:val="00775D1E"/>
    <w:rsid w:val="00775F25"/>
    <w:rsid w:val="00776090"/>
    <w:rsid w:val="007766BD"/>
    <w:rsid w:val="0077678E"/>
    <w:rsid w:val="00776DDE"/>
    <w:rsid w:val="0077714B"/>
    <w:rsid w:val="00782897"/>
    <w:rsid w:val="00782BD9"/>
    <w:rsid w:val="0078301F"/>
    <w:rsid w:val="00783AA2"/>
    <w:rsid w:val="00783DD6"/>
    <w:rsid w:val="00783FD8"/>
    <w:rsid w:val="007847E0"/>
    <w:rsid w:val="00784A75"/>
    <w:rsid w:val="007863A4"/>
    <w:rsid w:val="007869E3"/>
    <w:rsid w:val="00786E4A"/>
    <w:rsid w:val="00786EC2"/>
    <w:rsid w:val="007872B1"/>
    <w:rsid w:val="007873E7"/>
    <w:rsid w:val="0078778C"/>
    <w:rsid w:val="0078782C"/>
    <w:rsid w:val="0078791C"/>
    <w:rsid w:val="00787B51"/>
    <w:rsid w:val="00787BE1"/>
    <w:rsid w:val="00787CC5"/>
    <w:rsid w:val="00787D9E"/>
    <w:rsid w:val="00790448"/>
    <w:rsid w:val="00790549"/>
    <w:rsid w:val="00790CCA"/>
    <w:rsid w:val="00790EC0"/>
    <w:rsid w:val="00790EC5"/>
    <w:rsid w:val="0079155E"/>
    <w:rsid w:val="0079186D"/>
    <w:rsid w:val="00791F1B"/>
    <w:rsid w:val="007924DA"/>
    <w:rsid w:val="00792656"/>
    <w:rsid w:val="00792779"/>
    <w:rsid w:val="00792FED"/>
    <w:rsid w:val="0079301F"/>
    <w:rsid w:val="0079404B"/>
    <w:rsid w:val="007941DE"/>
    <w:rsid w:val="00794304"/>
    <w:rsid w:val="0079497F"/>
    <w:rsid w:val="00794A85"/>
    <w:rsid w:val="00794B3C"/>
    <w:rsid w:val="00794C2D"/>
    <w:rsid w:val="007951A6"/>
    <w:rsid w:val="0079543E"/>
    <w:rsid w:val="0079577B"/>
    <w:rsid w:val="00795912"/>
    <w:rsid w:val="00795BC0"/>
    <w:rsid w:val="00795E82"/>
    <w:rsid w:val="00795F7A"/>
    <w:rsid w:val="00797035"/>
    <w:rsid w:val="00797116"/>
    <w:rsid w:val="007A02CB"/>
    <w:rsid w:val="007A096A"/>
    <w:rsid w:val="007A0CFE"/>
    <w:rsid w:val="007A0FCD"/>
    <w:rsid w:val="007A229D"/>
    <w:rsid w:val="007A2823"/>
    <w:rsid w:val="007A2E82"/>
    <w:rsid w:val="007A311B"/>
    <w:rsid w:val="007A34C4"/>
    <w:rsid w:val="007A3CD8"/>
    <w:rsid w:val="007A4316"/>
    <w:rsid w:val="007A4442"/>
    <w:rsid w:val="007A4607"/>
    <w:rsid w:val="007A46EA"/>
    <w:rsid w:val="007A624B"/>
    <w:rsid w:val="007A6A03"/>
    <w:rsid w:val="007A6C9C"/>
    <w:rsid w:val="007A6EF2"/>
    <w:rsid w:val="007A723C"/>
    <w:rsid w:val="007A73C2"/>
    <w:rsid w:val="007A7DAC"/>
    <w:rsid w:val="007B0C41"/>
    <w:rsid w:val="007B0E7E"/>
    <w:rsid w:val="007B135E"/>
    <w:rsid w:val="007B1B84"/>
    <w:rsid w:val="007B1D5D"/>
    <w:rsid w:val="007B2714"/>
    <w:rsid w:val="007B2CE3"/>
    <w:rsid w:val="007B3D0C"/>
    <w:rsid w:val="007B3E2D"/>
    <w:rsid w:val="007B457E"/>
    <w:rsid w:val="007B4973"/>
    <w:rsid w:val="007B4AAA"/>
    <w:rsid w:val="007B4C00"/>
    <w:rsid w:val="007B5093"/>
    <w:rsid w:val="007B5470"/>
    <w:rsid w:val="007B54A6"/>
    <w:rsid w:val="007B5BAF"/>
    <w:rsid w:val="007B69BE"/>
    <w:rsid w:val="007B7286"/>
    <w:rsid w:val="007B769A"/>
    <w:rsid w:val="007B7845"/>
    <w:rsid w:val="007B79A2"/>
    <w:rsid w:val="007C04D7"/>
    <w:rsid w:val="007C0663"/>
    <w:rsid w:val="007C08A0"/>
    <w:rsid w:val="007C0BC3"/>
    <w:rsid w:val="007C0E64"/>
    <w:rsid w:val="007C129C"/>
    <w:rsid w:val="007C24FE"/>
    <w:rsid w:val="007C2990"/>
    <w:rsid w:val="007C3787"/>
    <w:rsid w:val="007C3FFF"/>
    <w:rsid w:val="007C42F5"/>
    <w:rsid w:val="007C46CC"/>
    <w:rsid w:val="007C4E70"/>
    <w:rsid w:val="007C50FC"/>
    <w:rsid w:val="007C6321"/>
    <w:rsid w:val="007C65EC"/>
    <w:rsid w:val="007C7DE3"/>
    <w:rsid w:val="007D0423"/>
    <w:rsid w:val="007D1DD9"/>
    <w:rsid w:val="007D24C5"/>
    <w:rsid w:val="007D2CB4"/>
    <w:rsid w:val="007D319B"/>
    <w:rsid w:val="007D3423"/>
    <w:rsid w:val="007D3444"/>
    <w:rsid w:val="007D4057"/>
    <w:rsid w:val="007D44A4"/>
    <w:rsid w:val="007D456E"/>
    <w:rsid w:val="007D4C5A"/>
    <w:rsid w:val="007D5DBD"/>
    <w:rsid w:val="007D5FB3"/>
    <w:rsid w:val="007D72B6"/>
    <w:rsid w:val="007D7300"/>
    <w:rsid w:val="007D7ADA"/>
    <w:rsid w:val="007E1056"/>
    <w:rsid w:val="007E18F3"/>
    <w:rsid w:val="007E2C3F"/>
    <w:rsid w:val="007E48E4"/>
    <w:rsid w:val="007E4F27"/>
    <w:rsid w:val="007E5581"/>
    <w:rsid w:val="007E5B6A"/>
    <w:rsid w:val="007E5D09"/>
    <w:rsid w:val="007E612B"/>
    <w:rsid w:val="007E77C4"/>
    <w:rsid w:val="007E78CA"/>
    <w:rsid w:val="007E7AAA"/>
    <w:rsid w:val="007E7CBB"/>
    <w:rsid w:val="007F021D"/>
    <w:rsid w:val="007F25A8"/>
    <w:rsid w:val="007F2E27"/>
    <w:rsid w:val="007F3891"/>
    <w:rsid w:val="007F39B6"/>
    <w:rsid w:val="007F3F39"/>
    <w:rsid w:val="007F4374"/>
    <w:rsid w:val="007F48E5"/>
    <w:rsid w:val="007F4CE2"/>
    <w:rsid w:val="007F4F81"/>
    <w:rsid w:val="007F6CCF"/>
    <w:rsid w:val="007F6FA9"/>
    <w:rsid w:val="007F703B"/>
    <w:rsid w:val="007F76E3"/>
    <w:rsid w:val="007F79F9"/>
    <w:rsid w:val="007F7B48"/>
    <w:rsid w:val="007F7E0B"/>
    <w:rsid w:val="00800365"/>
    <w:rsid w:val="00800DE2"/>
    <w:rsid w:val="00800DFE"/>
    <w:rsid w:val="00801C67"/>
    <w:rsid w:val="008023AA"/>
    <w:rsid w:val="00802957"/>
    <w:rsid w:val="00803360"/>
    <w:rsid w:val="00803507"/>
    <w:rsid w:val="00803C90"/>
    <w:rsid w:val="00803DE8"/>
    <w:rsid w:val="008040CD"/>
    <w:rsid w:val="008046F7"/>
    <w:rsid w:val="008066BF"/>
    <w:rsid w:val="00806984"/>
    <w:rsid w:val="00806987"/>
    <w:rsid w:val="00806F1C"/>
    <w:rsid w:val="00806F63"/>
    <w:rsid w:val="00806FAA"/>
    <w:rsid w:val="008079CF"/>
    <w:rsid w:val="00807D06"/>
    <w:rsid w:val="0081037C"/>
    <w:rsid w:val="00810CDB"/>
    <w:rsid w:val="0081107C"/>
    <w:rsid w:val="008110E6"/>
    <w:rsid w:val="00811860"/>
    <w:rsid w:val="0081195C"/>
    <w:rsid w:val="00811B7F"/>
    <w:rsid w:val="00811DB8"/>
    <w:rsid w:val="00811FB7"/>
    <w:rsid w:val="0081336E"/>
    <w:rsid w:val="00813455"/>
    <w:rsid w:val="008134D6"/>
    <w:rsid w:val="00813534"/>
    <w:rsid w:val="00814A0B"/>
    <w:rsid w:val="00814DBC"/>
    <w:rsid w:val="00815A23"/>
    <w:rsid w:val="00816768"/>
    <w:rsid w:val="00816BE8"/>
    <w:rsid w:val="00816CB8"/>
    <w:rsid w:val="00816CD2"/>
    <w:rsid w:val="00816EF6"/>
    <w:rsid w:val="00817324"/>
    <w:rsid w:val="008177C3"/>
    <w:rsid w:val="0082055A"/>
    <w:rsid w:val="00821647"/>
    <w:rsid w:val="00821C38"/>
    <w:rsid w:val="00821C72"/>
    <w:rsid w:val="00822280"/>
    <w:rsid w:val="00822393"/>
    <w:rsid w:val="008223AA"/>
    <w:rsid w:val="00822978"/>
    <w:rsid w:val="008229C1"/>
    <w:rsid w:val="00822B05"/>
    <w:rsid w:val="0082341B"/>
    <w:rsid w:val="008234A8"/>
    <w:rsid w:val="00823A0A"/>
    <w:rsid w:val="00823B99"/>
    <w:rsid w:val="00823BB4"/>
    <w:rsid w:val="0082457D"/>
    <w:rsid w:val="008246AB"/>
    <w:rsid w:val="00824BF6"/>
    <w:rsid w:val="0082505F"/>
    <w:rsid w:val="00825E98"/>
    <w:rsid w:val="0082676E"/>
    <w:rsid w:val="0082681A"/>
    <w:rsid w:val="0082687C"/>
    <w:rsid w:val="00827149"/>
    <w:rsid w:val="00827179"/>
    <w:rsid w:val="00827A44"/>
    <w:rsid w:val="00827C8E"/>
    <w:rsid w:val="00827E62"/>
    <w:rsid w:val="00830532"/>
    <w:rsid w:val="008308F0"/>
    <w:rsid w:val="00830945"/>
    <w:rsid w:val="00830FB7"/>
    <w:rsid w:val="008310FF"/>
    <w:rsid w:val="0083140B"/>
    <w:rsid w:val="00834584"/>
    <w:rsid w:val="0083494B"/>
    <w:rsid w:val="00834E33"/>
    <w:rsid w:val="00835744"/>
    <w:rsid w:val="00835E17"/>
    <w:rsid w:val="00836995"/>
    <w:rsid w:val="0083758C"/>
    <w:rsid w:val="008377FB"/>
    <w:rsid w:val="008379DE"/>
    <w:rsid w:val="008404A8"/>
    <w:rsid w:val="00840C6E"/>
    <w:rsid w:val="00840DFC"/>
    <w:rsid w:val="00841772"/>
    <w:rsid w:val="00842061"/>
    <w:rsid w:val="0084208E"/>
    <w:rsid w:val="00842B0C"/>
    <w:rsid w:val="00842DBA"/>
    <w:rsid w:val="00843366"/>
    <w:rsid w:val="0084340A"/>
    <w:rsid w:val="008435E0"/>
    <w:rsid w:val="00844B38"/>
    <w:rsid w:val="00844C05"/>
    <w:rsid w:val="00844CDC"/>
    <w:rsid w:val="00845770"/>
    <w:rsid w:val="00845807"/>
    <w:rsid w:val="00846BC9"/>
    <w:rsid w:val="00847097"/>
    <w:rsid w:val="0084712A"/>
    <w:rsid w:val="00847CA3"/>
    <w:rsid w:val="00847CF5"/>
    <w:rsid w:val="00847D7D"/>
    <w:rsid w:val="00850CA6"/>
    <w:rsid w:val="00851050"/>
    <w:rsid w:val="008512B1"/>
    <w:rsid w:val="008515A4"/>
    <w:rsid w:val="00851727"/>
    <w:rsid w:val="008523F3"/>
    <w:rsid w:val="00853146"/>
    <w:rsid w:val="00853459"/>
    <w:rsid w:val="008538EF"/>
    <w:rsid w:val="0085485C"/>
    <w:rsid w:val="008548CC"/>
    <w:rsid w:val="00856144"/>
    <w:rsid w:val="0085622C"/>
    <w:rsid w:val="00856D0D"/>
    <w:rsid w:val="008609D2"/>
    <w:rsid w:val="00861347"/>
    <w:rsid w:val="00861B98"/>
    <w:rsid w:val="00861E42"/>
    <w:rsid w:val="008620E1"/>
    <w:rsid w:val="008623CF"/>
    <w:rsid w:val="00862C44"/>
    <w:rsid w:val="0086358F"/>
    <w:rsid w:val="00863D45"/>
    <w:rsid w:val="00863D6C"/>
    <w:rsid w:val="0086458D"/>
    <w:rsid w:val="00864B38"/>
    <w:rsid w:val="0086546F"/>
    <w:rsid w:val="00865566"/>
    <w:rsid w:val="008657F0"/>
    <w:rsid w:val="00865EB5"/>
    <w:rsid w:val="008663E4"/>
    <w:rsid w:val="008666B6"/>
    <w:rsid w:val="008679D5"/>
    <w:rsid w:val="00867E27"/>
    <w:rsid w:val="00870156"/>
    <w:rsid w:val="0087103F"/>
    <w:rsid w:val="008719AD"/>
    <w:rsid w:val="00871B74"/>
    <w:rsid w:val="00871BB3"/>
    <w:rsid w:val="008721AF"/>
    <w:rsid w:val="00872507"/>
    <w:rsid w:val="00872D12"/>
    <w:rsid w:val="0087329B"/>
    <w:rsid w:val="0087353B"/>
    <w:rsid w:val="0087376F"/>
    <w:rsid w:val="00873E28"/>
    <w:rsid w:val="00874068"/>
    <w:rsid w:val="00874B44"/>
    <w:rsid w:val="00874C15"/>
    <w:rsid w:val="00875185"/>
    <w:rsid w:val="00875209"/>
    <w:rsid w:val="008754E6"/>
    <w:rsid w:val="00875704"/>
    <w:rsid w:val="008757D8"/>
    <w:rsid w:val="00875968"/>
    <w:rsid w:val="00876984"/>
    <w:rsid w:val="00876AED"/>
    <w:rsid w:val="00876C35"/>
    <w:rsid w:val="0087713A"/>
    <w:rsid w:val="0087749D"/>
    <w:rsid w:val="008775DD"/>
    <w:rsid w:val="00877CD5"/>
    <w:rsid w:val="00877EA7"/>
    <w:rsid w:val="00880201"/>
    <w:rsid w:val="008814BB"/>
    <w:rsid w:val="00881E34"/>
    <w:rsid w:val="0088242F"/>
    <w:rsid w:val="008828D6"/>
    <w:rsid w:val="00882CBE"/>
    <w:rsid w:val="00882E2A"/>
    <w:rsid w:val="00884C6B"/>
    <w:rsid w:val="00885331"/>
    <w:rsid w:val="008857F0"/>
    <w:rsid w:val="00885913"/>
    <w:rsid w:val="00885D56"/>
    <w:rsid w:val="008861F7"/>
    <w:rsid w:val="0088700A"/>
    <w:rsid w:val="00890BC2"/>
    <w:rsid w:val="0089128C"/>
    <w:rsid w:val="00892C10"/>
    <w:rsid w:val="00892E03"/>
    <w:rsid w:val="008930F1"/>
    <w:rsid w:val="00893922"/>
    <w:rsid w:val="00893C22"/>
    <w:rsid w:val="00894FFE"/>
    <w:rsid w:val="008956FE"/>
    <w:rsid w:val="008957D7"/>
    <w:rsid w:val="0089584E"/>
    <w:rsid w:val="00895BAE"/>
    <w:rsid w:val="00896789"/>
    <w:rsid w:val="00896AEB"/>
    <w:rsid w:val="00897929"/>
    <w:rsid w:val="00897D17"/>
    <w:rsid w:val="008A0CF7"/>
    <w:rsid w:val="008A19DA"/>
    <w:rsid w:val="008A1AFE"/>
    <w:rsid w:val="008A3A78"/>
    <w:rsid w:val="008A3ECA"/>
    <w:rsid w:val="008A3F72"/>
    <w:rsid w:val="008A44CE"/>
    <w:rsid w:val="008A4C43"/>
    <w:rsid w:val="008A6AC7"/>
    <w:rsid w:val="008A6F04"/>
    <w:rsid w:val="008B1764"/>
    <w:rsid w:val="008B1C46"/>
    <w:rsid w:val="008B2032"/>
    <w:rsid w:val="008B20A7"/>
    <w:rsid w:val="008B2CB7"/>
    <w:rsid w:val="008B3573"/>
    <w:rsid w:val="008B448B"/>
    <w:rsid w:val="008B5244"/>
    <w:rsid w:val="008B5C9A"/>
    <w:rsid w:val="008B671E"/>
    <w:rsid w:val="008B76B3"/>
    <w:rsid w:val="008B76E7"/>
    <w:rsid w:val="008B7841"/>
    <w:rsid w:val="008B791F"/>
    <w:rsid w:val="008B7D7D"/>
    <w:rsid w:val="008C0B1C"/>
    <w:rsid w:val="008C0C6F"/>
    <w:rsid w:val="008C1253"/>
    <w:rsid w:val="008C14D1"/>
    <w:rsid w:val="008C2332"/>
    <w:rsid w:val="008C241E"/>
    <w:rsid w:val="008C2A0C"/>
    <w:rsid w:val="008C33B2"/>
    <w:rsid w:val="008C33DD"/>
    <w:rsid w:val="008C3709"/>
    <w:rsid w:val="008C3C8F"/>
    <w:rsid w:val="008C5323"/>
    <w:rsid w:val="008C53D2"/>
    <w:rsid w:val="008C665E"/>
    <w:rsid w:val="008C6C25"/>
    <w:rsid w:val="008C6C27"/>
    <w:rsid w:val="008C6F1C"/>
    <w:rsid w:val="008C77BC"/>
    <w:rsid w:val="008C78AF"/>
    <w:rsid w:val="008C7986"/>
    <w:rsid w:val="008C7D6B"/>
    <w:rsid w:val="008C7ECA"/>
    <w:rsid w:val="008D06CF"/>
    <w:rsid w:val="008D0F6B"/>
    <w:rsid w:val="008D101F"/>
    <w:rsid w:val="008D10F9"/>
    <w:rsid w:val="008D155B"/>
    <w:rsid w:val="008D1781"/>
    <w:rsid w:val="008D178B"/>
    <w:rsid w:val="008D1CEA"/>
    <w:rsid w:val="008D2924"/>
    <w:rsid w:val="008D2F6C"/>
    <w:rsid w:val="008D3B98"/>
    <w:rsid w:val="008D4D42"/>
    <w:rsid w:val="008D522A"/>
    <w:rsid w:val="008D5D40"/>
    <w:rsid w:val="008D748E"/>
    <w:rsid w:val="008D74E2"/>
    <w:rsid w:val="008D7620"/>
    <w:rsid w:val="008D7A78"/>
    <w:rsid w:val="008D7AC2"/>
    <w:rsid w:val="008E0078"/>
    <w:rsid w:val="008E0E3C"/>
    <w:rsid w:val="008E100C"/>
    <w:rsid w:val="008E1301"/>
    <w:rsid w:val="008E1495"/>
    <w:rsid w:val="008E1675"/>
    <w:rsid w:val="008E2054"/>
    <w:rsid w:val="008E208A"/>
    <w:rsid w:val="008E28CE"/>
    <w:rsid w:val="008E28D7"/>
    <w:rsid w:val="008E2C61"/>
    <w:rsid w:val="008E2E6B"/>
    <w:rsid w:val="008E2EB1"/>
    <w:rsid w:val="008E35B8"/>
    <w:rsid w:val="008E3BDC"/>
    <w:rsid w:val="008E3F5A"/>
    <w:rsid w:val="008E3F8F"/>
    <w:rsid w:val="008E4383"/>
    <w:rsid w:val="008E4AC2"/>
    <w:rsid w:val="008E4E3E"/>
    <w:rsid w:val="008E5844"/>
    <w:rsid w:val="008E5B4A"/>
    <w:rsid w:val="008E5C2A"/>
    <w:rsid w:val="008E5CB6"/>
    <w:rsid w:val="008E5EA4"/>
    <w:rsid w:val="008E6165"/>
    <w:rsid w:val="008E6D31"/>
    <w:rsid w:val="008E76B1"/>
    <w:rsid w:val="008E7BA5"/>
    <w:rsid w:val="008F0946"/>
    <w:rsid w:val="008F0FA4"/>
    <w:rsid w:val="008F147A"/>
    <w:rsid w:val="008F1B02"/>
    <w:rsid w:val="008F1F1C"/>
    <w:rsid w:val="008F2147"/>
    <w:rsid w:val="008F24F8"/>
    <w:rsid w:val="008F2658"/>
    <w:rsid w:val="008F281A"/>
    <w:rsid w:val="008F2873"/>
    <w:rsid w:val="008F2B0C"/>
    <w:rsid w:val="008F38F3"/>
    <w:rsid w:val="008F3B26"/>
    <w:rsid w:val="008F4654"/>
    <w:rsid w:val="008F4937"/>
    <w:rsid w:val="008F54D9"/>
    <w:rsid w:val="008F68F3"/>
    <w:rsid w:val="008F6BE1"/>
    <w:rsid w:val="008F6D10"/>
    <w:rsid w:val="008F7047"/>
    <w:rsid w:val="008F7870"/>
    <w:rsid w:val="008F7AD4"/>
    <w:rsid w:val="009005AE"/>
    <w:rsid w:val="00900AF8"/>
    <w:rsid w:val="00900C78"/>
    <w:rsid w:val="0090182C"/>
    <w:rsid w:val="00901A3F"/>
    <w:rsid w:val="009036FD"/>
    <w:rsid w:val="009038D5"/>
    <w:rsid w:val="00903D64"/>
    <w:rsid w:val="00903E2F"/>
    <w:rsid w:val="00903E48"/>
    <w:rsid w:val="009046FA"/>
    <w:rsid w:val="00904E32"/>
    <w:rsid w:val="009053EA"/>
    <w:rsid w:val="00905CA7"/>
    <w:rsid w:val="00906456"/>
    <w:rsid w:val="0090660B"/>
    <w:rsid w:val="009075F4"/>
    <w:rsid w:val="00907A88"/>
    <w:rsid w:val="00907DA2"/>
    <w:rsid w:val="00910469"/>
    <w:rsid w:val="009111D7"/>
    <w:rsid w:val="009112A8"/>
    <w:rsid w:val="00911F21"/>
    <w:rsid w:val="00913A1C"/>
    <w:rsid w:val="009141C7"/>
    <w:rsid w:val="00914434"/>
    <w:rsid w:val="009159B5"/>
    <w:rsid w:val="00915CA4"/>
    <w:rsid w:val="00915D51"/>
    <w:rsid w:val="00915F0E"/>
    <w:rsid w:val="0091762F"/>
    <w:rsid w:val="00917DBE"/>
    <w:rsid w:val="0092095C"/>
    <w:rsid w:val="00920D0C"/>
    <w:rsid w:val="009217B3"/>
    <w:rsid w:val="00921909"/>
    <w:rsid w:val="0092203D"/>
    <w:rsid w:val="0092242D"/>
    <w:rsid w:val="00922501"/>
    <w:rsid w:val="00922936"/>
    <w:rsid w:val="00922C93"/>
    <w:rsid w:val="009236B9"/>
    <w:rsid w:val="009236D5"/>
    <w:rsid w:val="00923D26"/>
    <w:rsid w:val="00924C15"/>
    <w:rsid w:val="00924C45"/>
    <w:rsid w:val="0092590D"/>
    <w:rsid w:val="009265EA"/>
    <w:rsid w:val="009268D1"/>
    <w:rsid w:val="00926E8E"/>
    <w:rsid w:val="009275C1"/>
    <w:rsid w:val="0092768A"/>
    <w:rsid w:val="0092795D"/>
    <w:rsid w:val="0093001B"/>
    <w:rsid w:val="00930315"/>
    <w:rsid w:val="009304C6"/>
    <w:rsid w:val="009310F7"/>
    <w:rsid w:val="00931D82"/>
    <w:rsid w:val="00932416"/>
    <w:rsid w:val="00932A16"/>
    <w:rsid w:val="00933CF7"/>
    <w:rsid w:val="00933D77"/>
    <w:rsid w:val="0093413C"/>
    <w:rsid w:val="00934F01"/>
    <w:rsid w:val="009354C6"/>
    <w:rsid w:val="009357F7"/>
    <w:rsid w:val="00935868"/>
    <w:rsid w:val="00935B15"/>
    <w:rsid w:val="00936534"/>
    <w:rsid w:val="0093668A"/>
    <w:rsid w:val="00937383"/>
    <w:rsid w:val="00937465"/>
    <w:rsid w:val="00937D5D"/>
    <w:rsid w:val="00937E84"/>
    <w:rsid w:val="009400A1"/>
    <w:rsid w:val="00940A4E"/>
    <w:rsid w:val="00940BEC"/>
    <w:rsid w:val="00941857"/>
    <w:rsid w:val="00941871"/>
    <w:rsid w:val="009418B6"/>
    <w:rsid w:val="0094277E"/>
    <w:rsid w:val="009427F9"/>
    <w:rsid w:val="00942C9C"/>
    <w:rsid w:val="009431F2"/>
    <w:rsid w:val="00943AA3"/>
    <w:rsid w:val="00943E7C"/>
    <w:rsid w:val="00943F2B"/>
    <w:rsid w:val="00943F98"/>
    <w:rsid w:val="00945C8D"/>
    <w:rsid w:val="0094633E"/>
    <w:rsid w:val="00946930"/>
    <w:rsid w:val="0094700B"/>
    <w:rsid w:val="009475F6"/>
    <w:rsid w:val="0094779A"/>
    <w:rsid w:val="00950081"/>
    <w:rsid w:val="00950B9A"/>
    <w:rsid w:val="00951628"/>
    <w:rsid w:val="00951670"/>
    <w:rsid w:val="009521F0"/>
    <w:rsid w:val="0095247D"/>
    <w:rsid w:val="00953220"/>
    <w:rsid w:val="00953D57"/>
    <w:rsid w:val="00953FED"/>
    <w:rsid w:val="00955620"/>
    <w:rsid w:val="009562A7"/>
    <w:rsid w:val="00956486"/>
    <w:rsid w:val="0095664B"/>
    <w:rsid w:val="00956FD1"/>
    <w:rsid w:val="00957076"/>
    <w:rsid w:val="00957143"/>
    <w:rsid w:val="009579E8"/>
    <w:rsid w:val="00957BDF"/>
    <w:rsid w:val="00960759"/>
    <w:rsid w:val="009608EB"/>
    <w:rsid w:val="00960C95"/>
    <w:rsid w:val="009614D8"/>
    <w:rsid w:val="009614F3"/>
    <w:rsid w:val="00961893"/>
    <w:rsid w:val="00961C13"/>
    <w:rsid w:val="00961C6A"/>
    <w:rsid w:val="00961F14"/>
    <w:rsid w:val="00962CDD"/>
    <w:rsid w:val="00963500"/>
    <w:rsid w:val="00963821"/>
    <w:rsid w:val="009640D7"/>
    <w:rsid w:val="00965F95"/>
    <w:rsid w:val="00966155"/>
    <w:rsid w:val="0096652C"/>
    <w:rsid w:val="009666DD"/>
    <w:rsid w:val="00967249"/>
    <w:rsid w:val="00967D60"/>
    <w:rsid w:val="00967E52"/>
    <w:rsid w:val="0097042A"/>
    <w:rsid w:val="0097148E"/>
    <w:rsid w:val="00971C08"/>
    <w:rsid w:val="0097237B"/>
    <w:rsid w:val="00972664"/>
    <w:rsid w:val="00974E86"/>
    <w:rsid w:val="0097512A"/>
    <w:rsid w:val="00975B60"/>
    <w:rsid w:val="00975DA5"/>
    <w:rsid w:val="0097655D"/>
    <w:rsid w:val="00976E73"/>
    <w:rsid w:val="00976EC0"/>
    <w:rsid w:val="00977365"/>
    <w:rsid w:val="00977C4B"/>
    <w:rsid w:val="00981ADC"/>
    <w:rsid w:val="00981D97"/>
    <w:rsid w:val="0098229A"/>
    <w:rsid w:val="00982B2D"/>
    <w:rsid w:val="009834D0"/>
    <w:rsid w:val="00983BA9"/>
    <w:rsid w:val="009844AB"/>
    <w:rsid w:val="009849DB"/>
    <w:rsid w:val="00985043"/>
    <w:rsid w:val="0098555E"/>
    <w:rsid w:val="00985C23"/>
    <w:rsid w:val="00985F7F"/>
    <w:rsid w:val="0098671F"/>
    <w:rsid w:val="00986DD5"/>
    <w:rsid w:val="00987310"/>
    <w:rsid w:val="0098796C"/>
    <w:rsid w:val="00990628"/>
    <w:rsid w:val="00990FAC"/>
    <w:rsid w:val="009912DA"/>
    <w:rsid w:val="00991996"/>
    <w:rsid w:val="0099268F"/>
    <w:rsid w:val="009926A8"/>
    <w:rsid w:val="00992A80"/>
    <w:rsid w:val="00992AAF"/>
    <w:rsid w:val="00992CBF"/>
    <w:rsid w:val="00992E7D"/>
    <w:rsid w:val="00992F36"/>
    <w:rsid w:val="0099335F"/>
    <w:rsid w:val="00994B44"/>
    <w:rsid w:val="0099543E"/>
    <w:rsid w:val="009956AB"/>
    <w:rsid w:val="0099580C"/>
    <w:rsid w:val="00995874"/>
    <w:rsid w:val="00995F54"/>
    <w:rsid w:val="009969A0"/>
    <w:rsid w:val="0099700B"/>
    <w:rsid w:val="009973CD"/>
    <w:rsid w:val="0099762C"/>
    <w:rsid w:val="00997884"/>
    <w:rsid w:val="00997DC7"/>
    <w:rsid w:val="009A0C7C"/>
    <w:rsid w:val="009A0FBA"/>
    <w:rsid w:val="009A19D8"/>
    <w:rsid w:val="009A1D56"/>
    <w:rsid w:val="009A26B7"/>
    <w:rsid w:val="009A2CCC"/>
    <w:rsid w:val="009A3AFE"/>
    <w:rsid w:val="009A3DAB"/>
    <w:rsid w:val="009A435C"/>
    <w:rsid w:val="009A6089"/>
    <w:rsid w:val="009A6F4A"/>
    <w:rsid w:val="009A7055"/>
    <w:rsid w:val="009A719C"/>
    <w:rsid w:val="009A7CB5"/>
    <w:rsid w:val="009B008F"/>
    <w:rsid w:val="009B00F0"/>
    <w:rsid w:val="009B0835"/>
    <w:rsid w:val="009B0B61"/>
    <w:rsid w:val="009B0D88"/>
    <w:rsid w:val="009B0E74"/>
    <w:rsid w:val="009B1052"/>
    <w:rsid w:val="009B1563"/>
    <w:rsid w:val="009B1732"/>
    <w:rsid w:val="009B2674"/>
    <w:rsid w:val="009B2B9B"/>
    <w:rsid w:val="009B2C0C"/>
    <w:rsid w:val="009B357E"/>
    <w:rsid w:val="009B5411"/>
    <w:rsid w:val="009B5CCF"/>
    <w:rsid w:val="009B6317"/>
    <w:rsid w:val="009B6897"/>
    <w:rsid w:val="009B6CB3"/>
    <w:rsid w:val="009B6F70"/>
    <w:rsid w:val="009B7721"/>
    <w:rsid w:val="009B79F5"/>
    <w:rsid w:val="009B7D60"/>
    <w:rsid w:val="009B7F39"/>
    <w:rsid w:val="009B7FD2"/>
    <w:rsid w:val="009C0370"/>
    <w:rsid w:val="009C1D1B"/>
    <w:rsid w:val="009C1DE6"/>
    <w:rsid w:val="009C30C5"/>
    <w:rsid w:val="009C3102"/>
    <w:rsid w:val="009C408E"/>
    <w:rsid w:val="009C455B"/>
    <w:rsid w:val="009C4627"/>
    <w:rsid w:val="009C4B9C"/>
    <w:rsid w:val="009C524D"/>
    <w:rsid w:val="009C52E9"/>
    <w:rsid w:val="009C5F28"/>
    <w:rsid w:val="009C6040"/>
    <w:rsid w:val="009C6198"/>
    <w:rsid w:val="009C65FB"/>
    <w:rsid w:val="009C6756"/>
    <w:rsid w:val="009C6F14"/>
    <w:rsid w:val="009C6F7C"/>
    <w:rsid w:val="009C72B2"/>
    <w:rsid w:val="009D0074"/>
    <w:rsid w:val="009D1081"/>
    <w:rsid w:val="009D1583"/>
    <w:rsid w:val="009D16DB"/>
    <w:rsid w:val="009D1772"/>
    <w:rsid w:val="009D1977"/>
    <w:rsid w:val="009D1C9E"/>
    <w:rsid w:val="009D1CA7"/>
    <w:rsid w:val="009D28E6"/>
    <w:rsid w:val="009D2F4D"/>
    <w:rsid w:val="009D3CBC"/>
    <w:rsid w:val="009D4797"/>
    <w:rsid w:val="009D4ADC"/>
    <w:rsid w:val="009D4D0A"/>
    <w:rsid w:val="009D4E94"/>
    <w:rsid w:val="009D5A07"/>
    <w:rsid w:val="009D5F37"/>
    <w:rsid w:val="009D6131"/>
    <w:rsid w:val="009D6714"/>
    <w:rsid w:val="009D6A93"/>
    <w:rsid w:val="009D7286"/>
    <w:rsid w:val="009D72C0"/>
    <w:rsid w:val="009D776F"/>
    <w:rsid w:val="009D784B"/>
    <w:rsid w:val="009D7A7F"/>
    <w:rsid w:val="009D7ACF"/>
    <w:rsid w:val="009D7B03"/>
    <w:rsid w:val="009E0E5C"/>
    <w:rsid w:val="009E2527"/>
    <w:rsid w:val="009E2706"/>
    <w:rsid w:val="009E28CE"/>
    <w:rsid w:val="009E2BBF"/>
    <w:rsid w:val="009E305E"/>
    <w:rsid w:val="009E339F"/>
    <w:rsid w:val="009E37F7"/>
    <w:rsid w:val="009E3AD6"/>
    <w:rsid w:val="009E49F8"/>
    <w:rsid w:val="009E4ABD"/>
    <w:rsid w:val="009E4DC2"/>
    <w:rsid w:val="009E5BBF"/>
    <w:rsid w:val="009E6439"/>
    <w:rsid w:val="009E6545"/>
    <w:rsid w:val="009E68EC"/>
    <w:rsid w:val="009E6A3D"/>
    <w:rsid w:val="009E7068"/>
    <w:rsid w:val="009E70CC"/>
    <w:rsid w:val="009E757A"/>
    <w:rsid w:val="009E78DA"/>
    <w:rsid w:val="009F0106"/>
    <w:rsid w:val="009F0651"/>
    <w:rsid w:val="009F1CC5"/>
    <w:rsid w:val="009F246E"/>
    <w:rsid w:val="009F25C4"/>
    <w:rsid w:val="009F26A7"/>
    <w:rsid w:val="009F2894"/>
    <w:rsid w:val="009F2A01"/>
    <w:rsid w:val="009F2AD8"/>
    <w:rsid w:val="009F2BE9"/>
    <w:rsid w:val="009F3F14"/>
    <w:rsid w:val="009F44DC"/>
    <w:rsid w:val="009F4D07"/>
    <w:rsid w:val="009F5773"/>
    <w:rsid w:val="009F5906"/>
    <w:rsid w:val="009F5EC4"/>
    <w:rsid w:val="009F6186"/>
    <w:rsid w:val="009F64DD"/>
    <w:rsid w:val="009F663A"/>
    <w:rsid w:val="009F6DE1"/>
    <w:rsid w:val="009F6FCB"/>
    <w:rsid w:val="009F71AC"/>
    <w:rsid w:val="009F7655"/>
    <w:rsid w:val="009F7C90"/>
    <w:rsid w:val="009F7E25"/>
    <w:rsid w:val="009F7F21"/>
    <w:rsid w:val="00A00F4E"/>
    <w:rsid w:val="00A011D2"/>
    <w:rsid w:val="00A01273"/>
    <w:rsid w:val="00A0172E"/>
    <w:rsid w:val="00A0197F"/>
    <w:rsid w:val="00A0213E"/>
    <w:rsid w:val="00A021A7"/>
    <w:rsid w:val="00A0271A"/>
    <w:rsid w:val="00A03498"/>
    <w:rsid w:val="00A03616"/>
    <w:rsid w:val="00A04756"/>
    <w:rsid w:val="00A04B0C"/>
    <w:rsid w:val="00A04C3C"/>
    <w:rsid w:val="00A05182"/>
    <w:rsid w:val="00A05C04"/>
    <w:rsid w:val="00A05FCA"/>
    <w:rsid w:val="00A069D5"/>
    <w:rsid w:val="00A06F5B"/>
    <w:rsid w:val="00A072DA"/>
    <w:rsid w:val="00A074D2"/>
    <w:rsid w:val="00A075AA"/>
    <w:rsid w:val="00A07BDF"/>
    <w:rsid w:val="00A1178D"/>
    <w:rsid w:val="00A11826"/>
    <w:rsid w:val="00A1183E"/>
    <w:rsid w:val="00A11CF9"/>
    <w:rsid w:val="00A1205C"/>
    <w:rsid w:val="00A124E0"/>
    <w:rsid w:val="00A126B7"/>
    <w:rsid w:val="00A12A48"/>
    <w:rsid w:val="00A12CC4"/>
    <w:rsid w:val="00A1339B"/>
    <w:rsid w:val="00A134B2"/>
    <w:rsid w:val="00A13C5C"/>
    <w:rsid w:val="00A13D94"/>
    <w:rsid w:val="00A14045"/>
    <w:rsid w:val="00A14FE8"/>
    <w:rsid w:val="00A161A2"/>
    <w:rsid w:val="00A17462"/>
    <w:rsid w:val="00A1782D"/>
    <w:rsid w:val="00A212CA"/>
    <w:rsid w:val="00A213D4"/>
    <w:rsid w:val="00A21943"/>
    <w:rsid w:val="00A224A2"/>
    <w:rsid w:val="00A23D6D"/>
    <w:rsid w:val="00A240B4"/>
    <w:rsid w:val="00A244FE"/>
    <w:rsid w:val="00A25498"/>
    <w:rsid w:val="00A25735"/>
    <w:rsid w:val="00A263B5"/>
    <w:rsid w:val="00A2666E"/>
    <w:rsid w:val="00A266B3"/>
    <w:rsid w:val="00A26BBB"/>
    <w:rsid w:val="00A26CF7"/>
    <w:rsid w:val="00A26E9D"/>
    <w:rsid w:val="00A26E9E"/>
    <w:rsid w:val="00A27B84"/>
    <w:rsid w:val="00A30384"/>
    <w:rsid w:val="00A30492"/>
    <w:rsid w:val="00A30636"/>
    <w:rsid w:val="00A306B2"/>
    <w:rsid w:val="00A3078A"/>
    <w:rsid w:val="00A30CD5"/>
    <w:rsid w:val="00A323FF"/>
    <w:rsid w:val="00A32CB3"/>
    <w:rsid w:val="00A3352A"/>
    <w:rsid w:val="00A34DB4"/>
    <w:rsid w:val="00A357A9"/>
    <w:rsid w:val="00A359FF"/>
    <w:rsid w:val="00A35F43"/>
    <w:rsid w:val="00A37F08"/>
    <w:rsid w:val="00A40117"/>
    <w:rsid w:val="00A40529"/>
    <w:rsid w:val="00A40B3C"/>
    <w:rsid w:val="00A40D31"/>
    <w:rsid w:val="00A41565"/>
    <w:rsid w:val="00A41706"/>
    <w:rsid w:val="00A421F2"/>
    <w:rsid w:val="00A423D0"/>
    <w:rsid w:val="00A430A8"/>
    <w:rsid w:val="00A43164"/>
    <w:rsid w:val="00A4369B"/>
    <w:rsid w:val="00A4440B"/>
    <w:rsid w:val="00A44A6B"/>
    <w:rsid w:val="00A44C1A"/>
    <w:rsid w:val="00A44F7D"/>
    <w:rsid w:val="00A4572D"/>
    <w:rsid w:val="00A45A4F"/>
    <w:rsid w:val="00A45A73"/>
    <w:rsid w:val="00A46B37"/>
    <w:rsid w:val="00A46E53"/>
    <w:rsid w:val="00A47363"/>
    <w:rsid w:val="00A47535"/>
    <w:rsid w:val="00A50003"/>
    <w:rsid w:val="00A502F6"/>
    <w:rsid w:val="00A50361"/>
    <w:rsid w:val="00A50E33"/>
    <w:rsid w:val="00A510F9"/>
    <w:rsid w:val="00A517C4"/>
    <w:rsid w:val="00A52365"/>
    <w:rsid w:val="00A52B08"/>
    <w:rsid w:val="00A53132"/>
    <w:rsid w:val="00A537A3"/>
    <w:rsid w:val="00A55E53"/>
    <w:rsid w:val="00A5617C"/>
    <w:rsid w:val="00A5643F"/>
    <w:rsid w:val="00A564D2"/>
    <w:rsid w:val="00A56778"/>
    <w:rsid w:val="00A56CD5"/>
    <w:rsid w:val="00A56F3C"/>
    <w:rsid w:val="00A579B2"/>
    <w:rsid w:val="00A60378"/>
    <w:rsid w:val="00A6101A"/>
    <w:rsid w:val="00A624D8"/>
    <w:rsid w:val="00A62BCB"/>
    <w:rsid w:val="00A62F5D"/>
    <w:rsid w:val="00A63147"/>
    <w:rsid w:val="00A633A5"/>
    <w:rsid w:val="00A634AF"/>
    <w:rsid w:val="00A64B29"/>
    <w:rsid w:val="00A64F01"/>
    <w:rsid w:val="00A651C3"/>
    <w:rsid w:val="00A65887"/>
    <w:rsid w:val="00A65BE8"/>
    <w:rsid w:val="00A66143"/>
    <w:rsid w:val="00A66E3D"/>
    <w:rsid w:val="00A67087"/>
    <w:rsid w:val="00A67197"/>
    <w:rsid w:val="00A7073F"/>
    <w:rsid w:val="00A70973"/>
    <w:rsid w:val="00A70C45"/>
    <w:rsid w:val="00A70DF1"/>
    <w:rsid w:val="00A70EE5"/>
    <w:rsid w:val="00A713E7"/>
    <w:rsid w:val="00A72A85"/>
    <w:rsid w:val="00A73059"/>
    <w:rsid w:val="00A73560"/>
    <w:rsid w:val="00A737CF"/>
    <w:rsid w:val="00A746E2"/>
    <w:rsid w:val="00A75716"/>
    <w:rsid w:val="00A75C36"/>
    <w:rsid w:val="00A767F5"/>
    <w:rsid w:val="00A76A18"/>
    <w:rsid w:val="00A76AD9"/>
    <w:rsid w:val="00A77309"/>
    <w:rsid w:val="00A77360"/>
    <w:rsid w:val="00A77403"/>
    <w:rsid w:val="00A77E85"/>
    <w:rsid w:val="00A80108"/>
    <w:rsid w:val="00A8116B"/>
    <w:rsid w:val="00A81E3F"/>
    <w:rsid w:val="00A820D2"/>
    <w:rsid w:val="00A8234E"/>
    <w:rsid w:val="00A825D3"/>
    <w:rsid w:val="00A82634"/>
    <w:rsid w:val="00A83236"/>
    <w:rsid w:val="00A8386F"/>
    <w:rsid w:val="00A83FDF"/>
    <w:rsid w:val="00A8410D"/>
    <w:rsid w:val="00A8546E"/>
    <w:rsid w:val="00A85E70"/>
    <w:rsid w:val="00A8609B"/>
    <w:rsid w:val="00A86195"/>
    <w:rsid w:val="00A8668F"/>
    <w:rsid w:val="00A86DC5"/>
    <w:rsid w:val="00A87163"/>
    <w:rsid w:val="00A90947"/>
    <w:rsid w:val="00A90C54"/>
    <w:rsid w:val="00A90E3A"/>
    <w:rsid w:val="00A9138E"/>
    <w:rsid w:val="00A93126"/>
    <w:rsid w:val="00A93A85"/>
    <w:rsid w:val="00A94060"/>
    <w:rsid w:val="00A95A66"/>
    <w:rsid w:val="00A96221"/>
    <w:rsid w:val="00A97079"/>
    <w:rsid w:val="00A9767A"/>
    <w:rsid w:val="00A977DE"/>
    <w:rsid w:val="00AA025B"/>
    <w:rsid w:val="00AA0835"/>
    <w:rsid w:val="00AA085C"/>
    <w:rsid w:val="00AA0D9C"/>
    <w:rsid w:val="00AA1019"/>
    <w:rsid w:val="00AA1A0D"/>
    <w:rsid w:val="00AA2158"/>
    <w:rsid w:val="00AA2211"/>
    <w:rsid w:val="00AA248C"/>
    <w:rsid w:val="00AA2F67"/>
    <w:rsid w:val="00AA306A"/>
    <w:rsid w:val="00AA31F2"/>
    <w:rsid w:val="00AA328C"/>
    <w:rsid w:val="00AA3436"/>
    <w:rsid w:val="00AA3D5A"/>
    <w:rsid w:val="00AA4185"/>
    <w:rsid w:val="00AA5459"/>
    <w:rsid w:val="00AA6085"/>
    <w:rsid w:val="00AA71A0"/>
    <w:rsid w:val="00AA7A78"/>
    <w:rsid w:val="00AB0653"/>
    <w:rsid w:val="00AB0943"/>
    <w:rsid w:val="00AB11A8"/>
    <w:rsid w:val="00AB1495"/>
    <w:rsid w:val="00AB2916"/>
    <w:rsid w:val="00AB2EE8"/>
    <w:rsid w:val="00AB2F4D"/>
    <w:rsid w:val="00AB32CB"/>
    <w:rsid w:val="00AB3497"/>
    <w:rsid w:val="00AB45A2"/>
    <w:rsid w:val="00AB4966"/>
    <w:rsid w:val="00AB4C2B"/>
    <w:rsid w:val="00AB538D"/>
    <w:rsid w:val="00AB54C1"/>
    <w:rsid w:val="00AB583B"/>
    <w:rsid w:val="00AB5A4A"/>
    <w:rsid w:val="00AB5D2D"/>
    <w:rsid w:val="00AB6AAA"/>
    <w:rsid w:val="00AB6BB5"/>
    <w:rsid w:val="00AB6C95"/>
    <w:rsid w:val="00AB6FAF"/>
    <w:rsid w:val="00AB7172"/>
    <w:rsid w:val="00AB7669"/>
    <w:rsid w:val="00AB7E85"/>
    <w:rsid w:val="00AC05F6"/>
    <w:rsid w:val="00AC065A"/>
    <w:rsid w:val="00AC3ECA"/>
    <w:rsid w:val="00AC4470"/>
    <w:rsid w:val="00AC473D"/>
    <w:rsid w:val="00AC5988"/>
    <w:rsid w:val="00AC6551"/>
    <w:rsid w:val="00AC6EBC"/>
    <w:rsid w:val="00AC6F76"/>
    <w:rsid w:val="00AC713C"/>
    <w:rsid w:val="00AC71D2"/>
    <w:rsid w:val="00AC7238"/>
    <w:rsid w:val="00AD0FD0"/>
    <w:rsid w:val="00AD14FD"/>
    <w:rsid w:val="00AD1F0F"/>
    <w:rsid w:val="00AD2224"/>
    <w:rsid w:val="00AD26E8"/>
    <w:rsid w:val="00AD2967"/>
    <w:rsid w:val="00AD2BC9"/>
    <w:rsid w:val="00AD2D4D"/>
    <w:rsid w:val="00AD3CD3"/>
    <w:rsid w:val="00AD4264"/>
    <w:rsid w:val="00AD43DD"/>
    <w:rsid w:val="00AD4402"/>
    <w:rsid w:val="00AD4BFF"/>
    <w:rsid w:val="00AD6370"/>
    <w:rsid w:val="00AD6D8F"/>
    <w:rsid w:val="00AD6EF5"/>
    <w:rsid w:val="00AD722B"/>
    <w:rsid w:val="00AE03F5"/>
    <w:rsid w:val="00AE0A1C"/>
    <w:rsid w:val="00AE18CD"/>
    <w:rsid w:val="00AE2896"/>
    <w:rsid w:val="00AE3380"/>
    <w:rsid w:val="00AE391E"/>
    <w:rsid w:val="00AE3E03"/>
    <w:rsid w:val="00AE410B"/>
    <w:rsid w:val="00AE471F"/>
    <w:rsid w:val="00AE489D"/>
    <w:rsid w:val="00AE4CB8"/>
    <w:rsid w:val="00AE4CE3"/>
    <w:rsid w:val="00AE4D8A"/>
    <w:rsid w:val="00AE50C5"/>
    <w:rsid w:val="00AE5432"/>
    <w:rsid w:val="00AE5BC1"/>
    <w:rsid w:val="00AE6309"/>
    <w:rsid w:val="00AE7A45"/>
    <w:rsid w:val="00AE7B8F"/>
    <w:rsid w:val="00AE7F25"/>
    <w:rsid w:val="00AE7F92"/>
    <w:rsid w:val="00AF072E"/>
    <w:rsid w:val="00AF07F3"/>
    <w:rsid w:val="00AF269B"/>
    <w:rsid w:val="00AF298B"/>
    <w:rsid w:val="00AF3260"/>
    <w:rsid w:val="00AF3451"/>
    <w:rsid w:val="00AF41B9"/>
    <w:rsid w:val="00AF43AB"/>
    <w:rsid w:val="00AF4FF6"/>
    <w:rsid w:val="00AF53B4"/>
    <w:rsid w:val="00AF5603"/>
    <w:rsid w:val="00AF560B"/>
    <w:rsid w:val="00AF5ADE"/>
    <w:rsid w:val="00AF60AF"/>
    <w:rsid w:val="00AF6319"/>
    <w:rsid w:val="00AF6BF3"/>
    <w:rsid w:val="00AF6F68"/>
    <w:rsid w:val="00AF6F98"/>
    <w:rsid w:val="00B0006F"/>
    <w:rsid w:val="00B00116"/>
    <w:rsid w:val="00B00392"/>
    <w:rsid w:val="00B01123"/>
    <w:rsid w:val="00B0118E"/>
    <w:rsid w:val="00B01411"/>
    <w:rsid w:val="00B01478"/>
    <w:rsid w:val="00B01AB9"/>
    <w:rsid w:val="00B02802"/>
    <w:rsid w:val="00B02BAA"/>
    <w:rsid w:val="00B03C2D"/>
    <w:rsid w:val="00B04CE5"/>
    <w:rsid w:val="00B04CF6"/>
    <w:rsid w:val="00B04D40"/>
    <w:rsid w:val="00B04FE0"/>
    <w:rsid w:val="00B0516A"/>
    <w:rsid w:val="00B06554"/>
    <w:rsid w:val="00B066B9"/>
    <w:rsid w:val="00B07589"/>
    <w:rsid w:val="00B076BD"/>
    <w:rsid w:val="00B10097"/>
    <w:rsid w:val="00B101B4"/>
    <w:rsid w:val="00B10304"/>
    <w:rsid w:val="00B1042B"/>
    <w:rsid w:val="00B10547"/>
    <w:rsid w:val="00B1071D"/>
    <w:rsid w:val="00B109AE"/>
    <w:rsid w:val="00B11202"/>
    <w:rsid w:val="00B11C7F"/>
    <w:rsid w:val="00B11D41"/>
    <w:rsid w:val="00B12190"/>
    <w:rsid w:val="00B12B30"/>
    <w:rsid w:val="00B13C9E"/>
    <w:rsid w:val="00B14185"/>
    <w:rsid w:val="00B149B7"/>
    <w:rsid w:val="00B151C5"/>
    <w:rsid w:val="00B153AC"/>
    <w:rsid w:val="00B157B3"/>
    <w:rsid w:val="00B16254"/>
    <w:rsid w:val="00B16A0D"/>
    <w:rsid w:val="00B16AA2"/>
    <w:rsid w:val="00B1738B"/>
    <w:rsid w:val="00B17C67"/>
    <w:rsid w:val="00B17E2A"/>
    <w:rsid w:val="00B20021"/>
    <w:rsid w:val="00B206DA"/>
    <w:rsid w:val="00B2130D"/>
    <w:rsid w:val="00B213EF"/>
    <w:rsid w:val="00B21566"/>
    <w:rsid w:val="00B2156D"/>
    <w:rsid w:val="00B21671"/>
    <w:rsid w:val="00B2176F"/>
    <w:rsid w:val="00B21EDE"/>
    <w:rsid w:val="00B23093"/>
    <w:rsid w:val="00B2315D"/>
    <w:rsid w:val="00B23630"/>
    <w:rsid w:val="00B2432D"/>
    <w:rsid w:val="00B24455"/>
    <w:rsid w:val="00B245DC"/>
    <w:rsid w:val="00B2466F"/>
    <w:rsid w:val="00B248C7"/>
    <w:rsid w:val="00B25CA7"/>
    <w:rsid w:val="00B25E15"/>
    <w:rsid w:val="00B2655E"/>
    <w:rsid w:val="00B26A0D"/>
    <w:rsid w:val="00B26EB5"/>
    <w:rsid w:val="00B26F78"/>
    <w:rsid w:val="00B27EDE"/>
    <w:rsid w:val="00B30074"/>
    <w:rsid w:val="00B31337"/>
    <w:rsid w:val="00B31608"/>
    <w:rsid w:val="00B31859"/>
    <w:rsid w:val="00B31F0F"/>
    <w:rsid w:val="00B32DAB"/>
    <w:rsid w:val="00B3356E"/>
    <w:rsid w:val="00B3478F"/>
    <w:rsid w:val="00B34B88"/>
    <w:rsid w:val="00B35006"/>
    <w:rsid w:val="00B35F45"/>
    <w:rsid w:val="00B36394"/>
    <w:rsid w:val="00B36449"/>
    <w:rsid w:val="00B369C1"/>
    <w:rsid w:val="00B36EA2"/>
    <w:rsid w:val="00B36F1A"/>
    <w:rsid w:val="00B36F81"/>
    <w:rsid w:val="00B37CC8"/>
    <w:rsid w:val="00B40281"/>
    <w:rsid w:val="00B40A3E"/>
    <w:rsid w:val="00B40DF9"/>
    <w:rsid w:val="00B41336"/>
    <w:rsid w:val="00B41483"/>
    <w:rsid w:val="00B4188A"/>
    <w:rsid w:val="00B41C53"/>
    <w:rsid w:val="00B42208"/>
    <w:rsid w:val="00B42708"/>
    <w:rsid w:val="00B429F0"/>
    <w:rsid w:val="00B431DF"/>
    <w:rsid w:val="00B437B6"/>
    <w:rsid w:val="00B43D47"/>
    <w:rsid w:val="00B43E81"/>
    <w:rsid w:val="00B44056"/>
    <w:rsid w:val="00B44893"/>
    <w:rsid w:val="00B45094"/>
    <w:rsid w:val="00B45228"/>
    <w:rsid w:val="00B452D6"/>
    <w:rsid w:val="00B4582E"/>
    <w:rsid w:val="00B4663D"/>
    <w:rsid w:val="00B46DAF"/>
    <w:rsid w:val="00B46F7D"/>
    <w:rsid w:val="00B471A3"/>
    <w:rsid w:val="00B473F8"/>
    <w:rsid w:val="00B47BDC"/>
    <w:rsid w:val="00B47D22"/>
    <w:rsid w:val="00B50C2D"/>
    <w:rsid w:val="00B50C71"/>
    <w:rsid w:val="00B51074"/>
    <w:rsid w:val="00B513B5"/>
    <w:rsid w:val="00B520DF"/>
    <w:rsid w:val="00B52AE4"/>
    <w:rsid w:val="00B52F7E"/>
    <w:rsid w:val="00B532EE"/>
    <w:rsid w:val="00B5331B"/>
    <w:rsid w:val="00B53417"/>
    <w:rsid w:val="00B53708"/>
    <w:rsid w:val="00B537D7"/>
    <w:rsid w:val="00B541A8"/>
    <w:rsid w:val="00B563C3"/>
    <w:rsid w:val="00B570EE"/>
    <w:rsid w:val="00B571F4"/>
    <w:rsid w:val="00B579CE"/>
    <w:rsid w:val="00B57A65"/>
    <w:rsid w:val="00B57B58"/>
    <w:rsid w:val="00B57D02"/>
    <w:rsid w:val="00B60172"/>
    <w:rsid w:val="00B6054D"/>
    <w:rsid w:val="00B61177"/>
    <w:rsid w:val="00B61A44"/>
    <w:rsid w:val="00B6278E"/>
    <w:rsid w:val="00B6285E"/>
    <w:rsid w:val="00B62ACC"/>
    <w:rsid w:val="00B62B27"/>
    <w:rsid w:val="00B62D5E"/>
    <w:rsid w:val="00B63954"/>
    <w:rsid w:val="00B63D72"/>
    <w:rsid w:val="00B63DCC"/>
    <w:rsid w:val="00B63F7A"/>
    <w:rsid w:val="00B64A2C"/>
    <w:rsid w:val="00B65106"/>
    <w:rsid w:val="00B65386"/>
    <w:rsid w:val="00B65BB1"/>
    <w:rsid w:val="00B6697A"/>
    <w:rsid w:val="00B66CF0"/>
    <w:rsid w:val="00B674E4"/>
    <w:rsid w:val="00B67BC4"/>
    <w:rsid w:val="00B70538"/>
    <w:rsid w:val="00B705BE"/>
    <w:rsid w:val="00B70684"/>
    <w:rsid w:val="00B713FE"/>
    <w:rsid w:val="00B71A00"/>
    <w:rsid w:val="00B71CE2"/>
    <w:rsid w:val="00B71F93"/>
    <w:rsid w:val="00B72084"/>
    <w:rsid w:val="00B722F1"/>
    <w:rsid w:val="00B725F9"/>
    <w:rsid w:val="00B72AFB"/>
    <w:rsid w:val="00B72B4F"/>
    <w:rsid w:val="00B72F09"/>
    <w:rsid w:val="00B7324F"/>
    <w:rsid w:val="00B739F2"/>
    <w:rsid w:val="00B7429C"/>
    <w:rsid w:val="00B74438"/>
    <w:rsid w:val="00B74573"/>
    <w:rsid w:val="00B74746"/>
    <w:rsid w:val="00B75721"/>
    <w:rsid w:val="00B761D5"/>
    <w:rsid w:val="00B764B3"/>
    <w:rsid w:val="00B76B1F"/>
    <w:rsid w:val="00B76CA7"/>
    <w:rsid w:val="00B774EB"/>
    <w:rsid w:val="00B77DCE"/>
    <w:rsid w:val="00B77ED0"/>
    <w:rsid w:val="00B804F1"/>
    <w:rsid w:val="00B8236C"/>
    <w:rsid w:val="00B8251F"/>
    <w:rsid w:val="00B82536"/>
    <w:rsid w:val="00B82686"/>
    <w:rsid w:val="00B8277F"/>
    <w:rsid w:val="00B83BC5"/>
    <w:rsid w:val="00B83CE7"/>
    <w:rsid w:val="00B8422D"/>
    <w:rsid w:val="00B84270"/>
    <w:rsid w:val="00B84835"/>
    <w:rsid w:val="00B85365"/>
    <w:rsid w:val="00B8549D"/>
    <w:rsid w:val="00B85783"/>
    <w:rsid w:val="00B857EA"/>
    <w:rsid w:val="00B8598D"/>
    <w:rsid w:val="00B86267"/>
    <w:rsid w:val="00B86C2B"/>
    <w:rsid w:val="00B87C09"/>
    <w:rsid w:val="00B87C0D"/>
    <w:rsid w:val="00B904B7"/>
    <w:rsid w:val="00B90793"/>
    <w:rsid w:val="00B909C8"/>
    <w:rsid w:val="00B909EA"/>
    <w:rsid w:val="00B91072"/>
    <w:rsid w:val="00B9111C"/>
    <w:rsid w:val="00B91C38"/>
    <w:rsid w:val="00B9209F"/>
    <w:rsid w:val="00B923CB"/>
    <w:rsid w:val="00B92BAF"/>
    <w:rsid w:val="00B93473"/>
    <w:rsid w:val="00B935A2"/>
    <w:rsid w:val="00B93757"/>
    <w:rsid w:val="00B93C9E"/>
    <w:rsid w:val="00B93CE4"/>
    <w:rsid w:val="00B93D87"/>
    <w:rsid w:val="00B943C0"/>
    <w:rsid w:val="00B94D40"/>
    <w:rsid w:val="00B95080"/>
    <w:rsid w:val="00B950CD"/>
    <w:rsid w:val="00B95290"/>
    <w:rsid w:val="00B953D5"/>
    <w:rsid w:val="00B956C8"/>
    <w:rsid w:val="00B95AF0"/>
    <w:rsid w:val="00B96248"/>
    <w:rsid w:val="00B965AA"/>
    <w:rsid w:val="00B9661B"/>
    <w:rsid w:val="00B9676E"/>
    <w:rsid w:val="00B96C66"/>
    <w:rsid w:val="00B970DC"/>
    <w:rsid w:val="00B97CAF"/>
    <w:rsid w:val="00B97D65"/>
    <w:rsid w:val="00BA08CE"/>
    <w:rsid w:val="00BA0983"/>
    <w:rsid w:val="00BA1045"/>
    <w:rsid w:val="00BA1541"/>
    <w:rsid w:val="00BA25B5"/>
    <w:rsid w:val="00BA265A"/>
    <w:rsid w:val="00BA3908"/>
    <w:rsid w:val="00BA413F"/>
    <w:rsid w:val="00BA4C50"/>
    <w:rsid w:val="00BA4D62"/>
    <w:rsid w:val="00BA5328"/>
    <w:rsid w:val="00BA55EB"/>
    <w:rsid w:val="00BA646D"/>
    <w:rsid w:val="00BA6729"/>
    <w:rsid w:val="00BA69D1"/>
    <w:rsid w:val="00BA6A07"/>
    <w:rsid w:val="00BA6AB1"/>
    <w:rsid w:val="00BA6B45"/>
    <w:rsid w:val="00BA6C73"/>
    <w:rsid w:val="00BA77DD"/>
    <w:rsid w:val="00BB0448"/>
    <w:rsid w:val="00BB05C3"/>
    <w:rsid w:val="00BB1C7B"/>
    <w:rsid w:val="00BB1CA2"/>
    <w:rsid w:val="00BB1E97"/>
    <w:rsid w:val="00BB2284"/>
    <w:rsid w:val="00BB233F"/>
    <w:rsid w:val="00BB2426"/>
    <w:rsid w:val="00BB2CBB"/>
    <w:rsid w:val="00BB2F30"/>
    <w:rsid w:val="00BB30FE"/>
    <w:rsid w:val="00BB39A8"/>
    <w:rsid w:val="00BB452C"/>
    <w:rsid w:val="00BB47D0"/>
    <w:rsid w:val="00BB52A7"/>
    <w:rsid w:val="00BB5CE8"/>
    <w:rsid w:val="00BB6E43"/>
    <w:rsid w:val="00BB6F37"/>
    <w:rsid w:val="00BB7C0B"/>
    <w:rsid w:val="00BC092D"/>
    <w:rsid w:val="00BC0B16"/>
    <w:rsid w:val="00BC0DE5"/>
    <w:rsid w:val="00BC123D"/>
    <w:rsid w:val="00BC1B37"/>
    <w:rsid w:val="00BC2032"/>
    <w:rsid w:val="00BC20D8"/>
    <w:rsid w:val="00BC231A"/>
    <w:rsid w:val="00BC3A0D"/>
    <w:rsid w:val="00BC3C66"/>
    <w:rsid w:val="00BC403B"/>
    <w:rsid w:val="00BC404A"/>
    <w:rsid w:val="00BC43F1"/>
    <w:rsid w:val="00BC4EF7"/>
    <w:rsid w:val="00BC5FDA"/>
    <w:rsid w:val="00BC61EB"/>
    <w:rsid w:val="00BC7074"/>
    <w:rsid w:val="00BC7A74"/>
    <w:rsid w:val="00BD102D"/>
    <w:rsid w:val="00BD15A0"/>
    <w:rsid w:val="00BD19D6"/>
    <w:rsid w:val="00BD1B5C"/>
    <w:rsid w:val="00BD1CF6"/>
    <w:rsid w:val="00BD21B7"/>
    <w:rsid w:val="00BD22A4"/>
    <w:rsid w:val="00BD23FD"/>
    <w:rsid w:val="00BD246A"/>
    <w:rsid w:val="00BD250A"/>
    <w:rsid w:val="00BD2A84"/>
    <w:rsid w:val="00BD445F"/>
    <w:rsid w:val="00BD47C7"/>
    <w:rsid w:val="00BD4C88"/>
    <w:rsid w:val="00BD523E"/>
    <w:rsid w:val="00BD59A0"/>
    <w:rsid w:val="00BD62AD"/>
    <w:rsid w:val="00BD6409"/>
    <w:rsid w:val="00BD6AEB"/>
    <w:rsid w:val="00BD6CC8"/>
    <w:rsid w:val="00BD7352"/>
    <w:rsid w:val="00BD7FAC"/>
    <w:rsid w:val="00BE039D"/>
    <w:rsid w:val="00BE063E"/>
    <w:rsid w:val="00BE1152"/>
    <w:rsid w:val="00BE2039"/>
    <w:rsid w:val="00BE22ED"/>
    <w:rsid w:val="00BE2F49"/>
    <w:rsid w:val="00BE369C"/>
    <w:rsid w:val="00BE3F8F"/>
    <w:rsid w:val="00BE4071"/>
    <w:rsid w:val="00BE4146"/>
    <w:rsid w:val="00BE48FA"/>
    <w:rsid w:val="00BE4A77"/>
    <w:rsid w:val="00BE4F07"/>
    <w:rsid w:val="00BE60E4"/>
    <w:rsid w:val="00BE6C44"/>
    <w:rsid w:val="00BE7A7E"/>
    <w:rsid w:val="00BF0C6F"/>
    <w:rsid w:val="00BF0D62"/>
    <w:rsid w:val="00BF0DE6"/>
    <w:rsid w:val="00BF0F22"/>
    <w:rsid w:val="00BF1194"/>
    <w:rsid w:val="00BF1297"/>
    <w:rsid w:val="00BF2040"/>
    <w:rsid w:val="00BF24C5"/>
    <w:rsid w:val="00BF2BBA"/>
    <w:rsid w:val="00BF2CCD"/>
    <w:rsid w:val="00BF2E22"/>
    <w:rsid w:val="00BF30E7"/>
    <w:rsid w:val="00BF3296"/>
    <w:rsid w:val="00BF48C3"/>
    <w:rsid w:val="00BF4A87"/>
    <w:rsid w:val="00BF55D2"/>
    <w:rsid w:val="00BF62E5"/>
    <w:rsid w:val="00BF6545"/>
    <w:rsid w:val="00BF6B86"/>
    <w:rsid w:val="00BF744C"/>
    <w:rsid w:val="00BF7BAE"/>
    <w:rsid w:val="00BF7C07"/>
    <w:rsid w:val="00C0013F"/>
    <w:rsid w:val="00C0034C"/>
    <w:rsid w:val="00C0065A"/>
    <w:rsid w:val="00C01335"/>
    <w:rsid w:val="00C0152B"/>
    <w:rsid w:val="00C01A92"/>
    <w:rsid w:val="00C0212F"/>
    <w:rsid w:val="00C027FD"/>
    <w:rsid w:val="00C02AF1"/>
    <w:rsid w:val="00C02EEA"/>
    <w:rsid w:val="00C0408F"/>
    <w:rsid w:val="00C0481C"/>
    <w:rsid w:val="00C049C9"/>
    <w:rsid w:val="00C04A11"/>
    <w:rsid w:val="00C0614A"/>
    <w:rsid w:val="00C06306"/>
    <w:rsid w:val="00C07257"/>
    <w:rsid w:val="00C07343"/>
    <w:rsid w:val="00C07AB3"/>
    <w:rsid w:val="00C10042"/>
    <w:rsid w:val="00C10420"/>
    <w:rsid w:val="00C1094E"/>
    <w:rsid w:val="00C10AF5"/>
    <w:rsid w:val="00C11778"/>
    <w:rsid w:val="00C11866"/>
    <w:rsid w:val="00C12618"/>
    <w:rsid w:val="00C12CD5"/>
    <w:rsid w:val="00C12D32"/>
    <w:rsid w:val="00C13397"/>
    <w:rsid w:val="00C13633"/>
    <w:rsid w:val="00C14174"/>
    <w:rsid w:val="00C14FF7"/>
    <w:rsid w:val="00C15152"/>
    <w:rsid w:val="00C153D9"/>
    <w:rsid w:val="00C15731"/>
    <w:rsid w:val="00C15A6F"/>
    <w:rsid w:val="00C15C2F"/>
    <w:rsid w:val="00C15DA7"/>
    <w:rsid w:val="00C15FFB"/>
    <w:rsid w:val="00C1681C"/>
    <w:rsid w:val="00C17369"/>
    <w:rsid w:val="00C17659"/>
    <w:rsid w:val="00C21B6F"/>
    <w:rsid w:val="00C21DDD"/>
    <w:rsid w:val="00C21E45"/>
    <w:rsid w:val="00C22B04"/>
    <w:rsid w:val="00C2322A"/>
    <w:rsid w:val="00C2367B"/>
    <w:rsid w:val="00C236CB"/>
    <w:rsid w:val="00C23EA2"/>
    <w:rsid w:val="00C24AAF"/>
    <w:rsid w:val="00C24B91"/>
    <w:rsid w:val="00C24DCC"/>
    <w:rsid w:val="00C256BA"/>
    <w:rsid w:val="00C25DF0"/>
    <w:rsid w:val="00C26310"/>
    <w:rsid w:val="00C26AA3"/>
    <w:rsid w:val="00C26D5C"/>
    <w:rsid w:val="00C272E7"/>
    <w:rsid w:val="00C27306"/>
    <w:rsid w:val="00C27606"/>
    <w:rsid w:val="00C276E3"/>
    <w:rsid w:val="00C302DC"/>
    <w:rsid w:val="00C303D2"/>
    <w:rsid w:val="00C30D24"/>
    <w:rsid w:val="00C3224C"/>
    <w:rsid w:val="00C323B6"/>
    <w:rsid w:val="00C326E0"/>
    <w:rsid w:val="00C3290C"/>
    <w:rsid w:val="00C33965"/>
    <w:rsid w:val="00C33AF8"/>
    <w:rsid w:val="00C33CCF"/>
    <w:rsid w:val="00C33DA2"/>
    <w:rsid w:val="00C35043"/>
    <w:rsid w:val="00C3528C"/>
    <w:rsid w:val="00C356C2"/>
    <w:rsid w:val="00C35C17"/>
    <w:rsid w:val="00C378CE"/>
    <w:rsid w:val="00C40A35"/>
    <w:rsid w:val="00C40FE0"/>
    <w:rsid w:val="00C411B3"/>
    <w:rsid w:val="00C415C9"/>
    <w:rsid w:val="00C41670"/>
    <w:rsid w:val="00C418EA"/>
    <w:rsid w:val="00C4227E"/>
    <w:rsid w:val="00C433FF"/>
    <w:rsid w:val="00C4353B"/>
    <w:rsid w:val="00C4377A"/>
    <w:rsid w:val="00C438CF"/>
    <w:rsid w:val="00C4419D"/>
    <w:rsid w:val="00C44264"/>
    <w:rsid w:val="00C442B9"/>
    <w:rsid w:val="00C44FEC"/>
    <w:rsid w:val="00C4549D"/>
    <w:rsid w:val="00C45C60"/>
    <w:rsid w:val="00C45CBC"/>
    <w:rsid w:val="00C45F3B"/>
    <w:rsid w:val="00C462CD"/>
    <w:rsid w:val="00C46C57"/>
    <w:rsid w:val="00C46D99"/>
    <w:rsid w:val="00C47351"/>
    <w:rsid w:val="00C4739D"/>
    <w:rsid w:val="00C4774B"/>
    <w:rsid w:val="00C47EAC"/>
    <w:rsid w:val="00C50F0B"/>
    <w:rsid w:val="00C524A3"/>
    <w:rsid w:val="00C53793"/>
    <w:rsid w:val="00C53C8F"/>
    <w:rsid w:val="00C5485A"/>
    <w:rsid w:val="00C55220"/>
    <w:rsid w:val="00C55558"/>
    <w:rsid w:val="00C55A39"/>
    <w:rsid w:val="00C55E53"/>
    <w:rsid w:val="00C57753"/>
    <w:rsid w:val="00C57B94"/>
    <w:rsid w:val="00C60834"/>
    <w:rsid w:val="00C61A0C"/>
    <w:rsid w:val="00C61EA7"/>
    <w:rsid w:val="00C6317A"/>
    <w:rsid w:val="00C637C2"/>
    <w:rsid w:val="00C63823"/>
    <w:rsid w:val="00C63CF0"/>
    <w:rsid w:val="00C654CE"/>
    <w:rsid w:val="00C657BF"/>
    <w:rsid w:val="00C65CED"/>
    <w:rsid w:val="00C661BA"/>
    <w:rsid w:val="00C6704A"/>
    <w:rsid w:val="00C67607"/>
    <w:rsid w:val="00C679E4"/>
    <w:rsid w:val="00C70E1A"/>
    <w:rsid w:val="00C72000"/>
    <w:rsid w:val="00C7246F"/>
    <w:rsid w:val="00C7247D"/>
    <w:rsid w:val="00C72581"/>
    <w:rsid w:val="00C72EEB"/>
    <w:rsid w:val="00C73E75"/>
    <w:rsid w:val="00C73E95"/>
    <w:rsid w:val="00C7446F"/>
    <w:rsid w:val="00C7469D"/>
    <w:rsid w:val="00C74E1A"/>
    <w:rsid w:val="00C759DD"/>
    <w:rsid w:val="00C75D69"/>
    <w:rsid w:val="00C75E2F"/>
    <w:rsid w:val="00C76630"/>
    <w:rsid w:val="00C76DFB"/>
    <w:rsid w:val="00C77589"/>
    <w:rsid w:val="00C801DF"/>
    <w:rsid w:val="00C8047D"/>
    <w:rsid w:val="00C80EB5"/>
    <w:rsid w:val="00C8124F"/>
    <w:rsid w:val="00C82116"/>
    <w:rsid w:val="00C82174"/>
    <w:rsid w:val="00C823A2"/>
    <w:rsid w:val="00C82A06"/>
    <w:rsid w:val="00C82D08"/>
    <w:rsid w:val="00C831BF"/>
    <w:rsid w:val="00C83257"/>
    <w:rsid w:val="00C83520"/>
    <w:rsid w:val="00C841B8"/>
    <w:rsid w:val="00C842FE"/>
    <w:rsid w:val="00C8578A"/>
    <w:rsid w:val="00C860A2"/>
    <w:rsid w:val="00C86AF0"/>
    <w:rsid w:val="00C86C3C"/>
    <w:rsid w:val="00C87A44"/>
    <w:rsid w:val="00C87D4A"/>
    <w:rsid w:val="00C900C1"/>
    <w:rsid w:val="00C90806"/>
    <w:rsid w:val="00C915E4"/>
    <w:rsid w:val="00C91777"/>
    <w:rsid w:val="00C91AEF"/>
    <w:rsid w:val="00C91C1B"/>
    <w:rsid w:val="00C92751"/>
    <w:rsid w:val="00C93AC4"/>
    <w:rsid w:val="00C952B3"/>
    <w:rsid w:val="00C95CE1"/>
    <w:rsid w:val="00C95D3E"/>
    <w:rsid w:val="00C95D5C"/>
    <w:rsid w:val="00C965F1"/>
    <w:rsid w:val="00C96E6A"/>
    <w:rsid w:val="00C97167"/>
    <w:rsid w:val="00C97627"/>
    <w:rsid w:val="00CA052C"/>
    <w:rsid w:val="00CA0B1A"/>
    <w:rsid w:val="00CA0CA8"/>
    <w:rsid w:val="00CA304B"/>
    <w:rsid w:val="00CA3A6F"/>
    <w:rsid w:val="00CA3AFA"/>
    <w:rsid w:val="00CA3ECC"/>
    <w:rsid w:val="00CA465C"/>
    <w:rsid w:val="00CA5020"/>
    <w:rsid w:val="00CA56F3"/>
    <w:rsid w:val="00CA58ED"/>
    <w:rsid w:val="00CA6F7C"/>
    <w:rsid w:val="00CA768E"/>
    <w:rsid w:val="00CA7D16"/>
    <w:rsid w:val="00CA7F0D"/>
    <w:rsid w:val="00CB01D4"/>
    <w:rsid w:val="00CB01DB"/>
    <w:rsid w:val="00CB0387"/>
    <w:rsid w:val="00CB0B22"/>
    <w:rsid w:val="00CB0D13"/>
    <w:rsid w:val="00CB1D3B"/>
    <w:rsid w:val="00CB207A"/>
    <w:rsid w:val="00CB237C"/>
    <w:rsid w:val="00CB2B34"/>
    <w:rsid w:val="00CB31EA"/>
    <w:rsid w:val="00CB3362"/>
    <w:rsid w:val="00CB446C"/>
    <w:rsid w:val="00CB4B44"/>
    <w:rsid w:val="00CB5067"/>
    <w:rsid w:val="00CB5156"/>
    <w:rsid w:val="00CB5A1D"/>
    <w:rsid w:val="00CB5C31"/>
    <w:rsid w:val="00CB62E3"/>
    <w:rsid w:val="00CB6F71"/>
    <w:rsid w:val="00CB6F9E"/>
    <w:rsid w:val="00CB7666"/>
    <w:rsid w:val="00CB792D"/>
    <w:rsid w:val="00CC08C2"/>
    <w:rsid w:val="00CC125B"/>
    <w:rsid w:val="00CC16CA"/>
    <w:rsid w:val="00CC17B6"/>
    <w:rsid w:val="00CC21BD"/>
    <w:rsid w:val="00CC28AE"/>
    <w:rsid w:val="00CC2EA5"/>
    <w:rsid w:val="00CC3455"/>
    <w:rsid w:val="00CC34EE"/>
    <w:rsid w:val="00CC3995"/>
    <w:rsid w:val="00CC4161"/>
    <w:rsid w:val="00CC41EE"/>
    <w:rsid w:val="00CC4411"/>
    <w:rsid w:val="00CC48A4"/>
    <w:rsid w:val="00CC4F18"/>
    <w:rsid w:val="00CC4F5F"/>
    <w:rsid w:val="00CC6A5F"/>
    <w:rsid w:val="00CC6C33"/>
    <w:rsid w:val="00CC6E67"/>
    <w:rsid w:val="00CC727C"/>
    <w:rsid w:val="00CD01BA"/>
    <w:rsid w:val="00CD02C3"/>
    <w:rsid w:val="00CD0401"/>
    <w:rsid w:val="00CD05A8"/>
    <w:rsid w:val="00CD2C08"/>
    <w:rsid w:val="00CD3311"/>
    <w:rsid w:val="00CD3379"/>
    <w:rsid w:val="00CD361A"/>
    <w:rsid w:val="00CD41DF"/>
    <w:rsid w:val="00CD469E"/>
    <w:rsid w:val="00CD5EEA"/>
    <w:rsid w:val="00CD63F1"/>
    <w:rsid w:val="00CD6592"/>
    <w:rsid w:val="00CD66B0"/>
    <w:rsid w:val="00CD68BE"/>
    <w:rsid w:val="00CD68F7"/>
    <w:rsid w:val="00CD6EC5"/>
    <w:rsid w:val="00CD715D"/>
    <w:rsid w:val="00CD7228"/>
    <w:rsid w:val="00CD72A2"/>
    <w:rsid w:val="00CE0CE3"/>
    <w:rsid w:val="00CE0FD1"/>
    <w:rsid w:val="00CE1830"/>
    <w:rsid w:val="00CE2863"/>
    <w:rsid w:val="00CE418C"/>
    <w:rsid w:val="00CE49A0"/>
    <w:rsid w:val="00CE4DE5"/>
    <w:rsid w:val="00CE53EA"/>
    <w:rsid w:val="00CE5495"/>
    <w:rsid w:val="00CE68BD"/>
    <w:rsid w:val="00CE7806"/>
    <w:rsid w:val="00CE7942"/>
    <w:rsid w:val="00CE7EFF"/>
    <w:rsid w:val="00CF0AE9"/>
    <w:rsid w:val="00CF11F6"/>
    <w:rsid w:val="00CF16B4"/>
    <w:rsid w:val="00CF221C"/>
    <w:rsid w:val="00CF2E95"/>
    <w:rsid w:val="00CF4142"/>
    <w:rsid w:val="00CF4F99"/>
    <w:rsid w:val="00CF5F5D"/>
    <w:rsid w:val="00CF6831"/>
    <w:rsid w:val="00CF6B21"/>
    <w:rsid w:val="00CF6E2F"/>
    <w:rsid w:val="00CF7E5F"/>
    <w:rsid w:val="00CF7FCE"/>
    <w:rsid w:val="00D0081A"/>
    <w:rsid w:val="00D015CC"/>
    <w:rsid w:val="00D0191F"/>
    <w:rsid w:val="00D02520"/>
    <w:rsid w:val="00D02830"/>
    <w:rsid w:val="00D0307E"/>
    <w:rsid w:val="00D0323A"/>
    <w:rsid w:val="00D0327F"/>
    <w:rsid w:val="00D033B6"/>
    <w:rsid w:val="00D033EB"/>
    <w:rsid w:val="00D0341F"/>
    <w:rsid w:val="00D03B0D"/>
    <w:rsid w:val="00D0461F"/>
    <w:rsid w:val="00D05073"/>
    <w:rsid w:val="00D051D7"/>
    <w:rsid w:val="00D05316"/>
    <w:rsid w:val="00D05527"/>
    <w:rsid w:val="00D06084"/>
    <w:rsid w:val="00D0709C"/>
    <w:rsid w:val="00D071BD"/>
    <w:rsid w:val="00D07908"/>
    <w:rsid w:val="00D07AB5"/>
    <w:rsid w:val="00D07D13"/>
    <w:rsid w:val="00D07E0B"/>
    <w:rsid w:val="00D07E3D"/>
    <w:rsid w:val="00D10683"/>
    <w:rsid w:val="00D106B7"/>
    <w:rsid w:val="00D10DF1"/>
    <w:rsid w:val="00D11059"/>
    <w:rsid w:val="00D119A6"/>
    <w:rsid w:val="00D11C7B"/>
    <w:rsid w:val="00D12570"/>
    <w:rsid w:val="00D135EB"/>
    <w:rsid w:val="00D14FFC"/>
    <w:rsid w:val="00D15F03"/>
    <w:rsid w:val="00D15F05"/>
    <w:rsid w:val="00D160A9"/>
    <w:rsid w:val="00D17515"/>
    <w:rsid w:val="00D17524"/>
    <w:rsid w:val="00D17DE9"/>
    <w:rsid w:val="00D17E9C"/>
    <w:rsid w:val="00D17FF9"/>
    <w:rsid w:val="00D201BC"/>
    <w:rsid w:val="00D2048F"/>
    <w:rsid w:val="00D20A2B"/>
    <w:rsid w:val="00D20BFF"/>
    <w:rsid w:val="00D211C8"/>
    <w:rsid w:val="00D213EE"/>
    <w:rsid w:val="00D21D99"/>
    <w:rsid w:val="00D225B3"/>
    <w:rsid w:val="00D226CC"/>
    <w:rsid w:val="00D22CC8"/>
    <w:rsid w:val="00D233E3"/>
    <w:rsid w:val="00D23698"/>
    <w:rsid w:val="00D24B22"/>
    <w:rsid w:val="00D24BF6"/>
    <w:rsid w:val="00D24D13"/>
    <w:rsid w:val="00D24E40"/>
    <w:rsid w:val="00D25143"/>
    <w:rsid w:val="00D2523E"/>
    <w:rsid w:val="00D25363"/>
    <w:rsid w:val="00D256E8"/>
    <w:rsid w:val="00D2590D"/>
    <w:rsid w:val="00D263E5"/>
    <w:rsid w:val="00D27413"/>
    <w:rsid w:val="00D274D1"/>
    <w:rsid w:val="00D27D63"/>
    <w:rsid w:val="00D27DD1"/>
    <w:rsid w:val="00D27E7C"/>
    <w:rsid w:val="00D27F17"/>
    <w:rsid w:val="00D302F3"/>
    <w:rsid w:val="00D303C1"/>
    <w:rsid w:val="00D311F9"/>
    <w:rsid w:val="00D31306"/>
    <w:rsid w:val="00D3169B"/>
    <w:rsid w:val="00D31A83"/>
    <w:rsid w:val="00D32383"/>
    <w:rsid w:val="00D325F2"/>
    <w:rsid w:val="00D3281C"/>
    <w:rsid w:val="00D32922"/>
    <w:rsid w:val="00D34122"/>
    <w:rsid w:val="00D34400"/>
    <w:rsid w:val="00D34B73"/>
    <w:rsid w:val="00D35529"/>
    <w:rsid w:val="00D35F74"/>
    <w:rsid w:val="00D36255"/>
    <w:rsid w:val="00D36A14"/>
    <w:rsid w:val="00D36CA3"/>
    <w:rsid w:val="00D37299"/>
    <w:rsid w:val="00D3756A"/>
    <w:rsid w:val="00D37ECE"/>
    <w:rsid w:val="00D37F25"/>
    <w:rsid w:val="00D4107C"/>
    <w:rsid w:val="00D422EF"/>
    <w:rsid w:val="00D433DD"/>
    <w:rsid w:val="00D43449"/>
    <w:rsid w:val="00D43A81"/>
    <w:rsid w:val="00D43E8C"/>
    <w:rsid w:val="00D447CE"/>
    <w:rsid w:val="00D44B44"/>
    <w:rsid w:val="00D44C10"/>
    <w:rsid w:val="00D450EE"/>
    <w:rsid w:val="00D458E3"/>
    <w:rsid w:val="00D46A05"/>
    <w:rsid w:val="00D46F07"/>
    <w:rsid w:val="00D50894"/>
    <w:rsid w:val="00D50CEC"/>
    <w:rsid w:val="00D5116E"/>
    <w:rsid w:val="00D5244E"/>
    <w:rsid w:val="00D525DB"/>
    <w:rsid w:val="00D5279B"/>
    <w:rsid w:val="00D53413"/>
    <w:rsid w:val="00D535B1"/>
    <w:rsid w:val="00D53D8E"/>
    <w:rsid w:val="00D543BB"/>
    <w:rsid w:val="00D54956"/>
    <w:rsid w:val="00D54A79"/>
    <w:rsid w:val="00D55002"/>
    <w:rsid w:val="00D56A08"/>
    <w:rsid w:val="00D56B79"/>
    <w:rsid w:val="00D57110"/>
    <w:rsid w:val="00D571A8"/>
    <w:rsid w:val="00D576DE"/>
    <w:rsid w:val="00D57B02"/>
    <w:rsid w:val="00D57ED9"/>
    <w:rsid w:val="00D60068"/>
    <w:rsid w:val="00D60444"/>
    <w:rsid w:val="00D60CF9"/>
    <w:rsid w:val="00D614D1"/>
    <w:rsid w:val="00D61944"/>
    <w:rsid w:val="00D61B8B"/>
    <w:rsid w:val="00D62041"/>
    <w:rsid w:val="00D622E1"/>
    <w:rsid w:val="00D631A7"/>
    <w:rsid w:val="00D63ABC"/>
    <w:rsid w:val="00D63B9F"/>
    <w:rsid w:val="00D6421A"/>
    <w:rsid w:val="00D64473"/>
    <w:rsid w:val="00D64868"/>
    <w:rsid w:val="00D64F48"/>
    <w:rsid w:val="00D64F9C"/>
    <w:rsid w:val="00D65D1C"/>
    <w:rsid w:val="00D65E88"/>
    <w:rsid w:val="00D70183"/>
    <w:rsid w:val="00D70657"/>
    <w:rsid w:val="00D70F14"/>
    <w:rsid w:val="00D70FD4"/>
    <w:rsid w:val="00D714F2"/>
    <w:rsid w:val="00D71894"/>
    <w:rsid w:val="00D718D4"/>
    <w:rsid w:val="00D72438"/>
    <w:rsid w:val="00D7253E"/>
    <w:rsid w:val="00D729CA"/>
    <w:rsid w:val="00D73914"/>
    <w:rsid w:val="00D73B19"/>
    <w:rsid w:val="00D74107"/>
    <w:rsid w:val="00D745F0"/>
    <w:rsid w:val="00D747EC"/>
    <w:rsid w:val="00D75932"/>
    <w:rsid w:val="00D75B03"/>
    <w:rsid w:val="00D75D8B"/>
    <w:rsid w:val="00D775BE"/>
    <w:rsid w:val="00D77767"/>
    <w:rsid w:val="00D8052F"/>
    <w:rsid w:val="00D8054B"/>
    <w:rsid w:val="00D806AB"/>
    <w:rsid w:val="00D80871"/>
    <w:rsid w:val="00D80995"/>
    <w:rsid w:val="00D80A1E"/>
    <w:rsid w:val="00D80DEE"/>
    <w:rsid w:val="00D80E25"/>
    <w:rsid w:val="00D8108B"/>
    <w:rsid w:val="00D81127"/>
    <w:rsid w:val="00D81B72"/>
    <w:rsid w:val="00D81D3D"/>
    <w:rsid w:val="00D827D8"/>
    <w:rsid w:val="00D82B9C"/>
    <w:rsid w:val="00D82DE6"/>
    <w:rsid w:val="00D82E0D"/>
    <w:rsid w:val="00D84996"/>
    <w:rsid w:val="00D84E2F"/>
    <w:rsid w:val="00D84E57"/>
    <w:rsid w:val="00D85E68"/>
    <w:rsid w:val="00D860C9"/>
    <w:rsid w:val="00D86597"/>
    <w:rsid w:val="00D86B44"/>
    <w:rsid w:val="00D8760B"/>
    <w:rsid w:val="00D87732"/>
    <w:rsid w:val="00D879E9"/>
    <w:rsid w:val="00D90AA3"/>
    <w:rsid w:val="00D91221"/>
    <w:rsid w:val="00D916D6"/>
    <w:rsid w:val="00D91753"/>
    <w:rsid w:val="00D920BE"/>
    <w:rsid w:val="00D92788"/>
    <w:rsid w:val="00D92BA2"/>
    <w:rsid w:val="00D92CAB"/>
    <w:rsid w:val="00D93618"/>
    <w:rsid w:val="00D94614"/>
    <w:rsid w:val="00D94C93"/>
    <w:rsid w:val="00D94DC0"/>
    <w:rsid w:val="00D94E9B"/>
    <w:rsid w:val="00D94FB6"/>
    <w:rsid w:val="00D95533"/>
    <w:rsid w:val="00D957F0"/>
    <w:rsid w:val="00D9580F"/>
    <w:rsid w:val="00D95E13"/>
    <w:rsid w:val="00D960F7"/>
    <w:rsid w:val="00D97406"/>
    <w:rsid w:val="00D97767"/>
    <w:rsid w:val="00D97790"/>
    <w:rsid w:val="00DA04A3"/>
    <w:rsid w:val="00DA0815"/>
    <w:rsid w:val="00DA0AA2"/>
    <w:rsid w:val="00DA1599"/>
    <w:rsid w:val="00DA1740"/>
    <w:rsid w:val="00DA1CB8"/>
    <w:rsid w:val="00DA232E"/>
    <w:rsid w:val="00DA2CFE"/>
    <w:rsid w:val="00DA2D3A"/>
    <w:rsid w:val="00DA3859"/>
    <w:rsid w:val="00DA3A1A"/>
    <w:rsid w:val="00DA3CD9"/>
    <w:rsid w:val="00DA3F54"/>
    <w:rsid w:val="00DA4209"/>
    <w:rsid w:val="00DA4B21"/>
    <w:rsid w:val="00DA5767"/>
    <w:rsid w:val="00DA5BC1"/>
    <w:rsid w:val="00DA5CAA"/>
    <w:rsid w:val="00DA5D14"/>
    <w:rsid w:val="00DA5E5C"/>
    <w:rsid w:val="00DA6C11"/>
    <w:rsid w:val="00DA6CB1"/>
    <w:rsid w:val="00DA6D2F"/>
    <w:rsid w:val="00DA7AF3"/>
    <w:rsid w:val="00DA7CAE"/>
    <w:rsid w:val="00DB071F"/>
    <w:rsid w:val="00DB07B2"/>
    <w:rsid w:val="00DB09D2"/>
    <w:rsid w:val="00DB0A1A"/>
    <w:rsid w:val="00DB0BCE"/>
    <w:rsid w:val="00DB11D9"/>
    <w:rsid w:val="00DB1745"/>
    <w:rsid w:val="00DB20EC"/>
    <w:rsid w:val="00DB2490"/>
    <w:rsid w:val="00DB39DE"/>
    <w:rsid w:val="00DB4082"/>
    <w:rsid w:val="00DB4516"/>
    <w:rsid w:val="00DB462C"/>
    <w:rsid w:val="00DB55E8"/>
    <w:rsid w:val="00DB5BC8"/>
    <w:rsid w:val="00DB627B"/>
    <w:rsid w:val="00DB63CD"/>
    <w:rsid w:val="00DB6D53"/>
    <w:rsid w:val="00DB6EB5"/>
    <w:rsid w:val="00DB7430"/>
    <w:rsid w:val="00DB7CE8"/>
    <w:rsid w:val="00DB7F17"/>
    <w:rsid w:val="00DC1250"/>
    <w:rsid w:val="00DC16B0"/>
    <w:rsid w:val="00DC1842"/>
    <w:rsid w:val="00DC268C"/>
    <w:rsid w:val="00DC339A"/>
    <w:rsid w:val="00DC3892"/>
    <w:rsid w:val="00DC3B78"/>
    <w:rsid w:val="00DC469E"/>
    <w:rsid w:val="00DC4996"/>
    <w:rsid w:val="00DC584F"/>
    <w:rsid w:val="00DC5EB9"/>
    <w:rsid w:val="00DC6310"/>
    <w:rsid w:val="00DC7F0B"/>
    <w:rsid w:val="00DD0569"/>
    <w:rsid w:val="00DD0F1D"/>
    <w:rsid w:val="00DD12AE"/>
    <w:rsid w:val="00DD135F"/>
    <w:rsid w:val="00DD332E"/>
    <w:rsid w:val="00DD34E2"/>
    <w:rsid w:val="00DD392C"/>
    <w:rsid w:val="00DD3C72"/>
    <w:rsid w:val="00DD4218"/>
    <w:rsid w:val="00DD4453"/>
    <w:rsid w:val="00DD475A"/>
    <w:rsid w:val="00DD4794"/>
    <w:rsid w:val="00DD50E5"/>
    <w:rsid w:val="00DD5123"/>
    <w:rsid w:val="00DD59FB"/>
    <w:rsid w:val="00DD5E1A"/>
    <w:rsid w:val="00DD5E9C"/>
    <w:rsid w:val="00DD68ED"/>
    <w:rsid w:val="00DD695C"/>
    <w:rsid w:val="00DD6A38"/>
    <w:rsid w:val="00DD6A85"/>
    <w:rsid w:val="00DD722D"/>
    <w:rsid w:val="00DD79A4"/>
    <w:rsid w:val="00DD7CE4"/>
    <w:rsid w:val="00DD7F1B"/>
    <w:rsid w:val="00DE1859"/>
    <w:rsid w:val="00DE20A1"/>
    <w:rsid w:val="00DE27A4"/>
    <w:rsid w:val="00DE2ACC"/>
    <w:rsid w:val="00DE2B31"/>
    <w:rsid w:val="00DE386C"/>
    <w:rsid w:val="00DE3F9E"/>
    <w:rsid w:val="00DE4282"/>
    <w:rsid w:val="00DE438C"/>
    <w:rsid w:val="00DE44B2"/>
    <w:rsid w:val="00DE4518"/>
    <w:rsid w:val="00DE4F7C"/>
    <w:rsid w:val="00DE5ABB"/>
    <w:rsid w:val="00DE5B8C"/>
    <w:rsid w:val="00DE6833"/>
    <w:rsid w:val="00DE6C04"/>
    <w:rsid w:val="00DE760C"/>
    <w:rsid w:val="00DE7756"/>
    <w:rsid w:val="00DE7845"/>
    <w:rsid w:val="00DE7F8A"/>
    <w:rsid w:val="00DF07E7"/>
    <w:rsid w:val="00DF1890"/>
    <w:rsid w:val="00DF2CA5"/>
    <w:rsid w:val="00DF37AA"/>
    <w:rsid w:val="00DF4035"/>
    <w:rsid w:val="00DF421A"/>
    <w:rsid w:val="00DF487B"/>
    <w:rsid w:val="00DF48BE"/>
    <w:rsid w:val="00DF50FE"/>
    <w:rsid w:val="00DF63F2"/>
    <w:rsid w:val="00DF6918"/>
    <w:rsid w:val="00DF6A54"/>
    <w:rsid w:val="00DF75CB"/>
    <w:rsid w:val="00E001CA"/>
    <w:rsid w:val="00E00205"/>
    <w:rsid w:val="00E00324"/>
    <w:rsid w:val="00E01C41"/>
    <w:rsid w:val="00E01D5B"/>
    <w:rsid w:val="00E01ED6"/>
    <w:rsid w:val="00E022E3"/>
    <w:rsid w:val="00E03218"/>
    <w:rsid w:val="00E034CE"/>
    <w:rsid w:val="00E039D0"/>
    <w:rsid w:val="00E03D67"/>
    <w:rsid w:val="00E041B0"/>
    <w:rsid w:val="00E04ADA"/>
    <w:rsid w:val="00E04DB4"/>
    <w:rsid w:val="00E0500C"/>
    <w:rsid w:val="00E0536D"/>
    <w:rsid w:val="00E05567"/>
    <w:rsid w:val="00E055ED"/>
    <w:rsid w:val="00E059D6"/>
    <w:rsid w:val="00E0686A"/>
    <w:rsid w:val="00E0697F"/>
    <w:rsid w:val="00E06D66"/>
    <w:rsid w:val="00E07256"/>
    <w:rsid w:val="00E10022"/>
    <w:rsid w:val="00E10458"/>
    <w:rsid w:val="00E10636"/>
    <w:rsid w:val="00E10C9B"/>
    <w:rsid w:val="00E10E13"/>
    <w:rsid w:val="00E11140"/>
    <w:rsid w:val="00E113F0"/>
    <w:rsid w:val="00E11F04"/>
    <w:rsid w:val="00E12060"/>
    <w:rsid w:val="00E12542"/>
    <w:rsid w:val="00E1256C"/>
    <w:rsid w:val="00E12E50"/>
    <w:rsid w:val="00E12E99"/>
    <w:rsid w:val="00E13064"/>
    <w:rsid w:val="00E13176"/>
    <w:rsid w:val="00E131C3"/>
    <w:rsid w:val="00E134FF"/>
    <w:rsid w:val="00E13B97"/>
    <w:rsid w:val="00E1593C"/>
    <w:rsid w:val="00E15FDB"/>
    <w:rsid w:val="00E16ECE"/>
    <w:rsid w:val="00E2094C"/>
    <w:rsid w:val="00E209F2"/>
    <w:rsid w:val="00E20EF9"/>
    <w:rsid w:val="00E21D9E"/>
    <w:rsid w:val="00E22404"/>
    <w:rsid w:val="00E22532"/>
    <w:rsid w:val="00E22B36"/>
    <w:rsid w:val="00E236FA"/>
    <w:rsid w:val="00E23CEE"/>
    <w:rsid w:val="00E251EC"/>
    <w:rsid w:val="00E25226"/>
    <w:rsid w:val="00E25416"/>
    <w:rsid w:val="00E25650"/>
    <w:rsid w:val="00E25CE0"/>
    <w:rsid w:val="00E25E5C"/>
    <w:rsid w:val="00E26475"/>
    <w:rsid w:val="00E27562"/>
    <w:rsid w:val="00E27676"/>
    <w:rsid w:val="00E279A9"/>
    <w:rsid w:val="00E27E98"/>
    <w:rsid w:val="00E27EEC"/>
    <w:rsid w:val="00E302F1"/>
    <w:rsid w:val="00E30968"/>
    <w:rsid w:val="00E30A1A"/>
    <w:rsid w:val="00E31074"/>
    <w:rsid w:val="00E31215"/>
    <w:rsid w:val="00E312FD"/>
    <w:rsid w:val="00E319A1"/>
    <w:rsid w:val="00E31F8C"/>
    <w:rsid w:val="00E32173"/>
    <w:rsid w:val="00E32483"/>
    <w:rsid w:val="00E32A3A"/>
    <w:rsid w:val="00E32AFC"/>
    <w:rsid w:val="00E32F9B"/>
    <w:rsid w:val="00E33807"/>
    <w:rsid w:val="00E33E2B"/>
    <w:rsid w:val="00E345CE"/>
    <w:rsid w:val="00E3490C"/>
    <w:rsid w:val="00E34A4B"/>
    <w:rsid w:val="00E34CE2"/>
    <w:rsid w:val="00E34DF2"/>
    <w:rsid w:val="00E35557"/>
    <w:rsid w:val="00E3562B"/>
    <w:rsid w:val="00E35C2A"/>
    <w:rsid w:val="00E35D72"/>
    <w:rsid w:val="00E35DFD"/>
    <w:rsid w:val="00E360B8"/>
    <w:rsid w:val="00E36BCF"/>
    <w:rsid w:val="00E3725B"/>
    <w:rsid w:val="00E40471"/>
    <w:rsid w:val="00E40731"/>
    <w:rsid w:val="00E40B0C"/>
    <w:rsid w:val="00E41A28"/>
    <w:rsid w:val="00E41AA1"/>
    <w:rsid w:val="00E423A8"/>
    <w:rsid w:val="00E43036"/>
    <w:rsid w:val="00E43289"/>
    <w:rsid w:val="00E437FB"/>
    <w:rsid w:val="00E449AE"/>
    <w:rsid w:val="00E44B77"/>
    <w:rsid w:val="00E45198"/>
    <w:rsid w:val="00E45D6C"/>
    <w:rsid w:val="00E46CFA"/>
    <w:rsid w:val="00E47756"/>
    <w:rsid w:val="00E51498"/>
    <w:rsid w:val="00E524EF"/>
    <w:rsid w:val="00E52577"/>
    <w:rsid w:val="00E532C5"/>
    <w:rsid w:val="00E53B93"/>
    <w:rsid w:val="00E53BBB"/>
    <w:rsid w:val="00E559FE"/>
    <w:rsid w:val="00E55CD9"/>
    <w:rsid w:val="00E57A24"/>
    <w:rsid w:val="00E57B13"/>
    <w:rsid w:val="00E57D60"/>
    <w:rsid w:val="00E60615"/>
    <w:rsid w:val="00E60978"/>
    <w:rsid w:val="00E60D2C"/>
    <w:rsid w:val="00E6139D"/>
    <w:rsid w:val="00E61604"/>
    <w:rsid w:val="00E61D27"/>
    <w:rsid w:val="00E62102"/>
    <w:rsid w:val="00E62586"/>
    <w:rsid w:val="00E642E6"/>
    <w:rsid w:val="00E645BD"/>
    <w:rsid w:val="00E646B4"/>
    <w:rsid w:val="00E64B4E"/>
    <w:rsid w:val="00E65B36"/>
    <w:rsid w:val="00E65D17"/>
    <w:rsid w:val="00E66754"/>
    <w:rsid w:val="00E66EC0"/>
    <w:rsid w:val="00E67426"/>
    <w:rsid w:val="00E67670"/>
    <w:rsid w:val="00E67909"/>
    <w:rsid w:val="00E70428"/>
    <w:rsid w:val="00E70461"/>
    <w:rsid w:val="00E70AAF"/>
    <w:rsid w:val="00E70F3E"/>
    <w:rsid w:val="00E72127"/>
    <w:rsid w:val="00E72A2F"/>
    <w:rsid w:val="00E735E5"/>
    <w:rsid w:val="00E738D2"/>
    <w:rsid w:val="00E73951"/>
    <w:rsid w:val="00E749CC"/>
    <w:rsid w:val="00E75B40"/>
    <w:rsid w:val="00E76564"/>
    <w:rsid w:val="00E76850"/>
    <w:rsid w:val="00E77720"/>
    <w:rsid w:val="00E778E8"/>
    <w:rsid w:val="00E80010"/>
    <w:rsid w:val="00E80D22"/>
    <w:rsid w:val="00E80FE5"/>
    <w:rsid w:val="00E81123"/>
    <w:rsid w:val="00E81A68"/>
    <w:rsid w:val="00E81ADC"/>
    <w:rsid w:val="00E821F7"/>
    <w:rsid w:val="00E833EF"/>
    <w:rsid w:val="00E83A20"/>
    <w:rsid w:val="00E83B30"/>
    <w:rsid w:val="00E83B41"/>
    <w:rsid w:val="00E8464C"/>
    <w:rsid w:val="00E84AF4"/>
    <w:rsid w:val="00E84C45"/>
    <w:rsid w:val="00E84C4F"/>
    <w:rsid w:val="00E868DA"/>
    <w:rsid w:val="00E87278"/>
    <w:rsid w:val="00E872B0"/>
    <w:rsid w:val="00E873E4"/>
    <w:rsid w:val="00E877DD"/>
    <w:rsid w:val="00E902BF"/>
    <w:rsid w:val="00E908C7"/>
    <w:rsid w:val="00E90912"/>
    <w:rsid w:val="00E90DF6"/>
    <w:rsid w:val="00E91317"/>
    <w:rsid w:val="00E91590"/>
    <w:rsid w:val="00E91668"/>
    <w:rsid w:val="00E91FB6"/>
    <w:rsid w:val="00E92040"/>
    <w:rsid w:val="00E92056"/>
    <w:rsid w:val="00E92C28"/>
    <w:rsid w:val="00E92E13"/>
    <w:rsid w:val="00E92E4C"/>
    <w:rsid w:val="00E92FFD"/>
    <w:rsid w:val="00E947E3"/>
    <w:rsid w:val="00E948CA"/>
    <w:rsid w:val="00E94BFF"/>
    <w:rsid w:val="00E9598D"/>
    <w:rsid w:val="00E95D9C"/>
    <w:rsid w:val="00E96066"/>
    <w:rsid w:val="00E9663F"/>
    <w:rsid w:val="00EA02D7"/>
    <w:rsid w:val="00EA06F2"/>
    <w:rsid w:val="00EA0BE4"/>
    <w:rsid w:val="00EA115A"/>
    <w:rsid w:val="00EA1177"/>
    <w:rsid w:val="00EA18CF"/>
    <w:rsid w:val="00EA192F"/>
    <w:rsid w:val="00EA2766"/>
    <w:rsid w:val="00EA28AC"/>
    <w:rsid w:val="00EA28BF"/>
    <w:rsid w:val="00EA2AAA"/>
    <w:rsid w:val="00EA3246"/>
    <w:rsid w:val="00EA334F"/>
    <w:rsid w:val="00EA336F"/>
    <w:rsid w:val="00EA35A6"/>
    <w:rsid w:val="00EA394C"/>
    <w:rsid w:val="00EA39F1"/>
    <w:rsid w:val="00EA40EF"/>
    <w:rsid w:val="00EA4388"/>
    <w:rsid w:val="00EA4574"/>
    <w:rsid w:val="00EA4F0E"/>
    <w:rsid w:val="00EA4FB5"/>
    <w:rsid w:val="00EA5D0F"/>
    <w:rsid w:val="00EA5D38"/>
    <w:rsid w:val="00EA6271"/>
    <w:rsid w:val="00EA635F"/>
    <w:rsid w:val="00EA6753"/>
    <w:rsid w:val="00EA717C"/>
    <w:rsid w:val="00EB018E"/>
    <w:rsid w:val="00EB01A1"/>
    <w:rsid w:val="00EB0C03"/>
    <w:rsid w:val="00EB0DAD"/>
    <w:rsid w:val="00EB1307"/>
    <w:rsid w:val="00EB17C5"/>
    <w:rsid w:val="00EB1B31"/>
    <w:rsid w:val="00EB1C0E"/>
    <w:rsid w:val="00EB1DBA"/>
    <w:rsid w:val="00EB2323"/>
    <w:rsid w:val="00EB29AC"/>
    <w:rsid w:val="00EB3102"/>
    <w:rsid w:val="00EB31F4"/>
    <w:rsid w:val="00EB32F3"/>
    <w:rsid w:val="00EB365A"/>
    <w:rsid w:val="00EB4362"/>
    <w:rsid w:val="00EB48AA"/>
    <w:rsid w:val="00EB4F79"/>
    <w:rsid w:val="00EB5869"/>
    <w:rsid w:val="00EB649A"/>
    <w:rsid w:val="00EB670B"/>
    <w:rsid w:val="00EB6AA7"/>
    <w:rsid w:val="00EB76B9"/>
    <w:rsid w:val="00EC01D7"/>
    <w:rsid w:val="00EC0458"/>
    <w:rsid w:val="00EC04AF"/>
    <w:rsid w:val="00EC0B0D"/>
    <w:rsid w:val="00EC108A"/>
    <w:rsid w:val="00EC153F"/>
    <w:rsid w:val="00EC177D"/>
    <w:rsid w:val="00EC17C1"/>
    <w:rsid w:val="00EC296B"/>
    <w:rsid w:val="00EC2F41"/>
    <w:rsid w:val="00EC3620"/>
    <w:rsid w:val="00EC3701"/>
    <w:rsid w:val="00EC38E0"/>
    <w:rsid w:val="00EC3B41"/>
    <w:rsid w:val="00EC4C05"/>
    <w:rsid w:val="00EC4E74"/>
    <w:rsid w:val="00EC4FE3"/>
    <w:rsid w:val="00EC5EF1"/>
    <w:rsid w:val="00EC600F"/>
    <w:rsid w:val="00EC60E1"/>
    <w:rsid w:val="00EC6BF3"/>
    <w:rsid w:val="00EC712A"/>
    <w:rsid w:val="00EC72EB"/>
    <w:rsid w:val="00EC7399"/>
    <w:rsid w:val="00EC78ED"/>
    <w:rsid w:val="00EC7C6A"/>
    <w:rsid w:val="00ED1389"/>
    <w:rsid w:val="00ED13F4"/>
    <w:rsid w:val="00ED1B5C"/>
    <w:rsid w:val="00ED2315"/>
    <w:rsid w:val="00ED2926"/>
    <w:rsid w:val="00ED2C36"/>
    <w:rsid w:val="00ED3307"/>
    <w:rsid w:val="00ED33E7"/>
    <w:rsid w:val="00ED37AB"/>
    <w:rsid w:val="00ED464B"/>
    <w:rsid w:val="00ED4923"/>
    <w:rsid w:val="00ED516A"/>
    <w:rsid w:val="00ED61E4"/>
    <w:rsid w:val="00ED6658"/>
    <w:rsid w:val="00ED68D6"/>
    <w:rsid w:val="00ED6DB2"/>
    <w:rsid w:val="00ED7256"/>
    <w:rsid w:val="00ED7F3C"/>
    <w:rsid w:val="00EE003B"/>
    <w:rsid w:val="00EE07D3"/>
    <w:rsid w:val="00EE096D"/>
    <w:rsid w:val="00EE09AB"/>
    <w:rsid w:val="00EE1112"/>
    <w:rsid w:val="00EE1D88"/>
    <w:rsid w:val="00EE2073"/>
    <w:rsid w:val="00EE3126"/>
    <w:rsid w:val="00EE36EA"/>
    <w:rsid w:val="00EE3E94"/>
    <w:rsid w:val="00EE41C3"/>
    <w:rsid w:val="00EE48D9"/>
    <w:rsid w:val="00EE4BDE"/>
    <w:rsid w:val="00EE4C6A"/>
    <w:rsid w:val="00EE51BE"/>
    <w:rsid w:val="00EE575F"/>
    <w:rsid w:val="00EE5A68"/>
    <w:rsid w:val="00EE5BD1"/>
    <w:rsid w:val="00EF0077"/>
    <w:rsid w:val="00EF0384"/>
    <w:rsid w:val="00EF03D0"/>
    <w:rsid w:val="00EF0411"/>
    <w:rsid w:val="00EF053F"/>
    <w:rsid w:val="00EF06C4"/>
    <w:rsid w:val="00EF090E"/>
    <w:rsid w:val="00EF0BE2"/>
    <w:rsid w:val="00EF0BE8"/>
    <w:rsid w:val="00EF1A39"/>
    <w:rsid w:val="00EF1C58"/>
    <w:rsid w:val="00EF36F3"/>
    <w:rsid w:val="00EF3E7E"/>
    <w:rsid w:val="00EF44F6"/>
    <w:rsid w:val="00EF4640"/>
    <w:rsid w:val="00EF4DE6"/>
    <w:rsid w:val="00EF4EDB"/>
    <w:rsid w:val="00EF552F"/>
    <w:rsid w:val="00EF5735"/>
    <w:rsid w:val="00EF5BF7"/>
    <w:rsid w:val="00EF6CF1"/>
    <w:rsid w:val="00EF6D60"/>
    <w:rsid w:val="00EF7017"/>
    <w:rsid w:val="00EF7F0B"/>
    <w:rsid w:val="00F01187"/>
    <w:rsid w:val="00F01C2F"/>
    <w:rsid w:val="00F01C45"/>
    <w:rsid w:val="00F0201F"/>
    <w:rsid w:val="00F02045"/>
    <w:rsid w:val="00F02199"/>
    <w:rsid w:val="00F0221E"/>
    <w:rsid w:val="00F02821"/>
    <w:rsid w:val="00F029EB"/>
    <w:rsid w:val="00F02F71"/>
    <w:rsid w:val="00F038E5"/>
    <w:rsid w:val="00F03A23"/>
    <w:rsid w:val="00F04393"/>
    <w:rsid w:val="00F04F7F"/>
    <w:rsid w:val="00F05269"/>
    <w:rsid w:val="00F05674"/>
    <w:rsid w:val="00F0607B"/>
    <w:rsid w:val="00F06AC2"/>
    <w:rsid w:val="00F06C1E"/>
    <w:rsid w:val="00F06F40"/>
    <w:rsid w:val="00F071CD"/>
    <w:rsid w:val="00F07512"/>
    <w:rsid w:val="00F07527"/>
    <w:rsid w:val="00F0791C"/>
    <w:rsid w:val="00F07A00"/>
    <w:rsid w:val="00F104F0"/>
    <w:rsid w:val="00F10A52"/>
    <w:rsid w:val="00F10B96"/>
    <w:rsid w:val="00F10EB8"/>
    <w:rsid w:val="00F1140B"/>
    <w:rsid w:val="00F117CD"/>
    <w:rsid w:val="00F11E94"/>
    <w:rsid w:val="00F11F42"/>
    <w:rsid w:val="00F122F2"/>
    <w:rsid w:val="00F1235D"/>
    <w:rsid w:val="00F126E4"/>
    <w:rsid w:val="00F1289E"/>
    <w:rsid w:val="00F12DF6"/>
    <w:rsid w:val="00F13A2A"/>
    <w:rsid w:val="00F14632"/>
    <w:rsid w:val="00F14D9D"/>
    <w:rsid w:val="00F14DF4"/>
    <w:rsid w:val="00F1510E"/>
    <w:rsid w:val="00F15543"/>
    <w:rsid w:val="00F159C3"/>
    <w:rsid w:val="00F162A8"/>
    <w:rsid w:val="00F16719"/>
    <w:rsid w:val="00F16C81"/>
    <w:rsid w:val="00F16EB6"/>
    <w:rsid w:val="00F173CB"/>
    <w:rsid w:val="00F17736"/>
    <w:rsid w:val="00F17921"/>
    <w:rsid w:val="00F20700"/>
    <w:rsid w:val="00F21CC0"/>
    <w:rsid w:val="00F2257E"/>
    <w:rsid w:val="00F22B80"/>
    <w:rsid w:val="00F23799"/>
    <w:rsid w:val="00F23EA3"/>
    <w:rsid w:val="00F2459F"/>
    <w:rsid w:val="00F24FF1"/>
    <w:rsid w:val="00F25166"/>
    <w:rsid w:val="00F251CA"/>
    <w:rsid w:val="00F25810"/>
    <w:rsid w:val="00F26058"/>
    <w:rsid w:val="00F263C5"/>
    <w:rsid w:val="00F26840"/>
    <w:rsid w:val="00F2720B"/>
    <w:rsid w:val="00F27951"/>
    <w:rsid w:val="00F27CCC"/>
    <w:rsid w:val="00F30390"/>
    <w:rsid w:val="00F30447"/>
    <w:rsid w:val="00F30C3D"/>
    <w:rsid w:val="00F313F2"/>
    <w:rsid w:val="00F321BE"/>
    <w:rsid w:val="00F32280"/>
    <w:rsid w:val="00F322DA"/>
    <w:rsid w:val="00F32EC9"/>
    <w:rsid w:val="00F33C33"/>
    <w:rsid w:val="00F3424C"/>
    <w:rsid w:val="00F34568"/>
    <w:rsid w:val="00F34788"/>
    <w:rsid w:val="00F34915"/>
    <w:rsid w:val="00F34E3A"/>
    <w:rsid w:val="00F34E69"/>
    <w:rsid w:val="00F3521D"/>
    <w:rsid w:val="00F35B3C"/>
    <w:rsid w:val="00F35C07"/>
    <w:rsid w:val="00F35FCA"/>
    <w:rsid w:val="00F35FD8"/>
    <w:rsid w:val="00F377EA"/>
    <w:rsid w:val="00F37ACB"/>
    <w:rsid w:val="00F37C14"/>
    <w:rsid w:val="00F400B5"/>
    <w:rsid w:val="00F40328"/>
    <w:rsid w:val="00F40615"/>
    <w:rsid w:val="00F40E37"/>
    <w:rsid w:val="00F40E4F"/>
    <w:rsid w:val="00F40EE0"/>
    <w:rsid w:val="00F42ADE"/>
    <w:rsid w:val="00F43B6D"/>
    <w:rsid w:val="00F45193"/>
    <w:rsid w:val="00F45A57"/>
    <w:rsid w:val="00F45EF6"/>
    <w:rsid w:val="00F45F77"/>
    <w:rsid w:val="00F4634D"/>
    <w:rsid w:val="00F46413"/>
    <w:rsid w:val="00F46494"/>
    <w:rsid w:val="00F464BA"/>
    <w:rsid w:val="00F468D9"/>
    <w:rsid w:val="00F47ECC"/>
    <w:rsid w:val="00F50576"/>
    <w:rsid w:val="00F50AB1"/>
    <w:rsid w:val="00F515A2"/>
    <w:rsid w:val="00F51AFF"/>
    <w:rsid w:val="00F52368"/>
    <w:rsid w:val="00F52533"/>
    <w:rsid w:val="00F525CC"/>
    <w:rsid w:val="00F52D02"/>
    <w:rsid w:val="00F52D11"/>
    <w:rsid w:val="00F5357E"/>
    <w:rsid w:val="00F53984"/>
    <w:rsid w:val="00F53B6D"/>
    <w:rsid w:val="00F5556F"/>
    <w:rsid w:val="00F55EC8"/>
    <w:rsid w:val="00F56D67"/>
    <w:rsid w:val="00F57B08"/>
    <w:rsid w:val="00F57D3F"/>
    <w:rsid w:val="00F60150"/>
    <w:rsid w:val="00F604A9"/>
    <w:rsid w:val="00F60816"/>
    <w:rsid w:val="00F61143"/>
    <w:rsid w:val="00F611DA"/>
    <w:rsid w:val="00F616F5"/>
    <w:rsid w:val="00F61A94"/>
    <w:rsid w:val="00F61CFE"/>
    <w:rsid w:val="00F61D81"/>
    <w:rsid w:val="00F6216B"/>
    <w:rsid w:val="00F623B6"/>
    <w:rsid w:val="00F62EA4"/>
    <w:rsid w:val="00F62EBC"/>
    <w:rsid w:val="00F647AD"/>
    <w:rsid w:val="00F65558"/>
    <w:rsid w:val="00F65818"/>
    <w:rsid w:val="00F65849"/>
    <w:rsid w:val="00F6599F"/>
    <w:rsid w:val="00F65FAC"/>
    <w:rsid w:val="00F66A67"/>
    <w:rsid w:val="00F66E14"/>
    <w:rsid w:val="00F672DD"/>
    <w:rsid w:val="00F67461"/>
    <w:rsid w:val="00F67E15"/>
    <w:rsid w:val="00F67FCA"/>
    <w:rsid w:val="00F70155"/>
    <w:rsid w:val="00F70D42"/>
    <w:rsid w:val="00F71052"/>
    <w:rsid w:val="00F711F0"/>
    <w:rsid w:val="00F7129B"/>
    <w:rsid w:val="00F7133C"/>
    <w:rsid w:val="00F7154D"/>
    <w:rsid w:val="00F71553"/>
    <w:rsid w:val="00F71E4D"/>
    <w:rsid w:val="00F722AF"/>
    <w:rsid w:val="00F72632"/>
    <w:rsid w:val="00F7341C"/>
    <w:rsid w:val="00F7391D"/>
    <w:rsid w:val="00F73A44"/>
    <w:rsid w:val="00F73B7B"/>
    <w:rsid w:val="00F73D8A"/>
    <w:rsid w:val="00F7444D"/>
    <w:rsid w:val="00F74501"/>
    <w:rsid w:val="00F74E96"/>
    <w:rsid w:val="00F755DD"/>
    <w:rsid w:val="00F75976"/>
    <w:rsid w:val="00F76928"/>
    <w:rsid w:val="00F76E23"/>
    <w:rsid w:val="00F76EF0"/>
    <w:rsid w:val="00F773F5"/>
    <w:rsid w:val="00F777F1"/>
    <w:rsid w:val="00F77BD9"/>
    <w:rsid w:val="00F804A7"/>
    <w:rsid w:val="00F80514"/>
    <w:rsid w:val="00F81690"/>
    <w:rsid w:val="00F81935"/>
    <w:rsid w:val="00F825AF"/>
    <w:rsid w:val="00F82902"/>
    <w:rsid w:val="00F8347B"/>
    <w:rsid w:val="00F84856"/>
    <w:rsid w:val="00F84BD5"/>
    <w:rsid w:val="00F84CC2"/>
    <w:rsid w:val="00F85A7B"/>
    <w:rsid w:val="00F85E81"/>
    <w:rsid w:val="00F86037"/>
    <w:rsid w:val="00F86108"/>
    <w:rsid w:val="00F868EF"/>
    <w:rsid w:val="00F86A17"/>
    <w:rsid w:val="00F86D61"/>
    <w:rsid w:val="00F901E0"/>
    <w:rsid w:val="00F90348"/>
    <w:rsid w:val="00F9066E"/>
    <w:rsid w:val="00F9074A"/>
    <w:rsid w:val="00F90B2A"/>
    <w:rsid w:val="00F90C78"/>
    <w:rsid w:val="00F90D39"/>
    <w:rsid w:val="00F9116B"/>
    <w:rsid w:val="00F91325"/>
    <w:rsid w:val="00F917E3"/>
    <w:rsid w:val="00F91973"/>
    <w:rsid w:val="00F9198B"/>
    <w:rsid w:val="00F91E36"/>
    <w:rsid w:val="00F91EFE"/>
    <w:rsid w:val="00F92E06"/>
    <w:rsid w:val="00F92F55"/>
    <w:rsid w:val="00F9377A"/>
    <w:rsid w:val="00F938FD"/>
    <w:rsid w:val="00F93AC9"/>
    <w:rsid w:val="00F93FDE"/>
    <w:rsid w:val="00F94111"/>
    <w:rsid w:val="00F94267"/>
    <w:rsid w:val="00F943DA"/>
    <w:rsid w:val="00F9499C"/>
    <w:rsid w:val="00F94D3F"/>
    <w:rsid w:val="00F94E54"/>
    <w:rsid w:val="00F95196"/>
    <w:rsid w:val="00F95456"/>
    <w:rsid w:val="00F95D9C"/>
    <w:rsid w:val="00F96158"/>
    <w:rsid w:val="00F961D4"/>
    <w:rsid w:val="00F9627E"/>
    <w:rsid w:val="00F962C9"/>
    <w:rsid w:val="00F967F1"/>
    <w:rsid w:val="00F96AB0"/>
    <w:rsid w:val="00F96C60"/>
    <w:rsid w:val="00F96E59"/>
    <w:rsid w:val="00F976D2"/>
    <w:rsid w:val="00F97760"/>
    <w:rsid w:val="00FA09D5"/>
    <w:rsid w:val="00FA1190"/>
    <w:rsid w:val="00FA2610"/>
    <w:rsid w:val="00FA30FF"/>
    <w:rsid w:val="00FA325E"/>
    <w:rsid w:val="00FA3B1D"/>
    <w:rsid w:val="00FA3B9B"/>
    <w:rsid w:val="00FA43F4"/>
    <w:rsid w:val="00FA4F06"/>
    <w:rsid w:val="00FA565D"/>
    <w:rsid w:val="00FA5B26"/>
    <w:rsid w:val="00FA5F2F"/>
    <w:rsid w:val="00FA6C50"/>
    <w:rsid w:val="00FA73F9"/>
    <w:rsid w:val="00FA7B98"/>
    <w:rsid w:val="00FA7D19"/>
    <w:rsid w:val="00FB0CE6"/>
    <w:rsid w:val="00FB0EB1"/>
    <w:rsid w:val="00FB16CE"/>
    <w:rsid w:val="00FB1A19"/>
    <w:rsid w:val="00FB1A54"/>
    <w:rsid w:val="00FB219B"/>
    <w:rsid w:val="00FB278F"/>
    <w:rsid w:val="00FB2A91"/>
    <w:rsid w:val="00FB310B"/>
    <w:rsid w:val="00FB3D9D"/>
    <w:rsid w:val="00FB4400"/>
    <w:rsid w:val="00FB442A"/>
    <w:rsid w:val="00FB4C68"/>
    <w:rsid w:val="00FB4F73"/>
    <w:rsid w:val="00FB5DFE"/>
    <w:rsid w:val="00FB5F48"/>
    <w:rsid w:val="00FB614F"/>
    <w:rsid w:val="00FB6CB1"/>
    <w:rsid w:val="00FB70D5"/>
    <w:rsid w:val="00FB7184"/>
    <w:rsid w:val="00FB78D3"/>
    <w:rsid w:val="00FC047E"/>
    <w:rsid w:val="00FC1681"/>
    <w:rsid w:val="00FC17F9"/>
    <w:rsid w:val="00FC23B1"/>
    <w:rsid w:val="00FC25E2"/>
    <w:rsid w:val="00FC2C2D"/>
    <w:rsid w:val="00FC302B"/>
    <w:rsid w:val="00FC3BEE"/>
    <w:rsid w:val="00FC3F2B"/>
    <w:rsid w:val="00FC3F3C"/>
    <w:rsid w:val="00FC3F5A"/>
    <w:rsid w:val="00FC3F8F"/>
    <w:rsid w:val="00FC435C"/>
    <w:rsid w:val="00FC43DB"/>
    <w:rsid w:val="00FC473A"/>
    <w:rsid w:val="00FC4F7A"/>
    <w:rsid w:val="00FC53FC"/>
    <w:rsid w:val="00FC54F2"/>
    <w:rsid w:val="00FC5FB9"/>
    <w:rsid w:val="00FC6066"/>
    <w:rsid w:val="00FC614F"/>
    <w:rsid w:val="00FC6232"/>
    <w:rsid w:val="00FC63AC"/>
    <w:rsid w:val="00FC65AE"/>
    <w:rsid w:val="00FC6FBF"/>
    <w:rsid w:val="00FC7A0D"/>
    <w:rsid w:val="00FD019C"/>
    <w:rsid w:val="00FD03EE"/>
    <w:rsid w:val="00FD0AF2"/>
    <w:rsid w:val="00FD0C3C"/>
    <w:rsid w:val="00FD0E4A"/>
    <w:rsid w:val="00FD136A"/>
    <w:rsid w:val="00FD1B9E"/>
    <w:rsid w:val="00FD24B5"/>
    <w:rsid w:val="00FD2619"/>
    <w:rsid w:val="00FD2EAB"/>
    <w:rsid w:val="00FD3717"/>
    <w:rsid w:val="00FD4206"/>
    <w:rsid w:val="00FD4870"/>
    <w:rsid w:val="00FD4B15"/>
    <w:rsid w:val="00FD4E99"/>
    <w:rsid w:val="00FD52EC"/>
    <w:rsid w:val="00FD588E"/>
    <w:rsid w:val="00FD657D"/>
    <w:rsid w:val="00FD68E0"/>
    <w:rsid w:val="00FD72F9"/>
    <w:rsid w:val="00FD7976"/>
    <w:rsid w:val="00FD7C64"/>
    <w:rsid w:val="00FE02E1"/>
    <w:rsid w:val="00FE0A90"/>
    <w:rsid w:val="00FE0C49"/>
    <w:rsid w:val="00FE118C"/>
    <w:rsid w:val="00FE14AF"/>
    <w:rsid w:val="00FE1C51"/>
    <w:rsid w:val="00FE2876"/>
    <w:rsid w:val="00FE414E"/>
    <w:rsid w:val="00FE61D1"/>
    <w:rsid w:val="00FE6228"/>
    <w:rsid w:val="00FE63A6"/>
    <w:rsid w:val="00FE7484"/>
    <w:rsid w:val="00FE7F76"/>
    <w:rsid w:val="00FF0243"/>
    <w:rsid w:val="00FF0B48"/>
    <w:rsid w:val="00FF139A"/>
    <w:rsid w:val="00FF14F8"/>
    <w:rsid w:val="00FF15B9"/>
    <w:rsid w:val="00FF162A"/>
    <w:rsid w:val="00FF1968"/>
    <w:rsid w:val="00FF1A68"/>
    <w:rsid w:val="00FF33A5"/>
    <w:rsid w:val="00FF3918"/>
    <w:rsid w:val="00FF3F17"/>
    <w:rsid w:val="00FF4182"/>
    <w:rsid w:val="00FF4217"/>
    <w:rsid w:val="00FF53A7"/>
    <w:rsid w:val="00FF587C"/>
    <w:rsid w:val="00FF5A62"/>
    <w:rsid w:val="00FF5C58"/>
    <w:rsid w:val="00FF64FC"/>
    <w:rsid w:val="00FF6902"/>
    <w:rsid w:val="00FF6C6A"/>
    <w:rsid w:val="00FF6EB0"/>
    <w:rsid w:val="00FF73BB"/>
    <w:rsid w:val="00FF73C7"/>
    <w:rsid w:val="00FF7C58"/>
    <w:rsid w:val="00FF7C9D"/>
    <w:rsid w:val="00FF7E56"/>
    <w:rsid w:val="00FF7F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colormru v:ext="edit" colors="#5cb69a"/>
    </o:shapedefaults>
    <o:shapelayout v:ext="edit">
      <o:idmap v:ext="edit" data="1"/>
    </o:shapelayout>
  </w:shapeDefaults>
  <w:decimalSymbol w:val="."/>
  <w:listSeparator w:val=","/>
  <w14:docId w14:val="68FF713E"/>
  <w15:docId w15:val="{D4F0156F-3C6D-4D23-B469-2D8CE604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FD4"/>
    <w:pPr>
      <w:spacing w:after="200" w:line="276" w:lineRule="auto"/>
    </w:pPr>
    <w:rPr>
      <w:sz w:val="22"/>
      <w:szCs w:val="22"/>
    </w:rPr>
  </w:style>
  <w:style w:type="paragraph" w:styleId="Heading1">
    <w:name w:val="heading 1"/>
    <w:basedOn w:val="Normal"/>
    <w:next w:val="Normal"/>
    <w:link w:val="Heading1Char"/>
    <w:qFormat/>
    <w:rsid w:val="00604503"/>
    <w:pPr>
      <w:jc w:val="center"/>
      <w:outlineLvl w:val="0"/>
    </w:pPr>
    <w:rPr>
      <w:b/>
      <w:sz w:val="44"/>
    </w:rPr>
  </w:style>
  <w:style w:type="paragraph" w:styleId="Heading2">
    <w:name w:val="heading 2"/>
    <w:basedOn w:val="Heading1"/>
    <w:next w:val="Normal"/>
    <w:link w:val="Heading2Char"/>
    <w:uiPriority w:val="9"/>
    <w:qFormat/>
    <w:rsid w:val="00744CD0"/>
    <w:pPr>
      <w:jc w:val="left"/>
      <w:outlineLvl w:val="1"/>
    </w:pPr>
    <w:rPr>
      <w:rFonts w:cs="Arial"/>
      <w:szCs w:val="28"/>
      <w:lang w:val="en-US"/>
    </w:rPr>
  </w:style>
  <w:style w:type="paragraph" w:styleId="Heading3">
    <w:name w:val="heading 3"/>
    <w:basedOn w:val="Heading2"/>
    <w:next w:val="Normal"/>
    <w:link w:val="Heading3Char"/>
    <w:uiPriority w:val="9"/>
    <w:qFormat/>
    <w:rsid w:val="009304C6"/>
    <w:pPr>
      <w:outlineLvl w:val="2"/>
    </w:pPr>
    <w:rPr>
      <w:sz w:val="36"/>
      <w:szCs w:val="36"/>
    </w:rPr>
  </w:style>
  <w:style w:type="paragraph" w:styleId="Heading4">
    <w:name w:val="heading 4"/>
    <w:basedOn w:val="Heading3"/>
    <w:next w:val="Normal"/>
    <w:link w:val="Heading4Char"/>
    <w:uiPriority w:val="9"/>
    <w:qFormat/>
    <w:rsid w:val="007A7DAC"/>
    <w:pPr>
      <w:outlineLvl w:val="3"/>
    </w:pPr>
    <w:rPr>
      <w:bCs/>
      <w:i/>
      <w:iCs/>
    </w:rPr>
  </w:style>
  <w:style w:type="paragraph" w:styleId="Heading5">
    <w:name w:val="heading 5"/>
    <w:basedOn w:val="Heading4"/>
    <w:next w:val="Normal"/>
    <w:link w:val="Heading5Char"/>
    <w:uiPriority w:val="9"/>
    <w:qFormat/>
    <w:rsid w:val="00616E42"/>
    <w:pPr>
      <w:outlineLvl w:val="4"/>
    </w:pPr>
    <w:rPr>
      <w:i w:val="0"/>
      <w:sz w:val="22"/>
    </w:rPr>
  </w:style>
  <w:style w:type="paragraph" w:styleId="Heading6">
    <w:name w:val="heading 6"/>
    <w:basedOn w:val="Heading5"/>
    <w:next w:val="Normal"/>
    <w:link w:val="Heading6Char"/>
    <w:uiPriority w:val="9"/>
    <w:qFormat/>
    <w:rsid w:val="00F03A23"/>
    <w:pPr>
      <w:outlineLvl w:val="5"/>
    </w:pPr>
    <w:rPr>
      <w:i/>
      <w:iCs w:val="0"/>
    </w:rPr>
  </w:style>
  <w:style w:type="paragraph" w:styleId="Heading7">
    <w:name w:val="heading 7"/>
    <w:basedOn w:val="Heading6"/>
    <w:next w:val="Normal"/>
    <w:link w:val="Heading7Char"/>
    <w:uiPriority w:val="9"/>
    <w:qFormat/>
    <w:rsid w:val="00616E42"/>
    <w:pPr>
      <w:outlineLvl w:val="6"/>
    </w:pPr>
    <w:rPr>
      <w:i w:val="0"/>
      <w:iCs/>
      <w:sz w:val="20"/>
    </w:rPr>
  </w:style>
  <w:style w:type="paragraph" w:styleId="Heading8">
    <w:name w:val="heading 8"/>
    <w:basedOn w:val="Heading7"/>
    <w:next w:val="Normal"/>
    <w:link w:val="Heading8Char"/>
    <w:uiPriority w:val="9"/>
    <w:qFormat/>
    <w:rsid w:val="00616E42"/>
    <w:pPr>
      <w:outlineLvl w:val="7"/>
    </w:pPr>
    <w:rPr>
      <w:i/>
      <w:szCs w:val="20"/>
    </w:rPr>
  </w:style>
  <w:style w:type="paragraph" w:styleId="Heading9">
    <w:name w:val="heading 9"/>
    <w:basedOn w:val="Heading8"/>
    <w:next w:val="Normal"/>
    <w:link w:val="Heading9Char"/>
    <w:uiPriority w:val="9"/>
    <w:qFormat/>
    <w:rsid w:val="00616E42"/>
    <w:pPr>
      <w:outlineLvl w:val="8"/>
    </w:pPr>
    <w:rPr>
      <w:i w:val="0"/>
      <w:iCs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4503"/>
    <w:rPr>
      <w:b/>
      <w:sz w:val="44"/>
      <w:szCs w:val="22"/>
    </w:rPr>
  </w:style>
  <w:style w:type="character" w:customStyle="1" w:styleId="Heading2Char">
    <w:name w:val="Heading 2 Char"/>
    <w:link w:val="Heading2"/>
    <w:uiPriority w:val="9"/>
    <w:rsid w:val="00744CD0"/>
    <w:rPr>
      <w:rFonts w:cs="Arial"/>
      <w:b/>
      <w:sz w:val="44"/>
      <w:szCs w:val="28"/>
      <w:lang w:val="en-US"/>
    </w:rPr>
  </w:style>
  <w:style w:type="character" w:customStyle="1" w:styleId="Heading3Char">
    <w:name w:val="Heading 3 Char"/>
    <w:link w:val="Heading3"/>
    <w:uiPriority w:val="9"/>
    <w:rsid w:val="009304C6"/>
    <w:rPr>
      <w:b/>
      <w:sz w:val="36"/>
      <w:szCs w:val="36"/>
    </w:rPr>
  </w:style>
  <w:style w:type="character" w:customStyle="1" w:styleId="Heading4Char">
    <w:name w:val="Heading 4 Char"/>
    <w:link w:val="Heading4"/>
    <w:uiPriority w:val="9"/>
    <w:rsid w:val="007A7DAC"/>
    <w:rPr>
      <w:rFonts w:cs="Calibri"/>
      <w:b/>
      <w:i/>
      <w:iCs/>
      <w:sz w:val="24"/>
      <w:szCs w:val="26"/>
    </w:rPr>
  </w:style>
  <w:style w:type="character" w:customStyle="1" w:styleId="Heading5Char">
    <w:name w:val="Heading 5 Char"/>
    <w:link w:val="Heading5"/>
    <w:uiPriority w:val="9"/>
    <w:rsid w:val="00616E42"/>
    <w:rPr>
      <w:rFonts w:cs="Calibri"/>
      <w:b/>
      <w:iCs/>
      <w:sz w:val="22"/>
      <w:szCs w:val="26"/>
    </w:rPr>
  </w:style>
  <w:style w:type="character" w:customStyle="1" w:styleId="Heading6Char">
    <w:name w:val="Heading 6 Char"/>
    <w:link w:val="Heading6"/>
    <w:uiPriority w:val="9"/>
    <w:rsid w:val="005773C4"/>
    <w:rPr>
      <w:rFonts w:cs="Calibri"/>
      <w:sz w:val="26"/>
      <w:szCs w:val="26"/>
    </w:rPr>
  </w:style>
  <w:style w:type="character" w:customStyle="1" w:styleId="Heading7Char">
    <w:name w:val="Heading 7 Char"/>
    <w:link w:val="Heading7"/>
    <w:uiPriority w:val="9"/>
    <w:rsid w:val="00616E42"/>
    <w:rPr>
      <w:rFonts w:cs="Calibri"/>
      <w:b/>
      <w:iCs/>
      <w:szCs w:val="26"/>
    </w:rPr>
  </w:style>
  <w:style w:type="character" w:customStyle="1" w:styleId="Heading8Char">
    <w:name w:val="Heading 8 Char"/>
    <w:link w:val="Heading8"/>
    <w:uiPriority w:val="9"/>
    <w:rsid w:val="00616E42"/>
    <w:rPr>
      <w:rFonts w:cs="Calibri"/>
      <w:b/>
      <w:i/>
      <w:iCs/>
    </w:rPr>
  </w:style>
  <w:style w:type="character" w:customStyle="1" w:styleId="Heading9Char">
    <w:name w:val="Heading 9 Char"/>
    <w:link w:val="Heading9"/>
    <w:uiPriority w:val="9"/>
    <w:rsid w:val="00616E42"/>
    <w:rPr>
      <w:rFonts w:cs="Calibri"/>
      <w:b/>
      <w:sz w:val="18"/>
    </w:rPr>
  </w:style>
  <w:style w:type="paragraph" w:styleId="Caption">
    <w:name w:val="caption"/>
    <w:basedOn w:val="Normal"/>
    <w:next w:val="Normal"/>
    <w:qFormat/>
    <w:rsid w:val="00E34A4B"/>
    <w:pPr>
      <w:spacing w:line="240" w:lineRule="auto"/>
    </w:pPr>
    <w:rPr>
      <w:b/>
      <w:bCs/>
      <w:sz w:val="18"/>
      <w:szCs w:val="18"/>
    </w:rPr>
  </w:style>
  <w:style w:type="paragraph" w:styleId="Title">
    <w:name w:val="Title"/>
    <w:next w:val="Normal"/>
    <w:link w:val="TitleChar"/>
    <w:qFormat/>
    <w:rsid w:val="00CA768E"/>
    <w:pPr>
      <w:spacing w:after="300"/>
      <w:contextualSpacing/>
    </w:pPr>
    <w:rPr>
      <w:b/>
      <w:color w:val="292929"/>
      <w:spacing w:val="5"/>
      <w:kern w:val="28"/>
      <w:sz w:val="52"/>
      <w:szCs w:val="52"/>
    </w:rPr>
  </w:style>
  <w:style w:type="character" w:customStyle="1" w:styleId="TitleChar">
    <w:name w:val="Title Char"/>
    <w:link w:val="Title"/>
    <w:rsid w:val="00CA768E"/>
    <w:rPr>
      <w:b/>
      <w:color w:val="292929"/>
      <w:spacing w:val="5"/>
      <w:kern w:val="28"/>
      <w:sz w:val="52"/>
      <w:szCs w:val="52"/>
    </w:rPr>
  </w:style>
  <w:style w:type="paragraph" w:styleId="Subtitle">
    <w:name w:val="Subtitle"/>
    <w:basedOn w:val="Normal"/>
    <w:next w:val="Normal"/>
    <w:link w:val="SubtitleChar"/>
    <w:uiPriority w:val="11"/>
    <w:qFormat/>
    <w:rsid w:val="00640EE8"/>
    <w:pPr>
      <w:numPr>
        <w:ilvl w:val="1"/>
      </w:numPr>
    </w:pPr>
    <w:rPr>
      <w:rFonts w:cs="Calibri"/>
      <w:i/>
      <w:iCs/>
      <w:spacing w:val="15"/>
      <w:sz w:val="28"/>
      <w:szCs w:val="24"/>
    </w:rPr>
  </w:style>
  <w:style w:type="character" w:customStyle="1" w:styleId="SubtitleChar">
    <w:name w:val="Subtitle Char"/>
    <w:link w:val="Subtitle"/>
    <w:uiPriority w:val="11"/>
    <w:rsid w:val="00640EE8"/>
    <w:rPr>
      <w:rFonts w:cs="Calibri"/>
      <w:i/>
      <w:iCs/>
      <w:spacing w:val="15"/>
      <w:sz w:val="28"/>
      <w:szCs w:val="24"/>
    </w:rPr>
  </w:style>
  <w:style w:type="character" w:styleId="Strong">
    <w:name w:val="Strong"/>
    <w:uiPriority w:val="22"/>
    <w:qFormat/>
    <w:rsid w:val="00850CA6"/>
    <w:rPr>
      <w:b/>
      <w:bCs/>
    </w:rPr>
  </w:style>
  <w:style w:type="character" w:styleId="Emphasis">
    <w:name w:val="Emphasis"/>
    <w:uiPriority w:val="20"/>
    <w:qFormat/>
    <w:rsid w:val="00850CA6"/>
    <w:rPr>
      <w:i/>
      <w:iCs/>
    </w:rPr>
  </w:style>
  <w:style w:type="paragraph" w:styleId="NoSpacing">
    <w:name w:val="No Spacing"/>
    <w:link w:val="NoSpacingChar"/>
    <w:uiPriority w:val="1"/>
    <w:qFormat/>
    <w:rsid w:val="009C6756"/>
    <w:rPr>
      <w:sz w:val="21"/>
      <w:szCs w:val="22"/>
    </w:rPr>
  </w:style>
  <w:style w:type="character" w:customStyle="1" w:styleId="NoSpacingChar">
    <w:name w:val="No Spacing Char"/>
    <w:link w:val="NoSpacing"/>
    <w:uiPriority w:val="1"/>
    <w:rsid w:val="009C6756"/>
    <w:rPr>
      <w:sz w:val="21"/>
      <w:szCs w:val="22"/>
    </w:rPr>
  </w:style>
  <w:style w:type="paragraph" w:styleId="ListParagraph">
    <w:name w:val="List Paragraph"/>
    <w:basedOn w:val="Normal"/>
    <w:uiPriority w:val="34"/>
    <w:qFormat/>
    <w:rsid w:val="00451021"/>
    <w:pPr>
      <w:numPr>
        <w:numId w:val="1"/>
      </w:numPr>
      <w:contextualSpacing/>
    </w:pPr>
  </w:style>
  <w:style w:type="paragraph" w:styleId="Quote">
    <w:name w:val="Quote"/>
    <w:basedOn w:val="Normal"/>
    <w:next w:val="Normal"/>
    <w:link w:val="QuoteChar"/>
    <w:uiPriority w:val="29"/>
    <w:qFormat/>
    <w:rsid w:val="00850CA6"/>
    <w:rPr>
      <w:i/>
      <w:iCs/>
      <w:color w:val="000000"/>
    </w:rPr>
  </w:style>
  <w:style w:type="character" w:customStyle="1" w:styleId="QuoteChar">
    <w:name w:val="Quote Char"/>
    <w:link w:val="Quote"/>
    <w:uiPriority w:val="29"/>
    <w:rsid w:val="00850CA6"/>
    <w:rPr>
      <w:i/>
      <w:iCs/>
      <w:color w:val="000000"/>
    </w:rPr>
  </w:style>
  <w:style w:type="paragraph" w:styleId="Header">
    <w:name w:val="header"/>
    <w:basedOn w:val="Normal"/>
    <w:link w:val="HeaderChar"/>
    <w:unhideWhenUsed/>
    <w:rsid w:val="00347C7C"/>
    <w:pPr>
      <w:tabs>
        <w:tab w:val="center" w:pos="4513"/>
        <w:tab w:val="right" w:pos="9026"/>
      </w:tabs>
      <w:spacing w:after="0" w:line="240" w:lineRule="auto"/>
    </w:pPr>
    <w:rPr>
      <w:b/>
      <w:color w:val="7F7F7F"/>
      <w:sz w:val="18"/>
    </w:rPr>
  </w:style>
  <w:style w:type="character" w:customStyle="1" w:styleId="HeaderChar">
    <w:name w:val="Header Char"/>
    <w:link w:val="Header"/>
    <w:uiPriority w:val="99"/>
    <w:rsid w:val="00347C7C"/>
    <w:rPr>
      <w:b/>
      <w:color w:val="7F7F7F"/>
      <w:sz w:val="18"/>
      <w:szCs w:val="22"/>
    </w:rPr>
  </w:style>
  <w:style w:type="character" w:styleId="SubtleEmphasis">
    <w:name w:val="Subtle Emphasis"/>
    <w:uiPriority w:val="19"/>
    <w:qFormat/>
    <w:rsid w:val="00850CA6"/>
    <w:rPr>
      <w:i/>
      <w:iCs/>
      <w:color w:val="808080"/>
    </w:rPr>
  </w:style>
  <w:style w:type="character" w:styleId="IntenseEmphasis">
    <w:name w:val="Intense Emphasis"/>
    <w:uiPriority w:val="21"/>
    <w:qFormat/>
    <w:rsid w:val="00740774"/>
    <w:rPr>
      <w:b/>
      <w:bCs/>
      <w:i/>
      <w:iCs/>
    </w:rPr>
  </w:style>
  <w:style w:type="character" w:styleId="SubtleReference">
    <w:name w:val="Subtle Reference"/>
    <w:uiPriority w:val="31"/>
    <w:qFormat/>
    <w:rsid w:val="00850CA6"/>
    <w:rPr>
      <w:smallCaps/>
      <w:color w:val="DA1F28"/>
      <w:u w:val="single"/>
    </w:rPr>
  </w:style>
  <w:style w:type="character" w:styleId="IntenseReference">
    <w:name w:val="Intense Reference"/>
    <w:uiPriority w:val="32"/>
    <w:qFormat/>
    <w:rsid w:val="00850CA6"/>
    <w:rPr>
      <w:b/>
      <w:bCs/>
      <w:smallCaps/>
      <w:color w:val="DA1F28"/>
      <w:spacing w:val="5"/>
      <w:u w:val="single"/>
    </w:rPr>
  </w:style>
  <w:style w:type="paragraph" w:styleId="Footer">
    <w:name w:val="footer"/>
    <w:basedOn w:val="Normal"/>
    <w:link w:val="FooterChar"/>
    <w:uiPriority w:val="99"/>
    <w:unhideWhenUsed/>
    <w:rsid w:val="001C226F"/>
    <w:pPr>
      <w:tabs>
        <w:tab w:val="center" w:pos="4513"/>
        <w:tab w:val="right" w:pos="9026"/>
      </w:tabs>
      <w:spacing w:after="0" w:line="240" w:lineRule="auto"/>
    </w:pPr>
    <w:rPr>
      <w:b/>
      <w:color w:val="7F7F7F"/>
      <w:sz w:val="18"/>
    </w:rPr>
  </w:style>
  <w:style w:type="paragraph" w:styleId="TOCHeading">
    <w:name w:val="TOC Heading"/>
    <w:next w:val="Normal"/>
    <w:uiPriority w:val="39"/>
    <w:qFormat/>
    <w:rsid w:val="00423DBB"/>
    <w:rPr>
      <w:b/>
      <w:bCs/>
      <w:sz w:val="28"/>
      <w:szCs w:val="28"/>
    </w:rPr>
  </w:style>
  <w:style w:type="paragraph" w:styleId="BalloonText">
    <w:name w:val="Balloon Text"/>
    <w:basedOn w:val="Normal"/>
    <w:link w:val="BalloonTextChar"/>
    <w:uiPriority w:val="99"/>
    <w:semiHidden/>
    <w:unhideWhenUsed/>
    <w:rsid w:val="00850CA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50CA6"/>
    <w:rPr>
      <w:rFonts w:ascii="Tahoma" w:hAnsi="Tahoma" w:cs="Tahoma"/>
      <w:sz w:val="16"/>
      <w:szCs w:val="16"/>
    </w:rPr>
  </w:style>
  <w:style w:type="character" w:styleId="Hyperlink">
    <w:name w:val="Hyperlink"/>
    <w:uiPriority w:val="99"/>
    <w:unhideWhenUsed/>
    <w:rsid w:val="000242ED"/>
    <w:rPr>
      <w:i/>
      <w:u w:val="single"/>
    </w:rPr>
  </w:style>
  <w:style w:type="character" w:customStyle="1" w:styleId="Underline">
    <w:name w:val="Underline"/>
    <w:uiPriority w:val="1"/>
    <w:qFormat/>
    <w:rsid w:val="00451021"/>
    <w:rPr>
      <w:u w:val="single"/>
    </w:rPr>
  </w:style>
  <w:style w:type="character" w:customStyle="1" w:styleId="FooterChar">
    <w:name w:val="Footer Char"/>
    <w:link w:val="Footer"/>
    <w:uiPriority w:val="99"/>
    <w:rsid w:val="001C226F"/>
    <w:rPr>
      <w:b/>
      <w:color w:val="7F7F7F"/>
      <w:sz w:val="18"/>
      <w:szCs w:val="22"/>
    </w:rPr>
  </w:style>
  <w:style w:type="numbering" w:customStyle="1" w:styleId="Headings">
    <w:name w:val="Headings"/>
    <w:uiPriority w:val="99"/>
    <w:rsid w:val="00F03A23"/>
    <w:pPr>
      <w:numPr>
        <w:numId w:val="2"/>
      </w:numPr>
    </w:pPr>
  </w:style>
  <w:style w:type="table" w:styleId="TableGrid">
    <w:name w:val="Table Grid"/>
    <w:basedOn w:val="TableNormal"/>
    <w:uiPriority w:val="59"/>
    <w:rsid w:val="00F92F55"/>
    <w:rPr>
      <w:sz w:val="18"/>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color w:val="FFFFFF"/>
        <w:sz w:val="20"/>
      </w:rPr>
      <w:tblPr/>
      <w:tcPr>
        <w:shd w:val="clear" w:color="auto" w:fill="003258"/>
      </w:tcPr>
    </w:tblStylePr>
    <w:tblStylePr w:type="firstCol">
      <w:rPr>
        <w:b/>
      </w:rPr>
    </w:tblStylePr>
    <w:tblStylePr w:type="band1Horz">
      <w:tblPr/>
      <w:tcPr>
        <w:shd w:val="clear" w:color="auto" w:fill="FFF9DD"/>
      </w:tcPr>
    </w:tblStylePr>
  </w:style>
  <w:style w:type="table" w:styleId="LightShading">
    <w:name w:val="Light Shading"/>
    <w:basedOn w:val="TableNormal"/>
    <w:uiPriority w:val="60"/>
    <w:rsid w:val="00A011D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A011D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ableentry">
    <w:name w:val="Table entry"/>
    <w:qFormat/>
    <w:rsid w:val="00E749CC"/>
    <w:rPr>
      <w:sz w:val="18"/>
      <w:szCs w:val="22"/>
    </w:rPr>
  </w:style>
  <w:style w:type="paragraph" w:customStyle="1" w:styleId="Heading1-executivesummarynonumbering">
    <w:name w:val="Heading 1 - executive summary (no numbering)"/>
    <w:basedOn w:val="Heading1"/>
    <w:next w:val="Normal"/>
    <w:qFormat/>
    <w:rsid w:val="009D1CA7"/>
    <w:pPr>
      <w:spacing w:after="120"/>
      <w:jc w:val="both"/>
    </w:pPr>
    <w:rPr>
      <w:b w:val="0"/>
      <w:bCs/>
      <w:sz w:val="40"/>
      <w:szCs w:val="20"/>
    </w:rPr>
  </w:style>
  <w:style w:type="paragraph" w:styleId="TOC1">
    <w:name w:val="toc 1"/>
    <w:next w:val="Normal"/>
    <w:autoRedefine/>
    <w:uiPriority w:val="39"/>
    <w:unhideWhenUsed/>
    <w:qFormat/>
    <w:rsid w:val="00D50894"/>
    <w:pPr>
      <w:tabs>
        <w:tab w:val="right" w:leader="dot" w:pos="14276"/>
      </w:tabs>
      <w:spacing w:before="120" w:line="276" w:lineRule="auto"/>
    </w:pPr>
    <w:rPr>
      <w:rFonts w:ascii="Arial" w:hAnsi="Arial" w:cs="Arial"/>
      <w:b/>
      <w:bCs/>
      <w:iCs/>
      <w:sz w:val="24"/>
      <w:szCs w:val="24"/>
      <w:lang w:val="en-US"/>
    </w:rPr>
  </w:style>
  <w:style w:type="paragraph" w:styleId="TOC2">
    <w:name w:val="toc 2"/>
    <w:basedOn w:val="Normal"/>
    <w:next w:val="Normal"/>
    <w:autoRedefine/>
    <w:uiPriority w:val="39"/>
    <w:unhideWhenUsed/>
    <w:qFormat/>
    <w:rsid w:val="00544DD0"/>
    <w:pPr>
      <w:spacing w:before="120" w:after="0"/>
      <w:ind w:left="220"/>
    </w:pPr>
    <w:rPr>
      <w:rFonts w:asciiTheme="minorHAnsi" w:hAnsiTheme="minorHAnsi"/>
      <w:b/>
      <w:bCs/>
    </w:rPr>
  </w:style>
  <w:style w:type="paragraph" w:styleId="TOC3">
    <w:name w:val="toc 3"/>
    <w:basedOn w:val="Normal"/>
    <w:next w:val="Normal"/>
    <w:autoRedefine/>
    <w:uiPriority w:val="39"/>
    <w:unhideWhenUsed/>
    <w:qFormat/>
    <w:rsid w:val="00AD4264"/>
    <w:pPr>
      <w:tabs>
        <w:tab w:val="left" w:pos="1134"/>
        <w:tab w:val="right" w:leader="dot" w:pos="14276"/>
      </w:tabs>
      <w:spacing w:after="0"/>
      <w:ind w:left="440"/>
    </w:pPr>
    <w:rPr>
      <w:rFonts w:asciiTheme="minorHAnsi" w:hAnsiTheme="minorHAnsi"/>
      <w:sz w:val="20"/>
      <w:szCs w:val="20"/>
    </w:rPr>
  </w:style>
  <w:style w:type="paragraph" w:styleId="CommentText">
    <w:name w:val="annotation text"/>
    <w:basedOn w:val="Normal"/>
    <w:link w:val="CommentTextChar"/>
    <w:semiHidden/>
    <w:rsid w:val="00AC6551"/>
    <w:pPr>
      <w:spacing w:before="120" w:after="120" w:line="240" w:lineRule="auto"/>
      <w:jc w:val="both"/>
    </w:pPr>
    <w:rPr>
      <w:rFonts w:ascii="Arial" w:hAnsi="Arial"/>
      <w:sz w:val="20"/>
      <w:szCs w:val="20"/>
    </w:rPr>
  </w:style>
  <w:style w:type="character" w:customStyle="1" w:styleId="CommentTextChar">
    <w:name w:val="Comment Text Char"/>
    <w:link w:val="CommentText"/>
    <w:semiHidden/>
    <w:rsid w:val="00AC6551"/>
    <w:rPr>
      <w:rFonts w:ascii="Arial" w:hAnsi="Arial"/>
    </w:rPr>
  </w:style>
  <w:style w:type="paragraph" w:styleId="TableofFigures">
    <w:name w:val="table of figures"/>
    <w:basedOn w:val="Normal"/>
    <w:next w:val="Normal"/>
    <w:uiPriority w:val="99"/>
    <w:unhideWhenUsed/>
    <w:rsid w:val="00AC6551"/>
    <w:pPr>
      <w:spacing w:after="0"/>
    </w:pPr>
  </w:style>
  <w:style w:type="table" w:customStyle="1" w:styleId="Table">
    <w:name w:val="!Table"/>
    <w:basedOn w:val="TableNormal"/>
    <w:uiPriority w:val="99"/>
    <w:rsid w:val="00640EE8"/>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40" w:lineRule="auto"/>
      </w:pPr>
      <w:rPr>
        <w:b/>
      </w:rPr>
      <w:tblPr/>
      <w:tcPr>
        <w:shd w:val="clear" w:color="auto" w:fill="D9D9D9"/>
      </w:tcPr>
    </w:tblStylePr>
  </w:style>
  <w:style w:type="numbering" w:customStyle="1" w:styleId="Style1">
    <w:name w:val="Style1"/>
    <w:uiPriority w:val="99"/>
    <w:rsid w:val="0024479C"/>
    <w:pPr>
      <w:numPr>
        <w:numId w:val="3"/>
      </w:numPr>
    </w:pPr>
  </w:style>
  <w:style w:type="paragraph" w:customStyle="1" w:styleId="NottThatOtherThing">
    <w:name w:val="NottThatOtherThing"/>
    <w:basedOn w:val="NoSpacing"/>
    <w:next w:val="Normal"/>
    <w:rsid w:val="007B5BAF"/>
    <w:pPr>
      <w:spacing w:after="300"/>
      <w:contextualSpacing/>
    </w:pPr>
    <w:rPr>
      <w:b/>
      <w:spacing w:val="5"/>
      <w:kern w:val="28"/>
      <w:sz w:val="52"/>
    </w:rPr>
  </w:style>
  <w:style w:type="numbering" w:customStyle="1" w:styleId="Numbers">
    <w:name w:val="Numbers"/>
    <w:uiPriority w:val="99"/>
    <w:rsid w:val="0074275B"/>
    <w:pPr>
      <w:numPr>
        <w:numId w:val="4"/>
      </w:numPr>
    </w:pPr>
  </w:style>
  <w:style w:type="paragraph" w:customStyle="1" w:styleId="Numberedlist">
    <w:name w:val="Numbered list"/>
    <w:basedOn w:val="Normal"/>
    <w:qFormat/>
    <w:rsid w:val="0074275B"/>
    <w:pPr>
      <w:numPr>
        <w:numId w:val="5"/>
      </w:numPr>
      <w:contextualSpacing/>
    </w:pPr>
  </w:style>
  <w:style w:type="paragraph" w:customStyle="1" w:styleId="tytle">
    <w:name w:val="tytle"/>
    <w:basedOn w:val="Normal"/>
    <w:next w:val="Subtitle"/>
    <w:qFormat/>
    <w:rsid w:val="00EF7017"/>
    <w:rPr>
      <w:b/>
      <w:color w:val="262626"/>
      <w:sz w:val="52"/>
    </w:rPr>
  </w:style>
  <w:style w:type="paragraph" w:styleId="BodyText">
    <w:name w:val="Body Text"/>
    <w:basedOn w:val="Normal"/>
    <w:link w:val="BodyTextChar"/>
    <w:uiPriority w:val="99"/>
    <w:unhideWhenUsed/>
    <w:rsid w:val="00A34DB4"/>
    <w:pPr>
      <w:spacing w:after="120" w:line="300" w:lineRule="atLeast"/>
    </w:pPr>
    <w:rPr>
      <w:rFonts w:ascii="Times New Roman" w:eastAsia="Calibri" w:hAnsi="Times New Roman"/>
      <w:lang w:eastAsia="en-US"/>
    </w:rPr>
  </w:style>
  <w:style w:type="character" w:customStyle="1" w:styleId="BodyTextChar">
    <w:name w:val="Body Text Char"/>
    <w:link w:val="BodyText"/>
    <w:uiPriority w:val="99"/>
    <w:rsid w:val="00A34DB4"/>
    <w:rPr>
      <w:rFonts w:ascii="Times New Roman" w:eastAsia="Calibri" w:hAnsi="Times New Roman"/>
      <w:sz w:val="22"/>
      <w:szCs w:val="22"/>
      <w:lang w:eastAsia="en-US"/>
    </w:rPr>
  </w:style>
  <w:style w:type="paragraph" w:styleId="DocumentMap">
    <w:name w:val="Document Map"/>
    <w:basedOn w:val="Normal"/>
    <w:semiHidden/>
    <w:rsid w:val="00AD2D4D"/>
    <w:pPr>
      <w:shd w:val="clear" w:color="auto" w:fill="000080"/>
    </w:pPr>
    <w:rPr>
      <w:rFonts w:ascii="Tahoma" w:hAnsi="Tahoma" w:cs="Tahoma"/>
      <w:sz w:val="20"/>
      <w:szCs w:val="20"/>
    </w:rPr>
  </w:style>
  <w:style w:type="character" w:styleId="CommentReference">
    <w:name w:val="annotation reference"/>
    <w:basedOn w:val="DefaultParagraphFont"/>
    <w:uiPriority w:val="99"/>
    <w:semiHidden/>
    <w:unhideWhenUsed/>
    <w:rsid w:val="00ED13F4"/>
    <w:rPr>
      <w:sz w:val="16"/>
      <w:szCs w:val="16"/>
    </w:rPr>
  </w:style>
  <w:style w:type="paragraph" w:styleId="CommentSubject">
    <w:name w:val="annotation subject"/>
    <w:basedOn w:val="CommentText"/>
    <w:next w:val="CommentText"/>
    <w:link w:val="CommentSubjectChar"/>
    <w:uiPriority w:val="99"/>
    <w:semiHidden/>
    <w:unhideWhenUsed/>
    <w:rsid w:val="00ED13F4"/>
    <w:pPr>
      <w:spacing w:before="0" w:after="200" w:line="276" w:lineRule="auto"/>
      <w:jc w:val="left"/>
    </w:pPr>
    <w:rPr>
      <w:rFonts w:ascii="Calibri" w:hAnsi="Calibri"/>
      <w:b/>
      <w:bCs/>
    </w:rPr>
  </w:style>
  <w:style w:type="character" w:customStyle="1" w:styleId="CommentSubjectChar">
    <w:name w:val="Comment Subject Char"/>
    <w:basedOn w:val="CommentTextChar"/>
    <w:link w:val="CommentSubject"/>
    <w:uiPriority w:val="99"/>
    <w:semiHidden/>
    <w:rsid w:val="00ED13F4"/>
    <w:rPr>
      <w:rFonts w:ascii="Arial" w:hAnsi="Arial"/>
      <w:b/>
      <w:bCs/>
    </w:rPr>
  </w:style>
  <w:style w:type="paragraph" w:styleId="Revision">
    <w:name w:val="Revision"/>
    <w:hidden/>
    <w:uiPriority w:val="99"/>
    <w:semiHidden/>
    <w:rsid w:val="0041206A"/>
    <w:rPr>
      <w:sz w:val="22"/>
      <w:szCs w:val="22"/>
    </w:rPr>
  </w:style>
  <w:style w:type="paragraph" w:styleId="NormalWeb">
    <w:name w:val="Normal (Web)"/>
    <w:basedOn w:val="Normal"/>
    <w:uiPriority w:val="99"/>
    <w:unhideWhenUsed/>
    <w:rsid w:val="003D1B6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3D1B6B"/>
  </w:style>
  <w:style w:type="paragraph" w:styleId="TOC4">
    <w:name w:val="toc 4"/>
    <w:basedOn w:val="Normal"/>
    <w:next w:val="Normal"/>
    <w:autoRedefine/>
    <w:uiPriority w:val="39"/>
    <w:unhideWhenUsed/>
    <w:rsid w:val="00587860"/>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587860"/>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587860"/>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58786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58786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587860"/>
    <w:pPr>
      <w:spacing w:after="0"/>
      <w:ind w:left="1760"/>
    </w:pPr>
    <w:rPr>
      <w:rFonts w:asciiTheme="minorHAnsi" w:hAnsiTheme="minorHAnsi"/>
      <w:sz w:val="20"/>
      <w:szCs w:val="20"/>
    </w:rPr>
  </w:style>
  <w:style w:type="character" w:styleId="BookTitle">
    <w:name w:val="Book Title"/>
    <w:basedOn w:val="DefaultParagraphFont"/>
    <w:uiPriority w:val="33"/>
    <w:qFormat/>
    <w:rsid w:val="00795912"/>
    <w:rPr>
      <w:b/>
      <w:bCs/>
      <w:smallCaps/>
      <w:spacing w:val="5"/>
    </w:rPr>
  </w:style>
  <w:style w:type="character" w:styleId="FollowedHyperlink">
    <w:name w:val="FollowedHyperlink"/>
    <w:basedOn w:val="DefaultParagraphFont"/>
    <w:uiPriority w:val="99"/>
    <w:semiHidden/>
    <w:unhideWhenUsed/>
    <w:rsid w:val="00F34E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2724">
      <w:bodyDiv w:val="1"/>
      <w:marLeft w:val="0"/>
      <w:marRight w:val="0"/>
      <w:marTop w:val="0"/>
      <w:marBottom w:val="0"/>
      <w:divBdr>
        <w:top w:val="none" w:sz="0" w:space="0" w:color="auto"/>
        <w:left w:val="none" w:sz="0" w:space="0" w:color="auto"/>
        <w:bottom w:val="none" w:sz="0" w:space="0" w:color="auto"/>
        <w:right w:val="none" w:sz="0" w:space="0" w:color="auto"/>
      </w:divBdr>
    </w:div>
    <w:div w:id="9531623">
      <w:bodyDiv w:val="1"/>
      <w:marLeft w:val="0"/>
      <w:marRight w:val="0"/>
      <w:marTop w:val="0"/>
      <w:marBottom w:val="0"/>
      <w:divBdr>
        <w:top w:val="none" w:sz="0" w:space="0" w:color="auto"/>
        <w:left w:val="none" w:sz="0" w:space="0" w:color="auto"/>
        <w:bottom w:val="none" w:sz="0" w:space="0" w:color="auto"/>
        <w:right w:val="none" w:sz="0" w:space="0" w:color="auto"/>
      </w:divBdr>
    </w:div>
    <w:div w:id="25299024">
      <w:bodyDiv w:val="1"/>
      <w:marLeft w:val="0"/>
      <w:marRight w:val="0"/>
      <w:marTop w:val="0"/>
      <w:marBottom w:val="0"/>
      <w:divBdr>
        <w:top w:val="none" w:sz="0" w:space="0" w:color="auto"/>
        <w:left w:val="none" w:sz="0" w:space="0" w:color="auto"/>
        <w:bottom w:val="none" w:sz="0" w:space="0" w:color="auto"/>
        <w:right w:val="none" w:sz="0" w:space="0" w:color="auto"/>
      </w:divBdr>
    </w:div>
    <w:div w:id="34043164">
      <w:bodyDiv w:val="1"/>
      <w:marLeft w:val="0"/>
      <w:marRight w:val="0"/>
      <w:marTop w:val="0"/>
      <w:marBottom w:val="0"/>
      <w:divBdr>
        <w:top w:val="none" w:sz="0" w:space="0" w:color="auto"/>
        <w:left w:val="none" w:sz="0" w:space="0" w:color="auto"/>
        <w:bottom w:val="none" w:sz="0" w:space="0" w:color="auto"/>
        <w:right w:val="none" w:sz="0" w:space="0" w:color="auto"/>
      </w:divBdr>
    </w:div>
    <w:div w:id="37054868">
      <w:bodyDiv w:val="1"/>
      <w:marLeft w:val="0"/>
      <w:marRight w:val="0"/>
      <w:marTop w:val="0"/>
      <w:marBottom w:val="0"/>
      <w:divBdr>
        <w:top w:val="none" w:sz="0" w:space="0" w:color="auto"/>
        <w:left w:val="none" w:sz="0" w:space="0" w:color="auto"/>
        <w:bottom w:val="none" w:sz="0" w:space="0" w:color="auto"/>
        <w:right w:val="none" w:sz="0" w:space="0" w:color="auto"/>
      </w:divBdr>
    </w:div>
    <w:div w:id="40059075">
      <w:bodyDiv w:val="1"/>
      <w:marLeft w:val="0"/>
      <w:marRight w:val="0"/>
      <w:marTop w:val="0"/>
      <w:marBottom w:val="0"/>
      <w:divBdr>
        <w:top w:val="none" w:sz="0" w:space="0" w:color="auto"/>
        <w:left w:val="none" w:sz="0" w:space="0" w:color="auto"/>
        <w:bottom w:val="none" w:sz="0" w:space="0" w:color="auto"/>
        <w:right w:val="none" w:sz="0" w:space="0" w:color="auto"/>
      </w:divBdr>
    </w:div>
    <w:div w:id="43719166">
      <w:bodyDiv w:val="1"/>
      <w:marLeft w:val="0"/>
      <w:marRight w:val="0"/>
      <w:marTop w:val="0"/>
      <w:marBottom w:val="0"/>
      <w:divBdr>
        <w:top w:val="none" w:sz="0" w:space="0" w:color="auto"/>
        <w:left w:val="none" w:sz="0" w:space="0" w:color="auto"/>
        <w:bottom w:val="none" w:sz="0" w:space="0" w:color="auto"/>
        <w:right w:val="none" w:sz="0" w:space="0" w:color="auto"/>
      </w:divBdr>
    </w:div>
    <w:div w:id="69545617">
      <w:bodyDiv w:val="1"/>
      <w:marLeft w:val="0"/>
      <w:marRight w:val="0"/>
      <w:marTop w:val="0"/>
      <w:marBottom w:val="0"/>
      <w:divBdr>
        <w:top w:val="none" w:sz="0" w:space="0" w:color="auto"/>
        <w:left w:val="none" w:sz="0" w:space="0" w:color="auto"/>
        <w:bottom w:val="none" w:sz="0" w:space="0" w:color="auto"/>
        <w:right w:val="none" w:sz="0" w:space="0" w:color="auto"/>
      </w:divBdr>
    </w:div>
    <w:div w:id="76949036">
      <w:bodyDiv w:val="1"/>
      <w:marLeft w:val="0"/>
      <w:marRight w:val="0"/>
      <w:marTop w:val="0"/>
      <w:marBottom w:val="0"/>
      <w:divBdr>
        <w:top w:val="none" w:sz="0" w:space="0" w:color="auto"/>
        <w:left w:val="none" w:sz="0" w:space="0" w:color="auto"/>
        <w:bottom w:val="none" w:sz="0" w:space="0" w:color="auto"/>
        <w:right w:val="none" w:sz="0" w:space="0" w:color="auto"/>
      </w:divBdr>
    </w:div>
    <w:div w:id="91711226">
      <w:bodyDiv w:val="1"/>
      <w:marLeft w:val="0"/>
      <w:marRight w:val="0"/>
      <w:marTop w:val="0"/>
      <w:marBottom w:val="0"/>
      <w:divBdr>
        <w:top w:val="none" w:sz="0" w:space="0" w:color="auto"/>
        <w:left w:val="none" w:sz="0" w:space="0" w:color="auto"/>
        <w:bottom w:val="none" w:sz="0" w:space="0" w:color="auto"/>
        <w:right w:val="none" w:sz="0" w:space="0" w:color="auto"/>
      </w:divBdr>
    </w:div>
    <w:div w:id="97137642">
      <w:bodyDiv w:val="1"/>
      <w:marLeft w:val="0"/>
      <w:marRight w:val="0"/>
      <w:marTop w:val="0"/>
      <w:marBottom w:val="0"/>
      <w:divBdr>
        <w:top w:val="none" w:sz="0" w:space="0" w:color="auto"/>
        <w:left w:val="none" w:sz="0" w:space="0" w:color="auto"/>
        <w:bottom w:val="none" w:sz="0" w:space="0" w:color="auto"/>
        <w:right w:val="none" w:sz="0" w:space="0" w:color="auto"/>
      </w:divBdr>
    </w:div>
    <w:div w:id="101537538">
      <w:bodyDiv w:val="1"/>
      <w:marLeft w:val="0"/>
      <w:marRight w:val="0"/>
      <w:marTop w:val="0"/>
      <w:marBottom w:val="0"/>
      <w:divBdr>
        <w:top w:val="none" w:sz="0" w:space="0" w:color="auto"/>
        <w:left w:val="none" w:sz="0" w:space="0" w:color="auto"/>
        <w:bottom w:val="none" w:sz="0" w:space="0" w:color="auto"/>
        <w:right w:val="none" w:sz="0" w:space="0" w:color="auto"/>
      </w:divBdr>
    </w:div>
    <w:div w:id="126243063">
      <w:bodyDiv w:val="1"/>
      <w:marLeft w:val="0"/>
      <w:marRight w:val="0"/>
      <w:marTop w:val="0"/>
      <w:marBottom w:val="0"/>
      <w:divBdr>
        <w:top w:val="none" w:sz="0" w:space="0" w:color="auto"/>
        <w:left w:val="none" w:sz="0" w:space="0" w:color="auto"/>
        <w:bottom w:val="none" w:sz="0" w:space="0" w:color="auto"/>
        <w:right w:val="none" w:sz="0" w:space="0" w:color="auto"/>
      </w:divBdr>
    </w:div>
    <w:div w:id="128087618">
      <w:bodyDiv w:val="1"/>
      <w:marLeft w:val="0"/>
      <w:marRight w:val="0"/>
      <w:marTop w:val="0"/>
      <w:marBottom w:val="0"/>
      <w:divBdr>
        <w:top w:val="none" w:sz="0" w:space="0" w:color="auto"/>
        <w:left w:val="none" w:sz="0" w:space="0" w:color="auto"/>
        <w:bottom w:val="none" w:sz="0" w:space="0" w:color="auto"/>
        <w:right w:val="none" w:sz="0" w:space="0" w:color="auto"/>
      </w:divBdr>
    </w:div>
    <w:div w:id="150878377">
      <w:bodyDiv w:val="1"/>
      <w:marLeft w:val="0"/>
      <w:marRight w:val="0"/>
      <w:marTop w:val="0"/>
      <w:marBottom w:val="0"/>
      <w:divBdr>
        <w:top w:val="none" w:sz="0" w:space="0" w:color="auto"/>
        <w:left w:val="none" w:sz="0" w:space="0" w:color="auto"/>
        <w:bottom w:val="none" w:sz="0" w:space="0" w:color="auto"/>
        <w:right w:val="none" w:sz="0" w:space="0" w:color="auto"/>
      </w:divBdr>
    </w:div>
    <w:div w:id="159854703">
      <w:bodyDiv w:val="1"/>
      <w:marLeft w:val="0"/>
      <w:marRight w:val="0"/>
      <w:marTop w:val="0"/>
      <w:marBottom w:val="0"/>
      <w:divBdr>
        <w:top w:val="none" w:sz="0" w:space="0" w:color="auto"/>
        <w:left w:val="none" w:sz="0" w:space="0" w:color="auto"/>
        <w:bottom w:val="none" w:sz="0" w:space="0" w:color="auto"/>
        <w:right w:val="none" w:sz="0" w:space="0" w:color="auto"/>
      </w:divBdr>
    </w:div>
    <w:div w:id="160967462">
      <w:bodyDiv w:val="1"/>
      <w:marLeft w:val="0"/>
      <w:marRight w:val="0"/>
      <w:marTop w:val="0"/>
      <w:marBottom w:val="0"/>
      <w:divBdr>
        <w:top w:val="none" w:sz="0" w:space="0" w:color="auto"/>
        <w:left w:val="none" w:sz="0" w:space="0" w:color="auto"/>
        <w:bottom w:val="none" w:sz="0" w:space="0" w:color="auto"/>
        <w:right w:val="none" w:sz="0" w:space="0" w:color="auto"/>
      </w:divBdr>
    </w:div>
    <w:div w:id="182280494">
      <w:bodyDiv w:val="1"/>
      <w:marLeft w:val="0"/>
      <w:marRight w:val="0"/>
      <w:marTop w:val="0"/>
      <w:marBottom w:val="0"/>
      <w:divBdr>
        <w:top w:val="none" w:sz="0" w:space="0" w:color="auto"/>
        <w:left w:val="none" w:sz="0" w:space="0" w:color="auto"/>
        <w:bottom w:val="none" w:sz="0" w:space="0" w:color="auto"/>
        <w:right w:val="none" w:sz="0" w:space="0" w:color="auto"/>
      </w:divBdr>
    </w:div>
    <w:div w:id="188379892">
      <w:bodyDiv w:val="1"/>
      <w:marLeft w:val="0"/>
      <w:marRight w:val="0"/>
      <w:marTop w:val="0"/>
      <w:marBottom w:val="0"/>
      <w:divBdr>
        <w:top w:val="none" w:sz="0" w:space="0" w:color="auto"/>
        <w:left w:val="none" w:sz="0" w:space="0" w:color="auto"/>
        <w:bottom w:val="none" w:sz="0" w:space="0" w:color="auto"/>
        <w:right w:val="none" w:sz="0" w:space="0" w:color="auto"/>
      </w:divBdr>
    </w:div>
    <w:div w:id="195429024">
      <w:bodyDiv w:val="1"/>
      <w:marLeft w:val="0"/>
      <w:marRight w:val="0"/>
      <w:marTop w:val="0"/>
      <w:marBottom w:val="0"/>
      <w:divBdr>
        <w:top w:val="none" w:sz="0" w:space="0" w:color="auto"/>
        <w:left w:val="none" w:sz="0" w:space="0" w:color="auto"/>
        <w:bottom w:val="none" w:sz="0" w:space="0" w:color="auto"/>
        <w:right w:val="none" w:sz="0" w:space="0" w:color="auto"/>
      </w:divBdr>
    </w:div>
    <w:div w:id="234781357">
      <w:bodyDiv w:val="1"/>
      <w:marLeft w:val="0"/>
      <w:marRight w:val="0"/>
      <w:marTop w:val="0"/>
      <w:marBottom w:val="0"/>
      <w:divBdr>
        <w:top w:val="none" w:sz="0" w:space="0" w:color="auto"/>
        <w:left w:val="none" w:sz="0" w:space="0" w:color="auto"/>
        <w:bottom w:val="none" w:sz="0" w:space="0" w:color="auto"/>
        <w:right w:val="none" w:sz="0" w:space="0" w:color="auto"/>
      </w:divBdr>
    </w:div>
    <w:div w:id="235092302">
      <w:bodyDiv w:val="1"/>
      <w:marLeft w:val="0"/>
      <w:marRight w:val="0"/>
      <w:marTop w:val="0"/>
      <w:marBottom w:val="0"/>
      <w:divBdr>
        <w:top w:val="none" w:sz="0" w:space="0" w:color="auto"/>
        <w:left w:val="none" w:sz="0" w:space="0" w:color="auto"/>
        <w:bottom w:val="none" w:sz="0" w:space="0" w:color="auto"/>
        <w:right w:val="none" w:sz="0" w:space="0" w:color="auto"/>
      </w:divBdr>
    </w:div>
    <w:div w:id="244648691">
      <w:bodyDiv w:val="1"/>
      <w:marLeft w:val="0"/>
      <w:marRight w:val="0"/>
      <w:marTop w:val="0"/>
      <w:marBottom w:val="0"/>
      <w:divBdr>
        <w:top w:val="none" w:sz="0" w:space="0" w:color="auto"/>
        <w:left w:val="none" w:sz="0" w:space="0" w:color="auto"/>
        <w:bottom w:val="none" w:sz="0" w:space="0" w:color="auto"/>
        <w:right w:val="none" w:sz="0" w:space="0" w:color="auto"/>
      </w:divBdr>
    </w:div>
    <w:div w:id="246155987">
      <w:bodyDiv w:val="1"/>
      <w:marLeft w:val="0"/>
      <w:marRight w:val="0"/>
      <w:marTop w:val="0"/>
      <w:marBottom w:val="0"/>
      <w:divBdr>
        <w:top w:val="none" w:sz="0" w:space="0" w:color="auto"/>
        <w:left w:val="none" w:sz="0" w:space="0" w:color="auto"/>
        <w:bottom w:val="none" w:sz="0" w:space="0" w:color="auto"/>
        <w:right w:val="none" w:sz="0" w:space="0" w:color="auto"/>
      </w:divBdr>
    </w:div>
    <w:div w:id="254438291">
      <w:bodyDiv w:val="1"/>
      <w:marLeft w:val="0"/>
      <w:marRight w:val="0"/>
      <w:marTop w:val="0"/>
      <w:marBottom w:val="0"/>
      <w:divBdr>
        <w:top w:val="none" w:sz="0" w:space="0" w:color="auto"/>
        <w:left w:val="none" w:sz="0" w:space="0" w:color="auto"/>
        <w:bottom w:val="none" w:sz="0" w:space="0" w:color="auto"/>
        <w:right w:val="none" w:sz="0" w:space="0" w:color="auto"/>
      </w:divBdr>
    </w:div>
    <w:div w:id="271085192">
      <w:bodyDiv w:val="1"/>
      <w:marLeft w:val="0"/>
      <w:marRight w:val="0"/>
      <w:marTop w:val="0"/>
      <w:marBottom w:val="0"/>
      <w:divBdr>
        <w:top w:val="none" w:sz="0" w:space="0" w:color="auto"/>
        <w:left w:val="none" w:sz="0" w:space="0" w:color="auto"/>
        <w:bottom w:val="none" w:sz="0" w:space="0" w:color="auto"/>
        <w:right w:val="none" w:sz="0" w:space="0" w:color="auto"/>
      </w:divBdr>
    </w:div>
    <w:div w:id="273099230">
      <w:bodyDiv w:val="1"/>
      <w:marLeft w:val="0"/>
      <w:marRight w:val="0"/>
      <w:marTop w:val="0"/>
      <w:marBottom w:val="0"/>
      <w:divBdr>
        <w:top w:val="none" w:sz="0" w:space="0" w:color="auto"/>
        <w:left w:val="none" w:sz="0" w:space="0" w:color="auto"/>
        <w:bottom w:val="none" w:sz="0" w:space="0" w:color="auto"/>
        <w:right w:val="none" w:sz="0" w:space="0" w:color="auto"/>
      </w:divBdr>
    </w:div>
    <w:div w:id="286282613">
      <w:bodyDiv w:val="1"/>
      <w:marLeft w:val="0"/>
      <w:marRight w:val="0"/>
      <w:marTop w:val="0"/>
      <w:marBottom w:val="0"/>
      <w:divBdr>
        <w:top w:val="none" w:sz="0" w:space="0" w:color="auto"/>
        <w:left w:val="none" w:sz="0" w:space="0" w:color="auto"/>
        <w:bottom w:val="none" w:sz="0" w:space="0" w:color="auto"/>
        <w:right w:val="none" w:sz="0" w:space="0" w:color="auto"/>
      </w:divBdr>
    </w:div>
    <w:div w:id="299118181">
      <w:bodyDiv w:val="1"/>
      <w:marLeft w:val="0"/>
      <w:marRight w:val="0"/>
      <w:marTop w:val="0"/>
      <w:marBottom w:val="0"/>
      <w:divBdr>
        <w:top w:val="none" w:sz="0" w:space="0" w:color="auto"/>
        <w:left w:val="none" w:sz="0" w:space="0" w:color="auto"/>
        <w:bottom w:val="none" w:sz="0" w:space="0" w:color="auto"/>
        <w:right w:val="none" w:sz="0" w:space="0" w:color="auto"/>
      </w:divBdr>
    </w:div>
    <w:div w:id="302464512">
      <w:bodyDiv w:val="1"/>
      <w:marLeft w:val="0"/>
      <w:marRight w:val="0"/>
      <w:marTop w:val="0"/>
      <w:marBottom w:val="0"/>
      <w:divBdr>
        <w:top w:val="none" w:sz="0" w:space="0" w:color="auto"/>
        <w:left w:val="none" w:sz="0" w:space="0" w:color="auto"/>
        <w:bottom w:val="none" w:sz="0" w:space="0" w:color="auto"/>
        <w:right w:val="none" w:sz="0" w:space="0" w:color="auto"/>
      </w:divBdr>
    </w:div>
    <w:div w:id="308171796">
      <w:bodyDiv w:val="1"/>
      <w:marLeft w:val="0"/>
      <w:marRight w:val="0"/>
      <w:marTop w:val="0"/>
      <w:marBottom w:val="0"/>
      <w:divBdr>
        <w:top w:val="none" w:sz="0" w:space="0" w:color="auto"/>
        <w:left w:val="none" w:sz="0" w:space="0" w:color="auto"/>
        <w:bottom w:val="none" w:sz="0" w:space="0" w:color="auto"/>
        <w:right w:val="none" w:sz="0" w:space="0" w:color="auto"/>
      </w:divBdr>
    </w:div>
    <w:div w:id="323362298">
      <w:bodyDiv w:val="1"/>
      <w:marLeft w:val="0"/>
      <w:marRight w:val="0"/>
      <w:marTop w:val="0"/>
      <w:marBottom w:val="0"/>
      <w:divBdr>
        <w:top w:val="none" w:sz="0" w:space="0" w:color="auto"/>
        <w:left w:val="none" w:sz="0" w:space="0" w:color="auto"/>
        <w:bottom w:val="none" w:sz="0" w:space="0" w:color="auto"/>
        <w:right w:val="none" w:sz="0" w:space="0" w:color="auto"/>
      </w:divBdr>
    </w:div>
    <w:div w:id="333604491">
      <w:bodyDiv w:val="1"/>
      <w:marLeft w:val="0"/>
      <w:marRight w:val="0"/>
      <w:marTop w:val="0"/>
      <w:marBottom w:val="0"/>
      <w:divBdr>
        <w:top w:val="none" w:sz="0" w:space="0" w:color="auto"/>
        <w:left w:val="none" w:sz="0" w:space="0" w:color="auto"/>
        <w:bottom w:val="none" w:sz="0" w:space="0" w:color="auto"/>
        <w:right w:val="none" w:sz="0" w:space="0" w:color="auto"/>
      </w:divBdr>
    </w:div>
    <w:div w:id="348988296">
      <w:bodyDiv w:val="1"/>
      <w:marLeft w:val="0"/>
      <w:marRight w:val="0"/>
      <w:marTop w:val="0"/>
      <w:marBottom w:val="0"/>
      <w:divBdr>
        <w:top w:val="none" w:sz="0" w:space="0" w:color="auto"/>
        <w:left w:val="none" w:sz="0" w:space="0" w:color="auto"/>
        <w:bottom w:val="none" w:sz="0" w:space="0" w:color="auto"/>
        <w:right w:val="none" w:sz="0" w:space="0" w:color="auto"/>
      </w:divBdr>
    </w:div>
    <w:div w:id="368797214">
      <w:bodyDiv w:val="1"/>
      <w:marLeft w:val="0"/>
      <w:marRight w:val="0"/>
      <w:marTop w:val="0"/>
      <w:marBottom w:val="0"/>
      <w:divBdr>
        <w:top w:val="none" w:sz="0" w:space="0" w:color="auto"/>
        <w:left w:val="none" w:sz="0" w:space="0" w:color="auto"/>
        <w:bottom w:val="none" w:sz="0" w:space="0" w:color="auto"/>
        <w:right w:val="none" w:sz="0" w:space="0" w:color="auto"/>
      </w:divBdr>
    </w:div>
    <w:div w:id="379206173">
      <w:bodyDiv w:val="1"/>
      <w:marLeft w:val="0"/>
      <w:marRight w:val="0"/>
      <w:marTop w:val="0"/>
      <w:marBottom w:val="0"/>
      <w:divBdr>
        <w:top w:val="none" w:sz="0" w:space="0" w:color="auto"/>
        <w:left w:val="none" w:sz="0" w:space="0" w:color="auto"/>
        <w:bottom w:val="none" w:sz="0" w:space="0" w:color="auto"/>
        <w:right w:val="none" w:sz="0" w:space="0" w:color="auto"/>
      </w:divBdr>
    </w:div>
    <w:div w:id="382799364">
      <w:bodyDiv w:val="1"/>
      <w:marLeft w:val="0"/>
      <w:marRight w:val="0"/>
      <w:marTop w:val="0"/>
      <w:marBottom w:val="0"/>
      <w:divBdr>
        <w:top w:val="none" w:sz="0" w:space="0" w:color="auto"/>
        <w:left w:val="none" w:sz="0" w:space="0" w:color="auto"/>
        <w:bottom w:val="none" w:sz="0" w:space="0" w:color="auto"/>
        <w:right w:val="none" w:sz="0" w:space="0" w:color="auto"/>
      </w:divBdr>
    </w:div>
    <w:div w:id="401831452">
      <w:bodyDiv w:val="1"/>
      <w:marLeft w:val="0"/>
      <w:marRight w:val="0"/>
      <w:marTop w:val="0"/>
      <w:marBottom w:val="0"/>
      <w:divBdr>
        <w:top w:val="none" w:sz="0" w:space="0" w:color="auto"/>
        <w:left w:val="none" w:sz="0" w:space="0" w:color="auto"/>
        <w:bottom w:val="none" w:sz="0" w:space="0" w:color="auto"/>
        <w:right w:val="none" w:sz="0" w:space="0" w:color="auto"/>
      </w:divBdr>
    </w:div>
    <w:div w:id="403841101">
      <w:bodyDiv w:val="1"/>
      <w:marLeft w:val="0"/>
      <w:marRight w:val="0"/>
      <w:marTop w:val="0"/>
      <w:marBottom w:val="0"/>
      <w:divBdr>
        <w:top w:val="none" w:sz="0" w:space="0" w:color="auto"/>
        <w:left w:val="none" w:sz="0" w:space="0" w:color="auto"/>
        <w:bottom w:val="none" w:sz="0" w:space="0" w:color="auto"/>
        <w:right w:val="none" w:sz="0" w:space="0" w:color="auto"/>
      </w:divBdr>
    </w:div>
    <w:div w:id="404422812">
      <w:bodyDiv w:val="1"/>
      <w:marLeft w:val="0"/>
      <w:marRight w:val="0"/>
      <w:marTop w:val="0"/>
      <w:marBottom w:val="0"/>
      <w:divBdr>
        <w:top w:val="none" w:sz="0" w:space="0" w:color="auto"/>
        <w:left w:val="none" w:sz="0" w:space="0" w:color="auto"/>
        <w:bottom w:val="none" w:sz="0" w:space="0" w:color="auto"/>
        <w:right w:val="none" w:sz="0" w:space="0" w:color="auto"/>
      </w:divBdr>
    </w:div>
    <w:div w:id="409548573">
      <w:bodyDiv w:val="1"/>
      <w:marLeft w:val="0"/>
      <w:marRight w:val="0"/>
      <w:marTop w:val="0"/>
      <w:marBottom w:val="0"/>
      <w:divBdr>
        <w:top w:val="none" w:sz="0" w:space="0" w:color="auto"/>
        <w:left w:val="none" w:sz="0" w:space="0" w:color="auto"/>
        <w:bottom w:val="none" w:sz="0" w:space="0" w:color="auto"/>
        <w:right w:val="none" w:sz="0" w:space="0" w:color="auto"/>
      </w:divBdr>
    </w:div>
    <w:div w:id="430853703">
      <w:bodyDiv w:val="1"/>
      <w:marLeft w:val="0"/>
      <w:marRight w:val="0"/>
      <w:marTop w:val="0"/>
      <w:marBottom w:val="0"/>
      <w:divBdr>
        <w:top w:val="none" w:sz="0" w:space="0" w:color="auto"/>
        <w:left w:val="none" w:sz="0" w:space="0" w:color="auto"/>
        <w:bottom w:val="none" w:sz="0" w:space="0" w:color="auto"/>
        <w:right w:val="none" w:sz="0" w:space="0" w:color="auto"/>
      </w:divBdr>
    </w:div>
    <w:div w:id="443885309">
      <w:bodyDiv w:val="1"/>
      <w:marLeft w:val="0"/>
      <w:marRight w:val="0"/>
      <w:marTop w:val="0"/>
      <w:marBottom w:val="0"/>
      <w:divBdr>
        <w:top w:val="none" w:sz="0" w:space="0" w:color="auto"/>
        <w:left w:val="none" w:sz="0" w:space="0" w:color="auto"/>
        <w:bottom w:val="none" w:sz="0" w:space="0" w:color="auto"/>
        <w:right w:val="none" w:sz="0" w:space="0" w:color="auto"/>
      </w:divBdr>
    </w:div>
    <w:div w:id="444732081">
      <w:bodyDiv w:val="1"/>
      <w:marLeft w:val="0"/>
      <w:marRight w:val="0"/>
      <w:marTop w:val="0"/>
      <w:marBottom w:val="0"/>
      <w:divBdr>
        <w:top w:val="none" w:sz="0" w:space="0" w:color="auto"/>
        <w:left w:val="none" w:sz="0" w:space="0" w:color="auto"/>
        <w:bottom w:val="none" w:sz="0" w:space="0" w:color="auto"/>
        <w:right w:val="none" w:sz="0" w:space="0" w:color="auto"/>
      </w:divBdr>
    </w:div>
    <w:div w:id="445000867">
      <w:bodyDiv w:val="1"/>
      <w:marLeft w:val="0"/>
      <w:marRight w:val="0"/>
      <w:marTop w:val="0"/>
      <w:marBottom w:val="0"/>
      <w:divBdr>
        <w:top w:val="none" w:sz="0" w:space="0" w:color="auto"/>
        <w:left w:val="none" w:sz="0" w:space="0" w:color="auto"/>
        <w:bottom w:val="none" w:sz="0" w:space="0" w:color="auto"/>
        <w:right w:val="none" w:sz="0" w:space="0" w:color="auto"/>
      </w:divBdr>
    </w:div>
    <w:div w:id="451751913">
      <w:bodyDiv w:val="1"/>
      <w:marLeft w:val="0"/>
      <w:marRight w:val="0"/>
      <w:marTop w:val="0"/>
      <w:marBottom w:val="0"/>
      <w:divBdr>
        <w:top w:val="none" w:sz="0" w:space="0" w:color="auto"/>
        <w:left w:val="none" w:sz="0" w:space="0" w:color="auto"/>
        <w:bottom w:val="none" w:sz="0" w:space="0" w:color="auto"/>
        <w:right w:val="none" w:sz="0" w:space="0" w:color="auto"/>
      </w:divBdr>
    </w:div>
    <w:div w:id="474300451">
      <w:bodyDiv w:val="1"/>
      <w:marLeft w:val="0"/>
      <w:marRight w:val="0"/>
      <w:marTop w:val="0"/>
      <w:marBottom w:val="0"/>
      <w:divBdr>
        <w:top w:val="none" w:sz="0" w:space="0" w:color="auto"/>
        <w:left w:val="none" w:sz="0" w:space="0" w:color="auto"/>
        <w:bottom w:val="none" w:sz="0" w:space="0" w:color="auto"/>
        <w:right w:val="none" w:sz="0" w:space="0" w:color="auto"/>
      </w:divBdr>
    </w:div>
    <w:div w:id="487601475">
      <w:bodyDiv w:val="1"/>
      <w:marLeft w:val="0"/>
      <w:marRight w:val="0"/>
      <w:marTop w:val="0"/>
      <w:marBottom w:val="0"/>
      <w:divBdr>
        <w:top w:val="none" w:sz="0" w:space="0" w:color="auto"/>
        <w:left w:val="none" w:sz="0" w:space="0" w:color="auto"/>
        <w:bottom w:val="none" w:sz="0" w:space="0" w:color="auto"/>
        <w:right w:val="none" w:sz="0" w:space="0" w:color="auto"/>
      </w:divBdr>
    </w:div>
    <w:div w:id="494956355">
      <w:bodyDiv w:val="1"/>
      <w:marLeft w:val="0"/>
      <w:marRight w:val="0"/>
      <w:marTop w:val="0"/>
      <w:marBottom w:val="0"/>
      <w:divBdr>
        <w:top w:val="none" w:sz="0" w:space="0" w:color="auto"/>
        <w:left w:val="none" w:sz="0" w:space="0" w:color="auto"/>
        <w:bottom w:val="none" w:sz="0" w:space="0" w:color="auto"/>
        <w:right w:val="none" w:sz="0" w:space="0" w:color="auto"/>
      </w:divBdr>
    </w:div>
    <w:div w:id="506794067">
      <w:bodyDiv w:val="1"/>
      <w:marLeft w:val="0"/>
      <w:marRight w:val="0"/>
      <w:marTop w:val="0"/>
      <w:marBottom w:val="0"/>
      <w:divBdr>
        <w:top w:val="none" w:sz="0" w:space="0" w:color="auto"/>
        <w:left w:val="none" w:sz="0" w:space="0" w:color="auto"/>
        <w:bottom w:val="none" w:sz="0" w:space="0" w:color="auto"/>
        <w:right w:val="none" w:sz="0" w:space="0" w:color="auto"/>
      </w:divBdr>
    </w:div>
    <w:div w:id="517085322">
      <w:bodyDiv w:val="1"/>
      <w:marLeft w:val="0"/>
      <w:marRight w:val="0"/>
      <w:marTop w:val="0"/>
      <w:marBottom w:val="0"/>
      <w:divBdr>
        <w:top w:val="none" w:sz="0" w:space="0" w:color="auto"/>
        <w:left w:val="none" w:sz="0" w:space="0" w:color="auto"/>
        <w:bottom w:val="none" w:sz="0" w:space="0" w:color="auto"/>
        <w:right w:val="none" w:sz="0" w:space="0" w:color="auto"/>
      </w:divBdr>
    </w:div>
    <w:div w:id="550314414">
      <w:bodyDiv w:val="1"/>
      <w:marLeft w:val="0"/>
      <w:marRight w:val="0"/>
      <w:marTop w:val="0"/>
      <w:marBottom w:val="0"/>
      <w:divBdr>
        <w:top w:val="none" w:sz="0" w:space="0" w:color="auto"/>
        <w:left w:val="none" w:sz="0" w:space="0" w:color="auto"/>
        <w:bottom w:val="none" w:sz="0" w:space="0" w:color="auto"/>
        <w:right w:val="none" w:sz="0" w:space="0" w:color="auto"/>
      </w:divBdr>
    </w:div>
    <w:div w:id="554004363">
      <w:bodyDiv w:val="1"/>
      <w:marLeft w:val="0"/>
      <w:marRight w:val="0"/>
      <w:marTop w:val="0"/>
      <w:marBottom w:val="0"/>
      <w:divBdr>
        <w:top w:val="none" w:sz="0" w:space="0" w:color="auto"/>
        <w:left w:val="none" w:sz="0" w:space="0" w:color="auto"/>
        <w:bottom w:val="none" w:sz="0" w:space="0" w:color="auto"/>
        <w:right w:val="none" w:sz="0" w:space="0" w:color="auto"/>
      </w:divBdr>
    </w:div>
    <w:div w:id="577636236">
      <w:bodyDiv w:val="1"/>
      <w:marLeft w:val="0"/>
      <w:marRight w:val="0"/>
      <w:marTop w:val="0"/>
      <w:marBottom w:val="0"/>
      <w:divBdr>
        <w:top w:val="none" w:sz="0" w:space="0" w:color="auto"/>
        <w:left w:val="none" w:sz="0" w:space="0" w:color="auto"/>
        <w:bottom w:val="none" w:sz="0" w:space="0" w:color="auto"/>
        <w:right w:val="none" w:sz="0" w:space="0" w:color="auto"/>
      </w:divBdr>
    </w:div>
    <w:div w:id="597520344">
      <w:bodyDiv w:val="1"/>
      <w:marLeft w:val="0"/>
      <w:marRight w:val="0"/>
      <w:marTop w:val="0"/>
      <w:marBottom w:val="0"/>
      <w:divBdr>
        <w:top w:val="none" w:sz="0" w:space="0" w:color="auto"/>
        <w:left w:val="none" w:sz="0" w:space="0" w:color="auto"/>
        <w:bottom w:val="none" w:sz="0" w:space="0" w:color="auto"/>
        <w:right w:val="none" w:sz="0" w:space="0" w:color="auto"/>
      </w:divBdr>
    </w:div>
    <w:div w:id="600139489">
      <w:bodyDiv w:val="1"/>
      <w:marLeft w:val="0"/>
      <w:marRight w:val="0"/>
      <w:marTop w:val="0"/>
      <w:marBottom w:val="0"/>
      <w:divBdr>
        <w:top w:val="none" w:sz="0" w:space="0" w:color="auto"/>
        <w:left w:val="none" w:sz="0" w:space="0" w:color="auto"/>
        <w:bottom w:val="none" w:sz="0" w:space="0" w:color="auto"/>
        <w:right w:val="none" w:sz="0" w:space="0" w:color="auto"/>
      </w:divBdr>
    </w:div>
    <w:div w:id="619579281">
      <w:bodyDiv w:val="1"/>
      <w:marLeft w:val="0"/>
      <w:marRight w:val="0"/>
      <w:marTop w:val="0"/>
      <w:marBottom w:val="0"/>
      <w:divBdr>
        <w:top w:val="none" w:sz="0" w:space="0" w:color="auto"/>
        <w:left w:val="none" w:sz="0" w:space="0" w:color="auto"/>
        <w:bottom w:val="none" w:sz="0" w:space="0" w:color="auto"/>
        <w:right w:val="none" w:sz="0" w:space="0" w:color="auto"/>
      </w:divBdr>
    </w:div>
    <w:div w:id="632367621">
      <w:bodyDiv w:val="1"/>
      <w:marLeft w:val="0"/>
      <w:marRight w:val="0"/>
      <w:marTop w:val="0"/>
      <w:marBottom w:val="0"/>
      <w:divBdr>
        <w:top w:val="none" w:sz="0" w:space="0" w:color="auto"/>
        <w:left w:val="none" w:sz="0" w:space="0" w:color="auto"/>
        <w:bottom w:val="none" w:sz="0" w:space="0" w:color="auto"/>
        <w:right w:val="none" w:sz="0" w:space="0" w:color="auto"/>
      </w:divBdr>
    </w:div>
    <w:div w:id="648170804">
      <w:bodyDiv w:val="1"/>
      <w:marLeft w:val="0"/>
      <w:marRight w:val="0"/>
      <w:marTop w:val="0"/>
      <w:marBottom w:val="0"/>
      <w:divBdr>
        <w:top w:val="none" w:sz="0" w:space="0" w:color="auto"/>
        <w:left w:val="none" w:sz="0" w:space="0" w:color="auto"/>
        <w:bottom w:val="none" w:sz="0" w:space="0" w:color="auto"/>
        <w:right w:val="none" w:sz="0" w:space="0" w:color="auto"/>
      </w:divBdr>
    </w:div>
    <w:div w:id="651373982">
      <w:bodyDiv w:val="1"/>
      <w:marLeft w:val="0"/>
      <w:marRight w:val="0"/>
      <w:marTop w:val="0"/>
      <w:marBottom w:val="0"/>
      <w:divBdr>
        <w:top w:val="none" w:sz="0" w:space="0" w:color="auto"/>
        <w:left w:val="none" w:sz="0" w:space="0" w:color="auto"/>
        <w:bottom w:val="none" w:sz="0" w:space="0" w:color="auto"/>
        <w:right w:val="none" w:sz="0" w:space="0" w:color="auto"/>
      </w:divBdr>
    </w:div>
    <w:div w:id="675501922">
      <w:bodyDiv w:val="1"/>
      <w:marLeft w:val="0"/>
      <w:marRight w:val="0"/>
      <w:marTop w:val="0"/>
      <w:marBottom w:val="0"/>
      <w:divBdr>
        <w:top w:val="none" w:sz="0" w:space="0" w:color="auto"/>
        <w:left w:val="none" w:sz="0" w:space="0" w:color="auto"/>
        <w:bottom w:val="none" w:sz="0" w:space="0" w:color="auto"/>
        <w:right w:val="none" w:sz="0" w:space="0" w:color="auto"/>
      </w:divBdr>
    </w:div>
    <w:div w:id="676922944">
      <w:bodyDiv w:val="1"/>
      <w:marLeft w:val="0"/>
      <w:marRight w:val="0"/>
      <w:marTop w:val="0"/>
      <w:marBottom w:val="0"/>
      <w:divBdr>
        <w:top w:val="none" w:sz="0" w:space="0" w:color="auto"/>
        <w:left w:val="none" w:sz="0" w:space="0" w:color="auto"/>
        <w:bottom w:val="none" w:sz="0" w:space="0" w:color="auto"/>
        <w:right w:val="none" w:sz="0" w:space="0" w:color="auto"/>
      </w:divBdr>
    </w:div>
    <w:div w:id="677197008">
      <w:bodyDiv w:val="1"/>
      <w:marLeft w:val="0"/>
      <w:marRight w:val="0"/>
      <w:marTop w:val="0"/>
      <w:marBottom w:val="0"/>
      <w:divBdr>
        <w:top w:val="none" w:sz="0" w:space="0" w:color="auto"/>
        <w:left w:val="none" w:sz="0" w:space="0" w:color="auto"/>
        <w:bottom w:val="none" w:sz="0" w:space="0" w:color="auto"/>
        <w:right w:val="none" w:sz="0" w:space="0" w:color="auto"/>
      </w:divBdr>
    </w:div>
    <w:div w:id="688875698">
      <w:bodyDiv w:val="1"/>
      <w:marLeft w:val="0"/>
      <w:marRight w:val="0"/>
      <w:marTop w:val="0"/>
      <w:marBottom w:val="0"/>
      <w:divBdr>
        <w:top w:val="none" w:sz="0" w:space="0" w:color="auto"/>
        <w:left w:val="none" w:sz="0" w:space="0" w:color="auto"/>
        <w:bottom w:val="none" w:sz="0" w:space="0" w:color="auto"/>
        <w:right w:val="none" w:sz="0" w:space="0" w:color="auto"/>
      </w:divBdr>
    </w:div>
    <w:div w:id="695349618">
      <w:bodyDiv w:val="1"/>
      <w:marLeft w:val="0"/>
      <w:marRight w:val="0"/>
      <w:marTop w:val="0"/>
      <w:marBottom w:val="0"/>
      <w:divBdr>
        <w:top w:val="none" w:sz="0" w:space="0" w:color="auto"/>
        <w:left w:val="none" w:sz="0" w:space="0" w:color="auto"/>
        <w:bottom w:val="none" w:sz="0" w:space="0" w:color="auto"/>
        <w:right w:val="none" w:sz="0" w:space="0" w:color="auto"/>
      </w:divBdr>
    </w:div>
    <w:div w:id="699623272">
      <w:bodyDiv w:val="1"/>
      <w:marLeft w:val="0"/>
      <w:marRight w:val="0"/>
      <w:marTop w:val="0"/>
      <w:marBottom w:val="0"/>
      <w:divBdr>
        <w:top w:val="none" w:sz="0" w:space="0" w:color="auto"/>
        <w:left w:val="none" w:sz="0" w:space="0" w:color="auto"/>
        <w:bottom w:val="none" w:sz="0" w:space="0" w:color="auto"/>
        <w:right w:val="none" w:sz="0" w:space="0" w:color="auto"/>
      </w:divBdr>
    </w:div>
    <w:div w:id="708800730">
      <w:bodyDiv w:val="1"/>
      <w:marLeft w:val="0"/>
      <w:marRight w:val="0"/>
      <w:marTop w:val="0"/>
      <w:marBottom w:val="0"/>
      <w:divBdr>
        <w:top w:val="none" w:sz="0" w:space="0" w:color="auto"/>
        <w:left w:val="none" w:sz="0" w:space="0" w:color="auto"/>
        <w:bottom w:val="none" w:sz="0" w:space="0" w:color="auto"/>
        <w:right w:val="none" w:sz="0" w:space="0" w:color="auto"/>
      </w:divBdr>
    </w:div>
    <w:div w:id="713425262">
      <w:bodyDiv w:val="1"/>
      <w:marLeft w:val="0"/>
      <w:marRight w:val="0"/>
      <w:marTop w:val="0"/>
      <w:marBottom w:val="0"/>
      <w:divBdr>
        <w:top w:val="none" w:sz="0" w:space="0" w:color="auto"/>
        <w:left w:val="none" w:sz="0" w:space="0" w:color="auto"/>
        <w:bottom w:val="none" w:sz="0" w:space="0" w:color="auto"/>
        <w:right w:val="none" w:sz="0" w:space="0" w:color="auto"/>
      </w:divBdr>
    </w:div>
    <w:div w:id="717511041">
      <w:bodyDiv w:val="1"/>
      <w:marLeft w:val="0"/>
      <w:marRight w:val="0"/>
      <w:marTop w:val="0"/>
      <w:marBottom w:val="0"/>
      <w:divBdr>
        <w:top w:val="none" w:sz="0" w:space="0" w:color="auto"/>
        <w:left w:val="none" w:sz="0" w:space="0" w:color="auto"/>
        <w:bottom w:val="none" w:sz="0" w:space="0" w:color="auto"/>
        <w:right w:val="none" w:sz="0" w:space="0" w:color="auto"/>
      </w:divBdr>
    </w:div>
    <w:div w:id="723139436">
      <w:bodyDiv w:val="1"/>
      <w:marLeft w:val="0"/>
      <w:marRight w:val="0"/>
      <w:marTop w:val="0"/>
      <w:marBottom w:val="0"/>
      <w:divBdr>
        <w:top w:val="none" w:sz="0" w:space="0" w:color="auto"/>
        <w:left w:val="none" w:sz="0" w:space="0" w:color="auto"/>
        <w:bottom w:val="none" w:sz="0" w:space="0" w:color="auto"/>
        <w:right w:val="none" w:sz="0" w:space="0" w:color="auto"/>
      </w:divBdr>
    </w:div>
    <w:div w:id="724571973">
      <w:bodyDiv w:val="1"/>
      <w:marLeft w:val="0"/>
      <w:marRight w:val="0"/>
      <w:marTop w:val="0"/>
      <w:marBottom w:val="0"/>
      <w:divBdr>
        <w:top w:val="none" w:sz="0" w:space="0" w:color="auto"/>
        <w:left w:val="none" w:sz="0" w:space="0" w:color="auto"/>
        <w:bottom w:val="none" w:sz="0" w:space="0" w:color="auto"/>
        <w:right w:val="none" w:sz="0" w:space="0" w:color="auto"/>
      </w:divBdr>
    </w:div>
    <w:div w:id="731582968">
      <w:bodyDiv w:val="1"/>
      <w:marLeft w:val="0"/>
      <w:marRight w:val="0"/>
      <w:marTop w:val="0"/>
      <w:marBottom w:val="0"/>
      <w:divBdr>
        <w:top w:val="none" w:sz="0" w:space="0" w:color="auto"/>
        <w:left w:val="none" w:sz="0" w:space="0" w:color="auto"/>
        <w:bottom w:val="none" w:sz="0" w:space="0" w:color="auto"/>
        <w:right w:val="none" w:sz="0" w:space="0" w:color="auto"/>
      </w:divBdr>
    </w:div>
    <w:div w:id="733090140">
      <w:bodyDiv w:val="1"/>
      <w:marLeft w:val="0"/>
      <w:marRight w:val="0"/>
      <w:marTop w:val="0"/>
      <w:marBottom w:val="0"/>
      <w:divBdr>
        <w:top w:val="none" w:sz="0" w:space="0" w:color="auto"/>
        <w:left w:val="none" w:sz="0" w:space="0" w:color="auto"/>
        <w:bottom w:val="none" w:sz="0" w:space="0" w:color="auto"/>
        <w:right w:val="none" w:sz="0" w:space="0" w:color="auto"/>
      </w:divBdr>
    </w:div>
    <w:div w:id="767316194">
      <w:bodyDiv w:val="1"/>
      <w:marLeft w:val="0"/>
      <w:marRight w:val="0"/>
      <w:marTop w:val="0"/>
      <w:marBottom w:val="0"/>
      <w:divBdr>
        <w:top w:val="none" w:sz="0" w:space="0" w:color="auto"/>
        <w:left w:val="none" w:sz="0" w:space="0" w:color="auto"/>
        <w:bottom w:val="none" w:sz="0" w:space="0" w:color="auto"/>
        <w:right w:val="none" w:sz="0" w:space="0" w:color="auto"/>
      </w:divBdr>
    </w:div>
    <w:div w:id="770277198">
      <w:bodyDiv w:val="1"/>
      <w:marLeft w:val="0"/>
      <w:marRight w:val="0"/>
      <w:marTop w:val="0"/>
      <w:marBottom w:val="0"/>
      <w:divBdr>
        <w:top w:val="none" w:sz="0" w:space="0" w:color="auto"/>
        <w:left w:val="none" w:sz="0" w:space="0" w:color="auto"/>
        <w:bottom w:val="none" w:sz="0" w:space="0" w:color="auto"/>
        <w:right w:val="none" w:sz="0" w:space="0" w:color="auto"/>
      </w:divBdr>
    </w:div>
    <w:div w:id="770784635">
      <w:bodyDiv w:val="1"/>
      <w:marLeft w:val="0"/>
      <w:marRight w:val="0"/>
      <w:marTop w:val="0"/>
      <w:marBottom w:val="0"/>
      <w:divBdr>
        <w:top w:val="none" w:sz="0" w:space="0" w:color="auto"/>
        <w:left w:val="none" w:sz="0" w:space="0" w:color="auto"/>
        <w:bottom w:val="none" w:sz="0" w:space="0" w:color="auto"/>
        <w:right w:val="none" w:sz="0" w:space="0" w:color="auto"/>
      </w:divBdr>
    </w:div>
    <w:div w:id="779032308">
      <w:bodyDiv w:val="1"/>
      <w:marLeft w:val="0"/>
      <w:marRight w:val="0"/>
      <w:marTop w:val="0"/>
      <w:marBottom w:val="0"/>
      <w:divBdr>
        <w:top w:val="none" w:sz="0" w:space="0" w:color="auto"/>
        <w:left w:val="none" w:sz="0" w:space="0" w:color="auto"/>
        <w:bottom w:val="none" w:sz="0" w:space="0" w:color="auto"/>
        <w:right w:val="none" w:sz="0" w:space="0" w:color="auto"/>
      </w:divBdr>
    </w:div>
    <w:div w:id="780951416">
      <w:bodyDiv w:val="1"/>
      <w:marLeft w:val="0"/>
      <w:marRight w:val="0"/>
      <w:marTop w:val="0"/>
      <w:marBottom w:val="0"/>
      <w:divBdr>
        <w:top w:val="none" w:sz="0" w:space="0" w:color="auto"/>
        <w:left w:val="none" w:sz="0" w:space="0" w:color="auto"/>
        <w:bottom w:val="none" w:sz="0" w:space="0" w:color="auto"/>
        <w:right w:val="none" w:sz="0" w:space="0" w:color="auto"/>
      </w:divBdr>
    </w:div>
    <w:div w:id="783501781">
      <w:bodyDiv w:val="1"/>
      <w:marLeft w:val="0"/>
      <w:marRight w:val="0"/>
      <w:marTop w:val="0"/>
      <w:marBottom w:val="0"/>
      <w:divBdr>
        <w:top w:val="none" w:sz="0" w:space="0" w:color="auto"/>
        <w:left w:val="none" w:sz="0" w:space="0" w:color="auto"/>
        <w:bottom w:val="none" w:sz="0" w:space="0" w:color="auto"/>
        <w:right w:val="none" w:sz="0" w:space="0" w:color="auto"/>
      </w:divBdr>
    </w:div>
    <w:div w:id="791633237">
      <w:bodyDiv w:val="1"/>
      <w:marLeft w:val="0"/>
      <w:marRight w:val="0"/>
      <w:marTop w:val="0"/>
      <w:marBottom w:val="0"/>
      <w:divBdr>
        <w:top w:val="none" w:sz="0" w:space="0" w:color="auto"/>
        <w:left w:val="none" w:sz="0" w:space="0" w:color="auto"/>
        <w:bottom w:val="none" w:sz="0" w:space="0" w:color="auto"/>
        <w:right w:val="none" w:sz="0" w:space="0" w:color="auto"/>
      </w:divBdr>
    </w:div>
    <w:div w:id="798763214">
      <w:bodyDiv w:val="1"/>
      <w:marLeft w:val="0"/>
      <w:marRight w:val="0"/>
      <w:marTop w:val="0"/>
      <w:marBottom w:val="0"/>
      <w:divBdr>
        <w:top w:val="none" w:sz="0" w:space="0" w:color="auto"/>
        <w:left w:val="none" w:sz="0" w:space="0" w:color="auto"/>
        <w:bottom w:val="none" w:sz="0" w:space="0" w:color="auto"/>
        <w:right w:val="none" w:sz="0" w:space="0" w:color="auto"/>
      </w:divBdr>
    </w:div>
    <w:div w:id="799230749">
      <w:bodyDiv w:val="1"/>
      <w:marLeft w:val="0"/>
      <w:marRight w:val="0"/>
      <w:marTop w:val="0"/>
      <w:marBottom w:val="0"/>
      <w:divBdr>
        <w:top w:val="none" w:sz="0" w:space="0" w:color="auto"/>
        <w:left w:val="none" w:sz="0" w:space="0" w:color="auto"/>
        <w:bottom w:val="none" w:sz="0" w:space="0" w:color="auto"/>
        <w:right w:val="none" w:sz="0" w:space="0" w:color="auto"/>
      </w:divBdr>
    </w:div>
    <w:div w:id="805245397">
      <w:bodyDiv w:val="1"/>
      <w:marLeft w:val="0"/>
      <w:marRight w:val="0"/>
      <w:marTop w:val="0"/>
      <w:marBottom w:val="0"/>
      <w:divBdr>
        <w:top w:val="none" w:sz="0" w:space="0" w:color="auto"/>
        <w:left w:val="none" w:sz="0" w:space="0" w:color="auto"/>
        <w:bottom w:val="none" w:sz="0" w:space="0" w:color="auto"/>
        <w:right w:val="none" w:sz="0" w:space="0" w:color="auto"/>
      </w:divBdr>
    </w:div>
    <w:div w:id="829633668">
      <w:bodyDiv w:val="1"/>
      <w:marLeft w:val="0"/>
      <w:marRight w:val="0"/>
      <w:marTop w:val="0"/>
      <w:marBottom w:val="0"/>
      <w:divBdr>
        <w:top w:val="none" w:sz="0" w:space="0" w:color="auto"/>
        <w:left w:val="none" w:sz="0" w:space="0" w:color="auto"/>
        <w:bottom w:val="none" w:sz="0" w:space="0" w:color="auto"/>
        <w:right w:val="none" w:sz="0" w:space="0" w:color="auto"/>
      </w:divBdr>
    </w:div>
    <w:div w:id="835923979">
      <w:bodyDiv w:val="1"/>
      <w:marLeft w:val="0"/>
      <w:marRight w:val="0"/>
      <w:marTop w:val="0"/>
      <w:marBottom w:val="0"/>
      <w:divBdr>
        <w:top w:val="none" w:sz="0" w:space="0" w:color="auto"/>
        <w:left w:val="none" w:sz="0" w:space="0" w:color="auto"/>
        <w:bottom w:val="none" w:sz="0" w:space="0" w:color="auto"/>
        <w:right w:val="none" w:sz="0" w:space="0" w:color="auto"/>
      </w:divBdr>
    </w:div>
    <w:div w:id="838692861">
      <w:bodyDiv w:val="1"/>
      <w:marLeft w:val="0"/>
      <w:marRight w:val="0"/>
      <w:marTop w:val="0"/>
      <w:marBottom w:val="0"/>
      <w:divBdr>
        <w:top w:val="none" w:sz="0" w:space="0" w:color="auto"/>
        <w:left w:val="none" w:sz="0" w:space="0" w:color="auto"/>
        <w:bottom w:val="none" w:sz="0" w:space="0" w:color="auto"/>
        <w:right w:val="none" w:sz="0" w:space="0" w:color="auto"/>
      </w:divBdr>
    </w:div>
    <w:div w:id="846864316">
      <w:bodyDiv w:val="1"/>
      <w:marLeft w:val="0"/>
      <w:marRight w:val="0"/>
      <w:marTop w:val="0"/>
      <w:marBottom w:val="0"/>
      <w:divBdr>
        <w:top w:val="none" w:sz="0" w:space="0" w:color="auto"/>
        <w:left w:val="none" w:sz="0" w:space="0" w:color="auto"/>
        <w:bottom w:val="none" w:sz="0" w:space="0" w:color="auto"/>
        <w:right w:val="none" w:sz="0" w:space="0" w:color="auto"/>
      </w:divBdr>
    </w:div>
    <w:div w:id="873227682">
      <w:bodyDiv w:val="1"/>
      <w:marLeft w:val="0"/>
      <w:marRight w:val="0"/>
      <w:marTop w:val="0"/>
      <w:marBottom w:val="0"/>
      <w:divBdr>
        <w:top w:val="none" w:sz="0" w:space="0" w:color="auto"/>
        <w:left w:val="none" w:sz="0" w:space="0" w:color="auto"/>
        <w:bottom w:val="none" w:sz="0" w:space="0" w:color="auto"/>
        <w:right w:val="none" w:sz="0" w:space="0" w:color="auto"/>
      </w:divBdr>
    </w:div>
    <w:div w:id="887960164">
      <w:bodyDiv w:val="1"/>
      <w:marLeft w:val="0"/>
      <w:marRight w:val="0"/>
      <w:marTop w:val="0"/>
      <w:marBottom w:val="0"/>
      <w:divBdr>
        <w:top w:val="none" w:sz="0" w:space="0" w:color="auto"/>
        <w:left w:val="none" w:sz="0" w:space="0" w:color="auto"/>
        <w:bottom w:val="none" w:sz="0" w:space="0" w:color="auto"/>
        <w:right w:val="none" w:sz="0" w:space="0" w:color="auto"/>
      </w:divBdr>
    </w:div>
    <w:div w:id="888371879">
      <w:bodyDiv w:val="1"/>
      <w:marLeft w:val="0"/>
      <w:marRight w:val="0"/>
      <w:marTop w:val="0"/>
      <w:marBottom w:val="0"/>
      <w:divBdr>
        <w:top w:val="none" w:sz="0" w:space="0" w:color="auto"/>
        <w:left w:val="none" w:sz="0" w:space="0" w:color="auto"/>
        <w:bottom w:val="none" w:sz="0" w:space="0" w:color="auto"/>
        <w:right w:val="none" w:sz="0" w:space="0" w:color="auto"/>
      </w:divBdr>
    </w:div>
    <w:div w:id="890190658">
      <w:bodyDiv w:val="1"/>
      <w:marLeft w:val="0"/>
      <w:marRight w:val="0"/>
      <w:marTop w:val="0"/>
      <w:marBottom w:val="0"/>
      <w:divBdr>
        <w:top w:val="none" w:sz="0" w:space="0" w:color="auto"/>
        <w:left w:val="none" w:sz="0" w:space="0" w:color="auto"/>
        <w:bottom w:val="none" w:sz="0" w:space="0" w:color="auto"/>
        <w:right w:val="none" w:sz="0" w:space="0" w:color="auto"/>
      </w:divBdr>
    </w:div>
    <w:div w:id="891617996">
      <w:bodyDiv w:val="1"/>
      <w:marLeft w:val="0"/>
      <w:marRight w:val="0"/>
      <w:marTop w:val="0"/>
      <w:marBottom w:val="0"/>
      <w:divBdr>
        <w:top w:val="none" w:sz="0" w:space="0" w:color="auto"/>
        <w:left w:val="none" w:sz="0" w:space="0" w:color="auto"/>
        <w:bottom w:val="none" w:sz="0" w:space="0" w:color="auto"/>
        <w:right w:val="none" w:sz="0" w:space="0" w:color="auto"/>
      </w:divBdr>
    </w:div>
    <w:div w:id="942304334">
      <w:bodyDiv w:val="1"/>
      <w:marLeft w:val="0"/>
      <w:marRight w:val="0"/>
      <w:marTop w:val="0"/>
      <w:marBottom w:val="0"/>
      <w:divBdr>
        <w:top w:val="none" w:sz="0" w:space="0" w:color="auto"/>
        <w:left w:val="none" w:sz="0" w:space="0" w:color="auto"/>
        <w:bottom w:val="none" w:sz="0" w:space="0" w:color="auto"/>
        <w:right w:val="none" w:sz="0" w:space="0" w:color="auto"/>
      </w:divBdr>
    </w:div>
    <w:div w:id="958026702">
      <w:bodyDiv w:val="1"/>
      <w:marLeft w:val="0"/>
      <w:marRight w:val="0"/>
      <w:marTop w:val="0"/>
      <w:marBottom w:val="0"/>
      <w:divBdr>
        <w:top w:val="none" w:sz="0" w:space="0" w:color="auto"/>
        <w:left w:val="none" w:sz="0" w:space="0" w:color="auto"/>
        <w:bottom w:val="none" w:sz="0" w:space="0" w:color="auto"/>
        <w:right w:val="none" w:sz="0" w:space="0" w:color="auto"/>
      </w:divBdr>
    </w:div>
    <w:div w:id="965357748">
      <w:bodyDiv w:val="1"/>
      <w:marLeft w:val="0"/>
      <w:marRight w:val="0"/>
      <w:marTop w:val="0"/>
      <w:marBottom w:val="0"/>
      <w:divBdr>
        <w:top w:val="none" w:sz="0" w:space="0" w:color="auto"/>
        <w:left w:val="none" w:sz="0" w:space="0" w:color="auto"/>
        <w:bottom w:val="none" w:sz="0" w:space="0" w:color="auto"/>
        <w:right w:val="none" w:sz="0" w:space="0" w:color="auto"/>
      </w:divBdr>
    </w:div>
    <w:div w:id="965546992">
      <w:bodyDiv w:val="1"/>
      <w:marLeft w:val="0"/>
      <w:marRight w:val="0"/>
      <w:marTop w:val="0"/>
      <w:marBottom w:val="0"/>
      <w:divBdr>
        <w:top w:val="none" w:sz="0" w:space="0" w:color="auto"/>
        <w:left w:val="none" w:sz="0" w:space="0" w:color="auto"/>
        <w:bottom w:val="none" w:sz="0" w:space="0" w:color="auto"/>
        <w:right w:val="none" w:sz="0" w:space="0" w:color="auto"/>
      </w:divBdr>
    </w:div>
    <w:div w:id="982807204">
      <w:bodyDiv w:val="1"/>
      <w:marLeft w:val="0"/>
      <w:marRight w:val="0"/>
      <w:marTop w:val="0"/>
      <w:marBottom w:val="0"/>
      <w:divBdr>
        <w:top w:val="none" w:sz="0" w:space="0" w:color="auto"/>
        <w:left w:val="none" w:sz="0" w:space="0" w:color="auto"/>
        <w:bottom w:val="none" w:sz="0" w:space="0" w:color="auto"/>
        <w:right w:val="none" w:sz="0" w:space="0" w:color="auto"/>
      </w:divBdr>
    </w:div>
    <w:div w:id="988944720">
      <w:bodyDiv w:val="1"/>
      <w:marLeft w:val="0"/>
      <w:marRight w:val="0"/>
      <w:marTop w:val="0"/>
      <w:marBottom w:val="0"/>
      <w:divBdr>
        <w:top w:val="none" w:sz="0" w:space="0" w:color="auto"/>
        <w:left w:val="none" w:sz="0" w:space="0" w:color="auto"/>
        <w:bottom w:val="none" w:sz="0" w:space="0" w:color="auto"/>
        <w:right w:val="none" w:sz="0" w:space="0" w:color="auto"/>
      </w:divBdr>
    </w:div>
    <w:div w:id="1000549185">
      <w:bodyDiv w:val="1"/>
      <w:marLeft w:val="0"/>
      <w:marRight w:val="0"/>
      <w:marTop w:val="0"/>
      <w:marBottom w:val="0"/>
      <w:divBdr>
        <w:top w:val="none" w:sz="0" w:space="0" w:color="auto"/>
        <w:left w:val="none" w:sz="0" w:space="0" w:color="auto"/>
        <w:bottom w:val="none" w:sz="0" w:space="0" w:color="auto"/>
        <w:right w:val="none" w:sz="0" w:space="0" w:color="auto"/>
      </w:divBdr>
    </w:div>
    <w:div w:id="1010984088">
      <w:bodyDiv w:val="1"/>
      <w:marLeft w:val="0"/>
      <w:marRight w:val="0"/>
      <w:marTop w:val="0"/>
      <w:marBottom w:val="0"/>
      <w:divBdr>
        <w:top w:val="none" w:sz="0" w:space="0" w:color="auto"/>
        <w:left w:val="none" w:sz="0" w:space="0" w:color="auto"/>
        <w:bottom w:val="none" w:sz="0" w:space="0" w:color="auto"/>
        <w:right w:val="none" w:sz="0" w:space="0" w:color="auto"/>
      </w:divBdr>
    </w:div>
    <w:div w:id="1015349530">
      <w:bodyDiv w:val="1"/>
      <w:marLeft w:val="0"/>
      <w:marRight w:val="0"/>
      <w:marTop w:val="0"/>
      <w:marBottom w:val="0"/>
      <w:divBdr>
        <w:top w:val="none" w:sz="0" w:space="0" w:color="auto"/>
        <w:left w:val="none" w:sz="0" w:space="0" w:color="auto"/>
        <w:bottom w:val="none" w:sz="0" w:space="0" w:color="auto"/>
        <w:right w:val="none" w:sz="0" w:space="0" w:color="auto"/>
      </w:divBdr>
    </w:div>
    <w:div w:id="1022169526">
      <w:bodyDiv w:val="1"/>
      <w:marLeft w:val="0"/>
      <w:marRight w:val="0"/>
      <w:marTop w:val="0"/>
      <w:marBottom w:val="0"/>
      <w:divBdr>
        <w:top w:val="none" w:sz="0" w:space="0" w:color="auto"/>
        <w:left w:val="none" w:sz="0" w:space="0" w:color="auto"/>
        <w:bottom w:val="none" w:sz="0" w:space="0" w:color="auto"/>
        <w:right w:val="none" w:sz="0" w:space="0" w:color="auto"/>
      </w:divBdr>
    </w:div>
    <w:div w:id="1047029697">
      <w:bodyDiv w:val="1"/>
      <w:marLeft w:val="0"/>
      <w:marRight w:val="0"/>
      <w:marTop w:val="0"/>
      <w:marBottom w:val="0"/>
      <w:divBdr>
        <w:top w:val="none" w:sz="0" w:space="0" w:color="auto"/>
        <w:left w:val="none" w:sz="0" w:space="0" w:color="auto"/>
        <w:bottom w:val="none" w:sz="0" w:space="0" w:color="auto"/>
        <w:right w:val="none" w:sz="0" w:space="0" w:color="auto"/>
      </w:divBdr>
    </w:div>
    <w:div w:id="1063336148">
      <w:bodyDiv w:val="1"/>
      <w:marLeft w:val="0"/>
      <w:marRight w:val="0"/>
      <w:marTop w:val="0"/>
      <w:marBottom w:val="0"/>
      <w:divBdr>
        <w:top w:val="none" w:sz="0" w:space="0" w:color="auto"/>
        <w:left w:val="none" w:sz="0" w:space="0" w:color="auto"/>
        <w:bottom w:val="none" w:sz="0" w:space="0" w:color="auto"/>
        <w:right w:val="none" w:sz="0" w:space="0" w:color="auto"/>
      </w:divBdr>
    </w:div>
    <w:div w:id="1077635217">
      <w:bodyDiv w:val="1"/>
      <w:marLeft w:val="0"/>
      <w:marRight w:val="0"/>
      <w:marTop w:val="0"/>
      <w:marBottom w:val="0"/>
      <w:divBdr>
        <w:top w:val="none" w:sz="0" w:space="0" w:color="auto"/>
        <w:left w:val="none" w:sz="0" w:space="0" w:color="auto"/>
        <w:bottom w:val="none" w:sz="0" w:space="0" w:color="auto"/>
        <w:right w:val="none" w:sz="0" w:space="0" w:color="auto"/>
      </w:divBdr>
    </w:div>
    <w:div w:id="1086654242">
      <w:bodyDiv w:val="1"/>
      <w:marLeft w:val="0"/>
      <w:marRight w:val="0"/>
      <w:marTop w:val="0"/>
      <w:marBottom w:val="0"/>
      <w:divBdr>
        <w:top w:val="none" w:sz="0" w:space="0" w:color="auto"/>
        <w:left w:val="none" w:sz="0" w:space="0" w:color="auto"/>
        <w:bottom w:val="none" w:sz="0" w:space="0" w:color="auto"/>
        <w:right w:val="none" w:sz="0" w:space="0" w:color="auto"/>
      </w:divBdr>
    </w:div>
    <w:div w:id="1095512468">
      <w:bodyDiv w:val="1"/>
      <w:marLeft w:val="0"/>
      <w:marRight w:val="0"/>
      <w:marTop w:val="0"/>
      <w:marBottom w:val="0"/>
      <w:divBdr>
        <w:top w:val="none" w:sz="0" w:space="0" w:color="auto"/>
        <w:left w:val="none" w:sz="0" w:space="0" w:color="auto"/>
        <w:bottom w:val="none" w:sz="0" w:space="0" w:color="auto"/>
        <w:right w:val="none" w:sz="0" w:space="0" w:color="auto"/>
      </w:divBdr>
    </w:div>
    <w:div w:id="1110857320">
      <w:bodyDiv w:val="1"/>
      <w:marLeft w:val="0"/>
      <w:marRight w:val="0"/>
      <w:marTop w:val="0"/>
      <w:marBottom w:val="0"/>
      <w:divBdr>
        <w:top w:val="none" w:sz="0" w:space="0" w:color="auto"/>
        <w:left w:val="none" w:sz="0" w:space="0" w:color="auto"/>
        <w:bottom w:val="none" w:sz="0" w:space="0" w:color="auto"/>
        <w:right w:val="none" w:sz="0" w:space="0" w:color="auto"/>
      </w:divBdr>
    </w:div>
    <w:div w:id="1115559656">
      <w:bodyDiv w:val="1"/>
      <w:marLeft w:val="0"/>
      <w:marRight w:val="0"/>
      <w:marTop w:val="0"/>
      <w:marBottom w:val="0"/>
      <w:divBdr>
        <w:top w:val="none" w:sz="0" w:space="0" w:color="auto"/>
        <w:left w:val="none" w:sz="0" w:space="0" w:color="auto"/>
        <w:bottom w:val="none" w:sz="0" w:space="0" w:color="auto"/>
        <w:right w:val="none" w:sz="0" w:space="0" w:color="auto"/>
      </w:divBdr>
    </w:div>
    <w:div w:id="1118598326">
      <w:bodyDiv w:val="1"/>
      <w:marLeft w:val="0"/>
      <w:marRight w:val="0"/>
      <w:marTop w:val="0"/>
      <w:marBottom w:val="0"/>
      <w:divBdr>
        <w:top w:val="none" w:sz="0" w:space="0" w:color="auto"/>
        <w:left w:val="none" w:sz="0" w:space="0" w:color="auto"/>
        <w:bottom w:val="none" w:sz="0" w:space="0" w:color="auto"/>
        <w:right w:val="none" w:sz="0" w:space="0" w:color="auto"/>
      </w:divBdr>
    </w:div>
    <w:div w:id="1126966822">
      <w:bodyDiv w:val="1"/>
      <w:marLeft w:val="0"/>
      <w:marRight w:val="0"/>
      <w:marTop w:val="0"/>
      <w:marBottom w:val="0"/>
      <w:divBdr>
        <w:top w:val="none" w:sz="0" w:space="0" w:color="auto"/>
        <w:left w:val="none" w:sz="0" w:space="0" w:color="auto"/>
        <w:bottom w:val="none" w:sz="0" w:space="0" w:color="auto"/>
        <w:right w:val="none" w:sz="0" w:space="0" w:color="auto"/>
      </w:divBdr>
    </w:div>
    <w:div w:id="1133063627">
      <w:bodyDiv w:val="1"/>
      <w:marLeft w:val="0"/>
      <w:marRight w:val="0"/>
      <w:marTop w:val="0"/>
      <w:marBottom w:val="0"/>
      <w:divBdr>
        <w:top w:val="none" w:sz="0" w:space="0" w:color="auto"/>
        <w:left w:val="none" w:sz="0" w:space="0" w:color="auto"/>
        <w:bottom w:val="none" w:sz="0" w:space="0" w:color="auto"/>
        <w:right w:val="none" w:sz="0" w:space="0" w:color="auto"/>
      </w:divBdr>
    </w:div>
    <w:div w:id="1134830829">
      <w:bodyDiv w:val="1"/>
      <w:marLeft w:val="0"/>
      <w:marRight w:val="0"/>
      <w:marTop w:val="0"/>
      <w:marBottom w:val="0"/>
      <w:divBdr>
        <w:top w:val="none" w:sz="0" w:space="0" w:color="auto"/>
        <w:left w:val="none" w:sz="0" w:space="0" w:color="auto"/>
        <w:bottom w:val="none" w:sz="0" w:space="0" w:color="auto"/>
        <w:right w:val="none" w:sz="0" w:space="0" w:color="auto"/>
      </w:divBdr>
    </w:div>
    <w:div w:id="1138063529">
      <w:bodyDiv w:val="1"/>
      <w:marLeft w:val="0"/>
      <w:marRight w:val="0"/>
      <w:marTop w:val="0"/>
      <w:marBottom w:val="0"/>
      <w:divBdr>
        <w:top w:val="none" w:sz="0" w:space="0" w:color="auto"/>
        <w:left w:val="none" w:sz="0" w:space="0" w:color="auto"/>
        <w:bottom w:val="none" w:sz="0" w:space="0" w:color="auto"/>
        <w:right w:val="none" w:sz="0" w:space="0" w:color="auto"/>
      </w:divBdr>
    </w:div>
    <w:div w:id="1142388410">
      <w:bodyDiv w:val="1"/>
      <w:marLeft w:val="0"/>
      <w:marRight w:val="0"/>
      <w:marTop w:val="0"/>
      <w:marBottom w:val="0"/>
      <w:divBdr>
        <w:top w:val="none" w:sz="0" w:space="0" w:color="auto"/>
        <w:left w:val="none" w:sz="0" w:space="0" w:color="auto"/>
        <w:bottom w:val="none" w:sz="0" w:space="0" w:color="auto"/>
        <w:right w:val="none" w:sz="0" w:space="0" w:color="auto"/>
      </w:divBdr>
    </w:div>
    <w:div w:id="1166700392">
      <w:bodyDiv w:val="1"/>
      <w:marLeft w:val="0"/>
      <w:marRight w:val="0"/>
      <w:marTop w:val="0"/>
      <w:marBottom w:val="0"/>
      <w:divBdr>
        <w:top w:val="none" w:sz="0" w:space="0" w:color="auto"/>
        <w:left w:val="none" w:sz="0" w:space="0" w:color="auto"/>
        <w:bottom w:val="none" w:sz="0" w:space="0" w:color="auto"/>
        <w:right w:val="none" w:sz="0" w:space="0" w:color="auto"/>
      </w:divBdr>
    </w:div>
    <w:div w:id="1200703136">
      <w:bodyDiv w:val="1"/>
      <w:marLeft w:val="0"/>
      <w:marRight w:val="0"/>
      <w:marTop w:val="0"/>
      <w:marBottom w:val="0"/>
      <w:divBdr>
        <w:top w:val="none" w:sz="0" w:space="0" w:color="auto"/>
        <w:left w:val="none" w:sz="0" w:space="0" w:color="auto"/>
        <w:bottom w:val="none" w:sz="0" w:space="0" w:color="auto"/>
        <w:right w:val="none" w:sz="0" w:space="0" w:color="auto"/>
      </w:divBdr>
    </w:div>
    <w:div w:id="1202283335">
      <w:bodyDiv w:val="1"/>
      <w:marLeft w:val="0"/>
      <w:marRight w:val="0"/>
      <w:marTop w:val="0"/>
      <w:marBottom w:val="0"/>
      <w:divBdr>
        <w:top w:val="none" w:sz="0" w:space="0" w:color="auto"/>
        <w:left w:val="none" w:sz="0" w:space="0" w:color="auto"/>
        <w:bottom w:val="none" w:sz="0" w:space="0" w:color="auto"/>
        <w:right w:val="none" w:sz="0" w:space="0" w:color="auto"/>
      </w:divBdr>
    </w:div>
    <w:div w:id="1206210851">
      <w:bodyDiv w:val="1"/>
      <w:marLeft w:val="0"/>
      <w:marRight w:val="0"/>
      <w:marTop w:val="0"/>
      <w:marBottom w:val="0"/>
      <w:divBdr>
        <w:top w:val="none" w:sz="0" w:space="0" w:color="auto"/>
        <w:left w:val="none" w:sz="0" w:space="0" w:color="auto"/>
        <w:bottom w:val="none" w:sz="0" w:space="0" w:color="auto"/>
        <w:right w:val="none" w:sz="0" w:space="0" w:color="auto"/>
      </w:divBdr>
    </w:div>
    <w:div w:id="1207720693">
      <w:bodyDiv w:val="1"/>
      <w:marLeft w:val="0"/>
      <w:marRight w:val="0"/>
      <w:marTop w:val="0"/>
      <w:marBottom w:val="0"/>
      <w:divBdr>
        <w:top w:val="none" w:sz="0" w:space="0" w:color="auto"/>
        <w:left w:val="none" w:sz="0" w:space="0" w:color="auto"/>
        <w:bottom w:val="none" w:sz="0" w:space="0" w:color="auto"/>
        <w:right w:val="none" w:sz="0" w:space="0" w:color="auto"/>
      </w:divBdr>
    </w:div>
    <w:div w:id="1210873277">
      <w:bodyDiv w:val="1"/>
      <w:marLeft w:val="0"/>
      <w:marRight w:val="0"/>
      <w:marTop w:val="0"/>
      <w:marBottom w:val="0"/>
      <w:divBdr>
        <w:top w:val="none" w:sz="0" w:space="0" w:color="auto"/>
        <w:left w:val="none" w:sz="0" w:space="0" w:color="auto"/>
        <w:bottom w:val="none" w:sz="0" w:space="0" w:color="auto"/>
        <w:right w:val="none" w:sz="0" w:space="0" w:color="auto"/>
      </w:divBdr>
    </w:div>
    <w:div w:id="1226716854">
      <w:bodyDiv w:val="1"/>
      <w:marLeft w:val="0"/>
      <w:marRight w:val="0"/>
      <w:marTop w:val="0"/>
      <w:marBottom w:val="0"/>
      <w:divBdr>
        <w:top w:val="none" w:sz="0" w:space="0" w:color="auto"/>
        <w:left w:val="none" w:sz="0" w:space="0" w:color="auto"/>
        <w:bottom w:val="none" w:sz="0" w:space="0" w:color="auto"/>
        <w:right w:val="none" w:sz="0" w:space="0" w:color="auto"/>
      </w:divBdr>
    </w:div>
    <w:div w:id="1237089362">
      <w:bodyDiv w:val="1"/>
      <w:marLeft w:val="0"/>
      <w:marRight w:val="0"/>
      <w:marTop w:val="0"/>
      <w:marBottom w:val="0"/>
      <w:divBdr>
        <w:top w:val="none" w:sz="0" w:space="0" w:color="auto"/>
        <w:left w:val="none" w:sz="0" w:space="0" w:color="auto"/>
        <w:bottom w:val="none" w:sz="0" w:space="0" w:color="auto"/>
        <w:right w:val="none" w:sz="0" w:space="0" w:color="auto"/>
      </w:divBdr>
    </w:div>
    <w:div w:id="1237714065">
      <w:bodyDiv w:val="1"/>
      <w:marLeft w:val="0"/>
      <w:marRight w:val="0"/>
      <w:marTop w:val="0"/>
      <w:marBottom w:val="0"/>
      <w:divBdr>
        <w:top w:val="none" w:sz="0" w:space="0" w:color="auto"/>
        <w:left w:val="none" w:sz="0" w:space="0" w:color="auto"/>
        <w:bottom w:val="none" w:sz="0" w:space="0" w:color="auto"/>
        <w:right w:val="none" w:sz="0" w:space="0" w:color="auto"/>
      </w:divBdr>
    </w:div>
    <w:div w:id="1245140604">
      <w:bodyDiv w:val="1"/>
      <w:marLeft w:val="0"/>
      <w:marRight w:val="0"/>
      <w:marTop w:val="0"/>
      <w:marBottom w:val="0"/>
      <w:divBdr>
        <w:top w:val="none" w:sz="0" w:space="0" w:color="auto"/>
        <w:left w:val="none" w:sz="0" w:space="0" w:color="auto"/>
        <w:bottom w:val="none" w:sz="0" w:space="0" w:color="auto"/>
        <w:right w:val="none" w:sz="0" w:space="0" w:color="auto"/>
      </w:divBdr>
    </w:div>
    <w:div w:id="1261839375">
      <w:bodyDiv w:val="1"/>
      <w:marLeft w:val="0"/>
      <w:marRight w:val="0"/>
      <w:marTop w:val="0"/>
      <w:marBottom w:val="0"/>
      <w:divBdr>
        <w:top w:val="none" w:sz="0" w:space="0" w:color="auto"/>
        <w:left w:val="none" w:sz="0" w:space="0" w:color="auto"/>
        <w:bottom w:val="none" w:sz="0" w:space="0" w:color="auto"/>
        <w:right w:val="none" w:sz="0" w:space="0" w:color="auto"/>
      </w:divBdr>
    </w:div>
    <w:div w:id="1263417297">
      <w:bodyDiv w:val="1"/>
      <w:marLeft w:val="0"/>
      <w:marRight w:val="0"/>
      <w:marTop w:val="0"/>
      <w:marBottom w:val="0"/>
      <w:divBdr>
        <w:top w:val="none" w:sz="0" w:space="0" w:color="auto"/>
        <w:left w:val="none" w:sz="0" w:space="0" w:color="auto"/>
        <w:bottom w:val="none" w:sz="0" w:space="0" w:color="auto"/>
        <w:right w:val="none" w:sz="0" w:space="0" w:color="auto"/>
      </w:divBdr>
    </w:div>
    <w:div w:id="1266235325">
      <w:bodyDiv w:val="1"/>
      <w:marLeft w:val="0"/>
      <w:marRight w:val="0"/>
      <w:marTop w:val="0"/>
      <w:marBottom w:val="0"/>
      <w:divBdr>
        <w:top w:val="none" w:sz="0" w:space="0" w:color="auto"/>
        <w:left w:val="none" w:sz="0" w:space="0" w:color="auto"/>
        <w:bottom w:val="none" w:sz="0" w:space="0" w:color="auto"/>
        <w:right w:val="none" w:sz="0" w:space="0" w:color="auto"/>
      </w:divBdr>
    </w:div>
    <w:div w:id="1283419611">
      <w:bodyDiv w:val="1"/>
      <w:marLeft w:val="0"/>
      <w:marRight w:val="0"/>
      <w:marTop w:val="0"/>
      <w:marBottom w:val="0"/>
      <w:divBdr>
        <w:top w:val="none" w:sz="0" w:space="0" w:color="auto"/>
        <w:left w:val="none" w:sz="0" w:space="0" w:color="auto"/>
        <w:bottom w:val="none" w:sz="0" w:space="0" w:color="auto"/>
        <w:right w:val="none" w:sz="0" w:space="0" w:color="auto"/>
      </w:divBdr>
    </w:div>
    <w:div w:id="1289387648">
      <w:bodyDiv w:val="1"/>
      <w:marLeft w:val="0"/>
      <w:marRight w:val="0"/>
      <w:marTop w:val="0"/>
      <w:marBottom w:val="0"/>
      <w:divBdr>
        <w:top w:val="none" w:sz="0" w:space="0" w:color="auto"/>
        <w:left w:val="none" w:sz="0" w:space="0" w:color="auto"/>
        <w:bottom w:val="none" w:sz="0" w:space="0" w:color="auto"/>
        <w:right w:val="none" w:sz="0" w:space="0" w:color="auto"/>
      </w:divBdr>
    </w:div>
    <w:div w:id="1292592138">
      <w:bodyDiv w:val="1"/>
      <w:marLeft w:val="0"/>
      <w:marRight w:val="0"/>
      <w:marTop w:val="0"/>
      <w:marBottom w:val="0"/>
      <w:divBdr>
        <w:top w:val="none" w:sz="0" w:space="0" w:color="auto"/>
        <w:left w:val="none" w:sz="0" w:space="0" w:color="auto"/>
        <w:bottom w:val="none" w:sz="0" w:space="0" w:color="auto"/>
        <w:right w:val="none" w:sz="0" w:space="0" w:color="auto"/>
      </w:divBdr>
    </w:div>
    <w:div w:id="1304001073">
      <w:bodyDiv w:val="1"/>
      <w:marLeft w:val="0"/>
      <w:marRight w:val="0"/>
      <w:marTop w:val="0"/>
      <w:marBottom w:val="0"/>
      <w:divBdr>
        <w:top w:val="none" w:sz="0" w:space="0" w:color="auto"/>
        <w:left w:val="none" w:sz="0" w:space="0" w:color="auto"/>
        <w:bottom w:val="none" w:sz="0" w:space="0" w:color="auto"/>
        <w:right w:val="none" w:sz="0" w:space="0" w:color="auto"/>
      </w:divBdr>
    </w:div>
    <w:div w:id="1304386543">
      <w:bodyDiv w:val="1"/>
      <w:marLeft w:val="0"/>
      <w:marRight w:val="0"/>
      <w:marTop w:val="0"/>
      <w:marBottom w:val="0"/>
      <w:divBdr>
        <w:top w:val="none" w:sz="0" w:space="0" w:color="auto"/>
        <w:left w:val="none" w:sz="0" w:space="0" w:color="auto"/>
        <w:bottom w:val="none" w:sz="0" w:space="0" w:color="auto"/>
        <w:right w:val="none" w:sz="0" w:space="0" w:color="auto"/>
      </w:divBdr>
    </w:div>
    <w:div w:id="1311667258">
      <w:bodyDiv w:val="1"/>
      <w:marLeft w:val="0"/>
      <w:marRight w:val="0"/>
      <w:marTop w:val="0"/>
      <w:marBottom w:val="0"/>
      <w:divBdr>
        <w:top w:val="none" w:sz="0" w:space="0" w:color="auto"/>
        <w:left w:val="none" w:sz="0" w:space="0" w:color="auto"/>
        <w:bottom w:val="none" w:sz="0" w:space="0" w:color="auto"/>
        <w:right w:val="none" w:sz="0" w:space="0" w:color="auto"/>
      </w:divBdr>
    </w:div>
    <w:div w:id="1314414015">
      <w:bodyDiv w:val="1"/>
      <w:marLeft w:val="0"/>
      <w:marRight w:val="0"/>
      <w:marTop w:val="0"/>
      <w:marBottom w:val="0"/>
      <w:divBdr>
        <w:top w:val="none" w:sz="0" w:space="0" w:color="auto"/>
        <w:left w:val="none" w:sz="0" w:space="0" w:color="auto"/>
        <w:bottom w:val="none" w:sz="0" w:space="0" w:color="auto"/>
        <w:right w:val="none" w:sz="0" w:space="0" w:color="auto"/>
      </w:divBdr>
    </w:div>
    <w:div w:id="1317956327">
      <w:bodyDiv w:val="1"/>
      <w:marLeft w:val="0"/>
      <w:marRight w:val="0"/>
      <w:marTop w:val="0"/>
      <w:marBottom w:val="0"/>
      <w:divBdr>
        <w:top w:val="none" w:sz="0" w:space="0" w:color="auto"/>
        <w:left w:val="none" w:sz="0" w:space="0" w:color="auto"/>
        <w:bottom w:val="none" w:sz="0" w:space="0" w:color="auto"/>
        <w:right w:val="none" w:sz="0" w:space="0" w:color="auto"/>
      </w:divBdr>
    </w:div>
    <w:div w:id="1320420176">
      <w:bodyDiv w:val="1"/>
      <w:marLeft w:val="0"/>
      <w:marRight w:val="0"/>
      <w:marTop w:val="0"/>
      <w:marBottom w:val="0"/>
      <w:divBdr>
        <w:top w:val="none" w:sz="0" w:space="0" w:color="auto"/>
        <w:left w:val="none" w:sz="0" w:space="0" w:color="auto"/>
        <w:bottom w:val="none" w:sz="0" w:space="0" w:color="auto"/>
        <w:right w:val="none" w:sz="0" w:space="0" w:color="auto"/>
      </w:divBdr>
    </w:div>
    <w:div w:id="1322807970">
      <w:bodyDiv w:val="1"/>
      <w:marLeft w:val="0"/>
      <w:marRight w:val="0"/>
      <w:marTop w:val="0"/>
      <w:marBottom w:val="0"/>
      <w:divBdr>
        <w:top w:val="none" w:sz="0" w:space="0" w:color="auto"/>
        <w:left w:val="none" w:sz="0" w:space="0" w:color="auto"/>
        <w:bottom w:val="none" w:sz="0" w:space="0" w:color="auto"/>
        <w:right w:val="none" w:sz="0" w:space="0" w:color="auto"/>
      </w:divBdr>
    </w:div>
    <w:div w:id="1323124677">
      <w:bodyDiv w:val="1"/>
      <w:marLeft w:val="0"/>
      <w:marRight w:val="0"/>
      <w:marTop w:val="0"/>
      <w:marBottom w:val="0"/>
      <w:divBdr>
        <w:top w:val="none" w:sz="0" w:space="0" w:color="auto"/>
        <w:left w:val="none" w:sz="0" w:space="0" w:color="auto"/>
        <w:bottom w:val="none" w:sz="0" w:space="0" w:color="auto"/>
        <w:right w:val="none" w:sz="0" w:space="0" w:color="auto"/>
      </w:divBdr>
    </w:div>
    <w:div w:id="1373651295">
      <w:bodyDiv w:val="1"/>
      <w:marLeft w:val="0"/>
      <w:marRight w:val="0"/>
      <w:marTop w:val="0"/>
      <w:marBottom w:val="0"/>
      <w:divBdr>
        <w:top w:val="none" w:sz="0" w:space="0" w:color="auto"/>
        <w:left w:val="none" w:sz="0" w:space="0" w:color="auto"/>
        <w:bottom w:val="none" w:sz="0" w:space="0" w:color="auto"/>
        <w:right w:val="none" w:sz="0" w:space="0" w:color="auto"/>
      </w:divBdr>
    </w:div>
    <w:div w:id="1379549007">
      <w:bodyDiv w:val="1"/>
      <w:marLeft w:val="0"/>
      <w:marRight w:val="0"/>
      <w:marTop w:val="0"/>
      <w:marBottom w:val="0"/>
      <w:divBdr>
        <w:top w:val="none" w:sz="0" w:space="0" w:color="auto"/>
        <w:left w:val="none" w:sz="0" w:space="0" w:color="auto"/>
        <w:bottom w:val="none" w:sz="0" w:space="0" w:color="auto"/>
        <w:right w:val="none" w:sz="0" w:space="0" w:color="auto"/>
      </w:divBdr>
    </w:div>
    <w:div w:id="1395010119">
      <w:bodyDiv w:val="1"/>
      <w:marLeft w:val="0"/>
      <w:marRight w:val="0"/>
      <w:marTop w:val="0"/>
      <w:marBottom w:val="0"/>
      <w:divBdr>
        <w:top w:val="none" w:sz="0" w:space="0" w:color="auto"/>
        <w:left w:val="none" w:sz="0" w:space="0" w:color="auto"/>
        <w:bottom w:val="none" w:sz="0" w:space="0" w:color="auto"/>
        <w:right w:val="none" w:sz="0" w:space="0" w:color="auto"/>
      </w:divBdr>
    </w:div>
    <w:div w:id="1402100581">
      <w:bodyDiv w:val="1"/>
      <w:marLeft w:val="0"/>
      <w:marRight w:val="0"/>
      <w:marTop w:val="0"/>
      <w:marBottom w:val="0"/>
      <w:divBdr>
        <w:top w:val="none" w:sz="0" w:space="0" w:color="auto"/>
        <w:left w:val="none" w:sz="0" w:space="0" w:color="auto"/>
        <w:bottom w:val="none" w:sz="0" w:space="0" w:color="auto"/>
        <w:right w:val="none" w:sz="0" w:space="0" w:color="auto"/>
      </w:divBdr>
    </w:div>
    <w:div w:id="1415935271">
      <w:bodyDiv w:val="1"/>
      <w:marLeft w:val="0"/>
      <w:marRight w:val="0"/>
      <w:marTop w:val="0"/>
      <w:marBottom w:val="0"/>
      <w:divBdr>
        <w:top w:val="none" w:sz="0" w:space="0" w:color="auto"/>
        <w:left w:val="none" w:sz="0" w:space="0" w:color="auto"/>
        <w:bottom w:val="none" w:sz="0" w:space="0" w:color="auto"/>
        <w:right w:val="none" w:sz="0" w:space="0" w:color="auto"/>
      </w:divBdr>
    </w:div>
    <w:div w:id="1423255854">
      <w:bodyDiv w:val="1"/>
      <w:marLeft w:val="0"/>
      <w:marRight w:val="0"/>
      <w:marTop w:val="0"/>
      <w:marBottom w:val="0"/>
      <w:divBdr>
        <w:top w:val="none" w:sz="0" w:space="0" w:color="auto"/>
        <w:left w:val="none" w:sz="0" w:space="0" w:color="auto"/>
        <w:bottom w:val="none" w:sz="0" w:space="0" w:color="auto"/>
        <w:right w:val="none" w:sz="0" w:space="0" w:color="auto"/>
      </w:divBdr>
    </w:div>
    <w:div w:id="1429812173">
      <w:bodyDiv w:val="1"/>
      <w:marLeft w:val="0"/>
      <w:marRight w:val="0"/>
      <w:marTop w:val="0"/>
      <w:marBottom w:val="0"/>
      <w:divBdr>
        <w:top w:val="none" w:sz="0" w:space="0" w:color="auto"/>
        <w:left w:val="none" w:sz="0" w:space="0" w:color="auto"/>
        <w:bottom w:val="none" w:sz="0" w:space="0" w:color="auto"/>
        <w:right w:val="none" w:sz="0" w:space="0" w:color="auto"/>
      </w:divBdr>
    </w:div>
    <w:div w:id="1461221139">
      <w:bodyDiv w:val="1"/>
      <w:marLeft w:val="0"/>
      <w:marRight w:val="0"/>
      <w:marTop w:val="0"/>
      <w:marBottom w:val="0"/>
      <w:divBdr>
        <w:top w:val="none" w:sz="0" w:space="0" w:color="auto"/>
        <w:left w:val="none" w:sz="0" w:space="0" w:color="auto"/>
        <w:bottom w:val="none" w:sz="0" w:space="0" w:color="auto"/>
        <w:right w:val="none" w:sz="0" w:space="0" w:color="auto"/>
      </w:divBdr>
    </w:div>
    <w:div w:id="1490252362">
      <w:bodyDiv w:val="1"/>
      <w:marLeft w:val="0"/>
      <w:marRight w:val="0"/>
      <w:marTop w:val="0"/>
      <w:marBottom w:val="0"/>
      <w:divBdr>
        <w:top w:val="none" w:sz="0" w:space="0" w:color="auto"/>
        <w:left w:val="none" w:sz="0" w:space="0" w:color="auto"/>
        <w:bottom w:val="none" w:sz="0" w:space="0" w:color="auto"/>
        <w:right w:val="none" w:sz="0" w:space="0" w:color="auto"/>
      </w:divBdr>
    </w:div>
    <w:div w:id="1517695979">
      <w:bodyDiv w:val="1"/>
      <w:marLeft w:val="0"/>
      <w:marRight w:val="0"/>
      <w:marTop w:val="0"/>
      <w:marBottom w:val="0"/>
      <w:divBdr>
        <w:top w:val="none" w:sz="0" w:space="0" w:color="auto"/>
        <w:left w:val="none" w:sz="0" w:space="0" w:color="auto"/>
        <w:bottom w:val="none" w:sz="0" w:space="0" w:color="auto"/>
        <w:right w:val="none" w:sz="0" w:space="0" w:color="auto"/>
      </w:divBdr>
    </w:div>
    <w:div w:id="1526096634">
      <w:bodyDiv w:val="1"/>
      <w:marLeft w:val="0"/>
      <w:marRight w:val="0"/>
      <w:marTop w:val="0"/>
      <w:marBottom w:val="0"/>
      <w:divBdr>
        <w:top w:val="none" w:sz="0" w:space="0" w:color="auto"/>
        <w:left w:val="none" w:sz="0" w:space="0" w:color="auto"/>
        <w:bottom w:val="none" w:sz="0" w:space="0" w:color="auto"/>
        <w:right w:val="none" w:sz="0" w:space="0" w:color="auto"/>
      </w:divBdr>
    </w:div>
    <w:div w:id="1540972996">
      <w:bodyDiv w:val="1"/>
      <w:marLeft w:val="0"/>
      <w:marRight w:val="0"/>
      <w:marTop w:val="0"/>
      <w:marBottom w:val="0"/>
      <w:divBdr>
        <w:top w:val="none" w:sz="0" w:space="0" w:color="auto"/>
        <w:left w:val="none" w:sz="0" w:space="0" w:color="auto"/>
        <w:bottom w:val="none" w:sz="0" w:space="0" w:color="auto"/>
        <w:right w:val="none" w:sz="0" w:space="0" w:color="auto"/>
      </w:divBdr>
    </w:div>
    <w:div w:id="1565873132">
      <w:bodyDiv w:val="1"/>
      <w:marLeft w:val="0"/>
      <w:marRight w:val="0"/>
      <w:marTop w:val="0"/>
      <w:marBottom w:val="0"/>
      <w:divBdr>
        <w:top w:val="none" w:sz="0" w:space="0" w:color="auto"/>
        <w:left w:val="none" w:sz="0" w:space="0" w:color="auto"/>
        <w:bottom w:val="none" w:sz="0" w:space="0" w:color="auto"/>
        <w:right w:val="none" w:sz="0" w:space="0" w:color="auto"/>
      </w:divBdr>
    </w:div>
    <w:div w:id="1574898553">
      <w:bodyDiv w:val="1"/>
      <w:marLeft w:val="0"/>
      <w:marRight w:val="0"/>
      <w:marTop w:val="0"/>
      <w:marBottom w:val="0"/>
      <w:divBdr>
        <w:top w:val="none" w:sz="0" w:space="0" w:color="auto"/>
        <w:left w:val="none" w:sz="0" w:space="0" w:color="auto"/>
        <w:bottom w:val="none" w:sz="0" w:space="0" w:color="auto"/>
        <w:right w:val="none" w:sz="0" w:space="0" w:color="auto"/>
      </w:divBdr>
    </w:div>
    <w:div w:id="1593010846">
      <w:bodyDiv w:val="1"/>
      <w:marLeft w:val="0"/>
      <w:marRight w:val="0"/>
      <w:marTop w:val="0"/>
      <w:marBottom w:val="0"/>
      <w:divBdr>
        <w:top w:val="none" w:sz="0" w:space="0" w:color="auto"/>
        <w:left w:val="none" w:sz="0" w:space="0" w:color="auto"/>
        <w:bottom w:val="none" w:sz="0" w:space="0" w:color="auto"/>
        <w:right w:val="none" w:sz="0" w:space="0" w:color="auto"/>
      </w:divBdr>
    </w:div>
    <w:div w:id="1605379846">
      <w:bodyDiv w:val="1"/>
      <w:marLeft w:val="0"/>
      <w:marRight w:val="0"/>
      <w:marTop w:val="0"/>
      <w:marBottom w:val="0"/>
      <w:divBdr>
        <w:top w:val="none" w:sz="0" w:space="0" w:color="auto"/>
        <w:left w:val="none" w:sz="0" w:space="0" w:color="auto"/>
        <w:bottom w:val="none" w:sz="0" w:space="0" w:color="auto"/>
        <w:right w:val="none" w:sz="0" w:space="0" w:color="auto"/>
      </w:divBdr>
    </w:div>
    <w:div w:id="1609385664">
      <w:bodyDiv w:val="1"/>
      <w:marLeft w:val="0"/>
      <w:marRight w:val="0"/>
      <w:marTop w:val="0"/>
      <w:marBottom w:val="0"/>
      <w:divBdr>
        <w:top w:val="none" w:sz="0" w:space="0" w:color="auto"/>
        <w:left w:val="none" w:sz="0" w:space="0" w:color="auto"/>
        <w:bottom w:val="none" w:sz="0" w:space="0" w:color="auto"/>
        <w:right w:val="none" w:sz="0" w:space="0" w:color="auto"/>
      </w:divBdr>
    </w:div>
    <w:div w:id="1613248787">
      <w:bodyDiv w:val="1"/>
      <w:marLeft w:val="0"/>
      <w:marRight w:val="0"/>
      <w:marTop w:val="0"/>
      <w:marBottom w:val="0"/>
      <w:divBdr>
        <w:top w:val="none" w:sz="0" w:space="0" w:color="auto"/>
        <w:left w:val="none" w:sz="0" w:space="0" w:color="auto"/>
        <w:bottom w:val="none" w:sz="0" w:space="0" w:color="auto"/>
        <w:right w:val="none" w:sz="0" w:space="0" w:color="auto"/>
      </w:divBdr>
    </w:div>
    <w:div w:id="1664965083">
      <w:bodyDiv w:val="1"/>
      <w:marLeft w:val="0"/>
      <w:marRight w:val="0"/>
      <w:marTop w:val="0"/>
      <w:marBottom w:val="0"/>
      <w:divBdr>
        <w:top w:val="none" w:sz="0" w:space="0" w:color="auto"/>
        <w:left w:val="none" w:sz="0" w:space="0" w:color="auto"/>
        <w:bottom w:val="none" w:sz="0" w:space="0" w:color="auto"/>
        <w:right w:val="none" w:sz="0" w:space="0" w:color="auto"/>
      </w:divBdr>
    </w:div>
    <w:div w:id="1676302465">
      <w:bodyDiv w:val="1"/>
      <w:marLeft w:val="0"/>
      <w:marRight w:val="0"/>
      <w:marTop w:val="0"/>
      <w:marBottom w:val="0"/>
      <w:divBdr>
        <w:top w:val="none" w:sz="0" w:space="0" w:color="auto"/>
        <w:left w:val="none" w:sz="0" w:space="0" w:color="auto"/>
        <w:bottom w:val="none" w:sz="0" w:space="0" w:color="auto"/>
        <w:right w:val="none" w:sz="0" w:space="0" w:color="auto"/>
      </w:divBdr>
    </w:div>
    <w:div w:id="1677532082">
      <w:bodyDiv w:val="1"/>
      <w:marLeft w:val="0"/>
      <w:marRight w:val="0"/>
      <w:marTop w:val="0"/>
      <w:marBottom w:val="0"/>
      <w:divBdr>
        <w:top w:val="none" w:sz="0" w:space="0" w:color="auto"/>
        <w:left w:val="none" w:sz="0" w:space="0" w:color="auto"/>
        <w:bottom w:val="none" w:sz="0" w:space="0" w:color="auto"/>
        <w:right w:val="none" w:sz="0" w:space="0" w:color="auto"/>
      </w:divBdr>
    </w:div>
    <w:div w:id="1686438808">
      <w:bodyDiv w:val="1"/>
      <w:marLeft w:val="0"/>
      <w:marRight w:val="0"/>
      <w:marTop w:val="0"/>
      <w:marBottom w:val="0"/>
      <w:divBdr>
        <w:top w:val="none" w:sz="0" w:space="0" w:color="auto"/>
        <w:left w:val="none" w:sz="0" w:space="0" w:color="auto"/>
        <w:bottom w:val="none" w:sz="0" w:space="0" w:color="auto"/>
        <w:right w:val="none" w:sz="0" w:space="0" w:color="auto"/>
      </w:divBdr>
    </w:div>
    <w:div w:id="1689941220">
      <w:bodyDiv w:val="1"/>
      <w:marLeft w:val="0"/>
      <w:marRight w:val="0"/>
      <w:marTop w:val="0"/>
      <w:marBottom w:val="0"/>
      <w:divBdr>
        <w:top w:val="none" w:sz="0" w:space="0" w:color="auto"/>
        <w:left w:val="none" w:sz="0" w:space="0" w:color="auto"/>
        <w:bottom w:val="none" w:sz="0" w:space="0" w:color="auto"/>
        <w:right w:val="none" w:sz="0" w:space="0" w:color="auto"/>
      </w:divBdr>
    </w:div>
    <w:div w:id="1689985524">
      <w:bodyDiv w:val="1"/>
      <w:marLeft w:val="0"/>
      <w:marRight w:val="0"/>
      <w:marTop w:val="0"/>
      <w:marBottom w:val="0"/>
      <w:divBdr>
        <w:top w:val="none" w:sz="0" w:space="0" w:color="auto"/>
        <w:left w:val="none" w:sz="0" w:space="0" w:color="auto"/>
        <w:bottom w:val="none" w:sz="0" w:space="0" w:color="auto"/>
        <w:right w:val="none" w:sz="0" w:space="0" w:color="auto"/>
      </w:divBdr>
    </w:div>
    <w:div w:id="1712881426">
      <w:bodyDiv w:val="1"/>
      <w:marLeft w:val="0"/>
      <w:marRight w:val="0"/>
      <w:marTop w:val="0"/>
      <w:marBottom w:val="0"/>
      <w:divBdr>
        <w:top w:val="none" w:sz="0" w:space="0" w:color="auto"/>
        <w:left w:val="none" w:sz="0" w:space="0" w:color="auto"/>
        <w:bottom w:val="none" w:sz="0" w:space="0" w:color="auto"/>
        <w:right w:val="none" w:sz="0" w:space="0" w:color="auto"/>
      </w:divBdr>
    </w:div>
    <w:div w:id="1743913875">
      <w:bodyDiv w:val="1"/>
      <w:marLeft w:val="0"/>
      <w:marRight w:val="0"/>
      <w:marTop w:val="0"/>
      <w:marBottom w:val="0"/>
      <w:divBdr>
        <w:top w:val="none" w:sz="0" w:space="0" w:color="auto"/>
        <w:left w:val="none" w:sz="0" w:space="0" w:color="auto"/>
        <w:bottom w:val="none" w:sz="0" w:space="0" w:color="auto"/>
        <w:right w:val="none" w:sz="0" w:space="0" w:color="auto"/>
      </w:divBdr>
    </w:div>
    <w:div w:id="1744331495">
      <w:bodyDiv w:val="1"/>
      <w:marLeft w:val="0"/>
      <w:marRight w:val="0"/>
      <w:marTop w:val="0"/>
      <w:marBottom w:val="0"/>
      <w:divBdr>
        <w:top w:val="none" w:sz="0" w:space="0" w:color="auto"/>
        <w:left w:val="none" w:sz="0" w:space="0" w:color="auto"/>
        <w:bottom w:val="none" w:sz="0" w:space="0" w:color="auto"/>
        <w:right w:val="none" w:sz="0" w:space="0" w:color="auto"/>
      </w:divBdr>
    </w:div>
    <w:div w:id="1756628646">
      <w:bodyDiv w:val="1"/>
      <w:marLeft w:val="0"/>
      <w:marRight w:val="0"/>
      <w:marTop w:val="0"/>
      <w:marBottom w:val="0"/>
      <w:divBdr>
        <w:top w:val="none" w:sz="0" w:space="0" w:color="auto"/>
        <w:left w:val="none" w:sz="0" w:space="0" w:color="auto"/>
        <w:bottom w:val="none" w:sz="0" w:space="0" w:color="auto"/>
        <w:right w:val="none" w:sz="0" w:space="0" w:color="auto"/>
      </w:divBdr>
    </w:div>
    <w:div w:id="1770082917">
      <w:bodyDiv w:val="1"/>
      <w:marLeft w:val="0"/>
      <w:marRight w:val="0"/>
      <w:marTop w:val="0"/>
      <w:marBottom w:val="0"/>
      <w:divBdr>
        <w:top w:val="none" w:sz="0" w:space="0" w:color="auto"/>
        <w:left w:val="none" w:sz="0" w:space="0" w:color="auto"/>
        <w:bottom w:val="none" w:sz="0" w:space="0" w:color="auto"/>
        <w:right w:val="none" w:sz="0" w:space="0" w:color="auto"/>
      </w:divBdr>
    </w:div>
    <w:div w:id="1777947903">
      <w:bodyDiv w:val="1"/>
      <w:marLeft w:val="0"/>
      <w:marRight w:val="0"/>
      <w:marTop w:val="0"/>
      <w:marBottom w:val="0"/>
      <w:divBdr>
        <w:top w:val="none" w:sz="0" w:space="0" w:color="auto"/>
        <w:left w:val="none" w:sz="0" w:space="0" w:color="auto"/>
        <w:bottom w:val="none" w:sz="0" w:space="0" w:color="auto"/>
        <w:right w:val="none" w:sz="0" w:space="0" w:color="auto"/>
      </w:divBdr>
    </w:div>
    <w:div w:id="1787232746">
      <w:bodyDiv w:val="1"/>
      <w:marLeft w:val="0"/>
      <w:marRight w:val="0"/>
      <w:marTop w:val="0"/>
      <w:marBottom w:val="0"/>
      <w:divBdr>
        <w:top w:val="none" w:sz="0" w:space="0" w:color="auto"/>
        <w:left w:val="none" w:sz="0" w:space="0" w:color="auto"/>
        <w:bottom w:val="none" w:sz="0" w:space="0" w:color="auto"/>
        <w:right w:val="none" w:sz="0" w:space="0" w:color="auto"/>
      </w:divBdr>
    </w:div>
    <w:div w:id="1811509116">
      <w:bodyDiv w:val="1"/>
      <w:marLeft w:val="0"/>
      <w:marRight w:val="0"/>
      <w:marTop w:val="0"/>
      <w:marBottom w:val="0"/>
      <w:divBdr>
        <w:top w:val="none" w:sz="0" w:space="0" w:color="auto"/>
        <w:left w:val="none" w:sz="0" w:space="0" w:color="auto"/>
        <w:bottom w:val="none" w:sz="0" w:space="0" w:color="auto"/>
        <w:right w:val="none" w:sz="0" w:space="0" w:color="auto"/>
      </w:divBdr>
    </w:div>
    <w:div w:id="1814322684">
      <w:bodyDiv w:val="1"/>
      <w:marLeft w:val="0"/>
      <w:marRight w:val="0"/>
      <w:marTop w:val="0"/>
      <w:marBottom w:val="0"/>
      <w:divBdr>
        <w:top w:val="none" w:sz="0" w:space="0" w:color="auto"/>
        <w:left w:val="none" w:sz="0" w:space="0" w:color="auto"/>
        <w:bottom w:val="none" w:sz="0" w:space="0" w:color="auto"/>
        <w:right w:val="none" w:sz="0" w:space="0" w:color="auto"/>
      </w:divBdr>
    </w:div>
    <w:div w:id="1817145996">
      <w:bodyDiv w:val="1"/>
      <w:marLeft w:val="0"/>
      <w:marRight w:val="0"/>
      <w:marTop w:val="0"/>
      <w:marBottom w:val="0"/>
      <w:divBdr>
        <w:top w:val="none" w:sz="0" w:space="0" w:color="auto"/>
        <w:left w:val="none" w:sz="0" w:space="0" w:color="auto"/>
        <w:bottom w:val="none" w:sz="0" w:space="0" w:color="auto"/>
        <w:right w:val="none" w:sz="0" w:space="0" w:color="auto"/>
      </w:divBdr>
    </w:div>
    <w:div w:id="1820540393">
      <w:bodyDiv w:val="1"/>
      <w:marLeft w:val="0"/>
      <w:marRight w:val="0"/>
      <w:marTop w:val="0"/>
      <w:marBottom w:val="0"/>
      <w:divBdr>
        <w:top w:val="none" w:sz="0" w:space="0" w:color="auto"/>
        <w:left w:val="none" w:sz="0" w:space="0" w:color="auto"/>
        <w:bottom w:val="none" w:sz="0" w:space="0" w:color="auto"/>
        <w:right w:val="none" w:sz="0" w:space="0" w:color="auto"/>
      </w:divBdr>
    </w:div>
    <w:div w:id="1823736595">
      <w:bodyDiv w:val="1"/>
      <w:marLeft w:val="0"/>
      <w:marRight w:val="0"/>
      <w:marTop w:val="0"/>
      <w:marBottom w:val="0"/>
      <w:divBdr>
        <w:top w:val="none" w:sz="0" w:space="0" w:color="auto"/>
        <w:left w:val="none" w:sz="0" w:space="0" w:color="auto"/>
        <w:bottom w:val="none" w:sz="0" w:space="0" w:color="auto"/>
        <w:right w:val="none" w:sz="0" w:space="0" w:color="auto"/>
      </w:divBdr>
    </w:div>
    <w:div w:id="1826314724">
      <w:bodyDiv w:val="1"/>
      <w:marLeft w:val="0"/>
      <w:marRight w:val="0"/>
      <w:marTop w:val="0"/>
      <w:marBottom w:val="0"/>
      <w:divBdr>
        <w:top w:val="none" w:sz="0" w:space="0" w:color="auto"/>
        <w:left w:val="none" w:sz="0" w:space="0" w:color="auto"/>
        <w:bottom w:val="none" w:sz="0" w:space="0" w:color="auto"/>
        <w:right w:val="none" w:sz="0" w:space="0" w:color="auto"/>
      </w:divBdr>
    </w:div>
    <w:div w:id="1832789893">
      <w:bodyDiv w:val="1"/>
      <w:marLeft w:val="0"/>
      <w:marRight w:val="0"/>
      <w:marTop w:val="0"/>
      <w:marBottom w:val="0"/>
      <w:divBdr>
        <w:top w:val="none" w:sz="0" w:space="0" w:color="auto"/>
        <w:left w:val="none" w:sz="0" w:space="0" w:color="auto"/>
        <w:bottom w:val="none" w:sz="0" w:space="0" w:color="auto"/>
        <w:right w:val="none" w:sz="0" w:space="0" w:color="auto"/>
      </w:divBdr>
    </w:div>
    <w:div w:id="1834299591">
      <w:bodyDiv w:val="1"/>
      <w:marLeft w:val="0"/>
      <w:marRight w:val="0"/>
      <w:marTop w:val="0"/>
      <w:marBottom w:val="0"/>
      <w:divBdr>
        <w:top w:val="none" w:sz="0" w:space="0" w:color="auto"/>
        <w:left w:val="none" w:sz="0" w:space="0" w:color="auto"/>
        <w:bottom w:val="none" w:sz="0" w:space="0" w:color="auto"/>
        <w:right w:val="none" w:sz="0" w:space="0" w:color="auto"/>
      </w:divBdr>
    </w:div>
    <w:div w:id="1834563984">
      <w:bodyDiv w:val="1"/>
      <w:marLeft w:val="0"/>
      <w:marRight w:val="0"/>
      <w:marTop w:val="0"/>
      <w:marBottom w:val="0"/>
      <w:divBdr>
        <w:top w:val="none" w:sz="0" w:space="0" w:color="auto"/>
        <w:left w:val="none" w:sz="0" w:space="0" w:color="auto"/>
        <w:bottom w:val="none" w:sz="0" w:space="0" w:color="auto"/>
        <w:right w:val="none" w:sz="0" w:space="0" w:color="auto"/>
      </w:divBdr>
    </w:div>
    <w:div w:id="1882547816">
      <w:bodyDiv w:val="1"/>
      <w:marLeft w:val="0"/>
      <w:marRight w:val="0"/>
      <w:marTop w:val="0"/>
      <w:marBottom w:val="0"/>
      <w:divBdr>
        <w:top w:val="none" w:sz="0" w:space="0" w:color="auto"/>
        <w:left w:val="none" w:sz="0" w:space="0" w:color="auto"/>
        <w:bottom w:val="none" w:sz="0" w:space="0" w:color="auto"/>
        <w:right w:val="none" w:sz="0" w:space="0" w:color="auto"/>
      </w:divBdr>
    </w:div>
    <w:div w:id="1884520355">
      <w:bodyDiv w:val="1"/>
      <w:marLeft w:val="0"/>
      <w:marRight w:val="0"/>
      <w:marTop w:val="0"/>
      <w:marBottom w:val="0"/>
      <w:divBdr>
        <w:top w:val="none" w:sz="0" w:space="0" w:color="auto"/>
        <w:left w:val="none" w:sz="0" w:space="0" w:color="auto"/>
        <w:bottom w:val="none" w:sz="0" w:space="0" w:color="auto"/>
        <w:right w:val="none" w:sz="0" w:space="0" w:color="auto"/>
      </w:divBdr>
    </w:div>
    <w:div w:id="1888106350">
      <w:bodyDiv w:val="1"/>
      <w:marLeft w:val="0"/>
      <w:marRight w:val="0"/>
      <w:marTop w:val="0"/>
      <w:marBottom w:val="0"/>
      <w:divBdr>
        <w:top w:val="none" w:sz="0" w:space="0" w:color="auto"/>
        <w:left w:val="none" w:sz="0" w:space="0" w:color="auto"/>
        <w:bottom w:val="none" w:sz="0" w:space="0" w:color="auto"/>
        <w:right w:val="none" w:sz="0" w:space="0" w:color="auto"/>
      </w:divBdr>
    </w:div>
    <w:div w:id="1893733404">
      <w:bodyDiv w:val="1"/>
      <w:marLeft w:val="0"/>
      <w:marRight w:val="0"/>
      <w:marTop w:val="0"/>
      <w:marBottom w:val="0"/>
      <w:divBdr>
        <w:top w:val="none" w:sz="0" w:space="0" w:color="auto"/>
        <w:left w:val="none" w:sz="0" w:space="0" w:color="auto"/>
        <w:bottom w:val="none" w:sz="0" w:space="0" w:color="auto"/>
        <w:right w:val="none" w:sz="0" w:space="0" w:color="auto"/>
      </w:divBdr>
    </w:div>
    <w:div w:id="1911426079">
      <w:bodyDiv w:val="1"/>
      <w:marLeft w:val="0"/>
      <w:marRight w:val="0"/>
      <w:marTop w:val="0"/>
      <w:marBottom w:val="0"/>
      <w:divBdr>
        <w:top w:val="none" w:sz="0" w:space="0" w:color="auto"/>
        <w:left w:val="none" w:sz="0" w:space="0" w:color="auto"/>
        <w:bottom w:val="none" w:sz="0" w:space="0" w:color="auto"/>
        <w:right w:val="none" w:sz="0" w:space="0" w:color="auto"/>
      </w:divBdr>
    </w:div>
    <w:div w:id="1911847727">
      <w:bodyDiv w:val="1"/>
      <w:marLeft w:val="0"/>
      <w:marRight w:val="0"/>
      <w:marTop w:val="0"/>
      <w:marBottom w:val="0"/>
      <w:divBdr>
        <w:top w:val="none" w:sz="0" w:space="0" w:color="auto"/>
        <w:left w:val="none" w:sz="0" w:space="0" w:color="auto"/>
        <w:bottom w:val="none" w:sz="0" w:space="0" w:color="auto"/>
        <w:right w:val="none" w:sz="0" w:space="0" w:color="auto"/>
      </w:divBdr>
    </w:div>
    <w:div w:id="1918201005">
      <w:bodyDiv w:val="1"/>
      <w:marLeft w:val="0"/>
      <w:marRight w:val="0"/>
      <w:marTop w:val="0"/>
      <w:marBottom w:val="0"/>
      <w:divBdr>
        <w:top w:val="none" w:sz="0" w:space="0" w:color="auto"/>
        <w:left w:val="none" w:sz="0" w:space="0" w:color="auto"/>
        <w:bottom w:val="none" w:sz="0" w:space="0" w:color="auto"/>
        <w:right w:val="none" w:sz="0" w:space="0" w:color="auto"/>
      </w:divBdr>
    </w:div>
    <w:div w:id="1929457269">
      <w:bodyDiv w:val="1"/>
      <w:marLeft w:val="0"/>
      <w:marRight w:val="0"/>
      <w:marTop w:val="0"/>
      <w:marBottom w:val="0"/>
      <w:divBdr>
        <w:top w:val="none" w:sz="0" w:space="0" w:color="auto"/>
        <w:left w:val="none" w:sz="0" w:space="0" w:color="auto"/>
        <w:bottom w:val="none" w:sz="0" w:space="0" w:color="auto"/>
        <w:right w:val="none" w:sz="0" w:space="0" w:color="auto"/>
      </w:divBdr>
    </w:div>
    <w:div w:id="1940522894">
      <w:bodyDiv w:val="1"/>
      <w:marLeft w:val="0"/>
      <w:marRight w:val="0"/>
      <w:marTop w:val="0"/>
      <w:marBottom w:val="0"/>
      <w:divBdr>
        <w:top w:val="none" w:sz="0" w:space="0" w:color="auto"/>
        <w:left w:val="none" w:sz="0" w:space="0" w:color="auto"/>
        <w:bottom w:val="none" w:sz="0" w:space="0" w:color="auto"/>
        <w:right w:val="none" w:sz="0" w:space="0" w:color="auto"/>
      </w:divBdr>
    </w:div>
    <w:div w:id="1944873211">
      <w:bodyDiv w:val="1"/>
      <w:marLeft w:val="0"/>
      <w:marRight w:val="0"/>
      <w:marTop w:val="0"/>
      <w:marBottom w:val="0"/>
      <w:divBdr>
        <w:top w:val="none" w:sz="0" w:space="0" w:color="auto"/>
        <w:left w:val="none" w:sz="0" w:space="0" w:color="auto"/>
        <w:bottom w:val="none" w:sz="0" w:space="0" w:color="auto"/>
        <w:right w:val="none" w:sz="0" w:space="0" w:color="auto"/>
      </w:divBdr>
    </w:div>
    <w:div w:id="1993488633">
      <w:bodyDiv w:val="1"/>
      <w:marLeft w:val="0"/>
      <w:marRight w:val="0"/>
      <w:marTop w:val="0"/>
      <w:marBottom w:val="0"/>
      <w:divBdr>
        <w:top w:val="none" w:sz="0" w:space="0" w:color="auto"/>
        <w:left w:val="none" w:sz="0" w:space="0" w:color="auto"/>
        <w:bottom w:val="none" w:sz="0" w:space="0" w:color="auto"/>
        <w:right w:val="none" w:sz="0" w:space="0" w:color="auto"/>
      </w:divBdr>
    </w:div>
    <w:div w:id="1998457996">
      <w:bodyDiv w:val="1"/>
      <w:marLeft w:val="0"/>
      <w:marRight w:val="0"/>
      <w:marTop w:val="0"/>
      <w:marBottom w:val="0"/>
      <w:divBdr>
        <w:top w:val="none" w:sz="0" w:space="0" w:color="auto"/>
        <w:left w:val="none" w:sz="0" w:space="0" w:color="auto"/>
        <w:bottom w:val="none" w:sz="0" w:space="0" w:color="auto"/>
        <w:right w:val="none" w:sz="0" w:space="0" w:color="auto"/>
      </w:divBdr>
    </w:div>
    <w:div w:id="2018462430">
      <w:bodyDiv w:val="1"/>
      <w:marLeft w:val="0"/>
      <w:marRight w:val="0"/>
      <w:marTop w:val="0"/>
      <w:marBottom w:val="0"/>
      <w:divBdr>
        <w:top w:val="none" w:sz="0" w:space="0" w:color="auto"/>
        <w:left w:val="none" w:sz="0" w:space="0" w:color="auto"/>
        <w:bottom w:val="none" w:sz="0" w:space="0" w:color="auto"/>
        <w:right w:val="none" w:sz="0" w:space="0" w:color="auto"/>
      </w:divBdr>
    </w:div>
    <w:div w:id="2032297560">
      <w:bodyDiv w:val="1"/>
      <w:marLeft w:val="0"/>
      <w:marRight w:val="0"/>
      <w:marTop w:val="0"/>
      <w:marBottom w:val="0"/>
      <w:divBdr>
        <w:top w:val="none" w:sz="0" w:space="0" w:color="auto"/>
        <w:left w:val="none" w:sz="0" w:space="0" w:color="auto"/>
        <w:bottom w:val="none" w:sz="0" w:space="0" w:color="auto"/>
        <w:right w:val="none" w:sz="0" w:space="0" w:color="auto"/>
      </w:divBdr>
    </w:div>
    <w:div w:id="2039314937">
      <w:bodyDiv w:val="1"/>
      <w:marLeft w:val="0"/>
      <w:marRight w:val="0"/>
      <w:marTop w:val="0"/>
      <w:marBottom w:val="0"/>
      <w:divBdr>
        <w:top w:val="none" w:sz="0" w:space="0" w:color="auto"/>
        <w:left w:val="none" w:sz="0" w:space="0" w:color="auto"/>
        <w:bottom w:val="none" w:sz="0" w:space="0" w:color="auto"/>
        <w:right w:val="none" w:sz="0" w:space="0" w:color="auto"/>
      </w:divBdr>
    </w:div>
    <w:div w:id="2047950980">
      <w:bodyDiv w:val="1"/>
      <w:marLeft w:val="0"/>
      <w:marRight w:val="0"/>
      <w:marTop w:val="0"/>
      <w:marBottom w:val="0"/>
      <w:divBdr>
        <w:top w:val="none" w:sz="0" w:space="0" w:color="auto"/>
        <w:left w:val="none" w:sz="0" w:space="0" w:color="auto"/>
        <w:bottom w:val="none" w:sz="0" w:space="0" w:color="auto"/>
        <w:right w:val="none" w:sz="0" w:space="0" w:color="auto"/>
      </w:divBdr>
    </w:div>
    <w:div w:id="2052345432">
      <w:bodyDiv w:val="1"/>
      <w:marLeft w:val="0"/>
      <w:marRight w:val="0"/>
      <w:marTop w:val="0"/>
      <w:marBottom w:val="0"/>
      <w:divBdr>
        <w:top w:val="none" w:sz="0" w:space="0" w:color="auto"/>
        <w:left w:val="none" w:sz="0" w:space="0" w:color="auto"/>
        <w:bottom w:val="none" w:sz="0" w:space="0" w:color="auto"/>
        <w:right w:val="none" w:sz="0" w:space="0" w:color="auto"/>
      </w:divBdr>
    </w:div>
    <w:div w:id="2062049490">
      <w:bodyDiv w:val="1"/>
      <w:marLeft w:val="0"/>
      <w:marRight w:val="0"/>
      <w:marTop w:val="0"/>
      <w:marBottom w:val="0"/>
      <w:divBdr>
        <w:top w:val="none" w:sz="0" w:space="0" w:color="auto"/>
        <w:left w:val="none" w:sz="0" w:space="0" w:color="auto"/>
        <w:bottom w:val="none" w:sz="0" w:space="0" w:color="auto"/>
        <w:right w:val="none" w:sz="0" w:space="0" w:color="auto"/>
      </w:divBdr>
    </w:div>
    <w:div w:id="2067878368">
      <w:bodyDiv w:val="1"/>
      <w:marLeft w:val="0"/>
      <w:marRight w:val="0"/>
      <w:marTop w:val="0"/>
      <w:marBottom w:val="0"/>
      <w:divBdr>
        <w:top w:val="none" w:sz="0" w:space="0" w:color="auto"/>
        <w:left w:val="none" w:sz="0" w:space="0" w:color="auto"/>
        <w:bottom w:val="none" w:sz="0" w:space="0" w:color="auto"/>
        <w:right w:val="none" w:sz="0" w:space="0" w:color="auto"/>
      </w:divBdr>
    </w:div>
    <w:div w:id="2134132973">
      <w:bodyDiv w:val="1"/>
      <w:marLeft w:val="0"/>
      <w:marRight w:val="0"/>
      <w:marTop w:val="0"/>
      <w:marBottom w:val="0"/>
      <w:divBdr>
        <w:top w:val="none" w:sz="0" w:space="0" w:color="auto"/>
        <w:left w:val="none" w:sz="0" w:space="0" w:color="auto"/>
        <w:bottom w:val="none" w:sz="0" w:space="0" w:color="auto"/>
        <w:right w:val="none" w:sz="0" w:space="0" w:color="auto"/>
      </w:divBdr>
    </w:div>
    <w:div w:id="2136213293">
      <w:bodyDiv w:val="1"/>
      <w:marLeft w:val="0"/>
      <w:marRight w:val="0"/>
      <w:marTop w:val="0"/>
      <w:marBottom w:val="0"/>
      <w:divBdr>
        <w:top w:val="none" w:sz="0" w:space="0" w:color="auto"/>
        <w:left w:val="none" w:sz="0" w:space="0" w:color="auto"/>
        <w:bottom w:val="none" w:sz="0" w:space="0" w:color="auto"/>
        <w:right w:val="none" w:sz="0" w:space="0" w:color="auto"/>
      </w:divBdr>
    </w:div>
    <w:div w:id="2143573979">
      <w:bodyDiv w:val="1"/>
      <w:marLeft w:val="0"/>
      <w:marRight w:val="0"/>
      <w:marTop w:val="0"/>
      <w:marBottom w:val="0"/>
      <w:divBdr>
        <w:top w:val="none" w:sz="0" w:space="0" w:color="auto"/>
        <w:left w:val="none" w:sz="0" w:space="0" w:color="auto"/>
        <w:bottom w:val="none" w:sz="0" w:space="0" w:color="auto"/>
        <w:right w:val="none" w:sz="0" w:space="0" w:color="auto"/>
      </w:divBdr>
    </w:div>
    <w:div w:id="214561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risbane.qld.gov.au" TargetMode="External"/><Relationship Id="rId18" Type="http://schemas.openxmlformats.org/officeDocument/2006/relationships/hyperlink" Target="file:///C:\Users\046990\AppData\Local\Hewlett-Packard\HP%20TRIM\TEMP\HPTRIM.7356\www.dilgp.qld.gov.au\infrastructure\former-oxley-secondary-college-site.htm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brisbane.qld.gov.au/sites/default/files/tt-latm-speedlimits.pdf" TargetMode="External"/><Relationship Id="rId2" Type="http://schemas.openxmlformats.org/officeDocument/2006/relationships/numbering" Target="numbering.xml"/><Relationship Id="rId16" Type="http://schemas.openxmlformats.org/officeDocument/2006/relationships/hyperlink" Target="http://www.urbanutilities.com.au/faults-and-interruptions/plumbing-problems/blockage-or-sewage-overflow"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brisbane.qld.gov.au/planning-building/planning-guidelines-tools/planning-guidelines/standard-drawings"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brisbane.qld.gov.au/environment-waste/be-clean-green-brisbane/community-groups/community-gardens-city-farms/community-garden-gui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ityplan2014maps.brisbane.qld.gov.au/CityPlan/"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D22C5-249D-4D51-96CD-7B4BB7709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AF7BDAA9.dotm</Template>
  <TotalTime>2</TotalTime>
  <Pages>74</Pages>
  <Words>27051</Words>
  <Characters>154196</Characters>
  <Application>Microsoft Office Word</Application>
  <DocSecurity>0</DocSecurity>
  <Lines>1284</Lines>
  <Paragraphs>361</Paragraphs>
  <ScaleCrop>false</ScaleCrop>
  <HeadingPairs>
    <vt:vector size="2" baseType="variant">
      <vt:variant>
        <vt:lpstr>Title</vt:lpstr>
      </vt:variant>
      <vt:variant>
        <vt:i4>1</vt:i4>
      </vt:variant>
    </vt:vector>
  </HeadingPairs>
  <TitlesOfParts>
    <vt:vector size="1" baseType="lpstr">
      <vt:lpstr/>
    </vt:vector>
  </TitlesOfParts>
  <Company>Brisbane City Council</Company>
  <LinksUpToDate>false</LinksUpToDate>
  <CharactersWithSpaces>180886</CharactersWithSpaces>
  <SharedDoc>false</SharedDoc>
  <HLinks>
    <vt:vector size="90" baseType="variant">
      <vt:variant>
        <vt:i4>1179696</vt:i4>
      </vt:variant>
      <vt:variant>
        <vt:i4>95</vt:i4>
      </vt:variant>
      <vt:variant>
        <vt:i4>0</vt:i4>
      </vt:variant>
      <vt:variant>
        <vt:i4>5</vt:i4>
      </vt:variant>
      <vt:variant>
        <vt:lpwstr/>
      </vt:variant>
      <vt:variant>
        <vt:lpwstr>_Toc329594365</vt:lpwstr>
      </vt:variant>
      <vt:variant>
        <vt:i4>1179696</vt:i4>
      </vt:variant>
      <vt:variant>
        <vt:i4>89</vt:i4>
      </vt:variant>
      <vt:variant>
        <vt:i4>0</vt:i4>
      </vt:variant>
      <vt:variant>
        <vt:i4>5</vt:i4>
      </vt:variant>
      <vt:variant>
        <vt:lpwstr/>
      </vt:variant>
      <vt:variant>
        <vt:lpwstr>_Toc329594364</vt:lpwstr>
      </vt:variant>
      <vt:variant>
        <vt:i4>1179696</vt:i4>
      </vt:variant>
      <vt:variant>
        <vt:i4>83</vt:i4>
      </vt:variant>
      <vt:variant>
        <vt:i4>0</vt:i4>
      </vt:variant>
      <vt:variant>
        <vt:i4>5</vt:i4>
      </vt:variant>
      <vt:variant>
        <vt:lpwstr/>
      </vt:variant>
      <vt:variant>
        <vt:lpwstr>_Toc329594363</vt:lpwstr>
      </vt:variant>
      <vt:variant>
        <vt:i4>1507389</vt:i4>
      </vt:variant>
      <vt:variant>
        <vt:i4>74</vt:i4>
      </vt:variant>
      <vt:variant>
        <vt:i4>0</vt:i4>
      </vt:variant>
      <vt:variant>
        <vt:i4>5</vt:i4>
      </vt:variant>
      <vt:variant>
        <vt:lpwstr/>
      </vt:variant>
      <vt:variant>
        <vt:lpwstr>_Toc329162114</vt:lpwstr>
      </vt:variant>
      <vt:variant>
        <vt:i4>1507389</vt:i4>
      </vt:variant>
      <vt:variant>
        <vt:i4>68</vt:i4>
      </vt:variant>
      <vt:variant>
        <vt:i4>0</vt:i4>
      </vt:variant>
      <vt:variant>
        <vt:i4>5</vt:i4>
      </vt:variant>
      <vt:variant>
        <vt:lpwstr/>
      </vt:variant>
      <vt:variant>
        <vt:lpwstr>_Toc329162113</vt:lpwstr>
      </vt:variant>
      <vt:variant>
        <vt:i4>1507389</vt:i4>
      </vt:variant>
      <vt:variant>
        <vt:i4>62</vt:i4>
      </vt:variant>
      <vt:variant>
        <vt:i4>0</vt:i4>
      </vt:variant>
      <vt:variant>
        <vt:i4>5</vt:i4>
      </vt:variant>
      <vt:variant>
        <vt:lpwstr/>
      </vt:variant>
      <vt:variant>
        <vt:lpwstr>_Toc329162112</vt:lpwstr>
      </vt:variant>
      <vt:variant>
        <vt:i4>1507389</vt:i4>
      </vt:variant>
      <vt:variant>
        <vt:i4>56</vt:i4>
      </vt:variant>
      <vt:variant>
        <vt:i4>0</vt:i4>
      </vt:variant>
      <vt:variant>
        <vt:i4>5</vt:i4>
      </vt:variant>
      <vt:variant>
        <vt:lpwstr/>
      </vt:variant>
      <vt:variant>
        <vt:lpwstr>_Toc329162111</vt:lpwstr>
      </vt:variant>
      <vt:variant>
        <vt:i4>1507389</vt:i4>
      </vt:variant>
      <vt:variant>
        <vt:i4>50</vt:i4>
      </vt:variant>
      <vt:variant>
        <vt:i4>0</vt:i4>
      </vt:variant>
      <vt:variant>
        <vt:i4>5</vt:i4>
      </vt:variant>
      <vt:variant>
        <vt:lpwstr/>
      </vt:variant>
      <vt:variant>
        <vt:lpwstr>_Toc329162110</vt:lpwstr>
      </vt:variant>
      <vt:variant>
        <vt:i4>1441853</vt:i4>
      </vt:variant>
      <vt:variant>
        <vt:i4>44</vt:i4>
      </vt:variant>
      <vt:variant>
        <vt:i4>0</vt:i4>
      </vt:variant>
      <vt:variant>
        <vt:i4>5</vt:i4>
      </vt:variant>
      <vt:variant>
        <vt:lpwstr/>
      </vt:variant>
      <vt:variant>
        <vt:lpwstr>_Toc329162109</vt:lpwstr>
      </vt:variant>
      <vt:variant>
        <vt:i4>1441853</vt:i4>
      </vt:variant>
      <vt:variant>
        <vt:i4>38</vt:i4>
      </vt:variant>
      <vt:variant>
        <vt:i4>0</vt:i4>
      </vt:variant>
      <vt:variant>
        <vt:i4>5</vt:i4>
      </vt:variant>
      <vt:variant>
        <vt:lpwstr/>
      </vt:variant>
      <vt:variant>
        <vt:lpwstr>_Toc329162108</vt:lpwstr>
      </vt:variant>
      <vt:variant>
        <vt:i4>1441853</vt:i4>
      </vt:variant>
      <vt:variant>
        <vt:i4>32</vt:i4>
      </vt:variant>
      <vt:variant>
        <vt:i4>0</vt:i4>
      </vt:variant>
      <vt:variant>
        <vt:i4>5</vt:i4>
      </vt:variant>
      <vt:variant>
        <vt:lpwstr/>
      </vt:variant>
      <vt:variant>
        <vt:lpwstr>_Toc329162107</vt:lpwstr>
      </vt:variant>
      <vt:variant>
        <vt:i4>1441853</vt:i4>
      </vt:variant>
      <vt:variant>
        <vt:i4>26</vt:i4>
      </vt:variant>
      <vt:variant>
        <vt:i4>0</vt:i4>
      </vt:variant>
      <vt:variant>
        <vt:i4>5</vt:i4>
      </vt:variant>
      <vt:variant>
        <vt:lpwstr/>
      </vt:variant>
      <vt:variant>
        <vt:lpwstr>_Toc329162106</vt:lpwstr>
      </vt:variant>
      <vt:variant>
        <vt:i4>1441853</vt:i4>
      </vt:variant>
      <vt:variant>
        <vt:i4>20</vt:i4>
      </vt:variant>
      <vt:variant>
        <vt:i4>0</vt:i4>
      </vt:variant>
      <vt:variant>
        <vt:i4>5</vt:i4>
      </vt:variant>
      <vt:variant>
        <vt:lpwstr/>
      </vt:variant>
      <vt:variant>
        <vt:lpwstr>_Toc329162105</vt:lpwstr>
      </vt:variant>
      <vt:variant>
        <vt:i4>1441853</vt:i4>
      </vt:variant>
      <vt:variant>
        <vt:i4>14</vt:i4>
      </vt:variant>
      <vt:variant>
        <vt:i4>0</vt:i4>
      </vt:variant>
      <vt:variant>
        <vt:i4>5</vt:i4>
      </vt:variant>
      <vt:variant>
        <vt:lpwstr/>
      </vt:variant>
      <vt:variant>
        <vt:lpwstr>_Toc329162104</vt:lpwstr>
      </vt:variant>
      <vt:variant>
        <vt:i4>1441853</vt:i4>
      </vt:variant>
      <vt:variant>
        <vt:i4>8</vt:i4>
      </vt:variant>
      <vt:variant>
        <vt:i4>0</vt:i4>
      </vt:variant>
      <vt:variant>
        <vt:i4>5</vt:i4>
      </vt:variant>
      <vt:variant>
        <vt:lpwstr/>
      </vt:variant>
      <vt:variant>
        <vt:lpwstr>_Toc329162103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Godfrey</dc:creator>
  <cp:keywords/>
  <dc:description/>
  <cp:lastModifiedBy>Jess Crane</cp:lastModifiedBy>
  <cp:revision>4</cp:revision>
  <cp:lastPrinted>2017-11-17T07:29:00Z</cp:lastPrinted>
  <dcterms:created xsi:type="dcterms:W3CDTF">2017-12-03T23:41:00Z</dcterms:created>
  <dcterms:modified xsi:type="dcterms:W3CDTF">2017-12-06T02:57:00Z</dcterms:modified>
</cp:coreProperties>
</file>