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3D311" w14:textId="34BCEB42" w:rsidR="0092598E" w:rsidRPr="00DB411F" w:rsidRDefault="009F5A2C" w:rsidP="00493AAB">
      <w:pPr>
        <w:pStyle w:val="Heading1"/>
        <w:jc w:val="left"/>
        <w:rPr>
          <w:sz w:val="22"/>
          <w:szCs w:val="22"/>
        </w:rPr>
      </w:pPr>
      <w:r w:rsidRPr="00DB411F">
        <w:rPr>
          <w:sz w:val="22"/>
          <w:szCs w:val="22"/>
        </w:rPr>
        <w:t>SCHEDULE OF AMENDMENTS</w:t>
      </w:r>
      <w:r w:rsidR="00B87797">
        <w:rPr>
          <w:sz w:val="22"/>
          <w:szCs w:val="22"/>
        </w:rPr>
        <w:t xml:space="preserve"> – PLANNING SCHEME</w:t>
      </w:r>
    </w:p>
    <w:p w14:paraId="3DE4F364" w14:textId="77777777" w:rsidR="00883032" w:rsidRDefault="00883032" w:rsidP="00883032">
      <w:pPr>
        <w:pStyle w:val="Heading2"/>
        <w:rPr>
          <w:color w:val="0070C0"/>
        </w:rPr>
      </w:pPr>
      <w:r w:rsidRPr="00883032">
        <w:rPr>
          <w:color w:val="0070C0"/>
        </w:rPr>
        <w:t xml:space="preserve">AMENDMENT v##.00/20## </w:t>
      </w:r>
    </w:p>
    <w:p w14:paraId="135A105C" w14:textId="21C50497" w:rsidR="00DC655E" w:rsidRPr="00E75950" w:rsidRDefault="00421443" w:rsidP="00E75950">
      <w:pPr>
        <w:pStyle w:val="Heading3"/>
        <w:rPr>
          <w:color w:val="0070C0"/>
        </w:rPr>
      </w:pPr>
      <w:r w:rsidRPr="00E75950">
        <w:rPr>
          <w:color w:val="0070C0"/>
        </w:rPr>
        <w:t>M</w:t>
      </w:r>
      <w:r w:rsidR="00803BAE" w:rsidRPr="00E75950">
        <w:rPr>
          <w:color w:val="0070C0"/>
        </w:rPr>
        <w:t xml:space="preserve">ajor amendment to </w:t>
      </w:r>
      <w:r w:rsidR="00803BAE" w:rsidRPr="00E75950">
        <w:rPr>
          <w:i/>
          <w:color w:val="0070C0"/>
        </w:rPr>
        <w:t>Brisbane City Plan 2014</w:t>
      </w:r>
      <w:r w:rsidR="00803BAE" w:rsidRPr="00E75950">
        <w:rPr>
          <w:color w:val="0070C0"/>
        </w:rPr>
        <w:t xml:space="preserve"> </w:t>
      </w:r>
      <w:r w:rsidR="00E43D3C" w:rsidRPr="00E75950">
        <w:rPr>
          <w:color w:val="0070C0"/>
        </w:rPr>
        <w:t xml:space="preserve">– </w:t>
      </w:r>
      <w:r w:rsidR="00ED3FD1" w:rsidRPr="00E75950">
        <w:rPr>
          <w:color w:val="0070C0"/>
        </w:rPr>
        <w:t>Major amendment p</w:t>
      </w:r>
      <w:r w:rsidR="00E43D3C" w:rsidRPr="00E75950">
        <w:rPr>
          <w:color w:val="0070C0"/>
        </w:rPr>
        <w:t xml:space="preserve">ackage </w:t>
      </w:r>
      <w:r w:rsidR="00803BAE" w:rsidRPr="00E75950">
        <w:rPr>
          <w:color w:val="0070C0"/>
        </w:rPr>
        <w:t>G</w:t>
      </w:r>
    </w:p>
    <w:p w14:paraId="01324269" w14:textId="77777777" w:rsidR="00DC655E" w:rsidRPr="00A51C89" w:rsidRDefault="00E835AD" w:rsidP="00E75950">
      <w:pPr>
        <w:pStyle w:val="Heading4"/>
      </w:pPr>
      <w:r w:rsidRPr="00A51C89">
        <w:t>Text</w:t>
      </w:r>
      <w:r w:rsidR="00E43D3C" w:rsidRPr="00A51C89">
        <w:t xml:space="preserve"> and figure</w:t>
      </w:r>
      <w:r w:rsidR="00DC655E" w:rsidRPr="00A51C89">
        <w:t xml:space="preserve"> amendments:</w:t>
      </w:r>
    </w:p>
    <w:p w14:paraId="002A7756" w14:textId="77777777" w:rsidR="00C0113D" w:rsidRPr="00A51C89" w:rsidRDefault="00377E88" w:rsidP="00E75950">
      <w:pPr>
        <w:pStyle w:val="Heading5"/>
      </w:pPr>
      <w:r w:rsidRPr="00A51C89">
        <w:t>Part</w:t>
      </w:r>
      <w:r w:rsidR="00E43D3C" w:rsidRPr="00A51C89">
        <w:t xml:space="preserve"> 1 About the planning scheme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chedule of Proposed Amendments to Brisbane City Plan 2014 - Major Amendment Package G"/>
        <w:tblDescription w:val="This document lists proposed changes to the Brisbane City Plan 2014. This document is required to be structured in a particular way for legal purposes, is of a technical nature and as such, content contained within each table is not fully accessible. Further information about the proposed amendment can be found on the proposed amendments page. The planning scheme is a legal document and should be understood in its entirety. Further information about the planning scheme can be found on Council’s web site – www.brisbane.qld.gov.au. For further information about this proposed amendment and how it might affect a specific property or area, please contact Council’s Contact Centre on 3403 8888 and ask to speak with Strategic Planning Team. "/>
      </w:tblPr>
      <w:tblGrid>
        <w:gridCol w:w="674"/>
        <w:gridCol w:w="2797"/>
        <w:gridCol w:w="3092"/>
        <w:gridCol w:w="3688"/>
        <w:gridCol w:w="3892"/>
      </w:tblGrid>
      <w:tr w:rsidR="00E824C8" w:rsidRPr="00E75950" w14:paraId="7C6C39F0" w14:textId="77777777" w:rsidTr="00B57AFA">
        <w:trPr>
          <w:tblHeader/>
        </w:trPr>
        <w:tc>
          <w:tcPr>
            <w:tcW w:w="238" w:type="pct"/>
            <w:shd w:val="clear" w:color="auto" w:fill="D9D9D9"/>
          </w:tcPr>
          <w:p w14:paraId="7830D2C4" w14:textId="77777777" w:rsidR="00E824C8" w:rsidRPr="00E75950" w:rsidRDefault="00E824C8" w:rsidP="00E75950">
            <w:pPr>
              <w:rPr>
                <w:b/>
                <w:sz w:val="20"/>
              </w:rPr>
            </w:pPr>
            <w:r w:rsidRPr="00E75950">
              <w:rPr>
                <w:b/>
                <w:sz w:val="20"/>
              </w:rPr>
              <w:t>Item no.</w:t>
            </w:r>
          </w:p>
        </w:tc>
        <w:tc>
          <w:tcPr>
            <w:tcW w:w="989" w:type="pct"/>
            <w:shd w:val="clear" w:color="auto" w:fill="D9D9D9"/>
          </w:tcPr>
          <w:p w14:paraId="04129B35" w14:textId="77777777" w:rsidR="00E824C8" w:rsidRPr="00E75950" w:rsidRDefault="00E824C8" w:rsidP="00E75950">
            <w:pPr>
              <w:rPr>
                <w:b/>
                <w:i/>
                <w:sz w:val="20"/>
              </w:rPr>
            </w:pPr>
            <w:r w:rsidRPr="00E75950">
              <w:rPr>
                <w:b/>
                <w:i/>
                <w:sz w:val="20"/>
              </w:rPr>
              <w:t xml:space="preserve">Brisbane City Plan 2014 </w:t>
            </w:r>
            <w:r w:rsidRPr="00E75950">
              <w:rPr>
                <w:b/>
                <w:sz w:val="20"/>
              </w:rPr>
              <w:t>reference</w:t>
            </w:r>
            <w:r w:rsidRPr="00E75950">
              <w:rPr>
                <w:b/>
                <w:i/>
                <w:sz w:val="20"/>
              </w:rPr>
              <w:t xml:space="preserve"> </w:t>
            </w:r>
          </w:p>
        </w:tc>
        <w:tc>
          <w:tcPr>
            <w:tcW w:w="1093" w:type="pct"/>
            <w:shd w:val="clear" w:color="auto" w:fill="D9D9D9"/>
          </w:tcPr>
          <w:p w14:paraId="58D900EA" w14:textId="77777777" w:rsidR="00E824C8" w:rsidRPr="00E75950" w:rsidRDefault="00E824C8" w:rsidP="00E75950">
            <w:pPr>
              <w:rPr>
                <w:b/>
                <w:sz w:val="20"/>
              </w:rPr>
            </w:pPr>
            <w:r w:rsidRPr="00E75950">
              <w:rPr>
                <w:b/>
                <w:sz w:val="20"/>
              </w:rPr>
              <w:t xml:space="preserve">Provision of </w:t>
            </w:r>
            <w:r w:rsidRPr="00E75950">
              <w:rPr>
                <w:b/>
                <w:i/>
                <w:sz w:val="20"/>
              </w:rPr>
              <w:t>Brisbane City Plan</w:t>
            </w:r>
            <w:r w:rsidRPr="00E75950">
              <w:rPr>
                <w:b/>
                <w:sz w:val="20"/>
              </w:rPr>
              <w:t xml:space="preserve"> </w:t>
            </w:r>
            <w:r w:rsidRPr="00E75950">
              <w:rPr>
                <w:b/>
                <w:i/>
                <w:sz w:val="20"/>
              </w:rPr>
              <w:t>2014</w:t>
            </w:r>
            <w:r w:rsidRPr="00E75950">
              <w:rPr>
                <w:b/>
                <w:sz w:val="20"/>
                <w:vertAlign w:val="superscript"/>
              </w:rPr>
              <w:t xml:space="preserve"> </w:t>
            </w:r>
            <w:r w:rsidRPr="00E75950">
              <w:rPr>
                <w:b/>
                <w:sz w:val="20"/>
              </w:rPr>
              <w:t>to be omitted</w:t>
            </w:r>
          </w:p>
        </w:tc>
        <w:tc>
          <w:tcPr>
            <w:tcW w:w="1304" w:type="pct"/>
            <w:shd w:val="clear" w:color="auto" w:fill="D9D9D9"/>
          </w:tcPr>
          <w:p w14:paraId="180507D9" w14:textId="77777777" w:rsidR="00E824C8" w:rsidRPr="00E75950" w:rsidRDefault="00E824C8" w:rsidP="00E75950">
            <w:pPr>
              <w:rPr>
                <w:b/>
                <w:sz w:val="20"/>
              </w:rPr>
            </w:pPr>
            <w:r w:rsidRPr="00E75950">
              <w:rPr>
                <w:b/>
                <w:sz w:val="20"/>
              </w:rPr>
              <w:t>Provision</w:t>
            </w:r>
            <w:r w:rsidRPr="00E75950">
              <w:rPr>
                <w:b/>
                <w:i/>
                <w:sz w:val="20"/>
              </w:rPr>
              <w:t xml:space="preserve"> </w:t>
            </w:r>
            <w:r w:rsidRPr="00E75950">
              <w:rPr>
                <w:b/>
                <w:sz w:val="20"/>
              </w:rPr>
              <w:t>to be inserted</w:t>
            </w:r>
          </w:p>
        </w:tc>
        <w:tc>
          <w:tcPr>
            <w:tcW w:w="1376" w:type="pct"/>
            <w:shd w:val="clear" w:color="auto" w:fill="D9D9D9"/>
          </w:tcPr>
          <w:p w14:paraId="140AC675" w14:textId="77777777" w:rsidR="00E824C8" w:rsidRPr="00E75950" w:rsidRDefault="00B10D0B" w:rsidP="00E75950">
            <w:pPr>
              <w:rPr>
                <w:b/>
                <w:sz w:val="20"/>
              </w:rPr>
            </w:pPr>
            <w:r w:rsidRPr="00E75950">
              <w:rPr>
                <w:b/>
                <w:sz w:val="20"/>
              </w:rPr>
              <w:t>Reason</w:t>
            </w:r>
          </w:p>
        </w:tc>
      </w:tr>
      <w:tr w:rsidR="00E824C8" w:rsidRPr="00E75950" w14:paraId="0D7E2DF7" w14:textId="77777777" w:rsidTr="00B57AFA">
        <w:tc>
          <w:tcPr>
            <w:tcW w:w="238" w:type="pct"/>
            <w:shd w:val="clear" w:color="auto" w:fill="auto"/>
          </w:tcPr>
          <w:p w14:paraId="5EF7984F" w14:textId="015BD888" w:rsidR="00E824C8" w:rsidRPr="00696DCA" w:rsidRDefault="00E824C8" w:rsidP="00DB0585">
            <w:pPr>
              <w:pStyle w:val="ListParagraph"/>
              <w:numPr>
                <w:ilvl w:val="0"/>
                <w:numId w:val="32"/>
              </w:numPr>
              <w:rPr>
                <w:sz w:val="20"/>
              </w:rPr>
            </w:pPr>
          </w:p>
        </w:tc>
        <w:tc>
          <w:tcPr>
            <w:tcW w:w="989" w:type="pct"/>
            <w:shd w:val="clear" w:color="auto" w:fill="auto"/>
          </w:tcPr>
          <w:p w14:paraId="5B9AECBC" w14:textId="77777777" w:rsidR="00803BAE" w:rsidRPr="00E75950" w:rsidRDefault="00803BAE" w:rsidP="00E75950">
            <w:pPr>
              <w:rPr>
                <w:sz w:val="20"/>
              </w:rPr>
            </w:pPr>
            <w:r w:rsidRPr="00E75950">
              <w:rPr>
                <w:sz w:val="20"/>
              </w:rPr>
              <w:t>1.7 Local government administrative matters</w:t>
            </w:r>
          </w:p>
          <w:p w14:paraId="6178C090" w14:textId="77777777" w:rsidR="00E824C8" w:rsidRPr="00E75950" w:rsidRDefault="00803BAE" w:rsidP="00E75950">
            <w:pPr>
              <w:rPr>
                <w:sz w:val="20"/>
              </w:rPr>
            </w:pPr>
            <w:r w:rsidRPr="00E75950">
              <w:rPr>
                <w:sz w:val="20"/>
              </w:rPr>
              <w:t>1.7.7 Determination of maximum building height</w:t>
            </w:r>
          </w:p>
        </w:tc>
        <w:tc>
          <w:tcPr>
            <w:tcW w:w="1093" w:type="pct"/>
            <w:shd w:val="clear" w:color="auto" w:fill="auto"/>
          </w:tcPr>
          <w:p w14:paraId="70802D1A" w14:textId="77777777" w:rsidR="00E824C8" w:rsidRPr="00E75950" w:rsidRDefault="00E824C8" w:rsidP="00E75950">
            <w:pPr>
              <w:rPr>
                <w:sz w:val="20"/>
              </w:rPr>
            </w:pPr>
          </w:p>
        </w:tc>
        <w:tc>
          <w:tcPr>
            <w:tcW w:w="1304" w:type="pct"/>
            <w:shd w:val="clear" w:color="auto" w:fill="auto"/>
          </w:tcPr>
          <w:p w14:paraId="004F21A8" w14:textId="77777777" w:rsidR="00803BAE" w:rsidRPr="00E75950" w:rsidRDefault="008E7245" w:rsidP="00E75950">
            <w:pPr>
              <w:rPr>
                <w:i/>
                <w:sz w:val="20"/>
              </w:rPr>
            </w:pPr>
            <w:r w:rsidRPr="00E75950">
              <w:rPr>
                <w:i/>
                <w:sz w:val="20"/>
              </w:rPr>
              <w:t>after</w:t>
            </w:r>
            <w:r w:rsidR="00803BAE" w:rsidRPr="00E75950">
              <w:rPr>
                <w:i/>
                <w:sz w:val="20"/>
              </w:rPr>
              <w:t xml:space="preserve"> (2) in its entirety, insert:</w:t>
            </w:r>
          </w:p>
          <w:p w14:paraId="65785DE3" w14:textId="77777777" w:rsidR="001B3021" w:rsidRPr="00E75950" w:rsidRDefault="00803BAE" w:rsidP="00E75950">
            <w:pPr>
              <w:rPr>
                <w:sz w:val="20"/>
              </w:rPr>
            </w:pPr>
            <w:bookmarkStart w:id="0" w:name="_Hlk20118741"/>
            <w:r w:rsidRPr="00E75950">
              <w:rPr>
                <w:sz w:val="20"/>
              </w:rPr>
              <w:t>‘</w:t>
            </w:r>
          </w:p>
          <w:p w14:paraId="76CACA06" w14:textId="0E6D802A" w:rsidR="00803BAE" w:rsidRPr="00DF4461" w:rsidRDefault="00803BAE" w:rsidP="00DB0585">
            <w:pPr>
              <w:pStyle w:val="ListParagraph"/>
              <w:numPr>
                <w:ilvl w:val="0"/>
                <w:numId w:val="33"/>
              </w:numPr>
              <w:rPr>
                <w:sz w:val="20"/>
              </w:rPr>
            </w:pPr>
            <w:r w:rsidRPr="00DF4461">
              <w:rPr>
                <w:sz w:val="20"/>
              </w:rPr>
              <w:t>The specified maximum building height in storeys does not apply to the part of the development that is a rooftop garden where:</w:t>
            </w:r>
          </w:p>
          <w:bookmarkEnd w:id="0"/>
          <w:p w14:paraId="5CB53786" w14:textId="77777777" w:rsidR="00803BAE" w:rsidRPr="00DF4461" w:rsidRDefault="00803BAE" w:rsidP="00DB0585">
            <w:pPr>
              <w:pStyle w:val="ListParagraph"/>
              <w:numPr>
                <w:ilvl w:val="0"/>
                <w:numId w:val="34"/>
              </w:numPr>
              <w:rPr>
                <w:sz w:val="20"/>
              </w:rPr>
            </w:pPr>
            <w:r w:rsidRPr="00DF4461">
              <w:rPr>
                <w:sz w:val="20"/>
              </w:rPr>
              <w:t>located in the following zones:</w:t>
            </w:r>
          </w:p>
          <w:p w14:paraId="2F1FF4C2" w14:textId="77777777" w:rsidR="00803BAE" w:rsidRPr="00DF4461" w:rsidRDefault="00803BAE" w:rsidP="00DB0585">
            <w:pPr>
              <w:pStyle w:val="ListParagraph"/>
              <w:numPr>
                <w:ilvl w:val="0"/>
                <w:numId w:val="35"/>
              </w:numPr>
              <w:rPr>
                <w:sz w:val="20"/>
              </w:rPr>
            </w:pPr>
            <w:r w:rsidRPr="00DF4461">
              <w:rPr>
                <w:sz w:val="20"/>
              </w:rPr>
              <w:t xml:space="preserve">Medium density residential zone; </w:t>
            </w:r>
          </w:p>
          <w:p w14:paraId="77FD9196" w14:textId="77777777" w:rsidR="00803BAE" w:rsidRPr="00DF4461" w:rsidRDefault="00803BAE" w:rsidP="00DB0585">
            <w:pPr>
              <w:pStyle w:val="ListParagraph"/>
              <w:numPr>
                <w:ilvl w:val="0"/>
                <w:numId w:val="35"/>
              </w:numPr>
              <w:rPr>
                <w:sz w:val="20"/>
              </w:rPr>
            </w:pPr>
            <w:r w:rsidRPr="00DF4461">
              <w:rPr>
                <w:sz w:val="20"/>
              </w:rPr>
              <w:t>High density residential zone;</w:t>
            </w:r>
          </w:p>
          <w:p w14:paraId="55C722E6" w14:textId="77777777" w:rsidR="00803BAE" w:rsidRPr="00DF4461" w:rsidRDefault="00803BAE" w:rsidP="00DB0585">
            <w:pPr>
              <w:pStyle w:val="ListParagraph"/>
              <w:numPr>
                <w:ilvl w:val="0"/>
                <w:numId w:val="35"/>
              </w:numPr>
              <w:rPr>
                <w:sz w:val="20"/>
              </w:rPr>
            </w:pPr>
            <w:r w:rsidRPr="00DF4461">
              <w:rPr>
                <w:sz w:val="20"/>
              </w:rPr>
              <w:t>District centre zone;</w:t>
            </w:r>
          </w:p>
          <w:p w14:paraId="5392B1B0" w14:textId="77777777" w:rsidR="00803BAE" w:rsidRPr="00DF4461" w:rsidRDefault="00803BAE" w:rsidP="00DB0585">
            <w:pPr>
              <w:pStyle w:val="ListParagraph"/>
              <w:numPr>
                <w:ilvl w:val="0"/>
                <w:numId w:val="35"/>
              </w:numPr>
              <w:rPr>
                <w:sz w:val="20"/>
              </w:rPr>
            </w:pPr>
            <w:r w:rsidRPr="00DF4461">
              <w:rPr>
                <w:sz w:val="20"/>
              </w:rPr>
              <w:t>Major centre zone;</w:t>
            </w:r>
          </w:p>
          <w:p w14:paraId="3DB78880" w14:textId="77777777" w:rsidR="00803BAE" w:rsidRPr="00DF4461" w:rsidRDefault="00803BAE" w:rsidP="00DB0585">
            <w:pPr>
              <w:pStyle w:val="ListParagraph"/>
              <w:numPr>
                <w:ilvl w:val="0"/>
                <w:numId w:val="35"/>
              </w:numPr>
              <w:rPr>
                <w:sz w:val="20"/>
              </w:rPr>
            </w:pPr>
            <w:r w:rsidRPr="00DF4461">
              <w:rPr>
                <w:sz w:val="20"/>
              </w:rPr>
              <w:t>Principal centre zone;</w:t>
            </w:r>
          </w:p>
          <w:p w14:paraId="4257B458" w14:textId="7C9C6F96" w:rsidR="00DB438D" w:rsidRPr="00DF4461" w:rsidRDefault="00803BAE" w:rsidP="00DB0585">
            <w:pPr>
              <w:pStyle w:val="ListParagraph"/>
              <w:numPr>
                <w:ilvl w:val="0"/>
                <w:numId w:val="35"/>
              </w:numPr>
              <w:rPr>
                <w:sz w:val="20"/>
              </w:rPr>
            </w:pPr>
            <w:r w:rsidRPr="00DF4461">
              <w:rPr>
                <w:sz w:val="20"/>
              </w:rPr>
              <w:t>Mixed use zone</w:t>
            </w:r>
            <w:r w:rsidR="00DB438D" w:rsidRPr="00DF4461">
              <w:rPr>
                <w:sz w:val="20"/>
              </w:rPr>
              <w:t>.</w:t>
            </w:r>
          </w:p>
          <w:p w14:paraId="233ACD9B" w14:textId="77777777" w:rsidR="00803BAE" w:rsidRPr="00DF4461" w:rsidRDefault="00803BAE" w:rsidP="00DB0585">
            <w:pPr>
              <w:pStyle w:val="ListParagraph"/>
              <w:numPr>
                <w:ilvl w:val="0"/>
                <w:numId w:val="34"/>
              </w:numPr>
              <w:rPr>
                <w:sz w:val="20"/>
              </w:rPr>
            </w:pPr>
            <w:r w:rsidRPr="00DF4461">
              <w:rPr>
                <w:sz w:val="20"/>
              </w:rPr>
              <w:t>not involving development for:</w:t>
            </w:r>
          </w:p>
          <w:p w14:paraId="21EE8A27" w14:textId="77777777" w:rsidR="00B7692E" w:rsidRPr="00DF4461" w:rsidRDefault="00803BAE" w:rsidP="00DB0585">
            <w:pPr>
              <w:pStyle w:val="ListParagraph"/>
              <w:numPr>
                <w:ilvl w:val="0"/>
                <w:numId w:val="36"/>
              </w:numPr>
              <w:rPr>
                <w:sz w:val="20"/>
              </w:rPr>
            </w:pPr>
            <w:r w:rsidRPr="00DF4461">
              <w:rPr>
                <w:sz w:val="20"/>
              </w:rPr>
              <w:t>Dual occupancy, Dwelling house, Relocatable home park or Tourist park</w:t>
            </w:r>
            <w:r w:rsidR="007C5145" w:rsidRPr="00DF4461">
              <w:rPr>
                <w:sz w:val="20"/>
              </w:rPr>
              <w:t>;</w:t>
            </w:r>
          </w:p>
          <w:p w14:paraId="5736C1A6" w14:textId="77777777" w:rsidR="00E824C8" w:rsidRPr="00DF4461" w:rsidRDefault="00803BAE" w:rsidP="00DB0585">
            <w:pPr>
              <w:pStyle w:val="ListParagraph"/>
              <w:numPr>
                <w:ilvl w:val="0"/>
                <w:numId w:val="36"/>
              </w:numPr>
              <w:rPr>
                <w:sz w:val="20"/>
              </w:rPr>
            </w:pPr>
            <w:r w:rsidRPr="00DF4461">
              <w:rPr>
                <w:sz w:val="20"/>
              </w:rPr>
              <w:t>Retirement facility or Residential care facility in the Medium density residential zone or High density residential zone where a neighbourhood plan does not specify building height.’</w:t>
            </w:r>
          </w:p>
        </w:tc>
        <w:tc>
          <w:tcPr>
            <w:tcW w:w="1376" w:type="pct"/>
          </w:tcPr>
          <w:p w14:paraId="6AAFE215" w14:textId="0C02B845" w:rsidR="00B10D0B" w:rsidRPr="00E75950" w:rsidRDefault="00B10D0B" w:rsidP="00E75950">
            <w:pPr>
              <w:rPr>
                <w:sz w:val="20"/>
              </w:rPr>
            </w:pPr>
            <w:r w:rsidRPr="00E75950">
              <w:rPr>
                <w:sz w:val="20"/>
              </w:rPr>
              <w:t xml:space="preserve">To give effect to the action in </w:t>
            </w:r>
            <w:r w:rsidRPr="00E75950">
              <w:rPr>
                <w:i/>
                <w:sz w:val="20"/>
              </w:rPr>
              <w:t>Brisbane’s Future Blueprint</w:t>
            </w:r>
            <w:r w:rsidRPr="00E75950">
              <w:rPr>
                <w:sz w:val="20"/>
              </w:rPr>
              <w:t xml:space="preserve"> to make it easier for new developments to include rooftop gardens and green open space</w:t>
            </w:r>
            <w:r w:rsidR="00DB411F" w:rsidRPr="00E75950">
              <w:rPr>
                <w:sz w:val="20"/>
              </w:rPr>
              <w:t>.</w:t>
            </w:r>
            <w:r w:rsidRPr="00E75950">
              <w:rPr>
                <w:sz w:val="20"/>
              </w:rPr>
              <w:t xml:space="preserve">  </w:t>
            </w:r>
          </w:p>
          <w:p w14:paraId="7881253B" w14:textId="0842F6CC" w:rsidR="00E824C8" w:rsidRPr="00E75950" w:rsidRDefault="00E824C8" w:rsidP="00E75950">
            <w:pPr>
              <w:rPr>
                <w:sz w:val="20"/>
              </w:rPr>
            </w:pPr>
          </w:p>
        </w:tc>
      </w:tr>
    </w:tbl>
    <w:p w14:paraId="7CE235D8" w14:textId="1332987C" w:rsidR="00971815" w:rsidRPr="00DB438D" w:rsidRDefault="00971815" w:rsidP="00DB438D">
      <w:pPr>
        <w:spacing w:before="0" w:after="160"/>
        <w:rPr>
          <w:rFonts w:eastAsiaTheme="majorEastAsia" w:cs="Arial"/>
          <w:b/>
          <w:iCs/>
          <w:sz w:val="20"/>
        </w:rPr>
      </w:pPr>
    </w:p>
    <w:p w14:paraId="1CE3E07E" w14:textId="6247ADF0" w:rsidR="00E824C8" w:rsidRDefault="00E824C8" w:rsidP="00E75950">
      <w:pPr>
        <w:pStyle w:val="Heading5"/>
      </w:pPr>
      <w:r w:rsidRPr="00DB438D">
        <w:lastRenderedPageBreak/>
        <w:t>Part 9 Development codes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797"/>
        <w:gridCol w:w="3092"/>
        <w:gridCol w:w="3688"/>
        <w:gridCol w:w="3892"/>
      </w:tblGrid>
      <w:tr w:rsidR="00F71414" w:rsidRPr="00DB438D" w14:paraId="580DEF15" w14:textId="77777777" w:rsidTr="00F71414">
        <w:trPr>
          <w:tblHeader/>
        </w:trPr>
        <w:tc>
          <w:tcPr>
            <w:tcW w:w="238" w:type="pct"/>
            <w:shd w:val="clear" w:color="auto" w:fill="D9D9D9"/>
          </w:tcPr>
          <w:p w14:paraId="522402E8" w14:textId="77777777" w:rsidR="00F71414" w:rsidRPr="00DB438D" w:rsidRDefault="00F71414" w:rsidP="00F71414">
            <w:pPr>
              <w:rPr>
                <w:rFonts w:eastAsia="Times New Roman" w:cs="Arial"/>
                <w:b/>
                <w:sz w:val="20"/>
              </w:rPr>
            </w:pPr>
            <w:r w:rsidRPr="00DB438D">
              <w:rPr>
                <w:rFonts w:eastAsia="Times New Roman" w:cs="Arial"/>
                <w:b/>
                <w:sz w:val="20"/>
              </w:rPr>
              <w:t>Item no.</w:t>
            </w:r>
          </w:p>
        </w:tc>
        <w:tc>
          <w:tcPr>
            <w:tcW w:w="989" w:type="pct"/>
            <w:shd w:val="clear" w:color="auto" w:fill="D9D9D9"/>
          </w:tcPr>
          <w:p w14:paraId="4A907019" w14:textId="77777777" w:rsidR="00F71414" w:rsidRPr="00DB438D" w:rsidRDefault="00F71414" w:rsidP="00F71414">
            <w:pPr>
              <w:rPr>
                <w:rFonts w:eastAsia="Times New Roman" w:cs="Arial"/>
                <w:i/>
                <w:sz w:val="20"/>
              </w:rPr>
            </w:pPr>
            <w:r w:rsidRPr="00DB438D">
              <w:rPr>
                <w:rFonts w:eastAsia="Times New Roman" w:cs="Arial"/>
                <w:b/>
                <w:i/>
                <w:sz w:val="20"/>
              </w:rPr>
              <w:t xml:space="preserve">Brisbane City Plan 2014 </w:t>
            </w:r>
            <w:r w:rsidRPr="00DB438D">
              <w:rPr>
                <w:rFonts w:eastAsia="Times New Roman" w:cs="Arial"/>
                <w:b/>
                <w:sz w:val="20"/>
              </w:rPr>
              <w:t>reference</w:t>
            </w:r>
            <w:r w:rsidRPr="00DB438D">
              <w:rPr>
                <w:rFonts w:eastAsia="Times New Roman" w:cs="Arial"/>
                <w:b/>
                <w:i/>
                <w:sz w:val="20"/>
              </w:rPr>
              <w:t xml:space="preserve"> </w:t>
            </w:r>
          </w:p>
        </w:tc>
        <w:tc>
          <w:tcPr>
            <w:tcW w:w="1093" w:type="pct"/>
            <w:shd w:val="clear" w:color="auto" w:fill="D9D9D9"/>
          </w:tcPr>
          <w:p w14:paraId="2229458D" w14:textId="77777777" w:rsidR="00F71414" w:rsidRPr="00DB438D" w:rsidRDefault="00F71414" w:rsidP="00F71414">
            <w:pPr>
              <w:rPr>
                <w:rFonts w:eastAsia="Times New Roman" w:cs="Arial"/>
                <w:b/>
                <w:sz w:val="20"/>
              </w:rPr>
            </w:pPr>
            <w:r w:rsidRPr="00DB438D">
              <w:rPr>
                <w:rFonts w:eastAsia="Times New Roman" w:cs="Arial"/>
                <w:b/>
                <w:sz w:val="20"/>
              </w:rPr>
              <w:t xml:space="preserve">Provision of </w:t>
            </w:r>
            <w:r w:rsidRPr="00DB438D">
              <w:rPr>
                <w:rFonts w:eastAsia="Times New Roman" w:cs="Arial"/>
                <w:b/>
                <w:i/>
                <w:sz w:val="20"/>
              </w:rPr>
              <w:t>Brisbane City Plan</w:t>
            </w:r>
            <w:r w:rsidRPr="00DB438D">
              <w:rPr>
                <w:rFonts w:eastAsia="Times New Roman" w:cs="Arial"/>
                <w:b/>
                <w:sz w:val="20"/>
              </w:rPr>
              <w:t xml:space="preserve"> </w:t>
            </w:r>
            <w:r w:rsidRPr="00DB438D">
              <w:rPr>
                <w:rFonts w:eastAsia="Times New Roman" w:cs="Arial"/>
                <w:b/>
                <w:i/>
                <w:sz w:val="20"/>
              </w:rPr>
              <w:t>2014</w:t>
            </w:r>
            <w:r w:rsidRPr="00DB438D">
              <w:rPr>
                <w:rFonts w:eastAsia="Times New Roman" w:cs="Arial"/>
                <w:b/>
                <w:sz w:val="20"/>
                <w:vertAlign w:val="superscript"/>
              </w:rPr>
              <w:t xml:space="preserve"> </w:t>
            </w:r>
            <w:r w:rsidRPr="00DB438D">
              <w:rPr>
                <w:rFonts w:eastAsia="Times New Roman" w:cs="Arial"/>
                <w:b/>
                <w:sz w:val="20"/>
              </w:rPr>
              <w:t>to be omitted</w:t>
            </w:r>
          </w:p>
        </w:tc>
        <w:tc>
          <w:tcPr>
            <w:tcW w:w="1304" w:type="pct"/>
            <w:shd w:val="clear" w:color="auto" w:fill="D9D9D9"/>
          </w:tcPr>
          <w:p w14:paraId="245DFD3A" w14:textId="77777777" w:rsidR="00F71414" w:rsidRPr="00DB438D" w:rsidRDefault="00F71414" w:rsidP="00F71414">
            <w:pPr>
              <w:rPr>
                <w:rFonts w:eastAsia="Times New Roman" w:cs="Arial"/>
                <w:b/>
                <w:sz w:val="20"/>
              </w:rPr>
            </w:pPr>
            <w:r w:rsidRPr="00DB438D">
              <w:rPr>
                <w:rFonts w:eastAsia="Times New Roman" w:cs="Arial"/>
                <w:b/>
                <w:sz w:val="20"/>
              </w:rPr>
              <w:t>Provision</w:t>
            </w:r>
            <w:r w:rsidRPr="00DB438D">
              <w:rPr>
                <w:rFonts w:eastAsia="Times New Roman" w:cs="Arial"/>
                <w:b/>
                <w:i/>
                <w:sz w:val="20"/>
              </w:rPr>
              <w:t xml:space="preserve"> </w:t>
            </w:r>
            <w:r w:rsidRPr="00DB438D">
              <w:rPr>
                <w:rFonts w:eastAsia="Times New Roman" w:cs="Arial"/>
                <w:b/>
                <w:sz w:val="20"/>
              </w:rPr>
              <w:t>to be inserted</w:t>
            </w:r>
          </w:p>
        </w:tc>
        <w:tc>
          <w:tcPr>
            <w:tcW w:w="1376" w:type="pct"/>
            <w:shd w:val="clear" w:color="auto" w:fill="D9D9D9"/>
          </w:tcPr>
          <w:p w14:paraId="44C86D17" w14:textId="77777777" w:rsidR="00F71414" w:rsidRPr="00DB438D" w:rsidRDefault="00F71414" w:rsidP="00F71414">
            <w:pPr>
              <w:rPr>
                <w:rFonts w:eastAsia="Times New Roman" w:cs="Arial"/>
                <w:b/>
                <w:sz w:val="20"/>
              </w:rPr>
            </w:pPr>
            <w:r w:rsidRPr="00DB438D">
              <w:rPr>
                <w:rFonts w:eastAsia="Times New Roman" w:cs="Arial"/>
                <w:b/>
                <w:sz w:val="20"/>
              </w:rPr>
              <w:t>Reason</w:t>
            </w:r>
          </w:p>
        </w:tc>
      </w:tr>
      <w:tr w:rsidR="00F71414" w:rsidRPr="00DB438D" w14:paraId="70A84CB5" w14:textId="77777777" w:rsidTr="00F71414">
        <w:tc>
          <w:tcPr>
            <w:tcW w:w="238" w:type="pct"/>
            <w:shd w:val="clear" w:color="auto" w:fill="auto"/>
          </w:tcPr>
          <w:p w14:paraId="2999EFC4"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7E5CECAA" w14:textId="77777777" w:rsidR="00F71414" w:rsidRPr="00DB438D" w:rsidRDefault="00F71414" w:rsidP="00F71414">
            <w:pPr>
              <w:rPr>
                <w:rFonts w:eastAsia="Times New Roman" w:cs="Arial"/>
                <w:sz w:val="20"/>
              </w:rPr>
            </w:pPr>
            <w:r w:rsidRPr="00DB438D">
              <w:rPr>
                <w:rFonts w:eastAsia="Times New Roman" w:cs="Arial"/>
                <w:sz w:val="20"/>
              </w:rPr>
              <w:t>9.3 Use codes,</w:t>
            </w:r>
          </w:p>
          <w:p w14:paraId="4DF035E2" w14:textId="77777777" w:rsidR="00F71414" w:rsidRPr="00DB438D" w:rsidRDefault="00F71414" w:rsidP="00F71414">
            <w:pPr>
              <w:rPr>
                <w:rFonts w:eastAsia="Times New Roman" w:cs="Arial"/>
                <w:sz w:val="20"/>
              </w:rPr>
            </w:pPr>
            <w:r w:rsidRPr="00DB438D">
              <w:rPr>
                <w:rFonts w:eastAsia="Times New Roman" w:cs="Arial"/>
                <w:sz w:val="20"/>
              </w:rPr>
              <w:t>9.3.3 Centre or mixed use code,</w:t>
            </w:r>
          </w:p>
          <w:p w14:paraId="13501052" w14:textId="77777777" w:rsidR="00F71414" w:rsidRPr="00DB438D" w:rsidRDefault="00F71414" w:rsidP="00F71414">
            <w:pPr>
              <w:rPr>
                <w:rFonts w:eastAsia="Times New Roman" w:cs="Arial"/>
                <w:sz w:val="20"/>
              </w:rPr>
            </w:pPr>
            <w:r w:rsidRPr="00DB438D">
              <w:rPr>
                <w:rFonts w:eastAsia="Times New Roman" w:cs="Arial"/>
                <w:sz w:val="20"/>
              </w:rPr>
              <w:t>9.3.3.3 Performance outcomes and acceptable outcomes,</w:t>
            </w:r>
          </w:p>
          <w:p w14:paraId="018EDEE1" w14:textId="77777777" w:rsidR="00F71414" w:rsidRPr="00DB438D" w:rsidRDefault="00F71414" w:rsidP="00F71414">
            <w:pPr>
              <w:rPr>
                <w:rFonts w:eastAsia="Times New Roman" w:cs="Arial"/>
                <w:sz w:val="20"/>
              </w:rPr>
            </w:pPr>
            <w:r w:rsidRPr="00DB438D">
              <w:rPr>
                <w:rFonts w:eastAsia="Times New Roman" w:cs="Arial"/>
                <w:sz w:val="20"/>
              </w:rPr>
              <w:t xml:space="preserve">Table 9.3.3.3.A—Performance outcomes and acceptable outcomes, </w:t>
            </w:r>
          </w:p>
          <w:p w14:paraId="6108FCFB" w14:textId="77777777" w:rsidR="00F71414" w:rsidRPr="00DB438D" w:rsidRDefault="00F71414" w:rsidP="00F71414">
            <w:pPr>
              <w:rPr>
                <w:rFonts w:eastAsia="Times New Roman" w:cs="Arial"/>
                <w:sz w:val="20"/>
              </w:rPr>
            </w:pPr>
            <w:r w:rsidRPr="00DB438D">
              <w:rPr>
                <w:rFonts w:eastAsia="Times New Roman" w:cs="Arial"/>
                <w:sz w:val="20"/>
              </w:rPr>
              <w:t>Performance outcomes column,</w:t>
            </w:r>
          </w:p>
          <w:p w14:paraId="5D112057" w14:textId="30DE1F93" w:rsidR="00F71414" w:rsidRPr="00DB438D" w:rsidRDefault="00F71414" w:rsidP="00F71414">
            <w:pPr>
              <w:rPr>
                <w:rFonts w:eastAsia="Times New Roman" w:cs="Arial"/>
                <w:sz w:val="20"/>
              </w:rPr>
            </w:pPr>
            <w:r w:rsidRPr="00DB438D">
              <w:rPr>
                <w:rFonts w:eastAsia="Times New Roman" w:cs="Arial"/>
                <w:sz w:val="20"/>
              </w:rPr>
              <w:t>PO36(c)</w:t>
            </w:r>
          </w:p>
        </w:tc>
        <w:tc>
          <w:tcPr>
            <w:tcW w:w="1093" w:type="pct"/>
            <w:shd w:val="clear" w:color="auto" w:fill="auto"/>
          </w:tcPr>
          <w:p w14:paraId="546E090B" w14:textId="77777777" w:rsidR="00F71414" w:rsidRPr="00DB438D" w:rsidRDefault="00F71414" w:rsidP="00F71414">
            <w:pPr>
              <w:rPr>
                <w:rFonts w:eastAsia="Times New Roman" w:cs="Arial"/>
                <w:i/>
                <w:sz w:val="20"/>
              </w:rPr>
            </w:pPr>
            <w:r w:rsidRPr="00DB438D">
              <w:rPr>
                <w:rFonts w:eastAsia="Times New Roman" w:cs="Arial"/>
                <w:i/>
                <w:sz w:val="20"/>
              </w:rPr>
              <w:t>after plant and equipment, omit:</w:t>
            </w:r>
          </w:p>
          <w:p w14:paraId="75129739" w14:textId="1C5DBF25" w:rsidR="00F71414" w:rsidRPr="00DB438D" w:rsidRDefault="00F71414" w:rsidP="00F71414">
            <w:pPr>
              <w:rPr>
                <w:rFonts w:eastAsia="Times New Roman" w:cs="Arial"/>
                <w:sz w:val="20"/>
              </w:rPr>
            </w:pPr>
            <w:r w:rsidRPr="00DB438D">
              <w:rPr>
                <w:rFonts w:eastAsia="Times New Roman" w:cs="Arial"/>
                <w:sz w:val="20"/>
              </w:rPr>
              <w:t>‘.’</w:t>
            </w:r>
          </w:p>
        </w:tc>
        <w:tc>
          <w:tcPr>
            <w:tcW w:w="1304" w:type="pct"/>
            <w:shd w:val="clear" w:color="auto" w:fill="auto"/>
          </w:tcPr>
          <w:p w14:paraId="537AA13E" w14:textId="77777777" w:rsidR="00F71414" w:rsidRPr="00DB438D" w:rsidRDefault="00F71414" w:rsidP="00F71414">
            <w:pPr>
              <w:rPr>
                <w:rFonts w:eastAsia="Times New Roman" w:cs="Arial"/>
                <w:i/>
                <w:sz w:val="20"/>
              </w:rPr>
            </w:pPr>
            <w:r w:rsidRPr="00DB438D">
              <w:rPr>
                <w:rFonts w:eastAsia="Times New Roman" w:cs="Arial"/>
                <w:i/>
                <w:sz w:val="20"/>
              </w:rPr>
              <w:t>after equipment, insert:</w:t>
            </w:r>
          </w:p>
          <w:p w14:paraId="2288A736" w14:textId="77777777" w:rsidR="00F71414" w:rsidRPr="00DB438D" w:rsidRDefault="00F71414" w:rsidP="00F71414">
            <w:pPr>
              <w:rPr>
                <w:rFonts w:eastAsia="Times New Roman" w:cs="Arial"/>
                <w:sz w:val="20"/>
              </w:rPr>
            </w:pPr>
            <w:r w:rsidRPr="00DB438D">
              <w:rPr>
                <w:rFonts w:eastAsia="Times New Roman" w:cs="Arial"/>
                <w:sz w:val="20"/>
              </w:rPr>
              <w:t>‘;</w:t>
            </w:r>
          </w:p>
          <w:p w14:paraId="2D1E6F8D" w14:textId="6F83745E" w:rsidR="00F71414" w:rsidRPr="00DB438D" w:rsidRDefault="00F71414" w:rsidP="00DB0585">
            <w:pPr>
              <w:pStyle w:val="ListParagraph"/>
              <w:numPr>
                <w:ilvl w:val="0"/>
                <w:numId w:val="27"/>
              </w:numPr>
              <w:contextualSpacing w:val="0"/>
              <w:rPr>
                <w:rFonts w:cs="Arial"/>
                <w:sz w:val="20"/>
              </w:rPr>
            </w:pPr>
            <w:r w:rsidRPr="00DB438D">
              <w:rPr>
                <w:rFonts w:eastAsia="Times New Roman" w:cs="Arial"/>
                <w:sz w:val="20"/>
              </w:rPr>
              <w:t>may incorporate a rooftop garden where integrated as part of the overall building design and enhancing the presentation and visual amenity of the rooftop and skyline when viewed from external public vantage points.’</w:t>
            </w:r>
          </w:p>
        </w:tc>
        <w:tc>
          <w:tcPr>
            <w:tcW w:w="1376" w:type="pct"/>
          </w:tcPr>
          <w:p w14:paraId="35BB61EB" w14:textId="21142B5E"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4BB18D0A" w14:textId="77777777" w:rsidTr="00F71414">
        <w:tc>
          <w:tcPr>
            <w:tcW w:w="238" w:type="pct"/>
            <w:shd w:val="clear" w:color="auto" w:fill="auto"/>
          </w:tcPr>
          <w:p w14:paraId="1391F09C"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1DD07A4F" w14:textId="77777777" w:rsidR="00F71414" w:rsidRPr="00DB438D" w:rsidRDefault="00F71414" w:rsidP="00F71414">
            <w:pPr>
              <w:rPr>
                <w:rFonts w:eastAsia="Times New Roman" w:cs="Arial"/>
                <w:sz w:val="20"/>
              </w:rPr>
            </w:pPr>
            <w:r w:rsidRPr="00DB438D">
              <w:rPr>
                <w:rFonts w:eastAsia="Times New Roman" w:cs="Arial"/>
                <w:sz w:val="20"/>
              </w:rPr>
              <w:t>9.3 Use codes,</w:t>
            </w:r>
          </w:p>
          <w:p w14:paraId="61F0F546" w14:textId="77777777" w:rsidR="00F71414" w:rsidRPr="00DB438D" w:rsidRDefault="00F71414" w:rsidP="00F71414">
            <w:pPr>
              <w:rPr>
                <w:rFonts w:eastAsia="Times New Roman" w:cs="Arial"/>
                <w:sz w:val="20"/>
              </w:rPr>
            </w:pPr>
            <w:r w:rsidRPr="00DB438D">
              <w:rPr>
                <w:rFonts w:eastAsia="Times New Roman" w:cs="Arial"/>
                <w:sz w:val="20"/>
              </w:rPr>
              <w:t>9.3.3 Centre or mixed use code,</w:t>
            </w:r>
          </w:p>
          <w:p w14:paraId="73FE70B1" w14:textId="77777777" w:rsidR="00F71414" w:rsidRPr="00DB438D" w:rsidRDefault="00F71414" w:rsidP="00F71414">
            <w:pPr>
              <w:rPr>
                <w:rFonts w:eastAsia="Times New Roman" w:cs="Arial"/>
                <w:sz w:val="20"/>
              </w:rPr>
            </w:pPr>
            <w:r w:rsidRPr="00DB438D">
              <w:rPr>
                <w:rFonts w:eastAsia="Times New Roman" w:cs="Arial"/>
                <w:sz w:val="20"/>
              </w:rPr>
              <w:t>9.3.3.3 Performance outcomes and acceptable outcomes,</w:t>
            </w:r>
          </w:p>
          <w:p w14:paraId="03363695" w14:textId="77777777" w:rsidR="00F71414" w:rsidRPr="00DB438D" w:rsidRDefault="00F71414" w:rsidP="00F71414">
            <w:pPr>
              <w:rPr>
                <w:rFonts w:eastAsia="Times New Roman" w:cs="Arial"/>
                <w:sz w:val="20"/>
              </w:rPr>
            </w:pPr>
            <w:r w:rsidRPr="00DB438D">
              <w:rPr>
                <w:rFonts w:eastAsia="Times New Roman" w:cs="Arial"/>
                <w:sz w:val="20"/>
              </w:rPr>
              <w:t xml:space="preserve">Table 9.3.3.3.A—Performance outcomes and acceptable outcomes, </w:t>
            </w:r>
          </w:p>
          <w:p w14:paraId="51D8A468" w14:textId="77777777" w:rsidR="00F71414" w:rsidRPr="00DB438D" w:rsidRDefault="00F71414" w:rsidP="00F71414">
            <w:pPr>
              <w:rPr>
                <w:rFonts w:eastAsia="Times New Roman" w:cs="Arial"/>
                <w:sz w:val="20"/>
              </w:rPr>
            </w:pPr>
            <w:r w:rsidRPr="00DB438D">
              <w:rPr>
                <w:rFonts w:eastAsia="Times New Roman" w:cs="Arial"/>
                <w:sz w:val="20"/>
              </w:rPr>
              <w:t>Performance outcomes column,</w:t>
            </w:r>
          </w:p>
          <w:p w14:paraId="60C85F6B" w14:textId="7F27FF0C" w:rsidR="00F71414" w:rsidRPr="00DB438D" w:rsidRDefault="00F71414" w:rsidP="00F71414">
            <w:pPr>
              <w:rPr>
                <w:rFonts w:eastAsia="Times New Roman" w:cs="Arial"/>
                <w:sz w:val="20"/>
              </w:rPr>
            </w:pPr>
            <w:r w:rsidRPr="00DB438D">
              <w:rPr>
                <w:rFonts w:eastAsia="Times New Roman" w:cs="Arial"/>
                <w:sz w:val="20"/>
              </w:rPr>
              <w:t>Note</w:t>
            </w:r>
          </w:p>
        </w:tc>
        <w:tc>
          <w:tcPr>
            <w:tcW w:w="1093" w:type="pct"/>
            <w:shd w:val="clear" w:color="auto" w:fill="auto"/>
          </w:tcPr>
          <w:p w14:paraId="02018868" w14:textId="77777777" w:rsidR="00F71414" w:rsidRPr="00DB438D" w:rsidRDefault="00F71414" w:rsidP="00F71414">
            <w:pPr>
              <w:rPr>
                <w:rFonts w:eastAsia="Times New Roman" w:cs="Arial"/>
                <w:sz w:val="20"/>
              </w:rPr>
            </w:pPr>
          </w:p>
        </w:tc>
        <w:tc>
          <w:tcPr>
            <w:tcW w:w="1304" w:type="pct"/>
            <w:shd w:val="clear" w:color="auto" w:fill="auto"/>
          </w:tcPr>
          <w:p w14:paraId="3C707B53" w14:textId="77777777" w:rsidR="00F71414" w:rsidRDefault="00F71414" w:rsidP="00F71414">
            <w:pPr>
              <w:rPr>
                <w:rFonts w:eastAsia="Times New Roman" w:cs="Arial"/>
                <w:i/>
                <w:sz w:val="20"/>
              </w:rPr>
            </w:pPr>
            <w:r w:rsidRPr="00DB438D">
              <w:rPr>
                <w:rFonts w:eastAsia="Times New Roman" w:cs="Arial"/>
                <w:i/>
                <w:sz w:val="20"/>
              </w:rPr>
              <w:t>after Note in its entirety, insert:</w:t>
            </w:r>
          </w:p>
          <w:p w14:paraId="0FDAACEA" w14:textId="423804AE" w:rsidR="00F71414" w:rsidRPr="00F71414" w:rsidRDefault="00F71414" w:rsidP="00F71414">
            <w:pPr>
              <w:rPr>
                <w:rFonts w:cs="Arial"/>
                <w:sz w:val="20"/>
              </w:rPr>
            </w:pPr>
            <w:r w:rsidRPr="00F71414">
              <w:rPr>
                <w:rFonts w:eastAsia="Times New Roman" w:cs="Arial"/>
                <w:i/>
                <w:sz w:val="20"/>
              </w:rPr>
              <w:t>‘</w:t>
            </w:r>
            <w:r w:rsidRPr="00F71414">
              <w:rPr>
                <w:rFonts w:cs="Arial"/>
                <w:sz w:val="20"/>
              </w:rPr>
              <w:t>Note—External public vantage points means from at least two mostly unobstructed views of the development from a public area.’</w:t>
            </w:r>
          </w:p>
        </w:tc>
        <w:tc>
          <w:tcPr>
            <w:tcW w:w="1376" w:type="pct"/>
          </w:tcPr>
          <w:p w14:paraId="53284A27" w14:textId="7A1865C4" w:rsidR="00F71414" w:rsidRPr="00DB438D" w:rsidRDefault="00F71414" w:rsidP="00F71414">
            <w:pPr>
              <w:rPr>
                <w:rFonts w:eastAsia="Times New Roman" w:cs="Arial"/>
                <w:sz w:val="20"/>
              </w:rPr>
            </w:pPr>
            <w:r w:rsidRPr="00DB438D">
              <w:rPr>
                <w:rFonts w:eastAsia="Times New Roman" w:cs="Arial"/>
                <w:sz w:val="20"/>
              </w:rPr>
              <w:t>To give effect to the action in</w:t>
            </w:r>
            <w:r w:rsidRPr="00DB438D">
              <w:rPr>
                <w:rFonts w:eastAsia="Times New Roman" w:cs="Arial"/>
                <w:i/>
                <w:sz w:val="20"/>
              </w:rPr>
              <w:t xml:space="preserve"> 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73F0F371" w14:textId="77777777" w:rsidTr="00F71414">
        <w:tc>
          <w:tcPr>
            <w:tcW w:w="238" w:type="pct"/>
            <w:shd w:val="clear" w:color="auto" w:fill="auto"/>
          </w:tcPr>
          <w:p w14:paraId="1EF20DD2"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15051940" w14:textId="77777777" w:rsidR="00F71414" w:rsidRPr="00DB438D" w:rsidRDefault="00F71414" w:rsidP="00F71414">
            <w:pPr>
              <w:rPr>
                <w:rFonts w:eastAsia="Times New Roman" w:cs="Arial"/>
                <w:sz w:val="20"/>
              </w:rPr>
            </w:pPr>
            <w:r w:rsidRPr="00DB438D">
              <w:rPr>
                <w:rFonts w:eastAsia="Times New Roman" w:cs="Arial"/>
                <w:sz w:val="20"/>
              </w:rPr>
              <w:t>9.3 Use codes,</w:t>
            </w:r>
          </w:p>
          <w:p w14:paraId="7FA66844" w14:textId="77777777" w:rsidR="00F71414" w:rsidRPr="00DB438D" w:rsidRDefault="00F71414" w:rsidP="00F71414">
            <w:pPr>
              <w:rPr>
                <w:rFonts w:eastAsia="Times New Roman" w:cs="Arial"/>
                <w:sz w:val="20"/>
              </w:rPr>
            </w:pPr>
            <w:r w:rsidRPr="00DB438D">
              <w:rPr>
                <w:rFonts w:eastAsia="Times New Roman" w:cs="Arial"/>
                <w:sz w:val="20"/>
              </w:rPr>
              <w:t>9.3.3 Centre or mixed use code,</w:t>
            </w:r>
          </w:p>
          <w:p w14:paraId="2DFAE580" w14:textId="77777777" w:rsidR="00F71414" w:rsidRPr="00DB438D" w:rsidRDefault="00F71414" w:rsidP="00F71414">
            <w:pPr>
              <w:rPr>
                <w:rFonts w:eastAsia="Times New Roman" w:cs="Arial"/>
                <w:sz w:val="20"/>
              </w:rPr>
            </w:pPr>
            <w:r w:rsidRPr="00DB438D">
              <w:rPr>
                <w:rFonts w:eastAsia="Times New Roman" w:cs="Arial"/>
                <w:sz w:val="20"/>
              </w:rPr>
              <w:t>9.3.3.3 Performance outcomes and acceptable outcomes,</w:t>
            </w:r>
          </w:p>
          <w:p w14:paraId="0D432F74" w14:textId="77777777" w:rsidR="00F71414" w:rsidRPr="00DB438D" w:rsidRDefault="00F71414" w:rsidP="00F71414">
            <w:pPr>
              <w:rPr>
                <w:rFonts w:eastAsia="Times New Roman" w:cs="Arial"/>
                <w:sz w:val="20"/>
              </w:rPr>
            </w:pPr>
            <w:r w:rsidRPr="00DB438D">
              <w:rPr>
                <w:rFonts w:eastAsia="Times New Roman" w:cs="Arial"/>
                <w:sz w:val="20"/>
              </w:rPr>
              <w:lastRenderedPageBreak/>
              <w:t xml:space="preserve">Table 9.3.3.3.A—Performance outcomes and acceptable outcomes, </w:t>
            </w:r>
          </w:p>
          <w:p w14:paraId="65802159" w14:textId="77777777" w:rsidR="00F71414" w:rsidRPr="00DB438D" w:rsidRDefault="00F71414" w:rsidP="00F71414">
            <w:pPr>
              <w:rPr>
                <w:rFonts w:eastAsia="Times New Roman" w:cs="Arial"/>
                <w:sz w:val="20"/>
              </w:rPr>
            </w:pPr>
            <w:r w:rsidRPr="00DB438D">
              <w:rPr>
                <w:rFonts w:eastAsia="Times New Roman" w:cs="Arial"/>
                <w:sz w:val="20"/>
              </w:rPr>
              <w:t>Acceptable outcomes column,</w:t>
            </w:r>
          </w:p>
          <w:p w14:paraId="7F8C339D" w14:textId="77777777" w:rsidR="00F71414" w:rsidRPr="00DB438D" w:rsidRDefault="00F71414" w:rsidP="00F71414">
            <w:pPr>
              <w:rPr>
                <w:rFonts w:eastAsia="Times New Roman" w:cs="Arial"/>
                <w:sz w:val="20"/>
              </w:rPr>
            </w:pPr>
            <w:r w:rsidRPr="00DB438D">
              <w:rPr>
                <w:rFonts w:eastAsia="Times New Roman" w:cs="Arial"/>
                <w:sz w:val="20"/>
              </w:rPr>
              <w:t>AO36.4 (new)</w:t>
            </w:r>
          </w:p>
          <w:p w14:paraId="4708F181" w14:textId="77777777" w:rsidR="00F71414" w:rsidRPr="00DB438D" w:rsidRDefault="00F71414" w:rsidP="00F71414">
            <w:pPr>
              <w:rPr>
                <w:rFonts w:eastAsia="Times New Roman" w:cs="Arial"/>
                <w:sz w:val="20"/>
              </w:rPr>
            </w:pPr>
          </w:p>
        </w:tc>
        <w:tc>
          <w:tcPr>
            <w:tcW w:w="1093" w:type="pct"/>
            <w:shd w:val="clear" w:color="auto" w:fill="auto"/>
          </w:tcPr>
          <w:p w14:paraId="3D25AEE4" w14:textId="77777777" w:rsidR="00F71414" w:rsidRPr="00DB438D" w:rsidRDefault="00F71414" w:rsidP="00F71414">
            <w:pPr>
              <w:rPr>
                <w:rFonts w:eastAsia="Times New Roman" w:cs="Arial"/>
                <w:sz w:val="20"/>
              </w:rPr>
            </w:pPr>
          </w:p>
        </w:tc>
        <w:tc>
          <w:tcPr>
            <w:tcW w:w="1304" w:type="pct"/>
            <w:shd w:val="clear" w:color="auto" w:fill="auto"/>
          </w:tcPr>
          <w:p w14:paraId="40A4F789" w14:textId="77777777" w:rsidR="00F71414" w:rsidRPr="00DB438D" w:rsidRDefault="00F71414" w:rsidP="00F71414">
            <w:pPr>
              <w:rPr>
                <w:rFonts w:eastAsia="Times New Roman" w:cs="Arial"/>
                <w:i/>
                <w:sz w:val="20"/>
              </w:rPr>
            </w:pPr>
            <w:r w:rsidRPr="00DB438D">
              <w:rPr>
                <w:rFonts w:eastAsia="Times New Roman" w:cs="Arial"/>
                <w:i/>
                <w:sz w:val="20"/>
              </w:rPr>
              <w:t>after AO36.3 in its entirety, insert:</w:t>
            </w:r>
          </w:p>
          <w:p w14:paraId="13B91305" w14:textId="77777777" w:rsidR="00F71414" w:rsidRPr="00DB438D" w:rsidRDefault="00F71414" w:rsidP="00F71414">
            <w:pPr>
              <w:rPr>
                <w:rFonts w:eastAsia="Times New Roman" w:cs="Arial"/>
                <w:sz w:val="20"/>
              </w:rPr>
            </w:pPr>
            <w:r w:rsidRPr="00DB438D">
              <w:rPr>
                <w:rFonts w:eastAsia="Times New Roman" w:cs="Arial"/>
                <w:sz w:val="20"/>
              </w:rPr>
              <w:t>‘AO36.4</w:t>
            </w:r>
          </w:p>
          <w:p w14:paraId="3E1B6EE6" w14:textId="77777777" w:rsidR="00F71414" w:rsidRPr="00DB438D" w:rsidRDefault="00F71414" w:rsidP="00F71414">
            <w:pPr>
              <w:rPr>
                <w:rFonts w:eastAsia="Times New Roman" w:cs="Arial"/>
                <w:sz w:val="20"/>
              </w:rPr>
            </w:pPr>
            <w:r w:rsidRPr="00DB438D">
              <w:rPr>
                <w:rFonts w:eastAsia="Times New Roman" w:cs="Arial"/>
                <w:sz w:val="20"/>
              </w:rPr>
              <w:t xml:space="preserve">Development for a rooftop garden: </w:t>
            </w:r>
          </w:p>
          <w:p w14:paraId="3D7A3D5B" w14:textId="77777777" w:rsidR="00F71414" w:rsidRPr="00DB438D" w:rsidRDefault="00F71414" w:rsidP="00F71414">
            <w:pPr>
              <w:numPr>
                <w:ilvl w:val="0"/>
                <w:numId w:val="2"/>
              </w:numPr>
              <w:rPr>
                <w:rFonts w:eastAsia="Times New Roman" w:cs="Arial"/>
                <w:sz w:val="20"/>
              </w:rPr>
            </w:pPr>
            <w:r w:rsidRPr="00DB438D">
              <w:rPr>
                <w:rFonts w:eastAsia="Times New Roman" w:cs="Arial"/>
                <w:sz w:val="20"/>
              </w:rPr>
              <w:t>incorporates a combination of built form and soft landscape elements integrated with the overall building design;</w:t>
            </w:r>
          </w:p>
          <w:p w14:paraId="159090B2" w14:textId="77777777" w:rsidR="00F71414" w:rsidRPr="007373F6" w:rsidRDefault="00F71414" w:rsidP="00F71414">
            <w:pPr>
              <w:numPr>
                <w:ilvl w:val="0"/>
                <w:numId w:val="2"/>
              </w:numPr>
              <w:rPr>
                <w:rFonts w:eastAsia="Times New Roman" w:cs="Arial"/>
                <w:i/>
                <w:sz w:val="20"/>
              </w:rPr>
            </w:pPr>
            <w:r w:rsidRPr="00DB438D">
              <w:rPr>
                <w:rFonts w:eastAsia="Times New Roman" w:cs="Arial"/>
                <w:sz w:val="20"/>
              </w:rPr>
              <w:lastRenderedPageBreak/>
              <w:t>enhances the presentation and visual amenity of the rooftop and skyline when viewed from external public vantage points.</w:t>
            </w:r>
          </w:p>
          <w:p w14:paraId="69B3302D" w14:textId="660BBED3" w:rsidR="00F71414" w:rsidRPr="00F71414" w:rsidRDefault="00F71414" w:rsidP="00F71414">
            <w:pPr>
              <w:rPr>
                <w:rFonts w:cs="Arial"/>
                <w:sz w:val="20"/>
              </w:rPr>
            </w:pPr>
            <w:r w:rsidRPr="00F71414">
              <w:rPr>
                <w:rFonts w:cs="Arial"/>
                <w:sz w:val="20"/>
              </w:rPr>
              <w:t>Note—External public vantage points means from at least two mostly unobstructed views of the development from a public area.</w:t>
            </w:r>
            <w:r w:rsidRPr="00F71414">
              <w:rPr>
                <w:rFonts w:eastAsia="Times New Roman" w:cs="Arial"/>
                <w:sz w:val="20"/>
              </w:rPr>
              <w:t>’</w:t>
            </w:r>
          </w:p>
        </w:tc>
        <w:tc>
          <w:tcPr>
            <w:tcW w:w="1376" w:type="pct"/>
          </w:tcPr>
          <w:p w14:paraId="1A4C15E7" w14:textId="6BA48D66" w:rsidR="00F71414" w:rsidRPr="00DB438D" w:rsidRDefault="00F71414" w:rsidP="00F71414">
            <w:pPr>
              <w:rPr>
                <w:rFonts w:eastAsia="Times New Roman" w:cs="Arial"/>
                <w:sz w:val="20"/>
              </w:rPr>
            </w:pPr>
            <w:r w:rsidRPr="00DB438D">
              <w:rPr>
                <w:rFonts w:eastAsia="Times New Roman" w:cs="Arial"/>
                <w:sz w:val="20"/>
              </w:rPr>
              <w:lastRenderedPageBreak/>
              <w:t>To give effect to the action in</w:t>
            </w:r>
            <w:r w:rsidRPr="00DB438D">
              <w:rPr>
                <w:rFonts w:eastAsia="Times New Roman" w:cs="Arial"/>
                <w:i/>
                <w:sz w:val="20"/>
              </w:rPr>
              <w:t xml:space="preserve"> 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0C263378" w14:textId="77777777" w:rsidTr="00F71414">
        <w:tc>
          <w:tcPr>
            <w:tcW w:w="238" w:type="pct"/>
            <w:shd w:val="clear" w:color="auto" w:fill="auto"/>
          </w:tcPr>
          <w:p w14:paraId="6C349679"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22D17FB6" w14:textId="77777777" w:rsidR="00F71414" w:rsidRPr="00DB438D" w:rsidRDefault="00F71414" w:rsidP="00F71414">
            <w:pPr>
              <w:rPr>
                <w:rFonts w:eastAsia="Times New Roman" w:cs="Arial"/>
                <w:sz w:val="20"/>
              </w:rPr>
            </w:pPr>
            <w:r w:rsidRPr="00DB438D">
              <w:rPr>
                <w:rFonts w:eastAsia="Times New Roman" w:cs="Arial"/>
                <w:sz w:val="20"/>
              </w:rPr>
              <w:t>9.3 Use codes,</w:t>
            </w:r>
          </w:p>
          <w:p w14:paraId="5A1D341F" w14:textId="77777777" w:rsidR="00F71414" w:rsidRPr="00DB438D" w:rsidRDefault="00F71414" w:rsidP="00F71414">
            <w:pPr>
              <w:rPr>
                <w:rFonts w:eastAsia="Times New Roman" w:cs="Arial"/>
                <w:sz w:val="20"/>
              </w:rPr>
            </w:pPr>
            <w:r w:rsidRPr="00DB438D">
              <w:rPr>
                <w:rFonts w:eastAsia="Times New Roman" w:cs="Arial"/>
                <w:sz w:val="20"/>
              </w:rPr>
              <w:t>9.3.14 Multiple dwelling code,</w:t>
            </w:r>
          </w:p>
          <w:p w14:paraId="2D655C49" w14:textId="77777777" w:rsidR="00F71414" w:rsidRPr="00DB438D" w:rsidRDefault="00F71414" w:rsidP="00F71414">
            <w:pPr>
              <w:rPr>
                <w:rFonts w:eastAsia="Times New Roman" w:cs="Arial"/>
                <w:sz w:val="20"/>
              </w:rPr>
            </w:pPr>
            <w:r w:rsidRPr="00DB438D">
              <w:rPr>
                <w:rFonts w:eastAsia="Times New Roman" w:cs="Arial"/>
                <w:sz w:val="20"/>
              </w:rPr>
              <w:t>9.3.14.3 Performance outcomes and acceptable outcomes,</w:t>
            </w:r>
          </w:p>
          <w:p w14:paraId="249219E3" w14:textId="77777777" w:rsidR="00F71414" w:rsidRPr="00DB438D" w:rsidRDefault="00F71414" w:rsidP="00F71414">
            <w:pPr>
              <w:rPr>
                <w:rFonts w:eastAsia="Times New Roman" w:cs="Arial"/>
                <w:sz w:val="20"/>
              </w:rPr>
            </w:pPr>
            <w:r w:rsidRPr="00DB438D">
              <w:rPr>
                <w:rFonts w:eastAsia="Times New Roman" w:cs="Arial"/>
                <w:sz w:val="20"/>
              </w:rPr>
              <w:t>Table 9.3.14.3.A—Performance outcomes and acceptable outcomes,</w:t>
            </w:r>
          </w:p>
          <w:p w14:paraId="13F7EA3E" w14:textId="77777777" w:rsidR="00F71414" w:rsidRPr="00DB438D" w:rsidRDefault="00F71414" w:rsidP="00F71414">
            <w:pPr>
              <w:rPr>
                <w:rFonts w:eastAsia="Times New Roman" w:cs="Arial"/>
                <w:sz w:val="20"/>
              </w:rPr>
            </w:pPr>
            <w:r w:rsidRPr="00DB438D">
              <w:rPr>
                <w:rFonts w:eastAsia="Times New Roman" w:cs="Arial"/>
                <w:sz w:val="20"/>
              </w:rPr>
              <w:t>Performance outcomes column,</w:t>
            </w:r>
          </w:p>
          <w:p w14:paraId="387D86FC" w14:textId="28E1F8A8" w:rsidR="00F71414" w:rsidRPr="00DB438D" w:rsidRDefault="00F71414" w:rsidP="00F71414">
            <w:pPr>
              <w:rPr>
                <w:rFonts w:eastAsia="Times New Roman" w:cs="Arial"/>
                <w:sz w:val="20"/>
              </w:rPr>
            </w:pPr>
            <w:r w:rsidRPr="00DB438D">
              <w:rPr>
                <w:rFonts w:eastAsia="Times New Roman" w:cs="Arial"/>
                <w:sz w:val="20"/>
              </w:rPr>
              <w:t>PO19</w:t>
            </w:r>
          </w:p>
        </w:tc>
        <w:tc>
          <w:tcPr>
            <w:tcW w:w="1093" w:type="pct"/>
            <w:shd w:val="clear" w:color="auto" w:fill="auto"/>
          </w:tcPr>
          <w:p w14:paraId="000D1E5A" w14:textId="77777777" w:rsidR="00F71414" w:rsidRPr="00DB438D" w:rsidRDefault="00F71414" w:rsidP="00F71414">
            <w:pPr>
              <w:rPr>
                <w:rFonts w:eastAsia="Times New Roman" w:cs="Arial"/>
                <w:i/>
                <w:sz w:val="20"/>
              </w:rPr>
            </w:pPr>
            <w:r w:rsidRPr="00DB438D">
              <w:rPr>
                <w:rFonts w:eastAsia="Times New Roman" w:cs="Arial"/>
                <w:i/>
                <w:sz w:val="20"/>
              </w:rPr>
              <w:t>omit the following:</w:t>
            </w:r>
          </w:p>
          <w:p w14:paraId="12520398" w14:textId="77777777" w:rsidR="00F71414" w:rsidRPr="00DB438D" w:rsidRDefault="00F71414" w:rsidP="00F71414">
            <w:pPr>
              <w:rPr>
                <w:rFonts w:eastAsia="Times New Roman" w:cs="Arial"/>
                <w:sz w:val="20"/>
              </w:rPr>
            </w:pPr>
            <w:r w:rsidRPr="00DB438D">
              <w:rPr>
                <w:rFonts w:eastAsia="Times New Roman" w:cs="Arial"/>
                <w:sz w:val="20"/>
              </w:rPr>
              <w:t>‘Development for rooftops and building caps is:</w:t>
            </w:r>
          </w:p>
          <w:p w14:paraId="6F6087BA" w14:textId="77777777" w:rsidR="00F71414" w:rsidRPr="00DB438D" w:rsidRDefault="00F71414" w:rsidP="00DB0585">
            <w:pPr>
              <w:pStyle w:val="HGTableBullet2"/>
              <w:numPr>
                <w:ilvl w:val="0"/>
                <w:numId w:val="9"/>
              </w:numPr>
              <w:spacing w:line="240" w:lineRule="auto"/>
              <w:rPr>
                <w:rFonts w:ascii="Arial" w:hAnsi="Arial"/>
                <w:sz w:val="20"/>
              </w:rPr>
            </w:pPr>
            <w:r w:rsidRPr="00DB438D">
              <w:rPr>
                <w:rFonts w:ascii="Arial" w:hAnsi="Arial"/>
                <w:sz w:val="20"/>
              </w:rPr>
              <w:t>contextually and climatically appropriate in form;</w:t>
            </w:r>
          </w:p>
          <w:p w14:paraId="6543EA31" w14:textId="77777777" w:rsidR="00F71414" w:rsidRPr="00DB438D" w:rsidRDefault="00F71414" w:rsidP="00DB0585">
            <w:pPr>
              <w:pStyle w:val="HGTableBullet2"/>
              <w:numPr>
                <w:ilvl w:val="0"/>
                <w:numId w:val="9"/>
              </w:numPr>
              <w:spacing w:line="240" w:lineRule="auto"/>
              <w:rPr>
                <w:rFonts w:ascii="Arial" w:hAnsi="Arial"/>
                <w:sz w:val="20"/>
              </w:rPr>
            </w:pPr>
            <w:r w:rsidRPr="00DB438D">
              <w:rPr>
                <w:rFonts w:ascii="Arial" w:hAnsi="Arial"/>
                <w:sz w:val="20"/>
              </w:rPr>
              <w:t>responsive to orientation and solar access;</w:t>
            </w:r>
          </w:p>
          <w:p w14:paraId="797C38BB" w14:textId="77777777" w:rsidR="00F71414" w:rsidRPr="00DB438D" w:rsidRDefault="00F71414" w:rsidP="00DB0585">
            <w:pPr>
              <w:pStyle w:val="HGTableBullet2"/>
              <w:numPr>
                <w:ilvl w:val="0"/>
                <w:numId w:val="9"/>
              </w:numPr>
              <w:tabs>
                <w:tab w:val="num" w:pos="360"/>
              </w:tabs>
              <w:spacing w:line="240" w:lineRule="auto"/>
              <w:rPr>
                <w:rFonts w:ascii="Arial" w:hAnsi="Arial"/>
                <w:sz w:val="20"/>
              </w:rPr>
            </w:pPr>
            <w:r w:rsidRPr="00DB438D">
              <w:rPr>
                <w:rFonts w:ascii="Arial" w:hAnsi="Arial"/>
                <w:sz w:val="20"/>
              </w:rPr>
              <w:t>not marred by plant and equipment;’</w:t>
            </w:r>
          </w:p>
          <w:p w14:paraId="42B04218" w14:textId="77777777" w:rsidR="00F71414" w:rsidRPr="00DB438D" w:rsidRDefault="00F71414" w:rsidP="00F71414">
            <w:pPr>
              <w:rPr>
                <w:rFonts w:eastAsia="Times New Roman" w:cs="Arial"/>
                <w:sz w:val="20"/>
              </w:rPr>
            </w:pPr>
          </w:p>
        </w:tc>
        <w:tc>
          <w:tcPr>
            <w:tcW w:w="1304" w:type="pct"/>
            <w:shd w:val="clear" w:color="auto" w:fill="auto"/>
          </w:tcPr>
          <w:p w14:paraId="2D996375" w14:textId="77777777" w:rsidR="00F71414" w:rsidRPr="00DB438D" w:rsidRDefault="00F71414" w:rsidP="00F71414">
            <w:pPr>
              <w:rPr>
                <w:rFonts w:eastAsia="Times New Roman" w:cs="Arial"/>
                <w:i/>
                <w:sz w:val="20"/>
              </w:rPr>
            </w:pPr>
            <w:r w:rsidRPr="00DB438D">
              <w:rPr>
                <w:rFonts w:eastAsia="Times New Roman" w:cs="Arial"/>
                <w:i/>
                <w:sz w:val="20"/>
              </w:rPr>
              <w:t>insert the following:</w:t>
            </w:r>
          </w:p>
          <w:p w14:paraId="70894D5A" w14:textId="77777777" w:rsidR="00F71414" w:rsidRPr="00DB438D" w:rsidRDefault="00F71414" w:rsidP="00F71414">
            <w:pPr>
              <w:rPr>
                <w:rFonts w:eastAsia="Times New Roman" w:cs="Arial"/>
                <w:sz w:val="20"/>
              </w:rPr>
            </w:pPr>
            <w:r w:rsidRPr="00DB438D">
              <w:rPr>
                <w:rFonts w:eastAsia="Times New Roman" w:cs="Arial"/>
                <w:sz w:val="20"/>
              </w:rPr>
              <w:t>‘Development for rooftops and building caps:</w:t>
            </w:r>
          </w:p>
          <w:p w14:paraId="5E696B55" w14:textId="77777777" w:rsidR="00F71414" w:rsidRPr="00DB438D" w:rsidRDefault="00F71414" w:rsidP="00DB0585">
            <w:pPr>
              <w:pStyle w:val="HGTableBullet2"/>
              <w:numPr>
                <w:ilvl w:val="0"/>
                <w:numId w:val="10"/>
              </w:numPr>
              <w:spacing w:line="240" w:lineRule="auto"/>
              <w:rPr>
                <w:rFonts w:ascii="Arial" w:hAnsi="Arial"/>
                <w:sz w:val="20"/>
              </w:rPr>
            </w:pPr>
            <w:r w:rsidRPr="00DB438D">
              <w:rPr>
                <w:rFonts w:ascii="Arial" w:hAnsi="Arial"/>
                <w:sz w:val="20"/>
              </w:rPr>
              <w:t>is contextually and climatically appropriate in form;</w:t>
            </w:r>
          </w:p>
          <w:p w14:paraId="0D477C9D" w14:textId="77777777" w:rsidR="00F71414" w:rsidRPr="00DB438D" w:rsidRDefault="00F71414" w:rsidP="00DB0585">
            <w:pPr>
              <w:pStyle w:val="HGTableBullet2"/>
              <w:numPr>
                <w:ilvl w:val="0"/>
                <w:numId w:val="10"/>
              </w:numPr>
              <w:spacing w:line="240" w:lineRule="auto"/>
              <w:rPr>
                <w:rFonts w:ascii="Arial" w:hAnsi="Arial"/>
                <w:sz w:val="20"/>
              </w:rPr>
            </w:pPr>
            <w:r w:rsidRPr="00DB438D">
              <w:rPr>
                <w:rFonts w:ascii="Arial" w:hAnsi="Arial"/>
                <w:sz w:val="20"/>
              </w:rPr>
              <w:t>is responsive to orientation and solar access;</w:t>
            </w:r>
          </w:p>
          <w:p w14:paraId="0A84599F" w14:textId="77777777" w:rsidR="00F71414" w:rsidRPr="00DB438D" w:rsidRDefault="00F71414" w:rsidP="00DB0585">
            <w:pPr>
              <w:pStyle w:val="HGTableBullet2"/>
              <w:numPr>
                <w:ilvl w:val="0"/>
                <w:numId w:val="10"/>
              </w:numPr>
              <w:tabs>
                <w:tab w:val="num" w:pos="360"/>
              </w:tabs>
              <w:spacing w:line="240" w:lineRule="auto"/>
              <w:rPr>
                <w:rFonts w:ascii="Arial" w:hAnsi="Arial"/>
                <w:sz w:val="20"/>
              </w:rPr>
            </w:pPr>
            <w:r w:rsidRPr="00DB438D">
              <w:rPr>
                <w:rFonts w:ascii="Arial" w:hAnsi="Arial"/>
                <w:sz w:val="20"/>
              </w:rPr>
              <w:t>is not marred by plant and equipment;</w:t>
            </w:r>
          </w:p>
          <w:p w14:paraId="126EE049" w14:textId="77777777" w:rsidR="00F71414" w:rsidRDefault="00F71414" w:rsidP="00DB0585">
            <w:pPr>
              <w:pStyle w:val="HGTableBullet2"/>
              <w:numPr>
                <w:ilvl w:val="0"/>
                <w:numId w:val="10"/>
              </w:numPr>
              <w:spacing w:line="240" w:lineRule="auto"/>
              <w:rPr>
                <w:rFonts w:ascii="Arial" w:hAnsi="Arial"/>
                <w:sz w:val="20"/>
              </w:rPr>
            </w:pPr>
            <w:r w:rsidRPr="00DB438D">
              <w:rPr>
                <w:rFonts w:ascii="Arial" w:hAnsi="Arial"/>
                <w:sz w:val="20"/>
              </w:rPr>
              <w:t>may incorporate a rooftop garden where integrated as part of the overall building design and enhancing the presentation and visual amenity of the rooftop and skyline when viewed from external public vantage points.</w:t>
            </w:r>
          </w:p>
          <w:p w14:paraId="7EE476AB" w14:textId="6CD5D7DD" w:rsidR="00F71414" w:rsidRPr="00F71414" w:rsidRDefault="00F71414" w:rsidP="00F71414">
            <w:pPr>
              <w:rPr>
                <w:rFonts w:cs="Arial"/>
                <w:sz w:val="20"/>
              </w:rPr>
            </w:pPr>
            <w:r w:rsidRPr="00F71414">
              <w:rPr>
                <w:rFonts w:cs="Arial"/>
                <w:sz w:val="20"/>
              </w:rPr>
              <w:t>Note—External public vantage points means from at least two mostly unobstructed views of the development from a public area.’</w:t>
            </w:r>
          </w:p>
        </w:tc>
        <w:tc>
          <w:tcPr>
            <w:tcW w:w="1376" w:type="pct"/>
          </w:tcPr>
          <w:p w14:paraId="1DA98A2A" w14:textId="62C71BBD" w:rsidR="00F71414" w:rsidRPr="00DB438D" w:rsidRDefault="00F71414" w:rsidP="00F71414">
            <w:pPr>
              <w:rPr>
                <w:rFonts w:eastAsia="Times New Roman" w:cs="Arial"/>
                <w:sz w:val="20"/>
              </w:rPr>
            </w:pPr>
            <w:r w:rsidRPr="00DB438D">
              <w:rPr>
                <w:rFonts w:eastAsia="Times New Roman" w:cs="Arial"/>
                <w:sz w:val="20"/>
              </w:rPr>
              <w:t>To give effect to the action in</w:t>
            </w:r>
            <w:r w:rsidRPr="00DB438D">
              <w:rPr>
                <w:rFonts w:eastAsia="Times New Roman" w:cs="Arial"/>
                <w:i/>
                <w:sz w:val="20"/>
              </w:rPr>
              <w:t xml:space="preserve"> 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0E77ABD8" w14:textId="77777777" w:rsidTr="00F71414">
        <w:tc>
          <w:tcPr>
            <w:tcW w:w="238" w:type="pct"/>
            <w:shd w:val="clear" w:color="auto" w:fill="auto"/>
          </w:tcPr>
          <w:p w14:paraId="5A14A138"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0B801594" w14:textId="77777777" w:rsidR="00F71414" w:rsidRPr="00DB438D" w:rsidRDefault="00F71414" w:rsidP="00F71414">
            <w:pPr>
              <w:rPr>
                <w:rFonts w:eastAsia="Times New Roman" w:cs="Arial"/>
                <w:sz w:val="20"/>
              </w:rPr>
            </w:pPr>
            <w:r w:rsidRPr="00DB438D">
              <w:rPr>
                <w:rFonts w:eastAsia="Times New Roman" w:cs="Arial"/>
                <w:sz w:val="20"/>
              </w:rPr>
              <w:t>9.3 Use codes,</w:t>
            </w:r>
          </w:p>
          <w:p w14:paraId="4BC8822B" w14:textId="77777777" w:rsidR="00F71414" w:rsidRPr="00DB438D" w:rsidRDefault="00F71414" w:rsidP="00F71414">
            <w:pPr>
              <w:rPr>
                <w:rFonts w:eastAsia="Times New Roman" w:cs="Arial"/>
                <w:sz w:val="20"/>
              </w:rPr>
            </w:pPr>
            <w:r w:rsidRPr="00DB438D">
              <w:rPr>
                <w:rFonts w:eastAsia="Times New Roman" w:cs="Arial"/>
                <w:sz w:val="20"/>
              </w:rPr>
              <w:t>9.3.14 Multiple dwelling code,</w:t>
            </w:r>
          </w:p>
          <w:p w14:paraId="66367653" w14:textId="77777777" w:rsidR="00F71414" w:rsidRPr="00DB438D" w:rsidRDefault="00F71414" w:rsidP="00F71414">
            <w:pPr>
              <w:rPr>
                <w:rFonts w:eastAsia="Times New Roman" w:cs="Arial"/>
                <w:sz w:val="20"/>
              </w:rPr>
            </w:pPr>
            <w:r w:rsidRPr="00DB438D">
              <w:rPr>
                <w:rFonts w:eastAsia="Times New Roman" w:cs="Arial"/>
                <w:sz w:val="20"/>
              </w:rPr>
              <w:t>9.3.14.3 Performance outcomes and acceptable outcomes,</w:t>
            </w:r>
          </w:p>
          <w:p w14:paraId="52662BA9" w14:textId="77777777" w:rsidR="00F71414" w:rsidRPr="00DB438D" w:rsidRDefault="00F71414" w:rsidP="00F71414">
            <w:pPr>
              <w:rPr>
                <w:rFonts w:eastAsia="Times New Roman" w:cs="Arial"/>
                <w:sz w:val="20"/>
              </w:rPr>
            </w:pPr>
            <w:r w:rsidRPr="00DB438D">
              <w:rPr>
                <w:rFonts w:eastAsia="Times New Roman" w:cs="Arial"/>
                <w:sz w:val="20"/>
              </w:rPr>
              <w:lastRenderedPageBreak/>
              <w:t>Table 9.3.14.3.A—Performance outcomes and acceptable outcomes,</w:t>
            </w:r>
          </w:p>
          <w:p w14:paraId="34A5E69C" w14:textId="77777777" w:rsidR="00F71414" w:rsidRPr="00DB438D" w:rsidRDefault="00F71414" w:rsidP="00F71414">
            <w:pPr>
              <w:rPr>
                <w:rFonts w:eastAsia="Times New Roman" w:cs="Arial"/>
                <w:sz w:val="20"/>
              </w:rPr>
            </w:pPr>
            <w:r w:rsidRPr="00DB438D">
              <w:rPr>
                <w:rFonts w:eastAsia="Times New Roman" w:cs="Arial"/>
                <w:sz w:val="20"/>
              </w:rPr>
              <w:t xml:space="preserve">Acceptable outcomes column, </w:t>
            </w:r>
          </w:p>
          <w:p w14:paraId="6479BF9A" w14:textId="5B8CBDF2" w:rsidR="00F71414" w:rsidRPr="00DB438D" w:rsidRDefault="00F71414" w:rsidP="00F71414">
            <w:pPr>
              <w:rPr>
                <w:rFonts w:eastAsia="Times New Roman" w:cs="Arial"/>
                <w:sz w:val="20"/>
              </w:rPr>
            </w:pPr>
            <w:r w:rsidRPr="00DB438D">
              <w:rPr>
                <w:rFonts w:eastAsia="Times New Roman" w:cs="Arial"/>
                <w:sz w:val="20"/>
              </w:rPr>
              <w:t>AO19.3 (new)</w:t>
            </w:r>
          </w:p>
        </w:tc>
        <w:tc>
          <w:tcPr>
            <w:tcW w:w="1093" w:type="pct"/>
            <w:shd w:val="clear" w:color="auto" w:fill="auto"/>
          </w:tcPr>
          <w:p w14:paraId="2DB8641E" w14:textId="77777777" w:rsidR="00F71414" w:rsidRPr="00DB438D" w:rsidRDefault="00F71414" w:rsidP="00F71414">
            <w:pPr>
              <w:rPr>
                <w:rFonts w:eastAsia="Times New Roman" w:cs="Arial"/>
                <w:sz w:val="20"/>
              </w:rPr>
            </w:pPr>
          </w:p>
        </w:tc>
        <w:tc>
          <w:tcPr>
            <w:tcW w:w="1304" w:type="pct"/>
            <w:shd w:val="clear" w:color="auto" w:fill="auto"/>
          </w:tcPr>
          <w:p w14:paraId="415FCD7F" w14:textId="77777777" w:rsidR="00F71414" w:rsidRPr="00DB438D" w:rsidRDefault="00F71414" w:rsidP="00F71414">
            <w:pPr>
              <w:rPr>
                <w:rFonts w:eastAsia="Times New Roman" w:cs="Arial"/>
                <w:i/>
                <w:sz w:val="20"/>
              </w:rPr>
            </w:pPr>
            <w:r w:rsidRPr="00DB438D">
              <w:rPr>
                <w:rFonts w:eastAsia="Times New Roman" w:cs="Arial"/>
                <w:i/>
                <w:sz w:val="20"/>
              </w:rPr>
              <w:t>after AO19.2 in its entirety, insert:</w:t>
            </w:r>
          </w:p>
          <w:p w14:paraId="135B6026" w14:textId="77777777" w:rsidR="00F71414" w:rsidRPr="00DB438D" w:rsidRDefault="00F71414" w:rsidP="00F71414">
            <w:pPr>
              <w:rPr>
                <w:rFonts w:eastAsia="Times New Roman" w:cs="Arial"/>
                <w:sz w:val="20"/>
              </w:rPr>
            </w:pPr>
            <w:r w:rsidRPr="00DB438D">
              <w:rPr>
                <w:rFonts w:eastAsia="Times New Roman" w:cs="Arial"/>
                <w:sz w:val="20"/>
              </w:rPr>
              <w:t>‘AO19.3</w:t>
            </w:r>
          </w:p>
          <w:p w14:paraId="33845192" w14:textId="77777777" w:rsidR="00F71414" w:rsidRPr="00DB438D" w:rsidRDefault="00F71414" w:rsidP="00F71414">
            <w:pPr>
              <w:rPr>
                <w:rFonts w:eastAsia="Times New Roman" w:cs="Arial"/>
                <w:sz w:val="20"/>
              </w:rPr>
            </w:pPr>
            <w:r w:rsidRPr="00DB438D">
              <w:rPr>
                <w:rFonts w:eastAsia="Times New Roman" w:cs="Arial"/>
                <w:sz w:val="20"/>
              </w:rPr>
              <w:t>Development for a rooftop garden:</w:t>
            </w:r>
          </w:p>
          <w:p w14:paraId="763A179E" w14:textId="77777777" w:rsidR="00F71414" w:rsidRPr="00DB438D" w:rsidRDefault="00F71414" w:rsidP="00DB0585">
            <w:pPr>
              <w:pStyle w:val="HGTableBullet2"/>
              <w:numPr>
                <w:ilvl w:val="0"/>
                <w:numId w:val="8"/>
              </w:numPr>
              <w:spacing w:line="240" w:lineRule="auto"/>
              <w:rPr>
                <w:rFonts w:ascii="Arial" w:eastAsia="Times New Roman" w:hAnsi="Arial"/>
                <w:sz w:val="20"/>
              </w:rPr>
            </w:pPr>
            <w:r w:rsidRPr="00DB438D">
              <w:rPr>
                <w:rFonts w:ascii="Arial" w:eastAsia="Times New Roman" w:hAnsi="Arial"/>
                <w:sz w:val="20"/>
              </w:rPr>
              <w:t>incorporates a combination of built form and soft landscape elements integrated with the overall building design;</w:t>
            </w:r>
          </w:p>
          <w:p w14:paraId="2DA8F07A" w14:textId="77777777" w:rsidR="00F71414" w:rsidRDefault="00F71414" w:rsidP="00DB0585">
            <w:pPr>
              <w:numPr>
                <w:ilvl w:val="0"/>
                <w:numId w:val="8"/>
              </w:numPr>
              <w:rPr>
                <w:rFonts w:eastAsia="Times New Roman" w:cs="Arial"/>
                <w:sz w:val="20"/>
              </w:rPr>
            </w:pPr>
            <w:r w:rsidRPr="00DB438D">
              <w:rPr>
                <w:rFonts w:eastAsia="Times New Roman" w:cs="Arial"/>
                <w:sz w:val="20"/>
              </w:rPr>
              <w:lastRenderedPageBreak/>
              <w:t>enhances the presentation and visual amenity of the rooftop and skyline when viewed from external public vantage points.</w:t>
            </w:r>
          </w:p>
          <w:p w14:paraId="15E59F54" w14:textId="451E3756" w:rsidR="00F71414" w:rsidRPr="00F71414" w:rsidRDefault="00F71414" w:rsidP="00F71414">
            <w:pPr>
              <w:rPr>
                <w:rFonts w:cs="Arial"/>
                <w:sz w:val="20"/>
              </w:rPr>
            </w:pPr>
            <w:r w:rsidRPr="00F71414">
              <w:rPr>
                <w:rFonts w:eastAsia="Times New Roman" w:cs="Arial"/>
                <w:sz w:val="20"/>
              </w:rPr>
              <w:t>Note—External public vantage points means from at least two mostly unobstructed views of the development from a public area.’</w:t>
            </w:r>
          </w:p>
        </w:tc>
        <w:tc>
          <w:tcPr>
            <w:tcW w:w="1376" w:type="pct"/>
          </w:tcPr>
          <w:p w14:paraId="251E177C" w14:textId="333DAEDE" w:rsidR="00F71414" w:rsidRPr="00DB438D" w:rsidRDefault="00F71414" w:rsidP="00F71414">
            <w:pPr>
              <w:rPr>
                <w:rFonts w:eastAsia="Times New Roman" w:cs="Arial"/>
                <w:sz w:val="20"/>
              </w:rPr>
            </w:pPr>
            <w:r w:rsidRPr="00DB438D">
              <w:rPr>
                <w:rFonts w:eastAsia="Times New Roman" w:cs="Arial"/>
                <w:sz w:val="20"/>
              </w:rPr>
              <w:lastRenderedPageBreak/>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w:t>
            </w:r>
            <w:r w:rsidRPr="00DB438D">
              <w:rPr>
                <w:rFonts w:eastAsia="Times New Roman" w:cs="Arial"/>
                <w:sz w:val="20"/>
              </w:rPr>
              <w:lastRenderedPageBreak/>
              <w:t>outcomes required for the development over the long term.</w:t>
            </w:r>
          </w:p>
        </w:tc>
      </w:tr>
      <w:tr w:rsidR="00F71414" w:rsidRPr="00DB438D" w14:paraId="23FDB6DC" w14:textId="77777777" w:rsidTr="00F71414">
        <w:tc>
          <w:tcPr>
            <w:tcW w:w="238" w:type="pct"/>
            <w:shd w:val="clear" w:color="auto" w:fill="auto"/>
          </w:tcPr>
          <w:p w14:paraId="53429B5E"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606A3F35" w14:textId="77777777" w:rsidR="00F71414" w:rsidRPr="00DB438D" w:rsidRDefault="00F71414" w:rsidP="00F71414">
            <w:pPr>
              <w:rPr>
                <w:rFonts w:eastAsia="Times New Roman" w:cs="Arial"/>
                <w:sz w:val="20"/>
              </w:rPr>
            </w:pPr>
            <w:r w:rsidRPr="00DB438D">
              <w:rPr>
                <w:rFonts w:eastAsia="Times New Roman" w:cs="Arial"/>
                <w:sz w:val="20"/>
              </w:rPr>
              <w:t>9.3 Use codes,</w:t>
            </w:r>
          </w:p>
          <w:p w14:paraId="6707B5CF" w14:textId="77777777" w:rsidR="00F71414" w:rsidRPr="00DB438D" w:rsidRDefault="00F71414" w:rsidP="00F71414">
            <w:pPr>
              <w:rPr>
                <w:rFonts w:eastAsia="Times New Roman" w:cs="Arial"/>
                <w:sz w:val="20"/>
              </w:rPr>
            </w:pPr>
            <w:r w:rsidRPr="00DB438D">
              <w:rPr>
                <w:rFonts w:eastAsia="Times New Roman" w:cs="Arial"/>
                <w:sz w:val="20"/>
              </w:rPr>
              <w:t>9.3.18 Retirement and residential care facility code,</w:t>
            </w:r>
          </w:p>
          <w:p w14:paraId="2DD6B312" w14:textId="77777777" w:rsidR="00F71414" w:rsidRPr="00DB438D" w:rsidRDefault="00F71414" w:rsidP="00F71414">
            <w:pPr>
              <w:rPr>
                <w:rFonts w:eastAsia="Times New Roman" w:cs="Arial"/>
                <w:sz w:val="20"/>
              </w:rPr>
            </w:pPr>
            <w:r w:rsidRPr="00DB438D">
              <w:rPr>
                <w:rFonts w:eastAsia="Times New Roman" w:cs="Arial"/>
                <w:sz w:val="20"/>
              </w:rPr>
              <w:t>9.3.18.3 Performance outcomes and acceptable outcomes,</w:t>
            </w:r>
          </w:p>
          <w:p w14:paraId="20A09075" w14:textId="77777777" w:rsidR="00F71414" w:rsidRPr="00DB438D" w:rsidRDefault="00F71414" w:rsidP="00F71414">
            <w:pPr>
              <w:rPr>
                <w:rFonts w:eastAsia="Times New Roman" w:cs="Arial"/>
                <w:sz w:val="20"/>
              </w:rPr>
            </w:pPr>
            <w:r w:rsidRPr="00DB438D">
              <w:rPr>
                <w:rFonts w:eastAsia="Times New Roman" w:cs="Arial"/>
                <w:sz w:val="20"/>
              </w:rPr>
              <w:t xml:space="preserve">Table 9.3.18.3.A— Performance outcomes and acceptable outcomes, </w:t>
            </w:r>
          </w:p>
          <w:p w14:paraId="4AD2A6F4" w14:textId="77777777" w:rsidR="00F71414" w:rsidRPr="00DB438D" w:rsidRDefault="00F71414" w:rsidP="00F71414">
            <w:pPr>
              <w:rPr>
                <w:rFonts w:eastAsia="Times New Roman" w:cs="Arial"/>
                <w:sz w:val="20"/>
              </w:rPr>
            </w:pPr>
            <w:r w:rsidRPr="00DB438D">
              <w:rPr>
                <w:rFonts w:eastAsia="Times New Roman" w:cs="Arial"/>
                <w:sz w:val="20"/>
              </w:rPr>
              <w:t>Performance outcomes column,</w:t>
            </w:r>
          </w:p>
          <w:p w14:paraId="3D4F3C11" w14:textId="0E5BBF4D" w:rsidR="00F71414" w:rsidRPr="00DB438D" w:rsidRDefault="00F71414" w:rsidP="00F71414">
            <w:pPr>
              <w:rPr>
                <w:rFonts w:eastAsia="Times New Roman" w:cs="Arial"/>
                <w:sz w:val="20"/>
              </w:rPr>
            </w:pPr>
            <w:r w:rsidRPr="00DB438D">
              <w:rPr>
                <w:rFonts w:eastAsia="Times New Roman" w:cs="Arial"/>
                <w:sz w:val="20"/>
              </w:rPr>
              <w:t>PO14</w:t>
            </w:r>
          </w:p>
        </w:tc>
        <w:tc>
          <w:tcPr>
            <w:tcW w:w="1093" w:type="pct"/>
            <w:shd w:val="clear" w:color="auto" w:fill="auto"/>
          </w:tcPr>
          <w:p w14:paraId="70C6AC96" w14:textId="77777777" w:rsidR="00F71414" w:rsidRPr="00DB438D" w:rsidRDefault="00F71414" w:rsidP="00F71414">
            <w:pPr>
              <w:rPr>
                <w:rFonts w:eastAsia="Times New Roman" w:cs="Arial"/>
                <w:i/>
                <w:sz w:val="20"/>
              </w:rPr>
            </w:pPr>
            <w:r w:rsidRPr="00DB438D">
              <w:rPr>
                <w:rFonts w:eastAsia="Times New Roman" w:cs="Arial"/>
                <w:i/>
                <w:sz w:val="20"/>
              </w:rPr>
              <w:t>omit the following:</w:t>
            </w:r>
          </w:p>
          <w:p w14:paraId="10D7D880" w14:textId="77777777" w:rsidR="00F71414" w:rsidRPr="00DB438D" w:rsidRDefault="00F71414" w:rsidP="00F71414">
            <w:pPr>
              <w:rPr>
                <w:rFonts w:eastAsia="Times New Roman" w:cs="Arial"/>
                <w:sz w:val="20"/>
              </w:rPr>
            </w:pPr>
            <w:r w:rsidRPr="00DB438D">
              <w:rPr>
                <w:rFonts w:eastAsia="Times New Roman" w:cs="Arial"/>
                <w:sz w:val="20"/>
              </w:rPr>
              <w:t>‘Development for rooftops and building caps contributes to the architectural distinction of the building and the roof is:</w:t>
            </w:r>
          </w:p>
          <w:p w14:paraId="43997074" w14:textId="77777777" w:rsidR="00F71414" w:rsidRPr="00DB438D" w:rsidRDefault="00F71414" w:rsidP="00DB0585">
            <w:pPr>
              <w:pStyle w:val="HGTableBullet2"/>
              <w:numPr>
                <w:ilvl w:val="0"/>
                <w:numId w:val="16"/>
              </w:numPr>
              <w:spacing w:line="240" w:lineRule="auto"/>
              <w:rPr>
                <w:rFonts w:ascii="Arial" w:hAnsi="Arial"/>
                <w:sz w:val="20"/>
              </w:rPr>
            </w:pPr>
            <w:r w:rsidRPr="00DB438D">
              <w:rPr>
                <w:rFonts w:ascii="Arial" w:hAnsi="Arial"/>
                <w:sz w:val="20"/>
              </w:rPr>
              <w:t>contextually and climatically appropriate in form;</w:t>
            </w:r>
          </w:p>
          <w:p w14:paraId="707BF6B1" w14:textId="77777777" w:rsidR="00F71414" w:rsidRPr="00DB438D" w:rsidRDefault="00F71414" w:rsidP="00DB0585">
            <w:pPr>
              <w:pStyle w:val="HGTableBullet2"/>
              <w:numPr>
                <w:ilvl w:val="0"/>
                <w:numId w:val="16"/>
              </w:numPr>
              <w:spacing w:line="240" w:lineRule="auto"/>
              <w:rPr>
                <w:rFonts w:ascii="Arial" w:hAnsi="Arial"/>
                <w:sz w:val="20"/>
              </w:rPr>
            </w:pPr>
            <w:r w:rsidRPr="00DB438D">
              <w:rPr>
                <w:rFonts w:ascii="Arial" w:hAnsi="Arial"/>
                <w:sz w:val="20"/>
              </w:rPr>
              <w:t>responsive to orientation and solar access;</w:t>
            </w:r>
          </w:p>
          <w:p w14:paraId="5EB3DB5C" w14:textId="77777777" w:rsidR="00F71414" w:rsidRPr="00DB438D" w:rsidRDefault="00F71414" w:rsidP="00DB0585">
            <w:pPr>
              <w:pStyle w:val="HGTableBullet2"/>
              <w:numPr>
                <w:ilvl w:val="0"/>
                <w:numId w:val="16"/>
              </w:numPr>
              <w:spacing w:line="240" w:lineRule="auto"/>
              <w:rPr>
                <w:rFonts w:ascii="Arial" w:hAnsi="Arial"/>
                <w:sz w:val="20"/>
              </w:rPr>
            </w:pPr>
            <w:r w:rsidRPr="00DB438D">
              <w:rPr>
                <w:rFonts w:ascii="Arial" w:hAnsi="Arial"/>
                <w:sz w:val="20"/>
              </w:rPr>
              <w:t>not marred by plant and equipment;’</w:t>
            </w:r>
          </w:p>
          <w:p w14:paraId="23C026A1" w14:textId="77777777" w:rsidR="00F71414" w:rsidRPr="00DB438D" w:rsidRDefault="00F71414" w:rsidP="00F71414">
            <w:pPr>
              <w:rPr>
                <w:rFonts w:eastAsia="Times New Roman" w:cs="Arial"/>
                <w:sz w:val="20"/>
              </w:rPr>
            </w:pPr>
          </w:p>
        </w:tc>
        <w:tc>
          <w:tcPr>
            <w:tcW w:w="1304" w:type="pct"/>
            <w:shd w:val="clear" w:color="auto" w:fill="auto"/>
          </w:tcPr>
          <w:p w14:paraId="34F34A64" w14:textId="77777777" w:rsidR="00F71414" w:rsidRPr="00DB438D" w:rsidRDefault="00F71414" w:rsidP="00F71414">
            <w:pPr>
              <w:rPr>
                <w:rFonts w:eastAsia="Times New Roman" w:cs="Arial"/>
                <w:i/>
                <w:sz w:val="20"/>
              </w:rPr>
            </w:pPr>
            <w:r w:rsidRPr="00DB438D">
              <w:rPr>
                <w:rFonts w:eastAsia="Times New Roman" w:cs="Arial"/>
                <w:i/>
                <w:sz w:val="20"/>
              </w:rPr>
              <w:t>insert the following:</w:t>
            </w:r>
          </w:p>
          <w:p w14:paraId="74799C5E" w14:textId="77777777" w:rsidR="00F71414" w:rsidRPr="00DB438D" w:rsidRDefault="00F71414" w:rsidP="00F71414">
            <w:pPr>
              <w:rPr>
                <w:rFonts w:eastAsia="Times New Roman" w:cs="Arial"/>
                <w:sz w:val="20"/>
              </w:rPr>
            </w:pPr>
            <w:r w:rsidRPr="00DB438D">
              <w:rPr>
                <w:rFonts w:eastAsia="Times New Roman" w:cs="Arial"/>
                <w:sz w:val="20"/>
              </w:rPr>
              <w:t>‘Development for rooftops and building caps contributes to the architectural distinction of the building and:</w:t>
            </w:r>
          </w:p>
          <w:p w14:paraId="7870AB45" w14:textId="77777777" w:rsidR="00F71414" w:rsidRPr="00DB438D" w:rsidRDefault="00F71414" w:rsidP="00DB0585">
            <w:pPr>
              <w:pStyle w:val="HGTableBullet2"/>
              <w:numPr>
                <w:ilvl w:val="0"/>
                <w:numId w:val="17"/>
              </w:numPr>
              <w:spacing w:line="240" w:lineRule="auto"/>
              <w:rPr>
                <w:rFonts w:ascii="Arial" w:hAnsi="Arial"/>
                <w:sz w:val="20"/>
              </w:rPr>
            </w:pPr>
            <w:r w:rsidRPr="00DB438D">
              <w:rPr>
                <w:rFonts w:ascii="Arial" w:hAnsi="Arial"/>
                <w:sz w:val="20"/>
              </w:rPr>
              <w:t>is contextually and climatically appropriate in form;</w:t>
            </w:r>
          </w:p>
          <w:p w14:paraId="15677047" w14:textId="77777777" w:rsidR="00F71414" w:rsidRPr="00DB438D" w:rsidRDefault="00F71414" w:rsidP="00DB0585">
            <w:pPr>
              <w:pStyle w:val="HGTableBullet2"/>
              <w:numPr>
                <w:ilvl w:val="0"/>
                <w:numId w:val="17"/>
              </w:numPr>
              <w:spacing w:line="240" w:lineRule="auto"/>
              <w:rPr>
                <w:rFonts w:ascii="Arial" w:hAnsi="Arial"/>
                <w:sz w:val="20"/>
              </w:rPr>
            </w:pPr>
            <w:r w:rsidRPr="00DB438D">
              <w:rPr>
                <w:rFonts w:ascii="Arial" w:hAnsi="Arial"/>
                <w:sz w:val="20"/>
              </w:rPr>
              <w:t>is responsive to orientation and solar access;</w:t>
            </w:r>
          </w:p>
          <w:p w14:paraId="3C4B1129" w14:textId="77777777" w:rsidR="00F71414" w:rsidRPr="00DB438D" w:rsidRDefault="00F71414" w:rsidP="00DB0585">
            <w:pPr>
              <w:pStyle w:val="HGTableBullet2"/>
              <w:numPr>
                <w:ilvl w:val="0"/>
                <w:numId w:val="17"/>
              </w:numPr>
              <w:spacing w:line="240" w:lineRule="auto"/>
              <w:rPr>
                <w:rFonts w:ascii="Arial" w:hAnsi="Arial"/>
                <w:sz w:val="20"/>
              </w:rPr>
            </w:pPr>
            <w:r w:rsidRPr="00DB438D">
              <w:rPr>
                <w:rFonts w:ascii="Arial" w:hAnsi="Arial"/>
                <w:sz w:val="20"/>
              </w:rPr>
              <w:t>is not marred by plant and equipment;</w:t>
            </w:r>
          </w:p>
          <w:p w14:paraId="26DE22AB" w14:textId="77777777" w:rsidR="00F71414" w:rsidRPr="00DB438D" w:rsidRDefault="00F71414" w:rsidP="00DB0585">
            <w:pPr>
              <w:pStyle w:val="HGTableBullet2"/>
              <w:numPr>
                <w:ilvl w:val="0"/>
                <w:numId w:val="17"/>
              </w:numPr>
              <w:spacing w:line="240" w:lineRule="auto"/>
              <w:rPr>
                <w:rFonts w:ascii="Arial" w:hAnsi="Arial"/>
                <w:sz w:val="20"/>
              </w:rPr>
            </w:pPr>
            <w:r w:rsidRPr="00DB438D">
              <w:rPr>
                <w:rFonts w:ascii="Arial" w:hAnsi="Arial"/>
                <w:sz w:val="20"/>
              </w:rPr>
              <w:t>may incorporate a rooftop garden where integrated as part of the overall building design and enhancing the presentation and visual amenity of the rooftop and skyline when viewed from external public vantage points.</w:t>
            </w:r>
          </w:p>
          <w:p w14:paraId="1D96A8C9" w14:textId="32E4CC9E" w:rsidR="00F71414" w:rsidRPr="00F71414" w:rsidRDefault="00F71414" w:rsidP="00F71414">
            <w:pPr>
              <w:rPr>
                <w:rFonts w:cs="Arial"/>
                <w:sz w:val="20"/>
              </w:rPr>
            </w:pPr>
            <w:r w:rsidRPr="00F71414">
              <w:rPr>
                <w:rFonts w:cs="Arial"/>
                <w:sz w:val="20"/>
              </w:rPr>
              <w:t>Note—External public vantage points means from at least two mostly unobstructed views of the development from a public area.’</w:t>
            </w:r>
          </w:p>
        </w:tc>
        <w:tc>
          <w:tcPr>
            <w:tcW w:w="1376" w:type="pct"/>
          </w:tcPr>
          <w:p w14:paraId="37D5E6A2" w14:textId="0E8AA2B7"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7F4CB0C2" w14:textId="77777777" w:rsidTr="00F71414">
        <w:tc>
          <w:tcPr>
            <w:tcW w:w="238" w:type="pct"/>
            <w:shd w:val="clear" w:color="auto" w:fill="auto"/>
          </w:tcPr>
          <w:p w14:paraId="0353B85F"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77910DBC" w14:textId="77777777" w:rsidR="00F71414" w:rsidRPr="00DB438D" w:rsidRDefault="00F71414" w:rsidP="00F71414">
            <w:pPr>
              <w:rPr>
                <w:rFonts w:eastAsia="Times New Roman" w:cs="Arial"/>
                <w:sz w:val="20"/>
              </w:rPr>
            </w:pPr>
            <w:r w:rsidRPr="00DB438D">
              <w:rPr>
                <w:rFonts w:eastAsia="Times New Roman" w:cs="Arial"/>
                <w:sz w:val="20"/>
              </w:rPr>
              <w:t>9.3 Use codes,</w:t>
            </w:r>
          </w:p>
          <w:p w14:paraId="12C8DB89" w14:textId="77777777" w:rsidR="00F71414" w:rsidRPr="00DB438D" w:rsidRDefault="00F71414" w:rsidP="00F71414">
            <w:pPr>
              <w:rPr>
                <w:rFonts w:eastAsia="Times New Roman" w:cs="Arial"/>
                <w:sz w:val="20"/>
              </w:rPr>
            </w:pPr>
            <w:r w:rsidRPr="00DB438D">
              <w:rPr>
                <w:rFonts w:eastAsia="Times New Roman" w:cs="Arial"/>
                <w:sz w:val="20"/>
              </w:rPr>
              <w:t>9.3.18 Retirement and residential care facility code,</w:t>
            </w:r>
          </w:p>
          <w:p w14:paraId="3E9AE286" w14:textId="77777777" w:rsidR="00F71414" w:rsidRPr="00DB438D" w:rsidRDefault="00F71414" w:rsidP="00F71414">
            <w:pPr>
              <w:rPr>
                <w:rFonts w:eastAsia="Times New Roman" w:cs="Arial"/>
                <w:sz w:val="20"/>
              </w:rPr>
            </w:pPr>
            <w:r w:rsidRPr="00DB438D">
              <w:rPr>
                <w:rFonts w:eastAsia="Times New Roman" w:cs="Arial"/>
                <w:sz w:val="20"/>
              </w:rPr>
              <w:t>9.3.18.3 Performance outcomes and acceptable outcomes,</w:t>
            </w:r>
          </w:p>
          <w:p w14:paraId="56F0FAA8" w14:textId="77777777" w:rsidR="00F71414" w:rsidRPr="00DB438D" w:rsidRDefault="00F71414" w:rsidP="00F71414">
            <w:pPr>
              <w:rPr>
                <w:rFonts w:eastAsia="Times New Roman" w:cs="Arial"/>
                <w:sz w:val="20"/>
              </w:rPr>
            </w:pPr>
            <w:r w:rsidRPr="00DB438D">
              <w:rPr>
                <w:rFonts w:eastAsia="Times New Roman" w:cs="Arial"/>
                <w:sz w:val="20"/>
              </w:rPr>
              <w:lastRenderedPageBreak/>
              <w:t>Table 9.3.18.3.A— Performance outcomes and acceptable outcomes,</w:t>
            </w:r>
          </w:p>
          <w:p w14:paraId="75CCDFE9" w14:textId="77777777" w:rsidR="00F71414" w:rsidRPr="00DB438D" w:rsidRDefault="00F71414" w:rsidP="00F71414">
            <w:pPr>
              <w:rPr>
                <w:rFonts w:eastAsia="Times New Roman" w:cs="Arial"/>
                <w:sz w:val="20"/>
              </w:rPr>
            </w:pPr>
            <w:r w:rsidRPr="00DB438D">
              <w:rPr>
                <w:rFonts w:eastAsia="Times New Roman" w:cs="Arial"/>
                <w:sz w:val="20"/>
              </w:rPr>
              <w:t>Acceptable outcomes column,</w:t>
            </w:r>
          </w:p>
          <w:p w14:paraId="3DD4C1B2" w14:textId="4FB6E887" w:rsidR="00F71414" w:rsidRPr="00DB438D" w:rsidRDefault="00F71414" w:rsidP="00F71414">
            <w:pPr>
              <w:rPr>
                <w:rFonts w:eastAsia="Times New Roman" w:cs="Arial"/>
                <w:sz w:val="20"/>
              </w:rPr>
            </w:pPr>
            <w:r w:rsidRPr="00DB438D">
              <w:rPr>
                <w:rFonts w:eastAsia="Times New Roman" w:cs="Arial"/>
                <w:sz w:val="20"/>
              </w:rPr>
              <w:t>AO14</w:t>
            </w:r>
          </w:p>
        </w:tc>
        <w:tc>
          <w:tcPr>
            <w:tcW w:w="1093" w:type="pct"/>
            <w:shd w:val="clear" w:color="auto" w:fill="auto"/>
          </w:tcPr>
          <w:p w14:paraId="26179173" w14:textId="77777777" w:rsidR="00F71414" w:rsidRPr="00DB438D" w:rsidRDefault="00F71414" w:rsidP="00F71414">
            <w:pPr>
              <w:rPr>
                <w:rFonts w:eastAsia="Times New Roman" w:cs="Arial"/>
                <w:sz w:val="20"/>
              </w:rPr>
            </w:pPr>
          </w:p>
        </w:tc>
        <w:tc>
          <w:tcPr>
            <w:tcW w:w="1304" w:type="pct"/>
            <w:shd w:val="clear" w:color="auto" w:fill="auto"/>
          </w:tcPr>
          <w:p w14:paraId="370358B0" w14:textId="77777777" w:rsidR="00F71414" w:rsidRPr="00DB438D" w:rsidRDefault="00F71414" w:rsidP="00F71414">
            <w:pPr>
              <w:rPr>
                <w:rFonts w:eastAsia="Times New Roman" w:cs="Arial"/>
                <w:i/>
                <w:sz w:val="20"/>
              </w:rPr>
            </w:pPr>
            <w:r w:rsidRPr="00DB438D">
              <w:rPr>
                <w:rFonts w:eastAsia="Times New Roman" w:cs="Arial"/>
                <w:i/>
                <w:sz w:val="20"/>
              </w:rPr>
              <w:t>after AO14, insert:</w:t>
            </w:r>
          </w:p>
          <w:p w14:paraId="7133B3B4" w14:textId="166E2305" w:rsidR="00F71414" w:rsidRPr="00F71414" w:rsidRDefault="00F71414" w:rsidP="00F71414">
            <w:pPr>
              <w:rPr>
                <w:rFonts w:cs="Arial"/>
                <w:sz w:val="20"/>
              </w:rPr>
            </w:pPr>
            <w:r w:rsidRPr="00F71414">
              <w:rPr>
                <w:rFonts w:eastAsia="Times New Roman" w:cs="Arial"/>
                <w:sz w:val="20"/>
              </w:rPr>
              <w:t>‘.1’</w:t>
            </w:r>
          </w:p>
        </w:tc>
        <w:tc>
          <w:tcPr>
            <w:tcW w:w="1376" w:type="pct"/>
          </w:tcPr>
          <w:p w14:paraId="6781F2CE" w14:textId="1A422A72"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w:t>
            </w:r>
            <w:r w:rsidRPr="00DB438D">
              <w:rPr>
                <w:rFonts w:eastAsia="Times New Roman" w:cs="Arial"/>
                <w:sz w:val="20"/>
              </w:rPr>
              <w:lastRenderedPageBreak/>
              <w:t>outcomes required for the development over the long term.</w:t>
            </w:r>
          </w:p>
        </w:tc>
      </w:tr>
      <w:tr w:rsidR="00F71414" w:rsidRPr="00DB438D" w14:paraId="4310F43C" w14:textId="77777777" w:rsidTr="00F71414">
        <w:tc>
          <w:tcPr>
            <w:tcW w:w="238" w:type="pct"/>
            <w:shd w:val="clear" w:color="auto" w:fill="auto"/>
          </w:tcPr>
          <w:p w14:paraId="2EDB46EB"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776310A8" w14:textId="77777777" w:rsidR="00F71414" w:rsidRPr="00DB438D" w:rsidRDefault="00F71414" w:rsidP="00F71414">
            <w:pPr>
              <w:rPr>
                <w:rFonts w:eastAsia="Times New Roman" w:cs="Arial"/>
                <w:sz w:val="20"/>
              </w:rPr>
            </w:pPr>
            <w:r w:rsidRPr="00DB438D">
              <w:rPr>
                <w:rFonts w:eastAsia="Times New Roman" w:cs="Arial"/>
                <w:sz w:val="20"/>
              </w:rPr>
              <w:t>9.3 Use codes,</w:t>
            </w:r>
          </w:p>
          <w:p w14:paraId="2E82F48B" w14:textId="77777777" w:rsidR="00F71414" w:rsidRPr="00DB438D" w:rsidRDefault="00F71414" w:rsidP="00F71414">
            <w:pPr>
              <w:rPr>
                <w:rFonts w:eastAsia="Times New Roman" w:cs="Arial"/>
                <w:sz w:val="20"/>
              </w:rPr>
            </w:pPr>
            <w:r w:rsidRPr="00DB438D">
              <w:rPr>
                <w:rFonts w:eastAsia="Times New Roman" w:cs="Arial"/>
                <w:sz w:val="20"/>
              </w:rPr>
              <w:t>9.3.18 Retirement and residential care facility code,</w:t>
            </w:r>
          </w:p>
          <w:p w14:paraId="70EC478B" w14:textId="77777777" w:rsidR="00F71414" w:rsidRPr="00DB438D" w:rsidRDefault="00F71414" w:rsidP="00F71414">
            <w:pPr>
              <w:rPr>
                <w:rFonts w:eastAsia="Times New Roman" w:cs="Arial"/>
                <w:sz w:val="20"/>
              </w:rPr>
            </w:pPr>
            <w:r w:rsidRPr="00DB438D">
              <w:rPr>
                <w:rFonts w:eastAsia="Times New Roman" w:cs="Arial"/>
                <w:sz w:val="20"/>
              </w:rPr>
              <w:t>9.3.18.3 Performance outcomes and acceptable outcomes,</w:t>
            </w:r>
          </w:p>
          <w:p w14:paraId="3381918A" w14:textId="77777777" w:rsidR="00F71414" w:rsidRPr="00DB438D" w:rsidRDefault="00F71414" w:rsidP="00F71414">
            <w:pPr>
              <w:rPr>
                <w:rFonts w:eastAsia="Times New Roman" w:cs="Arial"/>
                <w:sz w:val="20"/>
              </w:rPr>
            </w:pPr>
            <w:r w:rsidRPr="00DB438D">
              <w:rPr>
                <w:rFonts w:eastAsia="Times New Roman" w:cs="Arial"/>
                <w:sz w:val="20"/>
              </w:rPr>
              <w:t>Table 9.3.18.3.A— Performance outcomes and acceptable outcomes,</w:t>
            </w:r>
          </w:p>
          <w:p w14:paraId="0CB9204C" w14:textId="77777777" w:rsidR="00F71414" w:rsidRPr="00DB438D" w:rsidRDefault="00F71414" w:rsidP="00F71414">
            <w:pPr>
              <w:rPr>
                <w:rFonts w:eastAsia="Times New Roman" w:cs="Arial"/>
                <w:sz w:val="20"/>
              </w:rPr>
            </w:pPr>
            <w:r w:rsidRPr="00DB438D">
              <w:rPr>
                <w:rFonts w:eastAsia="Times New Roman" w:cs="Arial"/>
                <w:sz w:val="20"/>
              </w:rPr>
              <w:t>Acceptable outcomes column,</w:t>
            </w:r>
          </w:p>
          <w:p w14:paraId="2D3C82F5" w14:textId="3518A9D3" w:rsidR="00F71414" w:rsidRPr="00DB438D" w:rsidRDefault="00F71414" w:rsidP="00F71414">
            <w:pPr>
              <w:rPr>
                <w:rFonts w:eastAsia="Times New Roman" w:cs="Arial"/>
                <w:sz w:val="20"/>
              </w:rPr>
            </w:pPr>
            <w:r w:rsidRPr="00DB438D">
              <w:rPr>
                <w:rFonts w:eastAsia="Times New Roman" w:cs="Arial"/>
                <w:sz w:val="20"/>
              </w:rPr>
              <w:t>AO14.2 (new)</w:t>
            </w:r>
          </w:p>
        </w:tc>
        <w:tc>
          <w:tcPr>
            <w:tcW w:w="1093" w:type="pct"/>
            <w:shd w:val="clear" w:color="auto" w:fill="auto"/>
          </w:tcPr>
          <w:p w14:paraId="0578C5D4" w14:textId="77777777" w:rsidR="00F71414" w:rsidRPr="00DB438D" w:rsidRDefault="00F71414" w:rsidP="00F71414">
            <w:pPr>
              <w:rPr>
                <w:rFonts w:eastAsia="Times New Roman" w:cs="Arial"/>
                <w:sz w:val="20"/>
              </w:rPr>
            </w:pPr>
          </w:p>
        </w:tc>
        <w:tc>
          <w:tcPr>
            <w:tcW w:w="1304" w:type="pct"/>
            <w:shd w:val="clear" w:color="auto" w:fill="auto"/>
          </w:tcPr>
          <w:p w14:paraId="0E37CF8F" w14:textId="77777777" w:rsidR="00F71414" w:rsidRPr="00DB438D" w:rsidRDefault="00F71414" w:rsidP="00F71414">
            <w:pPr>
              <w:rPr>
                <w:rFonts w:eastAsia="Times New Roman" w:cs="Arial"/>
                <w:i/>
                <w:sz w:val="20"/>
              </w:rPr>
            </w:pPr>
            <w:r w:rsidRPr="00DB438D">
              <w:rPr>
                <w:rFonts w:eastAsia="Times New Roman" w:cs="Arial"/>
                <w:i/>
                <w:sz w:val="20"/>
              </w:rPr>
              <w:t>after AO14.1 in its entirety, insert:</w:t>
            </w:r>
          </w:p>
          <w:p w14:paraId="0E225481" w14:textId="77777777" w:rsidR="00F71414" w:rsidRPr="00DB438D" w:rsidRDefault="00F71414" w:rsidP="00F71414">
            <w:pPr>
              <w:rPr>
                <w:rFonts w:cs="Arial"/>
                <w:sz w:val="20"/>
              </w:rPr>
            </w:pPr>
            <w:r w:rsidRPr="00DB438D">
              <w:rPr>
                <w:rFonts w:cs="Arial"/>
                <w:sz w:val="20"/>
              </w:rPr>
              <w:t>‘AO14.2</w:t>
            </w:r>
          </w:p>
          <w:p w14:paraId="56108B24" w14:textId="77777777" w:rsidR="00F71414" w:rsidRPr="00DB438D" w:rsidRDefault="00F71414" w:rsidP="00F71414">
            <w:pPr>
              <w:rPr>
                <w:rFonts w:cs="Arial"/>
                <w:b/>
                <w:sz w:val="20"/>
              </w:rPr>
            </w:pPr>
            <w:r w:rsidRPr="00DB438D">
              <w:rPr>
                <w:rFonts w:cs="Arial"/>
                <w:sz w:val="20"/>
              </w:rPr>
              <w:t xml:space="preserve">Development for a rooftop garden: </w:t>
            </w:r>
          </w:p>
          <w:p w14:paraId="53B6B958" w14:textId="77777777" w:rsidR="00F71414" w:rsidRPr="00DB438D" w:rsidRDefault="00F71414" w:rsidP="00DB0585">
            <w:pPr>
              <w:pStyle w:val="HGTableBullet2"/>
              <w:numPr>
                <w:ilvl w:val="0"/>
                <w:numId w:val="6"/>
              </w:numPr>
              <w:spacing w:line="240" w:lineRule="auto"/>
              <w:ind w:left="357" w:hanging="357"/>
              <w:rPr>
                <w:rFonts w:ascii="Arial" w:hAnsi="Arial"/>
                <w:sz w:val="20"/>
              </w:rPr>
            </w:pPr>
            <w:r w:rsidRPr="00DB438D">
              <w:rPr>
                <w:rFonts w:ascii="Arial" w:hAnsi="Arial"/>
                <w:sz w:val="20"/>
              </w:rPr>
              <w:t>incorporates a combination of built form and soft landscape elements integrated with the overall building design;</w:t>
            </w:r>
          </w:p>
          <w:p w14:paraId="23F159EF" w14:textId="77777777" w:rsidR="00F71414" w:rsidRPr="00DB438D" w:rsidRDefault="00F71414" w:rsidP="00F71414">
            <w:pPr>
              <w:pStyle w:val="HGTableBullet2"/>
              <w:spacing w:line="240" w:lineRule="auto"/>
              <w:ind w:left="357" w:hanging="357"/>
              <w:rPr>
                <w:rFonts w:ascii="Arial" w:hAnsi="Arial"/>
                <w:sz w:val="20"/>
              </w:rPr>
            </w:pPr>
            <w:r w:rsidRPr="00DB438D">
              <w:rPr>
                <w:rFonts w:ascii="Arial" w:hAnsi="Arial"/>
                <w:sz w:val="20"/>
              </w:rPr>
              <w:t>enhances the presentation and visual amenity of the rooftop and skyline when viewed from external public vantage points.</w:t>
            </w:r>
          </w:p>
          <w:p w14:paraId="0549FACF" w14:textId="7D13EE0D" w:rsidR="00F71414" w:rsidRPr="00F71414" w:rsidRDefault="00F71414" w:rsidP="00F71414">
            <w:pPr>
              <w:rPr>
                <w:rFonts w:cs="Arial"/>
                <w:sz w:val="20"/>
              </w:rPr>
            </w:pPr>
            <w:r w:rsidRPr="00F71414">
              <w:rPr>
                <w:rFonts w:cs="Arial"/>
                <w:sz w:val="20"/>
              </w:rPr>
              <w:t>Note—External public vantage points means from at least two mostly unobstructed views of the development from a public area.’</w:t>
            </w:r>
          </w:p>
        </w:tc>
        <w:tc>
          <w:tcPr>
            <w:tcW w:w="1376" w:type="pct"/>
          </w:tcPr>
          <w:p w14:paraId="022791CC" w14:textId="00A06CD3"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006C2390" w14:textId="77777777" w:rsidTr="00F71414">
        <w:tc>
          <w:tcPr>
            <w:tcW w:w="238" w:type="pct"/>
            <w:shd w:val="clear" w:color="auto" w:fill="auto"/>
          </w:tcPr>
          <w:p w14:paraId="1AC602FB"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257B971F"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11614A25" w14:textId="77777777" w:rsidR="00F71414" w:rsidRPr="00DB438D" w:rsidRDefault="00F71414" w:rsidP="00F71414">
            <w:pPr>
              <w:rPr>
                <w:rFonts w:eastAsia="Times New Roman" w:cs="Arial"/>
                <w:sz w:val="20"/>
              </w:rPr>
            </w:pPr>
            <w:r w:rsidRPr="00DB438D">
              <w:rPr>
                <w:rFonts w:eastAsia="Times New Roman" w:cs="Arial"/>
                <w:sz w:val="20"/>
              </w:rPr>
              <w:t>9.4.3 Filling and excavation code,</w:t>
            </w:r>
          </w:p>
          <w:p w14:paraId="5C66302A" w14:textId="77777777" w:rsidR="00F71414" w:rsidRPr="00DB438D" w:rsidRDefault="00F71414" w:rsidP="00F71414">
            <w:pPr>
              <w:rPr>
                <w:rFonts w:eastAsia="Times New Roman" w:cs="Arial"/>
                <w:sz w:val="20"/>
              </w:rPr>
            </w:pPr>
            <w:r w:rsidRPr="00DB438D">
              <w:rPr>
                <w:rFonts w:eastAsia="Times New Roman" w:cs="Arial"/>
                <w:sz w:val="20"/>
              </w:rPr>
              <w:t>9.4.3.1 Application,</w:t>
            </w:r>
          </w:p>
          <w:p w14:paraId="57529EB9" w14:textId="77777777" w:rsidR="00F71414" w:rsidRPr="00DB438D" w:rsidRDefault="00F71414" w:rsidP="00F71414">
            <w:pPr>
              <w:rPr>
                <w:rFonts w:eastAsia="Times New Roman" w:cs="Arial"/>
                <w:sz w:val="20"/>
              </w:rPr>
            </w:pPr>
            <w:r w:rsidRPr="00DB438D">
              <w:rPr>
                <w:rFonts w:eastAsia="Times New Roman" w:cs="Arial"/>
                <w:sz w:val="20"/>
              </w:rPr>
              <w:t>Item (2)</w:t>
            </w:r>
          </w:p>
          <w:p w14:paraId="17A0111A" w14:textId="77777777" w:rsidR="00F71414" w:rsidRPr="00DB438D" w:rsidRDefault="00F71414" w:rsidP="00F71414">
            <w:pPr>
              <w:rPr>
                <w:rFonts w:eastAsia="Times New Roman" w:cs="Arial"/>
                <w:sz w:val="20"/>
              </w:rPr>
            </w:pPr>
            <w:r w:rsidRPr="00DB438D">
              <w:rPr>
                <w:rFonts w:eastAsia="Times New Roman" w:cs="Arial"/>
                <w:sz w:val="20"/>
              </w:rPr>
              <w:t>Note,</w:t>
            </w:r>
          </w:p>
          <w:p w14:paraId="396D2509" w14:textId="72BCC984" w:rsidR="00F71414" w:rsidRPr="00DB438D" w:rsidRDefault="00F71414" w:rsidP="00F71414">
            <w:pPr>
              <w:rPr>
                <w:rFonts w:eastAsia="Times New Roman" w:cs="Arial"/>
                <w:sz w:val="20"/>
              </w:rPr>
            </w:pPr>
            <w:r w:rsidRPr="00DB438D">
              <w:rPr>
                <w:rFonts w:eastAsia="Times New Roman" w:cs="Arial"/>
                <w:sz w:val="20"/>
              </w:rPr>
              <w:t>Fourth dot point</w:t>
            </w:r>
          </w:p>
        </w:tc>
        <w:tc>
          <w:tcPr>
            <w:tcW w:w="1093" w:type="pct"/>
            <w:shd w:val="clear" w:color="auto" w:fill="auto"/>
          </w:tcPr>
          <w:p w14:paraId="4F8BBA33" w14:textId="77777777" w:rsidR="00F71414" w:rsidRPr="00DB438D" w:rsidRDefault="00F71414" w:rsidP="00F71414">
            <w:pPr>
              <w:rPr>
                <w:rFonts w:eastAsia="Times New Roman" w:cs="Arial"/>
                <w:i/>
                <w:sz w:val="20"/>
              </w:rPr>
            </w:pPr>
            <w:r w:rsidRPr="00DB438D">
              <w:rPr>
                <w:rFonts w:eastAsia="Times New Roman" w:cs="Arial"/>
                <w:i/>
                <w:sz w:val="20"/>
              </w:rPr>
              <w:t>after Landscape design, omit:</w:t>
            </w:r>
          </w:p>
          <w:p w14:paraId="2B32998C" w14:textId="3E730A13" w:rsidR="00F71414" w:rsidRPr="00DB438D" w:rsidRDefault="00F71414" w:rsidP="00F71414">
            <w:pPr>
              <w:rPr>
                <w:rFonts w:eastAsia="Times New Roman" w:cs="Arial"/>
                <w:sz w:val="20"/>
              </w:rPr>
            </w:pPr>
            <w:r w:rsidRPr="00DB438D">
              <w:rPr>
                <w:rFonts w:eastAsia="Times New Roman" w:cs="Arial"/>
                <w:sz w:val="20"/>
              </w:rPr>
              <w:t>‘guidelines for water conservation’</w:t>
            </w:r>
          </w:p>
        </w:tc>
        <w:tc>
          <w:tcPr>
            <w:tcW w:w="1304" w:type="pct"/>
            <w:shd w:val="clear" w:color="auto" w:fill="auto"/>
          </w:tcPr>
          <w:p w14:paraId="4F394A14" w14:textId="77777777" w:rsidR="00F71414" w:rsidRPr="00F71414" w:rsidRDefault="00F71414" w:rsidP="00F71414">
            <w:pPr>
              <w:rPr>
                <w:rFonts w:cs="Arial"/>
                <w:sz w:val="20"/>
              </w:rPr>
            </w:pPr>
          </w:p>
        </w:tc>
        <w:tc>
          <w:tcPr>
            <w:tcW w:w="1376" w:type="pct"/>
          </w:tcPr>
          <w:p w14:paraId="63DBC046" w14:textId="5E5642AF" w:rsidR="00F71414" w:rsidRPr="00DB438D" w:rsidRDefault="00F71414" w:rsidP="00F71414">
            <w:pPr>
              <w:rPr>
                <w:rFonts w:eastAsia="Times New Roman" w:cs="Arial"/>
                <w:sz w:val="20"/>
              </w:rPr>
            </w:pPr>
            <w:r w:rsidRPr="00DB438D">
              <w:rPr>
                <w:rFonts w:eastAsia="Times New Roman" w:cs="Arial"/>
                <w:sz w:val="20"/>
              </w:rPr>
              <w:t xml:space="preserve">To provide consistency with the amended contents of the planning scheme policy that are more about overall landscape design than water conservation. 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7E632883" w14:textId="77777777" w:rsidTr="00F71414">
        <w:tc>
          <w:tcPr>
            <w:tcW w:w="238" w:type="pct"/>
            <w:shd w:val="clear" w:color="auto" w:fill="auto"/>
          </w:tcPr>
          <w:p w14:paraId="6E096656"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2E490DDD"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43A5AC67" w14:textId="77777777" w:rsidR="00F71414" w:rsidRPr="00DB438D" w:rsidRDefault="00F71414" w:rsidP="00F71414">
            <w:pPr>
              <w:rPr>
                <w:rFonts w:eastAsia="Times New Roman" w:cs="Arial"/>
                <w:sz w:val="20"/>
              </w:rPr>
            </w:pPr>
            <w:r w:rsidRPr="00DB438D">
              <w:rPr>
                <w:rFonts w:eastAsia="Times New Roman" w:cs="Arial"/>
                <w:sz w:val="20"/>
              </w:rPr>
              <w:t>9.4.3 Filling and excavation code,</w:t>
            </w:r>
          </w:p>
          <w:p w14:paraId="45D3D272" w14:textId="77777777" w:rsidR="00F71414" w:rsidRPr="00DB438D" w:rsidRDefault="00F71414" w:rsidP="00F71414">
            <w:pPr>
              <w:rPr>
                <w:rFonts w:eastAsia="Times New Roman" w:cs="Arial"/>
                <w:sz w:val="20"/>
              </w:rPr>
            </w:pPr>
            <w:r w:rsidRPr="00DB438D">
              <w:rPr>
                <w:rFonts w:eastAsia="Times New Roman" w:cs="Arial"/>
                <w:sz w:val="20"/>
              </w:rPr>
              <w:t>9.4.3.3 Performance outcomes and acceptable outcomes,</w:t>
            </w:r>
          </w:p>
          <w:p w14:paraId="6A3D2FE3" w14:textId="77777777" w:rsidR="00F71414" w:rsidRPr="00DB438D" w:rsidRDefault="00F71414" w:rsidP="00F71414">
            <w:pPr>
              <w:rPr>
                <w:rFonts w:eastAsia="Times New Roman" w:cs="Arial"/>
                <w:sz w:val="20"/>
              </w:rPr>
            </w:pPr>
            <w:r w:rsidRPr="00DB438D">
              <w:rPr>
                <w:rFonts w:eastAsia="Times New Roman" w:cs="Arial"/>
                <w:sz w:val="20"/>
              </w:rPr>
              <w:t>Table 9.4.3.3.A—Performance outcomes and acceptable outcomes,</w:t>
            </w:r>
          </w:p>
          <w:p w14:paraId="4862F473" w14:textId="77777777" w:rsidR="00F71414" w:rsidRPr="00DB438D" w:rsidRDefault="00F71414" w:rsidP="00F71414">
            <w:pPr>
              <w:rPr>
                <w:rFonts w:eastAsia="Times New Roman" w:cs="Arial"/>
                <w:sz w:val="20"/>
              </w:rPr>
            </w:pPr>
            <w:r w:rsidRPr="00DB438D">
              <w:rPr>
                <w:rFonts w:eastAsia="Times New Roman" w:cs="Arial"/>
                <w:sz w:val="20"/>
              </w:rPr>
              <w:t>Performance outcomes column,</w:t>
            </w:r>
          </w:p>
          <w:p w14:paraId="79A7DFE8" w14:textId="1748C994" w:rsidR="00F71414" w:rsidRPr="00DB438D" w:rsidRDefault="00F71414" w:rsidP="00F71414">
            <w:pPr>
              <w:rPr>
                <w:rFonts w:eastAsia="Times New Roman" w:cs="Arial"/>
                <w:sz w:val="20"/>
              </w:rPr>
            </w:pPr>
            <w:r w:rsidRPr="00DB438D">
              <w:rPr>
                <w:rFonts w:eastAsia="Times New Roman" w:cs="Arial"/>
                <w:sz w:val="20"/>
              </w:rPr>
              <w:t>PO12</w:t>
            </w:r>
          </w:p>
        </w:tc>
        <w:tc>
          <w:tcPr>
            <w:tcW w:w="1093" w:type="pct"/>
            <w:shd w:val="clear" w:color="auto" w:fill="auto"/>
          </w:tcPr>
          <w:p w14:paraId="5E69F886" w14:textId="77777777" w:rsidR="00F71414" w:rsidRPr="00DB438D" w:rsidRDefault="00F71414" w:rsidP="00F71414">
            <w:pPr>
              <w:rPr>
                <w:rFonts w:eastAsia="Times New Roman" w:cs="Arial"/>
                <w:i/>
                <w:sz w:val="20"/>
              </w:rPr>
            </w:pPr>
            <w:r w:rsidRPr="00DB438D">
              <w:rPr>
                <w:rFonts w:eastAsia="Times New Roman" w:cs="Arial"/>
                <w:i/>
                <w:sz w:val="20"/>
              </w:rPr>
              <w:t>omit the following:</w:t>
            </w:r>
          </w:p>
          <w:p w14:paraId="22700AA4" w14:textId="77777777" w:rsidR="00F71414" w:rsidRPr="00DB438D" w:rsidRDefault="00F71414" w:rsidP="00F71414">
            <w:pPr>
              <w:rPr>
                <w:rFonts w:eastAsia="Times New Roman" w:cs="Arial"/>
                <w:sz w:val="20"/>
              </w:rPr>
            </w:pPr>
            <w:r w:rsidRPr="00DB438D">
              <w:rPr>
                <w:rFonts w:eastAsia="Times New Roman" w:cs="Arial"/>
                <w:sz w:val="20"/>
              </w:rPr>
              <w:t>‘Development provides for:</w:t>
            </w:r>
          </w:p>
          <w:p w14:paraId="3F5506E0" w14:textId="77777777" w:rsidR="00F71414" w:rsidRPr="00DB438D" w:rsidRDefault="00F71414" w:rsidP="00DB0585">
            <w:pPr>
              <w:pStyle w:val="ListParagraph"/>
              <w:numPr>
                <w:ilvl w:val="0"/>
                <w:numId w:val="18"/>
              </w:numPr>
              <w:ind w:left="400"/>
              <w:rPr>
                <w:rFonts w:eastAsia="Times New Roman" w:cs="Arial"/>
                <w:sz w:val="20"/>
              </w:rPr>
            </w:pPr>
            <w:r w:rsidRPr="00DB438D">
              <w:rPr>
                <w:rFonts w:eastAsia="Times New Roman" w:cs="Arial"/>
                <w:sz w:val="20"/>
              </w:rPr>
              <w:t>landscaping for water conservation purposes;</w:t>
            </w:r>
          </w:p>
          <w:p w14:paraId="3BF59C49" w14:textId="77777777" w:rsidR="00F71414" w:rsidRPr="00DB438D" w:rsidRDefault="00F71414" w:rsidP="00DB0585">
            <w:pPr>
              <w:pStyle w:val="ListParagraph"/>
              <w:numPr>
                <w:ilvl w:val="0"/>
                <w:numId w:val="18"/>
              </w:numPr>
              <w:ind w:left="400"/>
              <w:rPr>
                <w:rFonts w:eastAsia="Times New Roman" w:cs="Arial"/>
                <w:sz w:val="20"/>
              </w:rPr>
            </w:pPr>
            <w:r w:rsidRPr="00DB438D">
              <w:rPr>
                <w:rFonts w:eastAsia="Times New Roman" w:cs="Arial"/>
                <w:sz w:val="20"/>
              </w:rPr>
              <w:t>water sensitive urban design measures which are employed within the landscape design to maximise stormwater use and to reduce any adverse impacts on the landscape;</w:t>
            </w:r>
          </w:p>
          <w:p w14:paraId="3845D26D" w14:textId="58797F59" w:rsidR="00F71414" w:rsidRPr="00DB438D" w:rsidRDefault="00F71414" w:rsidP="00DB0585">
            <w:pPr>
              <w:pStyle w:val="ListParagraph"/>
              <w:numPr>
                <w:ilvl w:val="0"/>
                <w:numId w:val="18"/>
              </w:numPr>
              <w:ind w:left="400"/>
              <w:rPr>
                <w:rFonts w:eastAsia="Times New Roman" w:cs="Arial"/>
                <w:sz w:val="20"/>
              </w:rPr>
            </w:pPr>
            <w:r w:rsidRPr="00DB438D">
              <w:rPr>
                <w:rFonts w:eastAsia="Times New Roman" w:cs="Arial"/>
                <w:sz w:val="20"/>
              </w:rPr>
              <w:t>stormwater harvesting to be maximised and any adverse impacts of stormwater minimised.’</w:t>
            </w:r>
          </w:p>
        </w:tc>
        <w:tc>
          <w:tcPr>
            <w:tcW w:w="1304" w:type="pct"/>
            <w:shd w:val="clear" w:color="auto" w:fill="auto"/>
          </w:tcPr>
          <w:p w14:paraId="48176993" w14:textId="77777777" w:rsidR="00F71414" w:rsidRPr="00DB438D" w:rsidRDefault="00F71414" w:rsidP="00F71414">
            <w:pPr>
              <w:rPr>
                <w:rFonts w:eastAsia="Times New Roman" w:cs="Arial"/>
                <w:i/>
                <w:sz w:val="20"/>
              </w:rPr>
            </w:pPr>
            <w:r w:rsidRPr="00DB438D">
              <w:rPr>
                <w:rFonts w:eastAsia="Times New Roman" w:cs="Arial"/>
                <w:i/>
                <w:sz w:val="20"/>
              </w:rPr>
              <w:t>insert the following:</w:t>
            </w:r>
          </w:p>
          <w:p w14:paraId="453A09FD" w14:textId="77777777" w:rsidR="00F71414" w:rsidRPr="00DB438D" w:rsidRDefault="00F71414" w:rsidP="00F71414">
            <w:pPr>
              <w:rPr>
                <w:rFonts w:eastAsia="Times New Roman" w:cs="Arial"/>
                <w:sz w:val="20"/>
              </w:rPr>
            </w:pPr>
            <w:r w:rsidRPr="00DB438D">
              <w:rPr>
                <w:rFonts w:eastAsia="Times New Roman" w:cs="Arial"/>
                <w:sz w:val="20"/>
              </w:rPr>
              <w:t>‘Development provides for:</w:t>
            </w:r>
          </w:p>
          <w:p w14:paraId="5E9E03BA" w14:textId="77777777" w:rsidR="00F71414" w:rsidRPr="00DB438D" w:rsidRDefault="00F71414" w:rsidP="00DB0585">
            <w:pPr>
              <w:pStyle w:val="ListParagraph"/>
              <w:numPr>
                <w:ilvl w:val="1"/>
                <w:numId w:val="7"/>
              </w:numPr>
              <w:ind w:left="351" w:hanging="357"/>
              <w:contextualSpacing w:val="0"/>
              <w:rPr>
                <w:rFonts w:eastAsia="Times New Roman" w:cs="Arial"/>
                <w:sz w:val="20"/>
              </w:rPr>
            </w:pPr>
            <w:r w:rsidRPr="00DB438D">
              <w:rPr>
                <w:rFonts w:eastAsia="Times New Roman" w:cs="Arial"/>
                <w:sz w:val="20"/>
              </w:rPr>
              <w:t>landscaping for water conservation purposes;</w:t>
            </w:r>
          </w:p>
          <w:p w14:paraId="6F01E816" w14:textId="77777777" w:rsidR="00F71414" w:rsidRPr="00DB438D" w:rsidRDefault="00F71414" w:rsidP="00DB0585">
            <w:pPr>
              <w:pStyle w:val="ListParagraph"/>
              <w:numPr>
                <w:ilvl w:val="1"/>
                <w:numId w:val="7"/>
              </w:numPr>
              <w:ind w:left="351" w:hanging="357"/>
              <w:contextualSpacing w:val="0"/>
              <w:rPr>
                <w:rFonts w:eastAsia="Times New Roman" w:cs="Arial"/>
                <w:sz w:val="20"/>
              </w:rPr>
            </w:pPr>
            <w:r w:rsidRPr="00DB438D">
              <w:rPr>
                <w:rFonts w:eastAsia="Times New Roman" w:cs="Arial"/>
                <w:sz w:val="20"/>
              </w:rPr>
              <w:t>water sensitive urban design measures which are employed within the landscape design to maximise stormwater use;</w:t>
            </w:r>
          </w:p>
          <w:p w14:paraId="373174F3" w14:textId="77777777" w:rsidR="00F71414" w:rsidRPr="00DB438D" w:rsidRDefault="00F71414" w:rsidP="00DB0585">
            <w:pPr>
              <w:pStyle w:val="ListParagraph"/>
              <w:numPr>
                <w:ilvl w:val="1"/>
                <w:numId w:val="7"/>
              </w:numPr>
              <w:ind w:left="351" w:hanging="357"/>
              <w:contextualSpacing w:val="0"/>
              <w:rPr>
                <w:rFonts w:eastAsia="Times New Roman" w:cs="Arial"/>
                <w:sz w:val="20"/>
              </w:rPr>
            </w:pPr>
            <w:r w:rsidRPr="00DB438D">
              <w:rPr>
                <w:rFonts w:eastAsia="Times New Roman" w:cs="Arial"/>
                <w:sz w:val="20"/>
              </w:rPr>
              <w:t>drainage and stormwater measures to reduce any adverse impacts on the landscape;</w:t>
            </w:r>
          </w:p>
          <w:p w14:paraId="7F6069E9" w14:textId="77777777" w:rsidR="00F71414" w:rsidRPr="00DB438D" w:rsidRDefault="00F71414" w:rsidP="00DB0585">
            <w:pPr>
              <w:pStyle w:val="ListParagraph"/>
              <w:numPr>
                <w:ilvl w:val="1"/>
                <w:numId w:val="7"/>
              </w:numPr>
              <w:ind w:left="351" w:hanging="357"/>
              <w:contextualSpacing w:val="0"/>
              <w:rPr>
                <w:rFonts w:eastAsia="Times New Roman" w:cs="Arial"/>
                <w:sz w:val="20"/>
              </w:rPr>
            </w:pPr>
            <w:r w:rsidRPr="00DB438D">
              <w:rPr>
                <w:rFonts w:eastAsia="Times New Roman" w:cs="Arial"/>
                <w:sz w:val="20"/>
              </w:rPr>
              <w:t>stormwater harvesting to be maximised and any adverse impacts of stormwater minimised;</w:t>
            </w:r>
          </w:p>
          <w:p w14:paraId="30CC1578" w14:textId="77777777" w:rsidR="00F71414" w:rsidRPr="00DB438D" w:rsidRDefault="00F71414" w:rsidP="00DB0585">
            <w:pPr>
              <w:pStyle w:val="ListParagraph"/>
              <w:numPr>
                <w:ilvl w:val="1"/>
                <w:numId w:val="7"/>
              </w:numPr>
              <w:ind w:left="351" w:hanging="357"/>
              <w:contextualSpacing w:val="0"/>
              <w:rPr>
                <w:rFonts w:eastAsia="Times New Roman" w:cs="Arial"/>
                <w:sz w:val="20"/>
              </w:rPr>
            </w:pPr>
            <w:r w:rsidRPr="00DB438D">
              <w:rPr>
                <w:rFonts w:eastAsia="Times New Roman" w:cs="Arial"/>
                <w:sz w:val="20"/>
              </w:rPr>
              <w:t>reticulated irrigation to all artificial growing environments.</w:t>
            </w:r>
          </w:p>
          <w:p w14:paraId="69A65EE9" w14:textId="20605FF5" w:rsidR="00F71414" w:rsidRPr="00F71414" w:rsidRDefault="00F71414" w:rsidP="00F71414">
            <w:pPr>
              <w:rPr>
                <w:rFonts w:cs="Arial"/>
                <w:sz w:val="20"/>
              </w:rPr>
            </w:pPr>
            <w:r w:rsidRPr="00F71414">
              <w:rPr>
                <w:rFonts w:eastAsia="Times New Roman" w:cs="Arial"/>
                <w:sz w:val="20"/>
              </w:rPr>
              <w:t>Note—The Landscape design planning scheme policy provides guidance on information to be provided to demonstrate compliance with the performance outcome and acceptable outcomes.’</w:t>
            </w:r>
          </w:p>
        </w:tc>
        <w:tc>
          <w:tcPr>
            <w:tcW w:w="1376" w:type="pct"/>
          </w:tcPr>
          <w:p w14:paraId="2E93FD24" w14:textId="2C4DF8CC"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05EA1D4A" w14:textId="77777777" w:rsidTr="00F71414">
        <w:tc>
          <w:tcPr>
            <w:tcW w:w="238" w:type="pct"/>
            <w:shd w:val="clear" w:color="auto" w:fill="auto"/>
          </w:tcPr>
          <w:p w14:paraId="7AEF8E2A"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464E65D4"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48A546F0" w14:textId="77777777" w:rsidR="00F71414" w:rsidRPr="00DB438D" w:rsidRDefault="00F71414" w:rsidP="00F71414">
            <w:pPr>
              <w:rPr>
                <w:rFonts w:eastAsia="Times New Roman" w:cs="Arial"/>
                <w:sz w:val="20"/>
              </w:rPr>
            </w:pPr>
            <w:r w:rsidRPr="00DB438D">
              <w:rPr>
                <w:rFonts w:eastAsia="Times New Roman" w:cs="Arial"/>
                <w:sz w:val="20"/>
              </w:rPr>
              <w:t>9.4.3 Filling and excavation code,</w:t>
            </w:r>
          </w:p>
          <w:p w14:paraId="079F45A0" w14:textId="77777777" w:rsidR="00F71414" w:rsidRPr="00DB438D" w:rsidRDefault="00F71414" w:rsidP="00F71414">
            <w:pPr>
              <w:rPr>
                <w:rFonts w:eastAsia="Times New Roman" w:cs="Arial"/>
                <w:sz w:val="20"/>
              </w:rPr>
            </w:pPr>
            <w:r w:rsidRPr="00DB438D">
              <w:rPr>
                <w:rFonts w:eastAsia="Times New Roman" w:cs="Arial"/>
                <w:sz w:val="20"/>
              </w:rPr>
              <w:t>9.4.3.3 Performance outcomes and acceptable outcomes,</w:t>
            </w:r>
          </w:p>
          <w:p w14:paraId="043EB5D7" w14:textId="77777777" w:rsidR="00F71414" w:rsidRPr="00DB438D" w:rsidRDefault="00F71414" w:rsidP="00F71414">
            <w:pPr>
              <w:rPr>
                <w:rFonts w:eastAsia="Times New Roman" w:cs="Arial"/>
                <w:sz w:val="20"/>
              </w:rPr>
            </w:pPr>
            <w:r w:rsidRPr="00DB438D">
              <w:rPr>
                <w:rFonts w:eastAsia="Times New Roman" w:cs="Arial"/>
                <w:sz w:val="20"/>
              </w:rPr>
              <w:t>Table 9.4.3.3.A—Performance outcomes and acceptable outcomes,</w:t>
            </w:r>
          </w:p>
          <w:p w14:paraId="74D29ABF" w14:textId="77777777" w:rsidR="00F71414" w:rsidRPr="00DB438D" w:rsidRDefault="00F71414" w:rsidP="00F71414">
            <w:pPr>
              <w:rPr>
                <w:rFonts w:eastAsia="Times New Roman" w:cs="Arial"/>
                <w:sz w:val="20"/>
              </w:rPr>
            </w:pPr>
            <w:r w:rsidRPr="00DB438D">
              <w:rPr>
                <w:rFonts w:eastAsia="Times New Roman" w:cs="Arial"/>
                <w:sz w:val="20"/>
              </w:rPr>
              <w:t>Acceptable outcomes column,</w:t>
            </w:r>
          </w:p>
          <w:p w14:paraId="532DE5E1" w14:textId="4E878094" w:rsidR="00F71414" w:rsidRPr="00DB438D" w:rsidRDefault="00F71414" w:rsidP="00F71414">
            <w:pPr>
              <w:rPr>
                <w:rFonts w:eastAsia="Times New Roman" w:cs="Arial"/>
                <w:sz w:val="20"/>
              </w:rPr>
            </w:pPr>
            <w:r w:rsidRPr="00DB438D">
              <w:rPr>
                <w:rFonts w:eastAsia="Times New Roman" w:cs="Arial"/>
                <w:sz w:val="20"/>
              </w:rPr>
              <w:t>AO12.1</w:t>
            </w:r>
          </w:p>
        </w:tc>
        <w:tc>
          <w:tcPr>
            <w:tcW w:w="1093" w:type="pct"/>
            <w:shd w:val="clear" w:color="auto" w:fill="auto"/>
          </w:tcPr>
          <w:p w14:paraId="3F5C9CE2" w14:textId="77777777" w:rsidR="00F71414" w:rsidRPr="00DB438D" w:rsidRDefault="00F71414" w:rsidP="00F71414">
            <w:pPr>
              <w:rPr>
                <w:rFonts w:eastAsia="Times New Roman" w:cs="Arial"/>
                <w:i/>
                <w:sz w:val="20"/>
              </w:rPr>
            </w:pPr>
            <w:r w:rsidRPr="00DB438D">
              <w:rPr>
                <w:rFonts w:eastAsia="Times New Roman" w:cs="Arial"/>
                <w:i/>
                <w:sz w:val="20"/>
              </w:rPr>
              <w:t>omit the following:</w:t>
            </w:r>
          </w:p>
          <w:p w14:paraId="22D8D610" w14:textId="5EFB7240" w:rsidR="00F71414" w:rsidRPr="00DB438D" w:rsidRDefault="00F71414" w:rsidP="00F71414">
            <w:pPr>
              <w:rPr>
                <w:rFonts w:eastAsia="Times New Roman" w:cs="Arial"/>
                <w:sz w:val="20"/>
              </w:rPr>
            </w:pPr>
            <w:r w:rsidRPr="00DB438D">
              <w:rPr>
                <w:rFonts w:eastAsia="Times New Roman" w:cs="Arial"/>
                <w:sz w:val="20"/>
              </w:rPr>
              <w:t>‘Development provides landscaping which is designed using the standards in the Landscape design guidelines for water conservation planning scheme policy.’</w:t>
            </w:r>
          </w:p>
        </w:tc>
        <w:tc>
          <w:tcPr>
            <w:tcW w:w="1304" w:type="pct"/>
            <w:shd w:val="clear" w:color="auto" w:fill="auto"/>
          </w:tcPr>
          <w:p w14:paraId="6F5AED85" w14:textId="77777777" w:rsidR="00F71414" w:rsidRPr="00DB438D" w:rsidRDefault="00F71414" w:rsidP="00F71414">
            <w:pPr>
              <w:rPr>
                <w:rFonts w:eastAsia="Times New Roman" w:cs="Arial"/>
                <w:i/>
                <w:sz w:val="20"/>
              </w:rPr>
            </w:pPr>
            <w:r w:rsidRPr="00DB438D">
              <w:rPr>
                <w:rFonts w:eastAsia="Times New Roman" w:cs="Arial"/>
                <w:i/>
                <w:sz w:val="20"/>
              </w:rPr>
              <w:t>insert the following:</w:t>
            </w:r>
          </w:p>
          <w:p w14:paraId="7398D7CF" w14:textId="0E56F337" w:rsidR="00F71414" w:rsidRPr="00F71414" w:rsidRDefault="00F71414" w:rsidP="00F71414">
            <w:pPr>
              <w:rPr>
                <w:rFonts w:cs="Arial"/>
                <w:sz w:val="20"/>
              </w:rPr>
            </w:pPr>
            <w:r w:rsidRPr="00F71414">
              <w:rPr>
                <w:rFonts w:eastAsia="Times New Roman" w:cs="Arial"/>
                <w:sz w:val="20"/>
              </w:rPr>
              <w:t>‘Development provides drainage for artificial growing environments which is connected to the stormwater drain.’</w:t>
            </w:r>
          </w:p>
        </w:tc>
        <w:tc>
          <w:tcPr>
            <w:tcW w:w="1376" w:type="pct"/>
          </w:tcPr>
          <w:p w14:paraId="499C22A6" w14:textId="38BD4E09"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194DFC2E" w14:textId="77777777" w:rsidTr="00F71414">
        <w:tc>
          <w:tcPr>
            <w:tcW w:w="238" w:type="pct"/>
            <w:shd w:val="clear" w:color="auto" w:fill="auto"/>
          </w:tcPr>
          <w:p w14:paraId="2A6390DB"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51678CEE"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0C966240" w14:textId="77777777" w:rsidR="00F71414" w:rsidRPr="00DB438D" w:rsidRDefault="00F71414" w:rsidP="00F71414">
            <w:pPr>
              <w:rPr>
                <w:rFonts w:eastAsia="Times New Roman" w:cs="Arial"/>
                <w:sz w:val="20"/>
              </w:rPr>
            </w:pPr>
            <w:r w:rsidRPr="00DB438D">
              <w:rPr>
                <w:rFonts w:eastAsia="Times New Roman" w:cs="Arial"/>
                <w:sz w:val="20"/>
              </w:rPr>
              <w:t>9.4.3 Filling and excavation code,</w:t>
            </w:r>
          </w:p>
          <w:p w14:paraId="0043F849" w14:textId="77777777" w:rsidR="00F71414" w:rsidRPr="00DB438D" w:rsidRDefault="00F71414" w:rsidP="00F71414">
            <w:pPr>
              <w:rPr>
                <w:rFonts w:eastAsia="Times New Roman" w:cs="Arial"/>
                <w:sz w:val="20"/>
              </w:rPr>
            </w:pPr>
            <w:r w:rsidRPr="00DB438D">
              <w:rPr>
                <w:rFonts w:eastAsia="Times New Roman" w:cs="Arial"/>
                <w:sz w:val="20"/>
              </w:rPr>
              <w:t>9.4.3.3 Performance outcomes and acceptable outcomes,</w:t>
            </w:r>
          </w:p>
          <w:p w14:paraId="4A98C37D" w14:textId="77777777" w:rsidR="00F71414" w:rsidRPr="00DB438D" w:rsidRDefault="00F71414" w:rsidP="00F71414">
            <w:pPr>
              <w:rPr>
                <w:rFonts w:eastAsia="Times New Roman" w:cs="Arial"/>
                <w:sz w:val="20"/>
              </w:rPr>
            </w:pPr>
            <w:r w:rsidRPr="00DB438D">
              <w:rPr>
                <w:rFonts w:eastAsia="Times New Roman" w:cs="Arial"/>
                <w:sz w:val="20"/>
              </w:rPr>
              <w:t>Table 9.4.3.3.A—Performance outcomes and acceptable outcomes,</w:t>
            </w:r>
          </w:p>
          <w:p w14:paraId="61906A60" w14:textId="77777777" w:rsidR="00F71414" w:rsidRPr="00DB438D" w:rsidRDefault="00F71414" w:rsidP="00F71414">
            <w:pPr>
              <w:rPr>
                <w:rFonts w:eastAsia="Times New Roman" w:cs="Arial"/>
                <w:sz w:val="20"/>
              </w:rPr>
            </w:pPr>
            <w:r w:rsidRPr="00DB438D">
              <w:rPr>
                <w:rFonts w:eastAsia="Times New Roman" w:cs="Arial"/>
                <w:sz w:val="20"/>
              </w:rPr>
              <w:t>Acceptable outcomes column,</w:t>
            </w:r>
          </w:p>
          <w:p w14:paraId="48B8F421" w14:textId="7C4DD68A" w:rsidR="00F71414" w:rsidRPr="00DB438D" w:rsidRDefault="00F71414" w:rsidP="00F71414">
            <w:pPr>
              <w:rPr>
                <w:rFonts w:eastAsia="Times New Roman" w:cs="Arial"/>
                <w:sz w:val="20"/>
              </w:rPr>
            </w:pPr>
            <w:r w:rsidRPr="00DB438D">
              <w:rPr>
                <w:rFonts w:eastAsia="Times New Roman" w:cs="Arial"/>
                <w:sz w:val="20"/>
              </w:rPr>
              <w:t>AO12.2</w:t>
            </w:r>
          </w:p>
        </w:tc>
        <w:tc>
          <w:tcPr>
            <w:tcW w:w="1093" w:type="pct"/>
            <w:shd w:val="clear" w:color="auto" w:fill="auto"/>
          </w:tcPr>
          <w:p w14:paraId="512C5B07" w14:textId="77777777" w:rsidR="00F71414" w:rsidRPr="00DB438D" w:rsidRDefault="00F71414" w:rsidP="00F71414">
            <w:pPr>
              <w:rPr>
                <w:rFonts w:eastAsia="Times New Roman" w:cs="Arial"/>
                <w:i/>
                <w:sz w:val="20"/>
              </w:rPr>
            </w:pPr>
            <w:r w:rsidRPr="00DB438D">
              <w:rPr>
                <w:rFonts w:eastAsia="Times New Roman" w:cs="Arial"/>
                <w:i/>
                <w:sz w:val="20"/>
              </w:rPr>
              <w:t>omit the following:</w:t>
            </w:r>
          </w:p>
          <w:p w14:paraId="7A7A7645" w14:textId="2DACEECA" w:rsidR="00F71414" w:rsidRPr="00DB438D" w:rsidRDefault="00F71414" w:rsidP="00F71414">
            <w:pPr>
              <w:rPr>
                <w:rFonts w:eastAsia="Times New Roman" w:cs="Arial"/>
                <w:sz w:val="20"/>
              </w:rPr>
            </w:pPr>
            <w:r w:rsidRPr="00DB438D">
              <w:rPr>
                <w:rFonts w:eastAsia="Times New Roman" w:cs="Arial"/>
                <w:sz w:val="20"/>
              </w:rPr>
              <w:t>‘Development ensures that the design and requirements for irrigation are in compliance with the standards in the Landscape design guidelines for water conservation planning scheme policy.’</w:t>
            </w:r>
          </w:p>
        </w:tc>
        <w:tc>
          <w:tcPr>
            <w:tcW w:w="1304" w:type="pct"/>
            <w:shd w:val="clear" w:color="auto" w:fill="auto"/>
          </w:tcPr>
          <w:p w14:paraId="5E518DA7" w14:textId="77777777" w:rsidR="00F71414" w:rsidRPr="00DB438D" w:rsidRDefault="00F71414" w:rsidP="00F71414">
            <w:pPr>
              <w:rPr>
                <w:rFonts w:eastAsia="Times New Roman" w:cs="Arial"/>
                <w:i/>
                <w:sz w:val="20"/>
              </w:rPr>
            </w:pPr>
            <w:r w:rsidRPr="00DB438D">
              <w:rPr>
                <w:rFonts w:eastAsia="Times New Roman" w:cs="Arial"/>
                <w:i/>
                <w:sz w:val="20"/>
              </w:rPr>
              <w:t>insert the following:</w:t>
            </w:r>
          </w:p>
          <w:p w14:paraId="47181E91" w14:textId="79B42A70" w:rsidR="00F71414" w:rsidRPr="00F71414" w:rsidRDefault="00F71414" w:rsidP="00F71414">
            <w:pPr>
              <w:rPr>
                <w:rFonts w:cs="Arial"/>
                <w:sz w:val="20"/>
              </w:rPr>
            </w:pPr>
            <w:r w:rsidRPr="00F71414">
              <w:rPr>
                <w:rFonts w:eastAsia="Times New Roman" w:cs="Arial"/>
                <w:sz w:val="20"/>
              </w:rPr>
              <w:t>‘Development ensures that the maximum site stormwater harvest capacity is utilised to meet the irrigation demand of the development before alternative irrigation sources are utilised and is in compliance with the standards in the Landscape design planning scheme policy.’</w:t>
            </w:r>
          </w:p>
        </w:tc>
        <w:tc>
          <w:tcPr>
            <w:tcW w:w="1376" w:type="pct"/>
          </w:tcPr>
          <w:p w14:paraId="035970EE" w14:textId="0FCD04AD" w:rsidR="00F71414" w:rsidRPr="00DB438D" w:rsidRDefault="00F71414" w:rsidP="00F71414">
            <w:pPr>
              <w:rPr>
                <w:rFonts w:eastAsia="Times New Roman" w:cs="Arial"/>
                <w:sz w:val="20"/>
              </w:rPr>
            </w:pPr>
            <w:r w:rsidRPr="00DB438D">
              <w:rPr>
                <w:rFonts w:eastAsia="Times New Roman" w:cs="Arial"/>
                <w:sz w:val="20"/>
              </w:rPr>
              <w:t>To give effect to the action in</w:t>
            </w:r>
            <w:r w:rsidRPr="00DB438D">
              <w:rPr>
                <w:rFonts w:eastAsia="Times New Roman" w:cs="Arial"/>
                <w:i/>
                <w:sz w:val="20"/>
              </w:rPr>
              <w:t xml:space="preserve"> 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6D184DE4" w14:textId="77777777" w:rsidTr="00F71414">
        <w:tc>
          <w:tcPr>
            <w:tcW w:w="238" w:type="pct"/>
            <w:shd w:val="clear" w:color="auto" w:fill="auto"/>
          </w:tcPr>
          <w:p w14:paraId="1B453FD2"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4739093C"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722418F6" w14:textId="77777777" w:rsidR="00F71414" w:rsidRPr="00DB438D" w:rsidRDefault="00F71414" w:rsidP="00F71414">
            <w:pPr>
              <w:rPr>
                <w:rFonts w:eastAsia="Times New Roman" w:cs="Arial"/>
                <w:sz w:val="20"/>
              </w:rPr>
            </w:pPr>
            <w:r w:rsidRPr="00DB438D">
              <w:rPr>
                <w:rFonts w:eastAsia="Times New Roman" w:cs="Arial"/>
                <w:sz w:val="20"/>
              </w:rPr>
              <w:t>9.4.3 Filling and excavation code,</w:t>
            </w:r>
          </w:p>
          <w:p w14:paraId="6DDE9139" w14:textId="77777777" w:rsidR="00F71414" w:rsidRPr="00DB438D" w:rsidRDefault="00F71414" w:rsidP="00F71414">
            <w:pPr>
              <w:rPr>
                <w:rFonts w:eastAsia="Times New Roman" w:cs="Arial"/>
                <w:sz w:val="20"/>
              </w:rPr>
            </w:pPr>
            <w:r w:rsidRPr="00DB438D">
              <w:rPr>
                <w:rFonts w:eastAsia="Times New Roman" w:cs="Arial"/>
                <w:sz w:val="20"/>
              </w:rPr>
              <w:t>9.4.3.3 Performance outcomes and acceptable outcomes,</w:t>
            </w:r>
          </w:p>
          <w:p w14:paraId="0E761B4A" w14:textId="77777777" w:rsidR="00F71414" w:rsidRPr="00DB438D" w:rsidRDefault="00F71414" w:rsidP="00F71414">
            <w:pPr>
              <w:rPr>
                <w:rFonts w:eastAsia="Times New Roman" w:cs="Arial"/>
                <w:sz w:val="20"/>
              </w:rPr>
            </w:pPr>
            <w:r w:rsidRPr="00DB438D">
              <w:rPr>
                <w:rFonts w:eastAsia="Times New Roman" w:cs="Arial"/>
                <w:sz w:val="20"/>
              </w:rPr>
              <w:t>Table 9.4.3.3.A—Performance outcomes and acceptable outcomes,</w:t>
            </w:r>
          </w:p>
          <w:p w14:paraId="6401A8CB" w14:textId="77777777" w:rsidR="00F71414" w:rsidRPr="00DB438D" w:rsidRDefault="00F71414" w:rsidP="00F71414">
            <w:pPr>
              <w:rPr>
                <w:rFonts w:eastAsia="Times New Roman" w:cs="Arial"/>
                <w:sz w:val="20"/>
              </w:rPr>
            </w:pPr>
            <w:r w:rsidRPr="00DB438D">
              <w:rPr>
                <w:rFonts w:eastAsia="Times New Roman" w:cs="Arial"/>
                <w:sz w:val="20"/>
              </w:rPr>
              <w:t>Acceptable outcomes column,</w:t>
            </w:r>
          </w:p>
          <w:p w14:paraId="4AAE1F40" w14:textId="2EB55574" w:rsidR="00F71414" w:rsidRPr="00DB438D" w:rsidRDefault="00F71414" w:rsidP="00F71414">
            <w:pPr>
              <w:rPr>
                <w:rFonts w:eastAsia="Times New Roman" w:cs="Arial"/>
                <w:sz w:val="20"/>
              </w:rPr>
            </w:pPr>
            <w:r w:rsidRPr="00DB438D">
              <w:rPr>
                <w:rFonts w:eastAsia="Times New Roman" w:cs="Arial"/>
                <w:sz w:val="20"/>
              </w:rPr>
              <w:t>AO12.3</w:t>
            </w:r>
          </w:p>
        </w:tc>
        <w:tc>
          <w:tcPr>
            <w:tcW w:w="1093" w:type="pct"/>
            <w:shd w:val="clear" w:color="auto" w:fill="auto"/>
          </w:tcPr>
          <w:p w14:paraId="14F1AA6D" w14:textId="77777777" w:rsidR="00F71414" w:rsidRPr="00DB438D" w:rsidRDefault="00F71414" w:rsidP="00F71414">
            <w:pPr>
              <w:rPr>
                <w:rFonts w:eastAsia="Times New Roman" w:cs="Arial"/>
                <w:sz w:val="20"/>
              </w:rPr>
            </w:pPr>
          </w:p>
        </w:tc>
        <w:tc>
          <w:tcPr>
            <w:tcW w:w="1304" w:type="pct"/>
            <w:shd w:val="clear" w:color="auto" w:fill="auto"/>
          </w:tcPr>
          <w:p w14:paraId="7D9C1795" w14:textId="77777777" w:rsidR="00F71414" w:rsidRPr="00DB438D" w:rsidRDefault="00F71414" w:rsidP="00F71414">
            <w:pPr>
              <w:rPr>
                <w:rFonts w:eastAsia="Times New Roman" w:cs="Arial"/>
                <w:i/>
                <w:sz w:val="20"/>
              </w:rPr>
            </w:pPr>
            <w:r w:rsidRPr="00DB438D">
              <w:rPr>
                <w:rFonts w:eastAsia="Times New Roman" w:cs="Arial"/>
                <w:i/>
                <w:sz w:val="20"/>
              </w:rPr>
              <w:t>after of pavement, turf, insert:</w:t>
            </w:r>
          </w:p>
          <w:p w14:paraId="1623D8B7" w14:textId="6841A42A" w:rsidR="00F71414" w:rsidRPr="00F71414" w:rsidRDefault="00F71414" w:rsidP="00F71414">
            <w:pPr>
              <w:rPr>
                <w:rFonts w:cs="Arial"/>
                <w:sz w:val="20"/>
              </w:rPr>
            </w:pPr>
            <w:r w:rsidRPr="00F71414">
              <w:rPr>
                <w:rFonts w:eastAsia="Times New Roman" w:cs="Arial"/>
                <w:sz w:val="20"/>
              </w:rPr>
              <w:t>‘, landscaping’</w:t>
            </w:r>
          </w:p>
        </w:tc>
        <w:tc>
          <w:tcPr>
            <w:tcW w:w="1376" w:type="pct"/>
          </w:tcPr>
          <w:p w14:paraId="783D9209" w14:textId="3943D4F9"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6FADA11B" w14:textId="77777777" w:rsidTr="00F71414">
        <w:tc>
          <w:tcPr>
            <w:tcW w:w="238" w:type="pct"/>
            <w:shd w:val="clear" w:color="auto" w:fill="auto"/>
          </w:tcPr>
          <w:p w14:paraId="1592FCDC"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7A4E15A4"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20A135D5" w14:textId="77777777" w:rsidR="00F71414" w:rsidRPr="00DB438D" w:rsidRDefault="00F71414" w:rsidP="00F71414">
            <w:pPr>
              <w:rPr>
                <w:rFonts w:eastAsia="Times New Roman" w:cs="Arial"/>
                <w:sz w:val="20"/>
              </w:rPr>
            </w:pPr>
            <w:r w:rsidRPr="00DB438D">
              <w:rPr>
                <w:rFonts w:eastAsia="Times New Roman" w:cs="Arial"/>
                <w:sz w:val="20"/>
              </w:rPr>
              <w:t>9.4.3 Filling and excavation code,</w:t>
            </w:r>
          </w:p>
          <w:p w14:paraId="639AEC97" w14:textId="77777777" w:rsidR="00F71414" w:rsidRPr="00DB438D" w:rsidRDefault="00F71414" w:rsidP="00F71414">
            <w:pPr>
              <w:rPr>
                <w:rFonts w:eastAsia="Times New Roman" w:cs="Arial"/>
                <w:sz w:val="20"/>
              </w:rPr>
            </w:pPr>
            <w:r w:rsidRPr="00DB438D">
              <w:rPr>
                <w:rFonts w:eastAsia="Times New Roman" w:cs="Arial"/>
                <w:sz w:val="20"/>
              </w:rPr>
              <w:t>9.4.3.3 Performance outcomes and acceptable outcomes,</w:t>
            </w:r>
          </w:p>
          <w:p w14:paraId="4973503F" w14:textId="77777777" w:rsidR="00F71414" w:rsidRPr="00DB438D" w:rsidRDefault="00F71414" w:rsidP="00F71414">
            <w:pPr>
              <w:rPr>
                <w:rFonts w:eastAsia="Times New Roman" w:cs="Arial"/>
                <w:sz w:val="20"/>
              </w:rPr>
            </w:pPr>
            <w:r w:rsidRPr="00DB438D">
              <w:rPr>
                <w:rFonts w:eastAsia="Times New Roman" w:cs="Arial"/>
                <w:sz w:val="20"/>
              </w:rPr>
              <w:lastRenderedPageBreak/>
              <w:t>Table 9.4.3.3.A—Performance outcomes and acceptable outcomes,</w:t>
            </w:r>
          </w:p>
          <w:p w14:paraId="67DA503C" w14:textId="77777777" w:rsidR="00F71414" w:rsidRPr="00DB438D" w:rsidRDefault="00F71414" w:rsidP="00F71414">
            <w:pPr>
              <w:rPr>
                <w:rFonts w:eastAsia="Times New Roman" w:cs="Arial"/>
                <w:sz w:val="20"/>
              </w:rPr>
            </w:pPr>
            <w:r w:rsidRPr="00DB438D">
              <w:rPr>
                <w:rFonts w:eastAsia="Times New Roman" w:cs="Arial"/>
                <w:sz w:val="20"/>
              </w:rPr>
              <w:t>Acceptable outcomes column,</w:t>
            </w:r>
          </w:p>
          <w:p w14:paraId="42FB320A" w14:textId="3D44F559" w:rsidR="00F71414" w:rsidRPr="00DB438D" w:rsidRDefault="00F71414" w:rsidP="00F71414">
            <w:pPr>
              <w:rPr>
                <w:rFonts w:eastAsia="Times New Roman" w:cs="Arial"/>
                <w:sz w:val="20"/>
              </w:rPr>
            </w:pPr>
            <w:r w:rsidRPr="00DB438D">
              <w:rPr>
                <w:rFonts w:eastAsia="Times New Roman" w:cs="Arial"/>
                <w:sz w:val="20"/>
              </w:rPr>
              <w:t>AO12.4 (new)</w:t>
            </w:r>
          </w:p>
        </w:tc>
        <w:tc>
          <w:tcPr>
            <w:tcW w:w="1093" w:type="pct"/>
            <w:shd w:val="clear" w:color="auto" w:fill="auto"/>
          </w:tcPr>
          <w:p w14:paraId="39BB8EF9" w14:textId="77777777" w:rsidR="00F71414" w:rsidRPr="00DB438D" w:rsidRDefault="00F71414" w:rsidP="00F71414">
            <w:pPr>
              <w:rPr>
                <w:rFonts w:eastAsia="Times New Roman" w:cs="Arial"/>
                <w:sz w:val="20"/>
              </w:rPr>
            </w:pPr>
          </w:p>
        </w:tc>
        <w:tc>
          <w:tcPr>
            <w:tcW w:w="1304" w:type="pct"/>
            <w:shd w:val="clear" w:color="auto" w:fill="auto"/>
          </w:tcPr>
          <w:p w14:paraId="19853239" w14:textId="77777777" w:rsidR="00F71414" w:rsidRPr="00DB438D" w:rsidRDefault="00F71414" w:rsidP="00F71414">
            <w:pPr>
              <w:rPr>
                <w:rFonts w:eastAsia="Times New Roman" w:cs="Arial"/>
                <w:i/>
                <w:sz w:val="20"/>
              </w:rPr>
            </w:pPr>
            <w:r w:rsidRPr="00DB438D">
              <w:rPr>
                <w:rFonts w:eastAsia="Times New Roman" w:cs="Arial"/>
                <w:i/>
                <w:sz w:val="20"/>
              </w:rPr>
              <w:t>after AO12.3 in its entirety, insert:</w:t>
            </w:r>
          </w:p>
          <w:p w14:paraId="25E474D9" w14:textId="77777777" w:rsidR="00F71414" w:rsidRPr="00DB438D" w:rsidRDefault="00F71414" w:rsidP="00F71414">
            <w:pPr>
              <w:rPr>
                <w:rFonts w:eastAsia="Times New Roman" w:cs="Arial"/>
                <w:sz w:val="20"/>
              </w:rPr>
            </w:pPr>
            <w:r w:rsidRPr="00DB438D">
              <w:rPr>
                <w:rFonts w:eastAsia="Times New Roman" w:cs="Arial"/>
                <w:sz w:val="20"/>
              </w:rPr>
              <w:t>‘AO12.4</w:t>
            </w:r>
          </w:p>
          <w:p w14:paraId="6B68C6D0" w14:textId="0FC05BAE" w:rsidR="00F71414" w:rsidRPr="00F71414" w:rsidRDefault="00F71414" w:rsidP="00F71414">
            <w:pPr>
              <w:rPr>
                <w:rFonts w:cs="Arial"/>
                <w:sz w:val="20"/>
              </w:rPr>
            </w:pPr>
            <w:r w:rsidRPr="00F71414">
              <w:rPr>
                <w:rFonts w:eastAsia="Times New Roman" w:cs="Arial"/>
                <w:sz w:val="20"/>
              </w:rPr>
              <w:t>Development provides a reticulated irrigation system to all landscaping areas in accordance with the Landscape design planning scheme policy.’</w:t>
            </w:r>
          </w:p>
        </w:tc>
        <w:tc>
          <w:tcPr>
            <w:tcW w:w="1376" w:type="pct"/>
          </w:tcPr>
          <w:p w14:paraId="2DA00A08" w14:textId="29A1F44D"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w:t>
            </w:r>
            <w:r w:rsidRPr="00DB438D">
              <w:rPr>
                <w:rFonts w:eastAsia="Times New Roman" w:cs="Arial"/>
                <w:sz w:val="20"/>
              </w:rPr>
              <w:lastRenderedPageBreak/>
              <w:t>outcomes required for the development over the long term.</w:t>
            </w:r>
          </w:p>
        </w:tc>
      </w:tr>
      <w:tr w:rsidR="00F71414" w:rsidRPr="00DB438D" w14:paraId="255694F0" w14:textId="77777777" w:rsidTr="00F71414">
        <w:tc>
          <w:tcPr>
            <w:tcW w:w="238" w:type="pct"/>
            <w:shd w:val="clear" w:color="auto" w:fill="auto"/>
          </w:tcPr>
          <w:p w14:paraId="1FD166E2"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4525EEC9"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5B46736E"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38C717B5" w14:textId="77777777" w:rsidR="00F71414" w:rsidRPr="00DB438D" w:rsidRDefault="00F71414" w:rsidP="00F71414">
            <w:pPr>
              <w:rPr>
                <w:rFonts w:eastAsia="Times New Roman" w:cs="Arial"/>
                <w:sz w:val="20"/>
              </w:rPr>
            </w:pPr>
            <w:r w:rsidRPr="00DB438D">
              <w:rPr>
                <w:rFonts w:eastAsia="Times New Roman" w:cs="Arial"/>
                <w:sz w:val="20"/>
              </w:rPr>
              <w:t xml:space="preserve">9.4.5.1 Application, </w:t>
            </w:r>
          </w:p>
          <w:p w14:paraId="48E53EF0" w14:textId="77777777" w:rsidR="00F71414" w:rsidRPr="00DB438D" w:rsidRDefault="00F71414" w:rsidP="00F71414">
            <w:pPr>
              <w:rPr>
                <w:rFonts w:eastAsia="Times New Roman" w:cs="Arial"/>
                <w:sz w:val="20"/>
              </w:rPr>
            </w:pPr>
            <w:r w:rsidRPr="00DB438D">
              <w:rPr>
                <w:rFonts w:eastAsia="Times New Roman" w:cs="Arial"/>
                <w:sz w:val="20"/>
              </w:rPr>
              <w:t>Item (2),</w:t>
            </w:r>
          </w:p>
          <w:p w14:paraId="1DAC6245" w14:textId="77777777" w:rsidR="00F71414" w:rsidRPr="00DB438D" w:rsidRDefault="00F71414" w:rsidP="00F71414">
            <w:pPr>
              <w:rPr>
                <w:rFonts w:eastAsia="Times New Roman" w:cs="Arial"/>
                <w:sz w:val="20"/>
              </w:rPr>
            </w:pPr>
            <w:r w:rsidRPr="00DB438D">
              <w:rPr>
                <w:rFonts w:eastAsia="Times New Roman" w:cs="Arial"/>
                <w:sz w:val="20"/>
              </w:rPr>
              <w:t>Note,</w:t>
            </w:r>
          </w:p>
          <w:p w14:paraId="3F64ABA4" w14:textId="7942A5D0" w:rsidR="00F71414" w:rsidRPr="00DB438D" w:rsidRDefault="00F71414" w:rsidP="00F71414">
            <w:pPr>
              <w:rPr>
                <w:rFonts w:eastAsia="Times New Roman" w:cs="Arial"/>
                <w:sz w:val="20"/>
              </w:rPr>
            </w:pPr>
            <w:r w:rsidRPr="00DB438D">
              <w:rPr>
                <w:rFonts w:eastAsia="Times New Roman" w:cs="Arial"/>
                <w:sz w:val="20"/>
              </w:rPr>
              <w:t>Second dot point</w:t>
            </w:r>
          </w:p>
        </w:tc>
        <w:tc>
          <w:tcPr>
            <w:tcW w:w="1093" w:type="pct"/>
            <w:shd w:val="clear" w:color="auto" w:fill="auto"/>
          </w:tcPr>
          <w:p w14:paraId="0CE017F9" w14:textId="77777777" w:rsidR="00F71414" w:rsidRPr="00DB438D" w:rsidRDefault="00F71414" w:rsidP="00F71414">
            <w:pPr>
              <w:rPr>
                <w:rFonts w:eastAsia="Times New Roman" w:cs="Arial"/>
                <w:color w:val="000000"/>
                <w:sz w:val="20"/>
              </w:rPr>
            </w:pPr>
            <w:r w:rsidRPr="00DB438D">
              <w:rPr>
                <w:rFonts w:eastAsia="Times New Roman" w:cs="Arial"/>
                <w:i/>
                <w:sz w:val="20"/>
              </w:rPr>
              <w:t>omit the following:</w:t>
            </w:r>
            <w:r w:rsidRPr="00DB438D">
              <w:rPr>
                <w:rFonts w:eastAsia="Times New Roman" w:cs="Arial"/>
                <w:sz w:val="20"/>
              </w:rPr>
              <w:t xml:space="preserve"> </w:t>
            </w:r>
            <w:r w:rsidRPr="00DB438D">
              <w:rPr>
                <w:rFonts w:eastAsia="Times New Roman" w:cs="Arial"/>
                <w:sz w:val="20"/>
              </w:rPr>
              <w:br/>
              <w:t>‘</w:t>
            </w:r>
            <w:r w:rsidRPr="00DB438D">
              <w:rPr>
                <w:rFonts w:cs="Arial"/>
                <w:color w:val="000000"/>
                <w:sz w:val="20"/>
              </w:rPr>
              <w:t>the Independent design advisory panel, guidance is provided in the </w:t>
            </w:r>
            <w:r w:rsidRPr="00DB438D">
              <w:rPr>
                <w:rFonts w:cs="Arial"/>
                <w:sz w:val="20"/>
              </w:rPr>
              <w:t>Independent design advisory panel planning scheme policy</w:t>
            </w:r>
            <w:r w:rsidRPr="00DB438D">
              <w:rPr>
                <w:rFonts w:cs="Arial"/>
                <w:color w:val="000000"/>
                <w:sz w:val="20"/>
              </w:rPr>
              <w:t>;</w:t>
            </w:r>
            <w:r w:rsidRPr="00DB438D">
              <w:rPr>
                <w:rFonts w:eastAsia="Times New Roman" w:cs="Arial"/>
                <w:color w:val="000000"/>
                <w:sz w:val="20"/>
              </w:rPr>
              <w:t>’</w:t>
            </w:r>
          </w:p>
          <w:p w14:paraId="14198D9E" w14:textId="0C04653B" w:rsidR="00F71414" w:rsidRPr="00DB438D" w:rsidRDefault="00F71414" w:rsidP="00F71414">
            <w:pPr>
              <w:rPr>
                <w:rFonts w:eastAsia="Times New Roman" w:cs="Arial"/>
                <w:sz w:val="20"/>
              </w:rPr>
            </w:pPr>
            <w:r w:rsidRPr="00DB438D">
              <w:rPr>
                <w:rFonts w:eastAsia="Times New Roman" w:cs="Arial"/>
                <w:sz w:val="20"/>
              </w:rPr>
              <w:t xml:space="preserve"> </w:t>
            </w:r>
          </w:p>
        </w:tc>
        <w:tc>
          <w:tcPr>
            <w:tcW w:w="1304" w:type="pct"/>
            <w:shd w:val="clear" w:color="auto" w:fill="auto"/>
          </w:tcPr>
          <w:p w14:paraId="335AB47A" w14:textId="77777777" w:rsidR="00F71414" w:rsidRPr="00F71414" w:rsidRDefault="00F71414" w:rsidP="00F71414">
            <w:pPr>
              <w:rPr>
                <w:rFonts w:cs="Arial"/>
                <w:sz w:val="20"/>
              </w:rPr>
            </w:pPr>
          </w:p>
        </w:tc>
        <w:tc>
          <w:tcPr>
            <w:tcW w:w="1376" w:type="pct"/>
          </w:tcPr>
          <w:p w14:paraId="39CA6A23" w14:textId="1FAC3DA3" w:rsidR="00F71414" w:rsidRPr="00DB438D" w:rsidRDefault="00F71414" w:rsidP="00F71414">
            <w:pPr>
              <w:rPr>
                <w:rFonts w:eastAsia="Times New Roman" w:cs="Arial"/>
                <w:sz w:val="20"/>
              </w:rPr>
            </w:pPr>
            <w:r w:rsidRPr="00DB438D">
              <w:rPr>
                <w:rFonts w:eastAsia="Times New Roman" w:cs="Arial"/>
                <w:sz w:val="20"/>
              </w:rPr>
              <w:t>To ensure consistent referencing throughout the code.</w:t>
            </w:r>
          </w:p>
        </w:tc>
      </w:tr>
      <w:tr w:rsidR="00F71414" w:rsidRPr="00DB438D" w14:paraId="0DA85B5C" w14:textId="77777777" w:rsidTr="00F71414">
        <w:tc>
          <w:tcPr>
            <w:tcW w:w="238" w:type="pct"/>
            <w:shd w:val="clear" w:color="auto" w:fill="auto"/>
          </w:tcPr>
          <w:p w14:paraId="138D349B"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2DC54858"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04751F4E"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1C3EA3D1" w14:textId="77777777" w:rsidR="00F71414" w:rsidRPr="00DB438D" w:rsidRDefault="00F71414" w:rsidP="00F71414">
            <w:pPr>
              <w:rPr>
                <w:rFonts w:eastAsia="Times New Roman" w:cs="Arial"/>
                <w:sz w:val="20"/>
              </w:rPr>
            </w:pPr>
            <w:r w:rsidRPr="00DB438D">
              <w:rPr>
                <w:rFonts w:eastAsia="Times New Roman" w:cs="Arial"/>
                <w:sz w:val="20"/>
              </w:rPr>
              <w:t xml:space="preserve">9.4.5.1 Application, </w:t>
            </w:r>
          </w:p>
          <w:p w14:paraId="2A1F5069" w14:textId="77777777" w:rsidR="00F71414" w:rsidRPr="00DB438D" w:rsidRDefault="00F71414" w:rsidP="00F71414">
            <w:pPr>
              <w:rPr>
                <w:rFonts w:eastAsia="Times New Roman" w:cs="Arial"/>
                <w:sz w:val="20"/>
              </w:rPr>
            </w:pPr>
            <w:r w:rsidRPr="00DB438D">
              <w:rPr>
                <w:rFonts w:eastAsia="Times New Roman" w:cs="Arial"/>
                <w:sz w:val="20"/>
              </w:rPr>
              <w:t>Item (2),</w:t>
            </w:r>
          </w:p>
          <w:p w14:paraId="2B27E3C5" w14:textId="0E5C8A90" w:rsidR="00F71414" w:rsidRPr="00DB438D" w:rsidRDefault="00F71414" w:rsidP="00F71414">
            <w:pPr>
              <w:rPr>
                <w:rFonts w:eastAsia="Times New Roman" w:cs="Arial"/>
                <w:sz w:val="20"/>
              </w:rPr>
            </w:pPr>
            <w:r w:rsidRPr="00DB438D">
              <w:rPr>
                <w:rFonts w:eastAsia="Times New Roman" w:cs="Arial"/>
                <w:sz w:val="20"/>
              </w:rPr>
              <w:t>Second note (new)</w:t>
            </w:r>
          </w:p>
        </w:tc>
        <w:tc>
          <w:tcPr>
            <w:tcW w:w="1093" w:type="pct"/>
            <w:shd w:val="clear" w:color="auto" w:fill="auto"/>
          </w:tcPr>
          <w:p w14:paraId="0F3C758E" w14:textId="77777777" w:rsidR="00F71414" w:rsidRPr="00DB438D" w:rsidRDefault="00F71414" w:rsidP="00F71414">
            <w:pPr>
              <w:rPr>
                <w:rFonts w:eastAsia="Times New Roman" w:cs="Arial"/>
                <w:color w:val="000000"/>
                <w:sz w:val="20"/>
              </w:rPr>
            </w:pPr>
            <w:r w:rsidRPr="00DB438D">
              <w:rPr>
                <w:rFonts w:eastAsia="Times New Roman" w:cs="Arial"/>
                <w:i/>
                <w:sz w:val="20"/>
              </w:rPr>
              <w:t>omit the following:</w:t>
            </w:r>
            <w:r w:rsidRPr="00DB438D">
              <w:rPr>
                <w:rFonts w:eastAsia="Times New Roman" w:cs="Arial"/>
                <w:sz w:val="20"/>
              </w:rPr>
              <w:t xml:space="preserve"> </w:t>
            </w:r>
            <w:r w:rsidRPr="00DB438D">
              <w:rPr>
                <w:rFonts w:eastAsia="Times New Roman" w:cs="Arial"/>
                <w:sz w:val="20"/>
              </w:rPr>
              <w:br/>
              <w:t>‘</w:t>
            </w:r>
            <w:r w:rsidRPr="00DB438D">
              <w:rPr>
                <w:rFonts w:eastAsia="Times New Roman" w:cs="Arial"/>
                <w:color w:val="000000"/>
                <w:sz w:val="20"/>
              </w:rPr>
              <w:t>water sensitive landscape design and irrigation, guidance is provided in the Landscape design guidelines for water conservation planning scheme policy;’</w:t>
            </w:r>
          </w:p>
          <w:p w14:paraId="3459BEA7" w14:textId="77777777" w:rsidR="00F71414" w:rsidRPr="00DB438D" w:rsidRDefault="00F71414" w:rsidP="00F71414">
            <w:pPr>
              <w:rPr>
                <w:rFonts w:eastAsia="Times New Roman" w:cs="Arial"/>
                <w:sz w:val="20"/>
              </w:rPr>
            </w:pPr>
          </w:p>
        </w:tc>
        <w:tc>
          <w:tcPr>
            <w:tcW w:w="1304" w:type="pct"/>
            <w:shd w:val="clear" w:color="auto" w:fill="auto"/>
          </w:tcPr>
          <w:p w14:paraId="1D7687C1" w14:textId="77777777" w:rsidR="00F71414" w:rsidRPr="00DB438D" w:rsidRDefault="00F71414" w:rsidP="00F71414">
            <w:pPr>
              <w:rPr>
                <w:rFonts w:cs="Arial"/>
                <w:i/>
                <w:sz w:val="20"/>
              </w:rPr>
            </w:pPr>
            <w:r w:rsidRPr="00DB438D">
              <w:rPr>
                <w:rFonts w:cs="Arial"/>
                <w:i/>
                <w:sz w:val="20"/>
              </w:rPr>
              <w:t>insert the following:</w:t>
            </w:r>
          </w:p>
          <w:p w14:paraId="71F3EE72" w14:textId="6742AF4F" w:rsidR="00F71414" w:rsidRPr="00F71414" w:rsidRDefault="00F71414" w:rsidP="00F71414">
            <w:pPr>
              <w:rPr>
                <w:rFonts w:cs="Arial"/>
                <w:sz w:val="20"/>
              </w:rPr>
            </w:pPr>
            <w:r w:rsidRPr="00F71414">
              <w:rPr>
                <w:rFonts w:cs="Arial"/>
                <w:sz w:val="20"/>
              </w:rPr>
              <w:t>‘maintenance, growing media, assessment with regards to climatic factors, water sensitive landscape design, irrigation and structural considerations, guidance is provided in the Landscape design planning scheme policy;’</w:t>
            </w:r>
          </w:p>
        </w:tc>
        <w:tc>
          <w:tcPr>
            <w:tcW w:w="1376" w:type="pct"/>
          </w:tcPr>
          <w:p w14:paraId="360F8D31" w14:textId="044C4C62"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6F8A5C54" w14:textId="77777777" w:rsidTr="00F71414">
        <w:tc>
          <w:tcPr>
            <w:tcW w:w="238" w:type="pct"/>
            <w:shd w:val="clear" w:color="auto" w:fill="auto"/>
          </w:tcPr>
          <w:p w14:paraId="5A9592C0"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7E1B078A"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6DFD4552"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2859554C" w14:textId="77777777" w:rsidR="00F71414" w:rsidRPr="00DB438D" w:rsidRDefault="00F71414" w:rsidP="00F71414">
            <w:pPr>
              <w:rPr>
                <w:rFonts w:eastAsia="Times New Roman" w:cs="Arial"/>
                <w:sz w:val="20"/>
              </w:rPr>
            </w:pPr>
            <w:r w:rsidRPr="00DB438D">
              <w:rPr>
                <w:rFonts w:eastAsia="Times New Roman" w:cs="Arial"/>
                <w:sz w:val="20"/>
              </w:rPr>
              <w:t>9.4.5.2 Purpose,</w:t>
            </w:r>
          </w:p>
          <w:p w14:paraId="062A1DDA" w14:textId="77777777" w:rsidR="00F71414" w:rsidRPr="00DB438D" w:rsidRDefault="00F71414" w:rsidP="00F71414">
            <w:pPr>
              <w:rPr>
                <w:rFonts w:eastAsia="Times New Roman" w:cs="Arial"/>
                <w:sz w:val="20"/>
              </w:rPr>
            </w:pPr>
            <w:r w:rsidRPr="00DB438D">
              <w:rPr>
                <w:rFonts w:eastAsia="Times New Roman" w:cs="Arial"/>
                <w:sz w:val="20"/>
              </w:rPr>
              <w:t>Item (2),</w:t>
            </w:r>
          </w:p>
          <w:p w14:paraId="372BBC8C" w14:textId="18C7F47D" w:rsidR="00F71414" w:rsidRPr="00DB438D" w:rsidRDefault="00F71414" w:rsidP="00F71414">
            <w:pPr>
              <w:rPr>
                <w:rFonts w:eastAsia="Times New Roman" w:cs="Arial"/>
                <w:sz w:val="20"/>
              </w:rPr>
            </w:pPr>
            <w:r w:rsidRPr="00DB438D">
              <w:rPr>
                <w:rFonts w:eastAsia="Times New Roman" w:cs="Arial"/>
                <w:sz w:val="20"/>
              </w:rPr>
              <w:t xml:space="preserve">(c) </w:t>
            </w:r>
          </w:p>
        </w:tc>
        <w:tc>
          <w:tcPr>
            <w:tcW w:w="1093" w:type="pct"/>
            <w:shd w:val="clear" w:color="auto" w:fill="auto"/>
          </w:tcPr>
          <w:p w14:paraId="49FB0D0B" w14:textId="77777777" w:rsidR="00F71414" w:rsidRPr="00DB438D" w:rsidRDefault="00F71414" w:rsidP="00F71414">
            <w:pPr>
              <w:rPr>
                <w:rFonts w:eastAsia="Times New Roman" w:cs="Arial"/>
                <w:i/>
                <w:sz w:val="20"/>
              </w:rPr>
            </w:pPr>
            <w:r w:rsidRPr="00DB438D">
              <w:rPr>
                <w:rFonts w:eastAsia="Times New Roman" w:cs="Arial"/>
                <w:i/>
                <w:sz w:val="20"/>
              </w:rPr>
              <w:t>omit the following:</w:t>
            </w:r>
          </w:p>
          <w:p w14:paraId="23ED16CF" w14:textId="3F302A39" w:rsidR="00F71414" w:rsidRPr="00DB438D" w:rsidRDefault="00F71414" w:rsidP="00F71414">
            <w:pPr>
              <w:rPr>
                <w:rFonts w:eastAsia="Times New Roman" w:cs="Arial"/>
                <w:sz w:val="20"/>
              </w:rPr>
            </w:pPr>
            <w:r w:rsidRPr="00DB438D">
              <w:rPr>
                <w:rFonts w:cs="Arial"/>
                <w:color w:val="000000"/>
                <w:sz w:val="20"/>
                <w:shd w:val="clear" w:color="auto" w:fill="FFFFFF"/>
              </w:rPr>
              <w:t>‘Landscape work documents provide for sustainable, effective, functional and safe landscape design.’</w:t>
            </w:r>
          </w:p>
        </w:tc>
        <w:tc>
          <w:tcPr>
            <w:tcW w:w="1304" w:type="pct"/>
            <w:shd w:val="clear" w:color="auto" w:fill="auto"/>
          </w:tcPr>
          <w:p w14:paraId="35D0B4A2" w14:textId="77777777" w:rsidR="00F71414" w:rsidRPr="00DB438D" w:rsidRDefault="00F71414" w:rsidP="00F71414">
            <w:pPr>
              <w:rPr>
                <w:rFonts w:eastAsia="Times New Roman" w:cs="Arial"/>
                <w:i/>
                <w:sz w:val="20"/>
              </w:rPr>
            </w:pPr>
            <w:r w:rsidRPr="00DB438D">
              <w:rPr>
                <w:rFonts w:eastAsia="Times New Roman" w:cs="Arial"/>
                <w:i/>
                <w:sz w:val="20"/>
              </w:rPr>
              <w:t>insert the following:</w:t>
            </w:r>
          </w:p>
          <w:p w14:paraId="22AE8238" w14:textId="77777777" w:rsidR="00F71414" w:rsidRPr="00DB438D" w:rsidRDefault="00F71414" w:rsidP="00F71414">
            <w:pPr>
              <w:pStyle w:val="QPPBulletpoint2"/>
              <w:numPr>
                <w:ilvl w:val="0"/>
                <w:numId w:val="0"/>
              </w:numPr>
              <w:spacing w:after="160" w:line="240" w:lineRule="auto"/>
              <w:rPr>
                <w:rFonts w:ascii="Arial" w:hAnsi="Arial"/>
                <w:sz w:val="20"/>
              </w:rPr>
            </w:pPr>
            <w:r w:rsidRPr="00DB438D">
              <w:rPr>
                <w:rFonts w:ascii="Arial" w:hAnsi="Arial"/>
                <w:sz w:val="20"/>
              </w:rPr>
              <w:t>‘Landscape work is sustainable, effective, functional and safe through appropriate maintenance, design for climate, structural considerations and growing media.’</w:t>
            </w:r>
          </w:p>
          <w:p w14:paraId="5990D5C5" w14:textId="77777777" w:rsidR="00F71414" w:rsidRPr="00F71414" w:rsidRDefault="00F71414" w:rsidP="00F71414">
            <w:pPr>
              <w:rPr>
                <w:rFonts w:cs="Arial"/>
                <w:sz w:val="20"/>
              </w:rPr>
            </w:pPr>
          </w:p>
        </w:tc>
        <w:tc>
          <w:tcPr>
            <w:tcW w:w="1376" w:type="pct"/>
          </w:tcPr>
          <w:p w14:paraId="2465C6DA" w14:textId="1BC6703E"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5C579845" w14:textId="77777777" w:rsidTr="00F71414">
        <w:tc>
          <w:tcPr>
            <w:tcW w:w="238" w:type="pct"/>
            <w:shd w:val="clear" w:color="auto" w:fill="auto"/>
          </w:tcPr>
          <w:p w14:paraId="568E13B2"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26CCC275"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184CC45E"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54161706" w14:textId="77777777" w:rsidR="00F71414" w:rsidRPr="00DB438D" w:rsidRDefault="00F71414" w:rsidP="00F71414">
            <w:pPr>
              <w:rPr>
                <w:rFonts w:eastAsia="Times New Roman" w:cs="Arial"/>
                <w:sz w:val="20"/>
              </w:rPr>
            </w:pPr>
            <w:r w:rsidRPr="00DB438D">
              <w:rPr>
                <w:rFonts w:eastAsia="Times New Roman" w:cs="Arial"/>
                <w:sz w:val="20"/>
              </w:rPr>
              <w:lastRenderedPageBreak/>
              <w:t>9.4.5.2 Purpose,</w:t>
            </w:r>
          </w:p>
          <w:p w14:paraId="6E7E28F4" w14:textId="77777777" w:rsidR="00F71414" w:rsidRPr="00DB438D" w:rsidRDefault="00F71414" w:rsidP="00F71414">
            <w:pPr>
              <w:rPr>
                <w:rFonts w:eastAsia="Times New Roman" w:cs="Arial"/>
                <w:sz w:val="20"/>
              </w:rPr>
            </w:pPr>
            <w:r w:rsidRPr="00DB438D">
              <w:rPr>
                <w:rFonts w:eastAsia="Times New Roman" w:cs="Arial"/>
                <w:sz w:val="20"/>
              </w:rPr>
              <w:t>Item 2,</w:t>
            </w:r>
          </w:p>
          <w:p w14:paraId="239673A6" w14:textId="78F6086E" w:rsidR="00F71414" w:rsidRPr="00DB438D" w:rsidRDefault="00F71414" w:rsidP="00F71414">
            <w:pPr>
              <w:rPr>
                <w:rFonts w:eastAsia="Times New Roman" w:cs="Arial"/>
                <w:sz w:val="20"/>
              </w:rPr>
            </w:pPr>
            <w:r w:rsidRPr="00DB438D">
              <w:rPr>
                <w:rFonts w:eastAsia="Times New Roman" w:cs="Arial"/>
                <w:sz w:val="20"/>
              </w:rPr>
              <w:t>(d)</w:t>
            </w:r>
          </w:p>
        </w:tc>
        <w:tc>
          <w:tcPr>
            <w:tcW w:w="1093" w:type="pct"/>
            <w:shd w:val="clear" w:color="auto" w:fill="auto"/>
          </w:tcPr>
          <w:p w14:paraId="11AE6477" w14:textId="77777777" w:rsidR="00F71414" w:rsidRPr="00DB438D" w:rsidRDefault="00F71414" w:rsidP="00F71414">
            <w:pPr>
              <w:rPr>
                <w:rFonts w:eastAsia="Times New Roman" w:cs="Arial"/>
                <w:i/>
                <w:sz w:val="20"/>
              </w:rPr>
            </w:pPr>
            <w:r w:rsidRPr="00DB438D">
              <w:rPr>
                <w:rFonts w:eastAsia="Times New Roman" w:cs="Arial"/>
                <w:i/>
                <w:sz w:val="20"/>
              </w:rPr>
              <w:lastRenderedPageBreak/>
              <w:t>omit the following:</w:t>
            </w:r>
          </w:p>
          <w:p w14:paraId="5DDF74EE" w14:textId="6A50F07C" w:rsidR="00F71414" w:rsidRPr="00DB438D" w:rsidRDefault="00F71414" w:rsidP="00F71414">
            <w:pPr>
              <w:rPr>
                <w:rFonts w:eastAsia="Times New Roman" w:cs="Arial"/>
                <w:sz w:val="20"/>
              </w:rPr>
            </w:pPr>
            <w:r w:rsidRPr="00DB438D">
              <w:rPr>
                <w:rFonts w:cs="Arial"/>
                <w:color w:val="000000"/>
                <w:sz w:val="20"/>
                <w:shd w:val="clear" w:color="auto" w:fill="FFFFFF"/>
              </w:rPr>
              <w:t xml:space="preserve">‘Landscape work ensures planting species selection is </w:t>
            </w:r>
            <w:r w:rsidRPr="00DB438D">
              <w:rPr>
                <w:rFonts w:cs="Arial"/>
                <w:color w:val="000000"/>
                <w:sz w:val="20"/>
                <w:shd w:val="clear" w:color="auto" w:fill="FFFFFF"/>
              </w:rPr>
              <w:lastRenderedPageBreak/>
              <w:t>appropriate to the development's context and function.’</w:t>
            </w:r>
          </w:p>
        </w:tc>
        <w:tc>
          <w:tcPr>
            <w:tcW w:w="1304" w:type="pct"/>
            <w:shd w:val="clear" w:color="auto" w:fill="auto"/>
          </w:tcPr>
          <w:p w14:paraId="3E26BB49" w14:textId="77777777" w:rsidR="00F71414" w:rsidRPr="00DB438D" w:rsidRDefault="00F71414" w:rsidP="00F71414">
            <w:pPr>
              <w:rPr>
                <w:rFonts w:eastAsia="Times New Roman" w:cs="Arial"/>
                <w:i/>
                <w:sz w:val="20"/>
              </w:rPr>
            </w:pPr>
            <w:r w:rsidRPr="00DB438D">
              <w:rPr>
                <w:rFonts w:eastAsia="Times New Roman" w:cs="Arial"/>
                <w:i/>
                <w:sz w:val="20"/>
              </w:rPr>
              <w:lastRenderedPageBreak/>
              <w:t>insert the following:</w:t>
            </w:r>
          </w:p>
          <w:p w14:paraId="6095AF31" w14:textId="6EEBAB1F" w:rsidR="00F71414" w:rsidRPr="00F71414" w:rsidRDefault="00F71414" w:rsidP="00F71414">
            <w:pPr>
              <w:rPr>
                <w:rFonts w:cs="Arial"/>
                <w:sz w:val="20"/>
              </w:rPr>
            </w:pPr>
            <w:r w:rsidRPr="00F71414">
              <w:rPr>
                <w:rFonts w:cs="Arial"/>
                <w:sz w:val="20"/>
              </w:rPr>
              <w:t xml:space="preserve">‘Landscape work ensures planting species selection is appropriate to the </w:t>
            </w:r>
            <w:r w:rsidRPr="00F71414">
              <w:rPr>
                <w:rFonts w:cs="Arial"/>
                <w:sz w:val="20"/>
              </w:rPr>
              <w:lastRenderedPageBreak/>
              <w:t>planting environment, climate and development setting, long-term performance, and balances the intended form and scale of the development.’</w:t>
            </w:r>
          </w:p>
        </w:tc>
        <w:tc>
          <w:tcPr>
            <w:tcW w:w="1376" w:type="pct"/>
          </w:tcPr>
          <w:p w14:paraId="696ED7BF" w14:textId="6210A8AA" w:rsidR="00F71414" w:rsidRPr="00DB438D" w:rsidRDefault="00F71414" w:rsidP="00F71414">
            <w:pPr>
              <w:rPr>
                <w:rFonts w:eastAsia="Times New Roman" w:cs="Arial"/>
                <w:sz w:val="20"/>
              </w:rPr>
            </w:pPr>
            <w:r w:rsidRPr="00DB438D">
              <w:rPr>
                <w:rFonts w:eastAsia="Times New Roman" w:cs="Arial"/>
                <w:sz w:val="20"/>
              </w:rPr>
              <w:lastRenderedPageBreak/>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w:t>
            </w:r>
            <w:r w:rsidRPr="00DB438D">
              <w:rPr>
                <w:rFonts w:eastAsia="Times New Roman" w:cs="Arial"/>
                <w:sz w:val="20"/>
              </w:rPr>
              <w:lastRenderedPageBreak/>
              <w:t>design, assessment, implementation and maintenance of landscape work achieves the intended functional and aesthetic outcomes required for the development over the long term.</w:t>
            </w:r>
          </w:p>
        </w:tc>
      </w:tr>
      <w:tr w:rsidR="00F71414" w:rsidRPr="00DB438D" w14:paraId="380FEEB7" w14:textId="77777777" w:rsidTr="00F71414">
        <w:tc>
          <w:tcPr>
            <w:tcW w:w="238" w:type="pct"/>
            <w:shd w:val="clear" w:color="auto" w:fill="auto"/>
          </w:tcPr>
          <w:p w14:paraId="65DEFE08"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34236AE2"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4DC833DF"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147ACEB3" w14:textId="77777777" w:rsidR="00F71414" w:rsidRPr="00DB438D" w:rsidRDefault="00F71414" w:rsidP="00F71414">
            <w:pPr>
              <w:rPr>
                <w:rFonts w:eastAsia="Times New Roman" w:cs="Arial"/>
                <w:sz w:val="20"/>
              </w:rPr>
            </w:pPr>
            <w:r w:rsidRPr="00DB438D">
              <w:rPr>
                <w:rFonts w:eastAsia="Times New Roman" w:cs="Arial"/>
                <w:sz w:val="20"/>
              </w:rPr>
              <w:t>9.4.5.2 Purpose,</w:t>
            </w:r>
          </w:p>
          <w:p w14:paraId="465876F4" w14:textId="77777777" w:rsidR="00F71414" w:rsidRPr="00DB438D" w:rsidRDefault="00F71414" w:rsidP="00F71414">
            <w:pPr>
              <w:rPr>
                <w:rFonts w:eastAsia="Times New Roman" w:cs="Arial"/>
                <w:sz w:val="20"/>
              </w:rPr>
            </w:pPr>
            <w:r w:rsidRPr="00DB438D">
              <w:rPr>
                <w:rFonts w:eastAsia="Times New Roman" w:cs="Arial"/>
                <w:sz w:val="20"/>
              </w:rPr>
              <w:t>Item 2,</w:t>
            </w:r>
          </w:p>
          <w:p w14:paraId="36C4566B" w14:textId="4AD844E2" w:rsidR="00F71414" w:rsidRPr="00DB438D" w:rsidRDefault="00F71414" w:rsidP="00F71414">
            <w:pPr>
              <w:rPr>
                <w:rFonts w:eastAsia="Times New Roman" w:cs="Arial"/>
                <w:sz w:val="20"/>
              </w:rPr>
            </w:pPr>
            <w:r w:rsidRPr="00DB438D">
              <w:rPr>
                <w:rFonts w:eastAsia="Times New Roman" w:cs="Arial"/>
                <w:sz w:val="20"/>
              </w:rPr>
              <w:t>(e) (new)</w:t>
            </w:r>
          </w:p>
        </w:tc>
        <w:tc>
          <w:tcPr>
            <w:tcW w:w="1093" w:type="pct"/>
            <w:shd w:val="clear" w:color="auto" w:fill="auto"/>
          </w:tcPr>
          <w:p w14:paraId="253414B9" w14:textId="77777777" w:rsidR="00F71414" w:rsidRPr="00DB438D" w:rsidRDefault="00F71414" w:rsidP="00F71414">
            <w:pPr>
              <w:rPr>
                <w:rFonts w:eastAsia="Times New Roman" w:cs="Arial"/>
                <w:sz w:val="20"/>
              </w:rPr>
            </w:pPr>
          </w:p>
        </w:tc>
        <w:tc>
          <w:tcPr>
            <w:tcW w:w="1304" w:type="pct"/>
            <w:shd w:val="clear" w:color="auto" w:fill="auto"/>
          </w:tcPr>
          <w:p w14:paraId="65D76E90" w14:textId="31738B90" w:rsidR="00F71414" w:rsidRDefault="00F71414" w:rsidP="00F71414">
            <w:pPr>
              <w:rPr>
                <w:rFonts w:eastAsia="Times New Roman" w:cs="Arial"/>
                <w:i/>
                <w:sz w:val="20"/>
              </w:rPr>
            </w:pPr>
            <w:r w:rsidRPr="00DB438D">
              <w:rPr>
                <w:rFonts w:eastAsia="Times New Roman" w:cs="Arial"/>
                <w:i/>
                <w:sz w:val="20"/>
              </w:rPr>
              <w:t>after (d) in its entirety, insert:</w:t>
            </w:r>
          </w:p>
          <w:p w14:paraId="5A0BCC7B" w14:textId="1B3405AF" w:rsidR="00F71414" w:rsidRPr="00F71414" w:rsidRDefault="00F71414" w:rsidP="00F71414">
            <w:pPr>
              <w:ind w:left="272" w:hanging="272"/>
              <w:rPr>
                <w:rFonts w:eastAsia="Times New Roman" w:cs="Arial"/>
                <w:sz w:val="20"/>
              </w:rPr>
            </w:pPr>
            <w:r w:rsidRPr="00F71414">
              <w:rPr>
                <w:rFonts w:eastAsia="Times New Roman" w:cs="Arial"/>
                <w:sz w:val="20"/>
              </w:rPr>
              <w:t>‘</w:t>
            </w:r>
            <w:r>
              <w:rPr>
                <w:rFonts w:eastAsia="Times New Roman" w:cs="Arial"/>
                <w:sz w:val="20"/>
              </w:rPr>
              <w:t xml:space="preserve">(e) </w:t>
            </w:r>
            <w:r w:rsidRPr="00F71414">
              <w:rPr>
                <w:rFonts w:cs="Arial"/>
                <w:sz w:val="20"/>
              </w:rPr>
              <w:t>Landscape work in artificial growing environments is designed, installed and maintained to ensure the intended functional and aesthetic outcomes required for the development are achieved and sustained over the long term.’</w:t>
            </w:r>
          </w:p>
        </w:tc>
        <w:tc>
          <w:tcPr>
            <w:tcW w:w="1376" w:type="pct"/>
          </w:tcPr>
          <w:p w14:paraId="11B06B45" w14:textId="56C89667"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23240F12" w14:textId="77777777" w:rsidTr="00F71414">
        <w:tc>
          <w:tcPr>
            <w:tcW w:w="238" w:type="pct"/>
            <w:shd w:val="clear" w:color="auto" w:fill="auto"/>
          </w:tcPr>
          <w:p w14:paraId="58F0917A"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683ED75D"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4DD904D8"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199BA830" w14:textId="77777777" w:rsidR="00F71414" w:rsidRPr="00DB438D" w:rsidRDefault="00F71414" w:rsidP="00F71414">
            <w:pPr>
              <w:rPr>
                <w:rFonts w:eastAsia="Times New Roman" w:cs="Arial"/>
                <w:sz w:val="20"/>
              </w:rPr>
            </w:pPr>
            <w:r w:rsidRPr="00DB438D">
              <w:rPr>
                <w:rFonts w:eastAsia="Times New Roman" w:cs="Arial"/>
                <w:sz w:val="20"/>
              </w:rPr>
              <w:t>9.4.5.3 Performance outcomes and acceptable outcomes,</w:t>
            </w:r>
          </w:p>
          <w:p w14:paraId="03900B7D" w14:textId="77777777" w:rsidR="00F71414" w:rsidRPr="00DB438D" w:rsidRDefault="00F71414" w:rsidP="00F71414">
            <w:pPr>
              <w:rPr>
                <w:rFonts w:eastAsia="Times New Roman" w:cs="Arial"/>
                <w:sz w:val="20"/>
              </w:rPr>
            </w:pPr>
            <w:r w:rsidRPr="00DB438D">
              <w:rPr>
                <w:rFonts w:eastAsia="Times New Roman" w:cs="Arial"/>
                <w:sz w:val="20"/>
              </w:rPr>
              <w:t>Table 9.4.5.3—Performance outcomes and acceptable outcomes,</w:t>
            </w:r>
          </w:p>
          <w:p w14:paraId="481569EA" w14:textId="77777777" w:rsidR="00F71414" w:rsidRPr="00DB438D" w:rsidRDefault="00F71414" w:rsidP="00F71414">
            <w:pPr>
              <w:rPr>
                <w:rFonts w:eastAsia="Times New Roman" w:cs="Arial"/>
                <w:sz w:val="20"/>
              </w:rPr>
            </w:pPr>
            <w:r w:rsidRPr="00DB438D">
              <w:rPr>
                <w:rFonts w:eastAsia="Times New Roman" w:cs="Arial"/>
                <w:sz w:val="20"/>
              </w:rPr>
              <w:t>Performance outcomes column,</w:t>
            </w:r>
          </w:p>
          <w:p w14:paraId="2009D6A8" w14:textId="788D15FD" w:rsidR="00F71414" w:rsidRPr="00DB438D" w:rsidRDefault="00F71414" w:rsidP="00F71414">
            <w:pPr>
              <w:rPr>
                <w:rFonts w:eastAsia="Times New Roman" w:cs="Arial"/>
                <w:sz w:val="20"/>
              </w:rPr>
            </w:pPr>
            <w:r w:rsidRPr="00DB438D">
              <w:rPr>
                <w:rFonts w:eastAsia="Times New Roman" w:cs="Arial"/>
                <w:sz w:val="20"/>
              </w:rPr>
              <w:t>PO4</w:t>
            </w:r>
          </w:p>
        </w:tc>
        <w:tc>
          <w:tcPr>
            <w:tcW w:w="1093" w:type="pct"/>
            <w:shd w:val="clear" w:color="auto" w:fill="auto"/>
          </w:tcPr>
          <w:p w14:paraId="57917EE6" w14:textId="77777777" w:rsidR="00F71414" w:rsidRPr="00DB438D" w:rsidRDefault="00F71414" w:rsidP="00F71414">
            <w:pPr>
              <w:rPr>
                <w:rFonts w:eastAsia="Times New Roman" w:cs="Arial"/>
                <w:sz w:val="20"/>
              </w:rPr>
            </w:pPr>
            <w:r w:rsidRPr="00DB438D">
              <w:rPr>
                <w:rFonts w:eastAsia="Times New Roman" w:cs="Arial"/>
                <w:i/>
                <w:sz w:val="20"/>
              </w:rPr>
              <w:t>after PO4, omit:</w:t>
            </w:r>
            <w:r w:rsidRPr="00DB438D">
              <w:rPr>
                <w:rFonts w:eastAsia="Times New Roman" w:cs="Arial"/>
                <w:i/>
                <w:sz w:val="20"/>
              </w:rPr>
              <w:br/>
            </w:r>
            <w:r w:rsidRPr="00DB438D">
              <w:rPr>
                <w:rFonts w:eastAsia="Times New Roman" w:cs="Arial"/>
                <w:sz w:val="20"/>
              </w:rPr>
              <w:t>‘Development has artificial growing environments which:</w:t>
            </w:r>
          </w:p>
          <w:p w14:paraId="03BE1E4B" w14:textId="77777777" w:rsidR="00F71414" w:rsidRPr="00DB438D" w:rsidRDefault="00F71414" w:rsidP="00DB0585">
            <w:pPr>
              <w:pStyle w:val="ListParagraph"/>
              <w:numPr>
                <w:ilvl w:val="0"/>
                <w:numId w:val="19"/>
              </w:numPr>
              <w:ind w:left="400"/>
              <w:rPr>
                <w:rFonts w:eastAsia="Times New Roman" w:cs="Arial"/>
                <w:sz w:val="20"/>
              </w:rPr>
            </w:pPr>
            <w:r w:rsidRPr="00DB438D">
              <w:rPr>
                <w:rFonts w:eastAsia="Times New Roman" w:cs="Arial"/>
                <w:sz w:val="20"/>
              </w:rPr>
              <w:t>maximise opportunities for high-quality landscape planting;</w:t>
            </w:r>
          </w:p>
          <w:p w14:paraId="347C9CA3" w14:textId="2F9CC377" w:rsidR="00F71414" w:rsidRPr="00DB438D" w:rsidRDefault="00F71414" w:rsidP="00DB0585">
            <w:pPr>
              <w:pStyle w:val="ListParagraph"/>
              <w:numPr>
                <w:ilvl w:val="0"/>
                <w:numId w:val="19"/>
              </w:numPr>
              <w:ind w:left="400"/>
              <w:rPr>
                <w:rFonts w:eastAsia="Times New Roman" w:cs="Arial"/>
                <w:sz w:val="20"/>
              </w:rPr>
            </w:pPr>
            <w:r w:rsidRPr="00DB438D">
              <w:rPr>
                <w:rFonts w:eastAsia="Times New Roman" w:cs="Arial"/>
                <w:sz w:val="20"/>
              </w:rPr>
              <w:t>incorporate water conservation measures.’</w:t>
            </w:r>
          </w:p>
        </w:tc>
        <w:tc>
          <w:tcPr>
            <w:tcW w:w="1304" w:type="pct"/>
            <w:shd w:val="clear" w:color="auto" w:fill="auto"/>
          </w:tcPr>
          <w:p w14:paraId="2B91D622" w14:textId="2C038A1E" w:rsidR="00F71414" w:rsidRPr="00F71414" w:rsidRDefault="00F71414" w:rsidP="00F71414">
            <w:pPr>
              <w:rPr>
                <w:rFonts w:cs="Arial"/>
                <w:sz w:val="20"/>
              </w:rPr>
            </w:pPr>
            <w:r w:rsidRPr="00F71414">
              <w:rPr>
                <w:rFonts w:eastAsia="Times New Roman" w:cs="Arial"/>
                <w:i/>
                <w:sz w:val="20"/>
              </w:rPr>
              <w:t>after PO4, insert:</w:t>
            </w:r>
            <w:r w:rsidRPr="00F71414">
              <w:rPr>
                <w:rFonts w:eastAsia="Times New Roman" w:cs="Arial"/>
                <w:i/>
                <w:sz w:val="20"/>
              </w:rPr>
              <w:br/>
            </w:r>
            <w:r w:rsidRPr="00F71414">
              <w:rPr>
                <w:rFonts w:cs="Arial"/>
                <w:sz w:val="20"/>
              </w:rPr>
              <w:t>‘Development provides growing media and volumes appropriate for landscape work to ensure the long-term performance, ease of maintenance and sustainability of plantings.’</w:t>
            </w:r>
          </w:p>
        </w:tc>
        <w:tc>
          <w:tcPr>
            <w:tcW w:w="1376" w:type="pct"/>
          </w:tcPr>
          <w:p w14:paraId="14D0A3AE" w14:textId="1ED66B3B"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2B344FC1" w14:textId="77777777" w:rsidTr="00F71414">
        <w:tc>
          <w:tcPr>
            <w:tcW w:w="238" w:type="pct"/>
            <w:shd w:val="clear" w:color="auto" w:fill="auto"/>
          </w:tcPr>
          <w:p w14:paraId="6FB6D223"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22DC711B"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7DEBD4E6"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5B536F51" w14:textId="77777777" w:rsidR="00F71414" w:rsidRPr="00DB438D" w:rsidRDefault="00F71414" w:rsidP="00F71414">
            <w:pPr>
              <w:rPr>
                <w:rFonts w:eastAsia="Times New Roman" w:cs="Arial"/>
                <w:sz w:val="20"/>
              </w:rPr>
            </w:pPr>
            <w:r w:rsidRPr="00DB438D">
              <w:rPr>
                <w:rFonts w:eastAsia="Times New Roman" w:cs="Arial"/>
                <w:sz w:val="20"/>
              </w:rPr>
              <w:t>9.4.5.3 Performance outcomes and acceptable outcomes,</w:t>
            </w:r>
          </w:p>
          <w:p w14:paraId="2AE268B1" w14:textId="77777777" w:rsidR="00F71414" w:rsidRPr="00DB438D" w:rsidRDefault="00F71414" w:rsidP="00F71414">
            <w:pPr>
              <w:rPr>
                <w:rFonts w:eastAsia="Times New Roman" w:cs="Arial"/>
                <w:sz w:val="20"/>
              </w:rPr>
            </w:pPr>
            <w:r w:rsidRPr="00DB438D">
              <w:rPr>
                <w:rFonts w:eastAsia="Times New Roman" w:cs="Arial"/>
                <w:sz w:val="20"/>
              </w:rPr>
              <w:t>Table 9.4.5.3—Performance outcomes and acceptable outcomes,</w:t>
            </w:r>
          </w:p>
          <w:p w14:paraId="4AD72837" w14:textId="77777777" w:rsidR="00F71414" w:rsidRPr="00DB438D" w:rsidRDefault="00F71414" w:rsidP="00F71414">
            <w:pPr>
              <w:rPr>
                <w:rFonts w:eastAsia="Times New Roman" w:cs="Arial"/>
                <w:sz w:val="20"/>
              </w:rPr>
            </w:pPr>
            <w:r w:rsidRPr="00DB438D">
              <w:rPr>
                <w:rFonts w:eastAsia="Times New Roman" w:cs="Arial"/>
                <w:sz w:val="20"/>
              </w:rPr>
              <w:lastRenderedPageBreak/>
              <w:t>Acceptable outcomes column,</w:t>
            </w:r>
          </w:p>
          <w:p w14:paraId="53A86CE5" w14:textId="3B2E9E9F" w:rsidR="00F71414" w:rsidRPr="00DB438D" w:rsidRDefault="00F71414" w:rsidP="00F71414">
            <w:pPr>
              <w:rPr>
                <w:rFonts w:eastAsia="Times New Roman" w:cs="Arial"/>
                <w:sz w:val="20"/>
              </w:rPr>
            </w:pPr>
            <w:r w:rsidRPr="00DB438D">
              <w:rPr>
                <w:rFonts w:eastAsia="Times New Roman" w:cs="Arial"/>
                <w:sz w:val="20"/>
              </w:rPr>
              <w:t>AO4.1</w:t>
            </w:r>
          </w:p>
        </w:tc>
        <w:tc>
          <w:tcPr>
            <w:tcW w:w="1093" w:type="pct"/>
            <w:shd w:val="clear" w:color="auto" w:fill="auto"/>
          </w:tcPr>
          <w:p w14:paraId="06880F09" w14:textId="77777777" w:rsidR="00F71414" w:rsidRPr="00DB438D" w:rsidRDefault="00F71414" w:rsidP="00F71414">
            <w:pPr>
              <w:rPr>
                <w:rFonts w:eastAsia="Times New Roman" w:cs="Arial"/>
                <w:i/>
                <w:sz w:val="20"/>
              </w:rPr>
            </w:pPr>
            <w:r w:rsidRPr="00DB438D">
              <w:rPr>
                <w:rFonts w:eastAsia="Times New Roman" w:cs="Arial"/>
                <w:i/>
                <w:sz w:val="20"/>
              </w:rPr>
              <w:lastRenderedPageBreak/>
              <w:t>after AO4.1, omit:</w:t>
            </w:r>
          </w:p>
          <w:p w14:paraId="7F66617B" w14:textId="2CB57482" w:rsidR="00F71414" w:rsidRPr="00DB438D" w:rsidRDefault="00F71414" w:rsidP="00F71414">
            <w:pPr>
              <w:rPr>
                <w:rFonts w:eastAsia="Times New Roman" w:cs="Arial"/>
                <w:sz w:val="20"/>
              </w:rPr>
            </w:pPr>
            <w:r w:rsidRPr="00DB438D">
              <w:rPr>
                <w:rFonts w:cs="Arial"/>
                <w:color w:val="000000"/>
                <w:sz w:val="20"/>
                <w:shd w:val="clear" w:color="auto" w:fill="FFFFFF"/>
              </w:rPr>
              <w:t>‘Development provides drainage for podium planters which is connected to the stormwater drain and allows for flush out.’</w:t>
            </w:r>
          </w:p>
        </w:tc>
        <w:tc>
          <w:tcPr>
            <w:tcW w:w="1304" w:type="pct"/>
            <w:shd w:val="clear" w:color="auto" w:fill="auto"/>
          </w:tcPr>
          <w:p w14:paraId="48436775" w14:textId="77777777" w:rsidR="00F71414" w:rsidRPr="00DB438D" w:rsidRDefault="00F71414" w:rsidP="00F71414">
            <w:pPr>
              <w:rPr>
                <w:rFonts w:eastAsia="Times New Roman" w:cs="Arial"/>
                <w:i/>
                <w:sz w:val="20"/>
              </w:rPr>
            </w:pPr>
            <w:r w:rsidRPr="00DB438D">
              <w:rPr>
                <w:rFonts w:eastAsia="Times New Roman" w:cs="Arial"/>
                <w:i/>
                <w:sz w:val="20"/>
              </w:rPr>
              <w:t>after AO4.1, insert:</w:t>
            </w:r>
          </w:p>
          <w:p w14:paraId="5CE4D13D" w14:textId="77777777" w:rsidR="00F71414" w:rsidRPr="00DB438D" w:rsidRDefault="00F71414" w:rsidP="00F71414">
            <w:pPr>
              <w:pStyle w:val="QPPTableTextBody"/>
              <w:spacing w:line="240" w:lineRule="auto"/>
              <w:rPr>
                <w:sz w:val="20"/>
                <w:szCs w:val="20"/>
                <w:lang w:val="en-AU"/>
              </w:rPr>
            </w:pPr>
            <w:r w:rsidRPr="00DB438D">
              <w:rPr>
                <w:sz w:val="20"/>
                <w:szCs w:val="20"/>
                <w:lang w:val="en-AU"/>
              </w:rPr>
              <w:t xml:space="preserve">‘Development provides growing media and volumes for landscape work in accordance with the Landscape design planning scheme policy. </w:t>
            </w:r>
          </w:p>
          <w:p w14:paraId="15B6B927" w14:textId="513BF3EA" w:rsidR="00F71414" w:rsidRPr="00F71414" w:rsidRDefault="00F71414" w:rsidP="00F71414">
            <w:pPr>
              <w:rPr>
                <w:rFonts w:cs="Arial"/>
                <w:sz w:val="20"/>
              </w:rPr>
            </w:pPr>
            <w:r w:rsidRPr="00F71414">
              <w:rPr>
                <w:rFonts w:cs="Arial"/>
                <w:sz w:val="20"/>
              </w:rPr>
              <w:t xml:space="preserve">Note—Notations of proposed growing media and soil volume calculations for the documented mature vegetation size and scale may assist in </w:t>
            </w:r>
            <w:r w:rsidRPr="00F71414">
              <w:rPr>
                <w:rFonts w:cs="Arial"/>
                <w:sz w:val="20"/>
              </w:rPr>
              <w:lastRenderedPageBreak/>
              <w:t>demonstrating compliance with the acceptable outcome.’</w:t>
            </w:r>
          </w:p>
        </w:tc>
        <w:tc>
          <w:tcPr>
            <w:tcW w:w="1376" w:type="pct"/>
          </w:tcPr>
          <w:p w14:paraId="1DE9BE40" w14:textId="04094149" w:rsidR="00F71414" w:rsidRPr="00DB438D" w:rsidRDefault="00F71414" w:rsidP="00F71414">
            <w:pPr>
              <w:rPr>
                <w:rFonts w:eastAsia="Times New Roman" w:cs="Arial"/>
                <w:sz w:val="20"/>
              </w:rPr>
            </w:pPr>
            <w:r w:rsidRPr="00DB438D">
              <w:rPr>
                <w:rFonts w:eastAsia="Times New Roman" w:cs="Arial"/>
                <w:sz w:val="20"/>
              </w:rPr>
              <w:lastRenderedPageBreak/>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1C27965B" w14:textId="77777777" w:rsidTr="00F71414">
        <w:tc>
          <w:tcPr>
            <w:tcW w:w="238" w:type="pct"/>
            <w:shd w:val="clear" w:color="auto" w:fill="auto"/>
          </w:tcPr>
          <w:p w14:paraId="4E1A4867"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721A48DC"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756A1ABA"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029046B0" w14:textId="77777777" w:rsidR="00F71414" w:rsidRPr="00DB438D" w:rsidRDefault="00F71414" w:rsidP="00F71414">
            <w:pPr>
              <w:rPr>
                <w:rFonts w:eastAsia="Times New Roman" w:cs="Arial"/>
                <w:sz w:val="20"/>
              </w:rPr>
            </w:pPr>
            <w:r w:rsidRPr="00DB438D">
              <w:rPr>
                <w:rFonts w:eastAsia="Times New Roman" w:cs="Arial"/>
                <w:sz w:val="20"/>
              </w:rPr>
              <w:t>9.4.5.3 Performance outcomes and acceptable outcomes,</w:t>
            </w:r>
          </w:p>
          <w:p w14:paraId="73F47DD0" w14:textId="77777777" w:rsidR="00F71414" w:rsidRPr="00DB438D" w:rsidRDefault="00F71414" w:rsidP="00F71414">
            <w:pPr>
              <w:rPr>
                <w:rFonts w:eastAsia="Times New Roman" w:cs="Arial"/>
                <w:sz w:val="20"/>
              </w:rPr>
            </w:pPr>
            <w:r w:rsidRPr="00DB438D">
              <w:rPr>
                <w:rFonts w:eastAsia="Times New Roman" w:cs="Arial"/>
                <w:sz w:val="20"/>
              </w:rPr>
              <w:t>Table 9.4.5.3—Performance outcomes and acceptable outcomes,</w:t>
            </w:r>
          </w:p>
          <w:p w14:paraId="058B9765" w14:textId="77777777" w:rsidR="00F71414" w:rsidRPr="00DB438D" w:rsidRDefault="00F71414" w:rsidP="00F71414">
            <w:pPr>
              <w:rPr>
                <w:rFonts w:eastAsia="Times New Roman" w:cs="Arial"/>
                <w:sz w:val="20"/>
              </w:rPr>
            </w:pPr>
            <w:r w:rsidRPr="00DB438D">
              <w:rPr>
                <w:rFonts w:eastAsia="Times New Roman" w:cs="Arial"/>
                <w:sz w:val="20"/>
              </w:rPr>
              <w:t>Acceptable outcomes column,</w:t>
            </w:r>
          </w:p>
          <w:p w14:paraId="6158762A" w14:textId="573BA76D" w:rsidR="00F71414" w:rsidRPr="00DB438D" w:rsidRDefault="00F71414" w:rsidP="00F71414">
            <w:pPr>
              <w:rPr>
                <w:rFonts w:eastAsia="Times New Roman" w:cs="Arial"/>
                <w:sz w:val="20"/>
              </w:rPr>
            </w:pPr>
            <w:r w:rsidRPr="00DB438D">
              <w:rPr>
                <w:rFonts w:eastAsia="Times New Roman" w:cs="Arial"/>
                <w:sz w:val="20"/>
              </w:rPr>
              <w:t>AO4.3</w:t>
            </w:r>
          </w:p>
        </w:tc>
        <w:tc>
          <w:tcPr>
            <w:tcW w:w="1093" w:type="pct"/>
            <w:shd w:val="clear" w:color="auto" w:fill="auto"/>
          </w:tcPr>
          <w:p w14:paraId="2692E11B" w14:textId="77777777" w:rsidR="00F71414" w:rsidRPr="00DB438D" w:rsidRDefault="00F71414" w:rsidP="00F71414">
            <w:pPr>
              <w:rPr>
                <w:rFonts w:eastAsia="Times New Roman" w:cs="Arial"/>
                <w:i/>
                <w:sz w:val="20"/>
              </w:rPr>
            </w:pPr>
            <w:r w:rsidRPr="00DB438D">
              <w:rPr>
                <w:rFonts w:eastAsia="Times New Roman" w:cs="Arial"/>
                <w:i/>
                <w:sz w:val="20"/>
              </w:rPr>
              <w:t>after in compliance with, omit:</w:t>
            </w:r>
          </w:p>
          <w:p w14:paraId="19BA0A38" w14:textId="6BD2A0D9" w:rsidR="00F71414" w:rsidRPr="00DB438D" w:rsidRDefault="00F71414" w:rsidP="00F71414">
            <w:pPr>
              <w:rPr>
                <w:rFonts w:eastAsia="Times New Roman" w:cs="Arial"/>
                <w:sz w:val="20"/>
              </w:rPr>
            </w:pPr>
            <w:r w:rsidRPr="00DB438D">
              <w:rPr>
                <w:rFonts w:cs="Arial"/>
                <w:color w:val="000000"/>
                <w:sz w:val="20"/>
                <w:shd w:val="clear" w:color="auto" w:fill="FFFFFF"/>
              </w:rPr>
              <w:t>‘</w:t>
            </w:r>
            <w:hyperlink r:id="rId8" w:anchor="Section114" w:tgtFrame="_self" w:history="1">
              <w:r w:rsidRPr="00DB438D">
                <w:rPr>
                  <w:rFonts w:cs="Arial"/>
                  <w:sz w:val="20"/>
                </w:rPr>
                <w:t>BSD-9010</w:t>
              </w:r>
            </w:hyperlink>
            <w:r w:rsidRPr="00DB438D">
              <w:rPr>
                <w:rFonts w:cs="Arial"/>
                <w:sz w:val="20"/>
              </w:rPr>
              <w:t>, </w:t>
            </w:r>
            <w:hyperlink r:id="rId9" w:anchor="Section114" w:tgtFrame="_self" w:history="1">
              <w:r w:rsidRPr="00DB438D">
                <w:rPr>
                  <w:rFonts w:cs="Arial"/>
                  <w:sz w:val="20"/>
                </w:rPr>
                <w:t>BSD-9011</w:t>
              </w:r>
            </w:hyperlink>
            <w:r w:rsidRPr="00DB438D">
              <w:rPr>
                <w:rFonts w:cs="Arial"/>
                <w:sz w:val="20"/>
              </w:rPr>
              <w:t>, </w:t>
            </w:r>
            <w:hyperlink r:id="rId10" w:anchor="Section114" w:tgtFrame="_self" w:history="1">
              <w:r w:rsidRPr="00DB438D">
                <w:rPr>
                  <w:rFonts w:cs="Arial"/>
                  <w:sz w:val="20"/>
                </w:rPr>
                <w:t>BSD-9012</w:t>
              </w:r>
            </w:hyperlink>
            <w:r w:rsidRPr="00DB438D">
              <w:rPr>
                <w:rFonts w:cs="Arial"/>
                <w:color w:val="000000"/>
                <w:sz w:val="20"/>
                <w:shd w:val="clear" w:color="auto" w:fill="FFFFFF"/>
              </w:rPr>
              <w:t>.</w:t>
            </w:r>
            <w:r w:rsidRPr="00DB438D">
              <w:rPr>
                <w:rFonts w:eastAsia="Times New Roman" w:cs="Arial"/>
                <w:sz w:val="20"/>
              </w:rPr>
              <w:t>’</w:t>
            </w:r>
          </w:p>
        </w:tc>
        <w:tc>
          <w:tcPr>
            <w:tcW w:w="1304" w:type="pct"/>
            <w:shd w:val="clear" w:color="auto" w:fill="auto"/>
          </w:tcPr>
          <w:p w14:paraId="0A718F15" w14:textId="77777777" w:rsidR="00F71414" w:rsidRPr="00DB438D" w:rsidRDefault="00F71414" w:rsidP="00F71414">
            <w:pPr>
              <w:rPr>
                <w:rFonts w:eastAsia="Times New Roman" w:cs="Arial"/>
                <w:i/>
                <w:sz w:val="20"/>
              </w:rPr>
            </w:pPr>
            <w:r w:rsidRPr="00DB438D">
              <w:rPr>
                <w:rFonts w:eastAsia="Times New Roman" w:cs="Arial"/>
                <w:i/>
                <w:sz w:val="20"/>
              </w:rPr>
              <w:t>after in compliance with, insert:</w:t>
            </w:r>
          </w:p>
          <w:p w14:paraId="1126BB79" w14:textId="418AE1FC" w:rsidR="00F71414" w:rsidRPr="00F71414" w:rsidRDefault="00F71414" w:rsidP="00F71414">
            <w:pPr>
              <w:rPr>
                <w:rFonts w:cs="Arial"/>
                <w:sz w:val="20"/>
              </w:rPr>
            </w:pPr>
            <w:r w:rsidRPr="00F71414">
              <w:rPr>
                <w:rFonts w:cs="Arial"/>
                <w:sz w:val="20"/>
              </w:rPr>
              <w:t>‘the Infrastructure design planning scheme policy.’</w:t>
            </w:r>
          </w:p>
        </w:tc>
        <w:tc>
          <w:tcPr>
            <w:tcW w:w="1376" w:type="pct"/>
          </w:tcPr>
          <w:p w14:paraId="15F2BC1E" w14:textId="080C53B9"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3B669C7E" w14:textId="77777777" w:rsidTr="00F71414">
        <w:tc>
          <w:tcPr>
            <w:tcW w:w="238" w:type="pct"/>
            <w:shd w:val="clear" w:color="auto" w:fill="auto"/>
          </w:tcPr>
          <w:p w14:paraId="042C910D"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5BF48525"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4EA4CB56"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2319757D" w14:textId="77777777" w:rsidR="00F71414" w:rsidRPr="00DB438D" w:rsidRDefault="00F71414" w:rsidP="00F71414">
            <w:pPr>
              <w:rPr>
                <w:rFonts w:eastAsia="Times New Roman" w:cs="Arial"/>
                <w:sz w:val="20"/>
              </w:rPr>
            </w:pPr>
            <w:r w:rsidRPr="00DB438D">
              <w:rPr>
                <w:rFonts w:eastAsia="Times New Roman" w:cs="Arial"/>
                <w:sz w:val="20"/>
              </w:rPr>
              <w:t>9.4.5.3 Performance outcomes and acceptable outcomes,</w:t>
            </w:r>
          </w:p>
          <w:p w14:paraId="22BD0EAF" w14:textId="77777777" w:rsidR="00F71414" w:rsidRPr="00DB438D" w:rsidRDefault="00F71414" w:rsidP="00F71414">
            <w:pPr>
              <w:rPr>
                <w:rFonts w:eastAsia="Times New Roman" w:cs="Arial"/>
                <w:sz w:val="20"/>
              </w:rPr>
            </w:pPr>
            <w:r w:rsidRPr="00DB438D">
              <w:rPr>
                <w:rFonts w:eastAsia="Times New Roman" w:cs="Arial"/>
                <w:sz w:val="20"/>
              </w:rPr>
              <w:t>Table 9.4.5.3—Performance outcomes and acceptable outcomes,</w:t>
            </w:r>
          </w:p>
          <w:p w14:paraId="49E913FC" w14:textId="77777777" w:rsidR="00F71414" w:rsidRPr="00DB438D" w:rsidRDefault="00F71414" w:rsidP="00F71414">
            <w:pPr>
              <w:rPr>
                <w:rFonts w:eastAsia="Times New Roman" w:cs="Arial"/>
                <w:sz w:val="20"/>
              </w:rPr>
            </w:pPr>
            <w:r w:rsidRPr="00DB438D">
              <w:rPr>
                <w:rFonts w:eastAsia="Times New Roman" w:cs="Arial"/>
                <w:sz w:val="20"/>
              </w:rPr>
              <w:t>Performance outcomes column,</w:t>
            </w:r>
          </w:p>
          <w:p w14:paraId="3CC552AD" w14:textId="0DB07E2C" w:rsidR="00F71414" w:rsidRPr="00DB438D" w:rsidRDefault="00F71414" w:rsidP="00F71414">
            <w:pPr>
              <w:rPr>
                <w:rFonts w:eastAsia="Times New Roman" w:cs="Arial"/>
                <w:sz w:val="20"/>
              </w:rPr>
            </w:pPr>
            <w:r w:rsidRPr="00DB438D">
              <w:rPr>
                <w:rFonts w:eastAsia="Times New Roman" w:cs="Arial"/>
                <w:sz w:val="20"/>
              </w:rPr>
              <w:t>PO7</w:t>
            </w:r>
          </w:p>
        </w:tc>
        <w:tc>
          <w:tcPr>
            <w:tcW w:w="1093" w:type="pct"/>
            <w:shd w:val="clear" w:color="auto" w:fill="auto"/>
          </w:tcPr>
          <w:p w14:paraId="46E5065F" w14:textId="77777777" w:rsidR="00F71414" w:rsidRPr="00DB438D" w:rsidRDefault="00F71414" w:rsidP="00F71414">
            <w:pPr>
              <w:rPr>
                <w:rFonts w:eastAsia="Times New Roman" w:cs="Arial"/>
                <w:i/>
                <w:sz w:val="20"/>
              </w:rPr>
            </w:pPr>
            <w:r w:rsidRPr="00DB438D">
              <w:rPr>
                <w:rFonts w:eastAsia="Times New Roman" w:cs="Arial"/>
                <w:i/>
                <w:sz w:val="20"/>
              </w:rPr>
              <w:t>after PO7, omit:</w:t>
            </w:r>
          </w:p>
          <w:p w14:paraId="5B3240AE" w14:textId="77777777" w:rsidR="00F71414" w:rsidRPr="00DB438D" w:rsidRDefault="00F71414" w:rsidP="00F71414">
            <w:pPr>
              <w:rPr>
                <w:rFonts w:eastAsia="Times New Roman" w:cs="Arial"/>
                <w:sz w:val="20"/>
              </w:rPr>
            </w:pPr>
            <w:r w:rsidRPr="00DB438D">
              <w:rPr>
                <w:rFonts w:eastAsia="Times New Roman" w:cs="Arial"/>
                <w:sz w:val="20"/>
              </w:rPr>
              <w:t>‘Development provides a plant selection which addresses the functional issues of the development including:</w:t>
            </w:r>
          </w:p>
          <w:p w14:paraId="31E828B5" w14:textId="43975F8B" w:rsidR="00F71414" w:rsidRPr="00AE5DB5" w:rsidRDefault="00F71414" w:rsidP="00DB0585">
            <w:pPr>
              <w:pStyle w:val="HGTableBullet2"/>
              <w:numPr>
                <w:ilvl w:val="0"/>
                <w:numId w:val="28"/>
              </w:numPr>
              <w:spacing w:line="240" w:lineRule="auto"/>
              <w:rPr>
                <w:rFonts w:ascii="Arial" w:hAnsi="Arial"/>
                <w:sz w:val="20"/>
              </w:rPr>
            </w:pPr>
            <w:r w:rsidRPr="00AE5DB5">
              <w:rPr>
                <w:rFonts w:ascii="Arial" w:hAnsi="Arial"/>
                <w:sz w:val="20"/>
              </w:rPr>
              <w:t>screening and buffering;</w:t>
            </w:r>
          </w:p>
          <w:p w14:paraId="326E64E6" w14:textId="79C6FC32" w:rsidR="00F71414" w:rsidRPr="00AE5DB5" w:rsidRDefault="00F71414" w:rsidP="00DB0585">
            <w:pPr>
              <w:pStyle w:val="HGTableBullet2"/>
              <w:numPr>
                <w:ilvl w:val="0"/>
                <w:numId w:val="28"/>
              </w:numPr>
              <w:spacing w:line="240" w:lineRule="auto"/>
              <w:rPr>
                <w:rFonts w:ascii="Arial" w:hAnsi="Arial"/>
                <w:sz w:val="20"/>
              </w:rPr>
            </w:pPr>
            <w:r w:rsidRPr="00AE5DB5">
              <w:rPr>
                <w:rFonts w:ascii="Arial" w:hAnsi="Arial"/>
                <w:sz w:val="20"/>
              </w:rPr>
              <w:t>street presentation;</w:t>
            </w:r>
          </w:p>
          <w:p w14:paraId="5021876C" w14:textId="4D4AE9A9" w:rsidR="00F71414" w:rsidRPr="00AE5DB5" w:rsidRDefault="00F71414" w:rsidP="00DB0585">
            <w:pPr>
              <w:pStyle w:val="HGTableBullet2"/>
              <w:numPr>
                <w:ilvl w:val="0"/>
                <w:numId w:val="28"/>
              </w:numPr>
              <w:spacing w:line="240" w:lineRule="auto"/>
              <w:rPr>
                <w:rFonts w:ascii="Arial" w:hAnsi="Arial"/>
                <w:sz w:val="20"/>
              </w:rPr>
            </w:pPr>
            <w:r w:rsidRPr="00AE5DB5">
              <w:rPr>
                <w:rFonts w:ascii="Arial" w:hAnsi="Arial"/>
                <w:sz w:val="20"/>
              </w:rPr>
              <w:t>shading;</w:t>
            </w:r>
          </w:p>
          <w:p w14:paraId="31551918" w14:textId="17C0DDBE" w:rsidR="00F71414" w:rsidRPr="00AE5DB5" w:rsidRDefault="00F71414" w:rsidP="00DB0585">
            <w:pPr>
              <w:pStyle w:val="HGTableBullet2"/>
              <w:numPr>
                <w:ilvl w:val="0"/>
                <w:numId w:val="28"/>
              </w:numPr>
              <w:spacing w:line="240" w:lineRule="auto"/>
              <w:rPr>
                <w:rFonts w:ascii="Arial" w:hAnsi="Arial"/>
                <w:sz w:val="20"/>
              </w:rPr>
            </w:pPr>
            <w:r w:rsidRPr="00AE5DB5">
              <w:rPr>
                <w:rFonts w:ascii="Arial" w:hAnsi="Arial"/>
                <w:sz w:val="20"/>
              </w:rPr>
              <w:t>character;</w:t>
            </w:r>
          </w:p>
          <w:p w14:paraId="28B085E9" w14:textId="02C2C734" w:rsidR="00F71414" w:rsidRPr="00AE5DB5" w:rsidRDefault="00F71414" w:rsidP="00DB0585">
            <w:pPr>
              <w:pStyle w:val="HGTableBullet2"/>
              <w:numPr>
                <w:ilvl w:val="0"/>
                <w:numId w:val="28"/>
              </w:numPr>
              <w:spacing w:line="240" w:lineRule="auto"/>
              <w:rPr>
                <w:rFonts w:ascii="Arial" w:hAnsi="Arial"/>
                <w:sz w:val="20"/>
              </w:rPr>
            </w:pPr>
            <w:r w:rsidRPr="00AE5DB5">
              <w:rPr>
                <w:rFonts w:ascii="Arial" w:hAnsi="Arial"/>
                <w:sz w:val="20"/>
              </w:rPr>
              <w:t>amenity;</w:t>
            </w:r>
          </w:p>
          <w:p w14:paraId="170E0D78" w14:textId="162129B6" w:rsidR="00F71414" w:rsidRPr="00AE5DB5" w:rsidRDefault="00F71414" w:rsidP="00DB0585">
            <w:pPr>
              <w:pStyle w:val="HGTableBullet2"/>
              <w:numPr>
                <w:ilvl w:val="0"/>
                <w:numId w:val="28"/>
              </w:numPr>
              <w:spacing w:line="240" w:lineRule="auto"/>
              <w:rPr>
                <w:rFonts w:ascii="Arial" w:hAnsi="Arial"/>
                <w:sz w:val="20"/>
              </w:rPr>
            </w:pPr>
            <w:r w:rsidRPr="00AE5DB5">
              <w:rPr>
                <w:rFonts w:ascii="Arial" w:hAnsi="Arial"/>
                <w:sz w:val="20"/>
              </w:rPr>
              <w:t>ecology;</w:t>
            </w:r>
          </w:p>
          <w:p w14:paraId="79017E1A" w14:textId="2D880AA9" w:rsidR="00F71414" w:rsidRPr="00DB438D" w:rsidRDefault="00F71414" w:rsidP="00DB0585">
            <w:pPr>
              <w:pStyle w:val="HGTableBullet2"/>
              <w:numPr>
                <w:ilvl w:val="0"/>
                <w:numId w:val="28"/>
              </w:numPr>
              <w:spacing w:line="240" w:lineRule="auto"/>
              <w:rPr>
                <w:rFonts w:eastAsia="Times New Roman"/>
                <w:sz w:val="20"/>
              </w:rPr>
            </w:pPr>
            <w:r w:rsidRPr="00AE5DB5">
              <w:rPr>
                <w:rFonts w:ascii="Arial" w:hAnsi="Arial"/>
                <w:sz w:val="20"/>
              </w:rPr>
              <w:t>water availability and stormwater treatment.’</w:t>
            </w:r>
          </w:p>
        </w:tc>
        <w:tc>
          <w:tcPr>
            <w:tcW w:w="1304" w:type="pct"/>
            <w:shd w:val="clear" w:color="auto" w:fill="auto"/>
          </w:tcPr>
          <w:p w14:paraId="31D5B4EF" w14:textId="77777777" w:rsidR="00F71414" w:rsidRPr="00DB438D" w:rsidRDefault="00F71414" w:rsidP="00F71414">
            <w:pPr>
              <w:rPr>
                <w:rFonts w:eastAsia="Times New Roman" w:cs="Arial"/>
                <w:i/>
                <w:sz w:val="20"/>
              </w:rPr>
            </w:pPr>
            <w:r w:rsidRPr="00DB438D">
              <w:rPr>
                <w:rFonts w:eastAsia="Times New Roman" w:cs="Arial"/>
                <w:i/>
                <w:sz w:val="20"/>
              </w:rPr>
              <w:t>after PO7, insert:</w:t>
            </w:r>
          </w:p>
          <w:p w14:paraId="6E8B0153" w14:textId="77777777" w:rsidR="00F71414" w:rsidRPr="00DB438D" w:rsidRDefault="00F71414" w:rsidP="00F71414">
            <w:pPr>
              <w:pStyle w:val="QPPTableTextBody"/>
              <w:spacing w:line="240" w:lineRule="auto"/>
              <w:rPr>
                <w:sz w:val="20"/>
                <w:szCs w:val="20"/>
                <w:lang w:val="en-AU"/>
              </w:rPr>
            </w:pPr>
            <w:r w:rsidRPr="00DB438D">
              <w:rPr>
                <w:sz w:val="20"/>
                <w:szCs w:val="20"/>
                <w:lang w:val="en-AU"/>
              </w:rPr>
              <w:t>‘Development provides a plant selection which achieves the functional and aesthetic outcomes to balance the form and scale of the development including:</w:t>
            </w:r>
          </w:p>
          <w:p w14:paraId="65BEB873" w14:textId="77777777" w:rsidR="00F71414" w:rsidRPr="00AE5DB5" w:rsidRDefault="00F71414" w:rsidP="00DB0585">
            <w:pPr>
              <w:pStyle w:val="HGTableBullet2"/>
              <w:numPr>
                <w:ilvl w:val="0"/>
                <w:numId w:val="31"/>
              </w:numPr>
              <w:spacing w:line="240" w:lineRule="auto"/>
              <w:rPr>
                <w:rFonts w:ascii="Arial" w:hAnsi="Arial"/>
                <w:sz w:val="20"/>
              </w:rPr>
            </w:pPr>
            <w:r w:rsidRPr="00AE5DB5">
              <w:rPr>
                <w:rFonts w:ascii="Arial" w:hAnsi="Arial"/>
                <w:sz w:val="20"/>
              </w:rPr>
              <w:t>screening and buffering;</w:t>
            </w:r>
          </w:p>
          <w:p w14:paraId="60B6F1D0" w14:textId="77777777" w:rsidR="00F71414" w:rsidRPr="00DB438D" w:rsidRDefault="00F71414" w:rsidP="00F71414">
            <w:pPr>
              <w:pStyle w:val="HGTableBullet2"/>
              <w:spacing w:line="240" w:lineRule="auto"/>
              <w:rPr>
                <w:rFonts w:ascii="Arial" w:hAnsi="Arial"/>
                <w:sz w:val="20"/>
              </w:rPr>
            </w:pPr>
            <w:r w:rsidRPr="00DB438D">
              <w:rPr>
                <w:rFonts w:ascii="Arial" w:hAnsi="Arial"/>
                <w:sz w:val="20"/>
              </w:rPr>
              <w:t>street presentation;</w:t>
            </w:r>
          </w:p>
          <w:p w14:paraId="656790D3" w14:textId="77777777" w:rsidR="00F71414" w:rsidRPr="00DB438D" w:rsidRDefault="00F71414" w:rsidP="00F71414">
            <w:pPr>
              <w:pStyle w:val="HGTableBullet2"/>
              <w:spacing w:line="240" w:lineRule="auto"/>
              <w:rPr>
                <w:rFonts w:ascii="Arial" w:hAnsi="Arial"/>
                <w:sz w:val="20"/>
              </w:rPr>
            </w:pPr>
            <w:r w:rsidRPr="00DB438D">
              <w:rPr>
                <w:rFonts w:ascii="Arial" w:hAnsi="Arial"/>
                <w:sz w:val="20"/>
              </w:rPr>
              <w:t>shading;</w:t>
            </w:r>
          </w:p>
          <w:p w14:paraId="512BEDCE" w14:textId="77777777" w:rsidR="00F71414" w:rsidRPr="00DB438D" w:rsidRDefault="00F71414" w:rsidP="00F71414">
            <w:pPr>
              <w:pStyle w:val="HGTableBullet2"/>
              <w:spacing w:line="240" w:lineRule="auto"/>
              <w:rPr>
                <w:rFonts w:ascii="Arial" w:hAnsi="Arial"/>
                <w:sz w:val="20"/>
              </w:rPr>
            </w:pPr>
            <w:r w:rsidRPr="00DB438D">
              <w:rPr>
                <w:rFonts w:ascii="Arial" w:hAnsi="Arial"/>
                <w:sz w:val="20"/>
              </w:rPr>
              <w:t>amenity.’</w:t>
            </w:r>
          </w:p>
          <w:p w14:paraId="494FA1AF" w14:textId="77777777" w:rsidR="00F71414" w:rsidRPr="00F71414" w:rsidRDefault="00F71414" w:rsidP="00F71414">
            <w:pPr>
              <w:rPr>
                <w:rFonts w:cs="Arial"/>
                <w:sz w:val="20"/>
              </w:rPr>
            </w:pPr>
          </w:p>
        </w:tc>
        <w:tc>
          <w:tcPr>
            <w:tcW w:w="1376" w:type="pct"/>
          </w:tcPr>
          <w:p w14:paraId="0EFA8254" w14:textId="1D4EDB0B"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289CECE3" w14:textId="77777777" w:rsidTr="00F71414">
        <w:tc>
          <w:tcPr>
            <w:tcW w:w="238" w:type="pct"/>
            <w:shd w:val="clear" w:color="auto" w:fill="auto"/>
          </w:tcPr>
          <w:p w14:paraId="64D50851"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7535FB5A"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32F89B0A"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0660A57B" w14:textId="77777777" w:rsidR="00F71414" w:rsidRPr="00DB438D" w:rsidRDefault="00F71414" w:rsidP="00F71414">
            <w:pPr>
              <w:rPr>
                <w:rFonts w:eastAsia="Times New Roman" w:cs="Arial"/>
                <w:sz w:val="20"/>
              </w:rPr>
            </w:pPr>
            <w:r w:rsidRPr="00DB438D">
              <w:rPr>
                <w:rFonts w:eastAsia="Times New Roman" w:cs="Arial"/>
                <w:sz w:val="20"/>
              </w:rPr>
              <w:lastRenderedPageBreak/>
              <w:t>9.4.5.3 Performance outcomes and acceptable outcomes,</w:t>
            </w:r>
          </w:p>
          <w:p w14:paraId="44B900CD" w14:textId="77777777" w:rsidR="00F71414" w:rsidRPr="00DB438D" w:rsidRDefault="00F71414" w:rsidP="00F71414">
            <w:pPr>
              <w:rPr>
                <w:rFonts w:eastAsia="Times New Roman" w:cs="Arial"/>
                <w:sz w:val="20"/>
              </w:rPr>
            </w:pPr>
            <w:r w:rsidRPr="00DB438D">
              <w:rPr>
                <w:rFonts w:eastAsia="Times New Roman" w:cs="Arial"/>
                <w:sz w:val="20"/>
              </w:rPr>
              <w:t>Table 9.4.5.3—Performance outcomes and acceptable outcomes,</w:t>
            </w:r>
          </w:p>
          <w:p w14:paraId="08609D41" w14:textId="77777777" w:rsidR="00F71414" w:rsidRPr="00DB438D" w:rsidRDefault="00F71414" w:rsidP="00F71414">
            <w:pPr>
              <w:rPr>
                <w:rFonts w:eastAsia="Times New Roman" w:cs="Arial"/>
                <w:sz w:val="20"/>
              </w:rPr>
            </w:pPr>
            <w:r w:rsidRPr="00DB438D">
              <w:rPr>
                <w:rFonts w:eastAsia="Times New Roman" w:cs="Arial"/>
                <w:sz w:val="20"/>
              </w:rPr>
              <w:t>Performance outcomes column,</w:t>
            </w:r>
          </w:p>
          <w:p w14:paraId="5BACFF30" w14:textId="7D7D85D9" w:rsidR="00F71414" w:rsidRPr="00DB438D" w:rsidRDefault="00F71414" w:rsidP="00F71414">
            <w:pPr>
              <w:rPr>
                <w:rFonts w:eastAsia="Times New Roman" w:cs="Arial"/>
                <w:sz w:val="20"/>
              </w:rPr>
            </w:pPr>
            <w:r w:rsidRPr="00DB438D">
              <w:rPr>
                <w:rFonts w:eastAsia="Times New Roman" w:cs="Arial"/>
                <w:sz w:val="20"/>
              </w:rPr>
              <w:t>PO8</w:t>
            </w:r>
          </w:p>
        </w:tc>
        <w:tc>
          <w:tcPr>
            <w:tcW w:w="1093" w:type="pct"/>
            <w:shd w:val="clear" w:color="auto" w:fill="auto"/>
          </w:tcPr>
          <w:p w14:paraId="5384E1B9" w14:textId="77777777" w:rsidR="00F71414" w:rsidRPr="00DB438D" w:rsidRDefault="00F71414" w:rsidP="00F71414">
            <w:pPr>
              <w:rPr>
                <w:rFonts w:eastAsia="Times New Roman" w:cs="Arial"/>
                <w:i/>
                <w:sz w:val="20"/>
              </w:rPr>
            </w:pPr>
            <w:r w:rsidRPr="00DB438D">
              <w:rPr>
                <w:rFonts w:eastAsia="Times New Roman" w:cs="Arial"/>
                <w:i/>
                <w:sz w:val="20"/>
              </w:rPr>
              <w:lastRenderedPageBreak/>
              <w:t>after PO8, omit:</w:t>
            </w:r>
          </w:p>
          <w:p w14:paraId="16C6C6A2" w14:textId="2BD454D8" w:rsidR="00F71414" w:rsidRPr="00DB438D" w:rsidRDefault="00F71414" w:rsidP="00F71414">
            <w:pPr>
              <w:rPr>
                <w:rFonts w:eastAsia="Times New Roman" w:cs="Arial"/>
                <w:sz w:val="20"/>
              </w:rPr>
            </w:pPr>
            <w:r w:rsidRPr="00DB438D">
              <w:rPr>
                <w:rFonts w:cs="Arial"/>
                <w:color w:val="000000"/>
                <w:sz w:val="20"/>
                <w:shd w:val="clear" w:color="auto" w:fill="FFFFFF"/>
              </w:rPr>
              <w:t xml:space="preserve">‘Development provides planting densities and stock sizes which are optimised to reduce maintenance and erosion and to </w:t>
            </w:r>
            <w:r w:rsidRPr="00DB438D">
              <w:rPr>
                <w:rFonts w:cs="Arial"/>
                <w:color w:val="000000"/>
                <w:sz w:val="20"/>
                <w:shd w:val="clear" w:color="auto" w:fill="FFFFFF"/>
              </w:rPr>
              <w:lastRenderedPageBreak/>
              <w:t>achieve amenity and ecological outcomes.’</w:t>
            </w:r>
          </w:p>
        </w:tc>
        <w:tc>
          <w:tcPr>
            <w:tcW w:w="1304" w:type="pct"/>
            <w:shd w:val="clear" w:color="auto" w:fill="auto"/>
          </w:tcPr>
          <w:p w14:paraId="0BC7A5C2" w14:textId="77777777" w:rsidR="00F71414" w:rsidRPr="00DB438D" w:rsidRDefault="00F71414" w:rsidP="00F71414">
            <w:pPr>
              <w:rPr>
                <w:rFonts w:eastAsia="Times New Roman" w:cs="Arial"/>
                <w:i/>
                <w:sz w:val="20"/>
              </w:rPr>
            </w:pPr>
            <w:r w:rsidRPr="00DB438D">
              <w:rPr>
                <w:rFonts w:eastAsia="Times New Roman" w:cs="Arial"/>
                <w:i/>
                <w:sz w:val="20"/>
              </w:rPr>
              <w:lastRenderedPageBreak/>
              <w:t>after PO8, insert:</w:t>
            </w:r>
          </w:p>
          <w:p w14:paraId="052EBB4D" w14:textId="77777777" w:rsidR="00F71414" w:rsidRPr="00DB438D" w:rsidRDefault="00F71414" w:rsidP="00F71414">
            <w:pPr>
              <w:pStyle w:val="QPPTableTextBody"/>
              <w:spacing w:line="240" w:lineRule="auto"/>
              <w:rPr>
                <w:sz w:val="20"/>
                <w:szCs w:val="20"/>
                <w:lang w:val="en-AU"/>
              </w:rPr>
            </w:pPr>
            <w:r w:rsidRPr="00DB438D">
              <w:rPr>
                <w:sz w:val="20"/>
                <w:szCs w:val="20"/>
                <w:lang w:val="en-AU"/>
              </w:rPr>
              <w:t>‘Development provides planting densities and stock sizes which are optimised to:</w:t>
            </w:r>
          </w:p>
          <w:p w14:paraId="6CD438CF" w14:textId="77777777" w:rsidR="00F71414" w:rsidRPr="00DB438D" w:rsidRDefault="00F71414" w:rsidP="00DB0585">
            <w:pPr>
              <w:pStyle w:val="QPPTableTextBody"/>
              <w:numPr>
                <w:ilvl w:val="0"/>
                <w:numId w:val="20"/>
              </w:numPr>
              <w:spacing w:line="240" w:lineRule="auto"/>
              <w:ind w:left="355"/>
              <w:rPr>
                <w:sz w:val="20"/>
                <w:szCs w:val="20"/>
                <w:lang w:val="en-AU"/>
              </w:rPr>
            </w:pPr>
            <w:r w:rsidRPr="00DB438D">
              <w:rPr>
                <w:sz w:val="20"/>
                <w:szCs w:val="20"/>
                <w:lang w:val="en-AU"/>
              </w:rPr>
              <w:t>reduce maintenance and erosion;</w:t>
            </w:r>
          </w:p>
          <w:p w14:paraId="2494541D" w14:textId="77777777" w:rsidR="00F71414" w:rsidRPr="00DB438D" w:rsidRDefault="00F71414" w:rsidP="00DB0585">
            <w:pPr>
              <w:pStyle w:val="QPPTableTextBody"/>
              <w:numPr>
                <w:ilvl w:val="0"/>
                <w:numId w:val="20"/>
              </w:numPr>
              <w:spacing w:line="240" w:lineRule="auto"/>
              <w:ind w:left="355"/>
              <w:rPr>
                <w:sz w:val="20"/>
                <w:szCs w:val="20"/>
                <w:lang w:val="en-AU"/>
              </w:rPr>
            </w:pPr>
            <w:r w:rsidRPr="00DB438D">
              <w:rPr>
                <w:sz w:val="20"/>
                <w:szCs w:val="20"/>
                <w:lang w:val="en-AU"/>
              </w:rPr>
              <w:lastRenderedPageBreak/>
              <w:t>achieve amenity and ecological outcomes;</w:t>
            </w:r>
          </w:p>
          <w:p w14:paraId="696B9A33" w14:textId="77777777" w:rsidR="00F71414" w:rsidRPr="00DB438D" w:rsidRDefault="00F71414" w:rsidP="00DB0585">
            <w:pPr>
              <w:pStyle w:val="QPPTableTextBody"/>
              <w:numPr>
                <w:ilvl w:val="0"/>
                <w:numId w:val="20"/>
              </w:numPr>
              <w:spacing w:line="240" w:lineRule="auto"/>
              <w:ind w:left="355"/>
              <w:rPr>
                <w:sz w:val="20"/>
                <w:szCs w:val="20"/>
                <w:lang w:val="en-AU"/>
              </w:rPr>
            </w:pPr>
            <w:r w:rsidRPr="00DB438D">
              <w:rPr>
                <w:sz w:val="20"/>
                <w:szCs w:val="20"/>
                <w:lang w:val="en-AU"/>
              </w:rPr>
              <w:t xml:space="preserve">provide the level of coverage for any green facades, green walls or green roofs to achieve the functional and aesthetic outcomes of the landscape work for the life of the development. </w:t>
            </w:r>
          </w:p>
          <w:p w14:paraId="62BEE16F" w14:textId="6007832C" w:rsidR="00F71414" w:rsidRPr="00F71414" w:rsidRDefault="00F71414" w:rsidP="00F71414">
            <w:pPr>
              <w:rPr>
                <w:rFonts w:cs="Arial"/>
                <w:sz w:val="20"/>
              </w:rPr>
            </w:pPr>
            <w:r w:rsidRPr="00F71414">
              <w:rPr>
                <w:rFonts w:cs="Arial"/>
                <w:sz w:val="20"/>
              </w:rPr>
              <w:t>Note—The Landscape design planning scheme policy provides guidance on information to be provided to demonstrate compliance with the performance outcome and acceptable outcomes.’</w:t>
            </w:r>
          </w:p>
        </w:tc>
        <w:tc>
          <w:tcPr>
            <w:tcW w:w="1376" w:type="pct"/>
          </w:tcPr>
          <w:p w14:paraId="4FDB3C16" w14:textId="1B40175D" w:rsidR="00F71414" w:rsidRPr="00DB438D" w:rsidRDefault="00F71414" w:rsidP="00F71414">
            <w:pPr>
              <w:rPr>
                <w:rFonts w:eastAsia="Times New Roman" w:cs="Arial"/>
                <w:sz w:val="20"/>
              </w:rPr>
            </w:pPr>
            <w:r w:rsidRPr="00DB438D">
              <w:rPr>
                <w:rFonts w:eastAsia="Times New Roman" w:cs="Arial"/>
                <w:sz w:val="20"/>
              </w:rPr>
              <w:lastRenderedPageBreak/>
              <w:t>To give effect to the action in</w:t>
            </w:r>
            <w:r w:rsidRPr="00DB438D">
              <w:rPr>
                <w:rFonts w:eastAsia="Times New Roman" w:cs="Arial"/>
                <w:i/>
                <w:sz w:val="20"/>
              </w:rPr>
              <w:t xml:space="preserve"> Brisbane’s Future Blueprint</w:t>
            </w:r>
            <w:r w:rsidRPr="00DB438D">
              <w:rPr>
                <w:rFonts w:eastAsia="Times New Roman" w:cs="Arial"/>
                <w:sz w:val="20"/>
              </w:rPr>
              <w:t xml:space="preserve"> to make it easier for new developments to include rooftop gardens and green open space and to ensure the design, assessment, implementation and </w:t>
            </w:r>
            <w:r w:rsidRPr="00DB438D">
              <w:rPr>
                <w:rFonts w:eastAsia="Times New Roman" w:cs="Arial"/>
                <w:sz w:val="20"/>
              </w:rPr>
              <w:lastRenderedPageBreak/>
              <w:t>maintenance of landscape work achieves the intended functional and aesthetic outcomes required for the development over the long term.</w:t>
            </w:r>
          </w:p>
        </w:tc>
      </w:tr>
      <w:tr w:rsidR="00F71414" w:rsidRPr="00DB438D" w14:paraId="40989E17" w14:textId="77777777" w:rsidTr="00F71414">
        <w:tc>
          <w:tcPr>
            <w:tcW w:w="238" w:type="pct"/>
            <w:shd w:val="clear" w:color="auto" w:fill="auto"/>
          </w:tcPr>
          <w:p w14:paraId="4BF32BDA"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04CCFF3D"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47688055"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0F100710" w14:textId="77777777" w:rsidR="00F71414" w:rsidRPr="00DB438D" w:rsidRDefault="00F71414" w:rsidP="00F71414">
            <w:pPr>
              <w:rPr>
                <w:rFonts w:eastAsia="Times New Roman" w:cs="Arial"/>
                <w:sz w:val="20"/>
              </w:rPr>
            </w:pPr>
            <w:r w:rsidRPr="00DB438D">
              <w:rPr>
                <w:rFonts w:eastAsia="Times New Roman" w:cs="Arial"/>
                <w:sz w:val="20"/>
              </w:rPr>
              <w:t>9.4.5.3 Performance outcomes and acceptable outcomes,</w:t>
            </w:r>
          </w:p>
          <w:p w14:paraId="74EB9D8B" w14:textId="77777777" w:rsidR="00F71414" w:rsidRPr="00DB438D" w:rsidRDefault="00F71414" w:rsidP="00F71414">
            <w:pPr>
              <w:rPr>
                <w:rFonts w:eastAsia="Times New Roman" w:cs="Arial"/>
                <w:sz w:val="20"/>
              </w:rPr>
            </w:pPr>
            <w:r w:rsidRPr="00DB438D">
              <w:rPr>
                <w:rFonts w:eastAsia="Times New Roman" w:cs="Arial"/>
                <w:sz w:val="20"/>
              </w:rPr>
              <w:t>Table 9.4.5.3—Performance outcomes and acceptable outcomes,</w:t>
            </w:r>
          </w:p>
          <w:p w14:paraId="0E07C833" w14:textId="77777777" w:rsidR="00F71414" w:rsidRPr="00DB438D" w:rsidRDefault="00F71414" w:rsidP="00F71414">
            <w:pPr>
              <w:rPr>
                <w:rFonts w:eastAsia="Times New Roman" w:cs="Arial"/>
                <w:sz w:val="20"/>
              </w:rPr>
            </w:pPr>
            <w:r w:rsidRPr="00DB438D">
              <w:rPr>
                <w:rFonts w:eastAsia="Times New Roman" w:cs="Arial"/>
                <w:sz w:val="20"/>
              </w:rPr>
              <w:t>Acceptable outcomes column,</w:t>
            </w:r>
          </w:p>
          <w:p w14:paraId="4AE629F4" w14:textId="5B97F2D0" w:rsidR="00F71414" w:rsidRPr="00DB438D" w:rsidRDefault="00F71414" w:rsidP="00F71414">
            <w:pPr>
              <w:rPr>
                <w:rFonts w:eastAsia="Times New Roman" w:cs="Arial"/>
                <w:sz w:val="20"/>
              </w:rPr>
            </w:pPr>
            <w:r w:rsidRPr="00DB438D">
              <w:rPr>
                <w:rFonts w:eastAsia="Times New Roman" w:cs="Arial"/>
                <w:sz w:val="20"/>
              </w:rPr>
              <w:t>AO8</w:t>
            </w:r>
          </w:p>
        </w:tc>
        <w:tc>
          <w:tcPr>
            <w:tcW w:w="1093" w:type="pct"/>
            <w:shd w:val="clear" w:color="auto" w:fill="auto"/>
          </w:tcPr>
          <w:p w14:paraId="6F4B0ECB" w14:textId="77777777" w:rsidR="00F71414" w:rsidRPr="00DB438D" w:rsidRDefault="00F71414" w:rsidP="00F71414">
            <w:pPr>
              <w:rPr>
                <w:rFonts w:eastAsia="Times New Roman" w:cs="Arial"/>
                <w:i/>
                <w:sz w:val="20"/>
              </w:rPr>
            </w:pPr>
            <w:r w:rsidRPr="00DB438D">
              <w:rPr>
                <w:rFonts w:eastAsia="Times New Roman" w:cs="Arial"/>
                <w:i/>
                <w:sz w:val="20"/>
              </w:rPr>
              <w:t xml:space="preserve">omit the following: </w:t>
            </w:r>
          </w:p>
          <w:p w14:paraId="2D837DE7" w14:textId="77777777" w:rsidR="00F71414" w:rsidRPr="00DB438D" w:rsidRDefault="00F71414" w:rsidP="00F71414">
            <w:pPr>
              <w:rPr>
                <w:rFonts w:eastAsia="Times New Roman" w:cs="Arial"/>
                <w:i/>
                <w:sz w:val="20"/>
              </w:rPr>
            </w:pPr>
            <w:r w:rsidRPr="00DB438D">
              <w:rPr>
                <w:rFonts w:eastAsia="Times New Roman" w:cs="Arial"/>
                <w:i/>
                <w:sz w:val="20"/>
              </w:rPr>
              <w:t>‘AO8</w:t>
            </w:r>
          </w:p>
          <w:p w14:paraId="7AE4602F" w14:textId="2881E002" w:rsidR="00F71414" w:rsidRPr="00DB438D" w:rsidRDefault="00F71414" w:rsidP="00F71414">
            <w:pPr>
              <w:rPr>
                <w:rFonts w:eastAsia="Times New Roman" w:cs="Arial"/>
                <w:sz w:val="20"/>
              </w:rPr>
            </w:pPr>
            <w:r w:rsidRPr="00DB438D">
              <w:rPr>
                <w:rFonts w:cs="Arial"/>
                <w:color w:val="000000"/>
                <w:sz w:val="20"/>
                <w:shd w:val="clear" w:color="auto" w:fill="FFFFFF"/>
              </w:rPr>
              <w:t>Development provides planting densities and stock sizes which are based on achieving full coverage of the mulched planting areas within 2 years.’</w:t>
            </w:r>
          </w:p>
        </w:tc>
        <w:tc>
          <w:tcPr>
            <w:tcW w:w="1304" w:type="pct"/>
            <w:shd w:val="clear" w:color="auto" w:fill="auto"/>
          </w:tcPr>
          <w:p w14:paraId="197B8572" w14:textId="77777777" w:rsidR="00F71414" w:rsidRPr="00DB438D" w:rsidRDefault="00F71414" w:rsidP="00F71414">
            <w:pPr>
              <w:rPr>
                <w:rFonts w:eastAsia="Times New Roman" w:cs="Arial"/>
                <w:i/>
                <w:sz w:val="20"/>
              </w:rPr>
            </w:pPr>
            <w:r w:rsidRPr="00DB438D">
              <w:rPr>
                <w:rFonts w:eastAsia="Times New Roman" w:cs="Arial"/>
                <w:i/>
                <w:sz w:val="20"/>
              </w:rPr>
              <w:t xml:space="preserve">insert the following: </w:t>
            </w:r>
          </w:p>
          <w:p w14:paraId="32BB1C4A" w14:textId="77777777" w:rsidR="00F71414" w:rsidRPr="00DB438D" w:rsidRDefault="00F71414" w:rsidP="00F71414">
            <w:pPr>
              <w:rPr>
                <w:rFonts w:eastAsia="Times New Roman" w:cs="Arial"/>
                <w:i/>
                <w:sz w:val="20"/>
              </w:rPr>
            </w:pPr>
            <w:r w:rsidRPr="00DB438D">
              <w:rPr>
                <w:rFonts w:eastAsia="Times New Roman" w:cs="Arial"/>
                <w:i/>
                <w:sz w:val="20"/>
              </w:rPr>
              <w:t>‘AO8.1</w:t>
            </w:r>
          </w:p>
          <w:p w14:paraId="4F390D5C" w14:textId="77777777" w:rsidR="00F71414" w:rsidRPr="00DB438D" w:rsidRDefault="00F71414" w:rsidP="00F71414">
            <w:pPr>
              <w:rPr>
                <w:rFonts w:cs="Arial"/>
                <w:sz w:val="20"/>
              </w:rPr>
            </w:pPr>
            <w:r w:rsidRPr="00DB438D">
              <w:rPr>
                <w:rFonts w:cs="Arial"/>
                <w:sz w:val="20"/>
              </w:rPr>
              <w:t>Development provides planting densities and stock sizes when planting in natural ground which achieves:</w:t>
            </w:r>
          </w:p>
          <w:p w14:paraId="5AC27164" w14:textId="77777777" w:rsidR="00F71414" w:rsidRPr="00DB438D" w:rsidRDefault="00F71414" w:rsidP="00DB0585">
            <w:pPr>
              <w:pStyle w:val="QPPTableTextBody"/>
              <w:numPr>
                <w:ilvl w:val="0"/>
                <w:numId w:val="21"/>
              </w:numPr>
              <w:spacing w:line="240" w:lineRule="auto"/>
              <w:ind w:left="351" w:hanging="357"/>
              <w:rPr>
                <w:sz w:val="20"/>
                <w:szCs w:val="20"/>
                <w:lang w:val="en-AU"/>
              </w:rPr>
            </w:pPr>
            <w:r w:rsidRPr="00DB438D">
              <w:rPr>
                <w:sz w:val="20"/>
                <w:szCs w:val="20"/>
                <w:lang w:val="en-AU"/>
              </w:rPr>
              <w:t>full coverage of the mulched planting areas within 2 years;</w:t>
            </w:r>
          </w:p>
          <w:p w14:paraId="264AF685" w14:textId="7084E38A" w:rsidR="00F71414" w:rsidRPr="00DB438D" w:rsidRDefault="00F71414" w:rsidP="00DB0585">
            <w:pPr>
              <w:pStyle w:val="QPPTableTextBody"/>
              <w:numPr>
                <w:ilvl w:val="0"/>
                <w:numId w:val="21"/>
              </w:numPr>
              <w:spacing w:line="240" w:lineRule="auto"/>
              <w:ind w:left="351" w:hanging="357"/>
              <w:rPr>
                <w:sz w:val="20"/>
              </w:rPr>
            </w:pPr>
            <w:r w:rsidRPr="00F71414">
              <w:rPr>
                <w:sz w:val="20"/>
                <w:szCs w:val="20"/>
                <w:lang w:val="en-AU"/>
              </w:rPr>
              <w:t>95% coverage of the extent of the elevation within 2 years where for green facades.’</w:t>
            </w:r>
          </w:p>
        </w:tc>
        <w:tc>
          <w:tcPr>
            <w:tcW w:w="1376" w:type="pct"/>
          </w:tcPr>
          <w:p w14:paraId="24E00125" w14:textId="351A19A6"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7842D66B" w14:textId="77777777" w:rsidTr="00F71414">
        <w:tc>
          <w:tcPr>
            <w:tcW w:w="238" w:type="pct"/>
            <w:shd w:val="clear" w:color="auto" w:fill="auto"/>
          </w:tcPr>
          <w:p w14:paraId="2FD9F6C0"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4556BA2A"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2B30B453"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0682B08B" w14:textId="77777777" w:rsidR="00F71414" w:rsidRPr="00DB438D" w:rsidRDefault="00F71414" w:rsidP="00F71414">
            <w:pPr>
              <w:rPr>
                <w:rFonts w:eastAsia="Times New Roman" w:cs="Arial"/>
                <w:sz w:val="20"/>
              </w:rPr>
            </w:pPr>
            <w:r w:rsidRPr="00DB438D">
              <w:rPr>
                <w:rFonts w:eastAsia="Times New Roman" w:cs="Arial"/>
                <w:sz w:val="20"/>
              </w:rPr>
              <w:t>9.4.5.3 Performance outcomes and acceptable outcomes,</w:t>
            </w:r>
          </w:p>
          <w:p w14:paraId="5EBB768C" w14:textId="77777777" w:rsidR="00F71414" w:rsidRPr="00DB438D" w:rsidRDefault="00F71414" w:rsidP="00F71414">
            <w:pPr>
              <w:rPr>
                <w:rFonts w:eastAsia="Times New Roman" w:cs="Arial"/>
                <w:sz w:val="20"/>
              </w:rPr>
            </w:pPr>
            <w:r w:rsidRPr="00DB438D">
              <w:rPr>
                <w:rFonts w:eastAsia="Times New Roman" w:cs="Arial"/>
                <w:sz w:val="20"/>
              </w:rPr>
              <w:t>Table 9.4.5.3—Performance outcomes and acceptable outcomes,</w:t>
            </w:r>
          </w:p>
          <w:p w14:paraId="58BFBF96" w14:textId="77777777" w:rsidR="00F71414" w:rsidRPr="00DB438D" w:rsidRDefault="00F71414" w:rsidP="00F71414">
            <w:pPr>
              <w:rPr>
                <w:rFonts w:eastAsia="Times New Roman" w:cs="Arial"/>
                <w:sz w:val="20"/>
              </w:rPr>
            </w:pPr>
            <w:r w:rsidRPr="00DB438D">
              <w:rPr>
                <w:rFonts w:eastAsia="Times New Roman" w:cs="Arial"/>
                <w:sz w:val="20"/>
              </w:rPr>
              <w:lastRenderedPageBreak/>
              <w:t>Acceptable outcomes column,</w:t>
            </w:r>
          </w:p>
          <w:p w14:paraId="57DBF353" w14:textId="4F25B874" w:rsidR="00F71414" w:rsidRPr="00DB438D" w:rsidRDefault="00F71414" w:rsidP="00F71414">
            <w:pPr>
              <w:rPr>
                <w:rFonts w:eastAsia="Times New Roman" w:cs="Arial"/>
                <w:sz w:val="20"/>
              </w:rPr>
            </w:pPr>
            <w:r w:rsidRPr="00DB438D">
              <w:rPr>
                <w:rFonts w:eastAsia="Times New Roman" w:cs="Arial"/>
                <w:sz w:val="20"/>
              </w:rPr>
              <w:t>AO8.2 (new)</w:t>
            </w:r>
          </w:p>
        </w:tc>
        <w:tc>
          <w:tcPr>
            <w:tcW w:w="1093" w:type="pct"/>
            <w:shd w:val="clear" w:color="auto" w:fill="auto"/>
          </w:tcPr>
          <w:p w14:paraId="2C128D3F" w14:textId="77777777" w:rsidR="00F71414" w:rsidRPr="00DB438D" w:rsidRDefault="00F71414" w:rsidP="00F71414">
            <w:pPr>
              <w:rPr>
                <w:rFonts w:eastAsia="Times New Roman" w:cs="Arial"/>
                <w:sz w:val="20"/>
              </w:rPr>
            </w:pPr>
          </w:p>
        </w:tc>
        <w:tc>
          <w:tcPr>
            <w:tcW w:w="1304" w:type="pct"/>
            <w:shd w:val="clear" w:color="auto" w:fill="auto"/>
          </w:tcPr>
          <w:p w14:paraId="7522279C" w14:textId="77777777" w:rsidR="00F71414" w:rsidRPr="00DB438D" w:rsidRDefault="00F71414" w:rsidP="00F71414">
            <w:pPr>
              <w:rPr>
                <w:rFonts w:eastAsia="Times New Roman" w:cs="Arial"/>
                <w:i/>
                <w:sz w:val="20"/>
              </w:rPr>
            </w:pPr>
            <w:r w:rsidRPr="00DB438D">
              <w:rPr>
                <w:rFonts w:eastAsia="Times New Roman" w:cs="Arial"/>
                <w:i/>
                <w:sz w:val="20"/>
              </w:rPr>
              <w:t>after AO8.1 in its entirety, insert:</w:t>
            </w:r>
          </w:p>
          <w:p w14:paraId="3A5673F9" w14:textId="77777777" w:rsidR="00F71414" w:rsidRPr="00DB438D" w:rsidRDefault="00F71414" w:rsidP="00F71414">
            <w:pPr>
              <w:pStyle w:val="QPPTableTextBold"/>
              <w:spacing w:line="240" w:lineRule="auto"/>
              <w:rPr>
                <w:rFonts w:ascii="Arial" w:hAnsi="Arial"/>
                <w:b w:val="0"/>
                <w:sz w:val="20"/>
              </w:rPr>
            </w:pPr>
            <w:r w:rsidRPr="00DB438D">
              <w:rPr>
                <w:rFonts w:ascii="Arial" w:hAnsi="Arial"/>
                <w:b w:val="0"/>
                <w:sz w:val="20"/>
              </w:rPr>
              <w:t>‘AO8.2</w:t>
            </w:r>
          </w:p>
          <w:p w14:paraId="5EC17869" w14:textId="21ABEB4E" w:rsidR="00F71414" w:rsidRPr="00F71414" w:rsidRDefault="00F71414" w:rsidP="00F71414">
            <w:pPr>
              <w:rPr>
                <w:rFonts w:cs="Arial"/>
                <w:sz w:val="20"/>
              </w:rPr>
            </w:pPr>
            <w:r w:rsidRPr="00F71414">
              <w:rPr>
                <w:rFonts w:cs="Arial"/>
                <w:sz w:val="20"/>
              </w:rPr>
              <w:t>Development achieves the minimum planting coverage for any artificial growing environment as specified in the Landscape design planning scheme policy.’</w:t>
            </w:r>
          </w:p>
        </w:tc>
        <w:tc>
          <w:tcPr>
            <w:tcW w:w="1376" w:type="pct"/>
          </w:tcPr>
          <w:p w14:paraId="3F353BC5" w14:textId="5B6ECCA0"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125B298D" w14:textId="77777777" w:rsidTr="00F71414">
        <w:tc>
          <w:tcPr>
            <w:tcW w:w="238" w:type="pct"/>
            <w:shd w:val="clear" w:color="auto" w:fill="auto"/>
          </w:tcPr>
          <w:p w14:paraId="4662D84C"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44AD064B"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3CD741DD"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2906943A" w14:textId="77777777" w:rsidR="00F71414" w:rsidRPr="00DB438D" w:rsidRDefault="00F71414" w:rsidP="00F71414">
            <w:pPr>
              <w:rPr>
                <w:rFonts w:eastAsia="Times New Roman" w:cs="Arial"/>
                <w:sz w:val="20"/>
              </w:rPr>
            </w:pPr>
            <w:r w:rsidRPr="00DB438D">
              <w:rPr>
                <w:rFonts w:eastAsia="Times New Roman" w:cs="Arial"/>
                <w:sz w:val="20"/>
              </w:rPr>
              <w:t>9.4.5.3 Performance outcomes and acceptable outcomes,</w:t>
            </w:r>
          </w:p>
          <w:p w14:paraId="7C713FD8" w14:textId="77777777" w:rsidR="00F71414" w:rsidRPr="00DB438D" w:rsidRDefault="00F71414" w:rsidP="00F71414">
            <w:pPr>
              <w:rPr>
                <w:rFonts w:eastAsia="Times New Roman" w:cs="Arial"/>
                <w:sz w:val="20"/>
              </w:rPr>
            </w:pPr>
            <w:r w:rsidRPr="00DB438D">
              <w:rPr>
                <w:rFonts w:eastAsia="Times New Roman" w:cs="Arial"/>
                <w:sz w:val="20"/>
              </w:rPr>
              <w:t>Table 9.4.5.3—Performance outcomes and acceptable outcomes,</w:t>
            </w:r>
          </w:p>
          <w:p w14:paraId="1FAB4C50" w14:textId="77777777" w:rsidR="00F71414" w:rsidRPr="00DB438D" w:rsidRDefault="00F71414" w:rsidP="00F71414">
            <w:pPr>
              <w:rPr>
                <w:rFonts w:eastAsia="Times New Roman" w:cs="Arial"/>
                <w:sz w:val="20"/>
              </w:rPr>
            </w:pPr>
            <w:r w:rsidRPr="00DB438D">
              <w:rPr>
                <w:rFonts w:eastAsia="Times New Roman" w:cs="Arial"/>
                <w:sz w:val="20"/>
              </w:rPr>
              <w:t>Performance outcomes column,</w:t>
            </w:r>
          </w:p>
          <w:p w14:paraId="5910BD9D" w14:textId="099B62DF" w:rsidR="00F71414" w:rsidRPr="00DB438D" w:rsidRDefault="00F71414" w:rsidP="00F71414">
            <w:pPr>
              <w:rPr>
                <w:rFonts w:eastAsia="Times New Roman" w:cs="Arial"/>
                <w:sz w:val="20"/>
              </w:rPr>
            </w:pPr>
            <w:r w:rsidRPr="00DB438D">
              <w:rPr>
                <w:rFonts w:eastAsia="Times New Roman" w:cs="Arial"/>
                <w:sz w:val="20"/>
              </w:rPr>
              <w:t>PO12</w:t>
            </w:r>
          </w:p>
        </w:tc>
        <w:tc>
          <w:tcPr>
            <w:tcW w:w="1093" w:type="pct"/>
            <w:shd w:val="clear" w:color="auto" w:fill="auto"/>
          </w:tcPr>
          <w:p w14:paraId="292CB544" w14:textId="77777777" w:rsidR="00F71414" w:rsidRPr="00DB438D" w:rsidRDefault="00F71414" w:rsidP="00F71414">
            <w:pPr>
              <w:rPr>
                <w:rFonts w:eastAsia="Times New Roman" w:cs="Arial"/>
                <w:i/>
                <w:sz w:val="20"/>
              </w:rPr>
            </w:pPr>
            <w:r w:rsidRPr="00DB438D">
              <w:rPr>
                <w:rFonts w:eastAsia="Times New Roman" w:cs="Arial"/>
                <w:i/>
                <w:sz w:val="20"/>
              </w:rPr>
              <w:t>after PO12, omit:</w:t>
            </w:r>
          </w:p>
          <w:p w14:paraId="3332CAA5" w14:textId="77777777" w:rsidR="00F71414" w:rsidRPr="00DB438D" w:rsidRDefault="00F71414" w:rsidP="00F71414">
            <w:pPr>
              <w:rPr>
                <w:rFonts w:eastAsia="Times New Roman" w:cs="Arial"/>
                <w:sz w:val="20"/>
              </w:rPr>
            </w:pPr>
            <w:r w:rsidRPr="00DB438D">
              <w:rPr>
                <w:rFonts w:eastAsia="Times New Roman" w:cs="Arial"/>
                <w:sz w:val="20"/>
              </w:rPr>
              <w:t>‘Development provides for:</w:t>
            </w:r>
          </w:p>
          <w:p w14:paraId="3E94E6B8" w14:textId="77777777" w:rsidR="00F71414" w:rsidRPr="00DB438D" w:rsidRDefault="00F71414" w:rsidP="00DB0585">
            <w:pPr>
              <w:pStyle w:val="ListParagraph"/>
              <w:numPr>
                <w:ilvl w:val="0"/>
                <w:numId w:val="22"/>
              </w:numPr>
              <w:ind w:left="397" w:hanging="357"/>
              <w:contextualSpacing w:val="0"/>
              <w:rPr>
                <w:rFonts w:eastAsia="Times New Roman" w:cs="Arial"/>
                <w:sz w:val="20"/>
              </w:rPr>
            </w:pPr>
            <w:r w:rsidRPr="00DB438D">
              <w:rPr>
                <w:rFonts w:eastAsia="Times New Roman" w:cs="Arial"/>
                <w:sz w:val="20"/>
              </w:rPr>
              <w:t>water sensitive urban design measures which are employed within the landscape design to maximise stormwater use and to reduce any adverse impacts on the landscape;</w:t>
            </w:r>
          </w:p>
          <w:p w14:paraId="7247205A" w14:textId="71640552" w:rsidR="00F71414" w:rsidRPr="00DB438D" w:rsidRDefault="00F71414" w:rsidP="00DB0585">
            <w:pPr>
              <w:pStyle w:val="ListParagraph"/>
              <w:numPr>
                <w:ilvl w:val="0"/>
                <w:numId w:val="22"/>
              </w:numPr>
              <w:ind w:left="397" w:hanging="357"/>
              <w:contextualSpacing w:val="0"/>
              <w:rPr>
                <w:rFonts w:eastAsia="Times New Roman" w:cs="Arial"/>
                <w:sz w:val="20"/>
              </w:rPr>
            </w:pPr>
            <w:r w:rsidRPr="00DB438D">
              <w:rPr>
                <w:rFonts w:eastAsia="Times New Roman" w:cs="Arial"/>
                <w:sz w:val="20"/>
              </w:rPr>
              <w:t>stormwater harvesting to be maximised and any adverse impacts of stormwater minimised.’</w:t>
            </w:r>
          </w:p>
        </w:tc>
        <w:tc>
          <w:tcPr>
            <w:tcW w:w="1304" w:type="pct"/>
            <w:shd w:val="clear" w:color="auto" w:fill="auto"/>
          </w:tcPr>
          <w:p w14:paraId="252D0AE2" w14:textId="77777777" w:rsidR="00F71414" w:rsidRPr="00DB438D" w:rsidRDefault="00F71414" w:rsidP="00F71414">
            <w:pPr>
              <w:rPr>
                <w:rFonts w:cs="Arial"/>
                <w:i/>
                <w:sz w:val="20"/>
              </w:rPr>
            </w:pPr>
            <w:r w:rsidRPr="00DB438D">
              <w:rPr>
                <w:rFonts w:cs="Arial"/>
                <w:i/>
                <w:sz w:val="20"/>
              </w:rPr>
              <w:t>after PO12, insert:</w:t>
            </w:r>
          </w:p>
          <w:p w14:paraId="4C074FC0" w14:textId="77777777" w:rsidR="00F71414" w:rsidRPr="00DB438D" w:rsidRDefault="00F71414" w:rsidP="00F71414">
            <w:pPr>
              <w:rPr>
                <w:rFonts w:cs="Arial"/>
                <w:sz w:val="20"/>
              </w:rPr>
            </w:pPr>
            <w:r w:rsidRPr="00DB438D">
              <w:rPr>
                <w:rFonts w:cs="Arial"/>
                <w:sz w:val="20"/>
              </w:rPr>
              <w:t>‘Development provides for:</w:t>
            </w:r>
          </w:p>
          <w:p w14:paraId="4F8B55CF" w14:textId="77777777" w:rsidR="00F71414" w:rsidRPr="00DB438D" w:rsidRDefault="00F71414" w:rsidP="00DB0585">
            <w:pPr>
              <w:pStyle w:val="ListParagraph"/>
              <w:numPr>
                <w:ilvl w:val="0"/>
                <w:numId w:val="23"/>
              </w:numPr>
              <w:ind w:left="351" w:hanging="357"/>
              <w:contextualSpacing w:val="0"/>
              <w:rPr>
                <w:rFonts w:cs="Arial"/>
                <w:sz w:val="20"/>
              </w:rPr>
            </w:pPr>
            <w:r w:rsidRPr="00DB438D">
              <w:rPr>
                <w:rFonts w:cs="Arial"/>
                <w:sz w:val="20"/>
              </w:rPr>
              <w:t>water sensitive urban design measures which are employed within the landscape design to maximise stormwater use;</w:t>
            </w:r>
          </w:p>
          <w:p w14:paraId="2F67D6F8" w14:textId="77777777" w:rsidR="00F71414" w:rsidRPr="00DB438D" w:rsidRDefault="00F71414" w:rsidP="00DB0585">
            <w:pPr>
              <w:pStyle w:val="ListParagraph"/>
              <w:numPr>
                <w:ilvl w:val="0"/>
                <w:numId w:val="23"/>
              </w:numPr>
              <w:ind w:left="351" w:hanging="357"/>
              <w:contextualSpacing w:val="0"/>
              <w:rPr>
                <w:rFonts w:cs="Arial"/>
                <w:sz w:val="20"/>
              </w:rPr>
            </w:pPr>
            <w:r w:rsidRPr="00DB438D">
              <w:rPr>
                <w:rFonts w:cs="Arial"/>
                <w:sz w:val="20"/>
              </w:rPr>
              <w:t>drainage and stormwater management measures to reduce any adverse impacts on the landscape;</w:t>
            </w:r>
          </w:p>
          <w:p w14:paraId="3DAEA9BB" w14:textId="77777777" w:rsidR="00F71414" w:rsidRPr="00DB438D" w:rsidRDefault="00F71414" w:rsidP="00DB0585">
            <w:pPr>
              <w:pStyle w:val="ListParagraph"/>
              <w:numPr>
                <w:ilvl w:val="0"/>
                <w:numId w:val="23"/>
              </w:numPr>
              <w:ind w:left="351" w:hanging="357"/>
              <w:contextualSpacing w:val="0"/>
              <w:rPr>
                <w:rFonts w:cs="Arial"/>
                <w:sz w:val="20"/>
              </w:rPr>
            </w:pPr>
            <w:r w:rsidRPr="00DB438D">
              <w:rPr>
                <w:rFonts w:cs="Arial"/>
                <w:sz w:val="20"/>
              </w:rPr>
              <w:t>stormwater harvesting to be maximised and any adverse impacts of stormwater minimised;</w:t>
            </w:r>
          </w:p>
          <w:p w14:paraId="70B24944" w14:textId="77777777" w:rsidR="00F71414" w:rsidRPr="007373F6" w:rsidRDefault="00F71414" w:rsidP="00DB0585">
            <w:pPr>
              <w:pStyle w:val="ListParagraph"/>
              <w:numPr>
                <w:ilvl w:val="0"/>
                <w:numId w:val="23"/>
              </w:numPr>
              <w:ind w:left="351" w:hanging="357"/>
              <w:contextualSpacing w:val="0"/>
              <w:rPr>
                <w:rFonts w:eastAsia="Times New Roman" w:cs="Arial"/>
                <w:i/>
                <w:sz w:val="20"/>
              </w:rPr>
            </w:pPr>
            <w:r w:rsidRPr="00DB438D">
              <w:rPr>
                <w:rFonts w:cs="Arial"/>
                <w:sz w:val="20"/>
              </w:rPr>
              <w:t>reticulated irrigation to all artificial growing environments.</w:t>
            </w:r>
          </w:p>
          <w:p w14:paraId="2DB10140" w14:textId="02B1A9D9" w:rsidR="00F71414" w:rsidRPr="00144D19" w:rsidRDefault="00F71414" w:rsidP="00144D19">
            <w:pPr>
              <w:rPr>
                <w:rFonts w:cs="Arial"/>
                <w:sz w:val="20"/>
              </w:rPr>
            </w:pPr>
            <w:r w:rsidRPr="00144D19">
              <w:rPr>
                <w:rFonts w:cs="Arial"/>
                <w:sz w:val="20"/>
              </w:rPr>
              <w:t>Note—The Landscape design planning scheme policy provides guidance on information to be provided to demonstrate compliance with the performance outcome and acceptable outcomes.’</w:t>
            </w:r>
          </w:p>
        </w:tc>
        <w:tc>
          <w:tcPr>
            <w:tcW w:w="1376" w:type="pct"/>
          </w:tcPr>
          <w:p w14:paraId="7A89C518" w14:textId="74CD8BEC"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645081E2" w14:textId="77777777" w:rsidTr="00F71414">
        <w:tc>
          <w:tcPr>
            <w:tcW w:w="238" w:type="pct"/>
            <w:shd w:val="clear" w:color="auto" w:fill="auto"/>
          </w:tcPr>
          <w:p w14:paraId="09CAA556"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0C7DCF61"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51898358"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2380AF45" w14:textId="77777777" w:rsidR="00F71414" w:rsidRPr="00DB438D" w:rsidRDefault="00F71414" w:rsidP="00F71414">
            <w:pPr>
              <w:rPr>
                <w:rFonts w:eastAsia="Times New Roman" w:cs="Arial"/>
                <w:sz w:val="20"/>
              </w:rPr>
            </w:pPr>
            <w:r w:rsidRPr="00DB438D">
              <w:rPr>
                <w:rFonts w:eastAsia="Times New Roman" w:cs="Arial"/>
                <w:sz w:val="20"/>
              </w:rPr>
              <w:t>9.4.5.3 Performance outcomes and acceptable outcomes,</w:t>
            </w:r>
          </w:p>
          <w:p w14:paraId="1AD0BDEA" w14:textId="77777777" w:rsidR="00F71414" w:rsidRPr="00DB438D" w:rsidRDefault="00F71414" w:rsidP="00F71414">
            <w:pPr>
              <w:rPr>
                <w:rFonts w:eastAsia="Times New Roman" w:cs="Arial"/>
                <w:sz w:val="20"/>
              </w:rPr>
            </w:pPr>
            <w:r w:rsidRPr="00DB438D">
              <w:rPr>
                <w:rFonts w:eastAsia="Times New Roman" w:cs="Arial"/>
                <w:sz w:val="20"/>
              </w:rPr>
              <w:t>Table 9.4.5.3—Performance outcomes and acceptable outcomes,</w:t>
            </w:r>
          </w:p>
          <w:p w14:paraId="5512774C" w14:textId="77777777" w:rsidR="00F71414" w:rsidRPr="00DB438D" w:rsidRDefault="00F71414" w:rsidP="00F71414">
            <w:pPr>
              <w:rPr>
                <w:rFonts w:eastAsia="Times New Roman" w:cs="Arial"/>
                <w:sz w:val="20"/>
              </w:rPr>
            </w:pPr>
            <w:r w:rsidRPr="00DB438D">
              <w:rPr>
                <w:rFonts w:eastAsia="Times New Roman" w:cs="Arial"/>
                <w:sz w:val="20"/>
              </w:rPr>
              <w:lastRenderedPageBreak/>
              <w:t>Acceptable outcomes column,</w:t>
            </w:r>
          </w:p>
          <w:p w14:paraId="3E359176" w14:textId="40778EC7" w:rsidR="00F71414" w:rsidRPr="00DB438D" w:rsidRDefault="00F71414" w:rsidP="00F71414">
            <w:pPr>
              <w:rPr>
                <w:rFonts w:eastAsia="Times New Roman" w:cs="Arial"/>
                <w:sz w:val="20"/>
              </w:rPr>
            </w:pPr>
            <w:r w:rsidRPr="00DB438D">
              <w:rPr>
                <w:rFonts w:eastAsia="Times New Roman" w:cs="Arial"/>
                <w:sz w:val="20"/>
              </w:rPr>
              <w:t>AO12.1</w:t>
            </w:r>
          </w:p>
        </w:tc>
        <w:tc>
          <w:tcPr>
            <w:tcW w:w="1093" w:type="pct"/>
            <w:shd w:val="clear" w:color="auto" w:fill="auto"/>
          </w:tcPr>
          <w:p w14:paraId="45AD3EE9" w14:textId="77777777" w:rsidR="00F71414" w:rsidRPr="00DB438D" w:rsidRDefault="00F71414" w:rsidP="00F71414">
            <w:pPr>
              <w:rPr>
                <w:rFonts w:eastAsia="Times New Roman" w:cs="Arial"/>
                <w:i/>
                <w:sz w:val="20"/>
              </w:rPr>
            </w:pPr>
            <w:r w:rsidRPr="00DB438D">
              <w:rPr>
                <w:rFonts w:eastAsia="Times New Roman" w:cs="Arial"/>
                <w:i/>
                <w:sz w:val="20"/>
              </w:rPr>
              <w:lastRenderedPageBreak/>
              <w:t>after AO12.1, omit:</w:t>
            </w:r>
          </w:p>
          <w:p w14:paraId="281A1EB4" w14:textId="22534996" w:rsidR="00F71414" w:rsidRPr="00DB438D" w:rsidRDefault="00F71414" w:rsidP="00F71414">
            <w:pPr>
              <w:rPr>
                <w:rFonts w:eastAsia="Times New Roman" w:cs="Arial"/>
                <w:sz w:val="20"/>
              </w:rPr>
            </w:pPr>
            <w:r w:rsidRPr="00DB438D">
              <w:rPr>
                <w:rFonts w:cs="Arial"/>
                <w:color w:val="000000"/>
                <w:sz w:val="20"/>
                <w:shd w:val="clear" w:color="auto" w:fill="FFFFFF"/>
              </w:rPr>
              <w:t>‘Development provides landscaping which is designed using the standards in t</w:t>
            </w:r>
            <w:r w:rsidRPr="00DB438D">
              <w:rPr>
                <w:rFonts w:cs="Arial"/>
                <w:sz w:val="20"/>
              </w:rPr>
              <w:t>he Landscape design guidelines for water conservation planning scheme policy.’</w:t>
            </w:r>
          </w:p>
        </w:tc>
        <w:tc>
          <w:tcPr>
            <w:tcW w:w="1304" w:type="pct"/>
            <w:shd w:val="clear" w:color="auto" w:fill="auto"/>
          </w:tcPr>
          <w:p w14:paraId="703ACA45" w14:textId="77777777" w:rsidR="00F71414" w:rsidRPr="00DB438D" w:rsidRDefault="00F71414" w:rsidP="00F71414">
            <w:pPr>
              <w:rPr>
                <w:rFonts w:eastAsia="Times New Roman" w:cs="Arial"/>
                <w:i/>
                <w:sz w:val="20"/>
              </w:rPr>
            </w:pPr>
            <w:r w:rsidRPr="00DB438D">
              <w:rPr>
                <w:rFonts w:eastAsia="Times New Roman" w:cs="Arial"/>
                <w:i/>
                <w:sz w:val="20"/>
              </w:rPr>
              <w:t>after AO12.1, insert:</w:t>
            </w:r>
          </w:p>
          <w:p w14:paraId="0D18BA22" w14:textId="1A6E9D8C" w:rsidR="00F71414" w:rsidRPr="00144D19" w:rsidRDefault="00F71414" w:rsidP="00144D19">
            <w:pPr>
              <w:rPr>
                <w:rFonts w:cs="Arial"/>
                <w:sz w:val="20"/>
              </w:rPr>
            </w:pPr>
            <w:r w:rsidRPr="00144D19">
              <w:rPr>
                <w:rStyle w:val="Hyperlink"/>
                <w:rFonts w:cs="Arial"/>
                <w:color w:val="auto"/>
                <w:sz w:val="20"/>
                <w:u w:val="none"/>
              </w:rPr>
              <w:t>‘Development provides drainage for artificial growing environments which is connected to the stormwater drain.’</w:t>
            </w:r>
          </w:p>
        </w:tc>
        <w:tc>
          <w:tcPr>
            <w:tcW w:w="1376" w:type="pct"/>
          </w:tcPr>
          <w:p w14:paraId="08A95C8F" w14:textId="209ECDAA"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65CE91D0" w14:textId="77777777" w:rsidTr="00F71414">
        <w:tc>
          <w:tcPr>
            <w:tcW w:w="238" w:type="pct"/>
            <w:shd w:val="clear" w:color="auto" w:fill="auto"/>
          </w:tcPr>
          <w:p w14:paraId="3910E00C"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0744C961"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74EE40D0"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73395CB4" w14:textId="77777777" w:rsidR="00F71414" w:rsidRPr="00DB438D" w:rsidRDefault="00F71414" w:rsidP="00F71414">
            <w:pPr>
              <w:rPr>
                <w:rFonts w:eastAsia="Times New Roman" w:cs="Arial"/>
                <w:sz w:val="20"/>
              </w:rPr>
            </w:pPr>
            <w:r w:rsidRPr="00DB438D">
              <w:rPr>
                <w:rFonts w:eastAsia="Times New Roman" w:cs="Arial"/>
                <w:sz w:val="20"/>
              </w:rPr>
              <w:t>9.4.5.3 Performance outcomes and acceptable outcomes,</w:t>
            </w:r>
          </w:p>
          <w:p w14:paraId="7AA64A04" w14:textId="77777777" w:rsidR="00F71414" w:rsidRPr="00DB438D" w:rsidRDefault="00F71414" w:rsidP="00F71414">
            <w:pPr>
              <w:rPr>
                <w:rFonts w:eastAsia="Times New Roman" w:cs="Arial"/>
                <w:sz w:val="20"/>
              </w:rPr>
            </w:pPr>
            <w:r w:rsidRPr="00DB438D">
              <w:rPr>
                <w:rFonts w:eastAsia="Times New Roman" w:cs="Arial"/>
                <w:sz w:val="20"/>
              </w:rPr>
              <w:t>Table 9.4.5.3—Performance outcomes and acceptable outcomes,</w:t>
            </w:r>
          </w:p>
          <w:p w14:paraId="5872798E" w14:textId="77777777" w:rsidR="00F71414" w:rsidRPr="00DB438D" w:rsidRDefault="00F71414" w:rsidP="00F71414">
            <w:pPr>
              <w:rPr>
                <w:rFonts w:eastAsia="Times New Roman" w:cs="Arial"/>
                <w:sz w:val="20"/>
              </w:rPr>
            </w:pPr>
            <w:r w:rsidRPr="00DB438D">
              <w:rPr>
                <w:rFonts w:eastAsia="Times New Roman" w:cs="Arial"/>
                <w:sz w:val="20"/>
              </w:rPr>
              <w:t>Acceptable outcomes column,</w:t>
            </w:r>
          </w:p>
          <w:p w14:paraId="57700F57" w14:textId="3AAE3166" w:rsidR="00F71414" w:rsidRPr="00DB438D" w:rsidRDefault="00F71414" w:rsidP="00F71414">
            <w:pPr>
              <w:rPr>
                <w:rFonts w:eastAsia="Times New Roman" w:cs="Arial"/>
                <w:sz w:val="20"/>
              </w:rPr>
            </w:pPr>
            <w:r w:rsidRPr="00DB438D">
              <w:rPr>
                <w:rFonts w:eastAsia="Times New Roman" w:cs="Arial"/>
                <w:sz w:val="20"/>
              </w:rPr>
              <w:t>AO12.2</w:t>
            </w:r>
          </w:p>
        </w:tc>
        <w:tc>
          <w:tcPr>
            <w:tcW w:w="1093" w:type="pct"/>
            <w:shd w:val="clear" w:color="auto" w:fill="auto"/>
          </w:tcPr>
          <w:p w14:paraId="47A9F6B6" w14:textId="77777777" w:rsidR="00F71414" w:rsidRPr="00DB438D" w:rsidRDefault="00F71414" w:rsidP="00F71414">
            <w:pPr>
              <w:rPr>
                <w:rFonts w:eastAsia="Times New Roman" w:cs="Arial"/>
                <w:i/>
                <w:sz w:val="20"/>
              </w:rPr>
            </w:pPr>
            <w:r w:rsidRPr="00DB438D">
              <w:rPr>
                <w:rFonts w:eastAsia="Times New Roman" w:cs="Arial"/>
                <w:i/>
                <w:sz w:val="20"/>
              </w:rPr>
              <w:t>after AO12.2, omit:</w:t>
            </w:r>
          </w:p>
          <w:p w14:paraId="0109546D" w14:textId="5E6A8A18" w:rsidR="00F71414" w:rsidRPr="00DB438D" w:rsidRDefault="00F71414" w:rsidP="00F71414">
            <w:pPr>
              <w:rPr>
                <w:rFonts w:eastAsia="Times New Roman" w:cs="Arial"/>
                <w:sz w:val="20"/>
              </w:rPr>
            </w:pPr>
            <w:r w:rsidRPr="00DB438D">
              <w:rPr>
                <w:rFonts w:cs="Arial"/>
                <w:color w:val="000000"/>
                <w:sz w:val="20"/>
                <w:shd w:val="clear" w:color="auto" w:fill="FFFFFF"/>
              </w:rPr>
              <w:t xml:space="preserve">‘Development ensures that the design and </w:t>
            </w:r>
            <w:r w:rsidRPr="00DB438D">
              <w:rPr>
                <w:rFonts w:cs="Arial"/>
                <w:sz w:val="20"/>
              </w:rPr>
              <w:t>requirements for irrigation is in accordance with the standards in the Landscape design guidelines for water conservation planning scheme policy.’</w:t>
            </w:r>
          </w:p>
        </w:tc>
        <w:tc>
          <w:tcPr>
            <w:tcW w:w="1304" w:type="pct"/>
            <w:shd w:val="clear" w:color="auto" w:fill="auto"/>
          </w:tcPr>
          <w:p w14:paraId="38409CBA" w14:textId="77777777" w:rsidR="00F71414" w:rsidRPr="00DB438D" w:rsidRDefault="00F71414" w:rsidP="00F71414">
            <w:pPr>
              <w:rPr>
                <w:rFonts w:eastAsia="Times New Roman" w:cs="Arial"/>
                <w:i/>
                <w:sz w:val="20"/>
              </w:rPr>
            </w:pPr>
            <w:r w:rsidRPr="00DB438D">
              <w:rPr>
                <w:rFonts w:eastAsia="Times New Roman" w:cs="Arial"/>
                <w:i/>
                <w:sz w:val="20"/>
              </w:rPr>
              <w:t>after AO12.2, insert:</w:t>
            </w:r>
          </w:p>
          <w:p w14:paraId="5DF88894" w14:textId="21C95587" w:rsidR="00F71414" w:rsidRPr="00144D19" w:rsidRDefault="00F71414" w:rsidP="00144D19">
            <w:pPr>
              <w:rPr>
                <w:rFonts w:cs="Arial"/>
                <w:sz w:val="20"/>
              </w:rPr>
            </w:pPr>
            <w:r w:rsidRPr="00144D19">
              <w:rPr>
                <w:rFonts w:eastAsia="Times New Roman" w:cs="Arial"/>
                <w:i/>
                <w:sz w:val="20"/>
              </w:rPr>
              <w:t>‘</w:t>
            </w:r>
            <w:r w:rsidRPr="00144D19">
              <w:rPr>
                <w:rFonts w:cs="Arial"/>
                <w:sz w:val="20"/>
              </w:rPr>
              <w:t>Development ensures that the maximum site stormwater harvest capacity is utilised to meet the irrigation demand of the development before alternate irrigation sources are utilised, and is in accordance with the standards in the Landscape design planning scheme policy.’</w:t>
            </w:r>
          </w:p>
        </w:tc>
        <w:tc>
          <w:tcPr>
            <w:tcW w:w="1376" w:type="pct"/>
          </w:tcPr>
          <w:p w14:paraId="229C6B56" w14:textId="43E2DA3C"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577F2D1F" w14:textId="77777777" w:rsidTr="00F71414">
        <w:tc>
          <w:tcPr>
            <w:tcW w:w="238" w:type="pct"/>
            <w:shd w:val="clear" w:color="auto" w:fill="auto"/>
          </w:tcPr>
          <w:p w14:paraId="709F8122"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70DB007E"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1CAED3AB"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79FAFE31" w14:textId="77777777" w:rsidR="00F71414" w:rsidRPr="00DB438D" w:rsidRDefault="00F71414" w:rsidP="00F71414">
            <w:pPr>
              <w:rPr>
                <w:rFonts w:eastAsia="Times New Roman" w:cs="Arial"/>
                <w:sz w:val="20"/>
              </w:rPr>
            </w:pPr>
            <w:r w:rsidRPr="00DB438D">
              <w:rPr>
                <w:rFonts w:eastAsia="Times New Roman" w:cs="Arial"/>
                <w:sz w:val="20"/>
              </w:rPr>
              <w:t>9.4.5.3 Performance outcomes and acceptable outcomes,</w:t>
            </w:r>
          </w:p>
          <w:p w14:paraId="2CF68B0C" w14:textId="77777777" w:rsidR="00F71414" w:rsidRPr="00DB438D" w:rsidRDefault="00F71414" w:rsidP="00F71414">
            <w:pPr>
              <w:rPr>
                <w:rFonts w:eastAsia="Times New Roman" w:cs="Arial"/>
                <w:sz w:val="20"/>
              </w:rPr>
            </w:pPr>
            <w:r w:rsidRPr="00DB438D">
              <w:rPr>
                <w:rFonts w:eastAsia="Times New Roman" w:cs="Arial"/>
                <w:sz w:val="20"/>
              </w:rPr>
              <w:t>Table 9.4.5.3—Performance outcomes and acceptable outcomes,</w:t>
            </w:r>
          </w:p>
          <w:p w14:paraId="09411EE8" w14:textId="77777777" w:rsidR="00F71414" w:rsidRPr="00DB438D" w:rsidRDefault="00F71414" w:rsidP="00F71414">
            <w:pPr>
              <w:rPr>
                <w:rFonts w:eastAsia="Times New Roman" w:cs="Arial"/>
                <w:sz w:val="20"/>
              </w:rPr>
            </w:pPr>
            <w:r w:rsidRPr="00DB438D">
              <w:rPr>
                <w:rFonts w:eastAsia="Times New Roman" w:cs="Arial"/>
                <w:sz w:val="20"/>
              </w:rPr>
              <w:t>Acceptable outcomes column,</w:t>
            </w:r>
          </w:p>
          <w:p w14:paraId="3229EBAA" w14:textId="224B7211" w:rsidR="00F71414" w:rsidRPr="00DB438D" w:rsidRDefault="00F71414" w:rsidP="00F71414">
            <w:pPr>
              <w:rPr>
                <w:rFonts w:eastAsia="Times New Roman" w:cs="Arial"/>
                <w:sz w:val="20"/>
              </w:rPr>
            </w:pPr>
            <w:r w:rsidRPr="00DB438D">
              <w:rPr>
                <w:rFonts w:eastAsia="Times New Roman" w:cs="Arial"/>
                <w:sz w:val="20"/>
              </w:rPr>
              <w:t>AO12.3</w:t>
            </w:r>
          </w:p>
        </w:tc>
        <w:tc>
          <w:tcPr>
            <w:tcW w:w="1093" w:type="pct"/>
            <w:shd w:val="clear" w:color="auto" w:fill="auto"/>
          </w:tcPr>
          <w:p w14:paraId="0D42AB68" w14:textId="77777777" w:rsidR="00F71414" w:rsidRPr="00DB438D" w:rsidRDefault="00F71414" w:rsidP="00F71414">
            <w:pPr>
              <w:rPr>
                <w:rFonts w:eastAsia="Times New Roman" w:cs="Arial"/>
                <w:sz w:val="20"/>
              </w:rPr>
            </w:pPr>
          </w:p>
        </w:tc>
        <w:tc>
          <w:tcPr>
            <w:tcW w:w="1304" w:type="pct"/>
            <w:shd w:val="clear" w:color="auto" w:fill="auto"/>
          </w:tcPr>
          <w:p w14:paraId="4363AA1A" w14:textId="77777777" w:rsidR="00F71414" w:rsidRPr="00DB438D" w:rsidRDefault="00F71414" w:rsidP="00F71414">
            <w:pPr>
              <w:rPr>
                <w:rFonts w:eastAsia="Times New Roman" w:cs="Arial"/>
                <w:i/>
                <w:sz w:val="20"/>
              </w:rPr>
            </w:pPr>
            <w:r w:rsidRPr="00DB438D">
              <w:rPr>
                <w:rFonts w:eastAsia="Times New Roman" w:cs="Arial"/>
                <w:i/>
                <w:sz w:val="20"/>
              </w:rPr>
              <w:t>after areas of pavement, turf, insert:</w:t>
            </w:r>
          </w:p>
          <w:p w14:paraId="61817C90" w14:textId="77777777" w:rsidR="00F71414" w:rsidRPr="00DB438D" w:rsidRDefault="00F71414" w:rsidP="00F71414">
            <w:pPr>
              <w:pStyle w:val="QPPTableTextBody"/>
              <w:spacing w:line="240" w:lineRule="auto"/>
              <w:rPr>
                <w:sz w:val="20"/>
                <w:szCs w:val="20"/>
              </w:rPr>
            </w:pPr>
            <w:r w:rsidRPr="00DB438D">
              <w:rPr>
                <w:sz w:val="20"/>
                <w:szCs w:val="20"/>
                <w:lang w:val="en-AU"/>
              </w:rPr>
              <w:t>‘, landscaping ‘</w:t>
            </w:r>
          </w:p>
          <w:p w14:paraId="51B675AB" w14:textId="77777777" w:rsidR="00F71414" w:rsidRPr="00144D19" w:rsidRDefault="00F71414" w:rsidP="00144D19">
            <w:pPr>
              <w:rPr>
                <w:rFonts w:cs="Arial"/>
                <w:sz w:val="20"/>
              </w:rPr>
            </w:pPr>
          </w:p>
        </w:tc>
        <w:tc>
          <w:tcPr>
            <w:tcW w:w="1376" w:type="pct"/>
          </w:tcPr>
          <w:p w14:paraId="5FCD067F" w14:textId="3F948757"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79D6311A" w14:textId="77777777" w:rsidTr="00F71414">
        <w:tc>
          <w:tcPr>
            <w:tcW w:w="238" w:type="pct"/>
            <w:shd w:val="clear" w:color="auto" w:fill="auto"/>
          </w:tcPr>
          <w:p w14:paraId="7FA0B3BD"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4018E514"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16190D41"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5A1E3A0C" w14:textId="77777777" w:rsidR="00F71414" w:rsidRPr="00DB438D" w:rsidRDefault="00F71414" w:rsidP="00F71414">
            <w:pPr>
              <w:rPr>
                <w:rFonts w:eastAsia="Times New Roman" w:cs="Arial"/>
                <w:sz w:val="20"/>
              </w:rPr>
            </w:pPr>
            <w:r w:rsidRPr="00DB438D">
              <w:rPr>
                <w:rFonts w:eastAsia="Times New Roman" w:cs="Arial"/>
                <w:sz w:val="20"/>
              </w:rPr>
              <w:t>9.4.5.3 Performance outcomes and acceptable outcomes,</w:t>
            </w:r>
          </w:p>
          <w:p w14:paraId="54A5CA7B" w14:textId="77777777" w:rsidR="00F71414" w:rsidRPr="00DB438D" w:rsidRDefault="00F71414" w:rsidP="00F71414">
            <w:pPr>
              <w:rPr>
                <w:rFonts w:eastAsia="Times New Roman" w:cs="Arial"/>
                <w:sz w:val="20"/>
              </w:rPr>
            </w:pPr>
            <w:r w:rsidRPr="00DB438D">
              <w:rPr>
                <w:rFonts w:eastAsia="Times New Roman" w:cs="Arial"/>
                <w:sz w:val="20"/>
              </w:rPr>
              <w:lastRenderedPageBreak/>
              <w:t>Table 9.4.5.3—Performance outcomes and acceptable outcomes,</w:t>
            </w:r>
          </w:p>
          <w:p w14:paraId="7755AEA4" w14:textId="77777777" w:rsidR="00F71414" w:rsidRPr="00DB438D" w:rsidRDefault="00F71414" w:rsidP="00F71414">
            <w:pPr>
              <w:rPr>
                <w:rFonts w:eastAsia="Times New Roman" w:cs="Arial"/>
                <w:sz w:val="20"/>
              </w:rPr>
            </w:pPr>
            <w:r w:rsidRPr="00DB438D">
              <w:rPr>
                <w:rFonts w:eastAsia="Times New Roman" w:cs="Arial"/>
                <w:sz w:val="20"/>
              </w:rPr>
              <w:t>Acceptable outcomes column,</w:t>
            </w:r>
          </w:p>
          <w:p w14:paraId="531C6600" w14:textId="2D19C13D" w:rsidR="00F71414" w:rsidRPr="00DB438D" w:rsidRDefault="00F71414" w:rsidP="00F71414">
            <w:pPr>
              <w:rPr>
                <w:rFonts w:eastAsia="Times New Roman" w:cs="Arial"/>
                <w:sz w:val="20"/>
              </w:rPr>
            </w:pPr>
            <w:r w:rsidRPr="00DB438D">
              <w:rPr>
                <w:rFonts w:eastAsia="Times New Roman" w:cs="Arial"/>
                <w:sz w:val="20"/>
              </w:rPr>
              <w:t>AO12.4 (new)</w:t>
            </w:r>
          </w:p>
        </w:tc>
        <w:tc>
          <w:tcPr>
            <w:tcW w:w="1093" w:type="pct"/>
            <w:shd w:val="clear" w:color="auto" w:fill="auto"/>
          </w:tcPr>
          <w:p w14:paraId="0381F016" w14:textId="77777777" w:rsidR="00F71414" w:rsidRPr="00DB438D" w:rsidRDefault="00F71414" w:rsidP="00F71414">
            <w:pPr>
              <w:rPr>
                <w:rFonts w:eastAsia="Times New Roman" w:cs="Arial"/>
                <w:sz w:val="20"/>
              </w:rPr>
            </w:pPr>
          </w:p>
        </w:tc>
        <w:tc>
          <w:tcPr>
            <w:tcW w:w="1304" w:type="pct"/>
            <w:shd w:val="clear" w:color="auto" w:fill="auto"/>
          </w:tcPr>
          <w:p w14:paraId="50171E25" w14:textId="77777777" w:rsidR="00F71414" w:rsidRPr="00DB438D" w:rsidRDefault="00F71414" w:rsidP="00F71414">
            <w:pPr>
              <w:rPr>
                <w:rFonts w:eastAsia="Times New Roman" w:cs="Arial"/>
                <w:i/>
                <w:sz w:val="20"/>
              </w:rPr>
            </w:pPr>
            <w:r w:rsidRPr="00DB438D">
              <w:rPr>
                <w:rFonts w:eastAsia="Times New Roman" w:cs="Arial"/>
                <w:i/>
                <w:sz w:val="20"/>
              </w:rPr>
              <w:t>after AO12.3 in its entirety, insert:</w:t>
            </w:r>
          </w:p>
          <w:p w14:paraId="21EC5B3E" w14:textId="77777777" w:rsidR="00F71414" w:rsidRPr="00DB438D" w:rsidRDefault="00F71414" w:rsidP="00F71414">
            <w:pPr>
              <w:rPr>
                <w:rFonts w:eastAsia="Times New Roman" w:cs="Arial"/>
                <w:sz w:val="20"/>
              </w:rPr>
            </w:pPr>
            <w:r w:rsidRPr="00DB438D">
              <w:rPr>
                <w:rFonts w:eastAsia="Times New Roman" w:cs="Arial"/>
                <w:sz w:val="20"/>
              </w:rPr>
              <w:t>‘AO12.4</w:t>
            </w:r>
          </w:p>
          <w:p w14:paraId="2AE4268E" w14:textId="03751F49" w:rsidR="00F71414" w:rsidRPr="00144D19" w:rsidRDefault="00F71414" w:rsidP="00144D19">
            <w:pPr>
              <w:rPr>
                <w:rFonts w:cs="Arial"/>
                <w:sz w:val="20"/>
              </w:rPr>
            </w:pPr>
            <w:r w:rsidRPr="00144D19">
              <w:rPr>
                <w:rFonts w:eastAsia="Times New Roman" w:cs="Arial"/>
                <w:sz w:val="20"/>
              </w:rPr>
              <w:t xml:space="preserve">Development provides a reticulated irrigation system to all landscaping areas in accordance with the </w:t>
            </w:r>
            <w:r w:rsidRPr="00144D19">
              <w:rPr>
                <w:rFonts w:eastAsia="Times New Roman" w:cs="Arial"/>
                <w:sz w:val="20"/>
              </w:rPr>
              <w:lastRenderedPageBreak/>
              <w:t>Landscape design planning scheme policy.’</w:t>
            </w:r>
          </w:p>
        </w:tc>
        <w:tc>
          <w:tcPr>
            <w:tcW w:w="1376" w:type="pct"/>
          </w:tcPr>
          <w:p w14:paraId="0DA7CFA9" w14:textId="3F3DEB1E" w:rsidR="00F71414" w:rsidRPr="00DB438D" w:rsidRDefault="00F71414" w:rsidP="00F71414">
            <w:pPr>
              <w:rPr>
                <w:rFonts w:eastAsia="Times New Roman" w:cs="Arial"/>
                <w:sz w:val="20"/>
              </w:rPr>
            </w:pPr>
            <w:r w:rsidRPr="00DB438D">
              <w:rPr>
                <w:rFonts w:eastAsia="Times New Roman" w:cs="Arial"/>
                <w:sz w:val="20"/>
              </w:rPr>
              <w:lastRenderedPageBreak/>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w:t>
            </w:r>
            <w:r w:rsidRPr="00DB438D">
              <w:rPr>
                <w:rFonts w:eastAsia="Times New Roman" w:cs="Arial"/>
                <w:sz w:val="20"/>
              </w:rPr>
              <w:lastRenderedPageBreak/>
              <w:t>outcomes required for the development over the long term.</w:t>
            </w:r>
          </w:p>
        </w:tc>
      </w:tr>
      <w:tr w:rsidR="00F71414" w:rsidRPr="00DB438D" w14:paraId="67C52FEF" w14:textId="77777777" w:rsidTr="00F71414">
        <w:tc>
          <w:tcPr>
            <w:tcW w:w="238" w:type="pct"/>
            <w:shd w:val="clear" w:color="auto" w:fill="auto"/>
          </w:tcPr>
          <w:p w14:paraId="2BC3E452"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4571AF32"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355AEE13"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7C6C31BB" w14:textId="77777777" w:rsidR="00F71414" w:rsidRPr="00DB438D" w:rsidRDefault="00F71414" w:rsidP="00F71414">
            <w:pPr>
              <w:rPr>
                <w:rFonts w:eastAsia="Times New Roman" w:cs="Arial"/>
                <w:sz w:val="20"/>
              </w:rPr>
            </w:pPr>
            <w:r w:rsidRPr="00DB438D">
              <w:rPr>
                <w:rFonts w:eastAsia="Times New Roman" w:cs="Arial"/>
                <w:sz w:val="20"/>
              </w:rPr>
              <w:t>9.4.5.3 Performance outcomes and acceptable outcomes,</w:t>
            </w:r>
          </w:p>
          <w:p w14:paraId="5DBCC32D" w14:textId="77777777" w:rsidR="00F71414" w:rsidRPr="00DB438D" w:rsidRDefault="00F71414" w:rsidP="00F71414">
            <w:pPr>
              <w:rPr>
                <w:rFonts w:eastAsia="Times New Roman" w:cs="Arial"/>
                <w:sz w:val="20"/>
              </w:rPr>
            </w:pPr>
            <w:r w:rsidRPr="00DB438D">
              <w:rPr>
                <w:rFonts w:eastAsia="Times New Roman" w:cs="Arial"/>
                <w:sz w:val="20"/>
              </w:rPr>
              <w:t>Table 9.4.5.3—Performance outcomes and acceptable outcomes,</w:t>
            </w:r>
          </w:p>
          <w:p w14:paraId="2D987316" w14:textId="77777777" w:rsidR="00F71414" w:rsidRPr="00DB438D" w:rsidRDefault="00F71414" w:rsidP="00F71414">
            <w:pPr>
              <w:rPr>
                <w:rFonts w:eastAsia="Times New Roman" w:cs="Arial"/>
                <w:sz w:val="20"/>
              </w:rPr>
            </w:pPr>
            <w:r w:rsidRPr="00DB438D">
              <w:rPr>
                <w:rFonts w:eastAsia="Times New Roman" w:cs="Arial"/>
                <w:sz w:val="20"/>
              </w:rPr>
              <w:t>Performance outcomes column,</w:t>
            </w:r>
          </w:p>
          <w:p w14:paraId="151AF89B" w14:textId="4C83CF62" w:rsidR="00F71414" w:rsidRPr="00DB438D" w:rsidRDefault="00F71414" w:rsidP="00F71414">
            <w:pPr>
              <w:rPr>
                <w:rFonts w:eastAsia="Times New Roman" w:cs="Arial"/>
                <w:sz w:val="20"/>
              </w:rPr>
            </w:pPr>
            <w:r w:rsidRPr="00DB438D">
              <w:rPr>
                <w:rFonts w:eastAsia="Times New Roman" w:cs="Arial"/>
                <w:sz w:val="20"/>
              </w:rPr>
              <w:t>PO13</w:t>
            </w:r>
          </w:p>
        </w:tc>
        <w:tc>
          <w:tcPr>
            <w:tcW w:w="1093" w:type="pct"/>
            <w:shd w:val="clear" w:color="auto" w:fill="auto"/>
          </w:tcPr>
          <w:p w14:paraId="77B7CBDF" w14:textId="77777777" w:rsidR="00F71414" w:rsidRPr="00DB438D" w:rsidRDefault="00F71414" w:rsidP="00F71414">
            <w:pPr>
              <w:rPr>
                <w:rFonts w:eastAsia="Times New Roman" w:cs="Arial"/>
                <w:i/>
                <w:sz w:val="20"/>
              </w:rPr>
            </w:pPr>
            <w:r w:rsidRPr="00DB438D">
              <w:rPr>
                <w:rFonts w:eastAsia="Times New Roman" w:cs="Arial"/>
                <w:i/>
                <w:sz w:val="20"/>
              </w:rPr>
              <w:t>after PO13, omit:</w:t>
            </w:r>
          </w:p>
          <w:p w14:paraId="46C00B7B" w14:textId="61153214" w:rsidR="00F71414" w:rsidRPr="00DB438D" w:rsidRDefault="00F71414" w:rsidP="00F71414">
            <w:pPr>
              <w:rPr>
                <w:rFonts w:eastAsia="Times New Roman" w:cs="Arial"/>
                <w:sz w:val="20"/>
              </w:rPr>
            </w:pPr>
            <w:r w:rsidRPr="00DB438D">
              <w:rPr>
                <w:rFonts w:cs="Arial"/>
                <w:color w:val="000000"/>
                <w:sz w:val="20"/>
                <w:shd w:val="clear" w:color="auto" w:fill="FFFFFF"/>
              </w:rPr>
              <w:t>‘Development provides landscaping which is capable of efficient and effective maintenance that ensures the success of the landscaping.’</w:t>
            </w:r>
          </w:p>
        </w:tc>
        <w:tc>
          <w:tcPr>
            <w:tcW w:w="1304" w:type="pct"/>
            <w:shd w:val="clear" w:color="auto" w:fill="auto"/>
          </w:tcPr>
          <w:p w14:paraId="052F2414" w14:textId="77777777" w:rsidR="00F71414" w:rsidRPr="00DB438D" w:rsidRDefault="00F71414" w:rsidP="00F71414">
            <w:pPr>
              <w:rPr>
                <w:rFonts w:eastAsia="Times New Roman" w:cs="Arial"/>
                <w:i/>
                <w:sz w:val="20"/>
              </w:rPr>
            </w:pPr>
            <w:r w:rsidRPr="00DB438D">
              <w:rPr>
                <w:rFonts w:eastAsia="Times New Roman" w:cs="Arial"/>
                <w:i/>
                <w:sz w:val="20"/>
              </w:rPr>
              <w:t>after PO13, insert:</w:t>
            </w:r>
          </w:p>
          <w:p w14:paraId="7C87BB93" w14:textId="77777777" w:rsidR="00F71414" w:rsidRPr="00DB438D" w:rsidRDefault="00F71414" w:rsidP="00F71414">
            <w:pPr>
              <w:pStyle w:val="QPPTableTextBody"/>
              <w:spacing w:line="240" w:lineRule="auto"/>
              <w:rPr>
                <w:sz w:val="20"/>
                <w:szCs w:val="20"/>
                <w:lang w:val="en-AU"/>
              </w:rPr>
            </w:pPr>
            <w:r w:rsidRPr="00DB438D">
              <w:rPr>
                <w:sz w:val="20"/>
                <w:szCs w:val="20"/>
                <w:lang w:val="en-AU"/>
              </w:rPr>
              <w:t>‘Development provides landscaping and supporting growing environments which:</w:t>
            </w:r>
          </w:p>
          <w:p w14:paraId="7E33EBF6" w14:textId="77777777" w:rsidR="00F71414" w:rsidRPr="00DB438D" w:rsidRDefault="00F71414" w:rsidP="00DB0585">
            <w:pPr>
              <w:pStyle w:val="QPPTableTextBody"/>
              <w:numPr>
                <w:ilvl w:val="0"/>
                <w:numId w:val="26"/>
              </w:numPr>
              <w:spacing w:line="240" w:lineRule="auto"/>
              <w:ind w:left="360"/>
              <w:rPr>
                <w:sz w:val="20"/>
                <w:szCs w:val="20"/>
                <w:lang w:val="en-AU"/>
              </w:rPr>
            </w:pPr>
            <w:r w:rsidRPr="00DB438D">
              <w:rPr>
                <w:sz w:val="20"/>
                <w:szCs w:val="20"/>
                <w:lang w:val="en-AU"/>
              </w:rPr>
              <w:t>are safe;</w:t>
            </w:r>
          </w:p>
          <w:p w14:paraId="28F03C6C" w14:textId="77777777" w:rsidR="00F71414" w:rsidRPr="00DB438D" w:rsidRDefault="00F71414" w:rsidP="00DB0585">
            <w:pPr>
              <w:pStyle w:val="QPPTableTextBody"/>
              <w:numPr>
                <w:ilvl w:val="0"/>
                <w:numId w:val="26"/>
              </w:numPr>
              <w:spacing w:line="240" w:lineRule="auto"/>
              <w:ind w:left="360"/>
              <w:rPr>
                <w:sz w:val="20"/>
                <w:szCs w:val="20"/>
                <w:lang w:val="en-AU"/>
              </w:rPr>
            </w:pPr>
            <w:r w:rsidRPr="00DB438D">
              <w:rPr>
                <w:sz w:val="20"/>
                <w:szCs w:val="20"/>
                <w:lang w:val="en-AU"/>
              </w:rPr>
              <w:t>ensure efficient and effective maintenance;</w:t>
            </w:r>
          </w:p>
          <w:p w14:paraId="234ABF0C" w14:textId="77777777" w:rsidR="00F71414" w:rsidRPr="00DB438D" w:rsidRDefault="00F71414" w:rsidP="00DB0585">
            <w:pPr>
              <w:pStyle w:val="QPPTableTextBody"/>
              <w:numPr>
                <w:ilvl w:val="0"/>
                <w:numId w:val="26"/>
              </w:numPr>
              <w:spacing w:line="240" w:lineRule="auto"/>
              <w:ind w:left="360"/>
              <w:rPr>
                <w:sz w:val="20"/>
                <w:szCs w:val="20"/>
                <w:lang w:val="en-AU"/>
              </w:rPr>
            </w:pPr>
            <w:r w:rsidRPr="00DB438D">
              <w:rPr>
                <w:sz w:val="20"/>
                <w:szCs w:val="20"/>
                <w:lang w:val="en-AU"/>
              </w:rPr>
              <w:t>ensures success and long-term performance.</w:t>
            </w:r>
          </w:p>
          <w:p w14:paraId="508537DD" w14:textId="058FF19A" w:rsidR="00F71414" w:rsidRPr="00144D19" w:rsidRDefault="00F71414" w:rsidP="00144D19">
            <w:pPr>
              <w:rPr>
                <w:rFonts w:cs="Arial"/>
                <w:sz w:val="20"/>
              </w:rPr>
            </w:pPr>
            <w:r w:rsidRPr="00144D19">
              <w:rPr>
                <w:rFonts w:cs="Arial"/>
                <w:sz w:val="20"/>
              </w:rPr>
              <w:t>Note—The Landscape design planning scheme policy provides guidance on information to be provided to demonstrate compliance with the performance outcome and acceptable outcomes.’</w:t>
            </w:r>
          </w:p>
        </w:tc>
        <w:tc>
          <w:tcPr>
            <w:tcW w:w="1376" w:type="pct"/>
          </w:tcPr>
          <w:p w14:paraId="21BCEC62" w14:textId="7E3443EF"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00FA45A2" w14:textId="77777777" w:rsidTr="00F71414">
        <w:tc>
          <w:tcPr>
            <w:tcW w:w="238" w:type="pct"/>
            <w:shd w:val="clear" w:color="auto" w:fill="auto"/>
          </w:tcPr>
          <w:p w14:paraId="39F433F4"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361F215C"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634F91DF"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7E9C14D7" w14:textId="77777777" w:rsidR="00F71414" w:rsidRPr="00DB438D" w:rsidRDefault="00F71414" w:rsidP="00F71414">
            <w:pPr>
              <w:rPr>
                <w:rFonts w:eastAsia="Times New Roman" w:cs="Arial"/>
                <w:sz w:val="20"/>
              </w:rPr>
            </w:pPr>
            <w:r w:rsidRPr="00DB438D">
              <w:rPr>
                <w:rFonts w:eastAsia="Times New Roman" w:cs="Arial"/>
                <w:sz w:val="20"/>
              </w:rPr>
              <w:t>9.4.5.3 Performance outcomes and acceptable outcomes,</w:t>
            </w:r>
          </w:p>
          <w:p w14:paraId="44D86D79" w14:textId="77777777" w:rsidR="00F71414" w:rsidRPr="00DB438D" w:rsidRDefault="00F71414" w:rsidP="00F71414">
            <w:pPr>
              <w:rPr>
                <w:rFonts w:eastAsia="Times New Roman" w:cs="Arial"/>
                <w:sz w:val="20"/>
              </w:rPr>
            </w:pPr>
            <w:r w:rsidRPr="00DB438D">
              <w:rPr>
                <w:rFonts w:eastAsia="Times New Roman" w:cs="Arial"/>
                <w:sz w:val="20"/>
              </w:rPr>
              <w:t>Table 9.4.5.3—Performance outcomes and acceptable outcomes,</w:t>
            </w:r>
          </w:p>
          <w:p w14:paraId="3DEC8E0E" w14:textId="77777777" w:rsidR="00F71414" w:rsidRPr="00DB438D" w:rsidRDefault="00F71414" w:rsidP="00F71414">
            <w:pPr>
              <w:rPr>
                <w:rFonts w:eastAsia="Times New Roman" w:cs="Arial"/>
                <w:sz w:val="20"/>
              </w:rPr>
            </w:pPr>
            <w:r w:rsidRPr="00DB438D">
              <w:rPr>
                <w:rFonts w:eastAsia="Times New Roman" w:cs="Arial"/>
                <w:sz w:val="20"/>
              </w:rPr>
              <w:t>Acceptable outcomes column,</w:t>
            </w:r>
          </w:p>
          <w:p w14:paraId="6879E1BE" w14:textId="3712736C" w:rsidR="00F71414" w:rsidRPr="00DB438D" w:rsidRDefault="00F71414" w:rsidP="00F71414">
            <w:pPr>
              <w:rPr>
                <w:rFonts w:eastAsia="Times New Roman" w:cs="Arial"/>
                <w:sz w:val="20"/>
              </w:rPr>
            </w:pPr>
            <w:r w:rsidRPr="00DB438D">
              <w:rPr>
                <w:rFonts w:eastAsia="Times New Roman" w:cs="Arial"/>
                <w:sz w:val="20"/>
              </w:rPr>
              <w:t>AO13.2</w:t>
            </w:r>
          </w:p>
        </w:tc>
        <w:tc>
          <w:tcPr>
            <w:tcW w:w="1093" w:type="pct"/>
            <w:shd w:val="clear" w:color="auto" w:fill="auto"/>
          </w:tcPr>
          <w:p w14:paraId="59E2C2E2" w14:textId="77777777" w:rsidR="00F71414" w:rsidRPr="00DB438D" w:rsidRDefault="00F71414" w:rsidP="00F71414">
            <w:pPr>
              <w:rPr>
                <w:rFonts w:eastAsia="Times New Roman" w:cs="Arial"/>
                <w:i/>
                <w:sz w:val="20"/>
              </w:rPr>
            </w:pPr>
            <w:r w:rsidRPr="00DB438D">
              <w:rPr>
                <w:rFonts w:eastAsia="Times New Roman" w:cs="Arial"/>
                <w:i/>
                <w:sz w:val="20"/>
              </w:rPr>
              <w:t>after AO13.2, omit:</w:t>
            </w:r>
          </w:p>
          <w:p w14:paraId="6B5B5155" w14:textId="77777777" w:rsidR="00F71414" w:rsidRPr="00DB438D" w:rsidRDefault="00F71414" w:rsidP="00F71414">
            <w:pPr>
              <w:rPr>
                <w:rFonts w:cs="Arial"/>
                <w:color w:val="000000"/>
                <w:sz w:val="20"/>
                <w:shd w:val="clear" w:color="auto" w:fill="FFFFFF"/>
              </w:rPr>
            </w:pPr>
            <w:r w:rsidRPr="00DB438D">
              <w:rPr>
                <w:rFonts w:cs="Arial"/>
                <w:color w:val="000000"/>
                <w:sz w:val="20"/>
                <w:shd w:val="clear" w:color="auto" w:fill="FFFFFF"/>
              </w:rPr>
              <w:t>‘Development provides a reticulated irrigation system to common landscape and recreation areas and ensures that podium planters serviced from tank water and the control device are located in a common area.’</w:t>
            </w:r>
          </w:p>
          <w:p w14:paraId="26D62884" w14:textId="77777777" w:rsidR="00F71414" w:rsidRPr="00DB438D" w:rsidRDefault="00F71414" w:rsidP="00F71414">
            <w:pPr>
              <w:rPr>
                <w:rFonts w:eastAsia="Times New Roman" w:cs="Arial"/>
                <w:sz w:val="20"/>
              </w:rPr>
            </w:pPr>
          </w:p>
        </w:tc>
        <w:tc>
          <w:tcPr>
            <w:tcW w:w="1304" w:type="pct"/>
            <w:shd w:val="clear" w:color="auto" w:fill="auto"/>
          </w:tcPr>
          <w:p w14:paraId="294C2609" w14:textId="77777777" w:rsidR="00F71414" w:rsidRPr="00DB438D" w:rsidRDefault="00F71414" w:rsidP="00F71414">
            <w:pPr>
              <w:rPr>
                <w:rFonts w:eastAsia="Times New Roman" w:cs="Arial"/>
                <w:i/>
                <w:sz w:val="20"/>
              </w:rPr>
            </w:pPr>
            <w:r w:rsidRPr="00DB438D">
              <w:rPr>
                <w:rFonts w:eastAsia="Times New Roman" w:cs="Arial"/>
                <w:i/>
                <w:sz w:val="20"/>
              </w:rPr>
              <w:t>after AO13.2, insert:</w:t>
            </w:r>
          </w:p>
          <w:p w14:paraId="00DD186A" w14:textId="695C005B" w:rsidR="00F71414" w:rsidRPr="00144D19" w:rsidRDefault="00F71414" w:rsidP="00144D19">
            <w:pPr>
              <w:rPr>
                <w:rFonts w:cs="Arial"/>
                <w:sz w:val="20"/>
              </w:rPr>
            </w:pPr>
            <w:r w:rsidRPr="00144D19">
              <w:rPr>
                <w:rFonts w:cs="Arial"/>
                <w:sz w:val="20"/>
              </w:rPr>
              <w:t>‘Development ensures that where landscape work on structures are serviced from tank water, the control devices are located in a common area.’</w:t>
            </w:r>
          </w:p>
        </w:tc>
        <w:tc>
          <w:tcPr>
            <w:tcW w:w="1376" w:type="pct"/>
          </w:tcPr>
          <w:p w14:paraId="3CFE406C" w14:textId="0986A224"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7DE3FECA" w14:textId="77777777" w:rsidTr="00F71414">
        <w:tc>
          <w:tcPr>
            <w:tcW w:w="238" w:type="pct"/>
            <w:shd w:val="clear" w:color="auto" w:fill="auto"/>
          </w:tcPr>
          <w:p w14:paraId="4191C6A4"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0D06F4F4"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5EEFFF1E"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381B10DE" w14:textId="77777777" w:rsidR="00F71414" w:rsidRPr="00DB438D" w:rsidRDefault="00F71414" w:rsidP="00F71414">
            <w:pPr>
              <w:rPr>
                <w:rFonts w:eastAsia="Times New Roman" w:cs="Arial"/>
                <w:sz w:val="20"/>
              </w:rPr>
            </w:pPr>
            <w:r w:rsidRPr="00DB438D">
              <w:rPr>
                <w:rFonts w:eastAsia="Times New Roman" w:cs="Arial"/>
                <w:sz w:val="20"/>
              </w:rPr>
              <w:t>9.4.5.3 Performance outcomes and acceptable outcomes,</w:t>
            </w:r>
          </w:p>
          <w:p w14:paraId="0162EEDE" w14:textId="77777777" w:rsidR="00F71414" w:rsidRPr="00DB438D" w:rsidRDefault="00F71414" w:rsidP="00F71414">
            <w:pPr>
              <w:rPr>
                <w:rFonts w:eastAsia="Times New Roman" w:cs="Arial"/>
                <w:sz w:val="20"/>
              </w:rPr>
            </w:pPr>
            <w:r w:rsidRPr="00DB438D">
              <w:rPr>
                <w:rFonts w:eastAsia="Times New Roman" w:cs="Arial"/>
                <w:sz w:val="20"/>
              </w:rPr>
              <w:t>Table 9.4.5.3—Performance outcomes and acceptable outcomes,</w:t>
            </w:r>
          </w:p>
          <w:p w14:paraId="4B72626F" w14:textId="77777777" w:rsidR="00F71414" w:rsidRPr="00DB438D" w:rsidRDefault="00F71414" w:rsidP="00F71414">
            <w:pPr>
              <w:rPr>
                <w:rFonts w:eastAsia="Times New Roman" w:cs="Arial"/>
                <w:sz w:val="20"/>
              </w:rPr>
            </w:pPr>
            <w:r w:rsidRPr="00DB438D">
              <w:rPr>
                <w:rFonts w:eastAsia="Times New Roman" w:cs="Arial"/>
                <w:sz w:val="20"/>
              </w:rPr>
              <w:t>Acceptable outcomes column,</w:t>
            </w:r>
          </w:p>
          <w:p w14:paraId="107E6995" w14:textId="7E372778" w:rsidR="00F71414" w:rsidRPr="00DB438D" w:rsidRDefault="00F71414" w:rsidP="00F71414">
            <w:pPr>
              <w:rPr>
                <w:rFonts w:eastAsia="Times New Roman" w:cs="Arial"/>
                <w:sz w:val="20"/>
              </w:rPr>
            </w:pPr>
            <w:r w:rsidRPr="00DB438D">
              <w:rPr>
                <w:rFonts w:eastAsia="Times New Roman" w:cs="Arial"/>
                <w:sz w:val="20"/>
              </w:rPr>
              <w:t>AO13.5</w:t>
            </w:r>
          </w:p>
        </w:tc>
        <w:tc>
          <w:tcPr>
            <w:tcW w:w="1093" w:type="pct"/>
            <w:shd w:val="clear" w:color="auto" w:fill="auto"/>
          </w:tcPr>
          <w:p w14:paraId="24F22885" w14:textId="77777777" w:rsidR="00F71414" w:rsidRPr="00DB438D" w:rsidRDefault="00F71414" w:rsidP="00F71414">
            <w:pPr>
              <w:rPr>
                <w:rFonts w:eastAsia="Times New Roman" w:cs="Arial"/>
                <w:i/>
                <w:sz w:val="20"/>
              </w:rPr>
            </w:pPr>
            <w:r w:rsidRPr="00DB438D">
              <w:rPr>
                <w:rFonts w:eastAsia="Times New Roman" w:cs="Arial"/>
                <w:i/>
                <w:sz w:val="20"/>
              </w:rPr>
              <w:t>after AO13.5, omit:</w:t>
            </w:r>
          </w:p>
          <w:p w14:paraId="5CA53119" w14:textId="79094EF4" w:rsidR="00F71414" w:rsidRPr="00DB438D" w:rsidRDefault="00F71414" w:rsidP="00F71414">
            <w:pPr>
              <w:rPr>
                <w:rFonts w:eastAsia="Times New Roman" w:cs="Arial"/>
                <w:sz w:val="20"/>
              </w:rPr>
            </w:pPr>
            <w:r w:rsidRPr="00DB438D">
              <w:rPr>
                <w:rFonts w:eastAsia="Times New Roman" w:cs="Arial"/>
                <w:i/>
                <w:sz w:val="20"/>
              </w:rPr>
              <w:t>‘</w:t>
            </w:r>
            <w:r w:rsidRPr="00DB438D">
              <w:rPr>
                <w:rFonts w:eastAsia="Times New Roman" w:cs="Arial"/>
                <w:sz w:val="20"/>
              </w:rPr>
              <w:t>Development provides planting media and mulch in accordance with AS4434 Composts, soil conditioners and mulches and AS4419 2003 Soils for landscaping and garden use.’</w:t>
            </w:r>
          </w:p>
        </w:tc>
        <w:tc>
          <w:tcPr>
            <w:tcW w:w="1304" w:type="pct"/>
            <w:shd w:val="clear" w:color="auto" w:fill="auto"/>
          </w:tcPr>
          <w:p w14:paraId="7526E245" w14:textId="77777777" w:rsidR="00F71414" w:rsidRPr="00DB438D" w:rsidRDefault="00F71414" w:rsidP="00F71414">
            <w:pPr>
              <w:rPr>
                <w:rFonts w:eastAsia="Times New Roman" w:cs="Arial"/>
                <w:i/>
                <w:sz w:val="20"/>
              </w:rPr>
            </w:pPr>
            <w:r w:rsidRPr="00DB438D">
              <w:rPr>
                <w:rFonts w:eastAsia="Times New Roman" w:cs="Arial"/>
                <w:i/>
                <w:sz w:val="20"/>
              </w:rPr>
              <w:t>after AO13.5, insert:</w:t>
            </w:r>
          </w:p>
          <w:p w14:paraId="48598038" w14:textId="6FC3662D" w:rsidR="00F71414" w:rsidRPr="00144D19" w:rsidRDefault="00F71414" w:rsidP="00144D19">
            <w:pPr>
              <w:rPr>
                <w:rFonts w:cs="Arial"/>
                <w:sz w:val="20"/>
              </w:rPr>
            </w:pPr>
            <w:r w:rsidRPr="00144D19">
              <w:rPr>
                <w:rFonts w:eastAsia="Times New Roman" w:cs="Arial"/>
                <w:sz w:val="20"/>
              </w:rPr>
              <w:t>‘Development ensures that all artificial growing environments are accessible for safe and practical maintenance from within the site.’</w:t>
            </w:r>
          </w:p>
        </w:tc>
        <w:tc>
          <w:tcPr>
            <w:tcW w:w="1376" w:type="pct"/>
          </w:tcPr>
          <w:p w14:paraId="2C98D304" w14:textId="3633C8F4"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0534BA63" w14:textId="77777777" w:rsidTr="00F71414">
        <w:tc>
          <w:tcPr>
            <w:tcW w:w="238" w:type="pct"/>
            <w:shd w:val="clear" w:color="auto" w:fill="auto"/>
          </w:tcPr>
          <w:p w14:paraId="4D51C820"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7BB1152C"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538645B3"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612CC2A9" w14:textId="77777777" w:rsidR="00F71414" w:rsidRPr="00DB438D" w:rsidRDefault="00F71414" w:rsidP="00F71414">
            <w:pPr>
              <w:rPr>
                <w:rFonts w:eastAsia="Times New Roman" w:cs="Arial"/>
                <w:sz w:val="20"/>
              </w:rPr>
            </w:pPr>
            <w:r w:rsidRPr="00DB438D">
              <w:rPr>
                <w:rFonts w:eastAsia="Times New Roman" w:cs="Arial"/>
                <w:sz w:val="20"/>
              </w:rPr>
              <w:t>9.4.5.3 Performance outcomes and acceptable outcomes,</w:t>
            </w:r>
          </w:p>
          <w:p w14:paraId="0D34B70C" w14:textId="77777777" w:rsidR="00F71414" w:rsidRPr="00DB438D" w:rsidRDefault="00F71414" w:rsidP="00F71414">
            <w:pPr>
              <w:rPr>
                <w:rFonts w:eastAsia="Times New Roman" w:cs="Arial"/>
                <w:sz w:val="20"/>
              </w:rPr>
            </w:pPr>
            <w:r w:rsidRPr="00DB438D">
              <w:rPr>
                <w:rFonts w:eastAsia="Times New Roman" w:cs="Arial"/>
                <w:sz w:val="20"/>
              </w:rPr>
              <w:t>Table 9.4.5.3—Performance outcomes and acceptable outcomes,</w:t>
            </w:r>
          </w:p>
          <w:p w14:paraId="3A5EFF2E" w14:textId="77777777" w:rsidR="00F71414" w:rsidRPr="00DB438D" w:rsidRDefault="00F71414" w:rsidP="00F71414">
            <w:pPr>
              <w:rPr>
                <w:rFonts w:eastAsia="Times New Roman" w:cs="Arial"/>
                <w:sz w:val="20"/>
              </w:rPr>
            </w:pPr>
            <w:r w:rsidRPr="00DB438D">
              <w:rPr>
                <w:rFonts w:eastAsia="Times New Roman" w:cs="Arial"/>
                <w:sz w:val="20"/>
              </w:rPr>
              <w:t>Acceptable outcomes column,</w:t>
            </w:r>
          </w:p>
          <w:p w14:paraId="55774093" w14:textId="69706DE9" w:rsidR="00F71414" w:rsidRPr="00DB438D" w:rsidRDefault="00F71414" w:rsidP="00F71414">
            <w:pPr>
              <w:rPr>
                <w:rFonts w:eastAsia="Times New Roman" w:cs="Arial"/>
                <w:sz w:val="20"/>
              </w:rPr>
            </w:pPr>
            <w:r w:rsidRPr="00DB438D">
              <w:rPr>
                <w:rFonts w:eastAsia="Times New Roman" w:cs="Arial"/>
                <w:sz w:val="20"/>
              </w:rPr>
              <w:t>AO13.6 (new)</w:t>
            </w:r>
          </w:p>
        </w:tc>
        <w:tc>
          <w:tcPr>
            <w:tcW w:w="1093" w:type="pct"/>
            <w:shd w:val="clear" w:color="auto" w:fill="auto"/>
          </w:tcPr>
          <w:p w14:paraId="5AF53625" w14:textId="77777777" w:rsidR="00F71414" w:rsidRPr="00DB438D" w:rsidRDefault="00F71414" w:rsidP="00F71414">
            <w:pPr>
              <w:rPr>
                <w:rFonts w:eastAsia="Times New Roman" w:cs="Arial"/>
                <w:sz w:val="20"/>
              </w:rPr>
            </w:pPr>
          </w:p>
        </w:tc>
        <w:tc>
          <w:tcPr>
            <w:tcW w:w="1304" w:type="pct"/>
            <w:shd w:val="clear" w:color="auto" w:fill="auto"/>
          </w:tcPr>
          <w:p w14:paraId="19357A8F" w14:textId="77777777" w:rsidR="00F71414" w:rsidRPr="00DB438D" w:rsidRDefault="00F71414" w:rsidP="00F71414">
            <w:pPr>
              <w:pStyle w:val="QPPTableTextBold"/>
              <w:spacing w:line="240" w:lineRule="auto"/>
              <w:rPr>
                <w:rFonts w:ascii="Arial" w:hAnsi="Arial"/>
                <w:b w:val="0"/>
                <w:i/>
                <w:sz w:val="20"/>
              </w:rPr>
            </w:pPr>
            <w:r w:rsidRPr="00DB438D">
              <w:rPr>
                <w:rFonts w:ascii="Arial" w:hAnsi="Arial"/>
                <w:b w:val="0"/>
                <w:i/>
                <w:sz w:val="20"/>
              </w:rPr>
              <w:t>after AO13.5, insert:</w:t>
            </w:r>
          </w:p>
          <w:p w14:paraId="33AB7D8B" w14:textId="77777777" w:rsidR="00F71414" w:rsidRPr="00DB438D" w:rsidRDefault="00F71414" w:rsidP="00F71414">
            <w:pPr>
              <w:pStyle w:val="QPPTableTextBold"/>
              <w:spacing w:line="240" w:lineRule="auto"/>
              <w:contextualSpacing/>
              <w:rPr>
                <w:rFonts w:ascii="Arial" w:hAnsi="Arial"/>
                <w:b w:val="0"/>
                <w:sz w:val="20"/>
              </w:rPr>
            </w:pPr>
            <w:r w:rsidRPr="00DB438D">
              <w:rPr>
                <w:rFonts w:ascii="Arial" w:hAnsi="Arial"/>
                <w:b w:val="0"/>
                <w:sz w:val="20"/>
              </w:rPr>
              <w:t>‘AO13.6</w:t>
            </w:r>
          </w:p>
          <w:p w14:paraId="0C2B151E" w14:textId="54FBFCCF" w:rsidR="00F71414" w:rsidRPr="00144D19" w:rsidRDefault="00F71414" w:rsidP="00C42D22">
            <w:pPr>
              <w:rPr>
                <w:rFonts w:cs="Arial"/>
                <w:sz w:val="20"/>
              </w:rPr>
            </w:pPr>
            <w:r w:rsidRPr="00C42D22">
              <w:rPr>
                <w:rFonts w:eastAsia="Times New Roman" w:cs="Arial"/>
                <w:sz w:val="20"/>
              </w:rPr>
              <w:t>Development ensures that artificial growing environments are designed to be durable and to prevent material movement from structures.’</w:t>
            </w:r>
          </w:p>
        </w:tc>
        <w:tc>
          <w:tcPr>
            <w:tcW w:w="1376" w:type="pct"/>
          </w:tcPr>
          <w:p w14:paraId="6BD5D40C" w14:textId="621E7DB2"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09B1FB43" w14:textId="77777777" w:rsidTr="00F71414">
        <w:tc>
          <w:tcPr>
            <w:tcW w:w="238" w:type="pct"/>
            <w:shd w:val="clear" w:color="auto" w:fill="auto"/>
          </w:tcPr>
          <w:p w14:paraId="2AA87B7F"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46C8F01A"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25AFF881"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6ADD2548" w14:textId="77777777" w:rsidR="00F71414" w:rsidRPr="00DB438D" w:rsidRDefault="00F71414" w:rsidP="00F71414">
            <w:pPr>
              <w:rPr>
                <w:rFonts w:eastAsia="Times New Roman" w:cs="Arial"/>
                <w:sz w:val="20"/>
              </w:rPr>
            </w:pPr>
            <w:r w:rsidRPr="00DB438D">
              <w:rPr>
                <w:rFonts w:eastAsia="Times New Roman" w:cs="Arial"/>
                <w:sz w:val="20"/>
              </w:rPr>
              <w:t>9.4.5.3 Performance outcomes and acceptable outcomes,</w:t>
            </w:r>
          </w:p>
          <w:p w14:paraId="40EC32BE" w14:textId="77777777" w:rsidR="00F71414" w:rsidRPr="00DB438D" w:rsidRDefault="00F71414" w:rsidP="00F71414">
            <w:pPr>
              <w:rPr>
                <w:rFonts w:eastAsia="Times New Roman" w:cs="Arial"/>
                <w:sz w:val="20"/>
              </w:rPr>
            </w:pPr>
            <w:r w:rsidRPr="00DB438D">
              <w:rPr>
                <w:rFonts w:eastAsia="Times New Roman" w:cs="Arial"/>
                <w:sz w:val="20"/>
              </w:rPr>
              <w:t>Table 9.4.5.3—Performance outcomes and acceptable outcomes,</w:t>
            </w:r>
          </w:p>
          <w:p w14:paraId="406378F7" w14:textId="77777777" w:rsidR="00F71414" w:rsidRPr="00DB438D" w:rsidRDefault="00F71414" w:rsidP="00F71414">
            <w:pPr>
              <w:rPr>
                <w:rFonts w:eastAsia="Times New Roman" w:cs="Arial"/>
                <w:sz w:val="20"/>
              </w:rPr>
            </w:pPr>
            <w:r w:rsidRPr="00DB438D">
              <w:rPr>
                <w:rFonts w:eastAsia="Times New Roman" w:cs="Arial"/>
                <w:sz w:val="20"/>
              </w:rPr>
              <w:lastRenderedPageBreak/>
              <w:t>Acceptable outcomes column,</w:t>
            </w:r>
          </w:p>
          <w:p w14:paraId="1C968823" w14:textId="432482AF" w:rsidR="00F71414" w:rsidRPr="00DB438D" w:rsidRDefault="00F71414" w:rsidP="00F71414">
            <w:pPr>
              <w:rPr>
                <w:rFonts w:eastAsia="Times New Roman" w:cs="Arial"/>
                <w:sz w:val="20"/>
              </w:rPr>
            </w:pPr>
            <w:r w:rsidRPr="00DB438D">
              <w:rPr>
                <w:rFonts w:eastAsia="Times New Roman" w:cs="Arial"/>
                <w:sz w:val="20"/>
              </w:rPr>
              <w:t>AO13.7 (new)</w:t>
            </w:r>
          </w:p>
        </w:tc>
        <w:tc>
          <w:tcPr>
            <w:tcW w:w="1093" w:type="pct"/>
            <w:shd w:val="clear" w:color="auto" w:fill="auto"/>
          </w:tcPr>
          <w:p w14:paraId="55F167C0" w14:textId="77777777" w:rsidR="00F71414" w:rsidRPr="00DB438D" w:rsidRDefault="00F71414" w:rsidP="00F71414">
            <w:pPr>
              <w:rPr>
                <w:rFonts w:eastAsia="Times New Roman" w:cs="Arial"/>
                <w:sz w:val="20"/>
              </w:rPr>
            </w:pPr>
          </w:p>
        </w:tc>
        <w:tc>
          <w:tcPr>
            <w:tcW w:w="1304" w:type="pct"/>
            <w:shd w:val="clear" w:color="auto" w:fill="auto"/>
          </w:tcPr>
          <w:p w14:paraId="6AB63D14" w14:textId="77777777" w:rsidR="00F71414" w:rsidRPr="00DB438D" w:rsidRDefault="00F71414" w:rsidP="00F71414">
            <w:pPr>
              <w:rPr>
                <w:rFonts w:cs="Arial"/>
                <w:i/>
                <w:sz w:val="20"/>
              </w:rPr>
            </w:pPr>
            <w:r w:rsidRPr="00DB438D">
              <w:rPr>
                <w:rFonts w:cs="Arial"/>
                <w:i/>
                <w:sz w:val="20"/>
              </w:rPr>
              <w:t>after AO13.6, insert:</w:t>
            </w:r>
          </w:p>
          <w:p w14:paraId="6C52095F" w14:textId="77777777" w:rsidR="00F71414" w:rsidRPr="00DB438D" w:rsidRDefault="00F71414" w:rsidP="00F71414">
            <w:pPr>
              <w:rPr>
                <w:rFonts w:cs="Arial"/>
                <w:sz w:val="20"/>
              </w:rPr>
            </w:pPr>
            <w:r w:rsidRPr="00DB438D">
              <w:rPr>
                <w:rFonts w:cs="Arial"/>
                <w:sz w:val="20"/>
              </w:rPr>
              <w:t>‘AO13.7</w:t>
            </w:r>
          </w:p>
          <w:p w14:paraId="29262411" w14:textId="223E6AF0" w:rsidR="00F71414" w:rsidRPr="00144D19" w:rsidRDefault="00F71414" w:rsidP="00144D19">
            <w:pPr>
              <w:rPr>
                <w:rFonts w:cs="Arial"/>
                <w:sz w:val="20"/>
              </w:rPr>
            </w:pPr>
            <w:r w:rsidRPr="00144D19">
              <w:rPr>
                <w:rFonts w:cs="Arial"/>
                <w:sz w:val="20"/>
              </w:rPr>
              <w:t>Development ensures that artificial growing environments are designed to allow for flush out.’</w:t>
            </w:r>
          </w:p>
        </w:tc>
        <w:tc>
          <w:tcPr>
            <w:tcW w:w="1376" w:type="pct"/>
          </w:tcPr>
          <w:p w14:paraId="3742688F" w14:textId="4F99428B"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0F6E2CCE" w14:textId="77777777" w:rsidTr="00F71414">
        <w:tc>
          <w:tcPr>
            <w:tcW w:w="238" w:type="pct"/>
            <w:shd w:val="clear" w:color="auto" w:fill="auto"/>
          </w:tcPr>
          <w:p w14:paraId="3AC708A7"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459AA1AB"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5838E86C"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1A396622" w14:textId="77777777" w:rsidR="00F71414" w:rsidRPr="00DB438D" w:rsidRDefault="00F71414" w:rsidP="00F71414">
            <w:pPr>
              <w:rPr>
                <w:rFonts w:eastAsia="Times New Roman" w:cs="Arial"/>
                <w:sz w:val="20"/>
              </w:rPr>
            </w:pPr>
            <w:r w:rsidRPr="00DB438D">
              <w:rPr>
                <w:rFonts w:eastAsia="Times New Roman" w:cs="Arial"/>
                <w:sz w:val="20"/>
              </w:rPr>
              <w:t>9.4.5.3 Performance outcomes and acceptable outcomes,</w:t>
            </w:r>
          </w:p>
          <w:p w14:paraId="270FD33C" w14:textId="77777777" w:rsidR="00F71414" w:rsidRPr="00DB438D" w:rsidRDefault="00F71414" w:rsidP="00F71414">
            <w:pPr>
              <w:rPr>
                <w:rFonts w:eastAsia="Times New Roman" w:cs="Arial"/>
                <w:sz w:val="20"/>
              </w:rPr>
            </w:pPr>
            <w:r w:rsidRPr="00DB438D">
              <w:rPr>
                <w:rFonts w:eastAsia="Times New Roman" w:cs="Arial"/>
                <w:sz w:val="20"/>
              </w:rPr>
              <w:t>Table 9.4.5.3—Performance outcomes and acceptable outcomes,</w:t>
            </w:r>
          </w:p>
          <w:p w14:paraId="25277712" w14:textId="77777777" w:rsidR="00F71414" w:rsidRPr="00DB438D" w:rsidRDefault="00F71414" w:rsidP="00F71414">
            <w:pPr>
              <w:rPr>
                <w:rFonts w:eastAsia="Times New Roman" w:cs="Arial"/>
                <w:sz w:val="20"/>
              </w:rPr>
            </w:pPr>
            <w:r w:rsidRPr="00DB438D">
              <w:rPr>
                <w:rFonts w:eastAsia="Times New Roman" w:cs="Arial"/>
                <w:sz w:val="20"/>
              </w:rPr>
              <w:t>Acceptable outcomes column,</w:t>
            </w:r>
          </w:p>
          <w:p w14:paraId="00A3BA0D" w14:textId="760FB1F2" w:rsidR="00F71414" w:rsidRPr="00DB438D" w:rsidRDefault="00F71414" w:rsidP="00F71414">
            <w:pPr>
              <w:rPr>
                <w:rFonts w:eastAsia="Times New Roman" w:cs="Arial"/>
                <w:sz w:val="20"/>
              </w:rPr>
            </w:pPr>
            <w:r w:rsidRPr="00DB438D">
              <w:rPr>
                <w:rFonts w:eastAsia="Times New Roman" w:cs="Arial"/>
                <w:sz w:val="20"/>
              </w:rPr>
              <w:t>AO13.8 (new)</w:t>
            </w:r>
          </w:p>
        </w:tc>
        <w:tc>
          <w:tcPr>
            <w:tcW w:w="1093" w:type="pct"/>
            <w:shd w:val="clear" w:color="auto" w:fill="auto"/>
          </w:tcPr>
          <w:p w14:paraId="24252DDC" w14:textId="77777777" w:rsidR="00F71414" w:rsidRPr="00DB438D" w:rsidRDefault="00F71414" w:rsidP="00F71414">
            <w:pPr>
              <w:rPr>
                <w:rFonts w:eastAsia="Times New Roman" w:cs="Arial"/>
                <w:sz w:val="20"/>
              </w:rPr>
            </w:pPr>
          </w:p>
        </w:tc>
        <w:tc>
          <w:tcPr>
            <w:tcW w:w="1304" w:type="pct"/>
            <w:shd w:val="clear" w:color="auto" w:fill="auto"/>
          </w:tcPr>
          <w:p w14:paraId="532A8AE5" w14:textId="77777777" w:rsidR="00F71414" w:rsidRPr="00DB438D" w:rsidRDefault="00F71414" w:rsidP="00F71414">
            <w:pPr>
              <w:rPr>
                <w:rFonts w:eastAsia="Times New Roman" w:cs="Arial"/>
                <w:i/>
                <w:sz w:val="20"/>
              </w:rPr>
            </w:pPr>
            <w:r w:rsidRPr="00DB438D">
              <w:rPr>
                <w:rFonts w:eastAsia="Times New Roman" w:cs="Arial"/>
                <w:i/>
                <w:sz w:val="20"/>
              </w:rPr>
              <w:t>after AO13.7, insert:</w:t>
            </w:r>
          </w:p>
          <w:p w14:paraId="221F684E" w14:textId="77777777" w:rsidR="00F71414" w:rsidRPr="00DB438D" w:rsidRDefault="00F71414" w:rsidP="00F71414">
            <w:pPr>
              <w:rPr>
                <w:rFonts w:eastAsia="Times New Roman" w:cs="Arial"/>
                <w:sz w:val="20"/>
              </w:rPr>
            </w:pPr>
            <w:r w:rsidRPr="00DB438D">
              <w:rPr>
                <w:rFonts w:eastAsia="Times New Roman" w:cs="Arial"/>
                <w:sz w:val="20"/>
              </w:rPr>
              <w:t>‘AO13.8</w:t>
            </w:r>
          </w:p>
          <w:p w14:paraId="415D200C" w14:textId="29F14E81" w:rsidR="00F71414" w:rsidRPr="00144D19" w:rsidRDefault="00F71414" w:rsidP="00144D19">
            <w:pPr>
              <w:rPr>
                <w:rFonts w:cs="Arial"/>
                <w:sz w:val="20"/>
              </w:rPr>
            </w:pPr>
            <w:r w:rsidRPr="00144D19">
              <w:rPr>
                <w:rFonts w:cs="Arial"/>
                <w:sz w:val="20"/>
              </w:rPr>
              <w:t>Irrigation systems are designed to prevent overspray outside of planting areas.’</w:t>
            </w:r>
          </w:p>
        </w:tc>
        <w:tc>
          <w:tcPr>
            <w:tcW w:w="1376" w:type="pct"/>
          </w:tcPr>
          <w:p w14:paraId="2CA34A82" w14:textId="295D805C"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624D3757" w14:textId="77777777" w:rsidTr="00F71414">
        <w:tc>
          <w:tcPr>
            <w:tcW w:w="238" w:type="pct"/>
            <w:shd w:val="clear" w:color="auto" w:fill="auto"/>
          </w:tcPr>
          <w:p w14:paraId="040E63C0"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03120691"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6592A48B"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45BF475C" w14:textId="77777777" w:rsidR="00F71414" w:rsidRPr="00DB438D" w:rsidRDefault="00F71414" w:rsidP="00F71414">
            <w:pPr>
              <w:rPr>
                <w:rFonts w:eastAsia="Times New Roman" w:cs="Arial"/>
                <w:sz w:val="20"/>
              </w:rPr>
            </w:pPr>
            <w:r w:rsidRPr="00DB438D">
              <w:rPr>
                <w:rFonts w:eastAsia="Times New Roman" w:cs="Arial"/>
                <w:sz w:val="20"/>
              </w:rPr>
              <w:t>9.4.5.3 Performance outcomes and acceptable outcomes,</w:t>
            </w:r>
          </w:p>
          <w:p w14:paraId="56215D40" w14:textId="77777777" w:rsidR="00F71414" w:rsidRPr="00DB438D" w:rsidRDefault="00F71414" w:rsidP="00F71414">
            <w:pPr>
              <w:rPr>
                <w:rFonts w:eastAsia="Times New Roman" w:cs="Arial"/>
                <w:sz w:val="20"/>
              </w:rPr>
            </w:pPr>
            <w:r w:rsidRPr="00DB438D">
              <w:rPr>
                <w:rFonts w:eastAsia="Times New Roman" w:cs="Arial"/>
                <w:sz w:val="20"/>
              </w:rPr>
              <w:t>Table 9.4.5.3—Performance outcomes and acceptable outcomes,</w:t>
            </w:r>
          </w:p>
          <w:p w14:paraId="59034F5E" w14:textId="77777777" w:rsidR="00F71414" w:rsidRPr="00DB438D" w:rsidRDefault="00F71414" w:rsidP="00F71414">
            <w:pPr>
              <w:rPr>
                <w:rFonts w:eastAsia="Times New Roman" w:cs="Arial"/>
                <w:sz w:val="20"/>
              </w:rPr>
            </w:pPr>
            <w:r w:rsidRPr="00DB438D">
              <w:rPr>
                <w:rFonts w:eastAsia="Times New Roman" w:cs="Arial"/>
                <w:sz w:val="20"/>
              </w:rPr>
              <w:t>Performance outcomes column,</w:t>
            </w:r>
          </w:p>
          <w:p w14:paraId="37156656" w14:textId="6F08B14C" w:rsidR="00F71414" w:rsidRPr="00DB438D" w:rsidRDefault="00F71414" w:rsidP="00F71414">
            <w:pPr>
              <w:rPr>
                <w:rFonts w:eastAsia="Times New Roman" w:cs="Arial"/>
                <w:sz w:val="20"/>
              </w:rPr>
            </w:pPr>
            <w:r w:rsidRPr="00DB438D">
              <w:rPr>
                <w:rFonts w:eastAsia="Times New Roman" w:cs="Arial"/>
                <w:sz w:val="20"/>
              </w:rPr>
              <w:t>PO15 (new)</w:t>
            </w:r>
          </w:p>
        </w:tc>
        <w:tc>
          <w:tcPr>
            <w:tcW w:w="1093" w:type="pct"/>
            <w:shd w:val="clear" w:color="auto" w:fill="auto"/>
          </w:tcPr>
          <w:p w14:paraId="4B03C3D0" w14:textId="77777777" w:rsidR="00F71414" w:rsidRPr="00DB438D" w:rsidRDefault="00F71414" w:rsidP="00F71414">
            <w:pPr>
              <w:rPr>
                <w:rFonts w:eastAsia="Times New Roman" w:cs="Arial"/>
                <w:sz w:val="20"/>
              </w:rPr>
            </w:pPr>
          </w:p>
        </w:tc>
        <w:tc>
          <w:tcPr>
            <w:tcW w:w="1304" w:type="pct"/>
            <w:shd w:val="clear" w:color="auto" w:fill="auto"/>
          </w:tcPr>
          <w:p w14:paraId="3B869CE2" w14:textId="77777777" w:rsidR="00F71414" w:rsidRPr="00DB438D" w:rsidRDefault="00F71414" w:rsidP="00F71414">
            <w:pPr>
              <w:rPr>
                <w:rFonts w:eastAsia="Times New Roman" w:cs="Arial"/>
                <w:sz w:val="20"/>
              </w:rPr>
            </w:pPr>
            <w:r w:rsidRPr="00DB438D">
              <w:rPr>
                <w:rFonts w:eastAsia="Times New Roman" w:cs="Arial"/>
                <w:i/>
                <w:sz w:val="20"/>
              </w:rPr>
              <w:t>after PO14, insert:</w:t>
            </w:r>
          </w:p>
          <w:p w14:paraId="363D4FB6" w14:textId="77777777" w:rsidR="00F71414" w:rsidRPr="00DB438D" w:rsidRDefault="00F71414" w:rsidP="00F71414">
            <w:pPr>
              <w:rPr>
                <w:rFonts w:eastAsia="Times New Roman" w:cs="Arial"/>
                <w:sz w:val="20"/>
              </w:rPr>
            </w:pPr>
            <w:r w:rsidRPr="00DB438D">
              <w:rPr>
                <w:rFonts w:eastAsia="Times New Roman" w:cs="Arial"/>
                <w:sz w:val="20"/>
              </w:rPr>
              <w:t>‘PO15</w:t>
            </w:r>
          </w:p>
          <w:p w14:paraId="6927C923" w14:textId="77777777" w:rsidR="00F71414" w:rsidRPr="00DB438D" w:rsidRDefault="00F71414" w:rsidP="00F71414">
            <w:pPr>
              <w:rPr>
                <w:rFonts w:eastAsia="Times New Roman" w:cs="Arial"/>
                <w:sz w:val="20"/>
              </w:rPr>
            </w:pPr>
            <w:r w:rsidRPr="00DB438D">
              <w:rPr>
                <w:rFonts w:cs="Arial"/>
                <w:sz w:val="20"/>
              </w:rPr>
              <w:t>Development</w:t>
            </w:r>
            <w:r w:rsidRPr="00DB438D">
              <w:rPr>
                <w:rFonts w:eastAsia="Times New Roman" w:cs="Arial"/>
                <w:sz w:val="20"/>
              </w:rPr>
              <w:t xml:space="preserve"> ensures that landscaping in artificial growing environments is appropriately designed, located and supported to ensure long-term performance, safety and function.</w:t>
            </w:r>
          </w:p>
          <w:p w14:paraId="6A7BE2D8" w14:textId="365C439E" w:rsidR="00F71414" w:rsidRPr="00144D19" w:rsidRDefault="00F71414" w:rsidP="00144D19">
            <w:pPr>
              <w:rPr>
                <w:rFonts w:cs="Arial"/>
                <w:sz w:val="20"/>
              </w:rPr>
            </w:pPr>
            <w:r w:rsidRPr="00144D19">
              <w:rPr>
                <w:rFonts w:eastAsia="Times New Roman" w:cs="Arial"/>
                <w:sz w:val="20"/>
              </w:rPr>
              <w:t>Note—Guidance is provided in the Landscape design planning scheme policy.’</w:t>
            </w:r>
          </w:p>
        </w:tc>
        <w:tc>
          <w:tcPr>
            <w:tcW w:w="1376" w:type="pct"/>
          </w:tcPr>
          <w:p w14:paraId="2DBA61F8" w14:textId="0C9AE090"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7C13C42C" w14:textId="77777777" w:rsidTr="00F71414">
        <w:tc>
          <w:tcPr>
            <w:tcW w:w="238" w:type="pct"/>
            <w:shd w:val="clear" w:color="auto" w:fill="auto"/>
          </w:tcPr>
          <w:p w14:paraId="2FEB7BD1"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2CA5B7D3"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6C89E660"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0157F115" w14:textId="77777777" w:rsidR="00F71414" w:rsidRPr="00DB438D" w:rsidRDefault="00F71414" w:rsidP="00F71414">
            <w:pPr>
              <w:rPr>
                <w:rFonts w:eastAsia="Times New Roman" w:cs="Arial"/>
                <w:sz w:val="20"/>
              </w:rPr>
            </w:pPr>
            <w:r w:rsidRPr="00DB438D">
              <w:rPr>
                <w:rFonts w:eastAsia="Times New Roman" w:cs="Arial"/>
                <w:sz w:val="20"/>
              </w:rPr>
              <w:t>9.4.5.3 Performance outcomes and acceptable outcomes,</w:t>
            </w:r>
          </w:p>
          <w:p w14:paraId="25C85E04" w14:textId="77777777" w:rsidR="00F71414" w:rsidRPr="00DB438D" w:rsidRDefault="00F71414" w:rsidP="00F71414">
            <w:pPr>
              <w:rPr>
                <w:rFonts w:eastAsia="Times New Roman" w:cs="Arial"/>
                <w:sz w:val="20"/>
              </w:rPr>
            </w:pPr>
            <w:r w:rsidRPr="00DB438D">
              <w:rPr>
                <w:rFonts w:eastAsia="Times New Roman" w:cs="Arial"/>
                <w:sz w:val="20"/>
              </w:rPr>
              <w:lastRenderedPageBreak/>
              <w:t>Table 9.4.5.3—Performance outcomes and acceptable outcomes,</w:t>
            </w:r>
          </w:p>
          <w:p w14:paraId="12CB7974" w14:textId="77777777" w:rsidR="00F71414" w:rsidRPr="00DB438D" w:rsidRDefault="00F71414" w:rsidP="00F71414">
            <w:pPr>
              <w:rPr>
                <w:rFonts w:eastAsia="Times New Roman" w:cs="Arial"/>
                <w:sz w:val="20"/>
              </w:rPr>
            </w:pPr>
            <w:r w:rsidRPr="00DB438D">
              <w:rPr>
                <w:rFonts w:eastAsia="Times New Roman" w:cs="Arial"/>
                <w:sz w:val="20"/>
              </w:rPr>
              <w:t>Acceptable outcomes column,</w:t>
            </w:r>
          </w:p>
          <w:p w14:paraId="77F9CBDA" w14:textId="22FF0663" w:rsidR="00F71414" w:rsidRPr="00DB438D" w:rsidRDefault="00F71414" w:rsidP="00F71414">
            <w:pPr>
              <w:rPr>
                <w:rFonts w:eastAsia="Times New Roman" w:cs="Arial"/>
                <w:sz w:val="20"/>
              </w:rPr>
            </w:pPr>
            <w:r w:rsidRPr="00DB438D">
              <w:rPr>
                <w:rFonts w:eastAsia="Times New Roman" w:cs="Arial"/>
                <w:sz w:val="20"/>
              </w:rPr>
              <w:t>AO15.1 (new)</w:t>
            </w:r>
          </w:p>
        </w:tc>
        <w:tc>
          <w:tcPr>
            <w:tcW w:w="1093" w:type="pct"/>
            <w:shd w:val="clear" w:color="auto" w:fill="auto"/>
          </w:tcPr>
          <w:p w14:paraId="450E5C9C" w14:textId="77777777" w:rsidR="00F71414" w:rsidRPr="00DB438D" w:rsidRDefault="00F71414" w:rsidP="00F71414">
            <w:pPr>
              <w:rPr>
                <w:rFonts w:eastAsia="Times New Roman" w:cs="Arial"/>
                <w:sz w:val="20"/>
              </w:rPr>
            </w:pPr>
          </w:p>
        </w:tc>
        <w:tc>
          <w:tcPr>
            <w:tcW w:w="1304" w:type="pct"/>
            <w:shd w:val="clear" w:color="auto" w:fill="auto"/>
          </w:tcPr>
          <w:p w14:paraId="2CA4B861" w14:textId="77777777" w:rsidR="00F71414" w:rsidRPr="00DB438D" w:rsidRDefault="00F71414" w:rsidP="00F71414">
            <w:pPr>
              <w:rPr>
                <w:rFonts w:eastAsia="Times New Roman" w:cs="Arial"/>
                <w:i/>
                <w:sz w:val="20"/>
              </w:rPr>
            </w:pPr>
            <w:r w:rsidRPr="00DB438D">
              <w:rPr>
                <w:rFonts w:eastAsia="Times New Roman" w:cs="Arial"/>
                <w:i/>
                <w:sz w:val="20"/>
              </w:rPr>
              <w:t>insert:</w:t>
            </w:r>
          </w:p>
          <w:p w14:paraId="46422A1B" w14:textId="77777777" w:rsidR="00F71414" w:rsidRPr="00DB438D" w:rsidRDefault="00F71414" w:rsidP="00F71414">
            <w:pPr>
              <w:rPr>
                <w:rFonts w:eastAsia="Times New Roman" w:cs="Arial"/>
                <w:sz w:val="20"/>
              </w:rPr>
            </w:pPr>
            <w:r w:rsidRPr="00DB438D">
              <w:rPr>
                <w:rFonts w:eastAsia="Times New Roman" w:cs="Arial"/>
                <w:sz w:val="20"/>
              </w:rPr>
              <w:t>‘AO15.1</w:t>
            </w:r>
          </w:p>
          <w:p w14:paraId="5303B499" w14:textId="73562D3A" w:rsidR="00F71414" w:rsidRPr="00144D19" w:rsidRDefault="00F71414" w:rsidP="00144D19">
            <w:pPr>
              <w:rPr>
                <w:rFonts w:cs="Arial"/>
                <w:sz w:val="20"/>
              </w:rPr>
            </w:pPr>
            <w:r w:rsidRPr="00144D19">
              <w:rPr>
                <w:rFonts w:eastAsia="Times New Roman" w:cs="Arial"/>
                <w:sz w:val="20"/>
              </w:rPr>
              <w:t xml:space="preserve">Artificial growing environments are designed in accordance with the Landscape design planning scheme </w:t>
            </w:r>
            <w:r w:rsidRPr="00144D19">
              <w:rPr>
                <w:rFonts w:eastAsia="Times New Roman" w:cs="Arial"/>
                <w:sz w:val="20"/>
              </w:rPr>
              <w:lastRenderedPageBreak/>
              <w:t>policy and are considered in the structural design of the development.’</w:t>
            </w:r>
          </w:p>
        </w:tc>
        <w:tc>
          <w:tcPr>
            <w:tcW w:w="1376" w:type="pct"/>
          </w:tcPr>
          <w:p w14:paraId="503428F3" w14:textId="4C12034E" w:rsidR="00F71414" w:rsidRPr="00DB438D" w:rsidRDefault="00F71414" w:rsidP="00F71414">
            <w:pPr>
              <w:rPr>
                <w:rFonts w:eastAsia="Times New Roman" w:cs="Arial"/>
                <w:sz w:val="20"/>
              </w:rPr>
            </w:pPr>
            <w:r w:rsidRPr="00DB438D">
              <w:rPr>
                <w:rFonts w:eastAsia="Times New Roman" w:cs="Arial"/>
                <w:sz w:val="20"/>
              </w:rPr>
              <w:lastRenderedPageBreak/>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w:t>
            </w:r>
            <w:r w:rsidRPr="00DB438D">
              <w:rPr>
                <w:rFonts w:eastAsia="Times New Roman" w:cs="Arial"/>
                <w:sz w:val="20"/>
              </w:rPr>
              <w:lastRenderedPageBreak/>
              <w:t>outcomes required for the development over the long term.</w:t>
            </w:r>
          </w:p>
        </w:tc>
      </w:tr>
      <w:tr w:rsidR="00F71414" w:rsidRPr="00DB438D" w14:paraId="1B114C07" w14:textId="77777777" w:rsidTr="00F71414">
        <w:tc>
          <w:tcPr>
            <w:tcW w:w="238" w:type="pct"/>
            <w:shd w:val="clear" w:color="auto" w:fill="auto"/>
          </w:tcPr>
          <w:p w14:paraId="5C98D24E"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6A159D47"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5A3F93BE"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5413CFE4" w14:textId="77777777" w:rsidR="00F71414" w:rsidRPr="00DB438D" w:rsidRDefault="00F71414" w:rsidP="00F71414">
            <w:pPr>
              <w:rPr>
                <w:rFonts w:eastAsia="Times New Roman" w:cs="Arial"/>
                <w:sz w:val="20"/>
              </w:rPr>
            </w:pPr>
            <w:r w:rsidRPr="00DB438D">
              <w:rPr>
                <w:rFonts w:eastAsia="Times New Roman" w:cs="Arial"/>
                <w:sz w:val="20"/>
              </w:rPr>
              <w:t>9.4.5.3 Performance outcomes and acceptable outcomes,</w:t>
            </w:r>
          </w:p>
          <w:p w14:paraId="171B3EF0" w14:textId="77777777" w:rsidR="00F71414" w:rsidRPr="00DB438D" w:rsidRDefault="00F71414" w:rsidP="00F71414">
            <w:pPr>
              <w:rPr>
                <w:rFonts w:eastAsia="Times New Roman" w:cs="Arial"/>
                <w:sz w:val="20"/>
              </w:rPr>
            </w:pPr>
            <w:r w:rsidRPr="00DB438D">
              <w:rPr>
                <w:rFonts w:eastAsia="Times New Roman" w:cs="Arial"/>
                <w:sz w:val="20"/>
              </w:rPr>
              <w:t>Table 9.4.5.3—Performance outcomes and acceptable outcomes,</w:t>
            </w:r>
          </w:p>
          <w:p w14:paraId="0B4A4040" w14:textId="77777777" w:rsidR="00F71414" w:rsidRPr="00DB438D" w:rsidRDefault="00F71414" w:rsidP="00F71414">
            <w:pPr>
              <w:rPr>
                <w:rFonts w:eastAsia="Times New Roman" w:cs="Arial"/>
                <w:sz w:val="20"/>
              </w:rPr>
            </w:pPr>
            <w:r w:rsidRPr="00DB438D">
              <w:rPr>
                <w:rFonts w:eastAsia="Times New Roman" w:cs="Arial"/>
                <w:sz w:val="20"/>
              </w:rPr>
              <w:t>Acceptable outcomes column,</w:t>
            </w:r>
          </w:p>
          <w:p w14:paraId="6DC8D02A" w14:textId="3A8FA088" w:rsidR="00F71414" w:rsidRPr="00DB438D" w:rsidRDefault="00F71414" w:rsidP="00F71414">
            <w:pPr>
              <w:rPr>
                <w:rFonts w:eastAsia="Times New Roman" w:cs="Arial"/>
                <w:sz w:val="20"/>
              </w:rPr>
            </w:pPr>
            <w:r w:rsidRPr="00DB438D">
              <w:rPr>
                <w:rFonts w:eastAsia="Times New Roman" w:cs="Arial"/>
                <w:sz w:val="20"/>
              </w:rPr>
              <w:t>AO15.2 (new)</w:t>
            </w:r>
          </w:p>
        </w:tc>
        <w:tc>
          <w:tcPr>
            <w:tcW w:w="1093" w:type="pct"/>
            <w:shd w:val="clear" w:color="auto" w:fill="auto"/>
          </w:tcPr>
          <w:p w14:paraId="4BE6CAE7" w14:textId="77777777" w:rsidR="00F71414" w:rsidRPr="00DB438D" w:rsidRDefault="00F71414" w:rsidP="00F71414">
            <w:pPr>
              <w:rPr>
                <w:rFonts w:eastAsia="Times New Roman" w:cs="Arial"/>
                <w:sz w:val="20"/>
              </w:rPr>
            </w:pPr>
          </w:p>
        </w:tc>
        <w:tc>
          <w:tcPr>
            <w:tcW w:w="1304" w:type="pct"/>
            <w:shd w:val="clear" w:color="auto" w:fill="auto"/>
          </w:tcPr>
          <w:p w14:paraId="330E4D9C" w14:textId="77777777" w:rsidR="00F71414" w:rsidRPr="00DB438D" w:rsidRDefault="00F71414" w:rsidP="00F71414">
            <w:pPr>
              <w:rPr>
                <w:rFonts w:eastAsia="Times New Roman" w:cs="Arial"/>
                <w:i/>
                <w:sz w:val="20"/>
              </w:rPr>
            </w:pPr>
            <w:r w:rsidRPr="00DB438D">
              <w:rPr>
                <w:rFonts w:eastAsia="Times New Roman" w:cs="Arial"/>
                <w:i/>
                <w:sz w:val="20"/>
              </w:rPr>
              <w:t>after AO15.1, insert:</w:t>
            </w:r>
          </w:p>
          <w:p w14:paraId="46C42919" w14:textId="77777777" w:rsidR="00F71414" w:rsidRPr="00DB438D" w:rsidRDefault="00F71414" w:rsidP="00F71414">
            <w:pPr>
              <w:rPr>
                <w:rFonts w:eastAsia="Times New Roman" w:cs="Arial"/>
                <w:sz w:val="20"/>
              </w:rPr>
            </w:pPr>
            <w:r w:rsidRPr="00DB438D">
              <w:rPr>
                <w:rFonts w:eastAsia="Times New Roman" w:cs="Arial"/>
                <w:sz w:val="20"/>
              </w:rPr>
              <w:t>‘AO15.2</w:t>
            </w:r>
          </w:p>
          <w:p w14:paraId="7002CC44" w14:textId="6E696C3C" w:rsidR="00F71414" w:rsidRPr="00144D19" w:rsidRDefault="00F71414" w:rsidP="00144D19">
            <w:pPr>
              <w:rPr>
                <w:rFonts w:cs="Arial"/>
                <w:sz w:val="20"/>
              </w:rPr>
            </w:pPr>
            <w:r w:rsidRPr="00144D19">
              <w:rPr>
                <w:rFonts w:eastAsia="Times New Roman" w:cs="Arial"/>
                <w:sz w:val="20"/>
              </w:rPr>
              <w:t>Artificial growing environments include appropriate drainage and waterproofing in accordance with the Landscape design planning scheme policy.’</w:t>
            </w:r>
          </w:p>
        </w:tc>
        <w:tc>
          <w:tcPr>
            <w:tcW w:w="1376" w:type="pct"/>
          </w:tcPr>
          <w:p w14:paraId="3663506E" w14:textId="5D6A36ED"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4D8B03A3" w14:textId="77777777" w:rsidTr="00F71414">
        <w:tc>
          <w:tcPr>
            <w:tcW w:w="238" w:type="pct"/>
            <w:shd w:val="clear" w:color="auto" w:fill="auto"/>
          </w:tcPr>
          <w:p w14:paraId="6E13D259"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4ECA0920"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37CCE119"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49E45911" w14:textId="77777777" w:rsidR="00F71414" w:rsidRPr="00DB438D" w:rsidRDefault="00F71414" w:rsidP="00F71414">
            <w:pPr>
              <w:rPr>
                <w:rFonts w:eastAsia="Times New Roman" w:cs="Arial"/>
                <w:sz w:val="20"/>
              </w:rPr>
            </w:pPr>
            <w:r w:rsidRPr="00DB438D">
              <w:rPr>
                <w:rFonts w:eastAsia="Times New Roman" w:cs="Arial"/>
                <w:sz w:val="20"/>
              </w:rPr>
              <w:t>9.4.5.3 Performance outcomes and acceptable outcomes,</w:t>
            </w:r>
          </w:p>
          <w:p w14:paraId="5839CAF9" w14:textId="77777777" w:rsidR="00F71414" w:rsidRPr="00DB438D" w:rsidRDefault="00F71414" w:rsidP="00F71414">
            <w:pPr>
              <w:rPr>
                <w:rFonts w:eastAsia="Times New Roman" w:cs="Arial"/>
                <w:sz w:val="20"/>
              </w:rPr>
            </w:pPr>
            <w:r w:rsidRPr="00DB438D">
              <w:rPr>
                <w:rFonts w:eastAsia="Times New Roman" w:cs="Arial"/>
                <w:sz w:val="20"/>
              </w:rPr>
              <w:t>Table 9.4.5.3—Performance outcomes and acceptable outcomes,</w:t>
            </w:r>
          </w:p>
          <w:p w14:paraId="3C2C9E94" w14:textId="77777777" w:rsidR="00F71414" w:rsidRPr="00DB438D" w:rsidRDefault="00F71414" w:rsidP="00F71414">
            <w:pPr>
              <w:rPr>
                <w:rFonts w:eastAsia="Times New Roman" w:cs="Arial"/>
                <w:sz w:val="20"/>
              </w:rPr>
            </w:pPr>
            <w:r w:rsidRPr="00DB438D">
              <w:rPr>
                <w:rFonts w:eastAsia="Times New Roman" w:cs="Arial"/>
                <w:sz w:val="20"/>
              </w:rPr>
              <w:t>Performance outcomes column,</w:t>
            </w:r>
          </w:p>
          <w:p w14:paraId="097983CE" w14:textId="16CC71BB" w:rsidR="00F71414" w:rsidRPr="00DB438D" w:rsidRDefault="00F71414" w:rsidP="00F71414">
            <w:pPr>
              <w:rPr>
                <w:rFonts w:eastAsia="Times New Roman" w:cs="Arial"/>
                <w:sz w:val="20"/>
              </w:rPr>
            </w:pPr>
            <w:r w:rsidRPr="00DB438D">
              <w:rPr>
                <w:rFonts w:eastAsia="Times New Roman" w:cs="Arial"/>
                <w:sz w:val="20"/>
              </w:rPr>
              <w:t>PO16 (new)</w:t>
            </w:r>
          </w:p>
        </w:tc>
        <w:tc>
          <w:tcPr>
            <w:tcW w:w="1093" w:type="pct"/>
            <w:shd w:val="clear" w:color="auto" w:fill="auto"/>
          </w:tcPr>
          <w:p w14:paraId="15C21B14" w14:textId="77777777" w:rsidR="00F71414" w:rsidRPr="00DB438D" w:rsidRDefault="00F71414" w:rsidP="00F71414">
            <w:pPr>
              <w:rPr>
                <w:rFonts w:eastAsia="Times New Roman" w:cs="Arial"/>
                <w:sz w:val="20"/>
              </w:rPr>
            </w:pPr>
          </w:p>
        </w:tc>
        <w:tc>
          <w:tcPr>
            <w:tcW w:w="1304" w:type="pct"/>
            <w:shd w:val="clear" w:color="auto" w:fill="auto"/>
          </w:tcPr>
          <w:p w14:paraId="3C33BDDE" w14:textId="77777777" w:rsidR="00F71414" w:rsidRPr="00DB438D" w:rsidRDefault="00F71414" w:rsidP="00F71414">
            <w:pPr>
              <w:pStyle w:val="QPPTableTextBold"/>
              <w:spacing w:line="240" w:lineRule="auto"/>
              <w:rPr>
                <w:rFonts w:ascii="Arial" w:hAnsi="Arial"/>
                <w:b w:val="0"/>
                <w:i/>
                <w:sz w:val="20"/>
              </w:rPr>
            </w:pPr>
            <w:r w:rsidRPr="00DB438D">
              <w:rPr>
                <w:rFonts w:ascii="Arial" w:hAnsi="Arial"/>
                <w:b w:val="0"/>
                <w:i/>
                <w:sz w:val="20"/>
              </w:rPr>
              <w:t>after PO15, insert:</w:t>
            </w:r>
          </w:p>
          <w:p w14:paraId="2807CA90" w14:textId="77777777" w:rsidR="00F71414" w:rsidRPr="00DB438D" w:rsidRDefault="00F71414" w:rsidP="00F71414">
            <w:pPr>
              <w:pStyle w:val="QPPTableTextBody"/>
              <w:spacing w:line="240" w:lineRule="auto"/>
              <w:rPr>
                <w:sz w:val="20"/>
                <w:szCs w:val="20"/>
                <w:lang w:val="en-AU"/>
              </w:rPr>
            </w:pPr>
            <w:r w:rsidRPr="00DB438D">
              <w:rPr>
                <w:sz w:val="20"/>
                <w:szCs w:val="20"/>
                <w:lang w:val="en-AU"/>
              </w:rPr>
              <w:t>‘PO16</w:t>
            </w:r>
          </w:p>
          <w:p w14:paraId="4DF2B2C7" w14:textId="77777777" w:rsidR="00F71414" w:rsidRPr="00DB438D" w:rsidRDefault="00F71414" w:rsidP="00F71414">
            <w:pPr>
              <w:pStyle w:val="QPPTableTextBody"/>
              <w:spacing w:line="240" w:lineRule="auto"/>
              <w:rPr>
                <w:sz w:val="20"/>
                <w:szCs w:val="20"/>
                <w:lang w:val="en-AU"/>
              </w:rPr>
            </w:pPr>
            <w:r w:rsidRPr="00DB438D">
              <w:rPr>
                <w:sz w:val="20"/>
                <w:szCs w:val="20"/>
                <w:lang w:val="en-AU"/>
              </w:rPr>
              <w:t>Development incorporating a rooftop garden provides landscaping that:</w:t>
            </w:r>
          </w:p>
          <w:p w14:paraId="72C16C88" w14:textId="77777777" w:rsidR="00F71414" w:rsidRPr="00144D19" w:rsidRDefault="00F71414" w:rsidP="00DB0585">
            <w:pPr>
              <w:pStyle w:val="HGTableBullet2"/>
              <w:numPr>
                <w:ilvl w:val="0"/>
                <w:numId w:val="29"/>
              </w:numPr>
              <w:spacing w:line="240" w:lineRule="auto"/>
              <w:rPr>
                <w:rFonts w:ascii="Arial" w:hAnsi="Arial"/>
                <w:sz w:val="20"/>
              </w:rPr>
            </w:pPr>
            <w:r w:rsidRPr="00144D19">
              <w:rPr>
                <w:rFonts w:ascii="Arial" w:hAnsi="Arial"/>
                <w:sz w:val="20"/>
              </w:rPr>
              <w:t>is integrated into the rooftop garden design;</w:t>
            </w:r>
          </w:p>
          <w:p w14:paraId="016DA15C" w14:textId="77777777" w:rsidR="00F71414" w:rsidRPr="00DB438D" w:rsidRDefault="00F71414" w:rsidP="00DB0585">
            <w:pPr>
              <w:pStyle w:val="HGTableBullet2"/>
              <w:numPr>
                <w:ilvl w:val="0"/>
                <w:numId w:val="6"/>
              </w:numPr>
              <w:spacing w:line="240" w:lineRule="auto"/>
              <w:rPr>
                <w:rFonts w:ascii="Arial" w:hAnsi="Arial"/>
                <w:sz w:val="20"/>
              </w:rPr>
            </w:pPr>
            <w:r w:rsidRPr="00DB438D">
              <w:rPr>
                <w:rFonts w:ascii="Arial" w:hAnsi="Arial"/>
                <w:sz w:val="20"/>
              </w:rPr>
              <w:t>ensures that landscaped open spaces dominate the built form elements;</w:t>
            </w:r>
          </w:p>
          <w:p w14:paraId="65D3F4F3" w14:textId="77777777" w:rsidR="00F71414" w:rsidRPr="00DB438D" w:rsidRDefault="00F71414" w:rsidP="00F71414">
            <w:pPr>
              <w:pStyle w:val="HGTableBullet2"/>
              <w:spacing w:line="240" w:lineRule="auto"/>
              <w:rPr>
                <w:rFonts w:ascii="Arial" w:hAnsi="Arial"/>
                <w:sz w:val="20"/>
              </w:rPr>
            </w:pPr>
            <w:r w:rsidRPr="00DB438D">
              <w:rPr>
                <w:rFonts w:ascii="Arial" w:hAnsi="Arial"/>
                <w:sz w:val="20"/>
              </w:rPr>
              <w:t xml:space="preserve">contributes to shade of communal open space; </w:t>
            </w:r>
          </w:p>
          <w:p w14:paraId="0F6906C4" w14:textId="77777777" w:rsidR="00F71414" w:rsidRPr="00DB438D" w:rsidRDefault="00F71414" w:rsidP="00F71414">
            <w:pPr>
              <w:pStyle w:val="HGTableBullet2"/>
              <w:spacing w:line="240" w:lineRule="auto"/>
              <w:rPr>
                <w:rFonts w:ascii="Arial" w:hAnsi="Arial"/>
                <w:sz w:val="20"/>
              </w:rPr>
            </w:pPr>
            <w:r w:rsidRPr="00DB438D">
              <w:rPr>
                <w:rFonts w:ascii="Arial" w:hAnsi="Arial"/>
                <w:sz w:val="20"/>
              </w:rPr>
              <w:t>enhances the visual amenity and function of different rooftop garden spaces;</w:t>
            </w:r>
          </w:p>
          <w:p w14:paraId="4B354F24" w14:textId="77777777" w:rsidR="00F71414" w:rsidRPr="00DB438D" w:rsidRDefault="00F71414" w:rsidP="00F71414">
            <w:pPr>
              <w:pStyle w:val="HGTableBullet2"/>
              <w:spacing w:line="240" w:lineRule="auto"/>
              <w:rPr>
                <w:rFonts w:ascii="Arial" w:hAnsi="Arial"/>
                <w:sz w:val="20"/>
              </w:rPr>
            </w:pPr>
            <w:r w:rsidRPr="00DB438D">
              <w:rPr>
                <w:rFonts w:ascii="Arial" w:hAnsi="Arial"/>
                <w:sz w:val="20"/>
              </w:rPr>
              <w:t xml:space="preserve">contributes to greening the building appearance when viewed </w:t>
            </w:r>
            <w:r w:rsidRPr="00DB438D">
              <w:rPr>
                <w:rFonts w:ascii="Arial" w:hAnsi="Arial"/>
                <w:sz w:val="20"/>
              </w:rPr>
              <w:lastRenderedPageBreak/>
              <w:t>from external public vantage points.</w:t>
            </w:r>
          </w:p>
          <w:p w14:paraId="52958C4E" w14:textId="5729EBEC" w:rsidR="00F71414" w:rsidRPr="00144D19" w:rsidRDefault="00F71414" w:rsidP="00144D19">
            <w:pPr>
              <w:rPr>
                <w:rFonts w:cs="Arial"/>
                <w:sz w:val="20"/>
              </w:rPr>
            </w:pPr>
            <w:r w:rsidRPr="00144D19">
              <w:rPr>
                <w:sz w:val="20"/>
              </w:rPr>
              <w:t>Note—External public vantage points means from at least two mostly unobstructed views of the development from a public area.’</w:t>
            </w:r>
          </w:p>
        </w:tc>
        <w:tc>
          <w:tcPr>
            <w:tcW w:w="1376" w:type="pct"/>
          </w:tcPr>
          <w:p w14:paraId="4E347576" w14:textId="7E4CA063" w:rsidR="00F71414" w:rsidRPr="00DB438D" w:rsidRDefault="00F71414" w:rsidP="00F71414">
            <w:pPr>
              <w:rPr>
                <w:rFonts w:eastAsia="Times New Roman" w:cs="Arial"/>
                <w:sz w:val="20"/>
              </w:rPr>
            </w:pPr>
            <w:r w:rsidRPr="00DB438D">
              <w:rPr>
                <w:rFonts w:eastAsia="Times New Roman" w:cs="Arial"/>
                <w:sz w:val="20"/>
              </w:rPr>
              <w:lastRenderedPageBreak/>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516F5ED0" w14:textId="77777777" w:rsidTr="00F71414">
        <w:tc>
          <w:tcPr>
            <w:tcW w:w="238" w:type="pct"/>
            <w:shd w:val="clear" w:color="auto" w:fill="auto"/>
          </w:tcPr>
          <w:p w14:paraId="0BC23E6A"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5CB1E622"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2FD67D0B"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5287EEE7" w14:textId="77777777" w:rsidR="00F71414" w:rsidRPr="00DB438D" w:rsidRDefault="00F71414" w:rsidP="00F71414">
            <w:pPr>
              <w:rPr>
                <w:rFonts w:eastAsia="Times New Roman" w:cs="Arial"/>
                <w:sz w:val="20"/>
              </w:rPr>
            </w:pPr>
            <w:r w:rsidRPr="00DB438D">
              <w:rPr>
                <w:rFonts w:eastAsia="Times New Roman" w:cs="Arial"/>
                <w:sz w:val="20"/>
              </w:rPr>
              <w:t>9.4.5.3 Performance outcomes and acceptable outcomes,</w:t>
            </w:r>
          </w:p>
          <w:p w14:paraId="43E500F0" w14:textId="77777777" w:rsidR="00F71414" w:rsidRPr="00DB438D" w:rsidRDefault="00F71414" w:rsidP="00F71414">
            <w:pPr>
              <w:rPr>
                <w:rFonts w:eastAsia="Times New Roman" w:cs="Arial"/>
                <w:sz w:val="20"/>
              </w:rPr>
            </w:pPr>
            <w:r w:rsidRPr="00DB438D">
              <w:rPr>
                <w:rFonts w:eastAsia="Times New Roman" w:cs="Arial"/>
                <w:sz w:val="20"/>
              </w:rPr>
              <w:t>Table 9.4.5.3—Performance outcomes and acceptable outcomes,</w:t>
            </w:r>
          </w:p>
          <w:p w14:paraId="4361DC0B" w14:textId="77777777" w:rsidR="00F71414" w:rsidRPr="00DB438D" w:rsidRDefault="00F71414" w:rsidP="00F71414">
            <w:pPr>
              <w:rPr>
                <w:rFonts w:eastAsia="Times New Roman" w:cs="Arial"/>
                <w:sz w:val="20"/>
              </w:rPr>
            </w:pPr>
            <w:r w:rsidRPr="00DB438D">
              <w:rPr>
                <w:rFonts w:eastAsia="Times New Roman" w:cs="Arial"/>
                <w:sz w:val="20"/>
              </w:rPr>
              <w:t>Acceptable outcomes column,</w:t>
            </w:r>
          </w:p>
          <w:p w14:paraId="35E11D7C" w14:textId="1C435835" w:rsidR="00F71414" w:rsidRPr="00DB438D" w:rsidRDefault="00F71414" w:rsidP="00F71414">
            <w:pPr>
              <w:rPr>
                <w:rFonts w:eastAsia="Times New Roman" w:cs="Arial"/>
                <w:sz w:val="20"/>
              </w:rPr>
            </w:pPr>
            <w:r w:rsidRPr="00DB438D">
              <w:rPr>
                <w:rFonts w:eastAsia="Times New Roman" w:cs="Arial"/>
                <w:sz w:val="20"/>
              </w:rPr>
              <w:t>AO16.1 (new)</w:t>
            </w:r>
          </w:p>
        </w:tc>
        <w:tc>
          <w:tcPr>
            <w:tcW w:w="1093" w:type="pct"/>
            <w:shd w:val="clear" w:color="auto" w:fill="auto"/>
          </w:tcPr>
          <w:p w14:paraId="1834E1A3" w14:textId="77777777" w:rsidR="00F71414" w:rsidRPr="00DB438D" w:rsidRDefault="00F71414" w:rsidP="00F71414">
            <w:pPr>
              <w:rPr>
                <w:rFonts w:eastAsia="Times New Roman" w:cs="Arial"/>
                <w:sz w:val="20"/>
              </w:rPr>
            </w:pPr>
          </w:p>
        </w:tc>
        <w:tc>
          <w:tcPr>
            <w:tcW w:w="1304" w:type="pct"/>
            <w:shd w:val="clear" w:color="auto" w:fill="auto"/>
          </w:tcPr>
          <w:p w14:paraId="5E9BA44C" w14:textId="77777777" w:rsidR="00F71414" w:rsidRPr="00DB438D" w:rsidRDefault="00F71414" w:rsidP="00F71414">
            <w:pPr>
              <w:rPr>
                <w:rFonts w:cs="Arial"/>
                <w:sz w:val="20"/>
              </w:rPr>
            </w:pPr>
            <w:r w:rsidRPr="00DB438D">
              <w:rPr>
                <w:rFonts w:eastAsia="Times New Roman" w:cs="Arial"/>
                <w:i/>
                <w:sz w:val="20"/>
              </w:rPr>
              <w:t>insert:</w:t>
            </w:r>
          </w:p>
          <w:p w14:paraId="13FAD68C" w14:textId="77777777" w:rsidR="00F71414" w:rsidRPr="00DB438D" w:rsidRDefault="00F71414" w:rsidP="00F71414">
            <w:pPr>
              <w:pStyle w:val="QPPTableTextBody"/>
              <w:spacing w:line="240" w:lineRule="auto"/>
              <w:rPr>
                <w:sz w:val="20"/>
                <w:szCs w:val="20"/>
                <w:lang w:val="en-AU"/>
              </w:rPr>
            </w:pPr>
            <w:r w:rsidRPr="00DB438D">
              <w:rPr>
                <w:sz w:val="20"/>
                <w:szCs w:val="20"/>
                <w:lang w:val="en-AU"/>
              </w:rPr>
              <w:t>'AO16.1</w:t>
            </w:r>
          </w:p>
          <w:p w14:paraId="190571A8" w14:textId="77777777" w:rsidR="00F71414" w:rsidRPr="00DB438D" w:rsidRDefault="00F71414" w:rsidP="00F71414">
            <w:pPr>
              <w:pStyle w:val="QPPTableTextBody"/>
              <w:spacing w:line="240" w:lineRule="auto"/>
              <w:rPr>
                <w:sz w:val="20"/>
                <w:szCs w:val="20"/>
                <w:lang w:val="en-AU"/>
              </w:rPr>
            </w:pPr>
            <w:r w:rsidRPr="00DB438D">
              <w:rPr>
                <w:sz w:val="20"/>
                <w:szCs w:val="20"/>
                <w:lang w:val="en-AU"/>
              </w:rPr>
              <w:t>Development incorporating a rooftop garden provides landscaping that includes:</w:t>
            </w:r>
          </w:p>
          <w:p w14:paraId="00E607BC" w14:textId="77777777" w:rsidR="00F71414" w:rsidRPr="00144D19" w:rsidRDefault="00F71414" w:rsidP="00DB0585">
            <w:pPr>
              <w:pStyle w:val="HGTableBullet2"/>
              <w:numPr>
                <w:ilvl w:val="0"/>
                <w:numId w:val="30"/>
              </w:numPr>
              <w:spacing w:line="240" w:lineRule="auto"/>
              <w:rPr>
                <w:rFonts w:ascii="Arial" w:hAnsi="Arial"/>
                <w:sz w:val="20"/>
              </w:rPr>
            </w:pPr>
            <w:r w:rsidRPr="00144D19">
              <w:rPr>
                <w:rFonts w:ascii="Arial" w:hAnsi="Arial"/>
                <w:sz w:val="20"/>
              </w:rPr>
              <w:t>planting at the perimeter of the rooftop for a minimum extent of 50% of the rooftop perimeter facing at least two different elevations of the building;</w:t>
            </w:r>
          </w:p>
          <w:p w14:paraId="4207EC1F" w14:textId="77777777" w:rsidR="00144D19" w:rsidRPr="00144D19" w:rsidRDefault="00F71414" w:rsidP="00144D19">
            <w:pPr>
              <w:pStyle w:val="HGTableBullet2"/>
              <w:spacing w:line="240" w:lineRule="auto"/>
              <w:rPr>
                <w:rFonts w:ascii="Arial" w:eastAsia="Times New Roman" w:hAnsi="Arial"/>
                <w:sz w:val="20"/>
              </w:rPr>
            </w:pPr>
            <w:r w:rsidRPr="00DB438D">
              <w:rPr>
                <w:rFonts w:ascii="Arial" w:hAnsi="Arial"/>
                <w:sz w:val="20"/>
              </w:rPr>
              <w:t>a diverse mix of suitable planting species including ground covers, shrubs and trees at different heights in accordance with the Planting species planning scheme policy;</w:t>
            </w:r>
          </w:p>
          <w:p w14:paraId="3FC0D78C" w14:textId="20784BFD" w:rsidR="00F71414" w:rsidRPr="00144D19" w:rsidRDefault="00F71414" w:rsidP="00144D19">
            <w:pPr>
              <w:pStyle w:val="HGTableBullet2"/>
              <w:spacing w:line="240" w:lineRule="auto"/>
              <w:rPr>
                <w:rFonts w:ascii="Arial" w:eastAsia="Times New Roman" w:hAnsi="Arial"/>
                <w:sz w:val="20"/>
              </w:rPr>
            </w:pPr>
            <w:r w:rsidRPr="00144D19">
              <w:rPr>
                <w:rFonts w:ascii="Arial" w:hAnsi="Arial"/>
                <w:sz w:val="20"/>
              </w:rPr>
              <w:t>suitable medium shrubs and small trees in accordance with the Planting species planning scheme policy providing a minimum 25% shade cover of rooftop communal open space within 5 years.’</w:t>
            </w:r>
          </w:p>
        </w:tc>
        <w:tc>
          <w:tcPr>
            <w:tcW w:w="1376" w:type="pct"/>
          </w:tcPr>
          <w:p w14:paraId="6419EB93" w14:textId="58B4219C" w:rsidR="00F71414" w:rsidRPr="00DB438D" w:rsidRDefault="00F71414" w:rsidP="00F71414">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outcomes required for the development over the long term.</w:t>
            </w:r>
          </w:p>
        </w:tc>
      </w:tr>
      <w:tr w:rsidR="00F71414" w:rsidRPr="00DB438D" w14:paraId="5F32EA01" w14:textId="77777777" w:rsidTr="00F71414">
        <w:tc>
          <w:tcPr>
            <w:tcW w:w="238" w:type="pct"/>
            <w:shd w:val="clear" w:color="auto" w:fill="auto"/>
          </w:tcPr>
          <w:p w14:paraId="752DCD30" w14:textId="77777777" w:rsidR="00F71414" w:rsidRPr="00DB438D" w:rsidRDefault="00F71414" w:rsidP="00DB0585">
            <w:pPr>
              <w:pStyle w:val="ListParagraph"/>
              <w:numPr>
                <w:ilvl w:val="0"/>
                <w:numId w:val="32"/>
              </w:numPr>
              <w:rPr>
                <w:rFonts w:eastAsia="Times New Roman" w:cs="Arial"/>
                <w:sz w:val="20"/>
              </w:rPr>
            </w:pPr>
          </w:p>
        </w:tc>
        <w:tc>
          <w:tcPr>
            <w:tcW w:w="989" w:type="pct"/>
            <w:shd w:val="clear" w:color="auto" w:fill="auto"/>
          </w:tcPr>
          <w:p w14:paraId="117A3318" w14:textId="77777777" w:rsidR="00F71414" w:rsidRPr="00DB438D" w:rsidRDefault="00F71414" w:rsidP="00F71414">
            <w:pPr>
              <w:rPr>
                <w:rFonts w:eastAsia="Times New Roman" w:cs="Arial"/>
                <w:sz w:val="20"/>
              </w:rPr>
            </w:pPr>
            <w:r w:rsidRPr="00DB438D">
              <w:rPr>
                <w:rFonts w:eastAsia="Times New Roman" w:cs="Arial"/>
                <w:sz w:val="20"/>
              </w:rPr>
              <w:t>9.4 Other development codes,</w:t>
            </w:r>
          </w:p>
          <w:p w14:paraId="1806D5E5" w14:textId="77777777" w:rsidR="00F71414" w:rsidRPr="00DB438D" w:rsidRDefault="00F71414" w:rsidP="00F71414">
            <w:pPr>
              <w:rPr>
                <w:rFonts w:eastAsia="Times New Roman" w:cs="Arial"/>
                <w:sz w:val="20"/>
              </w:rPr>
            </w:pPr>
            <w:r w:rsidRPr="00DB438D">
              <w:rPr>
                <w:rFonts w:eastAsia="Times New Roman" w:cs="Arial"/>
                <w:sz w:val="20"/>
              </w:rPr>
              <w:t>9.4.5 Landscape work code,</w:t>
            </w:r>
          </w:p>
          <w:p w14:paraId="5948722E" w14:textId="77777777" w:rsidR="00F71414" w:rsidRPr="00DB438D" w:rsidRDefault="00F71414" w:rsidP="00F71414">
            <w:pPr>
              <w:rPr>
                <w:rFonts w:eastAsia="Times New Roman" w:cs="Arial"/>
                <w:sz w:val="20"/>
              </w:rPr>
            </w:pPr>
            <w:r w:rsidRPr="00DB438D">
              <w:rPr>
                <w:rFonts w:eastAsia="Times New Roman" w:cs="Arial"/>
                <w:sz w:val="20"/>
              </w:rPr>
              <w:t>9.4.5.3 Performance outcomes and acceptable outcomes,</w:t>
            </w:r>
          </w:p>
          <w:p w14:paraId="4B512D32" w14:textId="77777777" w:rsidR="00F71414" w:rsidRPr="00DB438D" w:rsidRDefault="00F71414" w:rsidP="00F71414">
            <w:pPr>
              <w:rPr>
                <w:rFonts w:eastAsia="Times New Roman" w:cs="Arial"/>
                <w:sz w:val="20"/>
              </w:rPr>
            </w:pPr>
            <w:r w:rsidRPr="00DB438D">
              <w:rPr>
                <w:rFonts w:eastAsia="Times New Roman" w:cs="Arial"/>
                <w:sz w:val="20"/>
              </w:rPr>
              <w:lastRenderedPageBreak/>
              <w:t>Table 9.4.5.3—Performance outcomes and acceptable outcomes,</w:t>
            </w:r>
          </w:p>
          <w:p w14:paraId="043FB2E1" w14:textId="77777777" w:rsidR="00F71414" w:rsidRPr="00DB438D" w:rsidRDefault="00F71414" w:rsidP="00F71414">
            <w:pPr>
              <w:rPr>
                <w:rFonts w:eastAsia="Times New Roman" w:cs="Arial"/>
                <w:sz w:val="20"/>
              </w:rPr>
            </w:pPr>
            <w:r w:rsidRPr="00DB438D">
              <w:rPr>
                <w:rFonts w:eastAsia="Times New Roman" w:cs="Arial"/>
                <w:sz w:val="20"/>
              </w:rPr>
              <w:t>Acceptable outcomes column,</w:t>
            </w:r>
          </w:p>
          <w:p w14:paraId="79259701" w14:textId="1ABE21CE" w:rsidR="00F71414" w:rsidRPr="00DB438D" w:rsidRDefault="00F71414" w:rsidP="00F71414">
            <w:pPr>
              <w:rPr>
                <w:rFonts w:eastAsia="Times New Roman" w:cs="Arial"/>
                <w:sz w:val="20"/>
              </w:rPr>
            </w:pPr>
            <w:r w:rsidRPr="00DB438D">
              <w:rPr>
                <w:rFonts w:eastAsia="Times New Roman" w:cs="Arial"/>
                <w:sz w:val="20"/>
              </w:rPr>
              <w:t>AO16.2 (new)</w:t>
            </w:r>
          </w:p>
        </w:tc>
        <w:tc>
          <w:tcPr>
            <w:tcW w:w="1093" w:type="pct"/>
            <w:shd w:val="clear" w:color="auto" w:fill="auto"/>
          </w:tcPr>
          <w:p w14:paraId="321F0936" w14:textId="77777777" w:rsidR="00F71414" w:rsidRPr="00DB438D" w:rsidRDefault="00F71414" w:rsidP="00F71414">
            <w:pPr>
              <w:rPr>
                <w:rFonts w:eastAsia="Times New Roman" w:cs="Arial"/>
                <w:sz w:val="20"/>
              </w:rPr>
            </w:pPr>
          </w:p>
        </w:tc>
        <w:tc>
          <w:tcPr>
            <w:tcW w:w="1304" w:type="pct"/>
            <w:shd w:val="clear" w:color="auto" w:fill="auto"/>
          </w:tcPr>
          <w:p w14:paraId="0B239AEE" w14:textId="77777777" w:rsidR="00F71414" w:rsidRPr="00DB438D" w:rsidRDefault="00F71414" w:rsidP="00F71414">
            <w:pPr>
              <w:rPr>
                <w:rFonts w:eastAsia="Times New Roman" w:cs="Arial"/>
                <w:i/>
                <w:sz w:val="20"/>
              </w:rPr>
            </w:pPr>
            <w:r w:rsidRPr="00DB438D">
              <w:rPr>
                <w:rFonts w:eastAsia="Times New Roman" w:cs="Arial"/>
                <w:i/>
                <w:sz w:val="20"/>
              </w:rPr>
              <w:t>after AO16.1, insert:</w:t>
            </w:r>
          </w:p>
          <w:p w14:paraId="6FFB4DB0" w14:textId="77777777" w:rsidR="00F71414" w:rsidRPr="00DB438D" w:rsidRDefault="00F71414" w:rsidP="00F71414">
            <w:pPr>
              <w:rPr>
                <w:rFonts w:eastAsia="Times New Roman" w:cs="Arial"/>
                <w:sz w:val="20"/>
              </w:rPr>
            </w:pPr>
            <w:r w:rsidRPr="00DB438D">
              <w:rPr>
                <w:rFonts w:eastAsia="Times New Roman" w:cs="Arial"/>
                <w:sz w:val="20"/>
              </w:rPr>
              <w:t>‘AO16.2</w:t>
            </w:r>
          </w:p>
          <w:p w14:paraId="16E03FBE" w14:textId="77777777" w:rsidR="00F71414" w:rsidRPr="00DB438D" w:rsidRDefault="00F71414" w:rsidP="00F71414">
            <w:pPr>
              <w:rPr>
                <w:rFonts w:eastAsia="Times New Roman" w:cs="Arial"/>
                <w:sz w:val="20"/>
              </w:rPr>
            </w:pPr>
            <w:r w:rsidRPr="00DB438D">
              <w:rPr>
                <w:rFonts w:eastAsia="Times New Roman" w:cs="Arial"/>
                <w:sz w:val="20"/>
              </w:rPr>
              <w:t>Development for a rooftop garden where Section 1.7.7(3) applies, or where exceeding maximum building height, provides soft landscaping features that are:</w:t>
            </w:r>
          </w:p>
          <w:p w14:paraId="33FA1798" w14:textId="77777777" w:rsidR="00F71414" w:rsidRPr="00DB438D" w:rsidRDefault="00F71414" w:rsidP="00DB0585">
            <w:pPr>
              <w:pStyle w:val="ListParagraph"/>
              <w:numPr>
                <w:ilvl w:val="0"/>
                <w:numId w:val="24"/>
              </w:numPr>
              <w:ind w:left="351" w:hanging="357"/>
              <w:contextualSpacing w:val="0"/>
              <w:rPr>
                <w:rFonts w:eastAsia="Times New Roman" w:cs="Arial"/>
                <w:sz w:val="20"/>
              </w:rPr>
            </w:pPr>
            <w:r w:rsidRPr="00DB438D">
              <w:rPr>
                <w:rFonts w:eastAsia="Times New Roman" w:cs="Arial"/>
                <w:sz w:val="20"/>
              </w:rPr>
              <w:lastRenderedPageBreak/>
              <w:t>a minimum 75% open to the sky;</w:t>
            </w:r>
          </w:p>
          <w:p w14:paraId="6BB11C3B" w14:textId="1C67E535" w:rsidR="00F71414" w:rsidRPr="00DB438D" w:rsidRDefault="00F71414" w:rsidP="00DB0585">
            <w:pPr>
              <w:pStyle w:val="ListParagraph"/>
              <w:numPr>
                <w:ilvl w:val="0"/>
                <w:numId w:val="24"/>
              </w:numPr>
              <w:ind w:left="351" w:hanging="357"/>
              <w:contextualSpacing w:val="0"/>
              <w:rPr>
                <w:rFonts w:cs="Arial"/>
                <w:sz w:val="20"/>
              </w:rPr>
            </w:pPr>
            <w:r w:rsidRPr="00DB438D">
              <w:rPr>
                <w:rFonts w:eastAsia="Times New Roman" w:cs="Arial"/>
                <w:sz w:val="20"/>
              </w:rPr>
              <w:t>provided in addition to any artificial soft landscape features.’</w:t>
            </w:r>
          </w:p>
        </w:tc>
        <w:tc>
          <w:tcPr>
            <w:tcW w:w="1376" w:type="pct"/>
          </w:tcPr>
          <w:p w14:paraId="0494E572" w14:textId="58D0E490" w:rsidR="00F71414" w:rsidRPr="00DB438D" w:rsidRDefault="00F71414" w:rsidP="00F71414">
            <w:pPr>
              <w:rPr>
                <w:rFonts w:eastAsia="Times New Roman" w:cs="Arial"/>
                <w:sz w:val="20"/>
              </w:rPr>
            </w:pPr>
            <w:r w:rsidRPr="00DB438D">
              <w:rPr>
                <w:rFonts w:eastAsia="Times New Roman" w:cs="Arial"/>
                <w:sz w:val="20"/>
              </w:rPr>
              <w:lastRenderedPageBreak/>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 and to ensure the design, assessment, implementation and maintenance of landscape work achieves the intended functional and aesthetic </w:t>
            </w:r>
            <w:r w:rsidRPr="00DB438D">
              <w:rPr>
                <w:rFonts w:eastAsia="Times New Roman" w:cs="Arial"/>
                <w:sz w:val="20"/>
              </w:rPr>
              <w:lastRenderedPageBreak/>
              <w:t>outcomes required for the development over the long term.</w:t>
            </w:r>
          </w:p>
        </w:tc>
      </w:tr>
    </w:tbl>
    <w:p w14:paraId="72E8AE12" w14:textId="77777777" w:rsidR="00F71414" w:rsidRPr="00F71414" w:rsidRDefault="00F71414" w:rsidP="00F71414"/>
    <w:p w14:paraId="091D0D67" w14:textId="77777777" w:rsidR="00DF1BD2" w:rsidRPr="00DB438D" w:rsidRDefault="00DF1BD2" w:rsidP="00E75950">
      <w:pPr>
        <w:pStyle w:val="Heading5"/>
      </w:pPr>
      <w:r w:rsidRPr="00DB438D">
        <w:t>Schedule 1 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1E0" w:firstRow="1" w:lastRow="1" w:firstColumn="1" w:lastColumn="1" w:noHBand="0" w:noVBand="0"/>
      </w:tblPr>
      <w:tblGrid>
        <w:gridCol w:w="675"/>
        <w:gridCol w:w="2863"/>
        <w:gridCol w:w="2976"/>
        <w:gridCol w:w="3830"/>
        <w:gridCol w:w="3799"/>
      </w:tblGrid>
      <w:tr w:rsidR="00190AA4" w:rsidRPr="00DB438D" w14:paraId="57D44601" w14:textId="77777777" w:rsidTr="00144D19">
        <w:trPr>
          <w:cantSplit/>
          <w:tblHeader/>
        </w:trPr>
        <w:tc>
          <w:tcPr>
            <w:tcW w:w="239" w:type="pct"/>
            <w:shd w:val="clear" w:color="auto" w:fill="D9D9D9" w:themeFill="background1" w:themeFillShade="D9"/>
          </w:tcPr>
          <w:p w14:paraId="3A97ED6D" w14:textId="77777777" w:rsidR="00DF1BD2" w:rsidRPr="00DB438D" w:rsidRDefault="00DF1BD2" w:rsidP="00DB438D">
            <w:pPr>
              <w:rPr>
                <w:rFonts w:eastAsia="Times New Roman" w:cs="Arial"/>
                <w:sz w:val="20"/>
              </w:rPr>
            </w:pPr>
            <w:r w:rsidRPr="00DB438D">
              <w:rPr>
                <w:rFonts w:eastAsia="Times New Roman" w:cs="Arial"/>
                <w:b/>
                <w:sz w:val="20"/>
              </w:rPr>
              <w:t>Item no.</w:t>
            </w:r>
          </w:p>
        </w:tc>
        <w:tc>
          <w:tcPr>
            <w:tcW w:w="1012" w:type="pct"/>
            <w:shd w:val="clear" w:color="auto" w:fill="D9D9D9" w:themeFill="background1" w:themeFillShade="D9"/>
          </w:tcPr>
          <w:p w14:paraId="717C5399" w14:textId="77777777" w:rsidR="00DF1BD2" w:rsidRPr="00DB438D" w:rsidRDefault="00DF1BD2" w:rsidP="00DB438D">
            <w:pPr>
              <w:rPr>
                <w:rFonts w:eastAsia="Times New Roman" w:cs="Arial"/>
                <w:sz w:val="20"/>
              </w:rPr>
            </w:pPr>
            <w:r w:rsidRPr="00DB438D">
              <w:rPr>
                <w:rFonts w:eastAsia="Times New Roman" w:cs="Arial"/>
                <w:b/>
                <w:i/>
                <w:sz w:val="20"/>
              </w:rPr>
              <w:t xml:space="preserve">Brisbane City Plan 2014 </w:t>
            </w:r>
            <w:r w:rsidRPr="00DB438D">
              <w:rPr>
                <w:rFonts w:eastAsia="Times New Roman" w:cs="Arial"/>
                <w:b/>
                <w:sz w:val="20"/>
              </w:rPr>
              <w:t>reference</w:t>
            </w:r>
            <w:r w:rsidRPr="00DB438D">
              <w:rPr>
                <w:rFonts w:eastAsia="Times New Roman" w:cs="Arial"/>
                <w:b/>
                <w:i/>
                <w:sz w:val="20"/>
              </w:rPr>
              <w:t xml:space="preserve"> </w:t>
            </w:r>
          </w:p>
        </w:tc>
        <w:tc>
          <w:tcPr>
            <w:tcW w:w="1052" w:type="pct"/>
            <w:shd w:val="clear" w:color="auto" w:fill="D9D9D9" w:themeFill="background1" w:themeFillShade="D9"/>
          </w:tcPr>
          <w:p w14:paraId="49A00F17" w14:textId="77777777" w:rsidR="00DF1BD2" w:rsidRPr="00DB438D" w:rsidRDefault="00DF1BD2" w:rsidP="00DB438D">
            <w:pPr>
              <w:rPr>
                <w:rFonts w:eastAsia="Times New Roman" w:cs="Arial"/>
                <w:sz w:val="20"/>
              </w:rPr>
            </w:pPr>
            <w:r w:rsidRPr="00DB438D">
              <w:rPr>
                <w:rFonts w:eastAsia="Times New Roman" w:cs="Arial"/>
                <w:b/>
                <w:sz w:val="20"/>
              </w:rPr>
              <w:t xml:space="preserve">Provision of </w:t>
            </w:r>
            <w:r w:rsidRPr="00DB438D">
              <w:rPr>
                <w:rFonts w:eastAsia="Times New Roman" w:cs="Arial"/>
                <w:b/>
                <w:i/>
                <w:sz w:val="20"/>
              </w:rPr>
              <w:t>Brisbane City Plan</w:t>
            </w:r>
            <w:r w:rsidRPr="00DB438D">
              <w:rPr>
                <w:rFonts w:eastAsia="Times New Roman" w:cs="Arial"/>
                <w:b/>
                <w:sz w:val="20"/>
              </w:rPr>
              <w:t xml:space="preserve"> </w:t>
            </w:r>
            <w:r w:rsidRPr="00DB438D">
              <w:rPr>
                <w:rFonts w:eastAsia="Times New Roman" w:cs="Arial"/>
                <w:b/>
                <w:i/>
                <w:sz w:val="20"/>
              </w:rPr>
              <w:t>2014</w:t>
            </w:r>
            <w:r w:rsidRPr="00DB438D">
              <w:rPr>
                <w:rFonts w:eastAsia="Times New Roman" w:cs="Arial"/>
                <w:b/>
                <w:sz w:val="20"/>
                <w:vertAlign w:val="superscript"/>
              </w:rPr>
              <w:t xml:space="preserve"> </w:t>
            </w:r>
            <w:r w:rsidRPr="00DB438D">
              <w:rPr>
                <w:rFonts w:eastAsia="Times New Roman" w:cs="Arial"/>
                <w:b/>
                <w:sz w:val="20"/>
              </w:rPr>
              <w:t>to be omitted</w:t>
            </w:r>
          </w:p>
        </w:tc>
        <w:tc>
          <w:tcPr>
            <w:tcW w:w="1354" w:type="pct"/>
            <w:shd w:val="clear" w:color="auto" w:fill="D9D9D9" w:themeFill="background1" w:themeFillShade="D9"/>
          </w:tcPr>
          <w:p w14:paraId="1C6FBE99" w14:textId="77777777" w:rsidR="00DF1BD2" w:rsidRPr="00DB438D" w:rsidRDefault="00DF1BD2" w:rsidP="00DB438D">
            <w:pPr>
              <w:rPr>
                <w:rFonts w:eastAsia="Times New Roman" w:cs="Arial"/>
                <w:i/>
                <w:sz w:val="20"/>
              </w:rPr>
            </w:pPr>
            <w:r w:rsidRPr="00DB438D">
              <w:rPr>
                <w:rFonts w:eastAsia="Times New Roman" w:cs="Arial"/>
                <w:b/>
                <w:sz w:val="20"/>
              </w:rPr>
              <w:t>Provision</w:t>
            </w:r>
            <w:r w:rsidRPr="00DB438D">
              <w:rPr>
                <w:rFonts w:eastAsia="Times New Roman" w:cs="Arial"/>
                <w:b/>
                <w:i/>
                <w:sz w:val="20"/>
              </w:rPr>
              <w:t xml:space="preserve"> </w:t>
            </w:r>
            <w:r w:rsidRPr="00DB438D">
              <w:rPr>
                <w:rFonts w:eastAsia="Times New Roman" w:cs="Arial"/>
                <w:b/>
                <w:sz w:val="20"/>
              </w:rPr>
              <w:t>to be inserted</w:t>
            </w:r>
          </w:p>
        </w:tc>
        <w:tc>
          <w:tcPr>
            <w:tcW w:w="1343" w:type="pct"/>
            <w:shd w:val="clear" w:color="auto" w:fill="D9D9D9" w:themeFill="background1" w:themeFillShade="D9"/>
          </w:tcPr>
          <w:p w14:paraId="05EFB3E0" w14:textId="77777777" w:rsidR="00DF1BD2" w:rsidRPr="00DB438D" w:rsidRDefault="00B10D0B" w:rsidP="00DB438D">
            <w:pPr>
              <w:rPr>
                <w:rFonts w:eastAsia="Times New Roman" w:cs="Arial"/>
                <w:b/>
                <w:sz w:val="20"/>
              </w:rPr>
            </w:pPr>
            <w:r w:rsidRPr="00DB438D">
              <w:rPr>
                <w:rFonts w:eastAsia="Times New Roman" w:cs="Arial"/>
                <w:b/>
                <w:sz w:val="20"/>
              </w:rPr>
              <w:t>Reason</w:t>
            </w:r>
          </w:p>
        </w:tc>
      </w:tr>
      <w:tr w:rsidR="00190AA4" w:rsidRPr="00DB438D" w14:paraId="4EFCEAEE" w14:textId="77777777" w:rsidTr="00144D19">
        <w:trPr>
          <w:cantSplit/>
        </w:trPr>
        <w:tc>
          <w:tcPr>
            <w:tcW w:w="239" w:type="pct"/>
            <w:shd w:val="clear" w:color="auto" w:fill="auto"/>
          </w:tcPr>
          <w:p w14:paraId="058E85F5" w14:textId="77777777" w:rsidR="00CD1FE8" w:rsidRPr="00DB438D" w:rsidRDefault="00CD1FE8" w:rsidP="00DB0585">
            <w:pPr>
              <w:pStyle w:val="ListParagraph"/>
              <w:numPr>
                <w:ilvl w:val="0"/>
                <w:numId w:val="32"/>
              </w:numPr>
              <w:rPr>
                <w:rFonts w:eastAsia="Times New Roman" w:cs="Arial"/>
                <w:sz w:val="20"/>
              </w:rPr>
            </w:pPr>
          </w:p>
        </w:tc>
        <w:tc>
          <w:tcPr>
            <w:tcW w:w="1012" w:type="pct"/>
            <w:shd w:val="clear" w:color="auto" w:fill="auto"/>
          </w:tcPr>
          <w:p w14:paraId="47B5C991" w14:textId="77777777" w:rsidR="00CD1FE8" w:rsidRPr="00DB438D" w:rsidRDefault="00CD1FE8" w:rsidP="00DB438D">
            <w:pPr>
              <w:rPr>
                <w:rFonts w:eastAsia="Times New Roman" w:cs="Arial"/>
                <w:sz w:val="20"/>
              </w:rPr>
            </w:pPr>
            <w:r w:rsidRPr="00DB438D">
              <w:rPr>
                <w:rFonts w:eastAsia="Times New Roman" w:cs="Arial"/>
                <w:sz w:val="20"/>
              </w:rPr>
              <w:t>SC1.2.3 Brisbane City Council administrative definitions</w:t>
            </w:r>
            <w:r w:rsidR="00C068F9" w:rsidRPr="00DB438D">
              <w:rPr>
                <w:rFonts w:eastAsia="Times New Roman" w:cs="Arial"/>
                <w:sz w:val="20"/>
              </w:rPr>
              <w:t>,</w:t>
            </w:r>
          </w:p>
          <w:p w14:paraId="2402970B" w14:textId="77777777" w:rsidR="00CD1FE8" w:rsidRPr="00DB438D" w:rsidRDefault="00CD1FE8" w:rsidP="00DB438D">
            <w:pPr>
              <w:rPr>
                <w:rFonts w:eastAsia="Times New Roman" w:cs="Arial"/>
                <w:sz w:val="20"/>
              </w:rPr>
            </w:pPr>
            <w:r w:rsidRPr="00DB438D">
              <w:rPr>
                <w:rFonts w:eastAsia="Times New Roman" w:cs="Arial"/>
                <w:sz w:val="20"/>
              </w:rPr>
              <w:t>Table SC1.2.3.A—Index of Brisbane City Council administrative definitions</w:t>
            </w:r>
          </w:p>
        </w:tc>
        <w:tc>
          <w:tcPr>
            <w:tcW w:w="1052" w:type="pct"/>
            <w:shd w:val="clear" w:color="auto" w:fill="auto"/>
          </w:tcPr>
          <w:p w14:paraId="126952E5" w14:textId="77777777" w:rsidR="00CD1FE8" w:rsidRPr="00DB438D" w:rsidRDefault="00CD1FE8" w:rsidP="00DB438D">
            <w:pPr>
              <w:rPr>
                <w:rFonts w:eastAsia="Times New Roman" w:cs="Arial"/>
                <w:sz w:val="20"/>
              </w:rPr>
            </w:pPr>
          </w:p>
        </w:tc>
        <w:tc>
          <w:tcPr>
            <w:tcW w:w="1354" w:type="pct"/>
            <w:shd w:val="clear" w:color="auto" w:fill="auto"/>
          </w:tcPr>
          <w:p w14:paraId="6D9DE31F" w14:textId="77777777" w:rsidR="00CD1FE8" w:rsidRPr="00DB438D" w:rsidRDefault="008E7245" w:rsidP="00DB438D">
            <w:pPr>
              <w:rPr>
                <w:rFonts w:eastAsia="Times New Roman" w:cs="Arial"/>
                <w:i/>
                <w:sz w:val="20"/>
              </w:rPr>
            </w:pPr>
            <w:r w:rsidRPr="00DB438D">
              <w:rPr>
                <w:rFonts w:eastAsia="Times New Roman" w:cs="Arial"/>
                <w:i/>
                <w:sz w:val="20"/>
              </w:rPr>
              <w:t>after</w:t>
            </w:r>
            <w:r w:rsidR="00CD1FE8" w:rsidRPr="00DB438D">
              <w:rPr>
                <w:rFonts w:eastAsia="Times New Roman" w:cs="Arial"/>
                <w:i/>
                <w:sz w:val="20"/>
              </w:rPr>
              <w:t xml:space="preserve"> Restoration, insert:</w:t>
            </w:r>
          </w:p>
          <w:p w14:paraId="5D1F047C" w14:textId="5B05793F" w:rsidR="00CD1FE8" w:rsidRPr="00DB438D" w:rsidRDefault="00CD1FE8" w:rsidP="00DB438D">
            <w:pPr>
              <w:rPr>
                <w:rFonts w:eastAsia="Times New Roman" w:cs="Arial"/>
                <w:sz w:val="20"/>
              </w:rPr>
            </w:pPr>
            <w:r w:rsidRPr="00DB438D">
              <w:rPr>
                <w:rFonts w:eastAsia="Times New Roman" w:cs="Arial"/>
                <w:sz w:val="20"/>
              </w:rPr>
              <w:t xml:space="preserve">‘Rooftop </w:t>
            </w:r>
            <w:r w:rsidR="00B67EE4" w:rsidRPr="00DB438D">
              <w:rPr>
                <w:rFonts w:eastAsia="Times New Roman" w:cs="Arial"/>
                <w:sz w:val="20"/>
              </w:rPr>
              <w:t>g</w:t>
            </w:r>
            <w:r w:rsidRPr="00DB438D">
              <w:rPr>
                <w:rFonts w:eastAsia="Times New Roman" w:cs="Arial"/>
                <w:sz w:val="20"/>
              </w:rPr>
              <w:t>arden’</w:t>
            </w:r>
          </w:p>
        </w:tc>
        <w:tc>
          <w:tcPr>
            <w:tcW w:w="1343" w:type="pct"/>
            <w:shd w:val="clear" w:color="auto" w:fill="auto"/>
          </w:tcPr>
          <w:p w14:paraId="230D442B" w14:textId="0EDFD3E1" w:rsidR="00CD1FE8" w:rsidRPr="00DB438D" w:rsidRDefault="00B10D0B" w:rsidP="00DB438D">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w:t>
            </w:r>
            <w:r w:rsidR="00D37960" w:rsidRPr="00DB438D">
              <w:rPr>
                <w:rFonts w:eastAsia="Times New Roman" w:cs="Arial"/>
                <w:sz w:val="20"/>
              </w:rPr>
              <w:t xml:space="preserve"> and t</w:t>
            </w:r>
            <w:r w:rsidRPr="00DB438D">
              <w:rPr>
                <w:rFonts w:eastAsia="Times New Roman" w:cs="Arial"/>
                <w:sz w:val="20"/>
              </w:rPr>
              <w:t>o ensure the design, assessment, implementation and maintenance of landscape work achieves the intended functional and aesthetic outcomes required for the development over the long term.</w:t>
            </w:r>
          </w:p>
        </w:tc>
      </w:tr>
      <w:tr w:rsidR="00190AA4" w:rsidRPr="00DB438D" w14:paraId="3CEB5697" w14:textId="77777777" w:rsidTr="00144D19">
        <w:tc>
          <w:tcPr>
            <w:tcW w:w="239" w:type="pct"/>
            <w:shd w:val="clear" w:color="auto" w:fill="auto"/>
          </w:tcPr>
          <w:p w14:paraId="57CD86F9" w14:textId="77777777" w:rsidR="00CD1FE8" w:rsidRPr="00DB438D" w:rsidRDefault="00CD1FE8" w:rsidP="00DB0585">
            <w:pPr>
              <w:pStyle w:val="ListParagraph"/>
              <w:numPr>
                <w:ilvl w:val="0"/>
                <w:numId w:val="32"/>
              </w:numPr>
              <w:rPr>
                <w:rFonts w:eastAsia="Times New Roman" w:cs="Arial"/>
                <w:sz w:val="20"/>
              </w:rPr>
            </w:pPr>
          </w:p>
        </w:tc>
        <w:tc>
          <w:tcPr>
            <w:tcW w:w="1012" w:type="pct"/>
            <w:shd w:val="clear" w:color="auto" w:fill="auto"/>
          </w:tcPr>
          <w:p w14:paraId="02BFE87C" w14:textId="77777777" w:rsidR="00CD1FE8" w:rsidRPr="00DB438D" w:rsidRDefault="00CD1FE8" w:rsidP="00DB438D">
            <w:pPr>
              <w:rPr>
                <w:rFonts w:eastAsia="Times New Roman" w:cs="Arial"/>
                <w:sz w:val="20"/>
              </w:rPr>
            </w:pPr>
            <w:r w:rsidRPr="00DB438D">
              <w:rPr>
                <w:rFonts w:eastAsia="Times New Roman" w:cs="Arial"/>
                <w:sz w:val="20"/>
              </w:rPr>
              <w:t>SC1.2.3 Brisbane City Council administrative definitions</w:t>
            </w:r>
            <w:r w:rsidR="00C068F9" w:rsidRPr="00DB438D">
              <w:rPr>
                <w:rFonts w:eastAsia="Times New Roman" w:cs="Arial"/>
                <w:sz w:val="20"/>
              </w:rPr>
              <w:t>,</w:t>
            </w:r>
          </w:p>
          <w:p w14:paraId="1746915A" w14:textId="77777777" w:rsidR="00CD1FE8" w:rsidRPr="00DB438D" w:rsidRDefault="00CD1FE8" w:rsidP="00DB438D">
            <w:pPr>
              <w:rPr>
                <w:rFonts w:eastAsia="Times New Roman" w:cs="Arial"/>
                <w:sz w:val="20"/>
              </w:rPr>
            </w:pPr>
            <w:r w:rsidRPr="00DB438D">
              <w:rPr>
                <w:rFonts w:eastAsia="Times New Roman" w:cs="Arial"/>
                <w:sz w:val="20"/>
              </w:rPr>
              <w:t>Table SC1.2.3.B—Brisbane City Council administrative definitions,</w:t>
            </w:r>
          </w:p>
          <w:p w14:paraId="0942D4EF" w14:textId="77777777" w:rsidR="00CD1FE8" w:rsidRPr="00DB438D" w:rsidRDefault="00CD1FE8" w:rsidP="00DB438D">
            <w:pPr>
              <w:rPr>
                <w:rFonts w:eastAsia="Times New Roman" w:cs="Arial"/>
                <w:sz w:val="20"/>
              </w:rPr>
            </w:pPr>
            <w:r w:rsidRPr="00DB438D">
              <w:rPr>
                <w:rFonts w:eastAsia="Times New Roman" w:cs="Arial"/>
                <w:sz w:val="20"/>
              </w:rPr>
              <w:t>Column 1 Term</w:t>
            </w:r>
          </w:p>
        </w:tc>
        <w:tc>
          <w:tcPr>
            <w:tcW w:w="1052" w:type="pct"/>
            <w:shd w:val="clear" w:color="auto" w:fill="auto"/>
          </w:tcPr>
          <w:p w14:paraId="63EF97E2" w14:textId="77777777" w:rsidR="00CD1FE8" w:rsidRPr="00DB438D" w:rsidRDefault="00CD1FE8" w:rsidP="00DB438D">
            <w:pPr>
              <w:rPr>
                <w:rFonts w:eastAsia="Times New Roman" w:cs="Arial"/>
                <w:sz w:val="20"/>
              </w:rPr>
            </w:pPr>
          </w:p>
        </w:tc>
        <w:tc>
          <w:tcPr>
            <w:tcW w:w="1354" w:type="pct"/>
            <w:shd w:val="clear" w:color="auto" w:fill="auto"/>
          </w:tcPr>
          <w:p w14:paraId="79A2A8BE" w14:textId="77777777" w:rsidR="00CD1FE8" w:rsidRPr="00DB438D" w:rsidRDefault="008E7245" w:rsidP="00DB438D">
            <w:pPr>
              <w:rPr>
                <w:rFonts w:eastAsia="Times New Roman" w:cs="Arial"/>
                <w:i/>
                <w:sz w:val="20"/>
              </w:rPr>
            </w:pPr>
            <w:r w:rsidRPr="00DB438D">
              <w:rPr>
                <w:rFonts w:eastAsia="Times New Roman" w:cs="Arial"/>
                <w:i/>
                <w:sz w:val="20"/>
              </w:rPr>
              <w:t>after</w:t>
            </w:r>
            <w:r w:rsidR="00CD1FE8" w:rsidRPr="00DB438D">
              <w:rPr>
                <w:rFonts w:eastAsia="Times New Roman" w:cs="Arial"/>
                <w:i/>
                <w:sz w:val="20"/>
              </w:rPr>
              <w:t xml:space="preserve"> Restoration, insert on new row:</w:t>
            </w:r>
          </w:p>
          <w:p w14:paraId="70307396" w14:textId="7C094F15" w:rsidR="00CD1FE8" w:rsidRPr="00DB438D" w:rsidRDefault="00CD1FE8" w:rsidP="00DB438D">
            <w:pPr>
              <w:rPr>
                <w:rFonts w:eastAsia="Times New Roman" w:cs="Arial"/>
                <w:i/>
                <w:sz w:val="20"/>
              </w:rPr>
            </w:pPr>
            <w:r w:rsidRPr="00DB438D">
              <w:rPr>
                <w:rFonts w:eastAsia="Times New Roman" w:cs="Arial"/>
                <w:sz w:val="20"/>
              </w:rPr>
              <w:t xml:space="preserve">‘Rooftop </w:t>
            </w:r>
            <w:r w:rsidR="00B67EE4" w:rsidRPr="00DB438D">
              <w:rPr>
                <w:rFonts w:eastAsia="Times New Roman" w:cs="Arial"/>
                <w:sz w:val="20"/>
              </w:rPr>
              <w:t>g</w:t>
            </w:r>
            <w:r w:rsidRPr="00DB438D">
              <w:rPr>
                <w:rFonts w:eastAsia="Times New Roman" w:cs="Arial"/>
                <w:sz w:val="20"/>
              </w:rPr>
              <w:t>arden’</w:t>
            </w:r>
          </w:p>
        </w:tc>
        <w:tc>
          <w:tcPr>
            <w:tcW w:w="1343" w:type="pct"/>
            <w:shd w:val="clear" w:color="auto" w:fill="auto"/>
          </w:tcPr>
          <w:p w14:paraId="618B6D42" w14:textId="2FDB53B5" w:rsidR="00CD1FE8" w:rsidRPr="00DB438D" w:rsidRDefault="00B10D0B" w:rsidP="00DB438D">
            <w:pPr>
              <w:rPr>
                <w:rFonts w:eastAsia="Times New Roman" w:cs="Arial"/>
                <w:sz w:val="20"/>
              </w:rPr>
            </w:pPr>
            <w:r w:rsidRPr="00DB438D">
              <w:rPr>
                <w:rFonts w:eastAsia="Times New Roman" w:cs="Arial"/>
                <w:sz w:val="20"/>
              </w:rPr>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w:t>
            </w:r>
            <w:r w:rsidR="00D37960" w:rsidRPr="00DB438D">
              <w:rPr>
                <w:rFonts w:eastAsia="Times New Roman" w:cs="Arial"/>
                <w:sz w:val="20"/>
              </w:rPr>
              <w:t xml:space="preserve"> and t</w:t>
            </w:r>
            <w:r w:rsidRPr="00DB438D">
              <w:rPr>
                <w:rFonts w:eastAsia="Times New Roman" w:cs="Arial"/>
                <w:sz w:val="20"/>
              </w:rPr>
              <w:t>o ensure the design, assessment, implementation and maintenance of landscape work achieves the intended functional and aesthetic outcomes required for the development over the long term.</w:t>
            </w:r>
          </w:p>
        </w:tc>
      </w:tr>
      <w:tr w:rsidR="00190AA4" w:rsidRPr="00DB438D" w14:paraId="4CAAEAE9" w14:textId="77777777" w:rsidTr="00144D19">
        <w:tc>
          <w:tcPr>
            <w:tcW w:w="239" w:type="pct"/>
            <w:shd w:val="clear" w:color="auto" w:fill="auto"/>
          </w:tcPr>
          <w:p w14:paraId="2B65C1FD" w14:textId="77777777" w:rsidR="00CD1FE8" w:rsidRPr="00DB438D" w:rsidRDefault="00CD1FE8" w:rsidP="00DB0585">
            <w:pPr>
              <w:pStyle w:val="ListParagraph"/>
              <w:numPr>
                <w:ilvl w:val="0"/>
                <w:numId w:val="32"/>
              </w:numPr>
              <w:rPr>
                <w:rFonts w:eastAsia="Times New Roman" w:cs="Arial"/>
                <w:sz w:val="20"/>
              </w:rPr>
            </w:pPr>
          </w:p>
        </w:tc>
        <w:tc>
          <w:tcPr>
            <w:tcW w:w="1012" w:type="pct"/>
            <w:shd w:val="clear" w:color="auto" w:fill="auto"/>
          </w:tcPr>
          <w:p w14:paraId="79CFC64C" w14:textId="77777777" w:rsidR="00CD1FE8" w:rsidRPr="00DB438D" w:rsidRDefault="00CD1FE8" w:rsidP="00DB438D">
            <w:pPr>
              <w:rPr>
                <w:rFonts w:eastAsia="Times New Roman" w:cs="Arial"/>
                <w:sz w:val="20"/>
              </w:rPr>
            </w:pPr>
            <w:r w:rsidRPr="00DB438D">
              <w:rPr>
                <w:rFonts w:eastAsia="Times New Roman" w:cs="Arial"/>
                <w:sz w:val="20"/>
              </w:rPr>
              <w:t>SC1.2.3 Brisbane City Council administrative definitions</w:t>
            </w:r>
            <w:r w:rsidR="00C068F9" w:rsidRPr="00DB438D">
              <w:rPr>
                <w:rFonts w:eastAsia="Times New Roman" w:cs="Arial"/>
                <w:sz w:val="20"/>
              </w:rPr>
              <w:t>,</w:t>
            </w:r>
          </w:p>
          <w:p w14:paraId="32F74513" w14:textId="77777777" w:rsidR="00CD1FE8" w:rsidRPr="00DB438D" w:rsidRDefault="00CD1FE8" w:rsidP="00DB438D">
            <w:pPr>
              <w:rPr>
                <w:rFonts w:eastAsia="Times New Roman" w:cs="Arial"/>
                <w:sz w:val="20"/>
              </w:rPr>
            </w:pPr>
            <w:r w:rsidRPr="00DB438D">
              <w:rPr>
                <w:rFonts w:eastAsia="Times New Roman" w:cs="Arial"/>
                <w:sz w:val="20"/>
              </w:rPr>
              <w:lastRenderedPageBreak/>
              <w:t>Table SC1.2.3.B—Brisbane City Council administrative definitions,</w:t>
            </w:r>
          </w:p>
          <w:p w14:paraId="75D84CCA" w14:textId="77777777" w:rsidR="00CD1FE8" w:rsidRPr="00DB438D" w:rsidRDefault="00CD1FE8" w:rsidP="00DB438D">
            <w:pPr>
              <w:rPr>
                <w:rFonts w:eastAsia="Times New Roman" w:cs="Arial"/>
                <w:sz w:val="20"/>
              </w:rPr>
            </w:pPr>
            <w:r w:rsidRPr="00DB438D">
              <w:rPr>
                <w:rFonts w:eastAsia="Times New Roman" w:cs="Arial"/>
                <w:sz w:val="20"/>
              </w:rPr>
              <w:t>Column 2 Definition</w:t>
            </w:r>
            <w:r w:rsidR="00B67EE4" w:rsidRPr="00DB438D">
              <w:rPr>
                <w:rFonts w:eastAsia="Times New Roman" w:cs="Arial"/>
                <w:sz w:val="20"/>
              </w:rPr>
              <w:t xml:space="preserve">, </w:t>
            </w:r>
          </w:p>
          <w:p w14:paraId="5321C04B" w14:textId="1980F77A" w:rsidR="00B67EE4" w:rsidRPr="00DB438D" w:rsidRDefault="00B67EE4" w:rsidP="00DB438D">
            <w:pPr>
              <w:rPr>
                <w:rFonts w:eastAsia="Times New Roman" w:cs="Arial"/>
                <w:sz w:val="20"/>
              </w:rPr>
            </w:pPr>
            <w:r w:rsidRPr="00DB438D">
              <w:rPr>
                <w:rFonts w:eastAsia="Times New Roman" w:cs="Arial"/>
                <w:sz w:val="20"/>
              </w:rPr>
              <w:t>Rooftop garden (new)</w:t>
            </w:r>
          </w:p>
        </w:tc>
        <w:tc>
          <w:tcPr>
            <w:tcW w:w="1052" w:type="pct"/>
            <w:shd w:val="clear" w:color="auto" w:fill="auto"/>
          </w:tcPr>
          <w:p w14:paraId="50DAE7A5" w14:textId="77777777" w:rsidR="00CD1FE8" w:rsidRPr="00DB438D" w:rsidRDefault="00CD1FE8" w:rsidP="00DB438D">
            <w:pPr>
              <w:rPr>
                <w:rFonts w:eastAsia="Times New Roman" w:cs="Arial"/>
                <w:sz w:val="20"/>
              </w:rPr>
            </w:pPr>
          </w:p>
        </w:tc>
        <w:tc>
          <w:tcPr>
            <w:tcW w:w="1354" w:type="pct"/>
            <w:shd w:val="clear" w:color="auto" w:fill="auto"/>
          </w:tcPr>
          <w:p w14:paraId="78F57C14" w14:textId="0454703A" w:rsidR="00CD1FE8" w:rsidRPr="00DB438D" w:rsidRDefault="00CD1FE8" w:rsidP="00DB438D">
            <w:pPr>
              <w:rPr>
                <w:rFonts w:eastAsia="Times New Roman" w:cs="Arial"/>
                <w:i/>
                <w:sz w:val="20"/>
              </w:rPr>
            </w:pPr>
            <w:r w:rsidRPr="00DB438D">
              <w:rPr>
                <w:rFonts w:eastAsia="Times New Roman" w:cs="Arial"/>
                <w:i/>
                <w:sz w:val="20"/>
              </w:rPr>
              <w:t>insert:</w:t>
            </w:r>
          </w:p>
          <w:p w14:paraId="7CA614FB" w14:textId="77777777" w:rsidR="00CD1FE8" w:rsidRPr="00DB438D" w:rsidRDefault="00CD1FE8" w:rsidP="00DB438D">
            <w:pPr>
              <w:pStyle w:val="QPPTableTextBody"/>
              <w:spacing w:line="240" w:lineRule="auto"/>
              <w:rPr>
                <w:b/>
                <w:sz w:val="20"/>
                <w:szCs w:val="20"/>
                <w:lang w:val="en-AU"/>
              </w:rPr>
            </w:pPr>
            <w:r w:rsidRPr="00DB438D">
              <w:rPr>
                <w:sz w:val="20"/>
                <w:szCs w:val="20"/>
                <w:lang w:val="en-AU"/>
              </w:rPr>
              <w:t xml:space="preserve">‘A recreation and amenity space on a building rooftop that incorporates a mix </w:t>
            </w:r>
            <w:r w:rsidRPr="00DB438D">
              <w:rPr>
                <w:sz w:val="20"/>
                <w:szCs w:val="20"/>
                <w:lang w:val="en-AU"/>
              </w:rPr>
              <w:lastRenderedPageBreak/>
              <w:t xml:space="preserve">of hard and soft landscaping and open space.  </w:t>
            </w:r>
          </w:p>
          <w:p w14:paraId="0A7FDBFF" w14:textId="77777777" w:rsidR="00CD1FE8" w:rsidRPr="00DB438D" w:rsidRDefault="00CD1FE8" w:rsidP="00DB438D">
            <w:pPr>
              <w:pStyle w:val="QPPTableTextBody"/>
              <w:spacing w:line="240" w:lineRule="auto"/>
              <w:rPr>
                <w:b/>
                <w:sz w:val="20"/>
                <w:szCs w:val="20"/>
                <w:lang w:val="en-AU"/>
              </w:rPr>
            </w:pPr>
            <w:r w:rsidRPr="00DB438D">
              <w:rPr>
                <w:sz w:val="20"/>
                <w:szCs w:val="20"/>
                <w:lang w:val="en-AU"/>
              </w:rPr>
              <w:t xml:space="preserve">For the purpose of </w:t>
            </w:r>
            <w:r w:rsidR="00B10D0B" w:rsidRPr="00DB438D">
              <w:rPr>
                <w:sz w:val="20"/>
                <w:szCs w:val="20"/>
                <w:lang w:val="en-AU"/>
              </w:rPr>
              <w:t>Section</w:t>
            </w:r>
            <w:r w:rsidRPr="00DB438D">
              <w:rPr>
                <w:sz w:val="20"/>
                <w:szCs w:val="20"/>
                <w:lang w:val="en-AU"/>
              </w:rPr>
              <w:t xml:space="preserve"> 1.7.7(3) only, a rooftop garden also means a space that:</w:t>
            </w:r>
          </w:p>
          <w:p w14:paraId="66276E05" w14:textId="77777777" w:rsidR="00CD1FE8" w:rsidRPr="00DB438D" w:rsidRDefault="00CD1FE8" w:rsidP="00DB0585">
            <w:pPr>
              <w:pStyle w:val="HGTableBullet2"/>
              <w:numPr>
                <w:ilvl w:val="0"/>
                <w:numId w:val="15"/>
              </w:numPr>
              <w:spacing w:line="240" w:lineRule="auto"/>
              <w:rPr>
                <w:rFonts w:ascii="Arial" w:hAnsi="Arial"/>
                <w:sz w:val="20"/>
              </w:rPr>
            </w:pPr>
            <w:r w:rsidRPr="00DB438D">
              <w:rPr>
                <w:rFonts w:ascii="Arial" w:hAnsi="Arial"/>
                <w:sz w:val="20"/>
              </w:rPr>
              <w:t xml:space="preserve">is not located on a podium or in a building height transition; </w:t>
            </w:r>
          </w:p>
          <w:p w14:paraId="11B4B25A" w14:textId="77777777" w:rsidR="00857C96" w:rsidRPr="00DB438D" w:rsidRDefault="00CD1FE8" w:rsidP="00DB0585">
            <w:pPr>
              <w:pStyle w:val="HGTableBullet2"/>
              <w:numPr>
                <w:ilvl w:val="0"/>
                <w:numId w:val="15"/>
              </w:numPr>
              <w:spacing w:line="240" w:lineRule="auto"/>
              <w:rPr>
                <w:rFonts w:ascii="Arial" w:hAnsi="Arial"/>
                <w:sz w:val="20"/>
              </w:rPr>
            </w:pPr>
            <w:r w:rsidRPr="00DB438D">
              <w:rPr>
                <w:rFonts w:ascii="Arial" w:hAnsi="Arial"/>
                <w:sz w:val="20"/>
              </w:rPr>
              <w:t>includes communal open space and does not include private open space;</w:t>
            </w:r>
          </w:p>
          <w:p w14:paraId="5C2AD5D3" w14:textId="77777777" w:rsidR="00857C96" w:rsidRPr="00DB438D" w:rsidRDefault="00857C96" w:rsidP="00DB0585">
            <w:pPr>
              <w:pStyle w:val="HGTableBullet2"/>
              <w:numPr>
                <w:ilvl w:val="0"/>
                <w:numId w:val="15"/>
              </w:numPr>
              <w:spacing w:line="240" w:lineRule="auto"/>
              <w:rPr>
                <w:rFonts w:ascii="Arial" w:hAnsi="Arial"/>
                <w:sz w:val="20"/>
              </w:rPr>
            </w:pPr>
            <w:r w:rsidRPr="00DB438D">
              <w:rPr>
                <w:rFonts w:ascii="Arial" w:hAnsi="Arial"/>
                <w:sz w:val="20"/>
              </w:rPr>
              <w:t>includes a total area of landscaping comprising soft landscape features that is the greater of:</w:t>
            </w:r>
          </w:p>
          <w:p w14:paraId="7259E328" w14:textId="77777777" w:rsidR="00857C96" w:rsidRPr="00DB438D" w:rsidRDefault="00857C96" w:rsidP="00DB438D">
            <w:pPr>
              <w:pStyle w:val="HGTableBullet3"/>
              <w:spacing w:line="240" w:lineRule="auto"/>
              <w:rPr>
                <w:sz w:val="20"/>
                <w:szCs w:val="20"/>
                <w:lang w:val="en-AU"/>
              </w:rPr>
            </w:pPr>
            <w:r w:rsidRPr="00DB438D">
              <w:rPr>
                <w:sz w:val="20"/>
                <w:szCs w:val="20"/>
                <w:lang w:val="en-AU"/>
              </w:rPr>
              <w:t>a minimum 15% of the rooftop; or</w:t>
            </w:r>
          </w:p>
          <w:p w14:paraId="7D6C57C2" w14:textId="77777777" w:rsidR="00857C96" w:rsidRPr="00DB438D" w:rsidRDefault="00857C96" w:rsidP="00DB438D">
            <w:pPr>
              <w:pStyle w:val="HGTableBullet3"/>
              <w:spacing w:line="240" w:lineRule="auto"/>
              <w:rPr>
                <w:sz w:val="20"/>
                <w:szCs w:val="20"/>
                <w:lang w:val="en-AU"/>
              </w:rPr>
            </w:pPr>
            <w:r w:rsidRPr="00DB438D">
              <w:rPr>
                <w:sz w:val="20"/>
                <w:szCs w:val="20"/>
                <w:lang w:val="en-AU"/>
              </w:rPr>
              <w:t>equal to 0.75 times the total footprint of all proposed roofed structures mentioned in (d);</w:t>
            </w:r>
          </w:p>
          <w:p w14:paraId="406FB2C6" w14:textId="77777777" w:rsidR="00CD1FE8" w:rsidRPr="00DB438D" w:rsidRDefault="00CD1FE8" w:rsidP="00DB0585">
            <w:pPr>
              <w:pStyle w:val="HGTableBullet2"/>
              <w:numPr>
                <w:ilvl w:val="0"/>
                <w:numId w:val="15"/>
              </w:numPr>
              <w:spacing w:line="240" w:lineRule="auto"/>
              <w:rPr>
                <w:rFonts w:ascii="Arial" w:hAnsi="Arial"/>
                <w:sz w:val="20"/>
              </w:rPr>
            </w:pPr>
            <w:r w:rsidRPr="00DB438D">
              <w:rPr>
                <w:rFonts w:ascii="Arial" w:hAnsi="Arial"/>
                <w:sz w:val="20"/>
              </w:rPr>
              <w:t>may only include the following structures:</w:t>
            </w:r>
          </w:p>
          <w:p w14:paraId="182A352B" w14:textId="77777777" w:rsidR="00CD1FE8" w:rsidRPr="00DB438D" w:rsidRDefault="00CD1FE8" w:rsidP="00DB0585">
            <w:pPr>
              <w:pStyle w:val="HGTableBullet3"/>
              <w:numPr>
                <w:ilvl w:val="0"/>
                <w:numId w:val="12"/>
              </w:numPr>
              <w:spacing w:line="240" w:lineRule="auto"/>
              <w:rPr>
                <w:b/>
                <w:sz w:val="20"/>
                <w:szCs w:val="20"/>
                <w:lang w:val="en-AU"/>
              </w:rPr>
            </w:pPr>
            <w:r w:rsidRPr="00DB438D">
              <w:rPr>
                <w:sz w:val="20"/>
                <w:szCs w:val="20"/>
                <w:lang w:val="en-AU"/>
              </w:rPr>
              <w:t>lift shaft, stairway, lobby or foyer;</w:t>
            </w:r>
          </w:p>
          <w:p w14:paraId="264660EE" w14:textId="77777777" w:rsidR="00CD1FE8" w:rsidRPr="00DB438D" w:rsidRDefault="00CD1FE8" w:rsidP="00DB438D">
            <w:pPr>
              <w:pStyle w:val="HGTableBullet3"/>
              <w:spacing w:line="240" w:lineRule="auto"/>
              <w:rPr>
                <w:b/>
                <w:sz w:val="20"/>
                <w:szCs w:val="20"/>
                <w:lang w:val="en-AU"/>
              </w:rPr>
            </w:pPr>
            <w:r w:rsidRPr="00DB438D">
              <w:rPr>
                <w:sz w:val="20"/>
                <w:szCs w:val="20"/>
                <w:lang w:val="en-AU"/>
              </w:rPr>
              <w:t>shade or shelter structure;</w:t>
            </w:r>
          </w:p>
          <w:p w14:paraId="750147AD" w14:textId="77777777" w:rsidR="00CD1FE8" w:rsidRPr="00DB438D" w:rsidRDefault="00CD1FE8" w:rsidP="00DB438D">
            <w:pPr>
              <w:pStyle w:val="HGTableBullet3"/>
              <w:spacing w:line="240" w:lineRule="auto"/>
              <w:rPr>
                <w:b/>
                <w:sz w:val="20"/>
                <w:szCs w:val="20"/>
                <w:lang w:val="en-AU"/>
              </w:rPr>
            </w:pPr>
            <w:r w:rsidRPr="00DB438D">
              <w:rPr>
                <w:sz w:val="20"/>
                <w:szCs w:val="20"/>
                <w:lang w:val="en-AU"/>
              </w:rPr>
              <w:t>internal communal recreation space;</w:t>
            </w:r>
          </w:p>
          <w:p w14:paraId="4D27A10C" w14:textId="77777777" w:rsidR="00CD1FE8" w:rsidRPr="00DB438D" w:rsidRDefault="00CD1FE8" w:rsidP="003B57D1">
            <w:pPr>
              <w:pStyle w:val="HGTableBullet3"/>
              <w:spacing w:line="240" w:lineRule="auto"/>
              <w:rPr>
                <w:b/>
                <w:sz w:val="20"/>
                <w:szCs w:val="20"/>
                <w:lang w:val="en-AU"/>
              </w:rPr>
            </w:pPr>
            <w:r w:rsidRPr="00DB438D">
              <w:rPr>
                <w:sz w:val="20"/>
                <w:szCs w:val="20"/>
                <w:lang w:val="en-AU"/>
              </w:rPr>
              <w:t>toilets, bathroom, showers and change room facilities;</w:t>
            </w:r>
          </w:p>
          <w:p w14:paraId="045A241A" w14:textId="77777777" w:rsidR="00CD1FE8" w:rsidRPr="00DB438D" w:rsidRDefault="00CD1FE8" w:rsidP="003B57D1">
            <w:pPr>
              <w:pStyle w:val="HGTableBullet3"/>
              <w:spacing w:line="240" w:lineRule="auto"/>
              <w:rPr>
                <w:b/>
                <w:sz w:val="20"/>
                <w:szCs w:val="20"/>
                <w:lang w:val="en-AU"/>
              </w:rPr>
            </w:pPr>
            <w:r w:rsidRPr="00DB438D">
              <w:rPr>
                <w:sz w:val="20"/>
                <w:szCs w:val="20"/>
                <w:lang w:val="en-AU"/>
              </w:rPr>
              <w:t>pool or spa including any elevated deck, platform or floor level;</w:t>
            </w:r>
          </w:p>
          <w:p w14:paraId="1127ABA7" w14:textId="523A1630" w:rsidR="00CD1FE8" w:rsidRPr="00DB438D" w:rsidRDefault="00CD1FE8" w:rsidP="003B57D1">
            <w:pPr>
              <w:pStyle w:val="HGTableBullet3"/>
              <w:spacing w:line="240" w:lineRule="auto"/>
              <w:rPr>
                <w:b/>
                <w:sz w:val="20"/>
                <w:szCs w:val="20"/>
                <w:lang w:val="en-AU"/>
              </w:rPr>
            </w:pPr>
            <w:r w:rsidRPr="00DB438D">
              <w:rPr>
                <w:sz w:val="20"/>
                <w:szCs w:val="20"/>
                <w:lang w:val="en-AU"/>
              </w:rPr>
              <w:t xml:space="preserve">a structure accommodating a Bar or Food and drink outlet if in the Mixed use zone or a zone in the </w:t>
            </w:r>
            <w:r w:rsidR="00596D90" w:rsidRPr="00DB438D">
              <w:rPr>
                <w:sz w:val="20"/>
                <w:szCs w:val="20"/>
                <w:lang w:val="en-AU"/>
              </w:rPr>
              <w:t>C</w:t>
            </w:r>
            <w:r w:rsidRPr="00DB438D">
              <w:rPr>
                <w:sz w:val="20"/>
                <w:szCs w:val="20"/>
                <w:lang w:val="en-AU"/>
              </w:rPr>
              <w:t xml:space="preserve">entre zones </w:t>
            </w:r>
            <w:r w:rsidRPr="00DB438D">
              <w:rPr>
                <w:sz w:val="20"/>
                <w:szCs w:val="20"/>
                <w:lang w:val="en-AU"/>
              </w:rPr>
              <w:lastRenderedPageBreak/>
              <w:t>category where the premises does not contain accommodation activities;</w:t>
            </w:r>
          </w:p>
          <w:p w14:paraId="39F0CD9B" w14:textId="77777777" w:rsidR="00CD1FE8" w:rsidRPr="00DB438D" w:rsidRDefault="00CD1FE8" w:rsidP="003B57D1">
            <w:pPr>
              <w:pStyle w:val="HGTableBullet3"/>
              <w:spacing w:line="240" w:lineRule="auto"/>
              <w:rPr>
                <w:b/>
                <w:sz w:val="20"/>
                <w:szCs w:val="20"/>
                <w:lang w:val="en-AU"/>
              </w:rPr>
            </w:pPr>
            <w:r w:rsidRPr="00DB438D">
              <w:rPr>
                <w:sz w:val="20"/>
                <w:szCs w:val="20"/>
                <w:lang w:val="en-AU"/>
              </w:rPr>
              <w:t>a structure accommodating building plant, equipment or a meter room;</w:t>
            </w:r>
          </w:p>
          <w:p w14:paraId="660C8607" w14:textId="77777777" w:rsidR="00CD1FE8" w:rsidRPr="00DB438D" w:rsidRDefault="00CD1FE8" w:rsidP="00DB0585">
            <w:pPr>
              <w:pStyle w:val="HGTableBullet2"/>
              <w:numPr>
                <w:ilvl w:val="0"/>
                <w:numId w:val="15"/>
              </w:numPr>
              <w:spacing w:line="240" w:lineRule="auto"/>
              <w:rPr>
                <w:rFonts w:ascii="Arial" w:hAnsi="Arial"/>
                <w:sz w:val="20"/>
              </w:rPr>
            </w:pPr>
            <w:r w:rsidRPr="00DB438D">
              <w:rPr>
                <w:rFonts w:ascii="Arial" w:hAnsi="Arial"/>
                <w:sz w:val="20"/>
              </w:rPr>
              <w:t>meets the following parameters for structures mentioned in (</w:t>
            </w:r>
            <w:r w:rsidR="00857C96" w:rsidRPr="00DB438D">
              <w:rPr>
                <w:rFonts w:ascii="Arial" w:hAnsi="Arial"/>
                <w:sz w:val="20"/>
              </w:rPr>
              <w:t>d</w:t>
            </w:r>
            <w:r w:rsidRPr="00DB438D">
              <w:rPr>
                <w:rFonts w:ascii="Arial" w:hAnsi="Arial"/>
                <w:sz w:val="20"/>
              </w:rPr>
              <w:t>):</w:t>
            </w:r>
          </w:p>
          <w:p w14:paraId="097EA8C4" w14:textId="77777777" w:rsidR="00CD1FE8" w:rsidRPr="00DB438D" w:rsidRDefault="00CD1FE8" w:rsidP="00DB0585">
            <w:pPr>
              <w:pStyle w:val="HGTableBullet3"/>
              <w:numPr>
                <w:ilvl w:val="0"/>
                <w:numId w:val="13"/>
              </w:numPr>
              <w:spacing w:line="240" w:lineRule="auto"/>
              <w:rPr>
                <w:b/>
                <w:sz w:val="20"/>
                <w:szCs w:val="20"/>
                <w:lang w:val="en-AU"/>
              </w:rPr>
            </w:pPr>
            <w:r w:rsidRPr="00DB438D">
              <w:rPr>
                <w:sz w:val="20"/>
                <w:szCs w:val="20"/>
                <w:lang w:val="en-AU"/>
              </w:rPr>
              <w:t>maximum height above the rooftop of:</w:t>
            </w:r>
          </w:p>
          <w:p w14:paraId="5B1D2218" w14:textId="77777777" w:rsidR="00CD1FE8" w:rsidRPr="00DB438D" w:rsidRDefault="00CD1FE8" w:rsidP="00DB0585">
            <w:pPr>
              <w:pStyle w:val="HGTableBullet4"/>
              <w:numPr>
                <w:ilvl w:val="0"/>
                <w:numId w:val="14"/>
              </w:numPr>
              <w:spacing w:line="240" w:lineRule="auto"/>
              <w:ind w:left="1174"/>
              <w:rPr>
                <w:rFonts w:ascii="Arial" w:hAnsi="Arial"/>
                <w:sz w:val="20"/>
              </w:rPr>
            </w:pPr>
            <w:r w:rsidRPr="00DB438D">
              <w:rPr>
                <w:rFonts w:ascii="Arial" w:hAnsi="Arial"/>
                <w:sz w:val="20"/>
              </w:rPr>
              <w:t>2m for a pool, spa and any elevated deck, platform, walkway or floor level (excluding safety barriers up to 1.5m);</w:t>
            </w:r>
          </w:p>
          <w:p w14:paraId="07B1EA15" w14:textId="77777777" w:rsidR="00CD1FE8" w:rsidRPr="00DB438D" w:rsidRDefault="00CD1FE8" w:rsidP="003B57D1">
            <w:pPr>
              <w:pStyle w:val="HGTableBullet4"/>
              <w:spacing w:line="240" w:lineRule="auto"/>
              <w:ind w:left="1174"/>
              <w:rPr>
                <w:rFonts w:ascii="Arial" w:hAnsi="Arial"/>
                <w:sz w:val="20"/>
              </w:rPr>
            </w:pPr>
            <w:r w:rsidRPr="00DB438D">
              <w:rPr>
                <w:rFonts w:ascii="Arial" w:hAnsi="Arial"/>
                <w:sz w:val="20"/>
              </w:rPr>
              <w:t xml:space="preserve">3.5m where setback less than </w:t>
            </w:r>
            <w:r w:rsidR="0054429E" w:rsidRPr="00DB438D">
              <w:rPr>
                <w:rFonts w:ascii="Arial" w:hAnsi="Arial"/>
                <w:sz w:val="20"/>
              </w:rPr>
              <w:t>3</w:t>
            </w:r>
            <w:r w:rsidRPr="00DB438D">
              <w:rPr>
                <w:rFonts w:ascii="Arial" w:hAnsi="Arial"/>
                <w:sz w:val="20"/>
              </w:rPr>
              <w:t>m from the outermost projection of the rooftop;</w:t>
            </w:r>
          </w:p>
          <w:p w14:paraId="4F6DE8AB" w14:textId="77777777" w:rsidR="00CD1FE8" w:rsidRPr="00DB438D" w:rsidRDefault="00CD1FE8" w:rsidP="003B57D1">
            <w:pPr>
              <w:pStyle w:val="HGTableBullet4"/>
              <w:spacing w:line="240" w:lineRule="auto"/>
              <w:ind w:left="1174"/>
              <w:rPr>
                <w:rFonts w:ascii="Arial" w:hAnsi="Arial"/>
                <w:sz w:val="20"/>
              </w:rPr>
            </w:pPr>
            <w:r w:rsidRPr="00DB438D">
              <w:rPr>
                <w:rFonts w:ascii="Arial" w:hAnsi="Arial"/>
                <w:sz w:val="20"/>
              </w:rPr>
              <w:t xml:space="preserve">6m where setback a minimum </w:t>
            </w:r>
            <w:r w:rsidR="0054429E" w:rsidRPr="00DB438D">
              <w:rPr>
                <w:rFonts w:ascii="Arial" w:hAnsi="Arial"/>
                <w:sz w:val="20"/>
              </w:rPr>
              <w:t>3</w:t>
            </w:r>
            <w:r w:rsidRPr="00DB438D">
              <w:rPr>
                <w:rFonts w:ascii="Arial" w:hAnsi="Arial"/>
                <w:sz w:val="20"/>
              </w:rPr>
              <w:t xml:space="preserve">m from the outermost projection of the rooftop; </w:t>
            </w:r>
          </w:p>
          <w:p w14:paraId="4683B513" w14:textId="77777777" w:rsidR="00CD1FE8" w:rsidRPr="00DB438D" w:rsidRDefault="00CD1FE8" w:rsidP="003B57D1">
            <w:pPr>
              <w:pStyle w:val="HGTableBullet3"/>
              <w:spacing w:line="240" w:lineRule="auto"/>
              <w:rPr>
                <w:b/>
                <w:sz w:val="20"/>
                <w:szCs w:val="20"/>
                <w:lang w:val="en-AU"/>
              </w:rPr>
            </w:pPr>
            <w:r w:rsidRPr="00DB438D">
              <w:rPr>
                <w:sz w:val="20"/>
                <w:szCs w:val="20"/>
                <w:lang w:val="en-AU"/>
              </w:rPr>
              <w:t>maximum combined total footprint of 30% of the rooftop for all roofed structures;</w:t>
            </w:r>
          </w:p>
          <w:p w14:paraId="45C66248" w14:textId="77777777" w:rsidR="00CD1FE8" w:rsidRPr="00DB438D" w:rsidRDefault="00CD1FE8" w:rsidP="003B57D1">
            <w:pPr>
              <w:pStyle w:val="HGTableBullet3"/>
              <w:spacing w:line="240" w:lineRule="auto"/>
              <w:rPr>
                <w:b/>
                <w:sz w:val="20"/>
                <w:szCs w:val="20"/>
                <w:lang w:val="en-AU"/>
              </w:rPr>
            </w:pPr>
            <w:r w:rsidRPr="00DB438D">
              <w:rPr>
                <w:sz w:val="20"/>
                <w:szCs w:val="20"/>
                <w:lang w:val="en-AU"/>
              </w:rPr>
              <w:t>maximum combined total gross floor area of 15% of the rooftop for</w:t>
            </w:r>
            <w:r w:rsidR="00857C96" w:rsidRPr="00DB438D">
              <w:rPr>
                <w:sz w:val="20"/>
                <w:szCs w:val="20"/>
                <w:lang w:val="en-AU"/>
              </w:rPr>
              <w:t xml:space="preserve"> all fully enclosed structures</w:t>
            </w:r>
            <w:r w:rsidRPr="00DB438D">
              <w:rPr>
                <w:sz w:val="20"/>
                <w:szCs w:val="20"/>
                <w:lang w:val="en-AU"/>
              </w:rPr>
              <w:t>.</w:t>
            </w:r>
          </w:p>
          <w:p w14:paraId="66B54FD3" w14:textId="197223CE" w:rsidR="00CD1FE8" w:rsidRPr="00DB438D" w:rsidRDefault="00CD1FE8" w:rsidP="003B57D1">
            <w:pPr>
              <w:rPr>
                <w:rFonts w:cs="Arial"/>
                <w:sz w:val="20"/>
              </w:rPr>
            </w:pPr>
            <w:r w:rsidRPr="00DB438D">
              <w:rPr>
                <w:rFonts w:cs="Arial"/>
                <w:sz w:val="20"/>
              </w:rPr>
              <w:t>Note—</w:t>
            </w:r>
            <w:r w:rsidR="00A86BA6" w:rsidRPr="00DB438D">
              <w:rPr>
                <w:rFonts w:cs="Arial"/>
                <w:sz w:val="20"/>
              </w:rPr>
              <w:t>F</w:t>
            </w:r>
            <w:r w:rsidRPr="00DB438D">
              <w:rPr>
                <w:rFonts w:cs="Arial"/>
                <w:sz w:val="20"/>
              </w:rPr>
              <w:t xml:space="preserve">or the </w:t>
            </w:r>
            <w:r w:rsidR="00857C96" w:rsidRPr="00DB438D">
              <w:rPr>
                <w:rFonts w:cs="Arial"/>
                <w:sz w:val="20"/>
              </w:rPr>
              <w:t>purpose of calculations under (c</w:t>
            </w:r>
            <w:r w:rsidRPr="00DB438D">
              <w:rPr>
                <w:rFonts w:cs="Arial"/>
                <w:sz w:val="20"/>
              </w:rPr>
              <w:t>) and (</w:t>
            </w:r>
            <w:r w:rsidR="00857C96" w:rsidRPr="00DB438D">
              <w:rPr>
                <w:rFonts w:cs="Arial"/>
                <w:sz w:val="20"/>
              </w:rPr>
              <w:t>e</w:t>
            </w:r>
            <w:r w:rsidRPr="00DB438D">
              <w:rPr>
                <w:rFonts w:cs="Arial"/>
                <w:sz w:val="20"/>
              </w:rPr>
              <w:t>):</w:t>
            </w:r>
          </w:p>
          <w:p w14:paraId="54C45287" w14:textId="77777777" w:rsidR="00CD1FE8" w:rsidRPr="00DB438D" w:rsidRDefault="00CD1FE8" w:rsidP="00DB0585">
            <w:pPr>
              <w:pStyle w:val="ListParagraph"/>
              <w:numPr>
                <w:ilvl w:val="0"/>
                <w:numId w:val="25"/>
              </w:numPr>
              <w:ind w:left="360"/>
              <w:contextualSpacing w:val="0"/>
              <w:rPr>
                <w:rFonts w:cs="Arial"/>
                <w:sz w:val="20"/>
              </w:rPr>
            </w:pPr>
            <w:r w:rsidRPr="00DB438D">
              <w:rPr>
                <w:rFonts w:cs="Arial"/>
                <w:sz w:val="20"/>
              </w:rPr>
              <w:t>a reference to the rooftop means the area on top of the highest storey of a building measured to the outermost projection;</w:t>
            </w:r>
          </w:p>
          <w:p w14:paraId="0A9EEF12" w14:textId="77777777" w:rsidR="00CD1FE8" w:rsidRPr="00DB438D" w:rsidRDefault="00CD1FE8" w:rsidP="00DB0585">
            <w:pPr>
              <w:pStyle w:val="ListParagraph"/>
              <w:numPr>
                <w:ilvl w:val="0"/>
                <w:numId w:val="25"/>
              </w:numPr>
              <w:ind w:left="360"/>
              <w:contextualSpacing w:val="0"/>
              <w:rPr>
                <w:rFonts w:cs="Arial"/>
                <w:sz w:val="20"/>
              </w:rPr>
            </w:pPr>
            <w:r w:rsidRPr="00DB438D">
              <w:rPr>
                <w:rFonts w:cs="Arial"/>
                <w:sz w:val="20"/>
              </w:rPr>
              <w:lastRenderedPageBreak/>
              <w:t>the highest storey of a building for determining the rooftop excludes the storey that is the rooftop garden.</w:t>
            </w:r>
          </w:p>
          <w:p w14:paraId="0E4639D8" w14:textId="4AD44CAF" w:rsidR="00CD1FE8" w:rsidRPr="00DB438D" w:rsidRDefault="00CD1FE8" w:rsidP="003B57D1">
            <w:pPr>
              <w:rPr>
                <w:rFonts w:eastAsia="Times New Roman" w:cs="Arial"/>
                <w:i/>
                <w:sz w:val="20"/>
              </w:rPr>
            </w:pPr>
            <w:r w:rsidRPr="00DB438D">
              <w:rPr>
                <w:rFonts w:cs="Arial"/>
                <w:sz w:val="20"/>
              </w:rPr>
              <w:t>Note—</w:t>
            </w:r>
            <w:r w:rsidR="0030731E" w:rsidRPr="00DB438D">
              <w:rPr>
                <w:rFonts w:cs="Arial"/>
                <w:sz w:val="20"/>
              </w:rPr>
              <w:t>E</w:t>
            </w:r>
            <w:r w:rsidRPr="00DB438D">
              <w:rPr>
                <w:rFonts w:cs="Arial"/>
                <w:sz w:val="20"/>
              </w:rPr>
              <w:t xml:space="preserve">xamples of internal communal recreation spaces may include a gymnasium, media/games room, communal dining/entertainment room or sauna.’  </w:t>
            </w:r>
          </w:p>
        </w:tc>
        <w:tc>
          <w:tcPr>
            <w:tcW w:w="1343" w:type="pct"/>
            <w:shd w:val="clear" w:color="auto" w:fill="auto"/>
          </w:tcPr>
          <w:p w14:paraId="3E11D1D0" w14:textId="1AD94BE8" w:rsidR="00CD1FE8" w:rsidRPr="00DB438D" w:rsidRDefault="00B10D0B" w:rsidP="00DB438D">
            <w:pPr>
              <w:rPr>
                <w:rFonts w:eastAsia="Times New Roman" w:cs="Arial"/>
                <w:sz w:val="20"/>
              </w:rPr>
            </w:pPr>
            <w:r w:rsidRPr="00DB438D">
              <w:rPr>
                <w:rFonts w:eastAsia="Times New Roman" w:cs="Arial"/>
                <w:sz w:val="20"/>
              </w:rPr>
              <w:lastRenderedPageBreak/>
              <w:t xml:space="preserve">To give effect to the action in </w:t>
            </w:r>
            <w:r w:rsidRPr="00DB438D">
              <w:rPr>
                <w:rFonts w:eastAsia="Times New Roman" w:cs="Arial"/>
                <w:i/>
                <w:sz w:val="20"/>
              </w:rPr>
              <w:t>Brisbane’s Future Blueprint</w:t>
            </w:r>
            <w:r w:rsidRPr="00DB438D">
              <w:rPr>
                <w:rFonts w:eastAsia="Times New Roman" w:cs="Arial"/>
                <w:sz w:val="20"/>
              </w:rPr>
              <w:t xml:space="preserve"> to make it easier for new developments to include rooftop gardens and green open space</w:t>
            </w:r>
            <w:r w:rsidR="00D37960" w:rsidRPr="00DB438D">
              <w:rPr>
                <w:rFonts w:eastAsia="Times New Roman" w:cs="Arial"/>
                <w:sz w:val="20"/>
              </w:rPr>
              <w:t xml:space="preserve"> and t</w:t>
            </w:r>
            <w:r w:rsidRPr="00DB438D">
              <w:rPr>
                <w:rFonts w:eastAsia="Times New Roman" w:cs="Arial"/>
                <w:sz w:val="20"/>
              </w:rPr>
              <w:t xml:space="preserve">o ensure the design, assessment, </w:t>
            </w:r>
            <w:r w:rsidRPr="00DB438D">
              <w:rPr>
                <w:rFonts w:eastAsia="Times New Roman" w:cs="Arial"/>
                <w:sz w:val="20"/>
              </w:rPr>
              <w:lastRenderedPageBreak/>
              <w:t>implementation and maintenance of landscape work achieves the intended functional and aesthetic outcomes required for the development over the long term.</w:t>
            </w:r>
          </w:p>
        </w:tc>
      </w:tr>
    </w:tbl>
    <w:p w14:paraId="5AFDDB58" w14:textId="77777777" w:rsidR="001A16C5" w:rsidRPr="00DB438D" w:rsidRDefault="001A16C5" w:rsidP="00DB438D">
      <w:pPr>
        <w:rPr>
          <w:rFonts w:cs="Arial"/>
          <w:sz w:val="20"/>
        </w:rPr>
      </w:pPr>
    </w:p>
    <w:p w14:paraId="728FFCDD" w14:textId="77777777" w:rsidR="001A16C5" w:rsidRPr="00DB438D" w:rsidRDefault="001A16C5" w:rsidP="00E75950">
      <w:pPr>
        <w:pStyle w:val="Heading5"/>
      </w:pPr>
      <w:r w:rsidRPr="00DB438D">
        <w:t>Appendix 2 Table of amendments</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2686"/>
        <w:gridCol w:w="2988"/>
        <w:gridCol w:w="7308"/>
      </w:tblGrid>
      <w:tr w:rsidR="001A16C5" w:rsidRPr="00DB438D" w14:paraId="02FFC039" w14:textId="77777777" w:rsidTr="00457946">
        <w:trPr>
          <w:tblHeader/>
        </w:trPr>
        <w:tc>
          <w:tcPr>
            <w:tcW w:w="1614" w:type="dxa"/>
            <w:shd w:val="clear" w:color="auto" w:fill="D9D9D9"/>
          </w:tcPr>
          <w:p w14:paraId="18E4A40C" w14:textId="77777777" w:rsidR="001A16C5" w:rsidRPr="00696DCA" w:rsidRDefault="001A16C5" w:rsidP="00696DCA">
            <w:pPr>
              <w:rPr>
                <w:b/>
                <w:lang w:val="en-US"/>
              </w:rPr>
            </w:pPr>
            <w:r w:rsidRPr="00696DCA">
              <w:rPr>
                <w:b/>
                <w:lang w:val="en-US"/>
              </w:rPr>
              <w:t>Amendment No.</w:t>
            </w:r>
          </w:p>
        </w:tc>
        <w:tc>
          <w:tcPr>
            <w:tcW w:w="2686" w:type="dxa"/>
            <w:shd w:val="clear" w:color="auto" w:fill="D9D9D9" w:themeFill="background1" w:themeFillShade="D9"/>
          </w:tcPr>
          <w:p w14:paraId="16761A48" w14:textId="77777777" w:rsidR="001A16C5" w:rsidRPr="00696DCA" w:rsidRDefault="001A16C5" w:rsidP="00696DCA">
            <w:pPr>
              <w:rPr>
                <w:b/>
                <w:i/>
                <w:lang w:val="en-US"/>
              </w:rPr>
            </w:pPr>
            <w:r w:rsidRPr="00696DCA">
              <w:rPr>
                <w:b/>
                <w:i/>
                <w:lang w:val="en-US"/>
              </w:rPr>
              <w:t xml:space="preserve">Brisbane City Plan 2014 </w:t>
            </w:r>
            <w:r w:rsidRPr="00696DCA">
              <w:rPr>
                <w:b/>
                <w:lang w:val="en-US"/>
              </w:rPr>
              <w:t>reference</w:t>
            </w:r>
            <w:r w:rsidRPr="00696DCA">
              <w:rPr>
                <w:b/>
                <w:i/>
                <w:lang w:val="en-US"/>
              </w:rPr>
              <w:t xml:space="preserve"> </w:t>
            </w:r>
          </w:p>
        </w:tc>
        <w:tc>
          <w:tcPr>
            <w:tcW w:w="2988" w:type="dxa"/>
            <w:shd w:val="clear" w:color="auto" w:fill="D9D9D9" w:themeFill="background1" w:themeFillShade="D9"/>
          </w:tcPr>
          <w:p w14:paraId="4BDAFF4B" w14:textId="77777777" w:rsidR="001A16C5" w:rsidRPr="00696DCA" w:rsidRDefault="001A16C5" w:rsidP="00696DCA">
            <w:pPr>
              <w:rPr>
                <w:b/>
                <w:lang w:val="en-US"/>
              </w:rPr>
            </w:pPr>
            <w:r w:rsidRPr="00696DCA">
              <w:rPr>
                <w:b/>
                <w:lang w:val="en-US"/>
              </w:rPr>
              <w:t xml:space="preserve">Provision of </w:t>
            </w:r>
            <w:r w:rsidRPr="00696DCA">
              <w:rPr>
                <w:b/>
                <w:i/>
                <w:lang w:val="en-US"/>
              </w:rPr>
              <w:t>Brisbane City Plan 2014</w:t>
            </w:r>
            <w:r w:rsidRPr="00696DCA">
              <w:rPr>
                <w:b/>
                <w:lang w:val="en-US"/>
              </w:rPr>
              <w:t xml:space="preserve"> to be omitted</w:t>
            </w:r>
          </w:p>
        </w:tc>
        <w:tc>
          <w:tcPr>
            <w:tcW w:w="7308" w:type="dxa"/>
            <w:shd w:val="clear" w:color="auto" w:fill="D9D9D9" w:themeFill="background1" w:themeFillShade="D9"/>
          </w:tcPr>
          <w:p w14:paraId="2B80B07F" w14:textId="77777777" w:rsidR="001A16C5" w:rsidRPr="00696DCA" w:rsidRDefault="001A16C5" w:rsidP="00696DCA">
            <w:pPr>
              <w:rPr>
                <w:b/>
                <w:lang w:val="en-US"/>
              </w:rPr>
            </w:pPr>
            <w:r w:rsidRPr="00696DCA">
              <w:rPr>
                <w:b/>
                <w:lang w:val="en-US"/>
              </w:rPr>
              <w:t>Provision</w:t>
            </w:r>
            <w:r w:rsidRPr="00696DCA">
              <w:rPr>
                <w:b/>
                <w:i/>
                <w:lang w:val="en-US"/>
              </w:rPr>
              <w:t xml:space="preserve"> </w:t>
            </w:r>
            <w:r w:rsidRPr="00696DCA">
              <w:rPr>
                <w:b/>
                <w:lang w:val="en-US"/>
              </w:rPr>
              <w:t>to be inserted</w:t>
            </w:r>
          </w:p>
        </w:tc>
      </w:tr>
      <w:tr w:rsidR="001A16C5" w:rsidRPr="00DB438D" w14:paraId="3F992F3F" w14:textId="77777777" w:rsidTr="00457946">
        <w:tc>
          <w:tcPr>
            <w:tcW w:w="1614" w:type="dxa"/>
            <w:shd w:val="clear" w:color="auto" w:fill="auto"/>
          </w:tcPr>
          <w:p w14:paraId="287DF425" w14:textId="77777777" w:rsidR="001A16C5" w:rsidRPr="00DB438D" w:rsidRDefault="001A16C5" w:rsidP="00DB0585">
            <w:pPr>
              <w:pStyle w:val="ListParagraph"/>
              <w:numPr>
                <w:ilvl w:val="0"/>
                <w:numId w:val="32"/>
              </w:numPr>
              <w:rPr>
                <w:lang w:val="en-US"/>
              </w:rPr>
            </w:pPr>
          </w:p>
        </w:tc>
        <w:tc>
          <w:tcPr>
            <w:tcW w:w="2686" w:type="dxa"/>
            <w:shd w:val="clear" w:color="auto" w:fill="auto"/>
          </w:tcPr>
          <w:p w14:paraId="030BF415" w14:textId="77777777" w:rsidR="001A16C5" w:rsidRPr="00DB438D" w:rsidRDefault="001A16C5" w:rsidP="00696DCA">
            <w:pPr>
              <w:rPr>
                <w:lang w:val="en-US"/>
              </w:rPr>
            </w:pPr>
            <w:r w:rsidRPr="00DB438D">
              <w:rPr>
                <w:lang w:val="en-US"/>
              </w:rPr>
              <w:t>Table AP2.1—Table of amendments</w:t>
            </w:r>
          </w:p>
        </w:tc>
        <w:tc>
          <w:tcPr>
            <w:tcW w:w="2988" w:type="dxa"/>
            <w:shd w:val="clear" w:color="auto" w:fill="FFFFFF" w:themeFill="background1"/>
          </w:tcPr>
          <w:p w14:paraId="7C9F7C6D" w14:textId="77777777" w:rsidR="001A16C5" w:rsidRPr="00DB438D" w:rsidRDefault="001A16C5" w:rsidP="00696DCA">
            <w:pPr>
              <w:rPr>
                <w:highlight w:val="yellow"/>
                <w:lang w:val="en-US"/>
              </w:rPr>
            </w:pPr>
          </w:p>
        </w:tc>
        <w:tc>
          <w:tcPr>
            <w:tcW w:w="7308" w:type="dxa"/>
            <w:shd w:val="clear" w:color="auto" w:fill="auto"/>
          </w:tcPr>
          <w:p w14:paraId="0D7567A6" w14:textId="77777777" w:rsidR="001A16C5" w:rsidRPr="00DB438D" w:rsidRDefault="001A16C5" w:rsidP="00696DCA">
            <w:pPr>
              <w:rPr>
                <w:lang w:val="en-US"/>
              </w:rPr>
            </w:pPr>
            <w:r w:rsidRPr="00DB438D">
              <w:rPr>
                <w:i/>
                <w:lang w:val="en-US"/>
              </w:rPr>
              <w:t>insert:</w:t>
            </w:r>
          </w:p>
          <w:p w14:paraId="6C16140F" w14:textId="77777777" w:rsidR="001A16C5" w:rsidRPr="00DB438D" w:rsidRDefault="001A16C5" w:rsidP="00696DCA">
            <w:pPr>
              <w:rPr>
                <w:lang w:val="en-US"/>
              </w:rPr>
            </w:pPr>
            <w:r w:rsidRPr="00DB438D">
              <w:rPr>
                <w:lang w:val="en-US"/>
              </w:rPr>
              <w:t>‘</w:t>
            </w:r>
          </w:p>
          <w:tbl>
            <w:tblPr>
              <w:tblStyle w:val="TableGrid"/>
              <w:tblW w:w="0" w:type="auto"/>
              <w:tblLook w:val="04A0" w:firstRow="1" w:lastRow="0" w:firstColumn="1" w:lastColumn="0" w:noHBand="0" w:noVBand="1"/>
            </w:tblPr>
            <w:tblGrid>
              <w:gridCol w:w="1027"/>
              <w:gridCol w:w="1207"/>
              <w:gridCol w:w="713"/>
              <w:gridCol w:w="4027"/>
            </w:tblGrid>
            <w:tr w:rsidR="001A16C5" w:rsidRPr="00DB438D" w14:paraId="6F2A4461" w14:textId="77777777" w:rsidTr="00457946">
              <w:trPr>
                <w:trHeight w:val="900"/>
              </w:trPr>
              <w:tc>
                <w:tcPr>
                  <w:tcW w:w="937" w:type="dxa"/>
                </w:tcPr>
                <w:p w14:paraId="260C6B9A" w14:textId="77777777" w:rsidR="001A16C5" w:rsidRPr="00DB438D" w:rsidRDefault="001A16C5" w:rsidP="00696DCA">
                  <w:pPr>
                    <w:rPr>
                      <w:i/>
                      <w:lang w:val="en-US"/>
                    </w:rPr>
                  </w:pPr>
                  <w:r w:rsidRPr="00DB438D">
                    <w:t>[date] (adoption) and [date] (effective)</w:t>
                  </w:r>
                </w:p>
              </w:tc>
              <w:tc>
                <w:tcPr>
                  <w:tcW w:w="1097" w:type="dxa"/>
                </w:tcPr>
                <w:p w14:paraId="4588B901" w14:textId="77777777" w:rsidR="001A16C5" w:rsidRPr="00DB438D" w:rsidRDefault="001A16C5" w:rsidP="00696DCA">
                  <w:pPr>
                    <w:rPr>
                      <w:i/>
                      <w:lang w:val="en-US"/>
                    </w:rPr>
                  </w:pPr>
                  <w:r w:rsidRPr="00DB438D">
                    <w:t>v##.00/20##</w:t>
                  </w:r>
                </w:p>
              </w:tc>
              <w:tc>
                <w:tcPr>
                  <w:tcW w:w="713" w:type="dxa"/>
                </w:tcPr>
                <w:p w14:paraId="292E2ED6" w14:textId="77777777" w:rsidR="001A16C5" w:rsidRPr="00DB438D" w:rsidRDefault="001A16C5" w:rsidP="00696DCA">
                  <w:pPr>
                    <w:rPr>
                      <w:lang w:val="en-US"/>
                    </w:rPr>
                  </w:pPr>
                  <w:r w:rsidRPr="00DB438D">
                    <w:rPr>
                      <w:lang w:val="en-US"/>
                    </w:rPr>
                    <w:t>Major</w:t>
                  </w:r>
                </w:p>
              </w:tc>
              <w:tc>
                <w:tcPr>
                  <w:tcW w:w="4027" w:type="dxa"/>
                </w:tcPr>
                <w:p w14:paraId="6BC7888E" w14:textId="77777777" w:rsidR="001A16C5" w:rsidRPr="00DB438D" w:rsidRDefault="001A16C5" w:rsidP="00696DCA">
                  <w:pPr>
                    <w:rPr>
                      <w:rFonts w:eastAsiaTheme="minorHAnsi"/>
                      <w:color w:val="000000"/>
                      <w:lang w:eastAsia="en-US"/>
                    </w:rPr>
                  </w:pPr>
                  <w:r w:rsidRPr="00DB438D">
                    <w:rPr>
                      <w:rFonts w:eastAsiaTheme="minorHAnsi"/>
                      <w:color w:val="000000"/>
                      <w:lang w:eastAsia="en-US"/>
                    </w:rPr>
                    <w:t>Major amendment to planning scheme (Chapter 2, Part 4 of MGR)</w:t>
                  </w:r>
                </w:p>
                <w:p w14:paraId="60CE8DFE" w14:textId="77777777" w:rsidR="001A16C5" w:rsidRPr="00DB438D" w:rsidRDefault="001A16C5" w:rsidP="00696DCA">
                  <w:pPr>
                    <w:rPr>
                      <w:i/>
                      <w:lang w:val="en-US"/>
                    </w:rPr>
                  </w:pPr>
                  <w:r w:rsidRPr="00DB438D">
                    <w:t>Refer to Amendment v##.00/20## for further detail.</w:t>
                  </w:r>
                </w:p>
              </w:tc>
            </w:tr>
          </w:tbl>
          <w:p w14:paraId="438E27C9" w14:textId="77777777" w:rsidR="001A16C5" w:rsidRPr="00DB438D" w:rsidRDefault="001A16C5" w:rsidP="00696DCA">
            <w:pPr>
              <w:rPr>
                <w:highlight w:val="yellow"/>
                <w:lang w:val="en-US"/>
              </w:rPr>
            </w:pPr>
            <w:r w:rsidRPr="00DB438D">
              <w:rPr>
                <w:lang w:val="en-US"/>
              </w:rPr>
              <w:t>‘</w:t>
            </w:r>
          </w:p>
        </w:tc>
      </w:tr>
    </w:tbl>
    <w:p w14:paraId="2CA9362C" w14:textId="77777777" w:rsidR="001A16C5" w:rsidRPr="00FD58CA" w:rsidRDefault="001A16C5" w:rsidP="00DB438D"/>
    <w:sectPr w:rsidR="001A16C5" w:rsidRPr="00FD58CA" w:rsidSect="00DB74D6">
      <w:headerReference w:type="even" r:id="rId11"/>
      <w:headerReference w:type="default" r:id="rId12"/>
      <w:footerReference w:type="even" r:id="rId13"/>
      <w:footerReference w:type="default" r:id="rId14"/>
      <w:headerReference w:type="first" r:id="rId15"/>
      <w:footerReference w:type="first" r:id="rId16"/>
      <w:pgSz w:w="16838" w:h="11906" w:orient="landscape"/>
      <w:pgMar w:top="1276" w:right="1245"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D8CFE" w14:textId="77777777" w:rsidR="00E75950" w:rsidRDefault="00E75950" w:rsidP="00C922CA">
      <w:r>
        <w:separator/>
      </w:r>
    </w:p>
  </w:endnote>
  <w:endnote w:type="continuationSeparator" w:id="0">
    <w:p w14:paraId="19FEB086" w14:textId="77777777" w:rsidR="00E75950" w:rsidRDefault="00E75950" w:rsidP="00C9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BEE80" w14:textId="77777777" w:rsidR="0006436B" w:rsidRDefault="00064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4"/>
        <w:szCs w:val="14"/>
      </w:rPr>
      <w:id w:val="13126253"/>
      <w:docPartObj>
        <w:docPartGallery w:val="Page Numbers (Top of Page)"/>
        <w:docPartUnique/>
      </w:docPartObj>
    </w:sdtPr>
    <w:sdtEndPr/>
    <w:sdtContent>
      <w:p w14:paraId="31717F9B" w14:textId="79369530" w:rsidR="00E75950" w:rsidRPr="00B3220D" w:rsidRDefault="00E75950" w:rsidP="00602978">
        <w:pPr>
          <w:pStyle w:val="Header"/>
          <w:ind w:firstLine="1440"/>
          <w:jc w:val="right"/>
          <w:rPr>
            <w:sz w:val="14"/>
            <w:szCs w:val="14"/>
          </w:rPr>
        </w:pPr>
        <w:r>
          <w:rPr>
            <w:rFonts w:cs="Arial"/>
            <w:i/>
            <w:sz w:val="16"/>
            <w:szCs w:val="16"/>
          </w:rPr>
          <w:tab/>
        </w:r>
        <w:r>
          <w:rPr>
            <w:rFonts w:cs="Arial"/>
            <w:i/>
            <w:sz w:val="16"/>
            <w:szCs w:val="16"/>
          </w:rPr>
          <w:tab/>
        </w:r>
        <w:r>
          <w:rPr>
            <w:rFonts w:cs="Arial"/>
            <w:i/>
            <w:sz w:val="16"/>
            <w:szCs w:val="16"/>
          </w:rPr>
          <w:tab/>
        </w:r>
        <w:r w:rsidRPr="000B2B63">
          <w:rPr>
            <w:sz w:val="14"/>
            <w:szCs w:val="14"/>
          </w:rPr>
          <w:t xml:space="preserve">Page </w:t>
        </w:r>
        <w:r w:rsidRPr="000B2B63">
          <w:rPr>
            <w:b/>
            <w:bCs/>
            <w:sz w:val="14"/>
            <w:szCs w:val="14"/>
          </w:rPr>
          <w:fldChar w:fldCharType="begin"/>
        </w:r>
        <w:r w:rsidRPr="000B2B63">
          <w:rPr>
            <w:b/>
            <w:bCs/>
            <w:sz w:val="14"/>
            <w:szCs w:val="14"/>
          </w:rPr>
          <w:instrText xml:space="preserve"> PAGE </w:instrText>
        </w:r>
        <w:r w:rsidRPr="000B2B63">
          <w:rPr>
            <w:b/>
            <w:bCs/>
            <w:sz w:val="14"/>
            <w:szCs w:val="14"/>
          </w:rPr>
          <w:fldChar w:fldCharType="separate"/>
        </w:r>
        <w:r w:rsidR="0006436B">
          <w:rPr>
            <w:b/>
            <w:bCs/>
            <w:noProof/>
            <w:sz w:val="14"/>
            <w:szCs w:val="14"/>
          </w:rPr>
          <w:t>1</w:t>
        </w:r>
        <w:r w:rsidRPr="000B2B63">
          <w:rPr>
            <w:b/>
            <w:bCs/>
            <w:sz w:val="14"/>
            <w:szCs w:val="14"/>
          </w:rPr>
          <w:fldChar w:fldCharType="end"/>
        </w:r>
        <w:r w:rsidRPr="000B2B63">
          <w:rPr>
            <w:sz w:val="14"/>
            <w:szCs w:val="14"/>
          </w:rPr>
          <w:t xml:space="preserve"> of </w:t>
        </w:r>
        <w:r w:rsidRPr="000B2B63">
          <w:rPr>
            <w:b/>
            <w:bCs/>
            <w:sz w:val="14"/>
            <w:szCs w:val="14"/>
          </w:rPr>
          <w:fldChar w:fldCharType="begin"/>
        </w:r>
        <w:r w:rsidRPr="000B2B63">
          <w:rPr>
            <w:b/>
            <w:bCs/>
            <w:sz w:val="14"/>
            <w:szCs w:val="14"/>
          </w:rPr>
          <w:instrText xml:space="preserve"> NUMPAGES  </w:instrText>
        </w:r>
        <w:r w:rsidRPr="000B2B63">
          <w:rPr>
            <w:b/>
            <w:bCs/>
            <w:sz w:val="14"/>
            <w:szCs w:val="14"/>
          </w:rPr>
          <w:fldChar w:fldCharType="separate"/>
        </w:r>
        <w:r w:rsidR="0006436B">
          <w:rPr>
            <w:b/>
            <w:bCs/>
            <w:noProof/>
            <w:sz w:val="14"/>
            <w:szCs w:val="14"/>
          </w:rPr>
          <w:t>4</w:t>
        </w:r>
        <w:r w:rsidRPr="000B2B63">
          <w:rPr>
            <w:b/>
            <w:bCs/>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A02E5" w14:textId="77777777" w:rsidR="0006436B" w:rsidRDefault="00064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A2261" w14:textId="77777777" w:rsidR="00E75950" w:rsidRDefault="00E75950" w:rsidP="00C922CA">
      <w:r>
        <w:separator/>
      </w:r>
    </w:p>
  </w:footnote>
  <w:footnote w:type="continuationSeparator" w:id="0">
    <w:p w14:paraId="6A1379EF" w14:textId="77777777" w:rsidR="00E75950" w:rsidRDefault="00E75950" w:rsidP="00C92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E678" w14:textId="77777777" w:rsidR="0006436B" w:rsidRDefault="00064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64CB" w14:textId="77777777" w:rsidR="0006436B" w:rsidRDefault="00064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E1246" w14:textId="77777777" w:rsidR="0006436B" w:rsidRDefault="00064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837"/>
    <w:multiLevelType w:val="hybridMultilevel"/>
    <w:tmpl w:val="F6023532"/>
    <w:lvl w:ilvl="0" w:tplc="5F0817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2F78ED"/>
    <w:multiLevelType w:val="hybridMultilevel"/>
    <w:tmpl w:val="01BA7A5E"/>
    <w:lvl w:ilvl="0" w:tplc="5F0817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07421C"/>
    <w:multiLevelType w:val="hybridMultilevel"/>
    <w:tmpl w:val="E27AF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4E0DDD"/>
    <w:multiLevelType w:val="hybridMultilevel"/>
    <w:tmpl w:val="A9B87E36"/>
    <w:lvl w:ilvl="0" w:tplc="5F081704">
      <w:start w:val="1"/>
      <w:numFmt w:val="lowerLetter"/>
      <w:lvlText w:val="(%1)"/>
      <w:lvlJc w:val="left"/>
      <w:pPr>
        <w:tabs>
          <w:tab w:val="num" w:pos="360"/>
        </w:tabs>
        <w:ind w:left="360" w:hanging="360"/>
      </w:pPr>
      <w:rPr>
        <w:rFonts w:hint="default"/>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18924D94"/>
    <w:multiLevelType w:val="hybridMultilevel"/>
    <w:tmpl w:val="C57A66A8"/>
    <w:lvl w:ilvl="0" w:tplc="3CAE5AAE">
      <w:start w:val="1"/>
      <w:numFmt w:val="upperLetter"/>
      <w:pStyle w:val="HGTableBullet4"/>
      <w:lvlText w:val="(%1)"/>
      <w:lvlJc w:val="left"/>
      <w:pPr>
        <w:tabs>
          <w:tab w:val="num" w:pos="1154"/>
        </w:tabs>
        <w:ind w:left="1154" w:hanging="607"/>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5" w15:restartNumberingAfterBreak="0">
    <w:nsid w:val="1C12218C"/>
    <w:multiLevelType w:val="hybridMultilevel"/>
    <w:tmpl w:val="6D28EE62"/>
    <w:lvl w:ilvl="0" w:tplc="5F081704">
      <w:start w:val="1"/>
      <w:numFmt w:val="lowerLetter"/>
      <w:lvlText w:val="(%1)"/>
      <w:lvlJc w:val="left"/>
      <w:pPr>
        <w:ind w:left="674" w:hanging="360"/>
      </w:pPr>
      <w:rPr>
        <w:rFonts w:hint="default"/>
      </w:rPr>
    </w:lvl>
    <w:lvl w:ilvl="1" w:tplc="0C090019" w:tentative="1">
      <w:start w:val="1"/>
      <w:numFmt w:val="lowerLetter"/>
      <w:lvlText w:val="%2."/>
      <w:lvlJc w:val="left"/>
      <w:pPr>
        <w:ind w:left="1394" w:hanging="360"/>
      </w:pPr>
    </w:lvl>
    <w:lvl w:ilvl="2" w:tplc="0C09001B" w:tentative="1">
      <w:start w:val="1"/>
      <w:numFmt w:val="lowerRoman"/>
      <w:lvlText w:val="%3."/>
      <w:lvlJc w:val="right"/>
      <w:pPr>
        <w:ind w:left="2114" w:hanging="180"/>
      </w:pPr>
    </w:lvl>
    <w:lvl w:ilvl="3" w:tplc="0C09000F" w:tentative="1">
      <w:start w:val="1"/>
      <w:numFmt w:val="decimal"/>
      <w:lvlText w:val="%4."/>
      <w:lvlJc w:val="left"/>
      <w:pPr>
        <w:ind w:left="2834" w:hanging="360"/>
      </w:pPr>
    </w:lvl>
    <w:lvl w:ilvl="4" w:tplc="0C090019" w:tentative="1">
      <w:start w:val="1"/>
      <w:numFmt w:val="lowerLetter"/>
      <w:lvlText w:val="%5."/>
      <w:lvlJc w:val="left"/>
      <w:pPr>
        <w:ind w:left="3554" w:hanging="360"/>
      </w:pPr>
    </w:lvl>
    <w:lvl w:ilvl="5" w:tplc="0C09001B" w:tentative="1">
      <w:start w:val="1"/>
      <w:numFmt w:val="lowerRoman"/>
      <w:lvlText w:val="%6."/>
      <w:lvlJc w:val="right"/>
      <w:pPr>
        <w:ind w:left="4274" w:hanging="180"/>
      </w:pPr>
    </w:lvl>
    <w:lvl w:ilvl="6" w:tplc="0C09000F" w:tentative="1">
      <w:start w:val="1"/>
      <w:numFmt w:val="decimal"/>
      <w:lvlText w:val="%7."/>
      <w:lvlJc w:val="left"/>
      <w:pPr>
        <w:ind w:left="4994" w:hanging="360"/>
      </w:pPr>
    </w:lvl>
    <w:lvl w:ilvl="7" w:tplc="0C090019" w:tentative="1">
      <w:start w:val="1"/>
      <w:numFmt w:val="lowerLetter"/>
      <w:lvlText w:val="%8."/>
      <w:lvlJc w:val="left"/>
      <w:pPr>
        <w:ind w:left="5714" w:hanging="360"/>
      </w:pPr>
    </w:lvl>
    <w:lvl w:ilvl="8" w:tplc="0C09001B" w:tentative="1">
      <w:start w:val="1"/>
      <w:numFmt w:val="lowerRoman"/>
      <w:lvlText w:val="%9."/>
      <w:lvlJc w:val="right"/>
      <w:pPr>
        <w:ind w:left="6434" w:hanging="180"/>
      </w:pPr>
    </w:lvl>
  </w:abstractNum>
  <w:abstractNum w:abstractNumId="6" w15:restartNumberingAfterBreak="0">
    <w:nsid w:val="1E281411"/>
    <w:multiLevelType w:val="hybridMultilevel"/>
    <w:tmpl w:val="102CD3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8D83058"/>
    <w:multiLevelType w:val="hybridMultilevel"/>
    <w:tmpl w:val="B43864B8"/>
    <w:lvl w:ilvl="0" w:tplc="779AACE4">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E79097B"/>
    <w:multiLevelType w:val="hybridMultilevel"/>
    <w:tmpl w:val="E5129114"/>
    <w:lvl w:ilvl="0" w:tplc="5F0817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ED8589E"/>
    <w:multiLevelType w:val="hybridMultilevel"/>
    <w:tmpl w:val="EFA64AB6"/>
    <w:lvl w:ilvl="0" w:tplc="5F0817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846C20"/>
    <w:multiLevelType w:val="hybridMultilevel"/>
    <w:tmpl w:val="BED0BCA8"/>
    <w:lvl w:ilvl="0" w:tplc="5F0817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B376BC4"/>
    <w:multiLevelType w:val="hybridMultilevel"/>
    <w:tmpl w:val="8DAEB360"/>
    <w:lvl w:ilvl="0" w:tplc="FC90E882">
      <w:start w:val="1"/>
      <w:numFmt w:val="lowerLetter"/>
      <w:pStyle w:val="HGTableBullet2"/>
      <w:lvlText w:val="(%1)"/>
      <w:lvlJc w:val="left"/>
      <w:pPr>
        <w:tabs>
          <w:tab w:val="num" w:pos="360"/>
        </w:tabs>
        <w:ind w:left="360" w:hanging="360"/>
      </w:pPr>
      <w:rPr>
        <w:rFonts w:hint="default"/>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6AB51CB"/>
    <w:multiLevelType w:val="hybridMultilevel"/>
    <w:tmpl w:val="0B40DA3E"/>
    <w:lvl w:ilvl="0" w:tplc="D90655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7AF3D23"/>
    <w:multiLevelType w:val="hybridMultilevel"/>
    <w:tmpl w:val="3418F1FC"/>
    <w:lvl w:ilvl="0" w:tplc="F3268534">
      <w:start w:val="1"/>
      <w:numFmt w:val="lowerRoman"/>
      <w:pStyle w:val="HGTableBullet3"/>
      <w:lvlText w:val="(%1)"/>
      <w:lvlJc w:val="left"/>
      <w:pPr>
        <w:tabs>
          <w:tab w:val="num" w:pos="927"/>
        </w:tabs>
        <w:ind w:left="927" w:hanging="567"/>
      </w:pPr>
      <w:rPr>
        <w:rFonts w:hint="default"/>
        <w:b w:val="0"/>
      </w:rPr>
    </w:lvl>
    <w:lvl w:ilvl="1" w:tplc="0C090019" w:tentative="1">
      <w:start w:val="1"/>
      <w:numFmt w:val="lowerLetter"/>
      <w:lvlText w:val="%2."/>
      <w:lvlJc w:val="left"/>
      <w:pPr>
        <w:tabs>
          <w:tab w:val="num" w:pos="1687"/>
        </w:tabs>
        <w:ind w:left="1687" w:hanging="360"/>
      </w:pPr>
    </w:lvl>
    <w:lvl w:ilvl="2" w:tplc="0C09001B" w:tentative="1">
      <w:start w:val="1"/>
      <w:numFmt w:val="lowerRoman"/>
      <w:lvlText w:val="%3."/>
      <w:lvlJc w:val="right"/>
      <w:pPr>
        <w:tabs>
          <w:tab w:val="num" w:pos="2407"/>
        </w:tabs>
        <w:ind w:left="2407" w:hanging="180"/>
      </w:pPr>
    </w:lvl>
    <w:lvl w:ilvl="3" w:tplc="0C09000F" w:tentative="1">
      <w:start w:val="1"/>
      <w:numFmt w:val="decimal"/>
      <w:lvlText w:val="%4."/>
      <w:lvlJc w:val="left"/>
      <w:pPr>
        <w:tabs>
          <w:tab w:val="num" w:pos="3127"/>
        </w:tabs>
        <w:ind w:left="3127" w:hanging="360"/>
      </w:pPr>
    </w:lvl>
    <w:lvl w:ilvl="4" w:tplc="0C090019" w:tentative="1">
      <w:start w:val="1"/>
      <w:numFmt w:val="lowerLetter"/>
      <w:lvlText w:val="%5."/>
      <w:lvlJc w:val="left"/>
      <w:pPr>
        <w:tabs>
          <w:tab w:val="num" w:pos="3847"/>
        </w:tabs>
        <w:ind w:left="3847" w:hanging="360"/>
      </w:pPr>
    </w:lvl>
    <w:lvl w:ilvl="5" w:tplc="0C09001B" w:tentative="1">
      <w:start w:val="1"/>
      <w:numFmt w:val="lowerRoman"/>
      <w:lvlText w:val="%6."/>
      <w:lvlJc w:val="right"/>
      <w:pPr>
        <w:tabs>
          <w:tab w:val="num" w:pos="4567"/>
        </w:tabs>
        <w:ind w:left="4567" w:hanging="180"/>
      </w:pPr>
    </w:lvl>
    <w:lvl w:ilvl="6" w:tplc="0C09000F" w:tentative="1">
      <w:start w:val="1"/>
      <w:numFmt w:val="decimal"/>
      <w:lvlText w:val="%7."/>
      <w:lvlJc w:val="left"/>
      <w:pPr>
        <w:tabs>
          <w:tab w:val="num" w:pos="5287"/>
        </w:tabs>
        <w:ind w:left="5287" w:hanging="360"/>
      </w:pPr>
    </w:lvl>
    <w:lvl w:ilvl="7" w:tplc="0C090019" w:tentative="1">
      <w:start w:val="1"/>
      <w:numFmt w:val="lowerLetter"/>
      <w:lvlText w:val="%8."/>
      <w:lvlJc w:val="left"/>
      <w:pPr>
        <w:tabs>
          <w:tab w:val="num" w:pos="6007"/>
        </w:tabs>
        <w:ind w:left="6007" w:hanging="360"/>
      </w:pPr>
    </w:lvl>
    <w:lvl w:ilvl="8" w:tplc="0C09001B" w:tentative="1">
      <w:start w:val="1"/>
      <w:numFmt w:val="lowerRoman"/>
      <w:lvlText w:val="%9."/>
      <w:lvlJc w:val="right"/>
      <w:pPr>
        <w:tabs>
          <w:tab w:val="num" w:pos="6727"/>
        </w:tabs>
        <w:ind w:left="6727" w:hanging="180"/>
      </w:pPr>
    </w:lvl>
  </w:abstractNum>
  <w:abstractNum w:abstractNumId="16" w15:restartNumberingAfterBreak="0">
    <w:nsid w:val="51D108CE"/>
    <w:multiLevelType w:val="hybridMultilevel"/>
    <w:tmpl w:val="2F52DE64"/>
    <w:lvl w:ilvl="0" w:tplc="FFFFFFFF">
      <w:start w:val="1"/>
      <w:numFmt w:val="bullet"/>
      <w:pStyle w:val="QPPEditorsnotebulletpoint1"/>
      <w:lvlText w:val=""/>
      <w:lvlJc w:val="left"/>
      <w:pPr>
        <w:tabs>
          <w:tab w:val="num" w:pos="360"/>
        </w:tabs>
        <w:ind w:left="360" w:hanging="360"/>
      </w:pPr>
      <w:rPr>
        <w:rFonts w:ascii="Symbol" w:hAnsi="Symbol" w:hint="default"/>
        <w:sz w:val="22"/>
        <w:szCs w:val="22"/>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4852D5C"/>
    <w:multiLevelType w:val="hybridMultilevel"/>
    <w:tmpl w:val="ED207312"/>
    <w:lvl w:ilvl="0" w:tplc="ED126F0C">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165DB1"/>
    <w:multiLevelType w:val="hybridMultilevel"/>
    <w:tmpl w:val="1248BA80"/>
    <w:lvl w:ilvl="0" w:tplc="F446DA2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7B5DBD"/>
    <w:multiLevelType w:val="hybridMultilevel"/>
    <w:tmpl w:val="9B1E52E0"/>
    <w:lvl w:ilvl="0" w:tplc="5F081704">
      <w:start w:val="1"/>
      <w:numFmt w:val="lowerLetter"/>
      <w:lvlText w:val="(%1)"/>
      <w:lvlJc w:val="left"/>
      <w:pPr>
        <w:tabs>
          <w:tab w:val="num" w:pos="360"/>
        </w:tabs>
        <w:ind w:left="360" w:hanging="360"/>
      </w:pPr>
      <w:rPr>
        <w:rFonts w:hint="default"/>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65466AEC"/>
    <w:multiLevelType w:val="hybridMultilevel"/>
    <w:tmpl w:val="19507F90"/>
    <w:lvl w:ilvl="0" w:tplc="E74A9126">
      <w:start w:val="4"/>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9AB1A35"/>
    <w:multiLevelType w:val="hybridMultilevel"/>
    <w:tmpl w:val="3EC4728A"/>
    <w:lvl w:ilvl="0" w:tplc="5F0817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D47E6A"/>
    <w:multiLevelType w:val="hybridMultilevel"/>
    <w:tmpl w:val="E5129114"/>
    <w:lvl w:ilvl="0" w:tplc="5F0817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D2562B9"/>
    <w:multiLevelType w:val="hybridMultilevel"/>
    <w:tmpl w:val="C2745E80"/>
    <w:lvl w:ilvl="0" w:tplc="5F08170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71187057"/>
    <w:multiLevelType w:val="hybridMultilevel"/>
    <w:tmpl w:val="47C0E5C2"/>
    <w:lvl w:ilvl="0" w:tplc="B3848284">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EE757F"/>
    <w:multiLevelType w:val="hybridMultilevel"/>
    <w:tmpl w:val="BED0BCA8"/>
    <w:lvl w:ilvl="0" w:tplc="5F0817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2272363"/>
    <w:multiLevelType w:val="hybridMultilevel"/>
    <w:tmpl w:val="956E2316"/>
    <w:lvl w:ilvl="0" w:tplc="F446DA2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DFD371B"/>
    <w:multiLevelType w:val="hybridMultilevel"/>
    <w:tmpl w:val="5E8A2FD8"/>
    <w:lvl w:ilvl="0" w:tplc="F446DA2A">
      <w:start w:val="1"/>
      <w:numFmt w:val="lowerRoman"/>
      <w:lvlText w:val="(%1)"/>
      <w:lvlJc w:val="left"/>
      <w:pPr>
        <w:ind w:left="1080" w:hanging="360"/>
      </w:pPr>
      <w:rPr>
        <w:rFonts w:hint="default"/>
      </w:rPr>
    </w:lvl>
    <w:lvl w:ilvl="1" w:tplc="D90655B0">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9"/>
  </w:num>
  <w:num w:numId="2">
    <w:abstractNumId w:val="13"/>
  </w:num>
  <w:num w:numId="3">
    <w:abstractNumId w:val="16"/>
  </w:num>
  <w:num w:numId="4">
    <w:abstractNumId w:val="15"/>
  </w:num>
  <w:num w:numId="5">
    <w:abstractNumId w:val="8"/>
  </w:num>
  <w:num w:numId="6">
    <w:abstractNumId w:val="13"/>
    <w:lvlOverride w:ilvl="0">
      <w:startOverride w:val="1"/>
    </w:lvlOverride>
  </w:num>
  <w:num w:numId="7">
    <w:abstractNumId w:val="27"/>
  </w:num>
  <w:num w:numId="8">
    <w:abstractNumId w:val="19"/>
  </w:num>
  <w:num w:numId="9">
    <w:abstractNumId w:val="22"/>
  </w:num>
  <w:num w:numId="10">
    <w:abstractNumId w:val="12"/>
  </w:num>
  <w:num w:numId="11">
    <w:abstractNumId w:val="4"/>
  </w:num>
  <w:num w:numId="12">
    <w:abstractNumId w:val="15"/>
    <w:lvlOverride w:ilvl="0">
      <w:startOverride w:val="1"/>
    </w:lvlOverride>
  </w:num>
  <w:num w:numId="13">
    <w:abstractNumId w:val="15"/>
    <w:lvlOverride w:ilvl="0">
      <w:startOverride w:val="1"/>
    </w:lvlOverride>
  </w:num>
  <w:num w:numId="14">
    <w:abstractNumId w:val="4"/>
    <w:lvlOverride w:ilvl="0">
      <w:startOverride w:val="1"/>
    </w:lvlOverride>
  </w:num>
  <w:num w:numId="15">
    <w:abstractNumId w:val="3"/>
  </w:num>
  <w:num w:numId="16">
    <w:abstractNumId w:val="10"/>
  </w:num>
  <w:num w:numId="17">
    <w:abstractNumId w:val="25"/>
  </w:num>
  <w:num w:numId="18">
    <w:abstractNumId w:val="23"/>
  </w:num>
  <w:num w:numId="19">
    <w:abstractNumId w:val="11"/>
  </w:num>
  <w:num w:numId="20">
    <w:abstractNumId w:val="21"/>
  </w:num>
  <w:num w:numId="21">
    <w:abstractNumId w:val="24"/>
  </w:num>
  <w:num w:numId="22">
    <w:abstractNumId w:val="0"/>
  </w:num>
  <w:num w:numId="23">
    <w:abstractNumId w:val="17"/>
  </w:num>
  <w:num w:numId="24">
    <w:abstractNumId w:val="1"/>
  </w:num>
  <w:num w:numId="25">
    <w:abstractNumId w:val="2"/>
  </w:num>
  <w:num w:numId="26">
    <w:abstractNumId w:val="5"/>
  </w:num>
  <w:num w:numId="27">
    <w:abstractNumId w:val="20"/>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6"/>
  </w:num>
  <w:num w:numId="33">
    <w:abstractNumId w:val="7"/>
  </w:num>
  <w:num w:numId="34">
    <w:abstractNumId w:val="14"/>
  </w:num>
  <w:num w:numId="35">
    <w:abstractNumId w:val="18"/>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CA"/>
    <w:rsid w:val="00000123"/>
    <w:rsid w:val="00002E75"/>
    <w:rsid w:val="00004637"/>
    <w:rsid w:val="000046A1"/>
    <w:rsid w:val="0000662C"/>
    <w:rsid w:val="00007483"/>
    <w:rsid w:val="000113DD"/>
    <w:rsid w:val="000124B2"/>
    <w:rsid w:val="000137EC"/>
    <w:rsid w:val="000177C9"/>
    <w:rsid w:val="00017EE5"/>
    <w:rsid w:val="00021F78"/>
    <w:rsid w:val="000225F5"/>
    <w:rsid w:val="00023A57"/>
    <w:rsid w:val="00023DE1"/>
    <w:rsid w:val="00025013"/>
    <w:rsid w:val="000252F2"/>
    <w:rsid w:val="00025AD3"/>
    <w:rsid w:val="00026039"/>
    <w:rsid w:val="00026D83"/>
    <w:rsid w:val="00027959"/>
    <w:rsid w:val="00027B11"/>
    <w:rsid w:val="0003005C"/>
    <w:rsid w:val="0003060D"/>
    <w:rsid w:val="00035077"/>
    <w:rsid w:val="000352FC"/>
    <w:rsid w:val="0003583B"/>
    <w:rsid w:val="000370E2"/>
    <w:rsid w:val="00041863"/>
    <w:rsid w:val="000442DC"/>
    <w:rsid w:val="00045276"/>
    <w:rsid w:val="00046664"/>
    <w:rsid w:val="0004674A"/>
    <w:rsid w:val="0004727A"/>
    <w:rsid w:val="000514C3"/>
    <w:rsid w:val="00051901"/>
    <w:rsid w:val="0005196C"/>
    <w:rsid w:val="000535E1"/>
    <w:rsid w:val="000537D9"/>
    <w:rsid w:val="00053DD3"/>
    <w:rsid w:val="000549A5"/>
    <w:rsid w:val="000555A2"/>
    <w:rsid w:val="00060409"/>
    <w:rsid w:val="0006114B"/>
    <w:rsid w:val="00062A33"/>
    <w:rsid w:val="00063FDF"/>
    <w:rsid w:val="0006436B"/>
    <w:rsid w:val="00064618"/>
    <w:rsid w:val="00064B59"/>
    <w:rsid w:val="0006696C"/>
    <w:rsid w:val="0006698D"/>
    <w:rsid w:val="00067CE9"/>
    <w:rsid w:val="0007124B"/>
    <w:rsid w:val="0007198A"/>
    <w:rsid w:val="00073034"/>
    <w:rsid w:val="000754E2"/>
    <w:rsid w:val="00075906"/>
    <w:rsid w:val="0007611F"/>
    <w:rsid w:val="000761A5"/>
    <w:rsid w:val="0007638A"/>
    <w:rsid w:val="000763B6"/>
    <w:rsid w:val="00076463"/>
    <w:rsid w:val="0008145D"/>
    <w:rsid w:val="00082AB0"/>
    <w:rsid w:val="00083342"/>
    <w:rsid w:val="00083F99"/>
    <w:rsid w:val="00086D20"/>
    <w:rsid w:val="0008782B"/>
    <w:rsid w:val="000903DF"/>
    <w:rsid w:val="00090D4E"/>
    <w:rsid w:val="00090FA6"/>
    <w:rsid w:val="00092AA5"/>
    <w:rsid w:val="00094457"/>
    <w:rsid w:val="00094740"/>
    <w:rsid w:val="00095304"/>
    <w:rsid w:val="00095BFC"/>
    <w:rsid w:val="00096119"/>
    <w:rsid w:val="000A04B3"/>
    <w:rsid w:val="000A179B"/>
    <w:rsid w:val="000A21D4"/>
    <w:rsid w:val="000A298E"/>
    <w:rsid w:val="000A391A"/>
    <w:rsid w:val="000A3E90"/>
    <w:rsid w:val="000A55C1"/>
    <w:rsid w:val="000A6AFD"/>
    <w:rsid w:val="000A7513"/>
    <w:rsid w:val="000A7CAC"/>
    <w:rsid w:val="000B10A3"/>
    <w:rsid w:val="000B159E"/>
    <w:rsid w:val="000B18DB"/>
    <w:rsid w:val="000B2EE1"/>
    <w:rsid w:val="000B37BF"/>
    <w:rsid w:val="000B3EB3"/>
    <w:rsid w:val="000B4F7A"/>
    <w:rsid w:val="000B5EF9"/>
    <w:rsid w:val="000B639B"/>
    <w:rsid w:val="000B6F34"/>
    <w:rsid w:val="000B7A59"/>
    <w:rsid w:val="000C11EC"/>
    <w:rsid w:val="000C3047"/>
    <w:rsid w:val="000C3129"/>
    <w:rsid w:val="000C7112"/>
    <w:rsid w:val="000C73AA"/>
    <w:rsid w:val="000C78A8"/>
    <w:rsid w:val="000D0B72"/>
    <w:rsid w:val="000D3086"/>
    <w:rsid w:val="000D4FAA"/>
    <w:rsid w:val="000D5328"/>
    <w:rsid w:val="000D7D82"/>
    <w:rsid w:val="000E0953"/>
    <w:rsid w:val="000E1C03"/>
    <w:rsid w:val="000E22F9"/>
    <w:rsid w:val="000E2746"/>
    <w:rsid w:val="000E47DE"/>
    <w:rsid w:val="000E4948"/>
    <w:rsid w:val="000E51A5"/>
    <w:rsid w:val="000F0BEF"/>
    <w:rsid w:val="000F11C9"/>
    <w:rsid w:val="000F1B88"/>
    <w:rsid w:val="000F2542"/>
    <w:rsid w:val="000F3499"/>
    <w:rsid w:val="000F4DAD"/>
    <w:rsid w:val="000F795A"/>
    <w:rsid w:val="000F7F6B"/>
    <w:rsid w:val="00100883"/>
    <w:rsid w:val="00103304"/>
    <w:rsid w:val="00104549"/>
    <w:rsid w:val="00105209"/>
    <w:rsid w:val="001079FC"/>
    <w:rsid w:val="00111B28"/>
    <w:rsid w:val="00111C88"/>
    <w:rsid w:val="0011424B"/>
    <w:rsid w:val="001178D0"/>
    <w:rsid w:val="00120878"/>
    <w:rsid w:val="00120F97"/>
    <w:rsid w:val="00122099"/>
    <w:rsid w:val="001241C0"/>
    <w:rsid w:val="001256D4"/>
    <w:rsid w:val="00126405"/>
    <w:rsid w:val="00127E39"/>
    <w:rsid w:val="00130936"/>
    <w:rsid w:val="00131713"/>
    <w:rsid w:val="00132490"/>
    <w:rsid w:val="001328A3"/>
    <w:rsid w:val="001328BA"/>
    <w:rsid w:val="00137FB2"/>
    <w:rsid w:val="0014287A"/>
    <w:rsid w:val="00144104"/>
    <w:rsid w:val="00144AC5"/>
    <w:rsid w:val="00144D19"/>
    <w:rsid w:val="00146444"/>
    <w:rsid w:val="001506C6"/>
    <w:rsid w:val="00150A39"/>
    <w:rsid w:val="00151AEB"/>
    <w:rsid w:val="00151CA7"/>
    <w:rsid w:val="001525DA"/>
    <w:rsid w:val="001535E6"/>
    <w:rsid w:val="001623E0"/>
    <w:rsid w:val="00163636"/>
    <w:rsid w:val="00163B1B"/>
    <w:rsid w:val="00163D11"/>
    <w:rsid w:val="00163DF2"/>
    <w:rsid w:val="00167838"/>
    <w:rsid w:val="00170752"/>
    <w:rsid w:val="001711A7"/>
    <w:rsid w:val="00171C31"/>
    <w:rsid w:val="00172FE0"/>
    <w:rsid w:val="001752C5"/>
    <w:rsid w:val="0017568E"/>
    <w:rsid w:val="001756AD"/>
    <w:rsid w:val="00176267"/>
    <w:rsid w:val="0017670C"/>
    <w:rsid w:val="00177DB3"/>
    <w:rsid w:val="00177E7E"/>
    <w:rsid w:val="00177FFA"/>
    <w:rsid w:val="0018074C"/>
    <w:rsid w:val="00181E6B"/>
    <w:rsid w:val="0018422D"/>
    <w:rsid w:val="00184833"/>
    <w:rsid w:val="001874D3"/>
    <w:rsid w:val="001904D2"/>
    <w:rsid w:val="00190AA4"/>
    <w:rsid w:val="00190B7D"/>
    <w:rsid w:val="00190F25"/>
    <w:rsid w:val="0019237F"/>
    <w:rsid w:val="0019262F"/>
    <w:rsid w:val="00192848"/>
    <w:rsid w:val="001936F3"/>
    <w:rsid w:val="001938B5"/>
    <w:rsid w:val="001945F8"/>
    <w:rsid w:val="00194D0C"/>
    <w:rsid w:val="0019519E"/>
    <w:rsid w:val="00195734"/>
    <w:rsid w:val="00195D24"/>
    <w:rsid w:val="0019649E"/>
    <w:rsid w:val="001973AC"/>
    <w:rsid w:val="001973E2"/>
    <w:rsid w:val="001A0501"/>
    <w:rsid w:val="001A091E"/>
    <w:rsid w:val="001A16C5"/>
    <w:rsid w:val="001A16C8"/>
    <w:rsid w:val="001A3CE1"/>
    <w:rsid w:val="001A698D"/>
    <w:rsid w:val="001B2214"/>
    <w:rsid w:val="001B3021"/>
    <w:rsid w:val="001B5B0F"/>
    <w:rsid w:val="001B5E57"/>
    <w:rsid w:val="001B6899"/>
    <w:rsid w:val="001B72E8"/>
    <w:rsid w:val="001C0EDF"/>
    <w:rsid w:val="001C0F88"/>
    <w:rsid w:val="001C3472"/>
    <w:rsid w:val="001C3F6E"/>
    <w:rsid w:val="001C7D70"/>
    <w:rsid w:val="001D016B"/>
    <w:rsid w:val="001D0AA7"/>
    <w:rsid w:val="001D3353"/>
    <w:rsid w:val="001D3CC4"/>
    <w:rsid w:val="001D47FE"/>
    <w:rsid w:val="001D5A6B"/>
    <w:rsid w:val="001D74FD"/>
    <w:rsid w:val="001E0A21"/>
    <w:rsid w:val="001E19B7"/>
    <w:rsid w:val="001E20EB"/>
    <w:rsid w:val="001E31B5"/>
    <w:rsid w:val="001E3CD4"/>
    <w:rsid w:val="001E58EA"/>
    <w:rsid w:val="001E6D8C"/>
    <w:rsid w:val="001E781F"/>
    <w:rsid w:val="001E7B99"/>
    <w:rsid w:val="001F16A9"/>
    <w:rsid w:val="001F42B2"/>
    <w:rsid w:val="001F44BF"/>
    <w:rsid w:val="001F58DD"/>
    <w:rsid w:val="002007E8"/>
    <w:rsid w:val="00201ABC"/>
    <w:rsid w:val="00203D65"/>
    <w:rsid w:val="002061CA"/>
    <w:rsid w:val="00212B25"/>
    <w:rsid w:val="0021437C"/>
    <w:rsid w:val="00214BA4"/>
    <w:rsid w:val="00216A8B"/>
    <w:rsid w:val="00217BE6"/>
    <w:rsid w:val="002203C7"/>
    <w:rsid w:val="0022158C"/>
    <w:rsid w:val="00221A5D"/>
    <w:rsid w:val="002224A1"/>
    <w:rsid w:val="00223BD1"/>
    <w:rsid w:val="002248B4"/>
    <w:rsid w:val="002250B5"/>
    <w:rsid w:val="00226DD7"/>
    <w:rsid w:val="002304E8"/>
    <w:rsid w:val="002305EC"/>
    <w:rsid w:val="00232182"/>
    <w:rsid w:val="00232220"/>
    <w:rsid w:val="0023222B"/>
    <w:rsid w:val="002332DE"/>
    <w:rsid w:val="002332EC"/>
    <w:rsid w:val="00233723"/>
    <w:rsid w:val="0024038F"/>
    <w:rsid w:val="0024057E"/>
    <w:rsid w:val="00241293"/>
    <w:rsid w:val="00241710"/>
    <w:rsid w:val="0024258D"/>
    <w:rsid w:val="00242624"/>
    <w:rsid w:val="00244F3D"/>
    <w:rsid w:val="00245FF7"/>
    <w:rsid w:val="002461AE"/>
    <w:rsid w:val="00246313"/>
    <w:rsid w:val="00246E1C"/>
    <w:rsid w:val="0024750C"/>
    <w:rsid w:val="00247ACD"/>
    <w:rsid w:val="00250AC2"/>
    <w:rsid w:val="002521C8"/>
    <w:rsid w:val="00252663"/>
    <w:rsid w:val="0025583B"/>
    <w:rsid w:val="0025614D"/>
    <w:rsid w:val="0025756E"/>
    <w:rsid w:val="00260FFA"/>
    <w:rsid w:val="0026193C"/>
    <w:rsid w:val="0026288A"/>
    <w:rsid w:val="002638FF"/>
    <w:rsid w:val="00263C15"/>
    <w:rsid w:val="002657BD"/>
    <w:rsid w:val="002663D7"/>
    <w:rsid w:val="00267CF2"/>
    <w:rsid w:val="00271BA1"/>
    <w:rsid w:val="0027317B"/>
    <w:rsid w:val="0027425F"/>
    <w:rsid w:val="00276B3B"/>
    <w:rsid w:val="00277E9D"/>
    <w:rsid w:val="00280298"/>
    <w:rsid w:val="00281CBD"/>
    <w:rsid w:val="00281F4D"/>
    <w:rsid w:val="00283D6A"/>
    <w:rsid w:val="002844CE"/>
    <w:rsid w:val="00284F5E"/>
    <w:rsid w:val="002868EA"/>
    <w:rsid w:val="00286D14"/>
    <w:rsid w:val="00293735"/>
    <w:rsid w:val="002940E6"/>
    <w:rsid w:val="002950A3"/>
    <w:rsid w:val="0029555B"/>
    <w:rsid w:val="00295777"/>
    <w:rsid w:val="002A0AD8"/>
    <w:rsid w:val="002A141E"/>
    <w:rsid w:val="002A1C9B"/>
    <w:rsid w:val="002A2352"/>
    <w:rsid w:val="002A2615"/>
    <w:rsid w:val="002A29D2"/>
    <w:rsid w:val="002A34CE"/>
    <w:rsid w:val="002A5767"/>
    <w:rsid w:val="002A643A"/>
    <w:rsid w:val="002A645E"/>
    <w:rsid w:val="002B1C76"/>
    <w:rsid w:val="002B2F9C"/>
    <w:rsid w:val="002B3CBB"/>
    <w:rsid w:val="002B4D73"/>
    <w:rsid w:val="002B752F"/>
    <w:rsid w:val="002C013C"/>
    <w:rsid w:val="002C39A3"/>
    <w:rsid w:val="002C74CD"/>
    <w:rsid w:val="002D0B95"/>
    <w:rsid w:val="002D1ED1"/>
    <w:rsid w:val="002D2783"/>
    <w:rsid w:val="002D4645"/>
    <w:rsid w:val="002D4775"/>
    <w:rsid w:val="002E0266"/>
    <w:rsid w:val="002E0DD2"/>
    <w:rsid w:val="002E27F0"/>
    <w:rsid w:val="002E34F5"/>
    <w:rsid w:val="002E5E28"/>
    <w:rsid w:val="002E6458"/>
    <w:rsid w:val="002E7B01"/>
    <w:rsid w:val="002F1082"/>
    <w:rsid w:val="002F20C3"/>
    <w:rsid w:val="002F2809"/>
    <w:rsid w:val="002F4233"/>
    <w:rsid w:val="002F4C7F"/>
    <w:rsid w:val="002F52C2"/>
    <w:rsid w:val="002F60AA"/>
    <w:rsid w:val="002F60F0"/>
    <w:rsid w:val="002F633A"/>
    <w:rsid w:val="002F6890"/>
    <w:rsid w:val="002F758E"/>
    <w:rsid w:val="0030290A"/>
    <w:rsid w:val="00302EFF"/>
    <w:rsid w:val="00303800"/>
    <w:rsid w:val="00303D81"/>
    <w:rsid w:val="00304F7D"/>
    <w:rsid w:val="003053C9"/>
    <w:rsid w:val="00305665"/>
    <w:rsid w:val="00306A06"/>
    <w:rsid w:val="0030731E"/>
    <w:rsid w:val="00307E36"/>
    <w:rsid w:val="0031026F"/>
    <w:rsid w:val="00311A29"/>
    <w:rsid w:val="00313626"/>
    <w:rsid w:val="00313997"/>
    <w:rsid w:val="003142B7"/>
    <w:rsid w:val="003146FA"/>
    <w:rsid w:val="00314854"/>
    <w:rsid w:val="00320C30"/>
    <w:rsid w:val="00321C71"/>
    <w:rsid w:val="0032204C"/>
    <w:rsid w:val="00322133"/>
    <w:rsid w:val="003228CF"/>
    <w:rsid w:val="003235A0"/>
    <w:rsid w:val="00324D2E"/>
    <w:rsid w:val="00325711"/>
    <w:rsid w:val="003302DA"/>
    <w:rsid w:val="003303E5"/>
    <w:rsid w:val="0033263D"/>
    <w:rsid w:val="00333E23"/>
    <w:rsid w:val="00342181"/>
    <w:rsid w:val="003428AD"/>
    <w:rsid w:val="00343435"/>
    <w:rsid w:val="00345048"/>
    <w:rsid w:val="00346A7D"/>
    <w:rsid w:val="0034759C"/>
    <w:rsid w:val="0035041F"/>
    <w:rsid w:val="00351085"/>
    <w:rsid w:val="003529C5"/>
    <w:rsid w:val="00352F01"/>
    <w:rsid w:val="0035305D"/>
    <w:rsid w:val="00353D04"/>
    <w:rsid w:val="00353D38"/>
    <w:rsid w:val="00353DDC"/>
    <w:rsid w:val="0035602F"/>
    <w:rsid w:val="003602BE"/>
    <w:rsid w:val="00360554"/>
    <w:rsid w:val="00361BB8"/>
    <w:rsid w:val="0036438F"/>
    <w:rsid w:val="00364854"/>
    <w:rsid w:val="00364E2C"/>
    <w:rsid w:val="00364EFA"/>
    <w:rsid w:val="0037153A"/>
    <w:rsid w:val="00371E77"/>
    <w:rsid w:val="0037666A"/>
    <w:rsid w:val="00377905"/>
    <w:rsid w:val="00377E88"/>
    <w:rsid w:val="0038018D"/>
    <w:rsid w:val="003820B6"/>
    <w:rsid w:val="003822FC"/>
    <w:rsid w:val="00384AFD"/>
    <w:rsid w:val="003901DF"/>
    <w:rsid w:val="003904C2"/>
    <w:rsid w:val="003905C3"/>
    <w:rsid w:val="00391385"/>
    <w:rsid w:val="00393D71"/>
    <w:rsid w:val="00394DE6"/>
    <w:rsid w:val="00395396"/>
    <w:rsid w:val="00395980"/>
    <w:rsid w:val="00395CCD"/>
    <w:rsid w:val="00396969"/>
    <w:rsid w:val="003972F3"/>
    <w:rsid w:val="00397A97"/>
    <w:rsid w:val="003A2D52"/>
    <w:rsid w:val="003A3243"/>
    <w:rsid w:val="003A333E"/>
    <w:rsid w:val="003A3390"/>
    <w:rsid w:val="003A3B87"/>
    <w:rsid w:val="003A5E6F"/>
    <w:rsid w:val="003A6F37"/>
    <w:rsid w:val="003A7A51"/>
    <w:rsid w:val="003B1327"/>
    <w:rsid w:val="003B2B49"/>
    <w:rsid w:val="003B301B"/>
    <w:rsid w:val="003B34E8"/>
    <w:rsid w:val="003B56D0"/>
    <w:rsid w:val="003B57D1"/>
    <w:rsid w:val="003B5E69"/>
    <w:rsid w:val="003B7762"/>
    <w:rsid w:val="003C1DB3"/>
    <w:rsid w:val="003C2A57"/>
    <w:rsid w:val="003C2C18"/>
    <w:rsid w:val="003C2E34"/>
    <w:rsid w:val="003C3303"/>
    <w:rsid w:val="003C63DA"/>
    <w:rsid w:val="003C708C"/>
    <w:rsid w:val="003D0E6C"/>
    <w:rsid w:val="003D21FA"/>
    <w:rsid w:val="003D3753"/>
    <w:rsid w:val="003D76A0"/>
    <w:rsid w:val="003D7EAA"/>
    <w:rsid w:val="003E0E61"/>
    <w:rsid w:val="003E18B8"/>
    <w:rsid w:val="003E2310"/>
    <w:rsid w:val="003E254E"/>
    <w:rsid w:val="003E2907"/>
    <w:rsid w:val="003E2B57"/>
    <w:rsid w:val="003E2CA5"/>
    <w:rsid w:val="003E314C"/>
    <w:rsid w:val="003E59AB"/>
    <w:rsid w:val="003E6B1E"/>
    <w:rsid w:val="003E6D2C"/>
    <w:rsid w:val="003E6F39"/>
    <w:rsid w:val="003E73E7"/>
    <w:rsid w:val="003E7B76"/>
    <w:rsid w:val="003F168D"/>
    <w:rsid w:val="003F3182"/>
    <w:rsid w:val="003F3941"/>
    <w:rsid w:val="003F4253"/>
    <w:rsid w:val="003F500A"/>
    <w:rsid w:val="003F6084"/>
    <w:rsid w:val="003F610B"/>
    <w:rsid w:val="003F6299"/>
    <w:rsid w:val="0040159B"/>
    <w:rsid w:val="004025B2"/>
    <w:rsid w:val="004041FB"/>
    <w:rsid w:val="0040426D"/>
    <w:rsid w:val="0040431F"/>
    <w:rsid w:val="00404EF8"/>
    <w:rsid w:val="0040564E"/>
    <w:rsid w:val="00406A95"/>
    <w:rsid w:val="00406E7A"/>
    <w:rsid w:val="00410025"/>
    <w:rsid w:val="004110DF"/>
    <w:rsid w:val="004112B5"/>
    <w:rsid w:val="00411929"/>
    <w:rsid w:val="00411D13"/>
    <w:rsid w:val="004124A9"/>
    <w:rsid w:val="0041291A"/>
    <w:rsid w:val="004135E1"/>
    <w:rsid w:val="004148E5"/>
    <w:rsid w:val="00415433"/>
    <w:rsid w:val="00416189"/>
    <w:rsid w:val="00417101"/>
    <w:rsid w:val="00420202"/>
    <w:rsid w:val="00421443"/>
    <w:rsid w:val="00421501"/>
    <w:rsid w:val="0042170F"/>
    <w:rsid w:val="004217D3"/>
    <w:rsid w:val="00423867"/>
    <w:rsid w:val="00423CC9"/>
    <w:rsid w:val="00425769"/>
    <w:rsid w:val="004273F6"/>
    <w:rsid w:val="00427CD7"/>
    <w:rsid w:val="0043093F"/>
    <w:rsid w:val="00431864"/>
    <w:rsid w:val="00431A77"/>
    <w:rsid w:val="004337DC"/>
    <w:rsid w:val="00434106"/>
    <w:rsid w:val="0043417F"/>
    <w:rsid w:val="00436FFA"/>
    <w:rsid w:val="004370EE"/>
    <w:rsid w:val="004378EC"/>
    <w:rsid w:val="00440273"/>
    <w:rsid w:val="004429BF"/>
    <w:rsid w:val="004448FF"/>
    <w:rsid w:val="004450C2"/>
    <w:rsid w:val="004454B5"/>
    <w:rsid w:val="00446DA2"/>
    <w:rsid w:val="004501E5"/>
    <w:rsid w:val="004505F6"/>
    <w:rsid w:val="00450F1E"/>
    <w:rsid w:val="00451280"/>
    <w:rsid w:val="004512C0"/>
    <w:rsid w:val="004518AD"/>
    <w:rsid w:val="00451A3D"/>
    <w:rsid w:val="00451C8C"/>
    <w:rsid w:val="00452BD1"/>
    <w:rsid w:val="004542CC"/>
    <w:rsid w:val="00454C00"/>
    <w:rsid w:val="00456C49"/>
    <w:rsid w:val="00457946"/>
    <w:rsid w:val="0046026E"/>
    <w:rsid w:val="00461275"/>
    <w:rsid w:val="0046372A"/>
    <w:rsid w:val="00463AB5"/>
    <w:rsid w:val="00464DE6"/>
    <w:rsid w:val="00466B6B"/>
    <w:rsid w:val="00466F74"/>
    <w:rsid w:val="00467549"/>
    <w:rsid w:val="00467834"/>
    <w:rsid w:val="00467DAF"/>
    <w:rsid w:val="004706AE"/>
    <w:rsid w:val="00473204"/>
    <w:rsid w:val="0047369E"/>
    <w:rsid w:val="00473BCB"/>
    <w:rsid w:val="004744BB"/>
    <w:rsid w:val="00475243"/>
    <w:rsid w:val="004821A7"/>
    <w:rsid w:val="00482C9D"/>
    <w:rsid w:val="00482DE1"/>
    <w:rsid w:val="00483AB5"/>
    <w:rsid w:val="0048669F"/>
    <w:rsid w:val="00486E0E"/>
    <w:rsid w:val="00486E78"/>
    <w:rsid w:val="0049014F"/>
    <w:rsid w:val="004921CB"/>
    <w:rsid w:val="00493AAB"/>
    <w:rsid w:val="00493FBF"/>
    <w:rsid w:val="00495125"/>
    <w:rsid w:val="00495B1F"/>
    <w:rsid w:val="00496D2D"/>
    <w:rsid w:val="00497291"/>
    <w:rsid w:val="00497882"/>
    <w:rsid w:val="00497BB5"/>
    <w:rsid w:val="00497C47"/>
    <w:rsid w:val="004A08C8"/>
    <w:rsid w:val="004A2AD5"/>
    <w:rsid w:val="004A2E87"/>
    <w:rsid w:val="004A2F9B"/>
    <w:rsid w:val="004A5A75"/>
    <w:rsid w:val="004A5B58"/>
    <w:rsid w:val="004A6CB2"/>
    <w:rsid w:val="004A7290"/>
    <w:rsid w:val="004A72FD"/>
    <w:rsid w:val="004B05D5"/>
    <w:rsid w:val="004B12E6"/>
    <w:rsid w:val="004B1D0B"/>
    <w:rsid w:val="004B2783"/>
    <w:rsid w:val="004B3D27"/>
    <w:rsid w:val="004B48C9"/>
    <w:rsid w:val="004B495C"/>
    <w:rsid w:val="004B6752"/>
    <w:rsid w:val="004B6FB9"/>
    <w:rsid w:val="004B79F5"/>
    <w:rsid w:val="004B7D2A"/>
    <w:rsid w:val="004C2212"/>
    <w:rsid w:val="004C2835"/>
    <w:rsid w:val="004C2D2B"/>
    <w:rsid w:val="004C2F32"/>
    <w:rsid w:val="004C608A"/>
    <w:rsid w:val="004C7559"/>
    <w:rsid w:val="004C79D4"/>
    <w:rsid w:val="004D11E0"/>
    <w:rsid w:val="004D203B"/>
    <w:rsid w:val="004D2F82"/>
    <w:rsid w:val="004D34C1"/>
    <w:rsid w:val="004D36D8"/>
    <w:rsid w:val="004D79E9"/>
    <w:rsid w:val="004E0080"/>
    <w:rsid w:val="004E26E1"/>
    <w:rsid w:val="004E2BF5"/>
    <w:rsid w:val="004E32B4"/>
    <w:rsid w:val="004E3A4D"/>
    <w:rsid w:val="004E6717"/>
    <w:rsid w:val="004E6738"/>
    <w:rsid w:val="004E7033"/>
    <w:rsid w:val="004F0FAE"/>
    <w:rsid w:val="004F5E7B"/>
    <w:rsid w:val="004F67D7"/>
    <w:rsid w:val="004F6F30"/>
    <w:rsid w:val="004F774A"/>
    <w:rsid w:val="004F7FD9"/>
    <w:rsid w:val="00504686"/>
    <w:rsid w:val="00510440"/>
    <w:rsid w:val="00511175"/>
    <w:rsid w:val="00512EDD"/>
    <w:rsid w:val="005131F6"/>
    <w:rsid w:val="0051478A"/>
    <w:rsid w:val="00515661"/>
    <w:rsid w:val="0052223D"/>
    <w:rsid w:val="00523D47"/>
    <w:rsid w:val="00523F89"/>
    <w:rsid w:val="00525B88"/>
    <w:rsid w:val="00525DD7"/>
    <w:rsid w:val="005267A0"/>
    <w:rsid w:val="00527E4C"/>
    <w:rsid w:val="0053078C"/>
    <w:rsid w:val="0053219D"/>
    <w:rsid w:val="005349CB"/>
    <w:rsid w:val="00540987"/>
    <w:rsid w:val="005411D2"/>
    <w:rsid w:val="00544296"/>
    <w:rsid w:val="0054429E"/>
    <w:rsid w:val="00544F31"/>
    <w:rsid w:val="00544FD2"/>
    <w:rsid w:val="00545088"/>
    <w:rsid w:val="00546371"/>
    <w:rsid w:val="005464C6"/>
    <w:rsid w:val="00546EFD"/>
    <w:rsid w:val="00551231"/>
    <w:rsid w:val="00551708"/>
    <w:rsid w:val="00551B96"/>
    <w:rsid w:val="00552243"/>
    <w:rsid w:val="005538AC"/>
    <w:rsid w:val="005549B8"/>
    <w:rsid w:val="00554AAB"/>
    <w:rsid w:val="00554EBE"/>
    <w:rsid w:val="005559D7"/>
    <w:rsid w:val="00556D0F"/>
    <w:rsid w:val="00557EC6"/>
    <w:rsid w:val="00560B61"/>
    <w:rsid w:val="005618D0"/>
    <w:rsid w:val="00561BA3"/>
    <w:rsid w:val="00563D5D"/>
    <w:rsid w:val="00563FAD"/>
    <w:rsid w:val="00564EF0"/>
    <w:rsid w:val="005673D8"/>
    <w:rsid w:val="00567E58"/>
    <w:rsid w:val="00573A5E"/>
    <w:rsid w:val="00575702"/>
    <w:rsid w:val="00575736"/>
    <w:rsid w:val="0057592B"/>
    <w:rsid w:val="00576179"/>
    <w:rsid w:val="00576607"/>
    <w:rsid w:val="005769E9"/>
    <w:rsid w:val="005769F6"/>
    <w:rsid w:val="0057753E"/>
    <w:rsid w:val="005804D3"/>
    <w:rsid w:val="0058075B"/>
    <w:rsid w:val="00581E23"/>
    <w:rsid w:val="00584B21"/>
    <w:rsid w:val="00587AA9"/>
    <w:rsid w:val="00590D59"/>
    <w:rsid w:val="0059189F"/>
    <w:rsid w:val="005918E9"/>
    <w:rsid w:val="00592A91"/>
    <w:rsid w:val="00594B48"/>
    <w:rsid w:val="00596D90"/>
    <w:rsid w:val="00597266"/>
    <w:rsid w:val="005A069B"/>
    <w:rsid w:val="005A3FE1"/>
    <w:rsid w:val="005A6C0B"/>
    <w:rsid w:val="005A6EC2"/>
    <w:rsid w:val="005A6EF2"/>
    <w:rsid w:val="005A7471"/>
    <w:rsid w:val="005B03C0"/>
    <w:rsid w:val="005B29BD"/>
    <w:rsid w:val="005B799B"/>
    <w:rsid w:val="005C03C9"/>
    <w:rsid w:val="005C0E37"/>
    <w:rsid w:val="005C1B4E"/>
    <w:rsid w:val="005C29B6"/>
    <w:rsid w:val="005C4C3A"/>
    <w:rsid w:val="005C59E9"/>
    <w:rsid w:val="005C7243"/>
    <w:rsid w:val="005C74FA"/>
    <w:rsid w:val="005C7725"/>
    <w:rsid w:val="005C7AEA"/>
    <w:rsid w:val="005D0497"/>
    <w:rsid w:val="005D09AE"/>
    <w:rsid w:val="005D21EB"/>
    <w:rsid w:val="005D3A89"/>
    <w:rsid w:val="005D4842"/>
    <w:rsid w:val="005D4B93"/>
    <w:rsid w:val="005D5AFA"/>
    <w:rsid w:val="005D62AD"/>
    <w:rsid w:val="005D7185"/>
    <w:rsid w:val="005E0158"/>
    <w:rsid w:val="005E1ACF"/>
    <w:rsid w:val="005E1E35"/>
    <w:rsid w:val="005E2018"/>
    <w:rsid w:val="005E2418"/>
    <w:rsid w:val="005E431B"/>
    <w:rsid w:val="005E4CF0"/>
    <w:rsid w:val="005E7141"/>
    <w:rsid w:val="005F0BD9"/>
    <w:rsid w:val="005F1622"/>
    <w:rsid w:val="005F4C67"/>
    <w:rsid w:val="005F6B03"/>
    <w:rsid w:val="005F74C5"/>
    <w:rsid w:val="0060004B"/>
    <w:rsid w:val="00600DB6"/>
    <w:rsid w:val="00600EED"/>
    <w:rsid w:val="00602978"/>
    <w:rsid w:val="0060409D"/>
    <w:rsid w:val="00607AD4"/>
    <w:rsid w:val="00610290"/>
    <w:rsid w:val="006117C6"/>
    <w:rsid w:val="00611E07"/>
    <w:rsid w:val="00613416"/>
    <w:rsid w:val="006146F5"/>
    <w:rsid w:val="00617B75"/>
    <w:rsid w:val="006202C5"/>
    <w:rsid w:val="00621E64"/>
    <w:rsid w:val="0062499C"/>
    <w:rsid w:val="00625422"/>
    <w:rsid w:val="006269D8"/>
    <w:rsid w:val="0062731D"/>
    <w:rsid w:val="006279F0"/>
    <w:rsid w:val="0063092E"/>
    <w:rsid w:val="00630C6A"/>
    <w:rsid w:val="006316BA"/>
    <w:rsid w:val="006342C4"/>
    <w:rsid w:val="00635A86"/>
    <w:rsid w:val="00637003"/>
    <w:rsid w:val="00640481"/>
    <w:rsid w:val="006415BD"/>
    <w:rsid w:val="00641D2B"/>
    <w:rsid w:val="00641F13"/>
    <w:rsid w:val="00641F16"/>
    <w:rsid w:val="006430DF"/>
    <w:rsid w:val="00644853"/>
    <w:rsid w:val="00646089"/>
    <w:rsid w:val="006466AD"/>
    <w:rsid w:val="006500E6"/>
    <w:rsid w:val="0065057C"/>
    <w:rsid w:val="00650CAB"/>
    <w:rsid w:val="00651AF5"/>
    <w:rsid w:val="0065423D"/>
    <w:rsid w:val="00654A4E"/>
    <w:rsid w:val="00654FCF"/>
    <w:rsid w:val="006553A3"/>
    <w:rsid w:val="00655F68"/>
    <w:rsid w:val="00657EB9"/>
    <w:rsid w:val="006606B6"/>
    <w:rsid w:val="00662D3B"/>
    <w:rsid w:val="00663AD8"/>
    <w:rsid w:val="00663E30"/>
    <w:rsid w:val="00664222"/>
    <w:rsid w:val="00664BEF"/>
    <w:rsid w:val="00666156"/>
    <w:rsid w:val="0067011C"/>
    <w:rsid w:val="00671282"/>
    <w:rsid w:val="00671D4C"/>
    <w:rsid w:val="006726CA"/>
    <w:rsid w:val="00674A17"/>
    <w:rsid w:val="0068103B"/>
    <w:rsid w:val="006812F9"/>
    <w:rsid w:val="0068382D"/>
    <w:rsid w:val="00684B46"/>
    <w:rsid w:val="00685312"/>
    <w:rsid w:val="0068577F"/>
    <w:rsid w:val="006858D6"/>
    <w:rsid w:val="00685EC9"/>
    <w:rsid w:val="00686540"/>
    <w:rsid w:val="00687233"/>
    <w:rsid w:val="00690836"/>
    <w:rsid w:val="006939CC"/>
    <w:rsid w:val="006941E9"/>
    <w:rsid w:val="00694914"/>
    <w:rsid w:val="00695293"/>
    <w:rsid w:val="006956C6"/>
    <w:rsid w:val="00696449"/>
    <w:rsid w:val="00696DCA"/>
    <w:rsid w:val="006A14C7"/>
    <w:rsid w:val="006A18BD"/>
    <w:rsid w:val="006A288B"/>
    <w:rsid w:val="006A387D"/>
    <w:rsid w:val="006A5978"/>
    <w:rsid w:val="006A6AE5"/>
    <w:rsid w:val="006A73ED"/>
    <w:rsid w:val="006B5D3B"/>
    <w:rsid w:val="006B67EB"/>
    <w:rsid w:val="006C0A08"/>
    <w:rsid w:val="006C25C2"/>
    <w:rsid w:val="006C4339"/>
    <w:rsid w:val="006C4AD6"/>
    <w:rsid w:val="006C60D9"/>
    <w:rsid w:val="006C649E"/>
    <w:rsid w:val="006D200C"/>
    <w:rsid w:val="006D539E"/>
    <w:rsid w:val="006D7847"/>
    <w:rsid w:val="006E12FB"/>
    <w:rsid w:val="006E2DB4"/>
    <w:rsid w:val="006E31FA"/>
    <w:rsid w:val="006E3B5F"/>
    <w:rsid w:val="006E4434"/>
    <w:rsid w:val="006E4A94"/>
    <w:rsid w:val="006E6A56"/>
    <w:rsid w:val="006E744D"/>
    <w:rsid w:val="006E75E1"/>
    <w:rsid w:val="006F0E6E"/>
    <w:rsid w:val="006F214B"/>
    <w:rsid w:val="006F57C8"/>
    <w:rsid w:val="006F6DBF"/>
    <w:rsid w:val="00701AA2"/>
    <w:rsid w:val="007054F0"/>
    <w:rsid w:val="00705F80"/>
    <w:rsid w:val="007063F0"/>
    <w:rsid w:val="00706C9B"/>
    <w:rsid w:val="00707723"/>
    <w:rsid w:val="007100BC"/>
    <w:rsid w:val="007102E9"/>
    <w:rsid w:val="007116C0"/>
    <w:rsid w:val="0071349D"/>
    <w:rsid w:val="00716842"/>
    <w:rsid w:val="0071731E"/>
    <w:rsid w:val="00720A40"/>
    <w:rsid w:val="00720D62"/>
    <w:rsid w:val="007211A2"/>
    <w:rsid w:val="00721D0B"/>
    <w:rsid w:val="007220A4"/>
    <w:rsid w:val="00724302"/>
    <w:rsid w:val="00726169"/>
    <w:rsid w:val="00730BB3"/>
    <w:rsid w:val="0073156C"/>
    <w:rsid w:val="00731BE6"/>
    <w:rsid w:val="0073223D"/>
    <w:rsid w:val="007322A8"/>
    <w:rsid w:val="0073234B"/>
    <w:rsid w:val="007336AA"/>
    <w:rsid w:val="00733762"/>
    <w:rsid w:val="00733EE1"/>
    <w:rsid w:val="00735331"/>
    <w:rsid w:val="00735C75"/>
    <w:rsid w:val="00736E6E"/>
    <w:rsid w:val="007373F6"/>
    <w:rsid w:val="0074029C"/>
    <w:rsid w:val="00743D04"/>
    <w:rsid w:val="007459F1"/>
    <w:rsid w:val="00746441"/>
    <w:rsid w:val="00747A97"/>
    <w:rsid w:val="00747E6F"/>
    <w:rsid w:val="00750A5E"/>
    <w:rsid w:val="00750D82"/>
    <w:rsid w:val="007513FA"/>
    <w:rsid w:val="0075233E"/>
    <w:rsid w:val="00753AA3"/>
    <w:rsid w:val="0075590E"/>
    <w:rsid w:val="00760E8B"/>
    <w:rsid w:val="00761F61"/>
    <w:rsid w:val="00762F5F"/>
    <w:rsid w:val="007634D0"/>
    <w:rsid w:val="007643C5"/>
    <w:rsid w:val="00765413"/>
    <w:rsid w:val="00765436"/>
    <w:rsid w:val="00765C6D"/>
    <w:rsid w:val="00770132"/>
    <w:rsid w:val="007713BF"/>
    <w:rsid w:val="00771A1A"/>
    <w:rsid w:val="00771BD7"/>
    <w:rsid w:val="007755EA"/>
    <w:rsid w:val="00775A28"/>
    <w:rsid w:val="00776359"/>
    <w:rsid w:val="00776397"/>
    <w:rsid w:val="00777593"/>
    <w:rsid w:val="00780A60"/>
    <w:rsid w:val="00780E72"/>
    <w:rsid w:val="007816A5"/>
    <w:rsid w:val="0078177E"/>
    <w:rsid w:val="00782C4D"/>
    <w:rsid w:val="00782D7A"/>
    <w:rsid w:val="0078311D"/>
    <w:rsid w:val="00784A28"/>
    <w:rsid w:val="00785052"/>
    <w:rsid w:val="00786FF2"/>
    <w:rsid w:val="0078708D"/>
    <w:rsid w:val="0079244A"/>
    <w:rsid w:val="0079259B"/>
    <w:rsid w:val="00792848"/>
    <w:rsid w:val="00793CA0"/>
    <w:rsid w:val="00796193"/>
    <w:rsid w:val="007A21D4"/>
    <w:rsid w:val="007A2525"/>
    <w:rsid w:val="007A34F1"/>
    <w:rsid w:val="007A4C84"/>
    <w:rsid w:val="007A4D28"/>
    <w:rsid w:val="007A6CAC"/>
    <w:rsid w:val="007A7BCC"/>
    <w:rsid w:val="007B12F1"/>
    <w:rsid w:val="007B1448"/>
    <w:rsid w:val="007B1F7D"/>
    <w:rsid w:val="007B2665"/>
    <w:rsid w:val="007B6BAC"/>
    <w:rsid w:val="007B6F30"/>
    <w:rsid w:val="007B6FDC"/>
    <w:rsid w:val="007B7B98"/>
    <w:rsid w:val="007C226B"/>
    <w:rsid w:val="007C5145"/>
    <w:rsid w:val="007C6D05"/>
    <w:rsid w:val="007C7286"/>
    <w:rsid w:val="007C7B81"/>
    <w:rsid w:val="007C7CA1"/>
    <w:rsid w:val="007C7D55"/>
    <w:rsid w:val="007D2EE0"/>
    <w:rsid w:val="007D39C2"/>
    <w:rsid w:val="007D5C19"/>
    <w:rsid w:val="007D65B1"/>
    <w:rsid w:val="007D6CE1"/>
    <w:rsid w:val="007E75AC"/>
    <w:rsid w:val="007E7857"/>
    <w:rsid w:val="007F163B"/>
    <w:rsid w:val="007F1933"/>
    <w:rsid w:val="007F3641"/>
    <w:rsid w:val="007F4ABB"/>
    <w:rsid w:val="007F6337"/>
    <w:rsid w:val="007F6339"/>
    <w:rsid w:val="007F7D4A"/>
    <w:rsid w:val="00801A91"/>
    <w:rsid w:val="008033BD"/>
    <w:rsid w:val="00803BAE"/>
    <w:rsid w:val="00806818"/>
    <w:rsid w:val="00806E41"/>
    <w:rsid w:val="00807CB9"/>
    <w:rsid w:val="008104C8"/>
    <w:rsid w:val="00810998"/>
    <w:rsid w:val="008113AC"/>
    <w:rsid w:val="00812240"/>
    <w:rsid w:val="008135E1"/>
    <w:rsid w:val="0081362C"/>
    <w:rsid w:val="008156F7"/>
    <w:rsid w:val="008164F7"/>
    <w:rsid w:val="00817047"/>
    <w:rsid w:val="00817581"/>
    <w:rsid w:val="00817C8A"/>
    <w:rsid w:val="008205E2"/>
    <w:rsid w:val="00820E53"/>
    <w:rsid w:val="008213CC"/>
    <w:rsid w:val="008216F8"/>
    <w:rsid w:val="00821870"/>
    <w:rsid w:val="00824242"/>
    <w:rsid w:val="008253A6"/>
    <w:rsid w:val="00826215"/>
    <w:rsid w:val="00826EBE"/>
    <w:rsid w:val="008306AF"/>
    <w:rsid w:val="00831C1D"/>
    <w:rsid w:val="00832D8D"/>
    <w:rsid w:val="008345A0"/>
    <w:rsid w:val="00834736"/>
    <w:rsid w:val="0083579E"/>
    <w:rsid w:val="00835F2D"/>
    <w:rsid w:val="00837544"/>
    <w:rsid w:val="008408B0"/>
    <w:rsid w:val="00842A6D"/>
    <w:rsid w:val="00842CD3"/>
    <w:rsid w:val="00842FC6"/>
    <w:rsid w:val="00843CCB"/>
    <w:rsid w:val="00844062"/>
    <w:rsid w:val="00844778"/>
    <w:rsid w:val="00846306"/>
    <w:rsid w:val="00847DAD"/>
    <w:rsid w:val="00850981"/>
    <w:rsid w:val="0085140E"/>
    <w:rsid w:val="008529A6"/>
    <w:rsid w:val="008537C9"/>
    <w:rsid w:val="00853B33"/>
    <w:rsid w:val="00853D10"/>
    <w:rsid w:val="00853D9C"/>
    <w:rsid w:val="00854B7D"/>
    <w:rsid w:val="008550A4"/>
    <w:rsid w:val="00855710"/>
    <w:rsid w:val="00855C6B"/>
    <w:rsid w:val="0085717F"/>
    <w:rsid w:val="00857512"/>
    <w:rsid w:val="00857C96"/>
    <w:rsid w:val="0086104F"/>
    <w:rsid w:val="00861CE7"/>
    <w:rsid w:val="008644E1"/>
    <w:rsid w:val="00870B2B"/>
    <w:rsid w:val="008717B5"/>
    <w:rsid w:val="00873983"/>
    <w:rsid w:val="00875EC7"/>
    <w:rsid w:val="00877F5F"/>
    <w:rsid w:val="00883032"/>
    <w:rsid w:val="008854E8"/>
    <w:rsid w:val="008858D5"/>
    <w:rsid w:val="00886731"/>
    <w:rsid w:val="008933C3"/>
    <w:rsid w:val="008960A1"/>
    <w:rsid w:val="0089725C"/>
    <w:rsid w:val="008A2382"/>
    <w:rsid w:val="008A2EE7"/>
    <w:rsid w:val="008A7F04"/>
    <w:rsid w:val="008B209B"/>
    <w:rsid w:val="008B2F5E"/>
    <w:rsid w:val="008B3CCD"/>
    <w:rsid w:val="008B5A12"/>
    <w:rsid w:val="008B68AE"/>
    <w:rsid w:val="008B6C2D"/>
    <w:rsid w:val="008B719B"/>
    <w:rsid w:val="008B7D96"/>
    <w:rsid w:val="008C0E1A"/>
    <w:rsid w:val="008C29EB"/>
    <w:rsid w:val="008C32CF"/>
    <w:rsid w:val="008C3B1A"/>
    <w:rsid w:val="008C644C"/>
    <w:rsid w:val="008C6FF5"/>
    <w:rsid w:val="008C75AC"/>
    <w:rsid w:val="008D0A6B"/>
    <w:rsid w:val="008D29E1"/>
    <w:rsid w:val="008D4363"/>
    <w:rsid w:val="008D4FCB"/>
    <w:rsid w:val="008D6EB8"/>
    <w:rsid w:val="008E1853"/>
    <w:rsid w:val="008E2534"/>
    <w:rsid w:val="008E327E"/>
    <w:rsid w:val="008E3DDE"/>
    <w:rsid w:val="008E4056"/>
    <w:rsid w:val="008E4108"/>
    <w:rsid w:val="008E4A7D"/>
    <w:rsid w:val="008E6F4D"/>
    <w:rsid w:val="008E7245"/>
    <w:rsid w:val="008E7AB8"/>
    <w:rsid w:val="008E7D28"/>
    <w:rsid w:val="008F0B12"/>
    <w:rsid w:val="008F1AF9"/>
    <w:rsid w:val="008F2D98"/>
    <w:rsid w:val="008F41AF"/>
    <w:rsid w:val="008F49E4"/>
    <w:rsid w:val="008F591E"/>
    <w:rsid w:val="008F7190"/>
    <w:rsid w:val="00900A77"/>
    <w:rsid w:val="00900DBF"/>
    <w:rsid w:val="009018B9"/>
    <w:rsid w:val="00904149"/>
    <w:rsid w:val="00904606"/>
    <w:rsid w:val="009047A7"/>
    <w:rsid w:val="00904F61"/>
    <w:rsid w:val="009054E7"/>
    <w:rsid w:val="00905806"/>
    <w:rsid w:val="009108FD"/>
    <w:rsid w:val="0091211C"/>
    <w:rsid w:val="009122A4"/>
    <w:rsid w:val="00912A60"/>
    <w:rsid w:val="00912BF0"/>
    <w:rsid w:val="00915A70"/>
    <w:rsid w:val="00920540"/>
    <w:rsid w:val="0092130F"/>
    <w:rsid w:val="009222AD"/>
    <w:rsid w:val="009232DE"/>
    <w:rsid w:val="009244EA"/>
    <w:rsid w:val="00924C05"/>
    <w:rsid w:val="0092598E"/>
    <w:rsid w:val="00926FEC"/>
    <w:rsid w:val="00927F6F"/>
    <w:rsid w:val="009301C1"/>
    <w:rsid w:val="00930687"/>
    <w:rsid w:val="009312D7"/>
    <w:rsid w:val="00933F0B"/>
    <w:rsid w:val="009361E8"/>
    <w:rsid w:val="00936F1B"/>
    <w:rsid w:val="00941114"/>
    <w:rsid w:val="00946345"/>
    <w:rsid w:val="00946D16"/>
    <w:rsid w:val="009503D6"/>
    <w:rsid w:val="00950E43"/>
    <w:rsid w:val="00951DAD"/>
    <w:rsid w:val="00952B02"/>
    <w:rsid w:val="00953228"/>
    <w:rsid w:val="009560DF"/>
    <w:rsid w:val="0095624B"/>
    <w:rsid w:val="009563B4"/>
    <w:rsid w:val="00956AD1"/>
    <w:rsid w:val="00960142"/>
    <w:rsid w:val="009635F9"/>
    <w:rsid w:val="0096408F"/>
    <w:rsid w:val="00964638"/>
    <w:rsid w:val="00964FAB"/>
    <w:rsid w:val="0096516D"/>
    <w:rsid w:val="0096553F"/>
    <w:rsid w:val="00967089"/>
    <w:rsid w:val="009678AA"/>
    <w:rsid w:val="00967CC3"/>
    <w:rsid w:val="00970736"/>
    <w:rsid w:val="00970A48"/>
    <w:rsid w:val="00971366"/>
    <w:rsid w:val="009713BB"/>
    <w:rsid w:val="00971815"/>
    <w:rsid w:val="00972993"/>
    <w:rsid w:val="00973BD6"/>
    <w:rsid w:val="00975176"/>
    <w:rsid w:val="009754BC"/>
    <w:rsid w:val="00975D23"/>
    <w:rsid w:val="0097621A"/>
    <w:rsid w:val="0097692D"/>
    <w:rsid w:val="00977299"/>
    <w:rsid w:val="009827CB"/>
    <w:rsid w:val="0098302F"/>
    <w:rsid w:val="009844D2"/>
    <w:rsid w:val="00987D61"/>
    <w:rsid w:val="00990332"/>
    <w:rsid w:val="009930E2"/>
    <w:rsid w:val="00993EDD"/>
    <w:rsid w:val="009948E3"/>
    <w:rsid w:val="00995E79"/>
    <w:rsid w:val="0099707F"/>
    <w:rsid w:val="00997172"/>
    <w:rsid w:val="00997423"/>
    <w:rsid w:val="0099758C"/>
    <w:rsid w:val="009975B2"/>
    <w:rsid w:val="009A0AF5"/>
    <w:rsid w:val="009A2FD0"/>
    <w:rsid w:val="009A55F9"/>
    <w:rsid w:val="009A64C9"/>
    <w:rsid w:val="009A6743"/>
    <w:rsid w:val="009A6905"/>
    <w:rsid w:val="009B0018"/>
    <w:rsid w:val="009B2BA0"/>
    <w:rsid w:val="009B2F56"/>
    <w:rsid w:val="009B417F"/>
    <w:rsid w:val="009B4375"/>
    <w:rsid w:val="009B4B93"/>
    <w:rsid w:val="009B673A"/>
    <w:rsid w:val="009C20BD"/>
    <w:rsid w:val="009C2362"/>
    <w:rsid w:val="009C25AE"/>
    <w:rsid w:val="009C428E"/>
    <w:rsid w:val="009C48B1"/>
    <w:rsid w:val="009C4B0C"/>
    <w:rsid w:val="009C4B28"/>
    <w:rsid w:val="009C4E33"/>
    <w:rsid w:val="009C5F2D"/>
    <w:rsid w:val="009C62CF"/>
    <w:rsid w:val="009C6E59"/>
    <w:rsid w:val="009C72D9"/>
    <w:rsid w:val="009D0ACE"/>
    <w:rsid w:val="009D0EF7"/>
    <w:rsid w:val="009D2BA3"/>
    <w:rsid w:val="009D47E3"/>
    <w:rsid w:val="009D615F"/>
    <w:rsid w:val="009D66F2"/>
    <w:rsid w:val="009D7DC0"/>
    <w:rsid w:val="009E08CB"/>
    <w:rsid w:val="009E0A76"/>
    <w:rsid w:val="009E1D8C"/>
    <w:rsid w:val="009E2B65"/>
    <w:rsid w:val="009E2BD4"/>
    <w:rsid w:val="009E4ECC"/>
    <w:rsid w:val="009E596A"/>
    <w:rsid w:val="009F0946"/>
    <w:rsid w:val="009F0E35"/>
    <w:rsid w:val="009F1F8C"/>
    <w:rsid w:val="009F253B"/>
    <w:rsid w:val="009F5550"/>
    <w:rsid w:val="009F5A2C"/>
    <w:rsid w:val="009F5C4E"/>
    <w:rsid w:val="009F60A3"/>
    <w:rsid w:val="009F6A1A"/>
    <w:rsid w:val="009F7DF8"/>
    <w:rsid w:val="00A0158D"/>
    <w:rsid w:val="00A01642"/>
    <w:rsid w:val="00A02021"/>
    <w:rsid w:val="00A0202D"/>
    <w:rsid w:val="00A062FD"/>
    <w:rsid w:val="00A108C7"/>
    <w:rsid w:val="00A1448A"/>
    <w:rsid w:val="00A14632"/>
    <w:rsid w:val="00A14CC5"/>
    <w:rsid w:val="00A17C42"/>
    <w:rsid w:val="00A20922"/>
    <w:rsid w:val="00A20F07"/>
    <w:rsid w:val="00A22F5F"/>
    <w:rsid w:val="00A23A85"/>
    <w:rsid w:val="00A2401D"/>
    <w:rsid w:val="00A27AD2"/>
    <w:rsid w:val="00A27BBC"/>
    <w:rsid w:val="00A27EDE"/>
    <w:rsid w:val="00A30727"/>
    <w:rsid w:val="00A31ABE"/>
    <w:rsid w:val="00A364AC"/>
    <w:rsid w:val="00A401BA"/>
    <w:rsid w:val="00A40F13"/>
    <w:rsid w:val="00A416F5"/>
    <w:rsid w:val="00A4190A"/>
    <w:rsid w:val="00A42686"/>
    <w:rsid w:val="00A43874"/>
    <w:rsid w:val="00A43BCF"/>
    <w:rsid w:val="00A44693"/>
    <w:rsid w:val="00A4672C"/>
    <w:rsid w:val="00A5064D"/>
    <w:rsid w:val="00A508BD"/>
    <w:rsid w:val="00A51C89"/>
    <w:rsid w:val="00A51C8D"/>
    <w:rsid w:val="00A52055"/>
    <w:rsid w:val="00A520A0"/>
    <w:rsid w:val="00A5529E"/>
    <w:rsid w:val="00A61D64"/>
    <w:rsid w:val="00A634D4"/>
    <w:rsid w:val="00A63B7C"/>
    <w:rsid w:val="00A665B8"/>
    <w:rsid w:val="00A67382"/>
    <w:rsid w:val="00A7242C"/>
    <w:rsid w:val="00A725CB"/>
    <w:rsid w:val="00A749F8"/>
    <w:rsid w:val="00A76370"/>
    <w:rsid w:val="00A77D4D"/>
    <w:rsid w:val="00A8019C"/>
    <w:rsid w:val="00A8129C"/>
    <w:rsid w:val="00A837E3"/>
    <w:rsid w:val="00A837FB"/>
    <w:rsid w:val="00A83B5B"/>
    <w:rsid w:val="00A84484"/>
    <w:rsid w:val="00A847BE"/>
    <w:rsid w:val="00A84DF5"/>
    <w:rsid w:val="00A86BA6"/>
    <w:rsid w:val="00A9086D"/>
    <w:rsid w:val="00A92B36"/>
    <w:rsid w:val="00A93628"/>
    <w:rsid w:val="00A942B6"/>
    <w:rsid w:val="00A94A3E"/>
    <w:rsid w:val="00A95E16"/>
    <w:rsid w:val="00A96740"/>
    <w:rsid w:val="00A9697F"/>
    <w:rsid w:val="00A96CB8"/>
    <w:rsid w:val="00AA0314"/>
    <w:rsid w:val="00AA040D"/>
    <w:rsid w:val="00AA1561"/>
    <w:rsid w:val="00AA21A2"/>
    <w:rsid w:val="00AA3A11"/>
    <w:rsid w:val="00AA3C44"/>
    <w:rsid w:val="00AA403B"/>
    <w:rsid w:val="00AA5602"/>
    <w:rsid w:val="00AA5659"/>
    <w:rsid w:val="00AA5FFD"/>
    <w:rsid w:val="00AA603E"/>
    <w:rsid w:val="00AA7D0F"/>
    <w:rsid w:val="00AB064A"/>
    <w:rsid w:val="00AB15CA"/>
    <w:rsid w:val="00AB2CA5"/>
    <w:rsid w:val="00AB4E66"/>
    <w:rsid w:val="00AB54EF"/>
    <w:rsid w:val="00AB6206"/>
    <w:rsid w:val="00AC0B2B"/>
    <w:rsid w:val="00AC13FA"/>
    <w:rsid w:val="00AC23C2"/>
    <w:rsid w:val="00AC4E06"/>
    <w:rsid w:val="00AC5277"/>
    <w:rsid w:val="00AC5A2F"/>
    <w:rsid w:val="00AD166C"/>
    <w:rsid w:val="00AD2F62"/>
    <w:rsid w:val="00AD4D42"/>
    <w:rsid w:val="00AD4E25"/>
    <w:rsid w:val="00AD69D8"/>
    <w:rsid w:val="00AE2621"/>
    <w:rsid w:val="00AE3A22"/>
    <w:rsid w:val="00AE5413"/>
    <w:rsid w:val="00AE5CDD"/>
    <w:rsid w:val="00AE5DB5"/>
    <w:rsid w:val="00AE64FE"/>
    <w:rsid w:val="00AF19A0"/>
    <w:rsid w:val="00AF2ADC"/>
    <w:rsid w:val="00AF32B0"/>
    <w:rsid w:val="00AF6E30"/>
    <w:rsid w:val="00AF6EE0"/>
    <w:rsid w:val="00AF719B"/>
    <w:rsid w:val="00AF79F7"/>
    <w:rsid w:val="00B0001C"/>
    <w:rsid w:val="00B00A91"/>
    <w:rsid w:val="00B015A6"/>
    <w:rsid w:val="00B01ACC"/>
    <w:rsid w:val="00B01D4C"/>
    <w:rsid w:val="00B020CA"/>
    <w:rsid w:val="00B028CC"/>
    <w:rsid w:val="00B0374D"/>
    <w:rsid w:val="00B04FEB"/>
    <w:rsid w:val="00B04FF2"/>
    <w:rsid w:val="00B0519C"/>
    <w:rsid w:val="00B05703"/>
    <w:rsid w:val="00B061AF"/>
    <w:rsid w:val="00B067CC"/>
    <w:rsid w:val="00B06F90"/>
    <w:rsid w:val="00B07433"/>
    <w:rsid w:val="00B075F5"/>
    <w:rsid w:val="00B10382"/>
    <w:rsid w:val="00B10D0B"/>
    <w:rsid w:val="00B1197B"/>
    <w:rsid w:val="00B15B4D"/>
    <w:rsid w:val="00B15CE1"/>
    <w:rsid w:val="00B220DD"/>
    <w:rsid w:val="00B235C5"/>
    <w:rsid w:val="00B25C00"/>
    <w:rsid w:val="00B26711"/>
    <w:rsid w:val="00B27908"/>
    <w:rsid w:val="00B32181"/>
    <w:rsid w:val="00B3220D"/>
    <w:rsid w:val="00B32BE8"/>
    <w:rsid w:val="00B33F13"/>
    <w:rsid w:val="00B34043"/>
    <w:rsid w:val="00B34685"/>
    <w:rsid w:val="00B36617"/>
    <w:rsid w:val="00B376BD"/>
    <w:rsid w:val="00B376F3"/>
    <w:rsid w:val="00B401E8"/>
    <w:rsid w:val="00B416D8"/>
    <w:rsid w:val="00B416FD"/>
    <w:rsid w:val="00B42131"/>
    <w:rsid w:val="00B46705"/>
    <w:rsid w:val="00B46DC6"/>
    <w:rsid w:val="00B515F4"/>
    <w:rsid w:val="00B529A7"/>
    <w:rsid w:val="00B532C4"/>
    <w:rsid w:val="00B54ACC"/>
    <w:rsid w:val="00B54D5A"/>
    <w:rsid w:val="00B54F43"/>
    <w:rsid w:val="00B55F45"/>
    <w:rsid w:val="00B5777A"/>
    <w:rsid w:val="00B57903"/>
    <w:rsid w:val="00B57AFA"/>
    <w:rsid w:val="00B6015A"/>
    <w:rsid w:val="00B603AB"/>
    <w:rsid w:val="00B61322"/>
    <w:rsid w:val="00B61C2F"/>
    <w:rsid w:val="00B61F1E"/>
    <w:rsid w:val="00B628E3"/>
    <w:rsid w:val="00B63382"/>
    <w:rsid w:val="00B639AC"/>
    <w:rsid w:val="00B67EE4"/>
    <w:rsid w:val="00B70AE3"/>
    <w:rsid w:val="00B7189D"/>
    <w:rsid w:val="00B72006"/>
    <w:rsid w:val="00B72469"/>
    <w:rsid w:val="00B72DC3"/>
    <w:rsid w:val="00B7332D"/>
    <w:rsid w:val="00B7362C"/>
    <w:rsid w:val="00B73D35"/>
    <w:rsid w:val="00B74AD2"/>
    <w:rsid w:val="00B76488"/>
    <w:rsid w:val="00B7692E"/>
    <w:rsid w:val="00B76B5A"/>
    <w:rsid w:val="00B77343"/>
    <w:rsid w:val="00B77A52"/>
    <w:rsid w:val="00B8161A"/>
    <w:rsid w:val="00B81936"/>
    <w:rsid w:val="00B81B4E"/>
    <w:rsid w:val="00B82614"/>
    <w:rsid w:val="00B82823"/>
    <w:rsid w:val="00B84004"/>
    <w:rsid w:val="00B84F59"/>
    <w:rsid w:val="00B85C58"/>
    <w:rsid w:val="00B85D85"/>
    <w:rsid w:val="00B87797"/>
    <w:rsid w:val="00B87D5E"/>
    <w:rsid w:val="00B90356"/>
    <w:rsid w:val="00B9047B"/>
    <w:rsid w:val="00B917C7"/>
    <w:rsid w:val="00B94010"/>
    <w:rsid w:val="00B951C0"/>
    <w:rsid w:val="00B968DD"/>
    <w:rsid w:val="00B9782A"/>
    <w:rsid w:val="00BA0E9A"/>
    <w:rsid w:val="00BA0EE6"/>
    <w:rsid w:val="00BA5B9B"/>
    <w:rsid w:val="00BA63E5"/>
    <w:rsid w:val="00BB099F"/>
    <w:rsid w:val="00BB10D1"/>
    <w:rsid w:val="00BB17AC"/>
    <w:rsid w:val="00BB1DF2"/>
    <w:rsid w:val="00BB2ACC"/>
    <w:rsid w:val="00BB3066"/>
    <w:rsid w:val="00BB583C"/>
    <w:rsid w:val="00BB6133"/>
    <w:rsid w:val="00BB63CF"/>
    <w:rsid w:val="00BB67C3"/>
    <w:rsid w:val="00BB70DA"/>
    <w:rsid w:val="00BC05C9"/>
    <w:rsid w:val="00BC061C"/>
    <w:rsid w:val="00BC197C"/>
    <w:rsid w:val="00BC2D11"/>
    <w:rsid w:val="00BC385D"/>
    <w:rsid w:val="00BC45D2"/>
    <w:rsid w:val="00BD216E"/>
    <w:rsid w:val="00BD231D"/>
    <w:rsid w:val="00BD2E34"/>
    <w:rsid w:val="00BD38B5"/>
    <w:rsid w:val="00BD6B5F"/>
    <w:rsid w:val="00BE030C"/>
    <w:rsid w:val="00BE1D02"/>
    <w:rsid w:val="00BE2933"/>
    <w:rsid w:val="00BE3C50"/>
    <w:rsid w:val="00BE447F"/>
    <w:rsid w:val="00BE67F4"/>
    <w:rsid w:val="00BE7676"/>
    <w:rsid w:val="00BE77A6"/>
    <w:rsid w:val="00BF4B30"/>
    <w:rsid w:val="00BF6A53"/>
    <w:rsid w:val="00BF6D51"/>
    <w:rsid w:val="00BF6F28"/>
    <w:rsid w:val="00C00592"/>
    <w:rsid w:val="00C0113D"/>
    <w:rsid w:val="00C0123D"/>
    <w:rsid w:val="00C04738"/>
    <w:rsid w:val="00C04952"/>
    <w:rsid w:val="00C05F8C"/>
    <w:rsid w:val="00C06044"/>
    <w:rsid w:val="00C068F9"/>
    <w:rsid w:val="00C0708F"/>
    <w:rsid w:val="00C13D14"/>
    <w:rsid w:val="00C16E6E"/>
    <w:rsid w:val="00C17621"/>
    <w:rsid w:val="00C20811"/>
    <w:rsid w:val="00C24995"/>
    <w:rsid w:val="00C26AF2"/>
    <w:rsid w:val="00C35307"/>
    <w:rsid w:val="00C40395"/>
    <w:rsid w:val="00C41C17"/>
    <w:rsid w:val="00C42B36"/>
    <w:rsid w:val="00C42D22"/>
    <w:rsid w:val="00C4561A"/>
    <w:rsid w:val="00C45796"/>
    <w:rsid w:val="00C47EB0"/>
    <w:rsid w:val="00C52452"/>
    <w:rsid w:val="00C52BAF"/>
    <w:rsid w:val="00C54D8A"/>
    <w:rsid w:val="00C606BC"/>
    <w:rsid w:val="00C60761"/>
    <w:rsid w:val="00C61CE4"/>
    <w:rsid w:val="00C633D8"/>
    <w:rsid w:val="00C63416"/>
    <w:rsid w:val="00C63BA6"/>
    <w:rsid w:val="00C64453"/>
    <w:rsid w:val="00C64792"/>
    <w:rsid w:val="00C64ABA"/>
    <w:rsid w:val="00C64B3E"/>
    <w:rsid w:val="00C64CB8"/>
    <w:rsid w:val="00C651DC"/>
    <w:rsid w:val="00C71EE1"/>
    <w:rsid w:val="00C730EC"/>
    <w:rsid w:val="00C75A43"/>
    <w:rsid w:val="00C762B9"/>
    <w:rsid w:val="00C76E4C"/>
    <w:rsid w:val="00C77EAA"/>
    <w:rsid w:val="00C817EC"/>
    <w:rsid w:val="00C8440E"/>
    <w:rsid w:val="00C861FA"/>
    <w:rsid w:val="00C86553"/>
    <w:rsid w:val="00C87325"/>
    <w:rsid w:val="00C87B6F"/>
    <w:rsid w:val="00C906A8"/>
    <w:rsid w:val="00C91415"/>
    <w:rsid w:val="00C922CA"/>
    <w:rsid w:val="00C923B8"/>
    <w:rsid w:val="00C93B5B"/>
    <w:rsid w:val="00C943A7"/>
    <w:rsid w:val="00C950EB"/>
    <w:rsid w:val="00C95C18"/>
    <w:rsid w:val="00C96EEE"/>
    <w:rsid w:val="00CA20BE"/>
    <w:rsid w:val="00CA2EDF"/>
    <w:rsid w:val="00CA33EA"/>
    <w:rsid w:val="00CA62D5"/>
    <w:rsid w:val="00CA720E"/>
    <w:rsid w:val="00CA7A91"/>
    <w:rsid w:val="00CB138B"/>
    <w:rsid w:val="00CB13F9"/>
    <w:rsid w:val="00CB14E1"/>
    <w:rsid w:val="00CB3220"/>
    <w:rsid w:val="00CB471C"/>
    <w:rsid w:val="00CB622D"/>
    <w:rsid w:val="00CB698A"/>
    <w:rsid w:val="00CB7D15"/>
    <w:rsid w:val="00CC006A"/>
    <w:rsid w:val="00CC0941"/>
    <w:rsid w:val="00CC1AA0"/>
    <w:rsid w:val="00CC4426"/>
    <w:rsid w:val="00CC5035"/>
    <w:rsid w:val="00CC5A92"/>
    <w:rsid w:val="00CC5D88"/>
    <w:rsid w:val="00CC72A7"/>
    <w:rsid w:val="00CC7CA9"/>
    <w:rsid w:val="00CD1066"/>
    <w:rsid w:val="00CD1579"/>
    <w:rsid w:val="00CD1FE8"/>
    <w:rsid w:val="00CD6DD3"/>
    <w:rsid w:val="00CD7164"/>
    <w:rsid w:val="00CE0A90"/>
    <w:rsid w:val="00CE1BC0"/>
    <w:rsid w:val="00CE2310"/>
    <w:rsid w:val="00CE369C"/>
    <w:rsid w:val="00CE3C29"/>
    <w:rsid w:val="00CE44BA"/>
    <w:rsid w:val="00CE46AC"/>
    <w:rsid w:val="00CE4909"/>
    <w:rsid w:val="00CE490F"/>
    <w:rsid w:val="00CE4FCC"/>
    <w:rsid w:val="00CE590E"/>
    <w:rsid w:val="00CE5EF0"/>
    <w:rsid w:val="00CE6081"/>
    <w:rsid w:val="00CE770E"/>
    <w:rsid w:val="00CF1D95"/>
    <w:rsid w:val="00CF1F3B"/>
    <w:rsid w:val="00CF2578"/>
    <w:rsid w:val="00CF2CB3"/>
    <w:rsid w:val="00CF45F1"/>
    <w:rsid w:val="00CF5835"/>
    <w:rsid w:val="00CF770F"/>
    <w:rsid w:val="00CF7A7A"/>
    <w:rsid w:val="00CF7AEB"/>
    <w:rsid w:val="00D01108"/>
    <w:rsid w:val="00D0140F"/>
    <w:rsid w:val="00D01F2A"/>
    <w:rsid w:val="00D07003"/>
    <w:rsid w:val="00D12A2F"/>
    <w:rsid w:val="00D12C2F"/>
    <w:rsid w:val="00D13390"/>
    <w:rsid w:val="00D13CF8"/>
    <w:rsid w:val="00D13F99"/>
    <w:rsid w:val="00D142E8"/>
    <w:rsid w:val="00D15F51"/>
    <w:rsid w:val="00D1638F"/>
    <w:rsid w:val="00D16D22"/>
    <w:rsid w:val="00D16DA5"/>
    <w:rsid w:val="00D173AF"/>
    <w:rsid w:val="00D20EE5"/>
    <w:rsid w:val="00D2112E"/>
    <w:rsid w:val="00D22653"/>
    <w:rsid w:val="00D26039"/>
    <w:rsid w:val="00D26092"/>
    <w:rsid w:val="00D27595"/>
    <w:rsid w:val="00D2759E"/>
    <w:rsid w:val="00D3066C"/>
    <w:rsid w:val="00D312A9"/>
    <w:rsid w:val="00D37960"/>
    <w:rsid w:val="00D4399E"/>
    <w:rsid w:val="00D43AC2"/>
    <w:rsid w:val="00D44742"/>
    <w:rsid w:val="00D4634D"/>
    <w:rsid w:val="00D469C3"/>
    <w:rsid w:val="00D4792B"/>
    <w:rsid w:val="00D47A18"/>
    <w:rsid w:val="00D47BC5"/>
    <w:rsid w:val="00D5177E"/>
    <w:rsid w:val="00D51A9E"/>
    <w:rsid w:val="00D53D3A"/>
    <w:rsid w:val="00D54C50"/>
    <w:rsid w:val="00D54EA0"/>
    <w:rsid w:val="00D57666"/>
    <w:rsid w:val="00D61065"/>
    <w:rsid w:val="00D62AFE"/>
    <w:rsid w:val="00D62B3E"/>
    <w:rsid w:val="00D639C0"/>
    <w:rsid w:val="00D65754"/>
    <w:rsid w:val="00D714D2"/>
    <w:rsid w:val="00D740C1"/>
    <w:rsid w:val="00D7610F"/>
    <w:rsid w:val="00D77CAC"/>
    <w:rsid w:val="00D81528"/>
    <w:rsid w:val="00D826E1"/>
    <w:rsid w:val="00D8571B"/>
    <w:rsid w:val="00D8639F"/>
    <w:rsid w:val="00D90495"/>
    <w:rsid w:val="00D90684"/>
    <w:rsid w:val="00D91758"/>
    <w:rsid w:val="00D929AB"/>
    <w:rsid w:val="00D930DF"/>
    <w:rsid w:val="00D93346"/>
    <w:rsid w:val="00D94501"/>
    <w:rsid w:val="00D95464"/>
    <w:rsid w:val="00D95664"/>
    <w:rsid w:val="00D97751"/>
    <w:rsid w:val="00DA09C1"/>
    <w:rsid w:val="00DA0D41"/>
    <w:rsid w:val="00DA0DF8"/>
    <w:rsid w:val="00DA3A8D"/>
    <w:rsid w:val="00DA5067"/>
    <w:rsid w:val="00DA5251"/>
    <w:rsid w:val="00DA5692"/>
    <w:rsid w:val="00DA5698"/>
    <w:rsid w:val="00DA5F2C"/>
    <w:rsid w:val="00DA6119"/>
    <w:rsid w:val="00DB0585"/>
    <w:rsid w:val="00DB28E2"/>
    <w:rsid w:val="00DB35CB"/>
    <w:rsid w:val="00DB411F"/>
    <w:rsid w:val="00DB438D"/>
    <w:rsid w:val="00DB5BFF"/>
    <w:rsid w:val="00DB6203"/>
    <w:rsid w:val="00DB646F"/>
    <w:rsid w:val="00DB74D6"/>
    <w:rsid w:val="00DB7B74"/>
    <w:rsid w:val="00DC10C0"/>
    <w:rsid w:val="00DC2E12"/>
    <w:rsid w:val="00DC655E"/>
    <w:rsid w:val="00DC7575"/>
    <w:rsid w:val="00DD1172"/>
    <w:rsid w:val="00DD6C4B"/>
    <w:rsid w:val="00DE1AE7"/>
    <w:rsid w:val="00DE2154"/>
    <w:rsid w:val="00DE2514"/>
    <w:rsid w:val="00DE2BB3"/>
    <w:rsid w:val="00DE2FBE"/>
    <w:rsid w:val="00DE5B46"/>
    <w:rsid w:val="00DE6B4C"/>
    <w:rsid w:val="00DF0173"/>
    <w:rsid w:val="00DF0583"/>
    <w:rsid w:val="00DF05EE"/>
    <w:rsid w:val="00DF0C02"/>
    <w:rsid w:val="00DF113E"/>
    <w:rsid w:val="00DF1BD2"/>
    <w:rsid w:val="00DF2428"/>
    <w:rsid w:val="00DF37E0"/>
    <w:rsid w:val="00DF3A29"/>
    <w:rsid w:val="00DF4461"/>
    <w:rsid w:val="00DF53AB"/>
    <w:rsid w:val="00DF5812"/>
    <w:rsid w:val="00DF5C81"/>
    <w:rsid w:val="00DF5DB6"/>
    <w:rsid w:val="00DF718B"/>
    <w:rsid w:val="00E00EDE"/>
    <w:rsid w:val="00E013AC"/>
    <w:rsid w:val="00E03CA8"/>
    <w:rsid w:val="00E04351"/>
    <w:rsid w:val="00E062E4"/>
    <w:rsid w:val="00E06FEB"/>
    <w:rsid w:val="00E073A9"/>
    <w:rsid w:val="00E10742"/>
    <w:rsid w:val="00E1159B"/>
    <w:rsid w:val="00E120F1"/>
    <w:rsid w:val="00E1244B"/>
    <w:rsid w:val="00E12C40"/>
    <w:rsid w:val="00E12C8B"/>
    <w:rsid w:val="00E132F5"/>
    <w:rsid w:val="00E1461B"/>
    <w:rsid w:val="00E1631E"/>
    <w:rsid w:val="00E16501"/>
    <w:rsid w:val="00E166D0"/>
    <w:rsid w:val="00E21809"/>
    <w:rsid w:val="00E24025"/>
    <w:rsid w:val="00E245BD"/>
    <w:rsid w:val="00E24A38"/>
    <w:rsid w:val="00E24B42"/>
    <w:rsid w:val="00E26B2E"/>
    <w:rsid w:val="00E27A3D"/>
    <w:rsid w:val="00E30F73"/>
    <w:rsid w:val="00E31942"/>
    <w:rsid w:val="00E370FF"/>
    <w:rsid w:val="00E402F7"/>
    <w:rsid w:val="00E43287"/>
    <w:rsid w:val="00E43D3C"/>
    <w:rsid w:val="00E44373"/>
    <w:rsid w:val="00E45E94"/>
    <w:rsid w:val="00E50B4B"/>
    <w:rsid w:val="00E50F7B"/>
    <w:rsid w:val="00E52610"/>
    <w:rsid w:val="00E561A0"/>
    <w:rsid w:val="00E570BD"/>
    <w:rsid w:val="00E60249"/>
    <w:rsid w:val="00E6025E"/>
    <w:rsid w:val="00E61F34"/>
    <w:rsid w:val="00E623EB"/>
    <w:rsid w:val="00E62C8B"/>
    <w:rsid w:val="00E63FDE"/>
    <w:rsid w:val="00E64746"/>
    <w:rsid w:val="00E651B3"/>
    <w:rsid w:val="00E65C30"/>
    <w:rsid w:val="00E67731"/>
    <w:rsid w:val="00E67871"/>
    <w:rsid w:val="00E70E6A"/>
    <w:rsid w:val="00E72574"/>
    <w:rsid w:val="00E739A5"/>
    <w:rsid w:val="00E73A08"/>
    <w:rsid w:val="00E75062"/>
    <w:rsid w:val="00E75950"/>
    <w:rsid w:val="00E763AD"/>
    <w:rsid w:val="00E767DE"/>
    <w:rsid w:val="00E76DCA"/>
    <w:rsid w:val="00E76E38"/>
    <w:rsid w:val="00E7742E"/>
    <w:rsid w:val="00E777E9"/>
    <w:rsid w:val="00E824C8"/>
    <w:rsid w:val="00E82D34"/>
    <w:rsid w:val="00E835AD"/>
    <w:rsid w:val="00E84AF3"/>
    <w:rsid w:val="00E8686B"/>
    <w:rsid w:val="00E87956"/>
    <w:rsid w:val="00E90140"/>
    <w:rsid w:val="00E90CA4"/>
    <w:rsid w:val="00E91C1F"/>
    <w:rsid w:val="00E94106"/>
    <w:rsid w:val="00E94665"/>
    <w:rsid w:val="00E952A7"/>
    <w:rsid w:val="00E969D8"/>
    <w:rsid w:val="00E978D4"/>
    <w:rsid w:val="00E97D12"/>
    <w:rsid w:val="00EA085C"/>
    <w:rsid w:val="00EA169B"/>
    <w:rsid w:val="00EA1774"/>
    <w:rsid w:val="00EA2530"/>
    <w:rsid w:val="00EA3AB7"/>
    <w:rsid w:val="00EA447F"/>
    <w:rsid w:val="00EA7599"/>
    <w:rsid w:val="00EB04A5"/>
    <w:rsid w:val="00EB065B"/>
    <w:rsid w:val="00EB2CF7"/>
    <w:rsid w:val="00EB463B"/>
    <w:rsid w:val="00EB4EDC"/>
    <w:rsid w:val="00EC05C2"/>
    <w:rsid w:val="00EC28F0"/>
    <w:rsid w:val="00EC2E8B"/>
    <w:rsid w:val="00EC492A"/>
    <w:rsid w:val="00ED0927"/>
    <w:rsid w:val="00ED2CDF"/>
    <w:rsid w:val="00ED34D1"/>
    <w:rsid w:val="00ED3FD1"/>
    <w:rsid w:val="00ED5B81"/>
    <w:rsid w:val="00ED7230"/>
    <w:rsid w:val="00ED7ED0"/>
    <w:rsid w:val="00EE04D4"/>
    <w:rsid w:val="00EE0909"/>
    <w:rsid w:val="00EE2AF4"/>
    <w:rsid w:val="00EE44D4"/>
    <w:rsid w:val="00EE4C5B"/>
    <w:rsid w:val="00EF020B"/>
    <w:rsid w:val="00EF0453"/>
    <w:rsid w:val="00EF20CF"/>
    <w:rsid w:val="00EF48D5"/>
    <w:rsid w:val="00EF4A4E"/>
    <w:rsid w:val="00EF7C42"/>
    <w:rsid w:val="00F0033F"/>
    <w:rsid w:val="00F0140B"/>
    <w:rsid w:val="00F03D73"/>
    <w:rsid w:val="00F04682"/>
    <w:rsid w:val="00F04818"/>
    <w:rsid w:val="00F04C10"/>
    <w:rsid w:val="00F05471"/>
    <w:rsid w:val="00F06031"/>
    <w:rsid w:val="00F06259"/>
    <w:rsid w:val="00F07B1B"/>
    <w:rsid w:val="00F10BBD"/>
    <w:rsid w:val="00F11369"/>
    <w:rsid w:val="00F1181D"/>
    <w:rsid w:val="00F11D8A"/>
    <w:rsid w:val="00F124CA"/>
    <w:rsid w:val="00F14389"/>
    <w:rsid w:val="00F1489E"/>
    <w:rsid w:val="00F1790C"/>
    <w:rsid w:val="00F2085F"/>
    <w:rsid w:val="00F21291"/>
    <w:rsid w:val="00F21D68"/>
    <w:rsid w:val="00F21F22"/>
    <w:rsid w:val="00F23330"/>
    <w:rsid w:val="00F23454"/>
    <w:rsid w:val="00F23897"/>
    <w:rsid w:val="00F238AA"/>
    <w:rsid w:val="00F238E5"/>
    <w:rsid w:val="00F241FB"/>
    <w:rsid w:val="00F24C16"/>
    <w:rsid w:val="00F25ED7"/>
    <w:rsid w:val="00F25F11"/>
    <w:rsid w:val="00F27C70"/>
    <w:rsid w:val="00F30B53"/>
    <w:rsid w:val="00F33E7F"/>
    <w:rsid w:val="00F33EAE"/>
    <w:rsid w:val="00F35BE8"/>
    <w:rsid w:val="00F35E43"/>
    <w:rsid w:val="00F362D1"/>
    <w:rsid w:val="00F367FB"/>
    <w:rsid w:val="00F36924"/>
    <w:rsid w:val="00F36F25"/>
    <w:rsid w:val="00F36FDB"/>
    <w:rsid w:val="00F37072"/>
    <w:rsid w:val="00F40CF8"/>
    <w:rsid w:val="00F41F25"/>
    <w:rsid w:val="00F4355E"/>
    <w:rsid w:val="00F43F3E"/>
    <w:rsid w:val="00F451C4"/>
    <w:rsid w:val="00F46B54"/>
    <w:rsid w:val="00F46F5F"/>
    <w:rsid w:val="00F46FA7"/>
    <w:rsid w:val="00F47C5D"/>
    <w:rsid w:val="00F53411"/>
    <w:rsid w:val="00F540A4"/>
    <w:rsid w:val="00F54194"/>
    <w:rsid w:val="00F54E5A"/>
    <w:rsid w:val="00F551A4"/>
    <w:rsid w:val="00F570F8"/>
    <w:rsid w:val="00F572ED"/>
    <w:rsid w:val="00F6008F"/>
    <w:rsid w:val="00F608B1"/>
    <w:rsid w:val="00F6176B"/>
    <w:rsid w:val="00F61BB9"/>
    <w:rsid w:val="00F62BD4"/>
    <w:rsid w:val="00F63DFF"/>
    <w:rsid w:val="00F64420"/>
    <w:rsid w:val="00F652D0"/>
    <w:rsid w:val="00F6701A"/>
    <w:rsid w:val="00F71414"/>
    <w:rsid w:val="00F71EAB"/>
    <w:rsid w:val="00F72235"/>
    <w:rsid w:val="00F72254"/>
    <w:rsid w:val="00F7533B"/>
    <w:rsid w:val="00F75AB2"/>
    <w:rsid w:val="00F75DFE"/>
    <w:rsid w:val="00F76505"/>
    <w:rsid w:val="00F7731C"/>
    <w:rsid w:val="00F807C9"/>
    <w:rsid w:val="00F8121B"/>
    <w:rsid w:val="00F82A72"/>
    <w:rsid w:val="00F82E0A"/>
    <w:rsid w:val="00F82EA6"/>
    <w:rsid w:val="00F83605"/>
    <w:rsid w:val="00F83E33"/>
    <w:rsid w:val="00F83E87"/>
    <w:rsid w:val="00F84C21"/>
    <w:rsid w:val="00F853C5"/>
    <w:rsid w:val="00F853DD"/>
    <w:rsid w:val="00F86425"/>
    <w:rsid w:val="00F878ED"/>
    <w:rsid w:val="00F901F0"/>
    <w:rsid w:val="00F903CD"/>
    <w:rsid w:val="00F905BD"/>
    <w:rsid w:val="00F9115B"/>
    <w:rsid w:val="00F91C2A"/>
    <w:rsid w:val="00F92DFA"/>
    <w:rsid w:val="00F93520"/>
    <w:rsid w:val="00F94730"/>
    <w:rsid w:val="00F95627"/>
    <w:rsid w:val="00F95C9B"/>
    <w:rsid w:val="00F96BA0"/>
    <w:rsid w:val="00F9704E"/>
    <w:rsid w:val="00F97255"/>
    <w:rsid w:val="00FA0586"/>
    <w:rsid w:val="00FA16E3"/>
    <w:rsid w:val="00FA2AB0"/>
    <w:rsid w:val="00FA3C8C"/>
    <w:rsid w:val="00FA49D0"/>
    <w:rsid w:val="00FA78FA"/>
    <w:rsid w:val="00FB177E"/>
    <w:rsid w:val="00FB1DE3"/>
    <w:rsid w:val="00FB209B"/>
    <w:rsid w:val="00FB23C0"/>
    <w:rsid w:val="00FB2E69"/>
    <w:rsid w:val="00FB2F91"/>
    <w:rsid w:val="00FB2FAA"/>
    <w:rsid w:val="00FB3669"/>
    <w:rsid w:val="00FB43CD"/>
    <w:rsid w:val="00FB6361"/>
    <w:rsid w:val="00FC012C"/>
    <w:rsid w:val="00FC16C6"/>
    <w:rsid w:val="00FC45D0"/>
    <w:rsid w:val="00FC5F3E"/>
    <w:rsid w:val="00FC64C4"/>
    <w:rsid w:val="00FC6D68"/>
    <w:rsid w:val="00FD58CA"/>
    <w:rsid w:val="00FD5A6E"/>
    <w:rsid w:val="00FD637C"/>
    <w:rsid w:val="00FD6794"/>
    <w:rsid w:val="00FD719F"/>
    <w:rsid w:val="00FE41E0"/>
    <w:rsid w:val="00FE4C4E"/>
    <w:rsid w:val="00FE51C3"/>
    <w:rsid w:val="00FE528A"/>
    <w:rsid w:val="00FE5A6D"/>
    <w:rsid w:val="00FE60F7"/>
    <w:rsid w:val="00FE6612"/>
    <w:rsid w:val="00FE7151"/>
    <w:rsid w:val="00FF17D8"/>
    <w:rsid w:val="00FF6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A475655"/>
  <w15:chartTrackingRefBased/>
  <w15:docId w15:val="{670A201F-9827-4164-A7D0-34AF6CC7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EC7"/>
    <w:pPr>
      <w:spacing w:before="60" w:after="60" w:line="240" w:lineRule="auto"/>
    </w:pPr>
    <w:rPr>
      <w:rFonts w:ascii="Arial" w:eastAsia="Calibri" w:hAnsi="Arial" w:cs="Times New Roman"/>
      <w:sz w:val="18"/>
      <w:szCs w:val="20"/>
      <w:lang w:eastAsia="en-AU"/>
    </w:rPr>
  </w:style>
  <w:style w:type="paragraph" w:styleId="Heading1">
    <w:name w:val="heading 1"/>
    <w:basedOn w:val="Title"/>
    <w:next w:val="Normal"/>
    <w:link w:val="Heading1Char"/>
    <w:qFormat/>
    <w:rsid w:val="00FC5F3E"/>
  </w:style>
  <w:style w:type="paragraph" w:styleId="Heading2">
    <w:name w:val="heading 2"/>
    <w:basedOn w:val="Heading6"/>
    <w:next w:val="Normal"/>
    <w:link w:val="Heading2Char"/>
    <w:uiPriority w:val="9"/>
    <w:unhideWhenUsed/>
    <w:qFormat/>
    <w:rsid w:val="00C0113D"/>
    <w:pPr>
      <w:outlineLvl w:val="1"/>
    </w:pPr>
    <w:rPr>
      <w:lang w:val="en-US" w:eastAsia="en-AU"/>
    </w:rPr>
  </w:style>
  <w:style w:type="paragraph" w:styleId="Heading3">
    <w:name w:val="heading 3"/>
    <w:basedOn w:val="Normal"/>
    <w:next w:val="Normal"/>
    <w:link w:val="Heading3Char"/>
    <w:uiPriority w:val="9"/>
    <w:unhideWhenUsed/>
    <w:qFormat/>
    <w:rsid w:val="00146444"/>
    <w:pPr>
      <w:keepNext/>
      <w:keepLines/>
      <w:spacing w:before="120" w:after="120"/>
      <w:outlineLvl w:val="2"/>
    </w:pPr>
    <w:rPr>
      <w:rFonts w:eastAsiaTheme="majorEastAsia" w:cs="Arial"/>
      <w:b/>
      <w:sz w:val="22"/>
      <w:szCs w:val="24"/>
    </w:rPr>
  </w:style>
  <w:style w:type="paragraph" w:styleId="Heading4">
    <w:name w:val="heading 4"/>
    <w:basedOn w:val="Normal"/>
    <w:next w:val="Normal"/>
    <w:link w:val="Heading4Char"/>
    <w:uiPriority w:val="9"/>
    <w:unhideWhenUsed/>
    <w:qFormat/>
    <w:rsid w:val="00E824C8"/>
    <w:pPr>
      <w:keepNext/>
      <w:keepLines/>
      <w:spacing w:before="120" w:after="120"/>
      <w:outlineLvl w:val="3"/>
    </w:pPr>
    <w:rPr>
      <w:rFonts w:eastAsiaTheme="majorEastAsia" w:cs="Arial"/>
      <w:b/>
      <w:iCs/>
      <w:sz w:val="22"/>
      <w:szCs w:val="22"/>
    </w:rPr>
  </w:style>
  <w:style w:type="paragraph" w:styleId="Heading5">
    <w:name w:val="heading 5"/>
    <w:basedOn w:val="Normal"/>
    <w:next w:val="Normal"/>
    <w:link w:val="Heading5Char"/>
    <w:uiPriority w:val="9"/>
    <w:unhideWhenUsed/>
    <w:qFormat/>
    <w:rsid w:val="00CC7CA9"/>
    <w:pPr>
      <w:keepNext/>
      <w:keepLines/>
      <w:spacing w:before="120" w:after="120"/>
      <w:outlineLvl w:val="4"/>
    </w:pPr>
    <w:rPr>
      <w:rFonts w:eastAsiaTheme="majorEastAsia" w:cs="Arial"/>
      <w:b/>
      <w:sz w:val="22"/>
      <w:lang w:val="en-US"/>
    </w:rPr>
  </w:style>
  <w:style w:type="paragraph" w:styleId="Heading6">
    <w:name w:val="heading 6"/>
    <w:basedOn w:val="Normal"/>
    <w:next w:val="Normal"/>
    <w:link w:val="Heading6Char"/>
    <w:uiPriority w:val="9"/>
    <w:unhideWhenUsed/>
    <w:qFormat/>
    <w:rsid w:val="008E7D28"/>
    <w:pPr>
      <w:spacing w:before="240"/>
      <w:outlineLvl w:val="5"/>
    </w:pPr>
    <w:rPr>
      <w:rFonts w:eastAsia="Times New Roman"/>
      <w:b/>
      <w:bCs/>
      <w:sz w:val="22"/>
      <w:szCs w:val="22"/>
      <w:lang w:eastAsia="en-US"/>
    </w:rPr>
  </w:style>
  <w:style w:type="paragraph" w:styleId="Heading7">
    <w:name w:val="heading 7"/>
    <w:basedOn w:val="Normal"/>
    <w:next w:val="Normal"/>
    <w:link w:val="Heading7Char"/>
    <w:uiPriority w:val="9"/>
    <w:unhideWhenUsed/>
    <w:rsid w:val="00803BAE"/>
    <w:pPr>
      <w:keepNext/>
      <w:jc w:val="right"/>
      <w:outlineLvl w:val="6"/>
    </w:pPr>
    <w:rPr>
      <w:rFonts w:cs="Arial"/>
      <w:b/>
      <w:u w:val="single"/>
    </w:rPr>
  </w:style>
  <w:style w:type="paragraph" w:styleId="Heading8">
    <w:name w:val="heading 8"/>
    <w:basedOn w:val="Normal"/>
    <w:next w:val="Normal"/>
    <w:link w:val="Heading8Char"/>
    <w:uiPriority w:val="9"/>
    <w:unhideWhenUsed/>
    <w:qFormat/>
    <w:rsid w:val="00A9697F"/>
    <w:pPr>
      <w:keepNext/>
      <w:jc w:val="righ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22CA"/>
    <w:pPr>
      <w:spacing w:after="200" w:line="276" w:lineRule="auto"/>
    </w:pPr>
    <w:rPr>
      <w:rFonts w:ascii="Calibri" w:hAnsi="Calibri"/>
      <w:lang w:val="x-none" w:eastAsia="en-US"/>
    </w:rPr>
  </w:style>
  <w:style w:type="character" w:customStyle="1" w:styleId="FootnoteTextChar">
    <w:name w:val="Footnote Text Char"/>
    <w:basedOn w:val="DefaultParagraphFont"/>
    <w:link w:val="FootnoteText"/>
    <w:uiPriority w:val="99"/>
    <w:semiHidden/>
    <w:rsid w:val="00C922CA"/>
    <w:rPr>
      <w:rFonts w:ascii="Calibri" w:eastAsia="Calibri" w:hAnsi="Calibri" w:cs="Times New Roman"/>
      <w:sz w:val="20"/>
      <w:szCs w:val="20"/>
      <w:lang w:val="x-none"/>
    </w:rPr>
  </w:style>
  <w:style w:type="character" w:styleId="FootnoteReference">
    <w:name w:val="footnote reference"/>
    <w:uiPriority w:val="99"/>
    <w:semiHidden/>
    <w:unhideWhenUsed/>
    <w:rsid w:val="00C922CA"/>
    <w:rPr>
      <w:vertAlign w:val="superscript"/>
    </w:rPr>
  </w:style>
  <w:style w:type="character" w:customStyle="1" w:styleId="Heading1Char">
    <w:name w:val="Heading 1 Char"/>
    <w:basedOn w:val="DefaultParagraphFont"/>
    <w:link w:val="Heading1"/>
    <w:rsid w:val="00FC5F3E"/>
    <w:rPr>
      <w:rFonts w:ascii="Arial" w:eastAsia="Times New Roman" w:hAnsi="Arial" w:cs="Arial"/>
      <w:b/>
      <w:bCs/>
      <w:kern w:val="28"/>
      <w:sz w:val="32"/>
      <w:szCs w:val="32"/>
    </w:rPr>
  </w:style>
  <w:style w:type="character" w:customStyle="1" w:styleId="Heading6Char">
    <w:name w:val="Heading 6 Char"/>
    <w:basedOn w:val="DefaultParagraphFont"/>
    <w:link w:val="Heading6"/>
    <w:uiPriority w:val="9"/>
    <w:rsid w:val="008E7D28"/>
    <w:rPr>
      <w:rFonts w:ascii="Arial" w:eastAsia="Times New Roman" w:hAnsi="Arial" w:cs="Times New Roman"/>
      <w:b/>
      <w:bCs/>
    </w:rPr>
  </w:style>
  <w:style w:type="paragraph" w:styleId="Title">
    <w:name w:val="Title"/>
    <w:basedOn w:val="Normal"/>
    <w:next w:val="Normal"/>
    <w:link w:val="TitleChar"/>
    <w:uiPriority w:val="10"/>
    <w:qFormat/>
    <w:rsid w:val="00146444"/>
    <w:pPr>
      <w:spacing w:before="120" w:after="120"/>
      <w:jc w:val="center"/>
      <w:outlineLvl w:val="0"/>
    </w:pPr>
    <w:rPr>
      <w:rFonts w:eastAsia="Times New Roman" w:cs="Arial"/>
      <w:b/>
      <w:bCs/>
      <w:kern w:val="28"/>
      <w:sz w:val="32"/>
      <w:szCs w:val="32"/>
      <w:lang w:eastAsia="en-US"/>
    </w:rPr>
  </w:style>
  <w:style w:type="character" w:customStyle="1" w:styleId="TitleChar">
    <w:name w:val="Title Char"/>
    <w:basedOn w:val="DefaultParagraphFont"/>
    <w:link w:val="Title"/>
    <w:uiPriority w:val="10"/>
    <w:rsid w:val="00146444"/>
    <w:rPr>
      <w:rFonts w:ascii="Arial" w:eastAsia="Times New Roman" w:hAnsi="Arial" w:cs="Arial"/>
      <w:b/>
      <w:bCs/>
      <w:kern w:val="28"/>
      <w:sz w:val="32"/>
      <w:szCs w:val="32"/>
    </w:rPr>
  </w:style>
  <w:style w:type="character" w:customStyle="1" w:styleId="Heading4Char">
    <w:name w:val="Heading 4 Char"/>
    <w:basedOn w:val="DefaultParagraphFont"/>
    <w:link w:val="Heading4"/>
    <w:uiPriority w:val="9"/>
    <w:rsid w:val="00E824C8"/>
    <w:rPr>
      <w:rFonts w:ascii="Arial" w:eastAsiaTheme="majorEastAsia" w:hAnsi="Arial" w:cs="Arial"/>
      <w:b/>
      <w:iCs/>
      <w:lang w:eastAsia="en-AU"/>
    </w:rPr>
  </w:style>
  <w:style w:type="paragraph" w:styleId="ListParagraph">
    <w:name w:val="List Paragraph"/>
    <w:basedOn w:val="Normal"/>
    <w:uiPriority w:val="34"/>
    <w:qFormat/>
    <w:rsid w:val="00551B96"/>
    <w:pPr>
      <w:ind w:left="720"/>
      <w:contextualSpacing/>
    </w:pPr>
  </w:style>
  <w:style w:type="table" w:styleId="TableGrid">
    <w:name w:val="Table Grid"/>
    <w:basedOn w:val="TableNormal"/>
    <w:uiPriority w:val="39"/>
    <w:rsid w:val="001D4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0A6B"/>
    <w:pPr>
      <w:tabs>
        <w:tab w:val="center" w:pos="4513"/>
        <w:tab w:val="right" w:pos="9026"/>
      </w:tabs>
    </w:pPr>
  </w:style>
  <w:style w:type="character" w:customStyle="1" w:styleId="HeaderChar">
    <w:name w:val="Header Char"/>
    <w:basedOn w:val="DefaultParagraphFont"/>
    <w:link w:val="Header"/>
    <w:uiPriority w:val="99"/>
    <w:rsid w:val="008D0A6B"/>
    <w:rPr>
      <w:rFonts w:ascii="Arial" w:eastAsia="Calibri" w:hAnsi="Arial" w:cs="Times New Roman"/>
      <w:sz w:val="20"/>
      <w:szCs w:val="20"/>
      <w:lang w:eastAsia="en-AU"/>
    </w:rPr>
  </w:style>
  <w:style w:type="paragraph" w:styleId="Footer">
    <w:name w:val="footer"/>
    <w:basedOn w:val="Normal"/>
    <w:link w:val="FooterChar"/>
    <w:uiPriority w:val="99"/>
    <w:unhideWhenUsed/>
    <w:rsid w:val="008D0A6B"/>
    <w:pPr>
      <w:tabs>
        <w:tab w:val="center" w:pos="4513"/>
        <w:tab w:val="right" w:pos="9026"/>
      </w:tabs>
    </w:pPr>
  </w:style>
  <w:style w:type="character" w:customStyle="1" w:styleId="FooterChar">
    <w:name w:val="Footer Char"/>
    <w:basedOn w:val="DefaultParagraphFont"/>
    <w:link w:val="Footer"/>
    <w:uiPriority w:val="99"/>
    <w:rsid w:val="008D0A6B"/>
    <w:rPr>
      <w:rFonts w:ascii="Arial" w:eastAsia="Calibri" w:hAnsi="Arial" w:cs="Times New Roman"/>
      <w:sz w:val="20"/>
      <w:szCs w:val="20"/>
      <w:lang w:eastAsia="en-AU"/>
    </w:rPr>
  </w:style>
  <w:style w:type="character" w:styleId="Hyperlink">
    <w:name w:val="Hyperlink"/>
    <w:aliases w:val="Hyperlink to Legislation,Hyperlink Within Scheme"/>
    <w:rsid w:val="00F72235"/>
    <w:rPr>
      <w:color w:val="0000FF"/>
      <w:u w:val="single"/>
    </w:rPr>
  </w:style>
  <w:style w:type="character" w:customStyle="1" w:styleId="QPPEditorsNoteStyle1Char">
    <w:name w:val="QPP Editor's Note Style 1 Char"/>
    <w:link w:val="QPPEditorsNoteStyle1"/>
    <w:rsid w:val="00DF05EE"/>
    <w:rPr>
      <w:rFonts w:ascii="Arial" w:hAnsi="Arial"/>
      <w:sz w:val="16"/>
      <w:szCs w:val="16"/>
    </w:rPr>
  </w:style>
  <w:style w:type="paragraph" w:customStyle="1" w:styleId="QPPEditorsNoteStyle1">
    <w:name w:val="QPP Editor's Note Style 1"/>
    <w:basedOn w:val="Normal"/>
    <w:next w:val="Normal"/>
    <w:link w:val="QPPEditorsNoteStyle1Char"/>
    <w:rsid w:val="00DF05EE"/>
    <w:pPr>
      <w:spacing w:before="100" w:beforeAutospacing="1" w:after="100" w:afterAutospacing="1" w:line="259" w:lineRule="auto"/>
    </w:pPr>
    <w:rPr>
      <w:rFonts w:eastAsiaTheme="minorHAnsi" w:cstheme="minorBidi"/>
      <w:sz w:val="16"/>
      <w:szCs w:val="16"/>
      <w:lang w:eastAsia="en-US"/>
    </w:rPr>
  </w:style>
  <w:style w:type="paragraph" w:customStyle="1" w:styleId="QPPBulletPoint1">
    <w:name w:val="QPP Bullet Point 1"/>
    <w:basedOn w:val="Normal"/>
    <w:rsid w:val="00AA403B"/>
    <w:pPr>
      <w:numPr>
        <w:numId w:val="1"/>
      </w:numPr>
      <w:autoSpaceDE w:val="0"/>
      <w:autoSpaceDN w:val="0"/>
      <w:adjustRightInd w:val="0"/>
      <w:spacing w:after="160" w:line="259" w:lineRule="auto"/>
    </w:pPr>
    <w:rPr>
      <w:rFonts w:asciiTheme="minorHAnsi" w:eastAsiaTheme="minorHAnsi" w:hAnsiTheme="minorHAnsi" w:cs="Arial"/>
      <w:color w:val="000000"/>
      <w:sz w:val="22"/>
      <w:lang w:eastAsia="en-US"/>
    </w:rPr>
  </w:style>
  <w:style w:type="paragraph" w:styleId="BalloonText">
    <w:name w:val="Balloon Text"/>
    <w:basedOn w:val="Normal"/>
    <w:link w:val="BalloonTextChar"/>
    <w:semiHidden/>
    <w:unhideWhenUsed/>
    <w:rsid w:val="005769F6"/>
    <w:rPr>
      <w:rFonts w:ascii="Segoe UI" w:hAnsi="Segoe UI" w:cs="Segoe UI"/>
      <w:szCs w:val="18"/>
    </w:rPr>
  </w:style>
  <w:style w:type="character" w:customStyle="1" w:styleId="BalloonTextChar">
    <w:name w:val="Balloon Text Char"/>
    <w:basedOn w:val="DefaultParagraphFont"/>
    <w:link w:val="BalloonText"/>
    <w:semiHidden/>
    <w:rsid w:val="005769F6"/>
    <w:rPr>
      <w:rFonts w:ascii="Segoe UI" w:eastAsia="Calibri" w:hAnsi="Segoe UI" w:cs="Segoe UI"/>
      <w:sz w:val="18"/>
      <w:szCs w:val="18"/>
      <w:lang w:eastAsia="en-AU"/>
    </w:rPr>
  </w:style>
  <w:style w:type="paragraph" w:customStyle="1" w:styleId="HGTableBullet2">
    <w:name w:val="HG Table Bullet 2"/>
    <w:basedOn w:val="Normal"/>
    <w:rsid w:val="00163B1B"/>
    <w:pPr>
      <w:numPr>
        <w:numId w:val="2"/>
      </w:numPr>
      <w:tabs>
        <w:tab w:val="left" w:pos="567"/>
      </w:tabs>
      <w:autoSpaceDE w:val="0"/>
      <w:autoSpaceDN w:val="0"/>
      <w:adjustRightInd w:val="0"/>
      <w:spacing w:line="259" w:lineRule="auto"/>
    </w:pPr>
    <w:rPr>
      <w:rFonts w:asciiTheme="minorHAnsi" w:eastAsiaTheme="minorHAnsi" w:hAnsiTheme="minorHAnsi" w:cs="Arial"/>
      <w:color w:val="000000"/>
      <w:sz w:val="22"/>
      <w:lang w:eastAsia="en-US"/>
    </w:rPr>
  </w:style>
  <w:style w:type="character" w:styleId="CommentReference">
    <w:name w:val="annotation reference"/>
    <w:basedOn w:val="DefaultParagraphFont"/>
    <w:uiPriority w:val="99"/>
    <w:semiHidden/>
    <w:unhideWhenUsed/>
    <w:rsid w:val="00707723"/>
    <w:rPr>
      <w:sz w:val="16"/>
      <w:szCs w:val="16"/>
    </w:rPr>
  </w:style>
  <w:style w:type="paragraph" w:styleId="CommentText">
    <w:name w:val="annotation text"/>
    <w:basedOn w:val="Normal"/>
    <w:link w:val="CommentTextChar"/>
    <w:uiPriority w:val="99"/>
    <w:semiHidden/>
    <w:unhideWhenUsed/>
    <w:rsid w:val="00707723"/>
  </w:style>
  <w:style w:type="character" w:customStyle="1" w:styleId="CommentTextChar">
    <w:name w:val="Comment Text Char"/>
    <w:basedOn w:val="DefaultParagraphFont"/>
    <w:link w:val="CommentText"/>
    <w:uiPriority w:val="99"/>
    <w:semiHidden/>
    <w:rsid w:val="00707723"/>
    <w:rPr>
      <w:rFonts w:ascii="Arial" w:eastAsia="Calibri"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07723"/>
    <w:rPr>
      <w:b/>
      <w:bCs/>
    </w:rPr>
  </w:style>
  <w:style w:type="character" w:customStyle="1" w:styleId="CommentSubjectChar">
    <w:name w:val="Comment Subject Char"/>
    <w:basedOn w:val="CommentTextChar"/>
    <w:link w:val="CommentSubject"/>
    <w:uiPriority w:val="99"/>
    <w:semiHidden/>
    <w:rsid w:val="00707723"/>
    <w:rPr>
      <w:rFonts w:ascii="Arial" w:eastAsia="Calibri" w:hAnsi="Arial" w:cs="Times New Roman"/>
      <w:b/>
      <w:bCs/>
      <w:sz w:val="20"/>
      <w:szCs w:val="20"/>
      <w:lang w:eastAsia="en-AU"/>
    </w:rPr>
  </w:style>
  <w:style w:type="paragraph" w:customStyle="1" w:styleId="QPPTableTextBold">
    <w:name w:val="QPP Table Text Bold"/>
    <w:basedOn w:val="Normal"/>
    <w:link w:val="QPPTableTextBoldChar"/>
    <w:rsid w:val="007D6CE1"/>
    <w:pPr>
      <w:autoSpaceDE w:val="0"/>
      <w:autoSpaceDN w:val="0"/>
      <w:adjustRightInd w:val="0"/>
      <w:spacing w:line="259" w:lineRule="auto"/>
    </w:pPr>
    <w:rPr>
      <w:rFonts w:asciiTheme="minorHAnsi" w:eastAsiaTheme="minorHAnsi" w:hAnsiTheme="minorHAnsi" w:cs="Arial"/>
      <w:b/>
      <w:color w:val="000000"/>
      <w:sz w:val="22"/>
      <w:lang w:eastAsia="en-US"/>
    </w:rPr>
  </w:style>
  <w:style w:type="paragraph" w:customStyle="1" w:styleId="QPPEditorsnotebulletpoint1">
    <w:name w:val="QPP Editor's note bullet point 1"/>
    <w:basedOn w:val="Normal"/>
    <w:rsid w:val="007D6CE1"/>
    <w:pPr>
      <w:numPr>
        <w:numId w:val="3"/>
      </w:numPr>
      <w:tabs>
        <w:tab w:val="left" w:pos="426"/>
      </w:tabs>
      <w:spacing w:after="160" w:line="259" w:lineRule="auto"/>
    </w:pPr>
    <w:rPr>
      <w:rFonts w:asciiTheme="minorHAnsi" w:eastAsiaTheme="minorHAnsi" w:hAnsiTheme="minorHAnsi" w:cstheme="minorBidi"/>
      <w:sz w:val="16"/>
      <w:szCs w:val="16"/>
      <w:lang w:eastAsia="en-US"/>
    </w:rPr>
  </w:style>
  <w:style w:type="character" w:customStyle="1" w:styleId="QPPTableTextBoldChar">
    <w:name w:val="QPP Table Text Bold Char"/>
    <w:link w:val="QPPTableTextBold"/>
    <w:rsid w:val="007D6CE1"/>
    <w:rPr>
      <w:rFonts w:cs="Arial"/>
      <w:b/>
      <w:color w:val="000000"/>
      <w:szCs w:val="20"/>
    </w:rPr>
  </w:style>
  <w:style w:type="paragraph" w:customStyle="1" w:styleId="QPPTableTextBody">
    <w:name w:val="QPP Table Text Body"/>
    <w:basedOn w:val="Normal"/>
    <w:link w:val="QPPTableTextBodyChar"/>
    <w:autoRedefine/>
    <w:rsid w:val="008858D5"/>
    <w:pPr>
      <w:autoSpaceDE w:val="0"/>
      <w:autoSpaceDN w:val="0"/>
      <w:adjustRightInd w:val="0"/>
      <w:spacing w:line="259" w:lineRule="auto"/>
    </w:pPr>
    <w:rPr>
      <w:rFonts w:eastAsia="Times New Roman" w:cs="Arial"/>
      <w:color w:val="000000"/>
      <w:szCs w:val="18"/>
      <w:lang w:val="en-US" w:eastAsia="en-US"/>
    </w:rPr>
  </w:style>
  <w:style w:type="character" w:customStyle="1" w:styleId="QPPTableTextBodyChar">
    <w:name w:val="QPP Table Text Body Char"/>
    <w:basedOn w:val="DefaultParagraphFont"/>
    <w:link w:val="QPPTableTextBody"/>
    <w:rsid w:val="008858D5"/>
    <w:rPr>
      <w:rFonts w:ascii="Arial" w:eastAsia="Times New Roman" w:hAnsi="Arial" w:cs="Arial"/>
      <w:color w:val="000000"/>
      <w:sz w:val="18"/>
      <w:szCs w:val="18"/>
      <w:lang w:val="en-US"/>
    </w:rPr>
  </w:style>
  <w:style w:type="paragraph" w:customStyle="1" w:styleId="QPPBodytext">
    <w:name w:val="QPP Body text"/>
    <w:basedOn w:val="Normal"/>
    <w:link w:val="QPPBodytextChar"/>
    <w:rsid w:val="00B61C2F"/>
    <w:pPr>
      <w:autoSpaceDE w:val="0"/>
      <w:autoSpaceDN w:val="0"/>
      <w:adjustRightInd w:val="0"/>
      <w:spacing w:after="160" w:line="259" w:lineRule="auto"/>
    </w:pPr>
    <w:rPr>
      <w:rFonts w:asciiTheme="minorHAnsi" w:eastAsiaTheme="minorHAnsi" w:hAnsiTheme="minorHAnsi" w:cs="Arial"/>
      <w:color w:val="000000"/>
      <w:sz w:val="22"/>
      <w:lang w:eastAsia="en-US"/>
    </w:rPr>
  </w:style>
  <w:style w:type="character" w:customStyle="1" w:styleId="QPPBodytextChar">
    <w:name w:val="QPP Body text Char"/>
    <w:link w:val="QPPBodytext"/>
    <w:locked/>
    <w:rsid w:val="00B61C2F"/>
    <w:rPr>
      <w:rFonts w:cs="Arial"/>
      <w:color w:val="000000"/>
      <w:szCs w:val="20"/>
    </w:rPr>
  </w:style>
  <w:style w:type="character" w:customStyle="1" w:styleId="Heading5Char">
    <w:name w:val="Heading 5 Char"/>
    <w:basedOn w:val="DefaultParagraphFont"/>
    <w:link w:val="Heading5"/>
    <w:uiPriority w:val="9"/>
    <w:rsid w:val="00CC7CA9"/>
    <w:rPr>
      <w:rFonts w:ascii="Arial" w:eastAsiaTheme="majorEastAsia" w:hAnsi="Arial" w:cs="Arial"/>
      <w:b/>
      <w:szCs w:val="20"/>
      <w:lang w:val="en-US" w:eastAsia="en-AU"/>
    </w:rPr>
  </w:style>
  <w:style w:type="paragraph" w:customStyle="1" w:styleId="QPPEditorsNoteStyle2">
    <w:name w:val="QPP Editor's Note Style 2"/>
    <w:basedOn w:val="Normal"/>
    <w:next w:val="QPPBodytext"/>
    <w:rsid w:val="00BB17AC"/>
    <w:pPr>
      <w:spacing w:before="100" w:after="100" w:line="259" w:lineRule="auto"/>
      <w:ind w:left="567"/>
    </w:pPr>
    <w:rPr>
      <w:rFonts w:asciiTheme="minorHAnsi" w:eastAsiaTheme="minorHAnsi" w:hAnsiTheme="minorHAnsi" w:cstheme="minorBidi"/>
      <w:sz w:val="16"/>
      <w:szCs w:val="16"/>
      <w:lang w:eastAsia="en-US"/>
    </w:rPr>
  </w:style>
  <w:style w:type="character" w:customStyle="1" w:styleId="Heading3Char">
    <w:name w:val="Heading 3 Char"/>
    <w:basedOn w:val="DefaultParagraphFont"/>
    <w:link w:val="Heading3"/>
    <w:uiPriority w:val="9"/>
    <w:rsid w:val="00146444"/>
    <w:rPr>
      <w:rFonts w:ascii="Arial" w:eastAsiaTheme="majorEastAsia" w:hAnsi="Arial" w:cs="Arial"/>
      <w:b/>
      <w:szCs w:val="24"/>
      <w:lang w:eastAsia="en-AU"/>
    </w:rPr>
  </w:style>
  <w:style w:type="character" w:customStyle="1" w:styleId="Heading2Char">
    <w:name w:val="Heading 2 Char"/>
    <w:basedOn w:val="DefaultParagraphFont"/>
    <w:link w:val="Heading2"/>
    <w:uiPriority w:val="9"/>
    <w:rsid w:val="00C0113D"/>
    <w:rPr>
      <w:rFonts w:ascii="Arial" w:eastAsia="Times New Roman" w:hAnsi="Arial" w:cs="Times New Roman"/>
      <w:b/>
      <w:bCs/>
      <w:lang w:val="en-US" w:eastAsia="en-AU"/>
    </w:rPr>
  </w:style>
  <w:style w:type="paragraph" w:customStyle="1" w:styleId="HGTableBullet3">
    <w:name w:val="HG Table Bullet 3"/>
    <w:basedOn w:val="QPPTableTextBody"/>
    <w:rsid w:val="003C1DB3"/>
    <w:pPr>
      <w:numPr>
        <w:numId w:val="4"/>
      </w:numPr>
      <w:spacing w:line="276" w:lineRule="auto"/>
    </w:pPr>
  </w:style>
  <w:style w:type="paragraph" w:customStyle="1" w:styleId="QPPBulletpoint2">
    <w:name w:val="QPP Bullet point 2"/>
    <w:basedOn w:val="Normal"/>
    <w:rsid w:val="00DC655E"/>
    <w:pPr>
      <w:numPr>
        <w:numId w:val="5"/>
      </w:numPr>
      <w:spacing w:after="200" w:line="276" w:lineRule="auto"/>
    </w:pPr>
    <w:rPr>
      <w:rFonts w:asciiTheme="minorHAnsi" w:eastAsiaTheme="minorHAnsi" w:hAnsiTheme="minorHAnsi" w:cs="Arial"/>
      <w:sz w:val="22"/>
      <w:lang w:eastAsia="en-US"/>
    </w:rPr>
  </w:style>
  <w:style w:type="character" w:styleId="PlaceholderText">
    <w:name w:val="Placeholder Text"/>
    <w:basedOn w:val="DefaultParagraphFont"/>
    <w:uiPriority w:val="99"/>
    <w:semiHidden/>
    <w:rsid w:val="00C943A7"/>
    <w:rPr>
      <w:color w:val="808080"/>
    </w:rPr>
  </w:style>
  <w:style w:type="paragraph" w:styleId="NoSpacing">
    <w:name w:val="No Spacing"/>
    <w:uiPriority w:val="1"/>
    <w:qFormat/>
    <w:rsid w:val="000E4948"/>
    <w:pPr>
      <w:spacing w:after="0" w:line="240" w:lineRule="auto"/>
      <w:jc w:val="both"/>
    </w:pPr>
    <w:rPr>
      <w:rFonts w:ascii="Arial" w:eastAsia="Calibri" w:hAnsi="Arial" w:cs="Times New Roman"/>
      <w:sz w:val="20"/>
      <w:szCs w:val="20"/>
      <w:lang w:eastAsia="en-AU"/>
    </w:rPr>
  </w:style>
  <w:style w:type="character" w:customStyle="1" w:styleId="HyperlinkITALIC">
    <w:name w:val="Hyperlink ITALIC"/>
    <w:basedOn w:val="Hyperlink"/>
    <w:uiPriority w:val="1"/>
    <w:rsid w:val="00E824C8"/>
    <w:rPr>
      <w:i/>
      <w:color w:val="0000FF"/>
      <w:u w:val="single"/>
    </w:rPr>
  </w:style>
  <w:style w:type="paragraph" w:styleId="NormalWeb">
    <w:name w:val="Normal (Web)"/>
    <w:basedOn w:val="Normal"/>
    <w:uiPriority w:val="99"/>
    <w:semiHidden/>
    <w:unhideWhenUsed/>
    <w:rsid w:val="00724302"/>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24302"/>
    <w:rPr>
      <w:color w:val="954F72" w:themeColor="followedHyperlink"/>
      <w:u w:val="single"/>
    </w:rPr>
  </w:style>
  <w:style w:type="paragraph" w:styleId="Revision">
    <w:name w:val="Revision"/>
    <w:hidden/>
    <w:uiPriority w:val="99"/>
    <w:semiHidden/>
    <w:rsid w:val="00724302"/>
    <w:pPr>
      <w:spacing w:after="0" w:line="240" w:lineRule="auto"/>
    </w:pPr>
    <w:rPr>
      <w:rFonts w:ascii="Arial" w:eastAsia="Calibri" w:hAnsi="Arial" w:cs="Times New Roman"/>
      <w:sz w:val="20"/>
      <w:szCs w:val="20"/>
      <w:lang w:eastAsia="en-AU"/>
    </w:rPr>
  </w:style>
  <w:style w:type="character" w:customStyle="1" w:styleId="Heading7Char">
    <w:name w:val="Heading 7 Char"/>
    <w:basedOn w:val="DefaultParagraphFont"/>
    <w:link w:val="Heading7"/>
    <w:uiPriority w:val="9"/>
    <w:rsid w:val="00803BAE"/>
    <w:rPr>
      <w:rFonts w:ascii="Arial" w:eastAsia="Calibri" w:hAnsi="Arial" w:cs="Arial"/>
      <w:b/>
      <w:sz w:val="20"/>
      <w:szCs w:val="20"/>
      <w:u w:val="single"/>
      <w:lang w:eastAsia="en-AU"/>
    </w:rPr>
  </w:style>
  <w:style w:type="paragraph" w:customStyle="1" w:styleId="HGTableBullet4">
    <w:name w:val="HG Table Bullet 4"/>
    <w:basedOn w:val="QPPTableTextBody"/>
    <w:rsid w:val="00803BAE"/>
    <w:pPr>
      <w:numPr>
        <w:numId w:val="11"/>
      </w:numPr>
      <w:tabs>
        <w:tab w:val="left" w:pos="567"/>
      </w:tabs>
    </w:pPr>
    <w:rPr>
      <w:rFonts w:asciiTheme="minorHAnsi" w:eastAsiaTheme="minorHAnsi" w:hAnsiTheme="minorHAnsi"/>
      <w:sz w:val="22"/>
      <w:szCs w:val="20"/>
      <w:lang w:val="en-AU"/>
    </w:rPr>
  </w:style>
  <w:style w:type="character" w:customStyle="1" w:styleId="Heading8Char">
    <w:name w:val="Heading 8 Char"/>
    <w:basedOn w:val="DefaultParagraphFont"/>
    <w:link w:val="Heading8"/>
    <w:uiPriority w:val="9"/>
    <w:rsid w:val="00A9697F"/>
    <w:rPr>
      <w:rFonts w:ascii="Arial" w:eastAsia="Calibri" w:hAnsi="Arial" w:cs="Times New Roman"/>
      <w:b/>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6203">
      <w:bodyDiv w:val="1"/>
      <w:marLeft w:val="0"/>
      <w:marRight w:val="0"/>
      <w:marTop w:val="0"/>
      <w:marBottom w:val="0"/>
      <w:divBdr>
        <w:top w:val="none" w:sz="0" w:space="0" w:color="auto"/>
        <w:left w:val="none" w:sz="0" w:space="0" w:color="auto"/>
        <w:bottom w:val="none" w:sz="0" w:space="0" w:color="auto"/>
        <w:right w:val="none" w:sz="0" w:space="0" w:color="auto"/>
      </w:divBdr>
    </w:div>
    <w:div w:id="152184483">
      <w:bodyDiv w:val="1"/>
      <w:marLeft w:val="0"/>
      <w:marRight w:val="0"/>
      <w:marTop w:val="0"/>
      <w:marBottom w:val="0"/>
      <w:divBdr>
        <w:top w:val="none" w:sz="0" w:space="0" w:color="auto"/>
        <w:left w:val="none" w:sz="0" w:space="0" w:color="auto"/>
        <w:bottom w:val="none" w:sz="0" w:space="0" w:color="auto"/>
        <w:right w:val="none" w:sz="0" w:space="0" w:color="auto"/>
      </w:divBdr>
      <w:divsChild>
        <w:div w:id="1294672728">
          <w:marLeft w:val="0"/>
          <w:marRight w:val="0"/>
          <w:marTop w:val="0"/>
          <w:marBottom w:val="0"/>
          <w:divBdr>
            <w:top w:val="none" w:sz="0" w:space="0" w:color="auto"/>
            <w:left w:val="none" w:sz="0" w:space="0" w:color="auto"/>
            <w:bottom w:val="none" w:sz="0" w:space="0" w:color="auto"/>
            <w:right w:val="none" w:sz="0" w:space="0" w:color="auto"/>
          </w:divBdr>
        </w:div>
        <w:div w:id="165441274">
          <w:marLeft w:val="0"/>
          <w:marRight w:val="0"/>
          <w:marTop w:val="0"/>
          <w:marBottom w:val="0"/>
          <w:divBdr>
            <w:top w:val="none" w:sz="0" w:space="0" w:color="auto"/>
            <w:left w:val="none" w:sz="0" w:space="0" w:color="auto"/>
            <w:bottom w:val="none" w:sz="0" w:space="0" w:color="auto"/>
            <w:right w:val="none" w:sz="0" w:space="0" w:color="auto"/>
          </w:divBdr>
        </w:div>
        <w:div w:id="215898248">
          <w:marLeft w:val="0"/>
          <w:marRight w:val="0"/>
          <w:marTop w:val="0"/>
          <w:marBottom w:val="0"/>
          <w:divBdr>
            <w:top w:val="none" w:sz="0" w:space="0" w:color="auto"/>
            <w:left w:val="none" w:sz="0" w:space="0" w:color="auto"/>
            <w:bottom w:val="none" w:sz="0" w:space="0" w:color="auto"/>
            <w:right w:val="none" w:sz="0" w:space="0" w:color="auto"/>
          </w:divBdr>
        </w:div>
      </w:divsChild>
    </w:div>
    <w:div w:id="219638403">
      <w:bodyDiv w:val="1"/>
      <w:marLeft w:val="0"/>
      <w:marRight w:val="0"/>
      <w:marTop w:val="0"/>
      <w:marBottom w:val="0"/>
      <w:divBdr>
        <w:top w:val="none" w:sz="0" w:space="0" w:color="auto"/>
        <w:left w:val="none" w:sz="0" w:space="0" w:color="auto"/>
        <w:bottom w:val="none" w:sz="0" w:space="0" w:color="auto"/>
        <w:right w:val="none" w:sz="0" w:space="0" w:color="auto"/>
      </w:divBdr>
    </w:div>
    <w:div w:id="223150709">
      <w:bodyDiv w:val="1"/>
      <w:marLeft w:val="0"/>
      <w:marRight w:val="0"/>
      <w:marTop w:val="0"/>
      <w:marBottom w:val="0"/>
      <w:divBdr>
        <w:top w:val="none" w:sz="0" w:space="0" w:color="auto"/>
        <w:left w:val="none" w:sz="0" w:space="0" w:color="auto"/>
        <w:bottom w:val="none" w:sz="0" w:space="0" w:color="auto"/>
        <w:right w:val="none" w:sz="0" w:space="0" w:color="auto"/>
      </w:divBdr>
      <w:divsChild>
        <w:div w:id="311445913">
          <w:marLeft w:val="0"/>
          <w:marRight w:val="0"/>
          <w:marTop w:val="0"/>
          <w:marBottom w:val="0"/>
          <w:divBdr>
            <w:top w:val="none" w:sz="0" w:space="0" w:color="auto"/>
            <w:left w:val="none" w:sz="0" w:space="0" w:color="auto"/>
            <w:bottom w:val="none" w:sz="0" w:space="0" w:color="auto"/>
            <w:right w:val="none" w:sz="0" w:space="0" w:color="auto"/>
          </w:divBdr>
        </w:div>
      </w:divsChild>
    </w:div>
    <w:div w:id="252588707">
      <w:bodyDiv w:val="1"/>
      <w:marLeft w:val="0"/>
      <w:marRight w:val="0"/>
      <w:marTop w:val="0"/>
      <w:marBottom w:val="0"/>
      <w:divBdr>
        <w:top w:val="none" w:sz="0" w:space="0" w:color="auto"/>
        <w:left w:val="none" w:sz="0" w:space="0" w:color="auto"/>
        <w:bottom w:val="none" w:sz="0" w:space="0" w:color="auto"/>
        <w:right w:val="none" w:sz="0" w:space="0" w:color="auto"/>
      </w:divBdr>
      <w:divsChild>
        <w:div w:id="1554930745">
          <w:marLeft w:val="0"/>
          <w:marRight w:val="0"/>
          <w:marTop w:val="0"/>
          <w:marBottom w:val="0"/>
          <w:divBdr>
            <w:top w:val="none" w:sz="0" w:space="0" w:color="auto"/>
            <w:left w:val="none" w:sz="0" w:space="0" w:color="auto"/>
            <w:bottom w:val="none" w:sz="0" w:space="0" w:color="auto"/>
            <w:right w:val="none" w:sz="0" w:space="0" w:color="auto"/>
          </w:divBdr>
        </w:div>
      </w:divsChild>
    </w:div>
    <w:div w:id="274946780">
      <w:bodyDiv w:val="1"/>
      <w:marLeft w:val="0"/>
      <w:marRight w:val="0"/>
      <w:marTop w:val="0"/>
      <w:marBottom w:val="0"/>
      <w:divBdr>
        <w:top w:val="none" w:sz="0" w:space="0" w:color="auto"/>
        <w:left w:val="none" w:sz="0" w:space="0" w:color="auto"/>
        <w:bottom w:val="none" w:sz="0" w:space="0" w:color="auto"/>
        <w:right w:val="none" w:sz="0" w:space="0" w:color="auto"/>
      </w:divBdr>
      <w:divsChild>
        <w:div w:id="701055001">
          <w:marLeft w:val="0"/>
          <w:marRight w:val="0"/>
          <w:marTop w:val="0"/>
          <w:marBottom w:val="0"/>
          <w:divBdr>
            <w:top w:val="none" w:sz="0" w:space="0" w:color="auto"/>
            <w:left w:val="none" w:sz="0" w:space="0" w:color="auto"/>
            <w:bottom w:val="none" w:sz="0" w:space="0" w:color="auto"/>
            <w:right w:val="none" w:sz="0" w:space="0" w:color="auto"/>
          </w:divBdr>
        </w:div>
        <w:div w:id="578295037">
          <w:marLeft w:val="0"/>
          <w:marRight w:val="0"/>
          <w:marTop w:val="0"/>
          <w:marBottom w:val="0"/>
          <w:divBdr>
            <w:top w:val="none" w:sz="0" w:space="0" w:color="auto"/>
            <w:left w:val="none" w:sz="0" w:space="0" w:color="auto"/>
            <w:bottom w:val="none" w:sz="0" w:space="0" w:color="auto"/>
            <w:right w:val="none" w:sz="0" w:space="0" w:color="auto"/>
          </w:divBdr>
        </w:div>
        <w:div w:id="792094385">
          <w:marLeft w:val="0"/>
          <w:marRight w:val="0"/>
          <w:marTop w:val="0"/>
          <w:marBottom w:val="0"/>
          <w:divBdr>
            <w:top w:val="none" w:sz="0" w:space="0" w:color="auto"/>
            <w:left w:val="none" w:sz="0" w:space="0" w:color="auto"/>
            <w:bottom w:val="none" w:sz="0" w:space="0" w:color="auto"/>
            <w:right w:val="none" w:sz="0" w:space="0" w:color="auto"/>
          </w:divBdr>
        </w:div>
      </w:divsChild>
    </w:div>
    <w:div w:id="276719666">
      <w:bodyDiv w:val="1"/>
      <w:marLeft w:val="0"/>
      <w:marRight w:val="0"/>
      <w:marTop w:val="0"/>
      <w:marBottom w:val="0"/>
      <w:divBdr>
        <w:top w:val="none" w:sz="0" w:space="0" w:color="auto"/>
        <w:left w:val="none" w:sz="0" w:space="0" w:color="auto"/>
        <w:bottom w:val="none" w:sz="0" w:space="0" w:color="auto"/>
        <w:right w:val="none" w:sz="0" w:space="0" w:color="auto"/>
      </w:divBdr>
    </w:div>
    <w:div w:id="298804884">
      <w:bodyDiv w:val="1"/>
      <w:marLeft w:val="0"/>
      <w:marRight w:val="0"/>
      <w:marTop w:val="0"/>
      <w:marBottom w:val="0"/>
      <w:divBdr>
        <w:top w:val="none" w:sz="0" w:space="0" w:color="auto"/>
        <w:left w:val="none" w:sz="0" w:space="0" w:color="auto"/>
        <w:bottom w:val="none" w:sz="0" w:space="0" w:color="auto"/>
        <w:right w:val="none" w:sz="0" w:space="0" w:color="auto"/>
      </w:divBdr>
      <w:divsChild>
        <w:div w:id="671571586">
          <w:marLeft w:val="0"/>
          <w:marRight w:val="0"/>
          <w:marTop w:val="0"/>
          <w:marBottom w:val="0"/>
          <w:divBdr>
            <w:top w:val="none" w:sz="0" w:space="0" w:color="auto"/>
            <w:left w:val="none" w:sz="0" w:space="0" w:color="auto"/>
            <w:bottom w:val="none" w:sz="0" w:space="0" w:color="auto"/>
            <w:right w:val="none" w:sz="0" w:space="0" w:color="auto"/>
          </w:divBdr>
        </w:div>
      </w:divsChild>
    </w:div>
    <w:div w:id="336348598">
      <w:bodyDiv w:val="1"/>
      <w:marLeft w:val="0"/>
      <w:marRight w:val="0"/>
      <w:marTop w:val="0"/>
      <w:marBottom w:val="0"/>
      <w:divBdr>
        <w:top w:val="none" w:sz="0" w:space="0" w:color="auto"/>
        <w:left w:val="none" w:sz="0" w:space="0" w:color="auto"/>
        <w:bottom w:val="none" w:sz="0" w:space="0" w:color="auto"/>
        <w:right w:val="none" w:sz="0" w:space="0" w:color="auto"/>
      </w:divBdr>
      <w:divsChild>
        <w:div w:id="1444182204">
          <w:marLeft w:val="300"/>
          <w:marRight w:val="0"/>
          <w:marTop w:val="30"/>
          <w:marBottom w:val="60"/>
          <w:divBdr>
            <w:top w:val="none" w:sz="0" w:space="0" w:color="auto"/>
            <w:left w:val="none" w:sz="0" w:space="0" w:color="auto"/>
            <w:bottom w:val="none" w:sz="0" w:space="0" w:color="auto"/>
            <w:right w:val="none" w:sz="0" w:space="0" w:color="auto"/>
          </w:divBdr>
        </w:div>
        <w:div w:id="2137485567">
          <w:marLeft w:val="600"/>
          <w:marRight w:val="0"/>
          <w:marTop w:val="30"/>
          <w:marBottom w:val="60"/>
          <w:divBdr>
            <w:top w:val="none" w:sz="0" w:space="0" w:color="auto"/>
            <w:left w:val="none" w:sz="0" w:space="0" w:color="auto"/>
            <w:bottom w:val="none" w:sz="0" w:space="0" w:color="auto"/>
            <w:right w:val="none" w:sz="0" w:space="0" w:color="auto"/>
          </w:divBdr>
        </w:div>
        <w:div w:id="547886511">
          <w:marLeft w:val="600"/>
          <w:marRight w:val="0"/>
          <w:marTop w:val="30"/>
          <w:marBottom w:val="60"/>
          <w:divBdr>
            <w:top w:val="none" w:sz="0" w:space="0" w:color="auto"/>
            <w:left w:val="none" w:sz="0" w:space="0" w:color="auto"/>
            <w:bottom w:val="none" w:sz="0" w:space="0" w:color="auto"/>
            <w:right w:val="none" w:sz="0" w:space="0" w:color="auto"/>
          </w:divBdr>
        </w:div>
        <w:div w:id="1729259641">
          <w:marLeft w:val="300"/>
          <w:marRight w:val="0"/>
          <w:marTop w:val="30"/>
          <w:marBottom w:val="60"/>
          <w:divBdr>
            <w:top w:val="none" w:sz="0" w:space="0" w:color="auto"/>
            <w:left w:val="none" w:sz="0" w:space="0" w:color="auto"/>
            <w:bottom w:val="none" w:sz="0" w:space="0" w:color="auto"/>
            <w:right w:val="none" w:sz="0" w:space="0" w:color="auto"/>
          </w:divBdr>
        </w:div>
      </w:divsChild>
    </w:div>
    <w:div w:id="375859854">
      <w:bodyDiv w:val="1"/>
      <w:marLeft w:val="0"/>
      <w:marRight w:val="0"/>
      <w:marTop w:val="0"/>
      <w:marBottom w:val="0"/>
      <w:divBdr>
        <w:top w:val="none" w:sz="0" w:space="0" w:color="auto"/>
        <w:left w:val="none" w:sz="0" w:space="0" w:color="auto"/>
        <w:bottom w:val="none" w:sz="0" w:space="0" w:color="auto"/>
        <w:right w:val="none" w:sz="0" w:space="0" w:color="auto"/>
      </w:divBdr>
      <w:divsChild>
        <w:div w:id="990400348">
          <w:marLeft w:val="0"/>
          <w:marRight w:val="0"/>
          <w:marTop w:val="0"/>
          <w:marBottom w:val="0"/>
          <w:divBdr>
            <w:top w:val="none" w:sz="0" w:space="0" w:color="auto"/>
            <w:left w:val="none" w:sz="0" w:space="0" w:color="auto"/>
            <w:bottom w:val="none" w:sz="0" w:space="0" w:color="auto"/>
            <w:right w:val="none" w:sz="0" w:space="0" w:color="auto"/>
          </w:divBdr>
        </w:div>
        <w:div w:id="647786692">
          <w:marLeft w:val="0"/>
          <w:marRight w:val="0"/>
          <w:marTop w:val="0"/>
          <w:marBottom w:val="0"/>
          <w:divBdr>
            <w:top w:val="none" w:sz="0" w:space="0" w:color="auto"/>
            <w:left w:val="none" w:sz="0" w:space="0" w:color="auto"/>
            <w:bottom w:val="none" w:sz="0" w:space="0" w:color="auto"/>
            <w:right w:val="none" w:sz="0" w:space="0" w:color="auto"/>
          </w:divBdr>
        </w:div>
        <w:div w:id="1030230172">
          <w:marLeft w:val="0"/>
          <w:marRight w:val="0"/>
          <w:marTop w:val="0"/>
          <w:marBottom w:val="0"/>
          <w:divBdr>
            <w:top w:val="none" w:sz="0" w:space="0" w:color="auto"/>
            <w:left w:val="none" w:sz="0" w:space="0" w:color="auto"/>
            <w:bottom w:val="none" w:sz="0" w:space="0" w:color="auto"/>
            <w:right w:val="none" w:sz="0" w:space="0" w:color="auto"/>
          </w:divBdr>
        </w:div>
        <w:div w:id="767773868">
          <w:marLeft w:val="0"/>
          <w:marRight w:val="0"/>
          <w:marTop w:val="0"/>
          <w:marBottom w:val="0"/>
          <w:divBdr>
            <w:top w:val="none" w:sz="0" w:space="0" w:color="auto"/>
            <w:left w:val="none" w:sz="0" w:space="0" w:color="auto"/>
            <w:bottom w:val="none" w:sz="0" w:space="0" w:color="auto"/>
            <w:right w:val="none" w:sz="0" w:space="0" w:color="auto"/>
          </w:divBdr>
        </w:div>
        <w:div w:id="1907915768">
          <w:marLeft w:val="0"/>
          <w:marRight w:val="0"/>
          <w:marTop w:val="0"/>
          <w:marBottom w:val="0"/>
          <w:divBdr>
            <w:top w:val="none" w:sz="0" w:space="0" w:color="auto"/>
            <w:left w:val="none" w:sz="0" w:space="0" w:color="auto"/>
            <w:bottom w:val="none" w:sz="0" w:space="0" w:color="auto"/>
            <w:right w:val="none" w:sz="0" w:space="0" w:color="auto"/>
          </w:divBdr>
        </w:div>
        <w:div w:id="248933199">
          <w:marLeft w:val="0"/>
          <w:marRight w:val="0"/>
          <w:marTop w:val="0"/>
          <w:marBottom w:val="0"/>
          <w:divBdr>
            <w:top w:val="none" w:sz="0" w:space="0" w:color="auto"/>
            <w:left w:val="none" w:sz="0" w:space="0" w:color="auto"/>
            <w:bottom w:val="none" w:sz="0" w:space="0" w:color="auto"/>
            <w:right w:val="none" w:sz="0" w:space="0" w:color="auto"/>
          </w:divBdr>
        </w:div>
        <w:div w:id="1717855067">
          <w:marLeft w:val="0"/>
          <w:marRight w:val="0"/>
          <w:marTop w:val="0"/>
          <w:marBottom w:val="0"/>
          <w:divBdr>
            <w:top w:val="none" w:sz="0" w:space="0" w:color="auto"/>
            <w:left w:val="none" w:sz="0" w:space="0" w:color="auto"/>
            <w:bottom w:val="none" w:sz="0" w:space="0" w:color="auto"/>
            <w:right w:val="none" w:sz="0" w:space="0" w:color="auto"/>
          </w:divBdr>
        </w:div>
        <w:div w:id="1171600129">
          <w:marLeft w:val="0"/>
          <w:marRight w:val="0"/>
          <w:marTop w:val="0"/>
          <w:marBottom w:val="0"/>
          <w:divBdr>
            <w:top w:val="none" w:sz="0" w:space="0" w:color="auto"/>
            <w:left w:val="none" w:sz="0" w:space="0" w:color="auto"/>
            <w:bottom w:val="none" w:sz="0" w:space="0" w:color="auto"/>
            <w:right w:val="none" w:sz="0" w:space="0" w:color="auto"/>
          </w:divBdr>
        </w:div>
        <w:div w:id="900407014">
          <w:marLeft w:val="0"/>
          <w:marRight w:val="0"/>
          <w:marTop w:val="0"/>
          <w:marBottom w:val="0"/>
          <w:divBdr>
            <w:top w:val="none" w:sz="0" w:space="0" w:color="auto"/>
            <w:left w:val="none" w:sz="0" w:space="0" w:color="auto"/>
            <w:bottom w:val="none" w:sz="0" w:space="0" w:color="auto"/>
            <w:right w:val="none" w:sz="0" w:space="0" w:color="auto"/>
          </w:divBdr>
        </w:div>
        <w:div w:id="2008556677">
          <w:marLeft w:val="0"/>
          <w:marRight w:val="0"/>
          <w:marTop w:val="0"/>
          <w:marBottom w:val="0"/>
          <w:divBdr>
            <w:top w:val="none" w:sz="0" w:space="0" w:color="auto"/>
            <w:left w:val="none" w:sz="0" w:space="0" w:color="auto"/>
            <w:bottom w:val="none" w:sz="0" w:space="0" w:color="auto"/>
            <w:right w:val="none" w:sz="0" w:space="0" w:color="auto"/>
          </w:divBdr>
        </w:div>
        <w:div w:id="78411611">
          <w:marLeft w:val="0"/>
          <w:marRight w:val="0"/>
          <w:marTop w:val="0"/>
          <w:marBottom w:val="0"/>
          <w:divBdr>
            <w:top w:val="none" w:sz="0" w:space="0" w:color="auto"/>
            <w:left w:val="none" w:sz="0" w:space="0" w:color="auto"/>
            <w:bottom w:val="none" w:sz="0" w:space="0" w:color="auto"/>
            <w:right w:val="none" w:sz="0" w:space="0" w:color="auto"/>
          </w:divBdr>
        </w:div>
        <w:div w:id="2085643369">
          <w:marLeft w:val="0"/>
          <w:marRight w:val="0"/>
          <w:marTop w:val="0"/>
          <w:marBottom w:val="0"/>
          <w:divBdr>
            <w:top w:val="none" w:sz="0" w:space="0" w:color="auto"/>
            <w:left w:val="none" w:sz="0" w:space="0" w:color="auto"/>
            <w:bottom w:val="none" w:sz="0" w:space="0" w:color="auto"/>
            <w:right w:val="none" w:sz="0" w:space="0" w:color="auto"/>
          </w:divBdr>
        </w:div>
        <w:div w:id="984814724">
          <w:marLeft w:val="0"/>
          <w:marRight w:val="0"/>
          <w:marTop w:val="0"/>
          <w:marBottom w:val="0"/>
          <w:divBdr>
            <w:top w:val="none" w:sz="0" w:space="0" w:color="auto"/>
            <w:left w:val="none" w:sz="0" w:space="0" w:color="auto"/>
            <w:bottom w:val="none" w:sz="0" w:space="0" w:color="auto"/>
            <w:right w:val="none" w:sz="0" w:space="0" w:color="auto"/>
          </w:divBdr>
        </w:div>
        <w:div w:id="151139246">
          <w:marLeft w:val="0"/>
          <w:marRight w:val="0"/>
          <w:marTop w:val="0"/>
          <w:marBottom w:val="0"/>
          <w:divBdr>
            <w:top w:val="none" w:sz="0" w:space="0" w:color="auto"/>
            <w:left w:val="none" w:sz="0" w:space="0" w:color="auto"/>
            <w:bottom w:val="none" w:sz="0" w:space="0" w:color="auto"/>
            <w:right w:val="none" w:sz="0" w:space="0" w:color="auto"/>
          </w:divBdr>
        </w:div>
        <w:div w:id="874467981">
          <w:marLeft w:val="0"/>
          <w:marRight w:val="0"/>
          <w:marTop w:val="0"/>
          <w:marBottom w:val="0"/>
          <w:divBdr>
            <w:top w:val="none" w:sz="0" w:space="0" w:color="auto"/>
            <w:left w:val="none" w:sz="0" w:space="0" w:color="auto"/>
            <w:bottom w:val="none" w:sz="0" w:space="0" w:color="auto"/>
            <w:right w:val="none" w:sz="0" w:space="0" w:color="auto"/>
          </w:divBdr>
        </w:div>
        <w:div w:id="120222927">
          <w:marLeft w:val="0"/>
          <w:marRight w:val="0"/>
          <w:marTop w:val="0"/>
          <w:marBottom w:val="0"/>
          <w:divBdr>
            <w:top w:val="none" w:sz="0" w:space="0" w:color="auto"/>
            <w:left w:val="none" w:sz="0" w:space="0" w:color="auto"/>
            <w:bottom w:val="none" w:sz="0" w:space="0" w:color="auto"/>
            <w:right w:val="none" w:sz="0" w:space="0" w:color="auto"/>
          </w:divBdr>
        </w:div>
        <w:div w:id="1259867435">
          <w:marLeft w:val="0"/>
          <w:marRight w:val="0"/>
          <w:marTop w:val="0"/>
          <w:marBottom w:val="0"/>
          <w:divBdr>
            <w:top w:val="none" w:sz="0" w:space="0" w:color="auto"/>
            <w:left w:val="none" w:sz="0" w:space="0" w:color="auto"/>
            <w:bottom w:val="none" w:sz="0" w:space="0" w:color="auto"/>
            <w:right w:val="none" w:sz="0" w:space="0" w:color="auto"/>
          </w:divBdr>
        </w:div>
        <w:div w:id="835340666">
          <w:marLeft w:val="0"/>
          <w:marRight w:val="0"/>
          <w:marTop w:val="0"/>
          <w:marBottom w:val="0"/>
          <w:divBdr>
            <w:top w:val="none" w:sz="0" w:space="0" w:color="auto"/>
            <w:left w:val="none" w:sz="0" w:space="0" w:color="auto"/>
            <w:bottom w:val="none" w:sz="0" w:space="0" w:color="auto"/>
            <w:right w:val="none" w:sz="0" w:space="0" w:color="auto"/>
          </w:divBdr>
        </w:div>
        <w:div w:id="1617370208">
          <w:marLeft w:val="0"/>
          <w:marRight w:val="0"/>
          <w:marTop w:val="0"/>
          <w:marBottom w:val="0"/>
          <w:divBdr>
            <w:top w:val="none" w:sz="0" w:space="0" w:color="auto"/>
            <w:left w:val="none" w:sz="0" w:space="0" w:color="auto"/>
            <w:bottom w:val="none" w:sz="0" w:space="0" w:color="auto"/>
            <w:right w:val="none" w:sz="0" w:space="0" w:color="auto"/>
          </w:divBdr>
        </w:div>
        <w:div w:id="235554261">
          <w:marLeft w:val="0"/>
          <w:marRight w:val="0"/>
          <w:marTop w:val="0"/>
          <w:marBottom w:val="0"/>
          <w:divBdr>
            <w:top w:val="none" w:sz="0" w:space="0" w:color="auto"/>
            <w:left w:val="none" w:sz="0" w:space="0" w:color="auto"/>
            <w:bottom w:val="none" w:sz="0" w:space="0" w:color="auto"/>
            <w:right w:val="none" w:sz="0" w:space="0" w:color="auto"/>
          </w:divBdr>
        </w:div>
      </w:divsChild>
    </w:div>
    <w:div w:id="418016483">
      <w:bodyDiv w:val="1"/>
      <w:marLeft w:val="0"/>
      <w:marRight w:val="0"/>
      <w:marTop w:val="0"/>
      <w:marBottom w:val="0"/>
      <w:divBdr>
        <w:top w:val="none" w:sz="0" w:space="0" w:color="auto"/>
        <w:left w:val="none" w:sz="0" w:space="0" w:color="auto"/>
        <w:bottom w:val="none" w:sz="0" w:space="0" w:color="auto"/>
        <w:right w:val="none" w:sz="0" w:space="0" w:color="auto"/>
      </w:divBdr>
      <w:divsChild>
        <w:div w:id="455950998">
          <w:marLeft w:val="0"/>
          <w:marRight w:val="0"/>
          <w:marTop w:val="0"/>
          <w:marBottom w:val="0"/>
          <w:divBdr>
            <w:top w:val="none" w:sz="0" w:space="0" w:color="auto"/>
            <w:left w:val="none" w:sz="0" w:space="0" w:color="auto"/>
            <w:bottom w:val="none" w:sz="0" w:space="0" w:color="auto"/>
            <w:right w:val="none" w:sz="0" w:space="0" w:color="auto"/>
          </w:divBdr>
        </w:div>
        <w:div w:id="555581174">
          <w:marLeft w:val="0"/>
          <w:marRight w:val="0"/>
          <w:marTop w:val="0"/>
          <w:marBottom w:val="0"/>
          <w:divBdr>
            <w:top w:val="none" w:sz="0" w:space="0" w:color="auto"/>
            <w:left w:val="none" w:sz="0" w:space="0" w:color="auto"/>
            <w:bottom w:val="none" w:sz="0" w:space="0" w:color="auto"/>
            <w:right w:val="none" w:sz="0" w:space="0" w:color="auto"/>
          </w:divBdr>
        </w:div>
        <w:div w:id="1168906457">
          <w:marLeft w:val="0"/>
          <w:marRight w:val="0"/>
          <w:marTop w:val="0"/>
          <w:marBottom w:val="0"/>
          <w:divBdr>
            <w:top w:val="none" w:sz="0" w:space="0" w:color="auto"/>
            <w:left w:val="none" w:sz="0" w:space="0" w:color="auto"/>
            <w:bottom w:val="none" w:sz="0" w:space="0" w:color="auto"/>
            <w:right w:val="none" w:sz="0" w:space="0" w:color="auto"/>
          </w:divBdr>
        </w:div>
      </w:divsChild>
    </w:div>
    <w:div w:id="422189367">
      <w:bodyDiv w:val="1"/>
      <w:marLeft w:val="0"/>
      <w:marRight w:val="0"/>
      <w:marTop w:val="0"/>
      <w:marBottom w:val="0"/>
      <w:divBdr>
        <w:top w:val="none" w:sz="0" w:space="0" w:color="auto"/>
        <w:left w:val="none" w:sz="0" w:space="0" w:color="auto"/>
        <w:bottom w:val="none" w:sz="0" w:space="0" w:color="auto"/>
        <w:right w:val="none" w:sz="0" w:space="0" w:color="auto"/>
      </w:divBdr>
    </w:div>
    <w:div w:id="428160020">
      <w:bodyDiv w:val="1"/>
      <w:marLeft w:val="0"/>
      <w:marRight w:val="0"/>
      <w:marTop w:val="0"/>
      <w:marBottom w:val="0"/>
      <w:divBdr>
        <w:top w:val="none" w:sz="0" w:space="0" w:color="auto"/>
        <w:left w:val="none" w:sz="0" w:space="0" w:color="auto"/>
        <w:bottom w:val="none" w:sz="0" w:space="0" w:color="auto"/>
        <w:right w:val="none" w:sz="0" w:space="0" w:color="auto"/>
      </w:divBdr>
    </w:div>
    <w:div w:id="480314259">
      <w:bodyDiv w:val="1"/>
      <w:marLeft w:val="0"/>
      <w:marRight w:val="0"/>
      <w:marTop w:val="0"/>
      <w:marBottom w:val="0"/>
      <w:divBdr>
        <w:top w:val="none" w:sz="0" w:space="0" w:color="auto"/>
        <w:left w:val="none" w:sz="0" w:space="0" w:color="auto"/>
        <w:bottom w:val="none" w:sz="0" w:space="0" w:color="auto"/>
        <w:right w:val="none" w:sz="0" w:space="0" w:color="auto"/>
      </w:divBdr>
      <w:divsChild>
        <w:div w:id="715199557">
          <w:marLeft w:val="0"/>
          <w:marRight w:val="0"/>
          <w:marTop w:val="0"/>
          <w:marBottom w:val="0"/>
          <w:divBdr>
            <w:top w:val="none" w:sz="0" w:space="0" w:color="auto"/>
            <w:left w:val="none" w:sz="0" w:space="0" w:color="auto"/>
            <w:bottom w:val="none" w:sz="0" w:space="0" w:color="auto"/>
            <w:right w:val="none" w:sz="0" w:space="0" w:color="auto"/>
          </w:divBdr>
        </w:div>
      </w:divsChild>
    </w:div>
    <w:div w:id="703333475">
      <w:bodyDiv w:val="1"/>
      <w:marLeft w:val="0"/>
      <w:marRight w:val="0"/>
      <w:marTop w:val="0"/>
      <w:marBottom w:val="0"/>
      <w:divBdr>
        <w:top w:val="none" w:sz="0" w:space="0" w:color="auto"/>
        <w:left w:val="none" w:sz="0" w:space="0" w:color="auto"/>
        <w:bottom w:val="none" w:sz="0" w:space="0" w:color="auto"/>
        <w:right w:val="none" w:sz="0" w:space="0" w:color="auto"/>
      </w:divBdr>
    </w:div>
    <w:div w:id="706753967">
      <w:bodyDiv w:val="1"/>
      <w:marLeft w:val="0"/>
      <w:marRight w:val="0"/>
      <w:marTop w:val="0"/>
      <w:marBottom w:val="0"/>
      <w:divBdr>
        <w:top w:val="none" w:sz="0" w:space="0" w:color="auto"/>
        <w:left w:val="none" w:sz="0" w:space="0" w:color="auto"/>
        <w:bottom w:val="none" w:sz="0" w:space="0" w:color="auto"/>
        <w:right w:val="none" w:sz="0" w:space="0" w:color="auto"/>
      </w:divBdr>
    </w:div>
    <w:div w:id="830368617">
      <w:bodyDiv w:val="1"/>
      <w:marLeft w:val="0"/>
      <w:marRight w:val="0"/>
      <w:marTop w:val="0"/>
      <w:marBottom w:val="0"/>
      <w:divBdr>
        <w:top w:val="none" w:sz="0" w:space="0" w:color="auto"/>
        <w:left w:val="none" w:sz="0" w:space="0" w:color="auto"/>
        <w:bottom w:val="none" w:sz="0" w:space="0" w:color="auto"/>
        <w:right w:val="none" w:sz="0" w:space="0" w:color="auto"/>
      </w:divBdr>
      <w:divsChild>
        <w:div w:id="96874400">
          <w:marLeft w:val="0"/>
          <w:marRight w:val="0"/>
          <w:marTop w:val="0"/>
          <w:marBottom w:val="0"/>
          <w:divBdr>
            <w:top w:val="none" w:sz="0" w:space="0" w:color="auto"/>
            <w:left w:val="none" w:sz="0" w:space="0" w:color="auto"/>
            <w:bottom w:val="none" w:sz="0" w:space="0" w:color="auto"/>
            <w:right w:val="none" w:sz="0" w:space="0" w:color="auto"/>
          </w:divBdr>
        </w:div>
        <w:div w:id="809785961">
          <w:marLeft w:val="0"/>
          <w:marRight w:val="0"/>
          <w:marTop w:val="0"/>
          <w:marBottom w:val="0"/>
          <w:divBdr>
            <w:top w:val="none" w:sz="0" w:space="0" w:color="auto"/>
            <w:left w:val="none" w:sz="0" w:space="0" w:color="auto"/>
            <w:bottom w:val="none" w:sz="0" w:space="0" w:color="auto"/>
            <w:right w:val="none" w:sz="0" w:space="0" w:color="auto"/>
          </w:divBdr>
        </w:div>
      </w:divsChild>
    </w:div>
    <w:div w:id="976183130">
      <w:bodyDiv w:val="1"/>
      <w:marLeft w:val="0"/>
      <w:marRight w:val="0"/>
      <w:marTop w:val="0"/>
      <w:marBottom w:val="0"/>
      <w:divBdr>
        <w:top w:val="none" w:sz="0" w:space="0" w:color="auto"/>
        <w:left w:val="none" w:sz="0" w:space="0" w:color="auto"/>
        <w:bottom w:val="none" w:sz="0" w:space="0" w:color="auto"/>
        <w:right w:val="none" w:sz="0" w:space="0" w:color="auto"/>
      </w:divBdr>
    </w:div>
    <w:div w:id="1004743230">
      <w:bodyDiv w:val="1"/>
      <w:marLeft w:val="0"/>
      <w:marRight w:val="0"/>
      <w:marTop w:val="0"/>
      <w:marBottom w:val="0"/>
      <w:divBdr>
        <w:top w:val="none" w:sz="0" w:space="0" w:color="auto"/>
        <w:left w:val="none" w:sz="0" w:space="0" w:color="auto"/>
        <w:bottom w:val="none" w:sz="0" w:space="0" w:color="auto"/>
        <w:right w:val="none" w:sz="0" w:space="0" w:color="auto"/>
      </w:divBdr>
    </w:div>
    <w:div w:id="1090270686">
      <w:bodyDiv w:val="1"/>
      <w:marLeft w:val="0"/>
      <w:marRight w:val="0"/>
      <w:marTop w:val="0"/>
      <w:marBottom w:val="0"/>
      <w:divBdr>
        <w:top w:val="none" w:sz="0" w:space="0" w:color="auto"/>
        <w:left w:val="none" w:sz="0" w:space="0" w:color="auto"/>
        <w:bottom w:val="none" w:sz="0" w:space="0" w:color="auto"/>
        <w:right w:val="none" w:sz="0" w:space="0" w:color="auto"/>
      </w:divBdr>
    </w:div>
    <w:div w:id="1097364187">
      <w:bodyDiv w:val="1"/>
      <w:marLeft w:val="0"/>
      <w:marRight w:val="0"/>
      <w:marTop w:val="0"/>
      <w:marBottom w:val="0"/>
      <w:divBdr>
        <w:top w:val="none" w:sz="0" w:space="0" w:color="auto"/>
        <w:left w:val="none" w:sz="0" w:space="0" w:color="auto"/>
        <w:bottom w:val="none" w:sz="0" w:space="0" w:color="auto"/>
        <w:right w:val="none" w:sz="0" w:space="0" w:color="auto"/>
      </w:divBdr>
    </w:div>
    <w:div w:id="1112746451">
      <w:bodyDiv w:val="1"/>
      <w:marLeft w:val="0"/>
      <w:marRight w:val="0"/>
      <w:marTop w:val="0"/>
      <w:marBottom w:val="0"/>
      <w:divBdr>
        <w:top w:val="none" w:sz="0" w:space="0" w:color="auto"/>
        <w:left w:val="none" w:sz="0" w:space="0" w:color="auto"/>
        <w:bottom w:val="none" w:sz="0" w:space="0" w:color="auto"/>
        <w:right w:val="none" w:sz="0" w:space="0" w:color="auto"/>
      </w:divBdr>
    </w:div>
    <w:div w:id="1243104182">
      <w:bodyDiv w:val="1"/>
      <w:marLeft w:val="0"/>
      <w:marRight w:val="0"/>
      <w:marTop w:val="0"/>
      <w:marBottom w:val="0"/>
      <w:divBdr>
        <w:top w:val="none" w:sz="0" w:space="0" w:color="auto"/>
        <w:left w:val="none" w:sz="0" w:space="0" w:color="auto"/>
        <w:bottom w:val="none" w:sz="0" w:space="0" w:color="auto"/>
        <w:right w:val="none" w:sz="0" w:space="0" w:color="auto"/>
      </w:divBdr>
    </w:div>
    <w:div w:id="1289894860">
      <w:bodyDiv w:val="1"/>
      <w:marLeft w:val="0"/>
      <w:marRight w:val="0"/>
      <w:marTop w:val="0"/>
      <w:marBottom w:val="0"/>
      <w:divBdr>
        <w:top w:val="none" w:sz="0" w:space="0" w:color="auto"/>
        <w:left w:val="none" w:sz="0" w:space="0" w:color="auto"/>
        <w:bottom w:val="none" w:sz="0" w:space="0" w:color="auto"/>
        <w:right w:val="none" w:sz="0" w:space="0" w:color="auto"/>
      </w:divBdr>
    </w:div>
    <w:div w:id="1294600949">
      <w:bodyDiv w:val="1"/>
      <w:marLeft w:val="0"/>
      <w:marRight w:val="0"/>
      <w:marTop w:val="0"/>
      <w:marBottom w:val="0"/>
      <w:divBdr>
        <w:top w:val="none" w:sz="0" w:space="0" w:color="auto"/>
        <w:left w:val="none" w:sz="0" w:space="0" w:color="auto"/>
        <w:bottom w:val="none" w:sz="0" w:space="0" w:color="auto"/>
        <w:right w:val="none" w:sz="0" w:space="0" w:color="auto"/>
      </w:divBdr>
      <w:divsChild>
        <w:div w:id="1892186509">
          <w:marLeft w:val="0"/>
          <w:marRight w:val="0"/>
          <w:marTop w:val="0"/>
          <w:marBottom w:val="0"/>
          <w:divBdr>
            <w:top w:val="none" w:sz="0" w:space="0" w:color="auto"/>
            <w:left w:val="none" w:sz="0" w:space="0" w:color="auto"/>
            <w:bottom w:val="none" w:sz="0" w:space="0" w:color="auto"/>
            <w:right w:val="none" w:sz="0" w:space="0" w:color="auto"/>
          </w:divBdr>
        </w:div>
      </w:divsChild>
    </w:div>
    <w:div w:id="1309241204">
      <w:bodyDiv w:val="1"/>
      <w:marLeft w:val="0"/>
      <w:marRight w:val="0"/>
      <w:marTop w:val="0"/>
      <w:marBottom w:val="0"/>
      <w:divBdr>
        <w:top w:val="none" w:sz="0" w:space="0" w:color="auto"/>
        <w:left w:val="none" w:sz="0" w:space="0" w:color="auto"/>
        <w:bottom w:val="none" w:sz="0" w:space="0" w:color="auto"/>
        <w:right w:val="none" w:sz="0" w:space="0" w:color="auto"/>
      </w:divBdr>
    </w:div>
    <w:div w:id="1376082952">
      <w:bodyDiv w:val="1"/>
      <w:marLeft w:val="0"/>
      <w:marRight w:val="0"/>
      <w:marTop w:val="0"/>
      <w:marBottom w:val="0"/>
      <w:divBdr>
        <w:top w:val="none" w:sz="0" w:space="0" w:color="auto"/>
        <w:left w:val="none" w:sz="0" w:space="0" w:color="auto"/>
        <w:bottom w:val="none" w:sz="0" w:space="0" w:color="auto"/>
        <w:right w:val="none" w:sz="0" w:space="0" w:color="auto"/>
      </w:divBdr>
      <w:divsChild>
        <w:div w:id="1004477697">
          <w:marLeft w:val="0"/>
          <w:marRight w:val="0"/>
          <w:marTop w:val="0"/>
          <w:marBottom w:val="0"/>
          <w:divBdr>
            <w:top w:val="none" w:sz="0" w:space="0" w:color="auto"/>
            <w:left w:val="none" w:sz="0" w:space="0" w:color="auto"/>
            <w:bottom w:val="none" w:sz="0" w:space="0" w:color="auto"/>
            <w:right w:val="none" w:sz="0" w:space="0" w:color="auto"/>
          </w:divBdr>
        </w:div>
      </w:divsChild>
    </w:div>
    <w:div w:id="1415467591">
      <w:bodyDiv w:val="1"/>
      <w:marLeft w:val="0"/>
      <w:marRight w:val="0"/>
      <w:marTop w:val="0"/>
      <w:marBottom w:val="0"/>
      <w:divBdr>
        <w:top w:val="none" w:sz="0" w:space="0" w:color="auto"/>
        <w:left w:val="none" w:sz="0" w:space="0" w:color="auto"/>
        <w:bottom w:val="none" w:sz="0" w:space="0" w:color="auto"/>
        <w:right w:val="none" w:sz="0" w:space="0" w:color="auto"/>
      </w:divBdr>
      <w:divsChild>
        <w:div w:id="22440477">
          <w:marLeft w:val="300"/>
          <w:marRight w:val="0"/>
          <w:marTop w:val="30"/>
          <w:marBottom w:val="60"/>
          <w:divBdr>
            <w:top w:val="none" w:sz="0" w:space="0" w:color="auto"/>
            <w:left w:val="none" w:sz="0" w:space="0" w:color="auto"/>
            <w:bottom w:val="none" w:sz="0" w:space="0" w:color="auto"/>
            <w:right w:val="none" w:sz="0" w:space="0" w:color="auto"/>
          </w:divBdr>
        </w:div>
        <w:div w:id="213155751">
          <w:marLeft w:val="300"/>
          <w:marRight w:val="0"/>
          <w:marTop w:val="30"/>
          <w:marBottom w:val="60"/>
          <w:divBdr>
            <w:top w:val="none" w:sz="0" w:space="0" w:color="auto"/>
            <w:left w:val="none" w:sz="0" w:space="0" w:color="auto"/>
            <w:bottom w:val="none" w:sz="0" w:space="0" w:color="auto"/>
            <w:right w:val="none" w:sz="0" w:space="0" w:color="auto"/>
          </w:divBdr>
        </w:div>
      </w:divsChild>
    </w:div>
    <w:div w:id="1428962057">
      <w:bodyDiv w:val="1"/>
      <w:marLeft w:val="0"/>
      <w:marRight w:val="0"/>
      <w:marTop w:val="0"/>
      <w:marBottom w:val="0"/>
      <w:divBdr>
        <w:top w:val="none" w:sz="0" w:space="0" w:color="auto"/>
        <w:left w:val="none" w:sz="0" w:space="0" w:color="auto"/>
        <w:bottom w:val="none" w:sz="0" w:space="0" w:color="auto"/>
        <w:right w:val="none" w:sz="0" w:space="0" w:color="auto"/>
      </w:divBdr>
    </w:div>
    <w:div w:id="1440643800">
      <w:bodyDiv w:val="1"/>
      <w:marLeft w:val="0"/>
      <w:marRight w:val="0"/>
      <w:marTop w:val="0"/>
      <w:marBottom w:val="0"/>
      <w:divBdr>
        <w:top w:val="none" w:sz="0" w:space="0" w:color="auto"/>
        <w:left w:val="none" w:sz="0" w:space="0" w:color="auto"/>
        <w:bottom w:val="none" w:sz="0" w:space="0" w:color="auto"/>
        <w:right w:val="none" w:sz="0" w:space="0" w:color="auto"/>
      </w:divBdr>
    </w:div>
    <w:div w:id="1441533617">
      <w:bodyDiv w:val="1"/>
      <w:marLeft w:val="0"/>
      <w:marRight w:val="0"/>
      <w:marTop w:val="0"/>
      <w:marBottom w:val="0"/>
      <w:divBdr>
        <w:top w:val="none" w:sz="0" w:space="0" w:color="auto"/>
        <w:left w:val="none" w:sz="0" w:space="0" w:color="auto"/>
        <w:bottom w:val="none" w:sz="0" w:space="0" w:color="auto"/>
        <w:right w:val="none" w:sz="0" w:space="0" w:color="auto"/>
      </w:divBdr>
    </w:div>
    <w:div w:id="1499884728">
      <w:bodyDiv w:val="1"/>
      <w:marLeft w:val="0"/>
      <w:marRight w:val="0"/>
      <w:marTop w:val="0"/>
      <w:marBottom w:val="0"/>
      <w:divBdr>
        <w:top w:val="none" w:sz="0" w:space="0" w:color="auto"/>
        <w:left w:val="none" w:sz="0" w:space="0" w:color="auto"/>
        <w:bottom w:val="none" w:sz="0" w:space="0" w:color="auto"/>
        <w:right w:val="none" w:sz="0" w:space="0" w:color="auto"/>
      </w:divBdr>
    </w:div>
    <w:div w:id="1539465212">
      <w:bodyDiv w:val="1"/>
      <w:marLeft w:val="0"/>
      <w:marRight w:val="0"/>
      <w:marTop w:val="0"/>
      <w:marBottom w:val="0"/>
      <w:divBdr>
        <w:top w:val="none" w:sz="0" w:space="0" w:color="auto"/>
        <w:left w:val="none" w:sz="0" w:space="0" w:color="auto"/>
        <w:bottom w:val="none" w:sz="0" w:space="0" w:color="auto"/>
        <w:right w:val="none" w:sz="0" w:space="0" w:color="auto"/>
      </w:divBdr>
      <w:divsChild>
        <w:div w:id="398360489">
          <w:marLeft w:val="0"/>
          <w:marRight w:val="0"/>
          <w:marTop w:val="0"/>
          <w:marBottom w:val="0"/>
          <w:divBdr>
            <w:top w:val="none" w:sz="0" w:space="0" w:color="auto"/>
            <w:left w:val="none" w:sz="0" w:space="0" w:color="auto"/>
            <w:bottom w:val="none" w:sz="0" w:space="0" w:color="auto"/>
            <w:right w:val="none" w:sz="0" w:space="0" w:color="auto"/>
          </w:divBdr>
        </w:div>
      </w:divsChild>
    </w:div>
    <w:div w:id="1616446243">
      <w:bodyDiv w:val="1"/>
      <w:marLeft w:val="0"/>
      <w:marRight w:val="0"/>
      <w:marTop w:val="0"/>
      <w:marBottom w:val="0"/>
      <w:divBdr>
        <w:top w:val="none" w:sz="0" w:space="0" w:color="auto"/>
        <w:left w:val="none" w:sz="0" w:space="0" w:color="auto"/>
        <w:bottom w:val="none" w:sz="0" w:space="0" w:color="auto"/>
        <w:right w:val="none" w:sz="0" w:space="0" w:color="auto"/>
      </w:divBdr>
    </w:div>
    <w:div w:id="1628589394">
      <w:bodyDiv w:val="1"/>
      <w:marLeft w:val="0"/>
      <w:marRight w:val="0"/>
      <w:marTop w:val="0"/>
      <w:marBottom w:val="0"/>
      <w:divBdr>
        <w:top w:val="none" w:sz="0" w:space="0" w:color="auto"/>
        <w:left w:val="none" w:sz="0" w:space="0" w:color="auto"/>
        <w:bottom w:val="none" w:sz="0" w:space="0" w:color="auto"/>
        <w:right w:val="none" w:sz="0" w:space="0" w:color="auto"/>
      </w:divBdr>
    </w:div>
    <w:div w:id="1635867064">
      <w:bodyDiv w:val="1"/>
      <w:marLeft w:val="0"/>
      <w:marRight w:val="0"/>
      <w:marTop w:val="0"/>
      <w:marBottom w:val="0"/>
      <w:divBdr>
        <w:top w:val="none" w:sz="0" w:space="0" w:color="auto"/>
        <w:left w:val="none" w:sz="0" w:space="0" w:color="auto"/>
        <w:bottom w:val="none" w:sz="0" w:space="0" w:color="auto"/>
        <w:right w:val="none" w:sz="0" w:space="0" w:color="auto"/>
      </w:divBdr>
    </w:div>
    <w:div w:id="1647081523">
      <w:bodyDiv w:val="1"/>
      <w:marLeft w:val="0"/>
      <w:marRight w:val="0"/>
      <w:marTop w:val="0"/>
      <w:marBottom w:val="0"/>
      <w:divBdr>
        <w:top w:val="none" w:sz="0" w:space="0" w:color="auto"/>
        <w:left w:val="none" w:sz="0" w:space="0" w:color="auto"/>
        <w:bottom w:val="none" w:sz="0" w:space="0" w:color="auto"/>
        <w:right w:val="none" w:sz="0" w:space="0" w:color="auto"/>
      </w:divBdr>
    </w:div>
    <w:div w:id="1661079388">
      <w:bodyDiv w:val="1"/>
      <w:marLeft w:val="0"/>
      <w:marRight w:val="0"/>
      <w:marTop w:val="0"/>
      <w:marBottom w:val="0"/>
      <w:divBdr>
        <w:top w:val="none" w:sz="0" w:space="0" w:color="auto"/>
        <w:left w:val="none" w:sz="0" w:space="0" w:color="auto"/>
        <w:bottom w:val="none" w:sz="0" w:space="0" w:color="auto"/>
        <w:right w:val="none" w:sz="0" w:space="0" w:color="auto"/>
      </w:divBdr>
    </w:div>
    <w:div w:id="1682975773">
      <w:bodyDiv w:val="1"/>
      <w:marLeft w:val="0"/>
      <w:marRight w:val="0"/>
      <w:marTop w:val="0"/>
      <w:marBottom w:val="0"/>
      <w:divBdr>
        <w:top w:val="none" w:sz="0" w:space="0" w:color="auto"/>
        <w:left w:val="none" w:sz="0" w:space="0" w:color="auto"/>
        <w:bottom w:val="none" w:sz="0" w:space="0" w:color="auto"/>
        <w:right w:val="none" w:sz="0" w:space="0" w:color="auto"/>
      </w:divBdr>
    </w:div>
    <w:div w:id="1707943640">
      <w:bodyDiv w:val="1"/>
      <w:marLeft w:val="0"/>
      <w:marRight w:val="0"/>
      <w:marTop w:val="0"/>
      <w:marBottom w:val="0"/>
      <w:divBdr>
        <w:top w:val="none" w:sz="0" w:space="0" w:color="auto"/>
        <w:left w:val="none" w:sz="0" w:space="0" w:color="auto"/>
        <w:bottom w:val="none" w:sz="0" w:space="0" w:color="auto"/>
        <w:right w:val="none" w:sz="0" w:space="0" w:color="auto"/>
      </w:divBdr>
      <w:divsChild>
        <w:div w:id="190652809">
          <w:marLeft w:val="0"/>
          <w:marRight w:val="0"/>
          <w:marTop w:val="0"/>
          <w:marBottom w:val="0"/>
          <w:divBdr>
            <w:top w:val="none" w:sz="0" w:space="0" w:color="auto"/>
            <w:left w:val="none" w:sz="0" w:space="0" w:color="auto"/>
            <w:bottom w:val="none" w:sz="0" w:space="0" w:color="auto"/>
            <w:right w:val="none" w:sz="0" w:space="0" w:color="auto"/>
          </w:divBdr>
        </w:div>
      </w:divsChild>
    </w:div>
    <w:div w:id="1729499818">
      <w:bodyDiv w:val="1"/>
      <w:marLeft w:val="0"/>
      <w:marRight w:val="0"/>
      <w:marTop w:val="0"/>
      <w:marBottom w:val="0"/>
      <w:divBdr>
        <w:top w:val="none" w:sz="0" w:space="0" w:color="auto"/>
        <w:left w:val="none" w:sz="0" w:space="0" w:color="auto"/>
        <w:bottom w:val="none" w:sz="0" w:space="0" w:color="auto"/>
        <w:right w:val="none" w:sz="0" w:space="0" w:color="auto"/>
      </w:divBdr>
    </w:div>
    <w:div w:id="1754430730">
      <w:bodyDiv w:val="1"/>
      <w:marLeft w:val="0"/>
      <w:marRight w:val="0"/>
      <w:marTop w:val="0"/>
      <w:marBottom w:val="0"/>
      <w:divBdr>
        <w:top w:val="none" w:sz="0" w:space="0" w:color="auto"/>
        <w:left w:val="none" w:sz="0" w:space="0" w:color="auto"/>
        <w:bottom w:val="none" w:sz="0" w:space="0" w:color="auto"/>
        <w:right w:val="none" w:sz="0" w:space="0" w:color="auto"/>
      </w:divBdr>
      <w:divsChild>
        <w:div w:id="181020541">
          <w:marLeft w:val="0"/>
          <w:marRight w:val="0"/>
          <w:marTop w:val="0"/>
          <w:marBottom w:val="0"/>
          <w:divBdr>
            <w:top w:val="none" w:sz="0" w:space="0" w:color="auto"/>
            <w:left w:val="none" w:sz="0" w:space="0" w:color="auto"/>
            <w:bottom w:val="none" w:sz="0" w:space="0" w:color="auto"/>
            <w:right w:val="none" w:sz="0" w:space="0" w:color="auto"/>
          </w:divBdr>
        </w:div>
        <w:div w:id="2130270745">
          <w:marLeft w:val="0"/>
          <w:marRight w:val="0"/>
          <w:marTop w:val="0"/>
          <w:marBottom w:val="0"/>
          <w:divBdr>
            <w:top w:val="none" w:sz="0" w:space="0" w:color="auto"/>
            <w:left w:val="none" w:sz="0" w:space="0" w:color="auto"/>
            <w:bottom w:val="none" w:sz="0" w:space="0" w:color="auto"/>
            <w:right w:val="none" w:sz="0" w:space="0" w:color="auto"/>
          </w:divBdr>
        </w:div>
        <w:div w:id="522520771">
          <w:marLeft w:val="0"/>
          <w:marRight w:val="0"/>
          <w:marTop w:val="0"/>
          <w:marBottom w:val="0"/>
          <w:divBdr>
            <w:top w:val="none" w:sz="0" w:space="0" w:color="auto"/>
            <w:left w:val="none" w:sz="0" w:space="0" w:color="auto"/>
            <w:bottom w:val="none" w:sz="0" w:space="0" w:color="auto"/>
            <w:right w:val="none" w:sz="0" w:space="0" w:color="auto"/>
          </w:divBdr>
        </w:div>
        <w:div w:id="867569418">
          <w:marLeft w:val="0"/>
          <w:marRight w:val="0"/>
          <w:marTop w:val="0"/>
          <w:marBottom w:val="0"/>
          <w:divBdr>
            <w:top w:val="none" w:sz="0" w:space="0" w:color="auto"/>
            <w:left w:val="none" w:sz="0" w:space="0" w:color="auto"/>
            <w:bottom w:val="none" w:sz="0" w:space="0" w:color="auto"/>
            <w:right w:val="none" w:sz="0" w:space="0" w:color="auto"/>
          </w:divBdr>
        </w:div>
        <w:div w:id="131874653">
          <w:marLeft w:val="0"/>
          <w:marRight w:val="0"/>
          <w:marTop w:val="0"/>
          <w:marBottom w:val="0"/>
          <w:divBdr>
            <w:top w:val="none" w:sz="0" w:space="0" w:color="auto"/>
            <w:left w:val="none" w:sz="0" w:space="0" w:color="auto"/>
            <w:bottom w:val="none" w:sz="0" w:space="0" w:color="auto"/>
            <w:right w:val="none" w:sz="0" w:space="0" w:color="auto"/>
          </w:divBdr>
        </w:div>
        <w:div w:id="1887452923">
          <w:marLeft w:val="0"/>
          <w:marRight w:val="0"/>
          <w:marTop w:val="0"/>
          <w:marBottom w:val="0"/>
          <w:divBdr>
            <w:top w:val="none" w:sz="0" w:space="0" w:color="auto"/>
            <w:left w:val="none" w:sz="0" w:space="0" w:color="auto"/>
            <w:bottom w:val="none" w:sz="0" w:space="0" w:color="auto"/>
            <w:right w:val="none" w:sz="0" w:space="0" w:color="auto"/>
          </w:divBdr>
        </w:div>
        <w:div w:id="793334065">
          <w:marLeft w:val="0"/>
          <w:marRight w:val="0"/>
          <w:marTop w:val="0"/>
          <w:marBottom w:val="0"/>
          <w:divBdr>
            <w:top w:val="none" w:sz="0" w:space="0" w:color="auto"/>
            <w:left w:val="none" w:sz="0" w:space="0" w:color="auto"/>
            <w:bottom w:val="none" w:sz="0" w:space="0" w:color="auto"/>
            <w:right w:val="none" w:sz="0" w:space="0" w:color="auto"/>
          </w:divBdr>
        </w:div>
        <w:div w:id="1427506037">
          <w:marLeft w:val="0"/>
          <w:marRight w:val="0"/>
          <w:marTop w:val="0"/>
          <w:marBottom w:val="0"/>
          <w:divBdr>
            <w:top w:val="none" w:sz="0" w:space="0" w:color="auto"/>
            <w:left w:val="none" w:sz="0" w:space="0" w:color="auto"/>
            <w:bottom w:val="none" w:sz="0" w:space="0" w:color="auto"/>
            <w:right w:val="none" w:sz="0" w:space="0" w:color="auto"/>
          </w:divBdr>
        </w:div>
        <w:div w:id="681779152">
          <w:marLeft w:val="0"/>
          <w:marRight w:val="0"/>
          <w:marTop w:val="0"/>
          <w:marBottom w:val="0"/>
          <w:divBdr>
            <w:top w:val="none" w:sz="0" w:space="0" w:color="auto"/>
            <w:left w:val="none" w:sz="0" w:space="0" w:color="auto"/>
            <w:bottom w:val="none" w:sz="0" w:space="0" w:color="auto"/>
            <w:right w:val="none" w:sz="0" w:space="0" w:color="auto"/>
          </w:divBdr>
        </w:div>
        <w:div w:id="2021657009">
          <w:marLeft w:val="0"/>
          <w:marRight w:val="0"/>
          <w:marTop w:val="0"/>
          <w:marBottom w:val="0"/>
          <w:divBdr>
            <w:top w:val="none" w:sz="0" w:space="0" w:color="auto"/>
            <w:left w:val="none" w:sz="0" w:space="0" w:color="auto"/>
            <w:bottom w:val="none" w:sz="0" w:space="0" w:color="auto"/>
            <w:right w:val="none" w:sz="0" w:space="0" w:color="auto"/>
          </w:divBdr>
        </w:div>
        <w:div w:id="1487042487">
          <w:marLeft w:val="0"/>
          <w:marRight w:val="0"/>
          <w:marTop w:val="0"/>
          <w:marBottom w:val="0"/>
          <w:divBdr>
            <w:top w:val="none" w:sz="0" w:space="0" w:color="auto"/>
            <w:left w:val="none" w:sz="0" w:space="0" w:color="auto"/>
            <w:bottom w:val="none" w:sz="0" w:space="0" w:color="auto"/>
            <w:right w:val="none" w:sz="0" w:space="0" w:color="auto"/>
          </w:divBdr>
        </w:div>
        <w:div w:id="1094984252">
          <w:marLeft w:val="0"/>
          <w:marRight w:val="0"/>
          <w:marTop w:val="0"/>
          <w:marBottom w:val="0"/>
          <w:divBdr>
            <w:top w:val="none" w:sz="0" w:space="0" w:color="auto"/>
            <w:left w:val="none" w:sz="0" w:space="0" w:color="auto"/>
            <w:bottom w:val="none" w:sz="0" w:space="0" w:color="auto"/>
            <w:right w:val="none" w:sz="0" w:space="0" w:color="auto"/>
          </w:divBdr>
        </w:div>
        <w:div w:id="1926457955">
          <w:marLeft w:val="0"/>
          <w:marRight w:val="0"/>
          <w:marTop w:val="0"/>
          <w:marBottom w:val="0"/>
          <w:divBdr>
            <w:top w:val="none" w:sz="0" w:space="0" w:color="auto"/>
            <w:left w:val="none" w:sz="0" w:space="0" w:color="auto"/>
            <w:bottom w:val="none" w:sz="0" w:space="0" w:color="auto"/>
            <w:right w:val="none" w:sz="0" w:space="0" w:color="auto"/>
          </w:divBdr>
        </w:div>
        <w:div w:id="209268571">
          <w:marLeft w:val="0"/>
          <w:marRight w:val="0"/>
          <w:marTop w:val="0"/>
          <w:marBottom w:val="0"/>
          <w:divBdr>
            <w:top w:val="none" w:sz="0" w:space="0" w:color="auto"/>
            <w:left w:val="none" w:sz="0" w:space="0" w:color="auto"/>
            <w:bottom w:val="none" w:sz="0" w:space="0" w:color="auto"/>
            <w:right w:val="none" w:sz="0" w:space="0" w:color="auto"/>
          </w:divBdr>
        </w:div>
        <w:div w:id="1229456369">
          <w:marLeft w:val="0"/>
          <w:marRight w:val="0"/>
          <w:marTop w:val="0"/>
          <w:marBottom w:val="0"/>
          <w:divBdr>
            <w:top w:val="none" w:sz="0" w:space="0" w:color="auto"/>
            <w:left w:val="none" w:sz="0" w:space="0" w:color="auto"/>
            <w:bottom w:val="none" w:sz="0" w:space="0" w:color="auto"/>
            <w:right w:val="none" w:sz="0" w:space="0" w:color="auto"/>
          </w:divBdr>
        </w:div>
        <w:div w:id="1077827654">
          <w:marLeft w:val="0"/>
          <w:marRight w:val="0"/>
          <w:marTop w:val="0"/>
          <w:marBottom w:val="0"/>
          <w:divBdr>
            <w:top w:val="none" w:sz="0" w:space="0" w:color="auto"/>
            <w:left w:val="none" w:sz="0" w:space="0" w:color="auto"/>
            <w:bottom w:val="none" w:sz="0" w:space="0" w:color="auto"/>
            <w:right w:val="none" w:sz="0" w:space="0" w:color="auto"/>
          </w:divBdr>
        </w:div>
        <w:div w:id="241377158">
          <w:marLeft w:val="0"/>
          <w:marRight w:val="0"/>
          <w:marTop w:val="0"/>
          <w:marBottom w:val="0"/>
          <w:divBdr>
            <w:top w:val="none" w:sz="0" w:space="0" w:color="auto"/>
            <w:left w:val="none" w:sz="0" w:space="0" w:color="auto"/>
            <w:bottom w:val="none" w:sz="0" w:space="0" w:color="auto"/>
            <w:right w:val="none" w:sz="0" w:space="0" w:color="auto"/>
          </w:divBdr>
        </w:div>
        <w:div w:id="1534687160">
          <w:marLeft w:val="0"/>
          <w:marRight w:val="0"/>
          <w:marTop w:val="0"/>
          <w:marBottom w:val="0"/>
          <w:divBdr>
            <w:top w:val="none" w:sz="0" w:space="0" w:color="auto"/>
            <w:left w:val="none" w:sz="0" w:space="0" w:color="auto"/>
            <w:bottom w:val="none" w:sz="0" w:space="0" w:color="auto"/>
            <w:right w:val="none" w:sz="0" w:space="0" w:color="auto"/>
          </w:divBdr>
        </w:div>
        <w:div w:id="77216295">
          <w:marLeft w:val="0"/>
          <w:marRight w:val="0"/>
          <w:marTop w:val="0"/>
          <w:marBottom w:val="0"/>
          <w:divBdr>
            <w:top w:val="none" w:sz="0" w:space="0" w:color="auto"/>
            <w:left w:val="none" w:sz="0" w:space="0" w:color="auto"/>
            <w:bottom w:val="none" w:sz="0" w:space="0" w:color="auto"/>
            <w:right w:val="none" w:sz="0" w:space="0" w:color="auto"/>
          </w:divBdr>
        </w:div>
        <w:div w:id="304093742">
          <w:marLeft w:val="0"/>
          <w:marRight w:val="0"/>
          <w:marTop w:val="0"/>
          <w:marBottom w:val="0"/>
          <w:divBdr>
            <w:top w:val="none" w:sz="0" w:space="0" w:color="auto"/>
            <w:left w:val="none" w:sz="0" w:space="0" w:color="auto"/>
            <w:bottom w:val="none" w:sz="0" w:space="0" w:color="auto"/>
            <w:right w:val="none" w:sz="0" w:space="0" w:color="auto"/>
          </w:divBdr>
        </w:div>
      </w:divsChild>
    </w:div>
    <w:div w:id="1844582643">
      <w:bodyDiv w:val="1"/>
      <w:marLeft w:val="0"/>
      <w:marRight w:val="0"/>
      <w:marTop w:val="0"/>
      <w:marBottom w:val="0"/>
      <w:divBdr>
        <w:top w:val="none" w:sz="0" w:space="0" w:color="auto"/>
        <w:left w:val="none" w:sz="0" w:space="0" w:color="auto"/>
        <w:bottom w:val="none" w:sz="0" w:space="0" w:color="auto"/>
        <w:right w:val="none" w:sz="0" w:space="0" w:color="auto"/>
      </w:divBdr>
    </w:div>
    <w:div w:id="1913276184">
      <w:bodyDiv w:val="1"/>
      <w:marLeft w:val="0"/>
      <w:marRight w:val="0"/>
      <w:marTop w:val="0"/>
      <w:marBottom w:val="0"/>
      <w:divBdr>
        <w:top w:val="none" w:sz="0" w:space="0" w:color="auto"/>
        <w:left w:val="none" w:sz="0" w:space="0" w:color="auto"/>
        <w:bottom w:val="none" w:sz="0" w:space="0" w:color="auto"/>
        <w:right w:val="none" w:sz="0" w:space="0" w:color="auto"/>
      </w:divBdr>
      <w:divsChild>
        <w:div w:id="1394238055">
          <w:marLeft w:val="0"/>
          <w:marRight w:val="0"/>
          <w:marTop w:val="0"/>
          <w:marBottom w:val="0"/>
          <w:divBdr>
            <w:top w:val="none" w:sz="0" w:space="0" w:color="auto"/>
            <w:left w:val="none" w:sz="0" w:space="0" w:color="auto"/>
            <w:bottom w:val="none" w:sz="0" w:space="0" w:color="auto"/>
            <w:right w:val="none" w:sz="0" w:space="0" w:color="auto"/>
          </w:divBdr>
        </w:div>
        <w:div w:id="557280768">
          <w:marLeft w:val="0"/>
          <w:marRight w:val="0"/>
          <w:marTop w:val="0"/>
          <w:marBottom w:val="0"/>
          <w:divBdr>
            <w:top w:val="none" w:sz="0" w:space="0" w:color="auto"/>
            <w:left w:val="none" w:sz="0" w:space="0" w:color="auto"/>
            <w:bottom w:val="none" w:sz="0" w:space="0" w:color="auto"/>
            <w:right w:val="none" w:sz="0" w:space="0" w:color="auto"/>
          </w:divBdr>
        </w:div>
        <w:div w:id="471756175">
          <w:marLeft w:val="0"/>
          <w:marRight w:val="0"/>
          <w:marTop w:val="0"/>
          <w:marBottom w:val="0"/>
          <w:divBdr>
            <w:top w:val="none" w:sz="0" w:space="0" w:color="auto"/>
            <w:left w:val="none" w:sz="0" w:space="0" w:color="auto"/>
            <w:bottom w:val="none" w:sz="0" w:space="0" w:color="auto"/>
            <w:right w:val="none" w:sz="0" w:space="0" w:color="auto"/>
          </w:divBdr>
        </w:div>
      </w:divsChild>
    </w:div>
    <w:div w:id="2041198257">
      <w:bodyDiv w:val="1"/>
      <w:marLeft w:val="0"/>
      <w:marRight w:val="0"/>
      <w:marTop w:val="0"/>
      <w:marBottom w:val="0"/>
      <w:divBdr>
        <w:top w:val="none" w:sz="0" w:space="0" w:color="auto"/>
        <w:left w:val="none" w:sz="0" w:space="0" w:color="auto"/>
        <w:bottom w:val="none" w:sz="0" w:space="0" w:color="auto"/>
        <w:right w:val="none" w:sz="0" w:space="0" w:color="auto"/>
      </w:divBdr>
      <w:divsChild>
        <w:div w:id="1123187099">
          <w:marLeft w:val="0"/>
          <w:marRight w:val="0"/>
          <w:marTop w:val="0"/>
          <w:marBottom w:val="0"/>
          <w:divBdr>
            <w:top w:val="none" w:sz="0" w:space="0" w:color="auto"/>
            <w:left w:val="none" w:sz="0" w:space="0" w:color="auto"/>
            <w:bottom w:val="none" w:sz="0" w:space="0" w:color="auto"/>
            <w:right w:val="none" w:sz="0" w:space="0" w:color="auto"/>
          </w:divBdr>
        </w:div>
        <w:div w:id="1790397513">
          <w:marLeft w:val="0"/>
          <w:marRight w:val="0"/>
          <w:marTop w:val="0"/>
          <w:marBottom w:val="0"/>
          <w:divBdr>
            <w:top w:val="none" w:sz="0" w:space="0" w:color="auto"/>
            <w:left w:val="none" w:sz="0" w:space="0" w:color="auto"/>
            <w:bottom w:val="none" w:sz="0" w:space="0" w:color="auto"/>
            <w:right w:val="none" w:sz="0" w:space="0" w:color="auto"/>
          </w:divBdr>
        </w:div>
        <w:div w:id="545413292">
          <w:marLeft w:val="0"/>
          <w:marRight w:val="0"/>
          <w:marTop w:val="0"/>
          <w:marBottom w:val="0"/>
          <w:divBdr>
            <w:top w:val="none" w:sz="0" w:space="0" w:color="auto"/>
            <w:left w:val="none" w:sz="0" w:space="0" w:color="auto"/>
            <w:bottom w:val="none" w:sz="0" w:space="0" w:color="auto"/>
            <w:right w:val="none" w:sz="0" w:space="0" w:color="auto"/>
          </w:divBdr>
        </w:div>
      </w:divsChild>
    </w:div>
    <w:div w:id="2078240943">
      <w:bodyDiv w:val="1"/>
      <w:marLeft w:val="0"/>
      <w:marRight w:val="0"/>
      <w:marTop w:val="0"/>
      <w:marBottom w:val="0"/>
      <w:divBdr>
        <w:top w:val="none" w:sz="0" w:space="0" w:color="auto"/>
        <w:left w:val="none" w:sz="0" w:space="0" w:color="auto"/>
        <w:bottom w:val="none" w:sz="0" w:space="0" w:color="auto"/>
        <w:right w:val="none" w:sz="0" w:space="0" w:color="auto"/>
      </w:divBdr>
    </w:div>
    <w:div w:id="2121752464">
      <w:bodyDiv w:val="1"/>
      <w:marLeft w:val="0"/>
      <w:marRight w:val="0"/>
      <w:marTop w:val="0"/>
      <w:marBottom w:val="0"/>
      <w:divBdr>
        <w:top w:val="none" w:sz="0" w:space="0" w:color="auto"/>
        <w:left w:val="none" w:sz="0" w:space="0" w:color="auto"/>
        <w:bottom w:val="none" w:sz="0" w:space="0" w:color="auto"/>
        <w:right w:val="none" w:sz="0" w:space="0" w:color="auto"/>
      </w:divBdr>
    </w:div>
    <w:div w:id="21452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lan.brisbane.qld.gov.au/CP/Ch1Introduc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plan.brisbane.qld.gov.au/CP/Ch1Introduction" TargetMode="External"/><Relationship Id="rId4" Type="http://schemas.openxmlformats.org/officeDocument/2006/relationships/settings" Target="settings.xml"/><Relationship Id="rId9" Type="http://schemas.openxmlformats.org/officeDocument/2006/relationships/hyperlink" Target="http://eplan.brisbane.qld.gov.au/CP/Ch1Introduc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DC388F8-7849-4898-95CD-02636B75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6598</Words>
  <Characters>37612</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Schedule of Proposed Amendments Table</vt:lpstr>
    </vt:vector>
  </TitlesOfParts>
  <Company>Brisbane City Council</Company>
  <LinksUpToDate>false</LinksUpToDate>
  <CharactersWithSpaces>44122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Proposed Amendments Table</dc:title>
  <dc:subject>Proposed Amendments Schedule (Proposed amendments to the City Plan 2014)</dc:subject>
  <dc:creator>www-donotreply@brisbane.qld.gov.au</dc:creator>
  <cp:keywords/>
  <dc:description/>
  <cp:lastModifiedBy>Chad Borthwick</cp:lastModifiedBy>
  <cp:revision>2</cp:revision>
  <cp:lastPrinted>2019-07-10T05:24:00Z</cp:lastPrinted>
  <dcterms:created xsi:type="dcterms:W3CDTF">2021-06-16T05:53:00Z</dcterms:created>
  <dcterms:modified xsi:type="dcterms:W3CDTF">2021-06-16T05:53:00Z</dcterms:modified>
</cp:coreProperties>
</file>