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8C33E" w14:textId="77777777" w:rsidR="00270029" w:rsidRPr="00184A6B" w:rsidRDefault="00270029" w:rsidP="00184A6B">
      <w:pPr>
        <w:pStyle w:val="Heading1"/>
      </w:pPr>
      <w:bookmarkStart w:id="0" w:name="_Toc197934562"/>
      <w:bookmarkStart w:id="1" w:name="_Toc197935081"/>
      <w:bookmarkStart w:id="2" w:name="_Toc197936723"/>
      <w:r w:rsidRPr="00184A6B">
        <w:t>Brisbane Infrastructure Division</w:t>
      </w:r>
    </w:p>
    <w:p w14:paraId="0116F5F9" w14:textId="77777777" w:rsidR="00270029" w:rsidRDefault="00270029" w:rsidP="00184A6B">
      <w:pPr>
        <w:pStyle w:val="Heading1"/>
      </w:pPr>
      <w:r>
        <w:t>Reference Specifications for Engineering Work</w:t>
      </w:r>
    </w:p>
    <w:p w14:paraId="205236E3" w14:textId="77777777" w:rsidR="005429DA" w:rsidRDefault="00270029" w:rsidP="00184A6B">
      <w:pPr>
        <w:pStyle w:val="Heading1"/>
      </w:pPr>
      <w:r>
        <w:t>S180 Unit Paving</w:t>
      </w:r>
    </w:p>
    <w:p w14:paraId="1E607C80" w14:textId="2EC395AF" w:rsidR="00184A6B" w:rsidRPr="00184A6B" w:rsidRDefault="00184A6B" w:rsidP="00184A6B">
      <w:pPr>
        <w:sectPr w:rsidR="00184A6B" w:rsidRPr="00184A6B" w:rsidSect="00AD6495">
          <w:headerReference w:type="even" r:id="rId11"/>
          <w:headerReference w:type="default" r:id="rId12"/>
          <w:footerReference w:type="default" r:id="rId13"/>
          <w:pgSz w:w="11906" w:h="16838" w:code="9"/>
          <w:pgMar w:top="1134" w:right="1134" w:bottom="992" w:left="1418" w:header="1134" w:footer="851" w:gutter="0"/>
          <w:pgNumType w:fmt="lowerRoman" w:start="1"/>
          <w:cols w:space="720"/>
          <w:docGrid w:linePitch="272"/>
        </w:sectPr>
      </w:pPr>
    </w:p>
    <w:p w14:paraId="6193C45B" w14:textId="7E4E56AF" w:rsidR="00676A86" w:rsidRDefault="00676A86" w:rsidP="00DA0A8E">
      <w:pPr>
        <w:pStyle w:val="Heading2"/>
        <w:numPr>
          <w:ilvl w:val="0"/>
          <w:numId w:val="0"/>
        </w:numPr>
        <w:ind w:left="720" w:hanging="720"/>
      </w:pPr>
      <w:r>
        <w:lastRenderedPageBreak/>
        <w:t>Amendment Register</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5529"/>
        <w:gridCol w:w="1559"/>
      </w:tblGrid>
      <w:tr w:rsidR="00676A86" w:rsidRPr="00676A86" w14:paraId="28A09FA4" w14:textId="77777777" w:rsidTr="00184A6B">
        <w:tc>
          <w:tcPr>
            <w:tcW w:w="1134" w:type="dxa"/>
            <w:tcBorders>
              <w:top w:val="single" w:sz="12" w:space="0" w:color="auto"/>
              <w:left w:val="nil"/>
              <w:bottom w:val="single" w:sz="12" w:space="0" w:color="auto"/>
              <w:right w:val="single" w:sz="2" w:space="0" w:color="auto"/>
            </w:tcBorders>
            <w:shd w:val="pct10" w:color="auto" w:fill="auto"/>
            <w:vAlign w:val="center"/>
          </w:tcPr>
          <w:bookmarkEnd w:id="0"/>
          <w:bookmarkEnd w:id="1"/>
          <w:bookmarkEnd w:id="2"/>
          <w:p w14:paraId="7CE0CE31" w14:textId="77777777" w:rsidR="00676A86" w:rsidRPr="00676A86" w:rsidRDefault="00676A86" w:rsidP="00E545A4">
            <w:pPr>
              <w:pStyle w:val="TableHeadCen"/>
            </w:pPr>
            <w:r w:rsidRPr="00676A86">
              <w:t>Ed/Rev Number</w:t>
            </w:r>
          </w:p>
        </w:tc>
        <w:tc>
          <w:tcPr>
            <w:tcW w:w="1134" w:type="dxa"/>
            <w:tcBorders>
              <w:top w:val="single" w:sz="12" w:space="0" w:color="auto"/>
              <w:left w:val="single" w:sz="2" w:space="0" w:color="auto"/>
              <w:bottom w:val="single" w:sz="12" w:space="0" w:color="auto"/>
              <w:right w:val="single" w:sz="2" w:space="0" w:color="auto"/>
            </w:tcBorders>
            <w:shd w:val="pct10" w:color="auto" w:fill="auto"/>
            <w:vAlign w:val="center"/>
          </w:tcPr>
          <w:p w14:paraId="575326A9" w14:textId="77777777" w:rsidR="00676A86" w:rsidRPr="00676A86" w:rsidRDefault="00676A86" w:rsidP="00E545A4">
            <w:pPr>
              <w:pStyle w:val="TableHeadCen"/>
            </w:pPr>
            <w:r w:rsidRPr="00676A86">
              <w:t>Section Number</w:t>
            </w:r>
          </w:p>
        </w:tc>
        <w:tc>
          <w:tcPr>
            <w:tcW w:w="5529" w:type="dxa"/>
            <w:tcBorders>
              <w:top w:val="single" w:sz="12" w:space="0" w:color="auto"/>
              <w:left w:val="single" w:sz="2" w:space="0" w:color="auto"/>
              <w:bottom w:val="single" w:sz="12" w:space="0" w:color="auto"/>
              <w:right w:val="single" w:sz="2" w:space="0" w:color="auto"/>
            </w:tcBorders>
            <w:shd w:val="pct10" w:color="auto" w:fill="auto"/>
            <w:vAlign w:val="center"/>
          </w:tcPr>
          <w:p w14:paraId="2BFEFAC9" w14:textId="77777777" w:rsidR="00676A86" w:rsidRPr="00676A86" w:rsidRDefault="00676A86" w:rsidP="00E545A4">
            <w:pPr>
              <w:pStyle w:val="TableHeadCen"/>
            </w:pPr>
            <w:r w:rsidRPr="00676A86">
              <w:t>Description</w:t>
            </w:r>
          </w:p>
        </w:tc>
        <w:tc>
          <w:tcPr>
            <w:tcW w:w="1559" w:type="dxa"/>
            <w:tcBorders>
              <w:top w:val="single" w:sz="12" w:space="0" w:color="auto"/>
              <w:left w:val="single" w:sz="2" w:space="0" w:color="auto"/>
              <w:bottom w:val="single" w:sz="12" w:space="0" w:color="auto"/>
              <w:right w:val="nil"/>
            </w:tcBorders>
            <w:shd w:val="pct10" w:color="auto" w:fill="auto"/>
            <w:vAlign w:val="center"/>
          </w:tcPr>
          <w:p w14:paraId="6FE7BF3E" w14:textId="77777777" w:rsidR="00676A86" w:rsidRPr="00676A86" w:rsidRDefault="00676A86" w:rsidP="00E545A4">
            <w:pPr>
              <w:pStyle w:val="TableHeadCen"/>
            </w:pPr>
            <w:r w:rsidRPr="00676A86">
              <w:t>Date</w:t>
            </w:r>
          </w:p>
        </w:tc>
      </w:tr>
      <w:tr w:rsidR="00676A86" w:rsidRPr="00676A86" w14:paraId="0F764548" w14:textId="77777777" w:rsidTr="00184A6B">
        <w:trPr>
          <w:trHeight w:val="340"/>
        </w:trPr>
        <w:tc>
          <w:tcPr>
            <w:tcW w:w="1134" w:type="dxa"/>
            <w:tcBorders>
              <w:top w:val="single" w:sz="12" w:space="0" w:color="auto"/>
              <w:left w:val="nil"/>
              <w:bottom w:val="single" w:sz="8" w:space="0" w:color="auto"/>
              <w:right w:val="single" w:sz="2" w:space="0" w:color="auto"/>
            </w:tcBorders>
            <w:vAlign w:val="center"/>
          </w:tcPr>
          <w:p w14:paraId="351922A2" w14:textId="77777777" w:rsidR="00676A86" w:rsidRPr="00676A86" w:rsidRDefault="00676A86" w:rsidP="00E545A4">
            <w:pPr>
              <w:pStyle w:val="TableCen"/>
            </w:pPr>
            <w:r w:rsidRPr="00676A86">
              <w:t>1.0</w:t>
            </w:r>
          </w:p>
        </w:tc>
        <w:tc>
          <w:tcPr>
            <w:tcW w:w="1134" w:type="dxa"/>
            <w:tcBorders>
              <w:top w:val="single" w:sz="12" w:space="0" w:color="auto"/>
              <w:left w:val="single" w:sz="2" w:space="0" w:color="auto"/>
              <w:bottom w:val="single" w:sz="8" w:space="0" w:color="auto"/>
              <w:right w:val="single" w:sz="2" w:space="0" w:color="auto"/>
            </w:tcBorders>
            <w:vAlign w:val="center"/>
          </w:tcPr>
          <w:p w14:paraId="20526257" w14:textId="77777777" w:rsidR="00676A86" w:rsidRPr="00676A86" w:rsidRDefault="00676A86" w:rsidP="00E545A4">
            <w:pPr>
              <w:pStyle w:val="TableCen"/>
            </w:pPr>
          </w:p>
        </w:tc>
        <w:tc>
          <w:tcPr>
            <w:tcW w:w="5529" w:type="dxa"/>
            <w:tcBorders>
              <w:top w:val="single" w:sz="12" w:space="0" w:color="auto"/>
              <w:left w:val="single" w:sz="2" w:space="0" w:color="auto"/>
              <w:bottom w:val="single" w:sz="8" w:space="0" w:color="auto"/>
              <w:right w:val="single" w:sz="2" w:space="0" w:color="auto"/>
            </w:tcBorders>
            <w:vAlign w:val="center"/>
          </w:tcPr>
          <w:p w14:paraId="13937402" w14:textId="77777777" w:rsidR="00676A86" w:rsidRPr="00676A86" w:rsidRDefault="00676A86" w:rsidP="00E545A4">
            <w:pPr>
              <w:pStyle w:val="Table"/>
            </w:pPr>
            <w:r w:rsidRPr="00676A86">
              <w:t>Original issue.</w:t>
            </w:r>
          </w:p>
          <w:p w14:paraId="1AD62062" w14:textId="77777777" w:rsidR="00676A86" w:rsidRPr="00676A86" w:rsidRDefault="00676A86" w:rsidP="00E545A4">
            <w:pPr>
              <w:pStyle w:val="Table"/>
            </w:pPr>
            <w:r w:rsidRPr="00676A86">
              <w:t>Sections moved from Reference Specification for Civil Engineering Works S140 Earthworks</w:t>
            </w:r>
          </w:p>
        </w:tc>
        <w:tc>
          <w:tcPr>
            <w:tcW w:w="1559" w:type="dxa"/>
            <w:tcBorders>
              <w:top w:val="single" w:sz="12" w:space="0" w:color="auto"/>
              <w:left w:val="single" w:sz="2" w:space="0" w:color="auto"/>
              <w:bottom w:val="single" w:sz="8" w:space="0" w:color="auto"/>
              <w:right w:val="nil"/>
            </w:tcBorders>
            <w:vAlign w:val="center"/>
          </w:tcPr>
          <w:p w14:paraId="23A51729" w14:textId="77777777" w:rsidR="00676A86" w:rsidRPr="00676A86" w:rsidRDefault="00676A86" w:rsidP="00E545A4">
            <w:pPr>
              <w:pStyle w:val="TableCen"/>
            </w:pPr>
            <w:r w:rsidRPr="00676A86">
              <w:t>Apr 2014</w:t>
            </w:r>
          </w:p>
        </w:tc>
      </w:tr>
      <w:tr w:rsidR="00032A46" w:rsidRPr="00676A86" w14:paraId="1C8DBE98" w14:textId="77777777" w:rsidTr="00184A6B">
        <w:trPr>
          <w:trHeight w:val="340"/>
        </w:trPr>
        <w:tc>
          <w:tcPr>
            <w:tcW w:w="1134" w:type="dxa"/>
            <w:vMerge w:val="restart"/>
            <w:tcBorders>
              <w:top w:val="single" w:sz="8" w:space="0" w:color="auto"/>
              <w:left w:val="nil"/>
              <w:right w:val="single" w:sz="2" w:space="0" w:color="auto"/>
            </w:tcBorders>
            <w:vAlign w:val="center"/>
          </w:tcPr>
          <w:p w14:paraId="474C9646" w14:textId="77777777" w:rsidR="00032A46" w:rsidRPr="00676A86" w:rsidRDefault="00032A46" w:rsidP="00E545A4">
            <w:pPr>
              <w:pStyle w:val="TableCen"/>
            </w:pPr>
            <w:r>
              <w:t>2.0</w:t>
            </w:r>
          </w:p>
        </w:tc>
        <w:tc>
          <w:tcPr>
            <w:tcW w:w="1134" w:type="dxa"/>
            <w:tcBorders>
              <w:top w:val="single" w:sz="8" w:space="0" w:color="auto"/>
              <w:left w:val="single" w:sz="2" w:space="0" w:color="auto"/>
              <w:bottom w:val="single" w:sz="2" w:space="0" w:color="auto"/>
              <w:right w:val="single" w:sz="2" w:space="0" w:color="auto"/>
            </w:tcBorders>
            <w:vAlign w:val="center"/>
          </w:tcPr>
          <w:p w14:paraId="602DE155" w14:textId="77777777" w:rsidR="00032A46" w:rsidRPr="00676A86" w:rsidRDefault="00032A46" w:rsidP="00E545A4">
            <w:pPr>
              <w:pStyle w:val="TableCen"/>
            </w:pPr>
            <w:r w:rsidRPr="0027323C">
              <w:t>General</w:t>
            </w:r>
          </w:p>
        </w:tc>
        <w:tc>
          <w:tcPr>
            <w:tcW w:w="5529" w:type="dxa"/>
            <w:tcBorders>
              <w:top w:val="single" w:sz="8" w:space="0" w:color="auto"/>
              <w:left w:val="single" w:sz="2" w:space="0" w:color="auto"/>
              <w:bottom w:val="single" w:sz="2" w:space="0" w:color="auto"/>
              <w:right w:val="single" w:sz="2" w:space="0" w:color="auto"/>
            </w:tcBorders>
            <w:vAlign w:val="center"/>
          </w:tcPr>
          <w:p w14:paraId="5B2A54EA" w14:textId="77777777" w:rsidR="00032A46" w:rsidRPr="00676A86" w:rsidRDefault="00032A46" w:rsidP="00E545A4">
            <w:pPr>
              <w:pStyle w:val="Table"/>
            </w:pPr>
            <w:r w:rsidRPr="0027323C">
              <w:t>External References Updated and Corrected</w:t>
            </w:r>
          </w:p>
        </w:tc>
        <w:tc>
          <w:tcPr>
            <w:tcW w:w="1559" w:type="dxa"/>
            <w:vMerge w:val="restart"/>
            <w:tcBorders>
              <w:top w:val="single" w:sz="8" w:space="0" w:color="auto"/>
              <w:left w:val="single" w:sz="2" w:space="0" w:color="auto"/>
              <w:right w:val="nil"/>
            </w:tcBorders>
            <w:vAlign w:val="center"/>
          </w:tcPr>
          <w:p w14:paraId="02088973" w14:textId="77777777" w:rsidR="00032A46" w:rsidRPr="00676A86" w:rsidRDefault="00032A46" w:rsidP="00E545A4">
            <w:pPr>
              <w:pStyle w:val="TableCen"/>
            </w:pPr>
            <w:r w:rsidRPr="00676A86">
              <w:t>May 2016</w:t>
            </w:r>
          </w:p>
        </w:tc>
      </w:tr>
      <w:tr w:rsidR="00032A46" w:rsidRPr="00676A86" w14:paraId="5DBDD085" w14:textId="77777777" w:rsidTr="00184A6B">
        <w:trPr>
          <w:trHeight w:val="340"/>
        </w:trPr>
        <w:tc>
          <w:tcPr>
            <w:tcW w:w="1134" w:type="dxa"/>
            <w:vMerge/>
            <w:tcBorders>
              <w:left w:val="nil"/>
              <w:right w:val="single" w:sz="2" w:space="0" w:color="auto"/>
            </w:tcBorders>
            <w:vAlign w:val="center"/>
          </w:tcPr>
          <w:p w14:paraId="04D5A172" w14:textId="77777777" w:rsidR="00032A46" w:rsidRDefault="00032A46" w:rsidP="00E545A4">
            <w:pPr>
              <w:pStyle w:val="TableCen"/>
            </w:pPr>
          </w:p>
        </w:tc>
        <w:tc>
          <w:tcPr>
            <w:tcW w:w="1134" w:type="dxa"/>
            <w:tcBorders>
              <w:top w:val="single" w:sz="2" w:space="0" w:color="auto"/>
              <w:left w:val="single" w:sz="2" w:space="0" w:color="auto"/>
              <w:bottom w:val="single" w:sz="8" w:space="0" w:color="auto"/>
              <w:right w:val="single" w:sz="2" w:space="0" w:color="auto"/>
            </w:tcBorders>
            <w:vAlign w:val="center"/>
          </w:tcPr>
          <w:p w14:paraId="129F3CD4" w14:textId="77777777" w:rsidR="00032A46" w:rsidRPr="0027323C" w:rsidRDefault="00032A46" w:rsidP="00E545A4">
            <w:pPr>
              <w:pStyle w:val="TableCen"/>
            </w:pPr>
            <w:r w:rsidRPr="0027323C">
              <w:t>1.2</w:t>
            </w:r>
          </w:p>
        </w:tc>
        <w:tc>
          <w:tcPr>
            <w:tcW w:w="5529" w:type="dxa"/>
            <w:tcBorders>
              <w:top w:val="single" w:sz="2" w:space="0" w:color="auto"/>
              <w:left w:val="single" w:sz="2" w:space="0" w:color="auto"/>
              <w:bottom w:val="single" w:sz="8" w:space="0" w:color="auto"/>
              <w:right w:val="single" w:sz="2" w:space="0" w:color="auto"/>
            </w:tcBorders>
            <w:vAlign w:val="center"/>
          </w:tcPr>
          <w:p w14:paraId="01ED3D27" w14:textId="77777777" w:rsidR="00032A46" w:rsidRPr="0027323C" w:rsidRDefault="00032A46" w:rsidP="00E545A4">
            <w:pPr>
              <w:pStyle w:val="Table"/>
            </w:pPr>
            <w:r w:rsidRPr="0027323C">
              <w:t>Reference list expanded to show all referenced documents</w:t>
            </w:r>
          </w:p>
        </w:tc>
        <w:tc>
          <w:tcPr>
            <w:tcW w:w="1559" w:type="dxa"/>
            <w:vMerge/>
            <w:tcBorders>
              <w:left w:val="single" w:sz="2" w:space="0" w:color="auto"/>
              <w:right w:val="nil"/>
            </w:tcBorders>
            <w:vAlign w:val="center"/>
          </w:tcPr>
          <w:p w14:paraId="054FB420" w14:textId="77777777" w:rsidR="00032A46" w:rsidRPr="00676A86" w:rsidRDefault="00032A46" w:rsidP="00676A86">
            <w:pPr>
              <w:spacing w:before="20" w:after="20"/>
              <w:jc w:val="center"/>
              <w:rPr>
                <w:snapToGrid w:val="0"/>
                <w:sz w:val="18"/>
                <w:lang w:eastAsia="en-US"/>
              </w:rPr>
            </w:pPr>
          </w:p>
        </w:tc>
      </w:tr>
      <w:tr w:rsidR="0063654D" w:rsidRPr="00676A86" w14:paraId="0C5B0891" w14:textId="77777777" w:rsidTr="00184A6B">
        <w:trPr>
          <w:trHeight w:val="340"/>
        </w:trPr>
        <w:tc>
          <w:tcPr>
            <w:tcW w:w="1134" w:type="dxa"/>
            <w:vMerge w:val="restart"/>
            <w:tcBorders>
              <w:top w:val="single" w:sz="8" w:space="0" w:color="auto"/>
              <w:left w:val="nil"/>
              <w:right w:val="single" w:sz="2" w:space="0" w:color="auto"/>
            </w:tcBorders>
            <w:vAlign w:val="center"/>
          </w:tcPr>
          <w:p w14:paraId="55F5652F" w14:textId="77777777" w:rsidR="0063654D" w:rsidRDefault="0063654D" w:rsidP="00EB7D1B">
            <w:pPr>
              <w:pStyle w:val="TableCen"/>
            </w:pPr>
            <w:r>
              <w:t>3.0</w:t>
            </w:r>
          </w:p>
        </w:tc>
        <w:tc>
          <w:tcPr>
            <w:tcW w:w="1134" w:type="dxa"/>
            <w:tcBorders>
              <w:top w:val="single" w:sz="8" w:space="0" w:color="auto"/>
              <w:left w:val="single" w:sz="2" w:space="0" w:color="auto"/>
              <w:bottom w:val="single" w:sz="2" w:space="0" w:color="auto"/>
              <w:right w:val="single" w:sz="2" w:space="0" w:color="auto"/>
            </w:tcBorders>
            <w:vAlign w:val="center"/>
          </w:tcPr>
          <w:p w14:paraId="423795B0" w14:textId="77777777" w:rsidR="0063654D" w:rsidRPr="0027323C" w:rsidRDefault="0063654D" w:rsidP="00EB7D1B">
            <w:pPr>
              <w:pStyle w:val="TableCen"/>
            </w:pPr>
            <w:r w:rsidRPr="004C7426">
              <w:t>General</w:t>
            </w:r>
          </w:p>
        </w:tc>
        <w:tc>
          <w:tcPr>
            <w:tcW w:w="5529" w:type="dxa"/>
            <w:tcBorders>
              <w:top w:val="single" w:sz="8" w:space="0" w:color="auto"/>
              <w:left w:val="single" w:sz="2" w:space="0" w:color="auto"/>
              <w:bottom w:val="single" w:sz="2" w:space="0" w:color="auto"/>
              <w:right w:val="single" w:sz="2" w:space="0" w:color="auto"/>
            </w:tcBorders>
          </w:tcPr>
          <w:p w14:paraId="69766411" w14:textId="77777777" w:rsidR="0063654D" w:rsidRPr="0027323C" w:rsidRDefault="0063654D" w:rsidP="00EB7D1B">
            <w:pPr>
              <w:pStyle w:val="Table"/>
            </w:pPr>
            <w:r w:rsidRPr="00407750">
              <w:t>Document name changed from ‘Reference Specifications for Civil Engineering Work’ to ‘Reference Specifications for Engineering Work’</w:t>
            </w:r>
          </w:p>
        </w:tc>
        <w:tc>
          <w:tcPr>
            <w:tcW w:w="1559" w:type="dxa"/>
            <w:vMerge w:val="restart"/>
            <w:tcBorders>
              <w:top w:val="single" w:sz="8" w:space="0" w:color="auto"/>
              <w:left w:val="single" w:sz="2" w:space="0" w:color="auto"/>
              <w:right w:val="nil"/>
            </w:tcBorders>
            <w:vAlign w:val="center"/>
          </w:tcPr>
          <w:p w14:paraId="7DE9C5ED" w14:textId="77777777" w:rsidR="0063654D" w:rsidRPr="0063654D" w:rsidRDefault="0063654D" w:rsidP="0063654D">
            <w:pPr>
              <w:spacing w:before="20" w:after="20"/>
              <w:jc w:val="center"/>
              <w:rPr>
                <w:snapToGrid w:val="0"/>
                <w:sz w:val="18"/>
                <w:lang w:eastAsia="en-US"/>
              </w:rPr>
            </w:pPr>
            <w:r>
              <w:rPr>
                <w:noProof/>
              </w:rPr>
              <w:t>May 2020</w:t>
            </w:r>
          </w:p>
        </w:tc>
      </w:tr>
      <w:tr w:rsidR="0063654D" w:rsidRPr="00676A86" w14:paraId="2B648270" w14:textId="77777777" w:rsidTr="00184A6B">
        <w:trPr>
          <w:trHeight w:val="340"/>
        </w:trPr>
        <w:tc>
          <w:tcPr>
            <w:tcW w:w="1134" w:type="dxa"/>
            <w:vMerge/>
            <w:tcBorders>
              <w:left w:val="nil"/>
              <w:right w:val="single" w:sz="2" w:space="0" w:color="auto"/>
            </w:tcBorders>
            <w:vAlign w:val="center"/>
          </w:tcPr>
          <w:p w14:paraId="1B6452B5" w14:textId="77777777" w:rsidR="0063654D" w:rsidRDefault="0063654D" w:rsidP="00EB7D1B">
            <w:pPr>
              <w:pStyle w:val="TableCen"/>
            </w:pPr>
          </w:p>
        </w:tc>
        <w:tc>
          <w:tcPr>
            <w:tcW w:w="1134" w:type="dxa"/>
            <w:tcBorders>
              <w:top w:val="single" w:sz="2" w:space="0" w:color="auto"/>
              <w:left w:val="single" w:sz="2" w:space="0" w:color="auto"/>
              <w:bottom w:val="single" w:sz="2" w:space="0" w:color="auto"/>
              <w:right w:val="single" w:sz="2" w:space="0" w:color="auto"/>
            </w:tcBorders>
            <w:vAlign w:val="center"/>
          </w:tcPr>
          <w:p w14:paraId="72C5ADC9" w14:textId="77777777" w:rsidR="0063654D" w:rsidRPr="004C7426" w:rsidRDefault="0063654D" w:rsidP="00EB7D1B">
            <w:pPr>
              <w:pStyle w:val="TableCen"/>
            </w:pPr>
            <w:r>
              <w:t>3.0</w:t>
            </w:r>
          </w:p>
        </w:tc>
        <w:tc>
          <w:tcPr>
            <w:tcW w:w="5529" w:type="dxa"/>
            <w:tcBorders>
              <w:top w:val="single" w:sz="2" w:space="0" w:color="auto"/>
              <w:left w:val="single" w:sz="2" w:space="0" w:color="auto"/>
              <w:bottom w:val="single" w:sz="2" w:space="0" w:color="auto"/>
              <w:right w:val="single" w:sz="2" w:space="0" w:color="auto"/>
            </w:tcBorders>
            <w:vAlign w:val="center"/>
          </w:tcPr>
          <w:p w14:paraId="24A8F587" w14:textId="77777777" w:rsidR="0063654D" w:rsidRPr="00407750" w:rsidRDefault="0063654D" w:rsidP="00682BEC">
            <w:pPr>
              <w:pStyle w:val="Table"/>
            </w:pPr>
            <w:r w:rsidRPr="00682BEC">
              <w:t>Slip resistance of pedestrian surfaces</w:t>
            </w:r>
            <w:r>
              <w:t xml:space="preserve"> requirements updated to current Australian Standard.</w:t>
            </w:r>
          </w:p>
        </w:tc>
        <w:tc>
          <w:tcPr>
            <w:tcW w:w="1559" w:type="dxa"/>
            <w:vMerge/>
            <w:tcBorders>
              <w:left w:val="single" w:sz="2" w:space="0" w:color="auto"/>
              <w:right w:val="nil"/>
            </w:tcBorders>
            <w:vAlign w:val="center"/>
          </w:tcPr>
          <w:p w14:paraId="00DFF91D" w14:textId="77777777" w:rsidR="0063654D" w:rsidRDefault="0063654D" w:rsidP="00EB7D1B">
            <w:pPr>
              <w:spacing w:before="20" w:after="20"/>
              <w:jc w:val="center"/>
              <w:rPr>
                <w:noProof/>
              </w:rPr>
            </w:pPr>
          </w:p>
        </w:tc>
      </w:tr>
      <w:tr w:rsidR="0063654D" w:rsidRPr="00676A86" w14:paraId="2DE57243" w14:textId="77777777" w:rsidTr="00184A6B">
        <w:trPr>
          <w:trHeight w:val="340"/>
        </w:trPr>
        <w:tc>
          <w:tcPr>
            <w:tcW w:w="1134" w:type="dxa"/>
            <w:vMerge/>
            <w:tcBorders>
              <w:left w:val="nil"/>
              <w:bottom w:val="single" w:sz="12" w:space="0" w:color="auto"/>
              <w:right w:val="single" w:sz="2" w:space="0" w:color="auto"/>
            </w:tcBorders>
            <w:vAlign w:val="center"/>
          </w:tcPr>
          <w:p w14:paraId="49ECBF4E" w14:textId="77777777" w:rsidR="0063654D" w:rsidRDefault="0063654D" w:rsidP="00EB7D1B">
            <w:pPr>
              <w:pStyle w:val="TableCen"/>
            </w:pPr>
          </w:p>
        </w:tc>
        <w:tc>
          <w:tcPr>
            <w:tcW w:w="1134" w:type="dxa"/>
            <w:tcBorders>
              <w:top w:val="single" w:sz="2" w:space="0" w:color="auto"/>
              <w:left w:val="single" w:sz="2" w:space="0" w:color="auto"/>
              <w:bottom w:val="single" w:sz="12" w:space="0" w:color="auto"/>
              <w:right w:val="single" w:sz="2" w:space="0" w:color="auto"/>
            </w:tcBorders>
            <w:vAlign w:val="center"/>
          </w:tcPr>
          <w:p w14:paraId="1A73F6A8" w14:textId="77777777" w:rsidR="0063654D" w:rsidRDefault="0063654D" w:rsidP="00EB7D1B">
            <w:pPr>
              <w:pStyle w:val="TableCen"/>
            </w:pPr>
            <w:r>
              <w:t>8.0</w:t>
            </w:r>
          </w:p>
        </w:tc>
        <w:tc>
          <w:tcPr>
            <w:tcW w:w="5529" w:type="dxa"/>
            <w:tcBorders>
              <w:top w:val="single" w:sz="2" w:space="0" w:color="auto"/>
              <w:left w:val="single" w:sz="2" w:space="0" w:color="auto"/>
              <w:bottom w:val="single" w:sz="12" w:space="0" w:color="auto"/>
              <w:right w:val="single" w:sz="2" w:space="0" w:color="auto"/>
            </w:tcBorders>
            <w:vAlign w:val="center"/>
          </w:tcPr>
          <w:p w14:paraId="6DCA489F" w14:textId="77777777" w:rsidR="0063654D" w:rsidRPr="00682BEC" w:rsidRDefault="0063654D" w:rsidP="0063654D">
            <w:pPr>
              <w:pStyle w:val="Table"/>
            </w:pPr>
            <w:r>
              <w:t xml:space="preserve">Equivalent material for </w:t>
            </w:r>
            <w:r w:rsidRPr="0063654D">
              <w:rPr>
                <w:i/>
                <w:iCs/>
              </w:rPr>
              <w:t>Polymer modified mortar</w:t>
            </w:r>
            <w:r>
              <w:t xml:space="preserve"> allowed.</w:t>
            </w:r>
          </w:p>
        </w:tc>
        <w:tc>
          <w:tcPr>
            <w:tcW w:w="1559" w:type="dxa"/>
            <w:vMerge/>
            <w:tcBorders>
              <w:left w:val="single" w:sz="2" w:space="0" w:color="auto"/>
              <w:bottom w:val="single" w:sz="12" w:space="0" w:color="auto"/>
              <w:right w:val="nil"/>
            </w:tcBorders>
            <w:vAlign w:val="center"/>
          </w:tcPr>
          <w:p w14:paraId="0450E172" w14:textId="77777777" w:rsidR="0063654D" w:rsidRDefault="0063654D" w:rsidP="00EB7D1B">
            <w:pPr>
              <w:spacing w:before="20" w:after="20"/>
              <w:jc w:val="center"/>
              <w:rPr>
                <w:noProof/>
              </w:rPr>
            </w:pPr>
          </w:p>
        </w:tc>
      </w:tr>
    </w:tbl>
    <w:p w14:paraId="565D2F62" w14:textId="77777777" w:rsidR="00676A86" w:rsidRDefault="00676A86">
      <w:pPr>
        <w:jc w:val="center"/>
        <w:sectPr w:rsidR="00676A86" w:rsidSect="00AD6495">
          <w:headerReference w:type="default" r:id="rId14"/>
          <w:footerReference w:type="default" r:id="rId15"/>
          <w:pgSz w:w="11906" w:h="16838" w:code="9"/>
          <w:pgMar w:top="1134" w:right="1134" w:bottom="992" w:left="1418" w:header="1134" w:footer="851" w:gutter="0"/>
          <w:pgNumType w:fmt="lowerRoman" w:start="1"/>
          <w:cols w:space="720"/>
          <w:docGrid w:linePitch="272"/>
        </w:sectPr>
      </w:pPr>
    </w:p>
    <w:p w14:paraId="4FEFA189" w14:textId="77777777" w:rsidR="00676A86" w:rsidRPr="003E7717" w:rsidRDefault="00682BEC" w:rsidP="00676A86">
      <w:pPr>
        <w:pStyle w:val="BodyTextIndentBoldItalicCen"/>
      </w:pPr>
      <w:r w:rsidRPr="003E7717">
        <w:lastRenderedPageBreak/>
        <w:t>(</w:t>
      </w:r>
      <w:r w:rsidR="00676A86" w:rsidRPr="003E7717">
        <w:t xml:space="preserve">This </w:t>
      </w:r>
      <w:r w:rsidRPr="003E7717">
        <w:t>Page Left Intentionally Blank)</w:t>
      </w:r>
    </w:p>
    <w:p w14:paraId="3714E3EE" w14:textId="77777777" w:rsidR="00676A86" w:rsidRDefault="00676A86">
      <w:pPr>
        <w:jc w:val="center"/>
        <w:sectPr w:rsidR="00676A86" w:rsidSect="00AD6495">
          <w:pgSz w:w="11906" w:h="16838" w:code="9"/>
          <w:pgMar w:top="1134" w:right="1134" w:bottom="992" w:left="1418" w:header="1134" w:footer="851" w:gutter="0"/>
          <w:pgNumType w:fmt="lowerRoman" w:start="1"/>
          <w:cols w:space="720"/>
          <w:vAlign w:val="center"/>
          <w:docGrid w:linePitch="272"/>
        </w:sectPr>
      </w:pPr>
    </w:p>
    <w:p w14:paraId="3778EF2A" w14:textId="77777777" w:rsidR="00832EE5" w:rsidRDefault="00832EE5" w:rsidP="00DA0A8E">
      <w:pPr>
        <w:pStyle w:val="Heading2"/>
        <w:numPr>
          <w:ilvl w:val="0"/>
          <w:numId w:val="0"/>
        </w:numPr>
        <w:ind w:left="720" w:hanging="720"/>
      </w:pPr>
      <w:r>
        <w:lastRenderedPageBreak/>
        <w:t>TABLE OF CONTENTS</w:t>
      </w:r>
    </w:p>
    <w:p w14:paraId="1E4F159B" w14:textId="5996C493" w:rsidR="00EC08FC" w:rsidRDefault="00EC08FC">
      <w:pPr>
        <w:pStyle w:val="TOC1"/>
        <w:rPr>
          <w:rFonts w:asciiTheme="minorHAnsi" w:eastAsiaTheme="minorEastAsia" w:hAnsiTheme="minorHAnsi" w:cstheme="minorBidi"/>
          <w:b w:val="0"/>
          <w:caps w:val="0"/>
          <w:noProof/>
          <w:sz w:val="22"/>
          <w:szCs w:val="22"/>
        </w:rPr>
      </w:pPr>
      <w:r>
        <w:rPr>
          <w:b w:val="0"/>
          <w:caps w:val="0"/>
        </w:rPr>
        <w:fldChar w:fldCharType="begin"/>
      </w:r>
      <w:r>
        <w:rPr>
          <w:b w:val="0"/>
          <w:caps w:val="0"/>
        </w:rPr>
        <w:instrText xml:space="preserve"> TOC \t "Heading 2,1,Heading 3,2,Heading 4,3" </w:instrText>
      </w:r>
      <w:r>
        <w:rPr>
          <w:b w:val="0"/>
          <w:caps w:val="0"/>
        </w:rPr>
        <w:fldChar w:fldCharType="separate"/>
      </w:r>
      <w:r>
        <w:rPr>
          <w:noProof/>
        </w:rPr>
        <w:t>1.0</w:t>
      </w:r>
      <w:r>
        <w:rPr>
          <w:rFonts w:asciiTheme="minorHAnsi" w:eastAsiaTheme="minorEastAsia" w:hAnsiTheme="minorHAnsi" w:cstheme="minorBidi"/>
          <w:b w:val="0"/>
          <w:caps w:val="0"/>
          <w:noProof/>
          <w:sz w:val="22"/>
          <w:szCs w:val="22"/>
        </w:rPr>
        <w:tab/>
      </w:r>
      <w:r>
        <w:rPr>
          <w:noProof/>
        </w:rPr>
        <w:t>GENERAL</w:t>
      </w:r>
      <w:r>
        <w:rPr>
          <w:noProof/>
        </w:rPr>
        <w:tab/>
      </w:r>
      <w:r>
        <w:rPr>
          <w:noProof/>
        </w:rPr>
        <w:fldChar w:fldCharType="begin"/>
      </w:r>
      <w:r>
        <w:rPr>
          <w:noProof/>
        </w:rPr>
        <w:instrText xml:space="preserve"> PAGEREF _Toc76037933 \h </w:instrText>
      </w:r>
      <w:r>
        <w:rPr>
          <w:noProof/>
        </w:rPr>
      </w:r>
      <w:r>
        <w:rPr>
          <w:noProof/>
        </w:rPr>
        <w:fldChar w:fldCharType="separate"/>
      </w:r>
      <w:r>
        <w:rPr>
          <w:noProof/>
        </w:rPr>
        <w:t>1</w:t>
      </w:r>
      <w:r>
        <w:rPr>
          <w:noProof/>
        </w:rPr>
        <w:fldChar w:fldCharType="end"/>
      </w:r>
    </w:p>
    <w:p w14:paraId="5AFCA0FE" w14:textId="447190CF" w:rsidR="00EC08FC" w:rsidRDefault="00EC08FC">
      <w:pPr>
        <w:pStyle w:val="TOC2"/>
        <w:rPr>
          <w:rFonts w:asciiTheme="minorHAnsi" w:eastAsiaTheme="minorEastAsia" w:hAnsiTheme="minorHAnsi" w:cstheme="minorBidi"/>
          <w:b w:val="0"/>
          <w:smallCaps w:val="0"/>
          <w:noProof/>
          <w:szCs w:val="22"/>
        </w:rPr>
      </w:pPr>
      <w:r>
        <w:rPr>
          <w:noProof/>
        </w:rPr>
        <w:t>1.1</w:t>
      </w:r>
      <w:r>
        <w:rPr>
          <w:rFonts w:asciiTheme="minorHAnsi" w:eastAsiaTheme="minorEastAsia" w:hAnsiTheme="minorHAnsi" w:cstheme="minorBidi"/>
          <w:b w:val="0"/>
          <w:smallCaps w:val="0"/>
          <w:noProof/>
          <w:szCs w:val="22"/>
        </w:rPr>
        <w:tab/>
      </w:r>
      <w:r>
        <w:rPr>
          <w:noProof/>
        </w:rPr>
        <w:t>Section Content</w:t>
      </w:r>
      <w:r>
        <w:rPr>
          <w:noProof/>
        </w:rPr>
        <w:tab/>
      </w:r>
      <w:r>
        <w:rPr>
          <w:noProof/>
        </w:rPr>
        <w:fldChar w:fldCharType="begin"/>
      </w:r>
      <w:r>
        <w:rPr>
          <w:noProof/>
        </w:rPr>
        <w:instrText xml:space="preserve"> PAGEREF _Toc76037934 \h </w:instrText>
      </w:r>
      <w:r>
        <w:rPr>
          <w:noProof/>
        </w:rPr>
      </w:r>
      <w:r>
        <w:rPr>
          <w:noProof/>
        </w:rPr>
        <w:fldChar w:fldCharType="separate"/>
      </w:r>
      <w:r>
        <w:rPr>
          <w:noProof/>
        </w:rPr>
        <w:t>1</w:t>
      </w:r>
      <w:r>
        <w:rPr>
          <w:noProof/>
        </w:rPr>
        <w:fldChar w:fldCharType="end"/>
      </w:r>
    </w:p>
    <w:p w14:paraId="28B90744" w14:textId="3CB2C9EE" w:rsidR="00EC08FC" w:rsidRDefault="00EC08FC">
      <w:pPr>
        <w:pStyle w:val="TOC2"/>
        <w:rPr>
          <w:rFonts w:asciiTheme="minorHAnsi" w:eastAsiaTheme="minorEastAsia" w:hAnsiTheme="minorHAnsi" w:cstheme="minorBidi"/>
          <w:b w:val="0"/>
          <w:smallCaps w:val="0"/>
          <w:noProof/>
          <w:szCs w:val="22"/>
        </w:rPr>
      </w:pPr>
      <w:r>
        <w:rPr>
          <w:noProof/>
        </w:rPr>
        <w:t>1.2</w:t>
      </w:r>
      <w:r>
        <w:rPr>
          <w:rFonts w:asciiTheme="minorHAnsi" w:eastAsiaTheme="minorEastAsia" w:hAnsiTheme="minorHAnsi" w:cstheme="minorBidi"/>
          <w:b w:val="0"/>
          <w:smallCaps w:val="0"/>
          <w:noProof/>
          <w:szCs w:val="22"/>
        </w:rPr>
        <w:tab/>
      </w:r>
      <w:r>
        <w:rPr>
          <w:noProof/>
        </w:rPr>
        <w:t>Standards</w:t>
      </w:r>
      <w:r>
        <w:rPr>
          <w:noProof/>
        </w:rPr>
        <w:tab/>
      </w:r>
      <w:r>
        <w:rPr>
          <w:noProof/>
        </w:rPr>
        <w:fldChar w:fldCharType="begin"/>
      </w:r>
      <w:r>
        <w:rPr>
          <w:noProof/>
        </w:rPr>
        <w:instrText xml:space="preserve"> PAGEREF _Toc76037935 \h </w:instrText>
      </w:r>
      <w:r>
        <w:rPr>
          <w:noProof/>
        </w:rPr>
      </w:r>
      <w:r>
        <w:rPr>
          <w:noProof/>
        </w:rPr>
        <w:fldChar w:fldCharType="separate"/>
      </w:r>
      <w:r>
        <w:rPr>
          <w:noProof/>
        </w:rPr>
        <w:t>1</w:t>
      </w:r>
      <w:r>
        <w:rPr>
          <w:noProof/>
        </w:rPr>
        <w:fldChar w:fldCharType="end"/>
      </w:r>
    </w:p>
    <w:p w14:paraId="5D58911F" w14:textId="24462B9A" w:rsidR="00EC08FC" w:rsidRDefault="00EC08FC">
      <w:pPr>
        <w:pStyle w:val="TOC2"/>
        <w:rPr>
          <w:rFonts w:asciiTheme="minorHAnsi" w:eastAsiaTheme="minorEastAsia" w:hAnsiTheme="minorHAnsi" w:cstheme="minorBidi"/>
          <w:b w:val="0"/>
          <w:smallCaps w:val="0"/>
          <w:noProof/>
          <w:szCs w:val="22"/>
        </w:rPr>
      </w:pPr>
      <w:r>
        <w:rPr>
          <w:noProof/>
        </w:rPr>
        <w:t>1.3</w:t>
      </w:r>
      <w:r>
        <w:rPr>
          <w:rFonts w:asciiTheme="minorHAnsi" w:eastAsiaTheme="minorEastAsia" w:hAnsiTheme="minorHAnsi" w:cstheme="minorBidi"/>
          <w:b w:val="0"/>
          <w:smallCaps w:val="0"/>
          <w:noProof/>
          <w:szCs w:val="22"/>
        </w:rPr>
        <w:tab/>
      </w:r>
      <w:r>
        <w:rPr>
          <w:noProof/>
        </w:rPr>
        <w:t>References</w:t>
      </w:r>
      <w:r>
        <w:rPr>
          <w:noProof/>
        </w:rPr>
        <w:tab/>
      </w:r>
      <w:r>
        <w:rPr>
          <w:noProof/>
        </w:rPr>
        <w:fldChar w:fldCharType="begin"/>
      </w:r>
      <w:r>
        <w:rPr>
          <w:noProof/>
        </w:rPr>
        <w:instrText xml:space="preserve"> PAGEREF _Toc76037936 \h </w:instrText>
      </w:r>
      <w:r>
        <w:rPr>
          <w:noProof/>
        </w:rPr>
      </w:r>
      <w:r>
        <w:rPr>
          <w:noProof/>
        </w:rPr>
        <w:fldChar w:fldCharType="separate"/>
      </w:r>
      <w:r>
        <w:rPr>
          <w:noProof/>
        </w:rPr>
        <w:t>1</w:t>
      </w:r>
      <w:r>
        <w:rPr>
          <w:noProof/>
        </w:rPr>
        <w:fldChar w:fldCharType="end"/>
      </w:r>
    </w:p>
    <w:p w14:paraId="29C42ECD" w14:textId="505DA347" w:rsidR="00EC08FC" w:rsidRDefault="00EC08FC">
      <w:pPr>
        <w:pStyle w:val="TOC2"/>
        <w:rPr>
          <w:rFonts w:asciiTheme="minorHAnsi" w:eastAsiaTheme="minorEastAsia" w:hAnsiTheme="minorHAnsi" w:cstheme="minorBidi"/>
          <w:b w:val="0"/>
          <w:smallCaps w:val="0"/>
          <w:noProof/>
          <w:szCs w:val="22"/>
        </w:rPr>
      </w:pPr>
      <w:r>
        <w:rPr>
          <w:noProof/>
        </w:rPr>
        <w:t>1.4</w:t>
      </w:r>
      <w:r>
        <w:rPr>
          <w:rFonts w:asciiTheme="minorHAnsi" w:eastAsiaTheme="minorEastAsia" w:hAnsiTheme="minorHAnsi" w:cstheme="minorBidi"/>
          <w:b w:val="0"/>
          <w:smallCaps w:val="0"/>
          <w:noProof/>
          <w:szCs w:val="22"/>
        </w:rPr>
        <w:tab/>
      </w:r>
      <w:r>
        <w:rPr>
          <w:noProof/>
        </w:rPr>
        <w:t>Interpretation</w:t>
      </w:r>
      <w:r>
        <w:rPr>
          <w:noProof/>
        </w:rPr>
        <w:tab/>
      </w:r>
      <w:r>
        <w:rPr>
          <w:noProof/>
        </w:rPr>
        <w:fldChar w:fldCharType="begin"/>
      </w:r>
      <w:r>
        <w:rPr>
          <w:noProof/>
        </w:rPr>
        <w:instrText xml:space="preserve"> PAGEREF _Toc76037937 \h </w:instrText>
      </w:r>
      <w:r>
        <w:rPr>
          <w:noProof/>
        </w:rPr>
      </w:r>
      <w:r>
        <w:rPr>
          <w:noProof/>
        </w:rPr>
        <w:fldChar w:fldCharType="separate"/>
      </w:r>
      <w:r>
        <w:rPr>
          <w:noProof/>
        </w:rPr>
        <w:t>1</w:t>
      </w:r>
      <w:r>
        <w:rPr>
          <w:noProof/>
        </w:rPr>
        <w:fldChar w:fldCharType="end"/>
      </w:r>
    </w:p>
    <w:p w14:paraId="66442E76" w14:textId="724F3300" w:rsidR="00EC08FC" w:rsidRDefault="00EC08FC">
      <w:pPr>
        <w:pStyle w:val="TOC1"/>
        <w:rPr>
          <w:rFonts w:asciiTheme="minorHAnsi" w:eastAsiaTheme="minorEastAsia" w:hAnsiTheme="minorHAnsi" w:cstheme="minorBidi"/>
          <w:b w:val="0"/>
          <w:caps w:val="0"/>
          <w:noProof/>
          <w:sz w:val="22"/>
          <w:szCs w:val="22"/>
        </w:rPr>
      </w:pPr>
      <w:r>
        <w:rPr>
          <w:noProof/>
        </w:rPr>
        <w:t>2.0</w:t>
      </w:r>
      <w:r>
        <w:rPr>
          <w:rFonts w:asciiTheme="minorHAnsi" w:eastAsiaTheme="minorEastAsia" w:hAnsiTheme="minorHAnsi" w:cstheme="minorBidi"/>
          <w:b w:val="0"/>
          <w:caps w:val="0"/>
          <w:noProof/>
          <w:sz w:val="22"/>
          <w:szCs w:val="22"/>
        </w:rPr>
        <w:tab/>
      </w:r>
      <w:r>
        <w:rPr>
          <w:noProof/>
        </w:rPr>
        <w:t>QUALITY</w:t>
      </w:r>
      <w:r>
        <w:rPr>
          <w:noProof/>
        </w:rPr>
        <w:tab/>
      </w:r>
      <w:r>
        <w:rPr>
          <w:noProof/>
        </w:rPr>
        <w:fldChar w:fldCharType="begin"/>
      </w:r>
      <w:r>
        <w:rPr>
          <w:noProof/>
        </w:rPr>
        <w:instrText xml:space="preserve"> PAGEREF _Toc76037938 \h </w:instrText>
      </w:r>
      <w:r>
        <w:rPr>
          <w:noProof/>
        </w:rPr>
      </w:r>
      <w:r>
        <w:rPr>
          <w:noProof/>
        </w:rPr>
        <w:fldChar w:fldCharType="separate"/>
      </w:r>
      <w:r>
        <w:rPr>
          <w:noProof/>
        </w:rPr>
        <w:t>1</w:t>
      </w:r>
      <w:r>
        <w:rPr>
          <w:noProof/>
        </w:rPr>
        <w:fldChar w:fldCharType="end"/>
      </w:r>
    </w:p>
    <w:p w14:paraId="60B7435A" w14:textId="347CA023" w:rsidR="00EC08FC" w:rsidRDefault="00EC08FC">
      <w:pPr>
        <w:pStyle w:val="TOC2"/>
        <w:rPr>
          <w:rFonts w:asciiTheme="minorHAnsi" w:eastAsiaTheme="minorEastAsia" w:hAnsiTheme="minorHAnsi" w:cstheme="minorBidi"/>
          <w:b w:val="0"/>
          <w:smallCaps w:val="0"/>
          <w:noProof/>
          <w:szCs w:val="22"/>
        </w:rPr>
      </w:pPr>
      <w:r>
        <w:rPr>
          <w:noProof/>
        </w:rPr>
        <w:t>2.1</w:t>
      </w:r>
      <w:r>
        <w:rPr>
          <w:rFonts w:asciiTheme="minorHAnsi" w:eastAsiaTheme="minorEastAsia" w:hAnsiTheme="minorHAnsi" w:cstheme="minorBidi"/>
          <w:b w:val="0"/>
          <w:smallCaps w:val="0"/>
          <w:noProof/>
          <w:szCs w:val="22"/>
        </w:rPr>
        <w:tab/>
      </w:r>
      <w:r>
        <w:rPr>
          <w:noProof/>
        </w:rPr>
        <w:t>Inspection</w:t>
      </w:r>
      <w:r>
        <w:rPr>
          <w:noProof/>
        </w:rPr>
        <w:tab/>
      </w:r>
      <w:r>
        <w:rPr>
          <w:noProof/>
        </w:rPr>
        <w:fldChar w:fldCharType="begin"/>
      </w:r>
      <w:r>
        <w:rPr>
          <w:noProof/>
        </w:rPr>
        <w:instrText xml:space="preserve"> PAGEREF _Toc76037939 \h </w:instrText>
      </w:r>
      <w:r>
        <w:rPr>
          <w:noProof/>
        </w:rPr>
      </w:r>
      <w:r>
        <w:rPr>
          <w:noProof/>
        </w:rPr>
        <w:fldChar w:fldCharType="separate"/>
      </w:r>
      <w:r>
        <w:rPr>
          <w:noProof/>
        </w:rPr>
        <w:t>1</w:t>
      </w:r>
      <w:r>
        <w:rPr>
          <w:noProof/>
        </w:rPr>
        <w:fldChar w:fldCharType="end"/>
      </w:r>
    </w:p>
    <w:p w14:paraId="719FAF68" w14:textId="76493323" w:rsidR="00EC08FC" w:rsidRDefault="00EC08FC">
      <w:pPr>
        <w:pStyle w:val="TOC2"/>
        <w:rPr>
          <w:rFonts w:asciiTheme="minorHAnsi" w:eastAsiaTheme="minorEastAsia" w:hAnsiTheme="minorHAnsi" w:cstheme="minorBidi"/>
          <w:b w:val="0"/>
          <w:smallCaps w:val="0"/>
          <w:noProof/>
          <w:szCs w:val="22"/>
        </w:rPr>
      </w:pPr>
      <w:r>
        <w:rPr>
          <w:noProof/>
        </w:rPr>
        <w:t>2.2</w:t>
      </w:r>
      <w:r>
        <w:rPr>
          <w:rFonts w:asciiTheme="minorHAnsi" w:eastAsiaTheme="minorEastAsia" w:hAnsiTheme="minorHAnsi" w:cstheme="minorBidi"/>
          <w:b w:val="0"/>
          <w:smallCaps w:val="0"/>
          <w:noProof/>
          <w:szCs w:val="22"/>
        </w:rPr>
        <w:tab/>
      </w:r>
      <w:r>
        <w:rPr>
          <w:noProof/>
        </w:rPr>
        <w:t>Samples</w:t>
      </w:r>
      <w:r>
        <w:rPr>
          <w:noProof/>
        </w:rPr>
        <w:tab/>
      </w:r>
      <w:r>
        <w:rPr>
          <w:noProof/>
        </w:rPr>
        <w:fldChar w:fldCharType="begin"/>
      </w:r>
      <w:r>
        <w:rPr>
          <w:noProof/>
        </w:rPr>
        <w:instrText xml:space="preserve"> PAGEREF _Toc76037940 \h </w:instrText>
      </w:r>
      <w:r>
        <w:rPr>
          <w:noProof/>
        </w:rPr>
      </w:r>
      <w:r>
        <w:rPr>
          <w:noProof/>
        </w:rPr>
        <w:fldChar w:fldCharType="separate"/>
      </w:r>
      <w:r>
        <w:rPr>
          <w:noProof/>
        </w:rPr>
        <w:t>1</w:t>
      </w:r>
      <w:r>
        <w:rPr>
          <w:noProof/>
        </w:rPr>
        <w:fldChar w:fldCharType="end"/>
      </w:r>
    </w:p>
    <w:p w14:paraId="16190F36" w14:textId="3BF4B00F" w:rsidR="00EC08FC" w:rsidRDefault="00EC08FC">
      <w:pPr>
        <w:pStyle w:val="TOC2"/>
        <w:rPr>
          <w:rFonts w:asciiTheme="minorHAnsi" w:eastAsiaTheme="minorEastAsia" w:hAnsiTheme="minorHAnsi" w:cstheme="minorBidi"/>
          <w:b w:val="0"/>
          <w:smallCaps w:val="0"/>
          <w:noProof/>
          <w:szCs w:val="22"/>
        </w:rPr>
      </w:pPr>
      <w:r>
        <w:rPr>
          <w:noProof/>
        </w:rPr>
        <w:t>2.3</w:t>
      </w:r>
      <w:r>
        <w:rPr>
          <w:rFonts w:asciiTheme="minorHAnsi" w:eastAsiaTheme="minorEastAsia" w:hAnsiTheme="minorHAnsi" w:cstheme="minorBidi"/>
          <w:b w:val="0"/>
          <w:smallCaps w:val="0"/>
          <w:noProof/>
          <w:szCs w:val="22"/>
        </w:rPr>
        <w:tab/>
      </w:r>
      <w:r>
        <w:rPr>
          <w:noProof/>
        </w:rPr>
        <w:t>Contractor's Submissions</w:t>
      </w:r>
      <w:r>
        <w:rPr>
          <w:noProof/>
        </w:rPr>
        <w:tab/>
      </w:r>
      <w:r>
        <w:rPr>
          <w:noProof/>
        </w:rPr>
        <w:fldChar w:fldCharType="begin"/>
      </w:r>
      <w:r>
        <w:rPr>
          <w:noProof/>
        </w:rPr>
        <w:instrText xml:space="preserve"> PAGEREF _Toc76037941 \h </w:instrText>
      </w:r>
      <w:r>
        <w:rPr>
          <w:noProof/>
        </w:rPr>
      </w:r>
      <w:r>
        <w:rPr>
          <w:noProof/>
        </w:rPr>
        <w:fldChar w:fldCharType="separate"/>
      </w:r>
      <w:r>
        <w:rPr>
          <w:noProof/>
        </w:rPr>
        <w:t>2</w:t>
      </w:r>
      <w:r>
        <w:rPr>
          <w:noProof/>
        </w:rPr>
        <w:fldChar w:fldCharType="end"/>
      </w:r>
    </w:p>
    <w:p w14:paraId="5A6949C8" w14:textId="6FF79714" w:rsidR="00EC08FC" w:rsidRDefault="00EC08FC">
      <w:pPr>
        <w:pStyle w:val="TOC1"/>
        <w:rPr>
          <w:rFonts w:asciiTheme="minorHAnsi" w:eastAsiaTheme="minorEastAsia" w:hAnsiTheme="minorHAnsi" w:cstheme="minorBidi"/>
          <w:b w:val="0"/>
          <w:caps w:val="0"/>
          <w:noProof/>
          <w:sz w:val="22"/>
          <w:szCs w:val="22"/>
        </w:rPr>
      </w:pPr>
      <w:r>
        <w:rPr>
          <w:noProof/>
        </w:rPr>
        <w:t>3.0</w:t>
      </w:r>
      <w:r>
        <w:rPr>
          <w:rFonts w:asciiTheme="minorHAnsi" w:eastAsiaTheme="minorEastAsia" w:hAnsiTheme="minorHAnsi" w:cstheme="minorBidi"/>
          <w:b w:val="0"/>
          <w:caps w:val="0"/>
          <w:noProof/>
          <w:sz w:val="22"/>
          <w:szCs w:val="22"/>
        </w:rPr>
        <w:tab/>
      </w:r>
      <w:r>
        <w:rPr>
          <w:noProof/>
        </w:rPr>
        <w:t>PAVING SYSTEM</w:t>
      </w:r>
      <w:r>
        <w:rPr>
          <w:noProof/>
        </w:rPr>
        <w:tab/>
      </w:r>
      <w:r>
        <w:rPr>
          <w:noProof/>
        </w:rPr>
        <w:fldChar w:fldCharType="begin"/>
      </w:r>
      <w:r>
        <w:rPr>
          <w:noProof/>
        </w:rPr>
        <w:instrText xml:space="preserve"> PAGEREF _Toc76037942 \h </w:instrText>
      </w:r>
      <w:r>
        <w:rPr>
          <w:noProof/>
        </w:rPr>
      </w:r>
      <w:r>
        <w:rPr>
          <w:noProof/>
        </w:rPr>
        <w:fldChar w:fldCharType="separate"/>
      </w:r>
      <w:r>
        <w:rPr>
          <w:noProof/>
        </w:rPr>
        <w:t>2</w:t>
      </w:r>
      <w:r>
        <w:rPr>
          <w:noProof/>
        </w:rPr>
        <w:fldChar w:fldCharType="end"/>
      </w:r>
    </w:p>
    <w:p w14:paraId="14405C38" w14:textId="3325C977" w:rsidR="00EC08FC" w:rsidRDefault="00EC08FC">
      <w:pPr>
        <w:pStyle w:val="TOC1"/>
        <w:rPr>
          <w:rFonts w:asciiTheme="minorHAnsi" w:eastAsiaTheme="minorEastAsia" w:hAnsiTheme="minorHAnsi" w:cstheme="minorBidi"/>
          <w:b w:val="0"/>
          <w:caps w:val="0"/>
          <w:noProof/>
          <w:sz w:val="22"/>
          <w:szCs w:val="22"/>
        </w:rPr>
      </w:pPr>
      <w:r>
        <w:rPr>
          <w:noProof/>
        </w:rPr>
        <w:t>4.0</w:t>
      </w:r>
      <w:r>
        <w:rPr>
          <w:rFonts w:asciiTheme="minorHAnsi" w:eastAsiaTheme="minorEastAsia" w:hAnsiTheme="minorHAnsi" w:cstheme="minorBidi"/>
          <w:b w:val="0"/>
          <w:caps w:val="0"/>
          <w:noProof/>
          <w:sz w:val="22"/>
          <w:szCs w:val="22"/>
        </w:rPr>
        <w:tab/>
      </w:r>
      <w:r>
        <w:rPr>
          <w:noProof/>
        </w:rPr>
        <w:t>TOLERANCES</w:t>
      </w:r>
      <w:r>
        <w:rPr>
          <w:noProof/>
        </w:rPr>
        <w:tab/>
      </w:r>
      <w:r>
        <w:rPr>
          <w:noProof/>
        </w:rPr>
        <w:fldChar w:fldCharType="begin"/>
      </w:r>
      <w:r>
        <w:rPr>
          <w:noProof/>
        </w:rPr>
        <w:instrText xml:space="preserve"> PAGEREF _Toc76037943 \h </w:instrText>
      </w:r>
      <w:r>
        <w:rPr>
          <w:noProof/>
        </w:rPr>
      </w:r>
      <w:r>
        <w:rPr>
          <w:noProof/>
        </w:rPr>
        <w:fldChar w:fldCharType="separate"/>
      </w:r>
      <w:r>
        <w:rPr>
          <w:noProof/>
        </w:rPr>
        <w:t>3</w:t>
      </w:r>
      <w:r>
        <w:rPr>
          <w:noProof/>
        </w:rPr>
        <w:fldChar w:fldCharType="end"/>
      </w:r>
    </w:p>
    <w:p w14:paraId="041E8CAA" w14:textId="669E8A79" w:rsidR="00EC08FC" w:rsidRDefault="00EC08FC">
      <w:pPr>
        <w:pStyle w:val="TOC1"/>
        <w:rPr>
          <w:rFonts w:asciiTheme="minorHAnsi" w:eastAsiaTheme="minorEastAsia" w:hAnsiTheme="minorHAnsi" w:cstheme="minorBidi"/>
          <w:b w:val="0"/>
          <w:caps w:val="0"/>
          <w:noProof/>
          <w:sz w:val="22"/>
          <w:szCs w:val="22"/>
        </w:rPr>
      </w:pPr>
      <w:r>
        <w:rPr>
          <w:noProof/>
        </w:rPr>
        <w:t>5.0</w:t>
      </w:r>
      <w:r>
        <w:rPr>
          <w:rFonts w:asciiTheme="minorHAnsi" w:eastAsiaTheme="minorEastAsia" w:hAnsiTheme="minorHAnsi" w:cstheme="minorBidi"/>
          <w:b w:val="0"/>
          <w:caps w:val="0"/>
          <w:noProof/>
          <w:sz w:val="22"/>
          <w:szCs w:val="22"/>
        </w:rPr>
        <w:tab/>
      </w:r>
      <w:r>
        <w:rPr>
          <w:noProof/>
        </w:rPr>
        <w:t>MATERIALS</w:t>
      </w:r>
      <w:r>
        <w:rPr>
          <w:noProof/>
        </w:rPr>
        <w:tab/>
      </w:r>
      <w:r>
        <w:rPr>
          <w:noProof/>
        </w:rPr>
        <w:fldChar w:fldCharType="begin"/>
      </w:r>
      <w:r>
        <w:rPr>
          <w:noProof/>
        </w:rPr>
        <w:instrText xml:space="preserve"> PAGEREF _Toc76037944 \h </w:instrText>
      </w:r>
      <w:r>
        <w:rPr>
          <w:noProof/>
        </w:rPr>
      </w:r>
      <w:r>
        <w:rPr>
          <w:noProof/>
        </w:rPr>
        <w:fldChar w:fldCharType="separate"/>
      </w:r>
      <w:r>
        <w:rPr>
          <w:noProof/>
        </w:rPr>
        <w:t>4</w:t>
      </w:r>
      <w:r>
        <w:rPr>
          <w:noProof/>
        </w:rPr>
        <w:fldChar w:fldCharType="end"/>
      </w:r>
    </w:p>
    <w:p w14:paraId="230711B4" w14:textId="0C98D06D" w:rsidR="00EC08FC" w:rsidRDefault="00EC08FC">
      <w:pPr>
        <w:pStyle w:val="TOC2"/>
        <w:rPr>
          <w:rFonts w:asciiTheme="minorHAnsi" w:eastAsiaTheme="minorEastAsia" w:hAnsiTheme="minorHAnsi" w:cstheme="minorBidi"/>
          <w:b w:val="0"/>
          <w:smallCaps w:val="0"/>
          <w:noProof/>
          <w:szCs w:val="22"/>
        </w:rPr>
      </w:pPr>
      <w:r>
        <w:rPr>
          <w:noProof/>
        </w:rPr>
        <w:t>5.1</w:t>
      </w:r>
      <w:r>
        <w:rPr>
          <w:rFonts w:asciiTheme="minorHAnsi" w:eastAsiaTheme="minorEastAsia" w:hAnsiTheme="minorHAnsi" w:cstheme="minorBidi"/>
          <w:b w:val="0"/>
          <w:smallCaps w:val="0"/>
          <w:noProof/>
          <w:szCs w:val="22"/>
        </w:rPr>
        <w:tab/>
      </w:r>
      <w:r>
        <w:rPr>
          <w:noProof/>
        </w:rPr>
        <w:t>Sand</w:t>
      </w:r>
      <w:r>
        <w:rPr>
          <w:noProof/>
        </w:rPr>
        <w:tab/>
      </w:r>
      <w:r>
        <w:rPr>
          <w:noProof/>
        </w:rPr>
        <w:fldChar w:fldCharType="begin"/>
      </w:r>
      <w:r>
        <w:rPr>
          <w:noProof/>
        </w:rPr>
        <w:instrText xml:space="preserve"> PAGEREF _Toc76037945 \h </w:instrText>
      </w:r>
      <w:r>
        <w:rPr>
          <w:noProof/>
        </w:rPr>
      </w:r>
      <w:r>
        <w:rPr>
          <w:noProof/>
        </w:rPr>
        <w:fldChar w:fldCharType="separate"/>
      </w:r>
      <w:r>
        <w:rPr>
          <w:noProof/>
        </w:rPr>
        <w:t>4</w:t>
      </w:r>
      <w:r>
        <w:rPr>
          <w:noProof/>
        </w:rPr>
        <w:fldChar w:fldCharType="end"/>
      </w:r>
    </w:p>
    <w:p w14:paraId="613EE5DA" w14:textId="7842A20E" w:rsidR="00EC08FC" w:rsidRDefault="00EC08FC">
      <w:pPr>
        <w:pStyle w:val="TOC2"/>
        <w:rPr>
          <w:rFonts w:asciiTheme="minorHAnsi" w:eastAsiaTheme="minorEastAsia" w:hAnsiTheme="minorHAnsi" w:cstheme="minorBidi"/>
          <w:b w:val="0"/>
          <w:smallCaps w:val="0"/>
          <w:noProof/>
          <w:szCs w:val="22"/>
        </w:rPr>
      </w:pPr>
      <w:r>
        <w:rPr>
          <w:noProof/>
        </w:rPr>
        <w:t>5.2</w:t>
      </w:r>
      <w:r>
        <w:rPr>
          <w:rFonts w:asciiTheme="minorHAnsi" w:eastAsiaTheme="minorEastAsia" w:hAnsiTheme="minorHAnsi" w:cstheme="minorBidi"/>
          <w:b w:val="0"/>
          <w:smallCaps w:val="0"/>
          <w:noProof/>
          <w:szCs w:val="22"/>
        </w:rPr>
        <w:tab/>
      </w:r>
      <w:r>
        <w:rPr>
          <w:noProof/>
        </w:rPr>
        <w:t>Mortar</w:t>
      </w:r>
      <w:r>
        <w:rPr>
          <w:noProof/>
        </w:rPr>
        <w:tab/>
      </w:r>
      <w:r>
        <w:rPr>
          <w:noProof/>
        </w:rPr>
        <w:fldChar w:fldCharType="begin"/>
      </w:r>
      <w:r>
        <w:rPr>
          <w:noProof/>
        </w:rPr>
        <w:instrText xml:space="preserve"> PAGEREF _Toc76037946 \h </w:instrText>
      </w:r>
      <w:r>
        <w:rPr>
          <w:noProof/>
        </w:rPr>
      </w:r>
      <w:r>
        <w:rPr>
          <w:noProof/>
        </w:rPr>
        <w:fldChar w:fldCharType="separate"/>
      </w:r>
      <w:r>
        <w:rPr>
          <w:noProof/>
        </w:rPr>
        <w:t>4</w:t>
      </w:r>
      <w:r>
        <w:rPr>
          <w:noProof/>
        </w:rPr>
        <w:fldChar w:fldCharType="end"/>
      </w:r>
    </w:p>
    <w:p w14:paraId="4504D6A1" w14:textId="342C4E1D" w:rsidR="00EC08FC" w:rsidRDefault="00EC08FC">
      <w:pPr>
        <w:pStyle w:val="TOC2"/>
        <w:rPr>
          <w:rFonts w:asciiTheme="minorHAnsi" w:eastAsiaTheme="minorEastAsia" w:hAnsiTheme="minorHAnsi" w:cstheme="minorBidi"/>
          <w:b w:val="0"/>
          <w:smallCaps w:val="0"/>
          <w:noProof/>
          <w:szCs w:val="22"/>
        </w:rPr>
      </w:pPr>
      <w:r>
        <w:rPr>
          <w:noProof/>
        </w:rPr>
        <w:t>5.3</w:t>
      </w:r>
      <w:r>
        <w:rPr>
          <w:rFonts w:asciiTheme="minorHAnsi" w:eastAsiaTheme="minorEastAsia" w:hAnsiTheme="minorHAnsi" w:cstheme="minorBidi"/>
          <w:b w:val="0"/>
          <w:smallCaps w:val="0"/>
          <w:noProof/>
          <w:szCs w:val="22"/>
        </w:rPr>
        <w:tab/>
      </w:r>
      <w:r>
        <w:rPr>
          <w:noProof/>
        </w:rPr>
        <w:t>Concrete Infill</w:t>
      </w:r>
      <w:r>
        <w:rPr>
          <w:noProof/>
        </w:rPr>
        <w:tab/>
      </w:r>
      <w:r>
        <w:rPr>
          <w:noProof/>
        </w:rPr>
        <w:fldChar w:fldCharType="begin"/>
      </w:r>
      <w:r>
        <w:rPr>
          <w:noProof/>
        </w:rPr>
        <w:instrText xml:space="preserve"> PAGEREF _Toc76037947 \h </w:instrText>
      </w:r>
      <w:r>
        <w:rPr>
          <w:noProof/>
        </w:rPr>
      </w:r>
      <w:r>
        <w:rPr>
          <w:noProof/>
        </w:rPr>
        <w:fldChar w:fldCharType="separate"/>
      </w:r>
      <w:r>
        <w:rPr>
          <w:noProof/>
        </w:rPr>
        <w:t>4</w:t>
      </w:r>
      <w:r>
        <w:rPr>
          <w:noProof/>
        </w:rPr>
        <w:fldChar w:fldCharType="end"/>
      </w:r>
    </w:p>
    <w:p w14:paraId="65AAB0AF" w14:textId="1227E6A1" w:rsidR="00EC08FC" w:rsidRDefault="00EC08FC">
      <w:pPr>
        <w:pStyle w:val="TOC1"/>
        <w:rPr>
          <w:rFonts w:asciiTheme="minorHAnsi" w:eastAsiaTheme="minorEastAsia" w:hAnsiTheme="minorHAnsi" w:cstheme="minorBidi"/>
          <w:b w:val="0"/>
          <w:caps w:val="0"/>
          <w:noProof/>
          <w:sz w:val="22"/>
          <w:szCs w:val="22"/>
        </w:rPr>
      </w:pPr>
      <w:r>
        <w:rPr>
          <w:noProof/>
        </w:rPr>
        <w:t>6.0</w:t>
      </w:r>
      <w:r>
        <w:rPr>
          <w:rFonts w:asciiTheme="minorHAnsi" w:eastAsiaTheme="minorEastAsia" w:hAnsiTheme="minorHAnsi" w:cstheme="minorBidi"/>
          <w:b w:val="0"/>
          <w:caps w:val="0"/>
          <w:noProof/>
          <w:sz w:val="22"/>
          <w:szCs w:val="22"/>
        </w:rPr>
        <w:tab/>
      </w:r>
      <w:r>
        <w:rPr>
          <w:noProof/>
        </w:rPr>
        <w:t>BASE</w:t>
      </w:r>
      <w:r>
        <w:rPr>
          <w:noProof/>
        </w:rPr>
        <w:tab/>
      </w:r>
      <w:r>
        <w:rPr>
          <w:noProof/>
        </w:rPr>
        <w:fldChar w:fldCharType="begin"/>
      </w:r>
      <w:r>
        <w:rPr>
          <w:noProof/>
        </w:rPr>
        <w:instrText xml:space="preserve"> PAGEREF _Toc76037948 \h </w:instrText>
      </w:r>
      <w:r>
        <w:rPr>
          <w:noProof/>
        </w:rPr>
      </w:r>
      <w:r>
        <w:rPr>
          <w:noProof/>
        </w:rPr>
        <w:fldChar w:fldCharType="separate"/>
      </w:r>
      <w:r>
        <w:rPr>
          <w:noProof/>
        </w:rPr>
        <w:t>4</w:t>
      </w:r>
      <w:r>
        <w:rPr>
          <w:noProof/>
        </w:rPr>
        <w:fldChar w:fldCharType="end"/>
      </w:r>
    </w:p>
    <w:p w14:paraId="60490D61" w14:textId="2B60B5A6" w:rsidR="00EC08FC" w:rsidRDefault="00EC08FC">
      <w:pPr>
        <w:pStyle w:val="TOC1"/>
        <w:rPr>
          <w:rFonts w:asciiTheme="minorHAnsi" w:eastAsiaTheme="minorEastAsia" w:hAnsiTheme="minorHAnsi" w:cstheme="minorBidi"/>
          <w:b w:val="0"/>
          <w:caps w:val="0"/>
          <w:noProof/>
          <w:sz w:val="22"/>
          <w:szCs w:val="22"/>
        </w:rPr>
      </w:pPr>
      <w:r>
        <w:rPr>
          <w:noProof/>
        </w:rPr>
        <w:t>7.0</w:t>
      </w:r>
      <w:r>
        <w:rPr>
          <w:rFonts w:asciiTheme="minorHAnsi" w:eastAsiaTheme="minorEastAsia" w:hAnsiTheme="minorHAnsi" w:cstheme="minorBidi"/>
          <w:b w:val="0"/>
          <w:caps w:val="0"/>
          <w:noProof/>
          <w:sz w:val="22"/>
          <w:szCs w:val="22"/>
        </w:rPr>
        <w:tab/>
      </w:r>
      <w:r>
        <w:rPr>
          <w:noProof/>
        </w:rPr>
        <w:t>BEDDING</w:t>
      </w:r>
      <w:r>
        <w:rPr>
          <w:noProof/>
        </w:rPr>
        <w:tab/>
      </w:r>
      <w:r>
        <w:rPr>
          <w:noProof/>
        </w:rPr>
        <w:fldChar w:fldCharType="begin"/>
      </w:r>
      <w:r>
        <w:rPr>
          <w:noProof/>
        </w:rPr>
        <w:instrText xml:space="preserve"> PAGEREF _Toc76037949 \h </w:instrText>
      </w:r>
      <w:r>
        <w:rPr>
          <w:noProof/>
        </w:rPr>
      </w:r>
      <w:r>
        <w:rPr>
          <w:noProof/>
        </w:rPr>
        <w:fldChar w:fldCharType="separate"/>
      </w:r>
      <w:r>
        <w:rPr>
          <w:noProof/>
        </w:rPr>
        <w:t>4</w:t>
      </w:r>
      <w:r>
        <w:rPr>
          <w:noProof/>
        </w:rPr>
        <w:fldChar w:fldCharType="end"/>
      </w:r>
    </w:p>
    <w:p w14:paraId="6D9319FA" w14:textId="1B9D8703" w:rsidR="00EC08FC" w:rsidRDefault="00EC08FC">
      <w:pPr>
        <w:pStyle w:val="TOC2"/>
        <w:rPr>
          <w:rFonts w:asciiTheme="minorHAnsi" w:eastAsiaTheme="minorEastAsia" w:hAnsiTheme="minorHAnsi" w:cstheme="minorBidi"/>
          <w:b w:val="0"/>
          <w:smallCaps w:val="0"/>
          <w:noProof/>
          <w:szCs w:val="22"/>
        </w:rPr>
      </w:pPr>
      <w:r>
        <w:rPr>
          <w:noProof/>
        </w:rPr>
        <w:t>7.1</w:t>
      </w:r>
      <w:r>
        <w:rPr>
          <w:rFonts w:asciiTheme="minorHAnsi" w:eastAsiaTheme="minorEastAsia" w:hAnsiTheme="minorHAnsi" w:cstheme="minorBidi"/>
          <w:b w:val="0"/>
          <w:smallCaps w:val="0"/>
          <w:noProof/>
          <w:szCs w:val="22"/>
        </w:rPr>
        <w:tab/>
      </w:r>
      <w:r>
        <w:rPr>
          <w:noProof/>
        </w:rPr>
        <w:t>Sand and Stabilised Sand</w:t>
      </w:r>
      <w:r>
        <w:rPr>
          <w:noProof/>
        </w:rPr>
        <w:tab/>
      </w:r>
      <w:r>
        <w:rPr>
          <w:noProof/>
        </w:rPr>
        <w:fldChar w:fldCharType="begin"/>
      </w:r>
      <w:r>
        <w:rPr>
          <w:noProof/>
        </w:rPr>
        <w:instrText xml:space="preserve"> PAGEREF _Toc76037950 \h </w:instrText>
      </w:r>
      <w:r>
        <w:rPr>
          <w:noProof/>
        </w:rPr>
      </w:r>
      <w:r>
        <w:rPr>
          <w:noProof/>
        </w:rPr>
        <w:fldChar w:fldCharType="separate"/>
      </w:r>
      <w:r>
        <w:rPr>
          <w:noProof/>
        </w:rPr>
        <w:t>4</w:t>
      </w:r>
      <w:r>
        <w:rPr>
          <w:noProof/>
        </w:rPr>
        <w:fldChar w:fldCharType="end"/>
      </w:r>
    </w:p>
    <w:p w14:paraId="3F58808F" w14:textId="3C629D25" w:rsidR="00EC08FC" w:rsidRDefault="00EC08FC">
      <w:pPr>
        <w:pStyle w:val="TOC2"/>
        <w:rPr>
          <w:rFonts w:asciiTheme="minorHAnsi" w:eastAsiaTheme="minorEastAsia" w:hAnsiTheme="minorHAnsi" w:cstheme="minorBidi"/>
          <w:b w:val="0"/>
          <w:smallCaps w:val="0"/>
          <w:noProof/>
          <w:szCs w:val="22"/>
        </w:rPr>
      </w:pPr>
      <w:r>
        <w:rPr>
          <w:noProof/>
        </w:rPr>
        <w:t>7.2</w:t>
      </w:r>
      <w:r>
        <w:rPr>
          <w:rFonts w:asciiTheme="minorHAnsi" w:eastAsiaTheme="minorEastAsia" w:hAnsiTheme="minorHAnsi" w:cstheme="minorBidi"/>
          <w:b w:val="0"/>
          <w:smallCaps w:val="0"/>
          <w:noProof/>
          <w:szCs w:val="22"/>
        </w:rPr>
        <w:tab/>
      </w:r>
      <w:r>
        <w:rPr>
          <w:noProof/>
        </w:rPr>
        <w:t>Concrete</w:t>
      </w:r>
      <w:r>
        <w:rPr>
          <w:noProof/>
        </w:rPr>
        <w:tab/>
      </w:r>
      <w:r>
        <w:rPr>
          <w:noProof/>
        </w:rPr>
        <w:fldChar w:fldCharType="begin"/>
      </w:r>
      <w:r>
        <w:rPr>
          <w:noProof/>
        </w:rPr>
        <w:instrText xml:space="preserve"> PAGEREF _Toc76037951 \h </w:instrText>
      </w:r>
      <w:r>
        <w:rPr>
          <w:noProof/>
        </w:rPr>
      </w:r>
      <w:r>
        <w:rPr>
          <w:noProof/>
        </w:rPr>
        <w:fldChar w:fldCharType="separate"/>
      </w:r>
      <w:r>
        <w:rPr>
          <w:noProof/>
        </w:rPr>
        <w:t>5</w:t>
      </w:r>
      <w:r>
        <w:rPr>
          <w:noProof/>
        </w:rPr>
        <w:fldChar w:fldCharType="end"/>
      </w:r>
    </w:p>
    <w:p w14:paraId="4148C7CA" w14:textId="57DAA878" w:rsidR="00EC08FC" w:rsidRDefault="00EC08FC">
      <w:pPr>
        <w:pStyle w:val="TOC1"/>
        <w:rPr>
          <w:rFonts w:asciiTheme="minorHAnsi" w:eastAsiaTheme="minorEastAsia" w:hAnsiTheme="minorHAnsi" w:cstheme="minorBidi"/>
          <w:b w:val="0"/>
          <w:caps w:val="0"/>
          <w:noProof/>
          <w:sz w:val="22"/>
          <w:szCs w:val="22"/>
        </w:rPr>
      </w:pPr>
      <w:r>
        <w:rPr>
          <w:noProof/>
        </w:rPr>
        <w:t>8.0</w:t>
      </w:r>
      <w:r>
        <w:rPr>
          <w:rFonts w:asciiTheme="minorHAnsi" w:eastAsiaTheme="minorEastAsia" w:hAnsiTheme="minorHAnsi" w:cstheme="minorBidi"/>
          <w:b w:val="0"/>
          <w:caps w:val="0"/>
          <w:noProof/>
          <w:sz w:val="22"/>
          <w:szCs w:val="22"/>
        </w:rPr>
        <w:tab/>
      </w:r>
      <w:r>
        <w:rPr>
          <w:noProof/>
        </w:rPr>
        <w:t>ADHESIVE MORTAR</w:t>
      </w:r>
      <w:r>
        <w:rPr>
          <w:noProof/>
        </w:rPr>
        <w:tab/>
      </w:r>
      <w:r>
        <w:rPr>
          <w:noProof/>
        </w:rPr>
        <w:fldChar w:fldCharType="begin"/>
      </w:r>
      <w:r>
        <w:rPr>
          <w:noProof/>
        </w:rPr>
        <w:instrText xml:space="preserve"> PAGEREF _Toc76037952 \h </w:instrText>
      </w:r>
      <w:r>
        <w:rPr>
          <w:noProof/>
        </w:rPr>
      </w:r>
      <w:r>
        <w:rPr>
          <w:noProof/>
        </w:rPr>
        <w:fldChar w:fldCharType="separate"/>
      </w:r>
      <w:r>
        <w:rPr>
          <w:noProof/>
        </w:rPr>
        <w:t>5</w:t>
      </w:r>
      <w:r>
        <w:rPr>
          <w:noProof/>
        </w:rPr>
        <w:fldChar w:fldCharType="end"/>
      </w:r>
    </w:p>
    <w:p w14:paraId="2025620F" w14:textId="6CD81061" w:rsidR="00EC08FC" w:rsidRDefault="00EC08FC">
      <w:pPr>
        <w:pStyle w:val="TOC1"/>
        <w:rPr>
          <w:rFonts w:asciiTheme="minorHAnsi" w:eastAsiaTheme="minorEastAsia" w:hAnsiTheme="minorHAnsi" w:cstheme="minorBidi"/>
          <w:b w:val="0"/>
          <w:caps w:val="0"/>
          <w:noProof/>
          <w:sz w:val="22"/>
          <w:szCs w:val="22"/>
        </w:rPr>
      </w:pPr>
      <w:r>
        <w:rPr>
          <w:noProof/>
        </w:rPr>
        <w:t>9.0</w:t>
      </w:r>
      <w:r>
        <w:rPr>
          <w:rFonts w:asciiTheme="minorHAnsi" w:eastAsiaTheme="minorEastAsia" w:hAnsiTheme="minorHAnsi" w:cstheme="minorBidi"/>
          <w:b w:val="0"/>
          <w:caps w:val="0"/>
          <w:noProof/>
          <w:sz w:val="22"/>
          <w:szCs w:val="22"/>
        </w:rPr>
        <w:tab/>
      </w:r>
      <w:r>
        <w:rPr>
          <w:noProof/>
        </w:rPr>
        <w:t>PLACING PAVERS</w:t>
      </w:r>
      <w:r>
        <w:rPr>
          <w:noProof/>
        </w:rPr>
        <w:tab/>
      </w:r>
      <w:r>
        <w:rPr>
          <w:noProof/>
        </w:rPr>
        <w:fldChar w:fldCharType="begin"/>
      </w:r>
      <w:r>
        <w:rPr>
          <w:noProof/>
        </w:rPr>
        <w:instrText xml:space="preserve"> PAGEREF _Toc76037953 \h </w:instrText>
      </w:r>
      <w:r>
        <w:rPr>
          <w:noProof/>
        </w:rPr>
      </w:r>
      <w:r>
        <w:rPr>
          <w:noProof/>
        </w:rPr>
        <w:fldChar w:fldCharType="separate"/>
      </w:r>
      <w:r>
        <w:rPr>
          <w:noProof/>
        </w:rPr>
        <w:t>5</w:t>
      </w:r>
      <w:r>
        <w:rPr>
          <w:noProof/>
        </w:rPr>
        <w:fldChar w:fldCharType="end"/>
      </w:r>
    </w:p>
    <w:p w14:paraId="552F8C79" w14:textId="7813B36E" w:rsidR="00EC08FC" w:rsidRDefault="00EC08FC">
      <w:pPr>
        <w:pStyle w:val="TOC2"/>
        <w:rPr>
          <w:rFonts w:asciiTheme="minorHAnsi" w:eastAsiaTheme="minorEastAsia" w:hAnsiTheme="minorHAnsi" w:cstheme="minorBidi"/>
          <w:b w:val="0"/>
          <w:smallCaps w:val="0"/>
          <w:noProof/>
          <w:szCs w:val="22"/>
        </w:rPr>
      </w:pPr>
      <w:r>
        <w:rPr>
          <w:noProof/>
        </w:rPr>
        <w:t>9.1</w:t>
      </w:r>
      <w:r>
        <w:rPr>
          <w:rFonts w:asciiTheme="minorHAnsi" w:eastAsiaTheme="minorEastAsia" w:hAnsiTheme="minorHAnsi" w:cstheme="minorBidi"/>
          <w:b w:val="0"/>
          <w:smallCaps w:val="0"/>
          <w:noProof/>
          <w:szCs w:val="22"/>
        </w:rPr>
        <w:tab/>
      </w:r>
      <w:r>
        <w:rPr>
          <w:noProof/>
        </w:rPr>
        <w:t>Cutting Units</w:t>
      </w:r>
      <w:r>
        <w:rPr>
          <w:noProof/>
        </w:rPr>
        <w:tab/>
      </w:r>
      <w:r>
        <w:rPr>
          <w:noProof/>
        </w:rPr>
        <w:fldChar w:fldCharType="begin"/>
      </w:r>
      <w:r>
        <w:rPr>
          <w:noProof/>
        </w:rPr>
        <w:instrText xml:space="preserve"> PAGEREF _Toc76037954 \h </w:instrText>
      </w:r>
      <w:r>
        <w:rPr>
          <w:noProof/>
        </w:rPr>
      </w:r>
      <w:r>
        <w:rPr>
          <w:noProof/>
        </w:rPr>
        <w:fldChar w:fldCharType="separate"/>
      </w:r>
      <w:r>
        <w:rPr>
          <w:noProof/>
        </w:rPr>
        <w:t>5</w:t>
      </w:r>
      <w:r>
        <w:rPr>
          <w:noProof/>
        </w:rPr>
        <w:fldChar w:fldCharType="end"/>
      </w:r>
    </w:p>
    <w:p w14:paraId="1C2CF28C" w14:textId="50B78207" w:rsidR="00EC08FC" w:rsidRDefault="00EC08FC">
      <w:pPr>
        <w:pStyle w:val="TOC2"/>
        <w:rPr>
          <w:rFonts w:asciiTheme="minorHAnsi" w:eastAsiaTheme="minorEastAsia" w:hAnsiTheme="minorHAnsi" w:cstheme="minorBidi"/>
          <w:b w:val="0"/>
          <w:smallCaps w:val="0"/>
          <w:noProof/>
          <w:szCs w:val="22"/>
        </w:rPr>
      </w:pPr>
      <w:r>
        <w:rPr>
          <w:noProof/>
        </w:rPr>
        <w:t>9.2</w:t>
      </w:r>
      <w:r>
        <w:rPr>
          <w:rFonts w:asciiTheme="minorHAnsi" w:eastAsiaTheme="minorEastAsia" w:hAnsiTheme="minorHAnsi" w:cstheme="minorBidi"/>
          <w:b w:val="0"/>
          <w:smallCaps w:val="0"/>
          <w:noProof/>
          <w:szCs w:val="22"/>
        </w:rPr>
        <w:tab/>
      </w:r>
      <w:r>
        <w:rPr>
          <w:noProof/>
        </w:rPr>
        <w:t>Adjusting Coursing</w:t>
      </w:r>
      <w:r>
        <w:rPr>
          <w:noProof/>
        </w:rPr>
        <w:tab/>
      </w:r>
      <w:r>
        <w:rPr>
          <w:noProof/>
        </w:rPr>
        <w:fldChar w:fldCharType="begin"/>
      </w:r>
      <w:r>
        <w:rPr>
          <w:noProof/>
        </w:rPr>
        <w:instrText xml:space="preserve"> PAGEREF _Toc76037955 \h </w:instrText>
      </w:r>
      <w:r>
        <w:rPr>
          <w:noProof/>
        </w:rPr>
      </w:r>
      <w:r>
        <w:rPr>
          <w:noProof/>
        </w:rPr>
        <w:fldChar w:fldCharType="separate"/>
      </w:r>
      <w:r>
        <w:rPr>
          <w:noProof/>
        </w:rPr>
        <w:t>5</w:t>
      </w:r>
      <w:r>
        <w:rPr>
          <w:noProof/>
        </w:rPr>
        <w:fldChar w:fldCharType="end"/>
      </w:r>
    </w:p>
    <w:p w14:paraId="0361B09E" w14:textId="56737B5B" w:rsidR="00EC08FC" w:rsidRDefault="00EC08FC">
      <w:pPr>
        <w:pStyle w:val="TOC2"/>
        <w:rPr>
          <w:rFonts w:asciiTheme="minorHAnsi" w:eastAsiaTheme="minorEastAsia" w:hAnsiTheme="minorHAnsi" w:cstheme="minorBidi"/>
          <w:b w:val="0"/>
          <w:smallCaps w:val="0"/>
          <w:noProof/>
          <w:szCs w:val="22"/>
        </w:rPr>
      </w:pPr>
      <w:r>
        <w:rPr>
          <w:noProof/>
        </w:rPr>
        <w:t>9.3</w:t>
      </w:r>
      <w:r>
        <w:rPr>
          <w:rFonts w:asciiTheme="minorHAnsi" w:eastAsiaTheme="minorEastAsia" w:hAnsiTheme="minorHAnsi" w:cstheme="minorBidi"/>
          <w:b w:val="0"/>
          <w:smallCaps w:val="0"/>
          <w:noProof/>
          <w:szCs w:val="22"/>
        </w:rPr>
        <w:tab/>
      </w:r>
      <w:r>
        <w:rPr>
          <w:noProof/>
        </w:rPr>
        <w:t>Service Pits, Valves and The Like</w:t>
      </w:r>
      <w:r>
        <w:rPr>
          <w:noProof/>
        </w:rPr>
        <w:tab/>
      </w:r>
      <w:r>
        <w:rPr>
          <w:noProof/>
        </w:rPr>
        <w:fldChar w:fldCharType="begin"/>
      </w:r>
      <w:r>
        <w:rPr>
          <w:noProof/>
        </w:rPr>
        <w:instrText xml:space="preserve"> PAGEREF _Toc76037956 \h </w:instrText>
      </w:r>
      <w:r>
        <w:rPr>
          <w:noProof/>
        </w:rPr>
      </w:r>
      <w:r>
        <w:rPr>
          <w:noProof/>
        </w:rPr>
        <w:fldChar w:fldCharType="separate"/>
      </w:r>
      <w:r>
        <w:rPr>
          <w:noProof/>
        </w:rPr>
        <w:t>5</w:t>
      </w:r>
      <w:r>
        <w:rPr>
          <w:noProof/>
        </w:rPr>
        <w:fldChar w:fldCharType="end"/>
      </w:r>
    </w:p>
    <w:p w14:paraId="55C14303" w14:textId="5A1BB310" w:rsidR="00EC08FC" w:rsidRDefault="00EC08FC">
      <w:pPr>
        <w:pStyle w:val="TOC2"/>
        <w:rPr>
          <w:rFonts w:asciiTheme="minorHAnsi" w:eastAsiaTheme="minorEastAsia" w:hAnsiTheme="minorHAnsi" w:cstheme="minorBidi"/>
          <w:b w:val="0"/>
          <w:smallCaps w:val="0"/>
          <w:noProof/>
          <w:szCs w:val="22"/>
        </w:rPr>
      </w:pPr>
      <w:r>
        <w:rPr>
          <w:noProof/>
        </w:rPr>
        <w:t>9.4</w:t>
      </w:r>
      <w:r>
        <w:rPr>
          <w:rFonts w:asciiTheme="minorHAnsi" w:eastAsiaTheme="minorEastAsia" w:hAnsiTheme="minorHAnsi" w:cstheme="minorBidi"/>
          <w:b w:val="0"/>
          <w:smallCaps w:val="0"/>
          <w:noProof/>
          <w:szCs w:val="22"/>
        </w:rPr>
        <w:tab/>
      </w:r>
      <w:r>
        <w:rPr>
          <w:noProof/>
        </w:rPr>
        <w:t>Joint Filling</w:t>
      </w:r>
      <w:r>
        <w:rPr>
          <w:noProof/>
        </w:rPr>
        <w:tab/>
      </w:r>
      <w:r>
        <w:rPr>
          <w:noProof/>
        </w:rPr>
        <w:fldChar w:fldCharType="begin"/>
      </w:r>
      <w:r>
        <w:rPr>
          <w:noProof/>
        </w:rPr>
        <w:instrText xml:space="preserve"> PAGEREF _Toc76037957 \h </w:instrText>
      </w:r>
      <w:r>
        <w:rPr>
          <w:noProof/>
        </w:rPr>
      </w:r>
      <w:r>
        <w:rPr>
          <w:noProof/>
        </w:rPr>
        <w:fldChar w:fldCharType="separate"/>
      </w:r>
      <w:r>
        <w:rPr>
          <w:noProof/>
        </w:rPr>
        <w:t>6</w:t>
      </w:r>
      <w:r>
        <w:rPr>
          <w:noProof/>
        </w:rPr>
        <w:fldChar w:fldCharType="end"/>
      </w:r>
    </w:p>
    <w:p w14:paraId="7234AAF8" w14:textId="70662728" w:rsidR="00EC08FC" w:rsidRDefault="00EC08FC">
      <w:pPr>
        <w:pStyle w:val="TOC1"/>
        <w:rPr>
          <w:rFonts w:asciiTheme="minorHAnsi" w:eastAsiaTheme="minorEastAsia" w:hAnsiTheme="minorHAnsi" w:cstheme="minorBidi"/>
          <w:b w:val="0"/>
          <w:caps w:val="0"/>
          <w:noProof/>
          <w:sz w:val="22"/>
          <w:szCs w:val="22"/>
        </w:rPr>
      </w:pPr>
      <w:r>
        <w:rPr>
          <w:noProof/>
        </w:rPr>
        <w:t>10.0</w:t>
      </w:r>
      <w:r>
        <w:rPr>
          <w:rFonts w:asciiTheme="minorHAnsi" w:eastAsiaTheme="minorEastAsia" w:hAnsiTheme="minorHAnsi" w:cstheme="minorBidi"/>
          <w:b w:val="0"/>
          <w:caps w:val="0"/>
          <w:noProof/>
          <w:sz w:val="22"/>
          <w:szCs w:val="22"/>
        </w:rPr>
        <w:tab/>
      </w:r>
      <w:r>
        <w:rPr>
          <w:noProof/>
        </w:rPr>
        <w:t>PAVER DETAILS</w:t>
      </w:r>
      <w:r>
        <w:rPr>
          <w:noProof/>
        </w:rPr>
        <w:tab/>
      </w:r>
      <w:r>
        <w:rPr>
          <w:noProof/>
        </w:rPr>
        <w:fldChar w:fldCharType="begin"/>
      </w:r>
      <w:r>
        <w:rPr>
          <w:noProof/>
        </w:rPr>
        <w:instrText xml:space="preserve"> PAGEREF _Toc76037958 \h </w:instrText>
      </w:r>
      <w:r>
        <w:rPr>
          <w:noProof/>
        </w:rPr>
      </w:r>
      <w:r>
        <w:rPr>
          <w:noProof/>
        </w:rPr>
        <w:fldChar w:fldCharType="separate"/>
      </w:r>
      <w:r>
        <w:rPr>
          <w:noProof/>
        </w:rPr>
        <w:t>6</w:t>
      </w:r>
      <w:r>
        <w:rPr>
          <w:noProof/>
        </w:rPr>
        <w:fldChar w:fldCharType="end"/>
      </w:r>
    </w:p>
    <w:p w14:paraId="698FE6F9" w14:textId="232547DA" w:rsidR="00EC08FC" w:rsidRDefault="00EC08FC">
      <w:pPr>
        <w:pStyle w:val="TOC2"/>
        <w:rPr>
          <w:rFonts w:asciiTheme="minorHAnsi" w:eastAsiaTheme="minorEastAsia" w:hAnsiTheme="minorHAnsi" w:cstheme="minorBidi"/>
          <w:b w:val="0"/>
          <w:smallCaps w:val="0"/>
          <w:noProof/>
          <w:szCs w:val="22"/>
        </w:rPr>
      </w:pPr>
      <w:r>
        <w:rPr>
          <w:noProof/>
        </w:rPr>
        <w:t>10.1</w:t>
      </w:r>
      <w:r>
        <w:rPr>
          <w:rFonts w:asciiTheme="minorHAnsi" w:eastAsiaTheme="minorEastAsia" w:hAnsiTheme="minorHAnsi" w:cstheme="minorBidi"/>
          <w:b w:val="0"/>
          <w:smallCaps w:val="0"/>
          <w:noProof/>
          <w:szCs w:val="22"/>
        </w:rPr>
        <w:tab/>
      </w:r>
      <w:r>
        <w:rPr>
          <w:noProof/>
        </w:rPr>
        <w:t>Concrete Edge Restraint</w:t>
      </w:r>
      <w:r>
        <w:rPr>
          <w:noProof/>
        </w:rPr>
        <w:tab/>
      </w:r>
      <w:r>
        <w:rPr>
          <w:noProof/>
        </w:rPr>
        <w:fldChar w:fldCharType="begin"/>
      </w:r>
      <w:r>
        <w:rPr>
          <w:noProof/>
        </w:rPr>
        <w:instrText xml:space="preserve"> PAGEREF _Toc76037959 \h </w:instrText>
      </w:r>
      <w:r>
        <w:rPr>
          <w:noProof/>
        </w:rPr>
      </w:r>
      <w:r>
        <w:rPr>
          <w:noProof/>
        </w:rPr>
        <w:fldChar w:fldCharType="separate"/>
      </w:r>
      <w:r>
        <w:rPr>
          <w:noProof/>
        </w:rPr>
        <w:t>6</w:t>
      </w:r>
      <w:r>
        <w:rPr>
          <w:noProof/>
        </w:rPr>
        <w:fldChar w:fldCharType="end"/>
      </w:r>
    </w:p>
    <w:p w14:paraId="509CDA76" w14:textId="5DBD6867" w:rsidR="00EC08FC" w:rsidRDefault="00EC08FC">
      <w:pPr>
        <w:pStyle w:val="TOC2"/>
        <w:rPr>
          <w:rFonts w:asciiTheme="minorHAnsi" w:eastAsiaTheme="minorEastAsia" w:hAnsiTheme="minorHAnsi" w:cstheme="minorBidi"/>
          <w:b w:val="0"/>
          <w:smallCaps w:val="0"/>
          <w:noProof/>
          <w:szCs w:val="22"/>
        </w:rPr>
      </w:pPr>
      <w:r>
        <w:rPr>
          <w:noProof/>
        </w:rPr>
        <w:t>10.2</w:t>
      </w:r>
      <w:r>
        <w:rPr>
          <w:rFonts w:asciiTheme="minorHAnsi" w:eastAsiaTheme="minorEastAsia" w:hAnsiTheme="minorHAnsi" w:cstheme="minorBidi"/>
          <w:b w:val="0"/>
          <w:smallCaps w:val="0"/>
          <w:noProof/>
          <w:szCs w:val="22"/>
        </w:rPr>
        <w:tab/>
      </w:r>
      <w:r>
        <w:rPr>
          <w:noProof/>
        </w:rPr>
        <w:t>Movement Joints</w:t>
      </w:r>
      <w:r>
        <w:rPr>
          <w:noProof/>
        </w:rPr>
        <w:tab/>
      </w:r>
      <w:r>
        <w:rPr>
          <w:noProof/>
        </w:rPr>
        <w:fldChar w:fldCharType="begin"/>
      </w:r>
      <w:r>
        <w:rPr>
          <w:noProof/>
        </w:rPr>
        <w:instrText xml:space="preserve"> PAGEREF _Toc76037960 \h </w:instrText>
      </w:r>
      <w:r>
        <w:rPr>
          <w:noProof/>
        </w:rPr>
      </w:r>
      <w:r>
        <w:rPr>
          <w:noProof/>
        </w:rPr>
        <w:fldChar w:fldCharType="separate"/>
      </w:r>
      <w:r>
        <w:rPr>
          <w:noProof/>
        </w:rPr>
        <w:t>7</w:t>
      </w:r>
      <w:r>
        <w:rPr>
          <w:noProof/>
        </w:rPr>
        <w:fldChar w:fldCharType="end"/>
      </w:r>
    </w:p>
    <w:p w14:paraId="2C75D24F" w14:textId="6D8A23FD" w:rsidR="00EC08FC" w:rsidRDefault="00EC08FC">
      <w:pPr>
        <w:pStyle w:val="TOC2"/>
        <w:rPr>
          <w:rFonts w:asciiTheme="minorHAnsi" w:eastAsiaTheme="minorEastAsia" w:hAnsiTheme="minorHAnsi" w:cstheme="minorBidi"/>
          <w:b w:val="0"/>
          <w:smallCaps w:val="0"/>
          <w:noProof/>
          <w:szCs w:val="22"/>
        </w:rPr>
      </w:pPr>
      <w:r>
        <w:rPr>
          <w:noProof/>
        </w:rPr>
        <w:t>10.3</w:t>
      </w:r>
      <w:r>
        <w:rPr>
          <w:rFonts w:asciiTheme="minorHAnsi" w:eastAsiaTheme="minorEastAsia" w:hAnsiTheme="minorHAnsi" w:cstheme="minorBidi"/>
          <w:b w:val="0"/>
          <w:smallCaps w:val="0"/>
          <w:noProof/>
          <w:szCs w:val="22"/>
        </w:rPr>
        <w:tab/>
      </w:r>
      <w:r>
        <w:rPr>
          <w:noProof/>
        </w:rPr>
        <w:t>Paving Joins</w:t>
      </w:r>
      <w:r>
        <w:rPr>
          <w:noProof/>
        </w:rPr>
        <w:tab/>
      </w:r>
      <w:r>
        <w:rPr>
          <w:noProof/>
        </w:rPr>
        <w:fldChar w:fldCharType="begin"/>
      </w:r>
      <w:r>
        <w:rPr>
          <w:noProof/>
        </w:rPr>
        <w:instrText xml:space="preserve"> PAGEREF _Toc76037961 \h </w:instrText>
      </w:r>
      <w:r>
        <w:rPr>
          <w:noProof/>
        </w:rPr>
      </w:r>
      <w:r>
        <w:rPr>
          <w:noProof/>
        </w:rPr>
        <w:fldChar w:fldCharType="separate"/>
      </w:r>
      <w:r>
        <w:rPr>
          <w:noProof/>
        </w:rPr>
        <w:t>7</w:t>
      </w:r>
      <w:r>
        <w:rPr>
          <w:noProof/>
        </w:rPr>
        <w:fldChar w:fldCharType="end"/>
      </w:r>
    </w:p>
    <w:p w14:paraId="3F11FAB0" w14:textId="6CD2C9F0" w:rsidR="00EC08FC" w:rsidRDefault="00EC08FC">
      <w:pPr>
        <w:pStyle w:val="TOC1"/>
        <w:rPr>
          <w:rFonts w:asciiTheme="minorHAnsi" w:eastAsiaTheme="minorEastAsia" w:hAnsiTheme="minorHAnsi" w:cstheme="minorBidi"/>
          <w:b w:val="0"/>
          <w:caps w:val="0"/>
          <w:noProof/>
          <w:sz w:val="22"/>
          <w:szCs w:val="22"/>
        </w:rPr>
      </w:pPr>
      <w:r>
        <w:rPr>
          <w:noProof/>
        </w:rPr>
        <w:t>11.0</w:t>
      </w:r>
      <w:r>
        <w:rPr>
          <w:rFonts w:asciiTheme="minorHAnsi" w:eastAsiaTheme="minorEastAsia" w:hAnsiTheme="minorHAnsi" w:cstheme="minorBidi"/>
          <w:b w:val="0"/>
          <w:caps w:val="0"/>
          <w:noProof/>
          <w:sz w:val="22"/>
          <w:szCs w:val="22"/>
        </w:rPr>
        <w:tab/>
      </w:r>
      <w:r>
        <w:rPr>
          <w:noProof/>
        </w:rPr>
        <w:t>Protection of work</w:t>
      </w:r>
      <w:r>
        <w:rPr>
          <w:noProof/>
        </w:rPr>
        <w:tab/>
      </w:r>
      <w:r>
        <w:rPr>
          <w:noProof/>
        </w:rPr>
        <w:fldChar w:fldCharType="begin"/>
      </w:r>
      <w:r>
        <w:rPr>
          <w:noProof/>
        </w:rPr>
        <w:instrText xml:space="preserve"> PAGEREF _Toc76037962 \h </w:instrText>
      </w:r>
      <w:r>
        <w:rPr>
          <w:noProof/>
        </w:rPr>
      </w:r>
      <w:r>
        <w:rPr>
          <w:noProof/>
        </w:rPr>
        <w:fldChar w:fldCharType="separate"/>
      </w:r>
      <w:r>
        <w:rPr>
          <w:noProof/>
        </w:rPr>
        <w:t>7</w:t>
      </w:r>
      <w:r>
        <w:rPr>
          <w:noProof/>
        </w:rPr>
        <w:fldChar w:fldCharType="end"/>
      </w:r>
    </w:p>
    <w:p w14:paraId="2FCB118C" w14:textId="08D72C7F" w:rsidR="00EC08FC" w:rsidRDefault="00EC08FC">
      <w:pPr>
        <w:pStyle w:val="TOC1"/>
        <w:rPr>
          <w:rFonts w:asciiTheme="minorHAnsi" w:eastAsiaTheme="minorEastAsia" w:hAnsiTheme="minorHAnsi" w:cstheme="minorBidi"/>
          <w:b w:val="0"/>
          <w:caps w:val="0"/>
          <w:noProof/>
          <w:sz w:val="22"/>
          <w:szCs w:val="22"/>
        </w:rPr>
      </w:pPr>
      <w:r>
        <w:rPr>
          <w:noProof/>
        </w:rPr>
        <w:t>12.0</w:t>
      </w:r>
      <w:r>
        <w:rPr>
          <w:rFonts w:asciiTheme="minorHAnsi" w:eastAsiaTheme="minorEastAsia" w:hAnsiTheme="minorHAnsi" w:cstheme="minorBidi"/>
          <w:b w:val="0"/>
          <w:caps w:val="0"/>
          <w:noProof/>
          <w:sz w:val="22"/>
          <w:szCs w:val="22"/>
        </w:rPr>
        <w:tab/>
      </w:r>
      <w:r>
        <w:rPr>
          <w:noProof/>
        </w:rPr>
        <w:t>COMPLETION</w:t>
      </w:r>
      <w:r>
        <w:rPr>
          <w:noProof/>
        </w:rPr>
        <w:tab/>
      </w:r>
      <w:r>
        <w:rPr>
          <w:noProof/>
        </w:rPr>
        <w:fldChar w:fldCharType="begin"/>
      </w:r>
      <w:r>
        <w:rPr>
          <w:noProof/>
        </w:rPr>
        <w:instrText xml:space="preserve"> PAGEREF _Toc76037963 \h </w:instrText>
      </w:r>
      <w:r>
        <w:rPr>
          <w:noProof/>
        </w:rPr>
      </w:r>
      <w:r>
        <w:rPr>
          <w:noProof/>
        </w:rPr>
        <w:fldChar w:fldCharType="separate"/>
      </w:r>
      <w:r>
        <w:rPr>
          <w:noProof/>
        </w:rPr>
        <w:t>7</w:t>
      </w:r>
      <w:r>
        <w:rPr>
          <w:noProof/>
        </w:rPr>
        <w:fldChar w:fldCharType="end"/>
      </w:r>
    </w:p>
    <w:p w14:paraId="09E57E78" w14:textId="1C6CF902" w:rsidR="00832EE5" w:rsidRDefault="00EC08FC">
      <w:r>
        <w:rPr>
          <w:b/>
          <w:caps/>
          <w:sz w:val="24"/>
        </w:rPr>
        <w:fldChar w:fldCharType="end"/>
      </w:r>
    </w:p>
    <w:p w14:paraId="44317EBC" w14:textId="77777777" w:rsidR="00832EE5" w:rsidRDefault="00832EE5">
      <w:pPr>
        <w:sectPr w:rsidR="00832EE5" w:rsidSect="00AD6495">
          <w:footerReference w:type="default" r:id="rId16"/>
          <w:pgSz w:w="11906" w:h="16838" w:code="9"/>
          <w:pgMar w:top="1134" w:right="1134" w:bottom="992" w:left="1418" w:header="1134" w:footer="851" w:gutter="0"/>
          <w:pgNumType w:fmt="lowerRoman" w:start="1"/>
          <w:cols w:space="720"/>
          <w:docGrid w:linePitch="272"/>
        </w:sectPr>
      </w:pPr>
    </w:p>
    <w:p w14:paraId="39D7D487" w14:textId="77777777" w:rsidR="004750F5" w:rsidRPr="003E7717" w:rsidRDefault="00682BEC" w:rsidP="004750F5">
      <w:pPr>
        <w:pStyle w:val="BodyTextIndentBoldItalicCen"/>
      </w:pPr>
      <w:bookmarkStart w:id="3" w:name="_Toc493942064"/>
      <w:bookmarkStart w:id="4" w:name="_Toc493986903"/>
      <w:r w:rsidRPr="003E7717">
        <w:lastRenderedPageBreak/>
        <w:t>(</w:t>
      </w:r>
      <w:r w:rsidR="004750F5" w:rsidRPr="003E7717">
        <w:t xml:space="preserve">This </w:t>
      </w:r>
      <w:r w:rsidRPr="003E7717">
        <w:t>Page Left Intentionally Blank)</w:t>
      </w:r>
    </w:p>
    <w:p w14:paraId="28011DE7" w14:textId="77777777" w:rsidR="00832EE5" w:rsidRDefault="00832EE5">
      <w:pPr>
        <w:sectPr w:rsidR="00832EE5" w:rsidSect="00AD6495">
          <w:footerReference w:type="default" r:id="rId17"/>
          <w:pgSz w:w="11906" w:h="16838" w:code="9"/>
          <w:pgMar w:top="1134" w:right="1134" w:bottom="992" w:left="1418" w:header="1134" w:footer="851" w:gutter="0"/>
          <w:pgNumType w:fmt="lowerRoman" w:start="1"/>
          <w:cols w:space="720"/>
          <w:vAlign w:val="center"/>
          <w:docGrid w:linePitch="272"/>
        </w:sectPr>
      </w:pPr>
    </w:p>
    <w:p w14:paraId="4DE4FF1C" w14:textId="77777777" w:rsidR="00832EE5" w:rsidRDefault="00832EE5" w:rsidP="00184A6B">
      <w:pPr>
        <w:pStyle w:val="Heading2"/>
      </w:pPr>
      <w:bookmarkStart w:id="5" w:name="_Toc493942105"/>
      <w:bookmarkStart w:id="6" w:name="_Toc493986944"/>
      <w:bookmarkStart w:id="7" w:name="_Toc76037933"/>
      <w:bookmarkEnd w:id="3"/>
      <w:bookmarkEnd w:id="4"/>
      <w:r w:rsidRPr="00184A6B">
        <w:lastRenderedPageBreak/>
        <w:t>GENERAL</w:t>
      </w:r>
      <w:bookmarkEnd w:id="5"/>
      <w:bookmarkEnd w:id="6"/>
      <w:bookmarkEnd w:id="7"/>
    </w:p>
    <w:p w14:paraId="651BA6FE" w14:textId="77777777" w:rsidR="00832EE5" w:rsidRPr="00184A6B" w:rsidRDefault="004750F5" w:rsidP="00184A6B">
      <w:pPr>
        <w:pStyle w:val="Heading3"/>
      </w:pPr>
      <w:bookmarkStart w:id="8" w:name="_Toc76037934"/>
      <w:r w:rsidRPr="00184A6B">
        <w:t>Section Content</w:t>
      </w:r>
      <w:bookmarkEnd w:id="8"/>
    </w:p>
    <w:p w14:paraId="70E24599" w14:textId="77777777" w:rsidR="00832EE5" w:rsidRDefault="00832EE5" w:rsidP="00682905">
      <w:pPr>
        <w:pStyle w:val="BodyTextIndent"/>
      </w:pPr>
      <w:r>
        <w:t>Specified in this section: Unit paving laid on flexible or rigid base and bedded in sand or concrete.</w:t>
      </w:r>
    </w:p>
    <w:p w14:paraId="3394EAEE" w14:textId="77777777" w:rsidR="00D47F49" w:rsidRDefault="00D47F49" w:rsidP="00184A6B">
      <w:pPr>
        <w:pStyle w:val="Heading3"/>
      </w:pPr>
      <w:bookmarkStart w:id="9" w:name="_Toc76037935"/>
      <w:r>
        <w:t>S</w:t>
      </w:r>
      <w:r w:rsidRPr="00501A98">
        <w:t>tandards</w:t>
      </w:r>
      <w:bookmarkEnd w:id="9"/>
    </w:p>
    <w:tbl>
      <w:tblPr>
        <w:tblW w:w="0" w:type="auto"/>
        <w:tblInd w:w="817" w:type="dxa"/>
        <w:tblLook w:val="0400" w:firstRow="0" w:lastRow="0" w:firstColumn="0" w:lastColumn="0" w:noHBand="0" w:noVBand="1"/>
      </w:tblPr>
      <w:tblGrid>
        <w:gridCol w:w="2353"/>
        <w:gridCol w:w="1467"/>
        <w:gridCol w:w="4717"/>
      </w:tblGrid>
      <w:tr w:rsidR="00E545A4" w:rsidRPr="00E545A4" w14:paraId="6F3A9F28" w14:textId="77777777" w:rsidTr="00184A6B">
        <w:trPr>
          <w:trHeight w:val="340"/>
        </w:trPr>
        <w:tc>
          <w:tcPr>
            <w:tcW w:w="2399" w:type="dxa"/>
            <w:vAlign w:val="center"/>
          </w:tcPr>
          <w:p w14:paraId="7305791C" w14:textId="77777777" w:rsidR="00E545A4" w:rsidRPr="00E545A4" w:rsidRDefault="00E545A4" w:rsidP="00E545A4">
            <w:pPr>
              <w:pStyle w:val="Table"/>
            </w:pPr>
            <w:r w:rsidRPr="00E545A4">
              <w:t>Australian Standard</w:t>
            </w:r>
          </w:p>
        </w:tc>
        <w:tc>
          <w:tcPr>
            <w:tcW w:w="1467" w:type="dxa"/>
            <w:vAlign w:val="center"/>
          </w:tcPr>
          <w:p w14:paraId="34042068" w14:textId="77777777" w:rsidR="00E545A4" w:rsidRPr="00E545A4" w:rsidRDefault="00E545A4" w:rsidP="00E545A4">
            <w:pPr>
              <w:pStyle w:val="TableCen"/>
            </w:pPr>
            <w:r>
              <w:t>AS</w:t>
            </w:r>
            <w:r w:rsidRPr="001325BC">
              <w:t> </w:t>
            </w:r>
            <w:r>
              <w:t>1379</w:t>
            </w:r>
          </w:p>
        </w:tc>
        <w:tc>
          <w:tcPr>
            <w:tcW w:w="4887" w:type="dxa"/>
            <w:vAlign w:val="center"/>
          </w:tcPr>
          <w:p w14:paraId="1D5C0BBA" w14:textId="77777777" w:rsidR="00E545A4" w:rsidRPr="00E545A4" w:rsidRDefault="00E545A4" w:rsidP="00E545A4">
            <w:pPr>
              <w:pStyle w:val="Table"/>
            </w:pPr>
            <w:r>
              <w:t>Specification and supply of concrete</w:t>
            </w:r>
          </w:p>
        </w:tc>
      </w:tr>
      <w:tr w:rsidR="00E545A4" w:rsidRPr="00E545A4" w14:paraId="5DA201F5" w14:textId="77777777" w:rsidTr="00184A6B">
        <w:trPr>
          <w:trHeight w:val="340"/>
        </w:trPr>
        <w:tc>
          <w:tcPr>
            <w:tcW w:w="2399" w:type="dxa"/>
            <w:vAlign w:val="center"/>
          </w:tcPr>
          <w:p w14:paraId="36F8B166" w14:textId="77777777" w:rsidR="00E545A4" w:rsidRPr="00E545A4" w:rsidRDefault="00E545A4" w:rsidP="00E545A4">
            <w:pPr>
              <w:pStyle w:val="Table"/>
            </w:pPr>
            <w:r w:rsidRPr="00E545A4">
              <w:t>Australian Standard</w:t>
            </w:r>
          </w:p>
        </w:tc>
        <w:tc>
          <w:tcPr>
            <w:tcW w:w="1467" w:type="dxa"/>
            <w:vAlign w:val="center"/>
          </w:tcPr>
          <w:p w14:paraId="7DBA773C" w14:textId="77777777" w:rsidR="00E545A4" w:rsidRPr="00E545A4" w:rsidRDefault="00E545A4" w:rsidP="00E545A4">
            <w:pPr>
              <w:pStyle w:val="TableCen"/>
            </w:pPr>
            <w:r>
              <w:t>AS</w:t>
            </w:r>
            <w:r w:rsidRPr="001325BC">
              <w:t> </w:t>
            </w:r>
            <w:r>
              <w:t>2870</w:t>
            </w:r>
          </w:p>
        </w:tc>
        <w:tc>
          <w:tcPr>
            <w:tcW w:w="4887" w:type="dxa"/>
            <w:vAlign w:val="center"/>
          </w:tcPr>
          <w:p w14:paraId="757D2930" w14:textId="77777777" w:rsidR="00E545A4" w:rsidRPr="00E545A4" w:rsidRDefault="00E545A4" w:rsidP="00E545A4">
            <w:pPr>
              <w:pStyle w:val="Table"/>
            </w:pPr>
            <w:r>
              <w:t>Residential slabs and footings</w:t>
            </w:r>
          </w:p>
        </w:tc>
      </w:tr>
      <w:tr w:rsidR="00E545A4" w:rsidRPr="00E545A4" w14:paraId="2D28E4F3" w14:textId="77777777" w:rsidTr="00184A6B">
        <w:trPr>
          <w:trHeight w:val="340"/>
        </w:trPr>
        <w:tc>
          <w:tcPr>
            <w:tcW w:w="2399" w:type="dxa"/>
            <w:vAlign w:val="center"/>
          </w:tcPr>
          <w:p w14:paraId="2B320705" w14:textId="77777777" w:rsidR="00E545A4" w:rsidRPr="00E545A4" w:rsidRDefault="00E545A4" w:rsidP="00E545A4">
            <w:pPr>
              <w:pStyle w:val="Table"/>
            </w:pPr>
            <w:r w:rsidRPr="008D21FA">
              <w:t>Australian</w:t>
            </w:r>
            <w:r>
              <w:t>/New Zealand</w:t>
            </w:r>
            <w:r w:rsidRPr="008D21FA">
              <w:t xml:space="preserve"> Standard</w:t>
            </w:r>
          </w:p>
        </w:tc>
        <w:tc>
          <w:tcPr>
            <w:tcW w:w="1467" w:type="dxa"/>
            <w:vAlign w:val="center"/>
          </w:tcPr>
          <w:p w14:paraId="39441DB0" w14:textId="77777777" w:rsidR="00E545A4" w:rsidRPr="00E545A4" w:rsidRDefault="00E545A4" w:rsidP="00E545A4">
            <w:pPr>
              <w:pStyle w:val="TableCen"/>
            </w:pPr>
            <w:r>
              <w:t>AS</w:t>
            </w:r>
            <w:r w:rsidRPr="001325BC">
              <w:t> </w:t>
            </w:r>
            <w:r>
              <w:t>3661.2</w:t>
            </w:r>
          </w:p>
        </w:tc>
        <w:tc>
          <w:tcPr>
            <w:tcW w:w="4887" w:type="dxa"/>
            <w:vAlign w:val="center"/>
          </w:tcPr>
          <w:p w14:paraId="0533BEBC" w14:textId="77777777" w:rsidR="00E545A4" w:rsidRPr="00E545A4" w:rsidRDefault="00E545A4" w:rsidP="00E545A4">
            <w:pPr>
              <w:pStyle w:val="Table"/>
            </w:pPr>
            <w:r w:rsidRPr="00922A17">
              <w:t xml:space="preserve">Slip resistance of pedestrian surfaces </w:t>
            </w:r>
            <w:r>
              <w:t>–</w:t>
            </w:r>
            <w:r w:rsidRPr="00922A17">
              <w:t xml:space="preserve"> Guide t</w:t>
            </w:r>
            <w:r>
              <w:t>o the reduction of slip hazards</w:t>
            </w:r>
          </w:p>
        </w:tc>
      </w:tr>
      <w:tr w:rsidR="00E545A4" w:rsidRPr="00E545A4" w14:paraId="56014E49" w14:textId="77777777" w:rsidTr="00184A6B">
        <w:trPr>
          <w:trHeight w:val="340"/>
        </w:trPr>
        <w:tc>
          <w:tcPr>
            <w:tcW w:w="2399" w:type="dxa"/>
            <w:vAlign w:val="center"/>
          </w:tcPr>
          <w:p w14:paraId="14E41007" w14:textId="77777777" w:rsidR="00E545A4" w:rsidRPr="00E545A4" w:rsidRDefault="00E545A4" w:rsidP="00E545A4">
            <w:pPr>
              <w:pStyle w:val="Table"/>
            </w:pPr>
            <w:r w:rsidRPr="00E545A4">
              <w:t>Australian Standard</w:t>
            </w:r>
          </w:p>
        </w:tc>
        <w:tc>
          <w:tcPr>
            <w:tcW w:w="1467" w:type="dxa"/>
            <w:vAlign w:val="center"/>
          </w:tcPr>
          <w:p w14:paraId="0C47968A" w14:textId="77777777" w:rsidR="00E545A4" w:rsidRPr="00E545A4" w:rsidRDefault="00E545A4" w:rsidP="00E545A4">
            <w:pPr>
              <w:pStyle w:val="TableCen"/>
            </w:pPr>
            <w:r>
              <w:t>AS</w:t>
            </w:r>
            <w:r w:rsidRPr="001325BC">
              <w:t> </w:t>
            </w:r>
            <w:r>
              <w:t>3700</w:t>
            </w:r>
          </w:p>
        </w:tc>
        <w:tc>
          <w:tcPr>
            <w:tcW w:w="4887" w:type="dxa"/>
            <w:vAlign w:val="center"/>
          </w:tcPr>
          <w:p w14:paraId="3166F63D" w14:textId="77777777" w:rsidR="00E545A4" w:rsidRPr="00E545A4" w:rsidRDefault="00E545A4" w:rsidP="00E545A4">
            <w:pPr>
              <w:pStyle w:val="Table"/>
            </w:pPr>
            <w:r>
              <w:t>Masonry structures</w:t>
            </w:r>
          </w:p>
        </w:tc>
      </w:tr>
      <w:tr w:rsidR="00E545A4" w:rsidRPr="00E545A4" w14:paraId="267A762C" w14:textId="77777777" w:rsidTr="00184A6B">
        <w:trPr>
          <w:trHeight w:val="340"/>
        </w:trPr>
        <w:tc>
          <w:tcPr>
            <w:tcW w:w="2399" w:type="dxa"/>
            <w:vAlign w:val="center"/>
          </w:tcPr>
          <w:p w14:paraId="0B253558" w14:textId="77777777" w:rsidR="00E545A4" w:rsidRPr="00E545A4" w:rsidRDefault="00E545A4" w:rsidP="00E545A4">
            <w:pPr>
              <w:pStyle w:val="Table"/>
            </w:pPr>
            <w:r w:rsidRPr="008D21FA">
              <w:t>Australian</w:t>
            </w:r>
            <w:r>
              <w:t>/New Zealand</w:t>
            </w:r>
            <w:r w:rsidRPr="008D21FA">
              <w:t xml:space="preserve"> Standard</w:t>
            </w:r>
          </w:p>
        </w:tc>
        <w:tc>
          <w:tcPr>
            <w:tcW w:w="1467" w:type="dxa"/>
            <w:vAlign w:val="center"/>
          </w:tcPr>
          <w:p w14:paraId="2D7C16E2" w14:textId="77777777" w:rsidR="00E545A4" w:rsidRPr="00E545A4" w:rsidRDefault="00E545A4" w:rsidP="00E545A4">
            <w:pPr>
              <w:pStyle w:val="TableCen"/>
            </w:pPr>
            <w:r>
              <w:t>AS/NZS</w:t>
            </w:r>
            <w:r w:rsidRPr="001325BC">
              <w:t> </w:t>
            </w:r>
            <w:r>
              <w:t>4455.1</w:t>
            </w:r>
          </w:p>
        </w:tc>
        <w:tc>
          <w:tcPr>
            <w:tcW w:w="4887" w:type="dxa"/>
            <w:vAlign w:val="center"/>
          </w:tcPr>
          <w:p w14:paraId="0C86B27F" w14:textId="77777777" w:rsidR="00E545A4" w:rsidRPr="00E545A4" w:rsidRDefault="00E545A4" w:rsidP="00E545A4">
            <w:pPr>
              <w:pStyle w:val="Table"/>
            </w:pPr>
            <w:r>
              <w:t>Masonry units, pavers, flags and segmental retaining wall units – Masonry units</w:t>
            </w:r>
          </w:p>
        </w:tc>
      </w:tr>
      <w:tr w:rsidR="00221538" w:rsidRPr="00E545A4" w14:paraId="3C1D5B7F" w14:textId="77777777" w:rsidTr="00184A6B">
        <w:trPr>
          <w:trHeight w:val="340"/>
        </w:trPr>
        <w:tc>
          <w:tcPr>
            <w:tcW w:w="2399" w:type="dxa"/>
            <w:vAlign w:val="center"/>
          </w:tcPr>
          <w:p w14:paraId="43144D20" w14:textId="77777777" w:rsidR="00221538" w:rsidRPr="00E545A4" w:rsidRDefault="00221538" w:rsidP="00E545A4">
            <w:pPr>
              <w:pStyle w:val="Table"/>
            </w:pPr>
            <w:r w:rsidRPr="008D21FA">
              <w:t>Australian</w:t>
            </w:r>
            <w:r>
              <w:t>/New Zealand</w:t>
            </w:r>
            <w:r w:rsidRPr="008D21FA">
              <w:t xml:space="preserve"> Standard</w:t>
            </w:r>
          </w:p>
        </w:tc>
        <w:tc>
          <w:tcPr>
            <w:tcW w:w="1467" w:type="dxa"/>
            <w:vAlign w:val="center"/>
          </w:tcPr>
          <w:p w14:paraId="7CDFA7FA" w14:textId="77777777" w:rsidR="00221538" w:rsidRPr="00E545A4" w:rsidRDefault="00221538" w:rsidP="00E545A4">
            <w:pPr>
              <w:pStyle w:val="TableCen"/>
            </w:pPr>
            <w:r>
              <w:t>AS/NZS</w:t>
            </w:r>
            <w:r w:rsidRPr="001325BC">
              <w:t> </w:t>
            </w:r>
            <w:r>
              <w:t>4455.2</w:t>
            </w:r>
          </w:p>
        </w:tc>
        <w:tc>
          <w:tcPr>
            <w:tcW w:w="4887" w:type="dxa"/>
            <w:vAlign w:val="center"/>
          </w:tcPr>
          <w:p w14:paraId="2B3C1C7B" w14:textId="77777777" w:rsidR="00221538" w:rsidRPr="00E545A4" w:rsidRDefault="00221538" w:rsidP="00E545A4">
            <w:pPr>
              <w:pStyle w:val="Table"/>
            </w:pPr>
            <w:r>
              <w:t>Masonry units, pavers, flags and segmental retaining wall units – Pavers and flags</w:t>
            </w:r>
          </w:p>
        </w:tc>
      </w:tr>
      <w:tr w:rsidR="00221538" w:rsidRPr="00E545A4" w14:paraId="4C295D00" w14:textId="77777777" w:rsidTr="00184A6B">
        <w:trPr>
          <w:trHeight w:val="340"/>
        </w:trPr>
        <w:tc>
          <w:tcPr>
            <w:tcW w:w="2399" w:type="dxa"/>
            <w:vAlign w:val="center"/>
          </w:tcPr>
          <w:p w14:paraId="4D4BF58C" w14:textId="77777777" w:rsidR="00221538" w:rsidRPr="00E545A4" w:rsidRDefault="00221538" w:rsidP="00E545A4">
            <w:pPr>
              <w:pStyle w:val="Table"/>
            </w:pPr>
            <w:r w:rsidRPr="00E545A4">
              <w:t>Australian Standard</w:t>
            </w:r>
          </w:p>
        </w:tc>
        <w:tc>
          <w:tcPr>
            <w:tcW w:w="1467" w:type="dxa"/>
            <w:vAlign w:val="center"/>
          </w:tcPr>
          <w:p w14:paraId="7617D09A" w14:textId="77777777" w:rsidR="00221538" w:rsidRPr="00E545A4" w:rsidRDefault="00221538" w:rsidP="00E545A4">
            <w:pPr>
              <w:pStyle w:val="TableCen"/>
            </w:pPr>
            <w:r w:rsidRPr="008D21FA">
              <w:t>AS</w:t>
            </w:r>
            <w:r w:rsidRPr="001325BC">
              <w:t> </w:t>
            </w:r>
            <w:r w:rsidRPr="008D21FA">
              <w:t>4586</w:t>
            </w:r>
          </w:p>
        </w:tc>
        <w:tc>
          <w:tcPr>
            <w:tcW w:w="4887" w:type="dxa"/>
            <w:vAlign w:val="center"/>
          </w:tcPr>
          <w:p w14:paraId="0AAA8E7F" w14:textId="77777777" w:rsidR="00221538" w:rsidRPr="00E545A4" w:rsidRDefault="00221538" w:rsidP="00E545A4">
            <w:pPr>
              <w:pStyle w:val="Table"/>
            </w:pPr>
            <w:r w:rsidRPr="00922A17">
              <w:t>Slip resistance classification of new pedestrian surface materials</w:t>
            </w:r>
          </w:p>
        </w:tc>
      </w:tr>
      <w:tr w:rsidR="00221538" w:rsidRPr="00E545A4" w14:paraId="1785FAF7" w14:textId="77777777" w:rsidTr="00184A6B">
        <w:trPr>
          <w:trHeight w:val="340"/>
        </w:trPr>
        <w:tc>
          <w:tcPr>
            <w:tcW w:w="2399" w:type="dxa"/>
            <w:vAlign w:val="center"/>
          </w:tcPr>
          <w:p w14:paraId="69E1B20C" w14:textId="77777777" w:rsidR="00221538" w:rsidRPr="00E545A4" w:rsidRDefault="00221538" w:rsidP="00E545A4">
            <w:pPr>
              <w:pStyle w:val="Table"/>
            </w:pPr>
            <w:r w:rsidRPr="00E545A4">
              <w:t>Australian Standard</w:t>
            </w:r>
          </w:p>
        </w:tc>
        <w:tc>
          <w:tcPr>
            <w:tcW w:w="1467" w:type="dxa"/>
            <w:vAlign w:val="center"/>
          </w:tcPr>
          <w:p w14:paraId="12786987" w14:textId="77777777" w:rsidR="00221538" w:rsidRPr="00E545A4" w:rsidRDefault="00221538" w:rsidP="00E545A4">
            <w:pPr>
              <w:pStyle w:val="TableCen"/>
            </w:pPr>
            <w:r w:rsidRPr="008D21FA">
              <w:t>AS</w:t>
            </w:r>
            <w:r w:rsidRPr="001325BC">
              <w:t> </w:t>
            </w:r>
            <w:r w:rsidRPr="008D21FA">
              <w:t>4663</w:t>
            </w:r>
          </w:p>
        </w:tc>
        <w:tc>
          <w:tcPr>
            <w:tcW w:w="4887" w:type="dxa"/>
            <w:vAlign w:val="center"/>
          </w:tcPr>
          <w:p w14:paraId="30751A7D" w14:textId="77777777" w:rsidR="00221538" w:rsidRPr="00E545A4" w:rsidRDefault="00221538" w:rsidP="00E545A4">
            <w:pPr>
              <w:pStyle w:val="Table"/>
            </w:pPr>
            <w:r w:rsidRPr="00922A17">
              <w:t xml:space="preserve">Slip resistance measurement </w:t>
            </w:r>
            <w:r>
              <w:t>of existing pedestrian surfaces</w:t>
            </w:r>
          </w:p>
        </w:tc>
      </w:tr>
      <w:tr w:rsidR="00221538" w:rsidRPr="00E545A4" w14:paraId="0AA10170" w14:textId="77777777" w:rsidTr="00184A6B">
        <w:trPr>
          <w:trHeight w:val="340"/>
        </w:trPr>
        <w:tc>
          <w:tcPr>
            <w:tcW w:w="2399" w:type="dxa"/>
            <w:vAlign w:val="center"/>
          </w:tcPr>
          <w:p w14:paraId="09F98923" w14:textId="77777777" w:rsidR="00221538" w:rsidRPr="00E545A4" w:rsidRDefault="00221538" w:rsidP="00E545A4">
            <w:pPr>
              <w:pStyle w:val="Table"/>
            </w:pPr>
            <w:r w:rsidRPr="00E545A4">
              <w:t>Australian Standard</w:t>
            </w:r>
          </w:p>
        </w:tc>
        <w:tc>
          <w:tcPr>
            <w:tcW w:w="1467" w:type="dxa"/>
            <w:vAlign w:val="center"/>
          </w:tcPr>
          <w:p w14:paraId="450EA80E" w14:textId="77777777" w:rsidR="00221538" w:rsidRPr="00E545A4" w:rsidRDefault="00221538" w:rsidP="00E545A4">
            <w:pPr>
              <w:pStyle w:val="TableCen"/>
            </w:pPr>
            <w:r>
              <w:t>Handbook HB</w:t>
            </w:r>
            <w:r w:rsidRPr="001325BC">
              <w:t> </w:t>
            </w:r>
            <w:r>
              <w:t>197</w:t>
            </w:r>
          </w:p>
        </w:tc>
        <w:tc>
          <w:tcPr>
            <w:tcW w:w="4887" w:type="dxa"/>
            <w:vAlign w:val="center"/>
          </w:tcPr>
          <w:p w14:paraId="5E51FE98" w14:textId="77777777" w:rsidR="00221538" w:rsidRPr="00E545A4" w:rsidRDefault="00221538" w:rsidP="00E545A4">
            <w:pPr>
              <w:pStyle w:val="Table"/>
            </w:pPr>
            <w:r w:rsidRPr="00922A17">
              <w:t xml:space="preserve">An introductory guide to the slip resistance </w:t>
            </w:r>
            <w:r>
              <w:t>of pedestrian surface materials</w:t>
            </w:r>
          </w:p>
        </w:tc>
      </w:tr>
      <w:tr w:rsidR="00221538" w:rsidRPr="00E545A4" w14:paraId="79301CD4" w14:textId="77777777" w:rsidTr="00184A6B">
        <w:trPr>
          <w:trHeight w:val="340"/>
        </w:trPr>
        <w:tc>
          <w:tcPr>
            <w:tcW w:w="2399" w:type="dxa"/>
            <w:vAlign w:val="center"/>
          </w:tcPr>
          <w:p w14:paraId="5DC0CE99" w14:textId="77777777" w:rsidR="00221538" w:rsidRPr="00E545A4" w:rsidRDefault="00221538" w:rsidP="00E545A4">
            <w:pPr>
              <w:pStyle w:val="Table"/>
            </w:pPr>
            <w:r w:rsidRPr="00E545A4">
              <w:t>Australian Standard</w:t>
            </w:r>
          </w:p>
        </w:tc>
        <w:tc>
          <w:tcPr>
            <w:tcW w:w="1467" w:type="dxa"/>
            <w:vAlign w:val="center"/>
          </w:tcPr>
          <w:p w14:paraId="48C2A42A" w14:textId="77777777" w:rsidR="00221538" w:rsidRPr="00E545A4" w:rsidRDefault="00221538" w:rsidP="00E545A4">
            <w:pPr>
              <w:pStyle w:val="TableCen"/>
            </w:pPr>
            <w:r>
              <w:t>Handbook SA</w:t>
            </w:r>
            <w:r w:rsidRPr="001325BC">
              <w:t> </w:t>
            </w:r>
            <w:r w:rsidRPr="008D21FA">
              <w:t>HB</w:t>
            </w:r>
            <w:r w:rsidRPr="001325BC">
              <w:t> </w:t>
            </w:r>
            <w:r w:rsidRPr="008D21FA">
              <w:t>198</w:t>
            </w:r>
          </w:p>
        </w:tc>
        <w:tc>
          <w:tcPr>
            <w:tcW w:w="4887" w:type="dxa"/>
            <w:vAlign w:val="center"/>
          </w:tcPr>
          <w:p w14:paraId="6E20BE44" w14:textId="77777777" w:rsidR="00221538" w:rsidRPr="00E545A4" w:rsidRDefault="00221538" w:rsidP="00E545A4">
            <w:pPr>
              <w:pStyle w:val="Table"/>
            </w:pPr>
            <w:r w:rsidRPr="00922A17">
              <w:t>Guide to the specification and testing of slip resistance of pedestrian surfaces</w:t>
            </w:r>
          </w:p>
        </w:tc>
      </w:tr>
    </w:tbl>
    <w:p w14:paraId="45CEE109" w14:textId="77777777" w:rsidR="00832EE5" w:rsidRPr="004750F5" w:rsidRDefault="004750F5" w:rsidP="00184A6B">
      <w:pPr>
        <w:pStyle w:val="Heading3"/>
      </w:pPr>
      <w:bookmarkStart w:id="10" w:name="_Toc76037936"/>
      <w:r w:rsidRPr="004750F5">
        <w:t>References</w:t>
      </w:r>
      <w:bookmarkEnd w:id="10"/>
    </w:p>
    <w:p w14:paraId="2C9BDF07" w14:textId="6E1000D6" w:rsidR="00832EE5" w:rsidRDefault="00832EE5" w:rsidP="00682905">
      <w:pPr>
        <w:pStyle w:val="BodyTextIndent"/>
      </w:pPr>
      <w:r>
        <w:t>Refer to the following other Reference Specifications</w:t>
      </w:r>
      <w:r w:rsidR="00501A98">
        <w:t xml:space="preserve"> for Engineering Works</w:t>
      </w:r>
      <w:r>
        <w:t>:</w:t>
      </w:r>
    </w:p>
    <w:tbl>
      <w:tblPr>
        <w:tblW w:w="8789" w:type="dxa"/>
        <w:tblInd w:w="817" w:type="dxa"/>
        <w:tblLook w:val="0400" w:firstRow="0" w:lastRow="0" w:firstColumn="0" w:lastColumn="0" w:noHBand="0" w:noVBand="1"/>
      </w:tblPr>
      <w:tblGrid>
        <w:gridCol w:w="973"/>
        <w:gridCol w:w="7816"/>
      </w:tblGrid>
      <w:tr w:rsidR="00221538" w:rsidRPr="00221538" w14:paraId="4FEB5DFE" w14:textId="77777777" w:rsidTr="00184A6B">
        <w:trPr>
          <w:trHeight w:val="340"/>
        </w:trPr>
        <w:tc>
          <w:tcPr>
            <w:tcW w:w="973" w:type="dxa"/>
            <w:shd w:val="clear" w:color="auto" w:fill="auto"/>
            <w:vAlign w:val="center"/>
          </w:tcPr>
          <w:p w14:paraId="72C7D154" w14:textId="77777777" w:rsidR="00221538" w:rsidRPr="00221538" w:rsidRDefault="00221538" w:rsidP="002D4030">
            <w:pPr>
              <w:pStyle w:val="TableCen"/>
            </w:pPr>
            <w:r w:rsidRPr="00221538">
              <w:t>S110</w:t>
            </w:r>
          </w:p>
        </w:tc>
        <w:tc>
          <w:tcPr>
            <w:tcW w:w="7816" w:type="dxa"/>
            <w:shd w:val="clear" w:color="auto" w:fill="auto"/>
            <w:vAlign w:val="center"/>
          </w:tcPr>
          <w:p w14:paraId="76B66FC9" w14:textId="77777777" w:rsidR="00221538" w:rsidRPr="00221538" w:rsidRDefault="00221538" w:rsidP="002D4030">
            <w:pPr>
              <w:pStyle w:val="Table"/>
            </w:pPr>
            <w:r w:rsidRPr="00221538">
              <w:t>General Requirements</w:t>
            </w:r>
          </w:p>
        </w:tc>
      </w:tr>
      <w:tr w:rsidR="00221538" w:rsidRPr="00221538" w14:paraId="1BC7D1DC" w14:textId="77777777" w:rsidTr="00184A6B">
        <w:trPr>
          <w:trHeight w:val="340"/>
        </w:trPr>
        <w:tc>
          <w:tcPr>
            <w:tcW w:w="973" w:type="dxa"/>
            <w:shd w:val="clear" w:color="auto" w:fill="auto"/>
            <w:vAlign w:val="center"/>
          </w:tcPr>
          <w:p w14:paraId="1381A960" w14:textId="77777777" w:rsidR="00221538" w:rsidRPr="00221538" w:rsidRDefault="00221538" w:rsidP="002D4030">
            <w:pPr>
              <w:pStyle w:val="TableCen"/>
            </w:pPr>
            <w:r>
              <w:t>S140</w:t>
            </w:r>
          </w:p>
        </w:tc>
        <w:tc>
          <w:tcPr>
            <w:tcW w:w="7816" w:type="dxa"/>
            <w:shd w:val="clear" w:color="auto" w:fill="auto"/>
            <w:vAlign w:val="center"/>
          </w:tcPr>
          <w:p w14:paraId="704B8204" w14:textId="77777777" w:rsidR="00221538" w:rsidRPr="00221538" w:rsidRDefault="00221538" w:rsidP="002D4030">
            <w:pPr>
              <w:pStyle w:val="Table"/>
            </w:pPr>
            <w:r>
              <w:t>Earthworks</w:t>
            </w:r>
          </w:p>
        </w:tc>
      </w:tr>
      <w:tr w:rsidR="00221538" w:rsidRPr="00221538" w14:paraId="710682E7" w14:textId="77777777" w:rsidTr="00184A6B">
        <w:trPr>
          <w:trHeight w:val="340"/>
        </w:trPr>
        <w:tc>
          <w:tcPr>
            <w:tcW w:w="973" w:type="dxa"/>
            <w:shd w:val="clear" w:color="auto" w:fill="auto"/>
            <w:vAlign w:val="center"/>
          </w:tcPr>
          <w:p w14:paraId="5BCAA8E1" w14:textId="77777777" w:rsidR="00221538" w:rsidRPr="00221538" w:rsidRDefault="00221538" w:rsidP="002D4030">
            <w:pPr>
              <w:pStyle w:val="TableCen"/>
            </w:pPr>
            <w:r w:rsidRPr="00221538">
              <w:t>S150</w:t>
            </w:r>
          </w:p>
        </w:tc>
        <w:tc>
          <w:tcPr>
            <w:tcW w:w="7816" w:type="dxa"/>
            <w:shd w:val="clear" w:color="auto" w:fill="auto"/>
            <w:vAlign w:val="center"/>
          </w:tcPr>
          <w:p w14:paraId="08BDB647" w14:textId="77777777" w:rsidR="00221538" w:rsidRPr="00221538" w:rsidRDefault="00221538" w:rsidP="002D4030">
            <w:pPr>
              <w:pStyle w:val="Table"/>
            </w:pPr>
            <w:r w:rsidRPr="00221538">
              <w:t>Roadworks</w:t>
            </w:r>
          </w:p>
        </w:tc>
      </w:tr>
      <w:tr w:rsidR="00221538" w:rsidRPr="00221538" w14:paraId="530B72DA" w14:textId="77777777" w:rsidTr="00184A6B">
        <w:trPr>
          <w:trHeight w:val="340"/>
        </w:trPr>
        <w:tc>
          <w:tcPr>
            <w:tcW w:w="973" w:type="dxa"/>
            <w:shd w:val="clear" w:color="auto" w:fill="auto"/>
            <w:vAlign w:val="center"/>
          </w:tcPr>
          <w:p w14:paraId="21D8D234" w14:textId="77777777" w:rsidR="00221538" w:rsidRPr="00221538" w:rsidRDefault="00221538" w:rsidP="002D4030">
            <w:pPr>
              <w:pStyle w:val="TableCen"/>
            </w:pPr>
            <w:r>
              <w:t>S200</w:t>
            </w:r>
          </w:p>
        </w:tc>
        <w:tc>
          <w:tcPr>
            <w:tcW w:w="7816" w:type="dxa"/>
            <w:shd w:val="clear" w:color="auto" w:fill="auto"/>
            <w:vAlign w:val="center"/>
          </w:tcPr>
          <w:p w14:paraId="1604D927" w14:textId="77777777" w:rsidR="00221538" w:rsidRPr="00221538" w:rsidRDefault="00221538" w:rsidP="002D4030">
            <w:pPr>
              <w:pStyle w:val="Table"/>
            </w:pPr>
            <w:r>
              <w:t>Concrete Work</w:t>
            </w:r>
          </w:p>
        </w:tc>
      </w:tr>
    </w:tbl>
    <w:p w14:paraId="7941EC2F" w14:textId="77777777" w:rsidR="00832EE5" w:rsidRPr="004750F5" w:rsidRDefault="004750F5" w:rsidP="00184A6B">
      <w:pPr>
        <w:pStyle w:val="Heading3"/>
      </w:pPr>
      <w:bookmarkStart w:id="11" w:name="_Toc76037937"/>
      <w:r w:rsidRPr="004750F5">
        <w:t>Interpretation</w:t>
      </w:r>
      <w:bookmarkEnd w:id="11"/>
    </w:p>
    <w:p w14:paraId="710EC2DA" w14:textId="77777777" w:rsidR="00832EE5" w:rsidRDefault="00832EE5" w:rsidP="00682905">
      <w:pPr>
        <w:pStyle w:val="BodyTextIndentBoldUnderline"/>
      </w:pPr>
      <w:r>
        <w:t>Definitions</w:t>
      </w:r>
    </w:p>
    <w:p w14:paraId="5E562818" w14:textId="77777777" w:rsidR="00832EE5" w:rsidRDefault="00832EE5" w:rsidP="00682905">
      <w:pPr>
        <w:pStyle w:val="BodyTextIndent"/>
      </w:pPr>
      <w:r w:rsidRPr="0063654D">
        <w:rPr>
          <w:u w:val="single"/>
        </w:rPr>
        <w:t>Unit paving</w:t>
      </w:r>
      <w:r>
        <w:t>: Paving surfaces of bricks, blocks, flags and setts, including paving made with concrete segmented paving units.</w:t>
      </w:r>
    </w:p>
    <w:p w14:paraId="2A4D0726" w14:textId="77777777" w:rsidR="00832EE5" w:rsidRDefault="00832EE5" w:rsidP="00184A6B">
      <w:pPr>
        <w:pStyle w:val="Heading2"/>
      </w:pPr>
      <w:bookmarkStart w:id="12" w:name="_Toc493942106"/>
      <w:bookmarkStart w:id="13" w:name="_Toc493986945"/>
      <w:bookmarkStart w:id="14" w:name="_Toc76037938"/>
      <w:r>
        <w:t>QUALITY</w:t>
      </w:r>
      <w:bookmarkEnd w:id="12"/>
      <w:bookmarkEnd w:id="13"/>
      <w:bookmarkEnd w:id="14"/>
    </w:p>
    <w:p w14:paraId="6817FBE4" w14:textId="77777777" w:rsidR="00832EE5" w:rsidRPr="004750F5" w:rsidRDefault="004750F5" w:rsidP="00184A6B">
      <w:pPr>
        <w:pStyle w:val="Heading3"/>
      </w:pPr>
      <w:bookmarkStart w:id="15" w:name="_Toc76037939"/>
      <w:r w:rsidRPr="004750F5">
        <w:t>Inspection</w:t>
      </w:r>
      <w:bookmarkEnd w:id="15"/>
    </w:p>
    <w:p w14:paraId="7B2757C7" w14:textId="77777777" w:rsidR="00832EE5" w:rsidRDefault="00832EE5" w:rsidP="00682905">
      <w:pPr>
        <w:pStyle w:val="BodyTextIndentBoldUnderline"/>
      </w:pPr>
      <w:r>
        <w:t>Witness points</w:t>
      </w:r>
    </w:p>
    <w:p w14:paraId="2F5F7A76" w14:textId="77777777" w:rsidR="00832EE5" w:rsidRDefault="00832EE5" w:rsidP="00682905">
      <w:pPr>
        <w:pStyle w:val="BodyTextIndent"/>
      </w:pPr>
      <w:r>
        <w:rPr>
          <w:i/>
        </w:rPr>
        <w:t>Refer annexure</w:t>
      </w:r>
      <w:r>
        <w:t>.  Give sufficient notice so that inspection may be made at completion of:</w:t>
      </w:r>
    </w:p>
    <w:p w14:paraId="7CE9BC6F" w14:textId="77777777" w:rsidR="00832EE5" w:rsidRDefault="00832EE5" w:rsidP="00682905">
      <w:pPr>
        <w:pStyle w:val="BodyTextIndentDot"/>
      </w:pPr>
      <w:r>
        <w:t>Preparation of base.</w:t>
      </w:r>
    </w:p>
    <w:p w14:paraId="2DEED7AD" w14:textId="77777777" w:rsidR="00832EE5" w:rsidRDefault="00832EE5" w:rsidP="00682905">
      <w:pPr>
        <w:pStyle w:val="BodyTextIndentDot"/>
      </w:pPr>
      <w:r>
        <w:t>Sample panel for unit paving pattern.</w:t>
      </w:r>
    </w:p>
    <w:p w14:paraId="3ED4CA4F" w14:textId="77777777" w:rsidR="00832EE5" w:rsidRDefault="00832EE5" w:rsidP="00682905">
      <w:pPr>
        <w:pStyle w:val="BodyTextIndentDot"/>
      </w:pPr>
      <w:r>
        <w:t>Paving.</w:t>
      </w:r>
    </w:p>
    <w:p w14:paraId="046216F7" w14:textId="06B0AB30" w:rsidR="00832EE5" w:rsidRPr="004750F5" w:rsidRDefault="004750F5" w:rsidP="00385802">
      <w:pPr>
        <w:pStyle w:val="Heading3"/>
      </w:pPr>
      <w:bookmarkStart w:id="16" w:name="_Toc76037940"/>
      <w:r w:rsidRPr="004750F5">
        <w:t>Samples</w:t>
      </w:r>
      <w:bookmarkEnd w:id="16"/>
    </w:p>
    <w:p w14:paraId="4217A22D" w14:textId="77777777" w:rsidR="00832EE5" w:rsidRDefault="00832EE5" w:rsidP="001325BC">
      <w:pPr>
        <w:pStyle w:val="BodyTextIndentBoldUnderline"/>
      </w:pPr>
      <w:r>
        <w:t>Finishes</w:t>
      </w:r>
    </w:p>
    <w:p w14:paraId="1FB564C7" w14:textId="77777777" w:rsidR="00832EE5" w:rsidRDefault="00832EE5" w:rsidP="001325BC">
      <w:pPr>
        <w:pStyle w:val="BodyTextIndent"/>
      </w:pPr>
      <w:r w:rsidRPr="0063654D">
        <w:rPr>
          <w:u w:val="single"/>
        </w:rPr>
        <w:t>Concrete infill</w:t>
      </w:r>
      <w:r>
        <w:t>: Submit a sample of concrete infill, coloured to match the paving units.</w:t>
      </w:r>
    </w:p>
    <w:p w14:paraId="2BDC250C" w14:textId="77777777" w:rsidR="00CE2DD7" w:rsidRDefault="00CE2DD7" w:rsidP="007275C2">
      <w:pPr>
        <w:pStyle w:val="BodyTextIndent"/>
        <w:rPr>
          <w:u w:val="single"/>
        </w:rPr>
      </w:pPr>
      <w:r>
        <w:br w:type="page"/>
      </w:r>
    </w:p>
    <w:p w14:paraId="0CE7E443" w14:textId="3DD4E82F" w:rsidR="00832EE5" w:rsidRDefault="00832EE5" w:rsidP="001325BC">
      <w:pPr>
        <w:pStyle w:val="BodyTextIndentBoldUnderline"/>
      </w:pPr>
      <w:r>
        <w:lastRenderedPageBreak/>
        <w:t>Sample panels</w:t>
      </w:r>
    </w:p>
    <w:p w14:paraId="372C9A22" w14:textId="77777777" w:rsidR="00832EE5" w:rsidRDefault="00832EE5" w:rsidP="001325BC">
      <w:pPr>
        <w:pStyle w:val="BodyTextIndent"/>
      </w:pPr>
      <w:r>
        <w:t>Prepare a sample panel, with an area not less than 20 m</w:t>
      </w:r>
      <w:r>
        <w:rPr>
          <w:vertAlign w:val="superscript"/>
        </w:rPr>
        <w:t>2</w:t>
      </w:r>
      <w:r>
        <w:t xml:space="preserve">.  Include the finish adjacent to other features and building facades.  The panel may form part of the work.  Protect the panel from damage during the work. </w:t>
      </w:r>
      <w:r>
        <w:rPr>
          <w:i/>
        </w:rPr>
        <w:t xml:space="preserve"> Refer annexure</w:t>
      </w:r>
      <w:r>
        <w:t>.</w:t>
      </w:r>
    </w:p>
    <w:p w14:paraId="4521E23E" w14:textId="77777777" w:rsidR="00832EE5" w:rsidRPr="004750F5" w:rsidRDefault="004750F5" w:rsidP="00385802">
      <w:pPr>
        <w:pStyle w:val="Heading3"/>
      </w:pPr>
      <w:bookmarkStart w:id="17" w:name="_Toc76037941"/>
      <w:r w:rsidRPr="004750F5">
        <w:t>Contractor's Submissions</w:t>
      </w:r>
      <w:bookmarkEnd w:id="17"/>
    </w:p>
    <w:p w14:paraId="3FF140D6" w14:textId="77777777" w:rsidR="00832EE5" w:rsidRDefault="00832EE5" w:rsidP="001325BC">
      <w:pPr>
        <w:pStyle w:val="BodyTextIndentBoldUnderline"/>
      </w:pPr>
      <w:r>
        <w:t>Execution</w:t>
      </w:r>
    </w:p>
    <w:p w14:paraId="25512331" w14:textId="77777777" w:rsidR="00832EE5" w:rsidRDefault="00832EE5" w:rsidP="001325BC">
      <w:pPr>
        <w:pStyle w:val="BodyTextIndent"/>
      </w:pPr>
      <w:r w:rsidRPr="0063654D">
        <w:rPr>
          <w:u w:val="single"/>
        </w:rPr>
        <w:t>Unit paving pattern</w:t>
      </w:r>
      <w:r>
        <w:t>: If it appears that minor variations to joint widths will reduce cutting, submit proposals.</w:t>
      </w:r>
    </w:p>
    <w:p w14:paraId="34BFD349" w14:textId="77777777" w:rsidR="00832EE5" w:rsidRDefault="00832EE5" w:rsidP="00385802">
      <w:pPr>
        <w:pStyle w:val="Heading2"/>
      </w:pPr>
      <w:bookmarkStart w:id="18" w:name="_Toc493942107"/>
      <w:bookmarkStart w:id="19" w:name="_Toc493986946"/>
      <w:bookmarkStart w:id="20" w:name="_Toc76037942"/>
      <w:r>
        <w:t>PAVING SYSTEM</w:t>
      </w:r>
      <w:bookmarkEnd w:id="18"/>
      <w:bookmarkEnd w:id="19"/>
      <w:bookmarkEnd w:id="20"/>
    </w:p>
    <w:p w14:paraId="3E19721C" w14:textId="77777777" w:rsidR="00832EE5" w:rsidRDefault="00832EE5" w:rsidP="001325BC">
      <w:pPr>
        <w:pStyle w:val="BodyTextIndentBoldUnderline"/>
      </w:pPr>
      <w:r>
        <w:t>Light duty application</w:t>
      </w:r>
    </w:p>
    <w:p w14:paraId="713B66CC" w14:textId="77777777" w:rsidR="002E5A2E" w:rsidRDefault="00832EE5" w:rsidP="001325BC">
      <w:pPr>
        <w:pStyle w:val="BodyTextIndent"/>
      </w:pPr>
      <w:r w:rsidRPr="0063654D">
        <w:rPr>
          <w:u w:val="single"/>
        </w:rPr>
        <w:t>Masonry units and segmental pavers</w:t>
      </w:r>
      <w:r>
        <w:t xml:space="preserve">: To </w:t>
      </w:r>
      <w:r w:rsidRPr="007C4C13">
        <w:rPr>
          <w:i/>
        </w:rPr>
        <w:t>AS/NZS 4455</w:t>
      </w:r>
      <w:r w:rsidR="007C4C13">
        <w:rPr>
          <w:i/>
        </w:rPr>
        <w:t xml:space="preserve">.1 and </w:t>
      </w:r>
      <w:r w:rsidR="007C4C13" w:rsidRPr="007C4C13">
        <w:rPr>
          <w:i/>
        </w:rPr>
        <w:t>AS/NZS 4455</w:t>
      </w:r>
      <w:r w:rsidR="007C4C13">
        <w:rPr>
          <w:i/>
        </w:rPr>
        <w:t>.</w:t>
      </w:r>
      <w:r w:rsidR="005803FE">
        <w:rPr>
          <w:i/>
        </w:rPr>
        <w:t>2</w:t>
      </w:r>
      <w:r>
        <w:t>.  Tolerances to comply with</w:t>
      </w:r>
      <w:r w:rsidR="002E5A2E">
        <w:t>:</w:t>
      </w:r>
    </w:p>
    <w:p w14:paraId="0EE39D05" w14:textId="77777777" w:rsidR="005803FE" w:rsidRPr="001325BC" w:rsidRDefault="005803FE" w:rsidP="005803FE">
      <w:pPr>
        <w:pStyle w:val="BodyTextIndentDot"/>
      </w:pPr>
      <w:r w:rsidRPr="005803FE">
        <w:t>Masonry units</w:t>
      </w:r>
      <w:r w:rsidRPr="001325BC">
        <w:t xml:space="preserve">: </w:t>
      </w:r>
      <w:r w:rsidR="007C4C13" w:rsidRPr="001325BC">
        <w:t xml:space="preserve">Table 2.1 </w:t>
      </w:r>
      <w:r w:rsidRPr="001325BC">
        <w:t xml:space="preserve">of </w:t>
      </w:r>
      <w:r w:rsidRPr="008D21FA">
        <w:rPr>
          <w:i/>
        </w:rPr>
        <w:t>AS/NZS</w:t>
      </w:r>
      <w:r w:rsidR="008D21FA" w:rsidRPr="008D21FA">
        <w:rPr>
          <w:i/>
        </w:rPr>
        <w:t> </w:t>
      </w:r>
      <w:r w:rsidRPr="008D21FA">
        <w:rPr>
          <w:i/>
        </w:rPr>
        <w:t>4455.1</w:t>
      </w:r>
      <w:r w:rsidRPr="001325BC">
        <w:t>;</w:t>
      </w:r>
    </w:p>
    <w:p w14:paraId="4D0B7480" w14:textId="77777777" w:rsidR="007C4C13" w:rsidRPr="001325BC" w:rsidRDefault="005803FE" w:rsidP="001325BC">
      <w:pPr>
        <w:pStyle w:val="BodyTextIndentDot"/>
      </w:pPr>
      <w:r w:rsidRPr="001325BC">
        <w:t xml:space="preserve">Pavers and flags: Table 2.2 of </w:t>
      </w:r>
      <w:r w:rsidRPr="008D21FA">
        <w:rPr>
          <w:i/>
        </w:rPr>
        <w:t>AS/NZS 4455.2</w:t>
      </w:r>
      <w:r w:rsidRPr="001325BC">
        <w:t>.</w:t>
      </w:r>
    </w:p>
    <w:p w14:paraId="4B81285E" w14:textId="77777777" w:rsidR="00832EE5" w:rsidRDefault="00832EE5" w:rsidP="005803FE">
      <w:pPr>
        <w:pStyle w:val="BodyTextIndent"/>
      </w:pPr>
      <w:r w:rsidRPr="0063654D">
        <w:rPr>
          <w:u w:val="single"/>
        </w:rPr>
        <w:t>Dimensional category</w:t>
      </w:r>
      <w:r>
        <w:t>: DPA1 and DPB1.</w:t>
      </w:r>
    </w:p>
    <w:p w14:paraId="34F67E22" w14:textId="77777777" w:rsidR="00832EE5" w:rsidRDefault="00832EE5" w:rsidP="005803FE">
      <w:pPr>
        <w:pStyle w:val="BodyTextIndent"/>
      </w:pPr>
      <w:r w:rsidRPr="0063654D">
        <w:rPr>
          <w:u w:val="single"/>
        </w:rPr>
        <w:t>Minimum compressive strength (clay units)</w:t>
      </w:r>
      <w:r>
        <w:t>: 10 MPa.</w:t>
      </w:r>
    </w:p>
    <w:p w14:paraId="6F51ABFA" w14:textId="77777777" w:rsidR="00832EE5" w:rsidRDefault="00832EE5" w:rsidP="005803FE">
      <w:pPr>
        <w:pStyle w:val="BodyTextIndent"/>
      </w:pPr>
      <w:r w:rsidRPr="0063654D">
        <w:rPr>
          <w:u w:val="single"/>
        </w:rPr>
        <w:t>Minimum compressive strength (concrete units)</w:t>
      </w:r>
      <w:r>
        <w:t>: 12 MPa.</w:t>
      </w:r>
    </w:p>
    <w:p w14:paraId="2B3F768E" w14:textId="77777777" w:rsidR="00832EE5" w:rsidRDefault="00832EE5" w:rsidP="005803FE">
      <w:pPr>
        <w:pStyle w:val="BodyTextIndent"/>
      </w:pPr>
      <w:r w:rsidRPr="0063654D">
        <w:rPr>
          <w:u w:val="single"/>
        </w:rPr>
        <w:t>Characteristic breaking load (pedestrian)</w:t>
      </w:r>
      <w:r>
        <w:t>: 2</w:t>
      </w:r>
      <w:r w:rsidR="00682BEC">
        <w:t> </w:t>
      </w:r>
      <w:r>
        <w:t>kN.</w:t>
      </w:r>
    </w:p>
    <w:p w14:paraId="3CB3EC3E" w14:textId="77777777" w:rsidR="00832EE5" w:rsidRDefault="00832EE5" w:rsidP="005803FE">
      <w:pPr>
        <w:pStyle w:val="BodyTextIndent"/>
      </w:pPr>
      <w:r w:rsidRPr="0063654D">
        <w:rPr>
          <w:u w:val="single"/>
        </w:rPr>
        <w:t>Characteristic breaking load (vehicular)</w:t>
      </w:r>
      <w:r>
        <w:t>: 5</w:t>
      </w:r>
      <w:r w:rsidR="00682BEC">
        <w:t> </w:t>
      </w:r>
      <w:r>
        <w:t>kN.</w:t>
      </w:r>
    </w:p>
    <w:p w14:paraId="5D7AEB60" w14:textId="77777777" w:rsidR="00832EE5" w:rsidRDefault="00832EE5" w:rsidP="005803FE">
      <w:pPr>
        <w:pStyle w:val="BodyTextIndent"/>
      </w:pPr>
      <w:r w:rsidRPr="0063654D">
        <w:rPr>
          <w:u w:val="single"/>
        </w:rPr>
        <w:t>Minimum abrasion index</w:t>
      </w:r>
      <w:r>
        <w:t>: 1.2.</w:t>
      </w:r>
    </w:p>
    <w:p w14:paraId="4FA4AE72" w14:textId="77777777" w:rsidR="00832EE5" w:rsidRDefault="00832EE5" w:rsidP="005803FE">
      <w:pPr>
        <w:pStyle w:val="BodyTextIndent"/>
      </w:pPr>
      <w:r w:rsidRPr="0063654D">
        <w:rPr>
          <w:u w:val="single"/>
        </w:rPr>
        <w:t>Maximum characteristic abrasion loss (clay units)</w:t>
      </w:r>
      <w:r>
        <w:t>: 3.5 cm</w:t>
      </w:r>
      <w:r>
        <w:rPr>
          <w:vertAlign w:val="superscript"/>
        </w:rPr>
        <w:t>3</w:t>
      </w:r>
      <w:r>
        <w:t>.</w:t>
      </w:r>
    </w:p>
    <w:p w14:paraId="7BC52CD1" w14:textId="77777777" w:rsidR="00832EE5" w:rsidRDefault="00832EE5" w:rsidP="005803FE">
      <w:pPr>
        <w:pStyle w:val="BodyTextIndent"/>
      </w:pPr>
      <w:r w:rsidRPr="0063654D">
        <w:rPr>
          <w:u w:val="single"/>
        </w:rPr>
        <w:t xml:space="preserve">Minimum thickness </w:t>
      </w:r>
      <w:r w:rsidR="00682BEC">
        <w:rPr>
          <w:u w:val="single"/>
        </w:rPr>
        <w:t>–</w:t>
      </w:r>
      <w:r w:rsidRPr="00A76260">
        <w:rPr>
          <w:u w:val="single"/>
        </w:rPr>
        <w:t xml:space="preserve"> foot and bicycle traffic</w:t>
      </w:r>
      <w:r>
        <w:t>: 40 mm.</w:t>
      </w:r>
    </w:p>
    <w:p w14:paraId="56555339" w14:textId="77777777" w:rsidR="00832EE5" w:rsidRDefault="00832EE5" w:rsidP="005803FE">
      <w:pPr>
        <w:pStyle w:val="BodyTextIndent"/>
      </w:pPr>
      <w:r w:rsidRPr="0063654D">
        <w:rPr>
          <w:u w:val="single"/>
        </w:rPr>
        <w:t xml:space="preserve">Minimum thickness </w:t>
      </w:r>
      <w:r w:rsidR="00682BEC">
        <w:rPr>
          <w:u w:val="single"/>
        </w:rPr>
        <w:t>–</w:t>
      </w:r>
      <w:r w:rsidRPr="0063654D">
        <w:rPr>
          <w:u w:val="single"/>
        </w:rPr>
        <w:t xml:space="preserve"> light domestic traffic occasionally up to 3</w:t>
      </w:r>
      <w:r w:rsidR="00682BEC" w:rsidRPr="0063654D">
        <w:rPr>
          <w:u w:val="single"/>
        </w:rPr>
        <w:t> </w:t>
      </w:r>
      <w:r w:rsidRPr="0063654D">
        <w:rPr>
          <w:u w:val="single"/>
        </w:rPr>
        <w:t>tonne gross</w:t>
      </w:r>
      <w:r>
        <w:t>: 50 mm.</w:t>
      </w:r>
    </w:p>
    <w:p w14:paraId="226690F1" w14:textId="77777777" w:rsidR="00682BEC" w:rsidRPr="005F582D" w:rsidRDefault="00832EE5" w:rsidP="00682BEC">
      <w:pPr>
        <w:pStyle w:val="BodyTextIndent"/>
      </w:pPr>
      <w:r w:rsidRPr="005F582D">
        <w:rPr>
          <w:u w:val="single"/>
        </w:rPr>
        <w:t>Slip resistance of pedestrian surfaces</w:t>
      </w:r>
      <w:r w:rsidRPr="005F582D">
        <w:t xml:space="preserve">: </w:t>
      </w:r>
      <w:r w:rsidR="00682BEC" w:rsidRPr="005F582D">
        <w:t xml:space="preserve">Generally to </w:t>
      </w:r>
      <w:r w:rsidR="00682BEC" w:rsidRPr="005F582D">
        <w:rPr>
          <w:rStyle w:val="BodyTextIndentItalicChar"/>
        </w:rPr>
        <w:t>AS 4586</w:t>
      </w:r>
      <w:r w:rsidR="00682BEC" w:rsidRPr="005F582D">
        <w:t xml:space="preserve"> for new surface and </w:t>
      </w:r>
      <w:r w:rsidR="00682BEC" w:rsidRPr="005F582D">
        <w:rPr>
          <w:rStyle w:val="BodyTextIndentItalicChar"/>
        </w:rPr>
        <w:t>AS 4663</w:t>
      </w:r>
      <w:r w:rsidR="00682BEC" w:rsidRPr="005F582D">
        <w:t xml:space="preserve"> for existing surface.</w:t>
      </w:r>
    </w:p>
    <w:p w14:paraId="53D34238" w14:textId="77777777" w:rsidR="00682BEC" w:rsidRPr="005F582D" w:rsidRDefault="00682BEC" w:rsidP="00682BEC">
      <w:pPr>
        <w:pStyle w:val="BodyTextIndentDot"/>
      </w:pPr>
      <w:r w:rsidRPr="005F582D">
        <w:rPr>
          <w:rStyle w:val="BodyTextIndentBoldUnderlineChar"/>
          <w:b w:val="0"/>
          <w:bCs/>
        </w:rPr>
        <w:t>New/untrafficked external surfaces (&lt;1</w:t>
      </w:r>
      <w:r w:rsidRPr="005F582D">
        <w:rPr>
          <w:rStyle w:val="BodyTextIndentItalicChar"/>
          <w:bCs/>
          <w:u w:val="single"/>
        </w:rPr>
        <w:t> </w:t>
      </w:r>
      <w:r w:rsidRPr="005F582D">
        <w:rPr>
          <w:rStyle w:val="BodyTextIndentBoldUnderlineChar"/>
          <w:b w:val="0"/>
          <w:bCs/>
        </w:rPr>
        <w:t>in</w:t>
      </w:r>
      <w:r w:rsidRPr="005F582D">
        <w:rPr>
          <w:rStyle w:val="BodyTextIndentItalicChar"/>
          <w:bCs/>
          <w:u w:val="single"/>
        </w:rPr>
        <w:t> </w:t>
      </w:r>
      <w:r w:rsidRPr="005F582D">
        <w:rPr>
          <w:rStyle w:val="BodyTextIndentBoldUnderlineChar"/>
          <w:b w:val="0"/>
          <w:bCs/>
        </w:rPr>
        <w:t>20)</w:t>
      </w:r>
      <w:r w:rsidRPr="005F582D">
        <w:rPr>
          <w:rStyle w:val="BodyTextIndentBoldUnderlineChar"/>
          <w:b w:val="0"/>
          <w:bCs/>
          <w:u w:val="none"/>
        </w:rPr>
        <w:t>:</w:t>
      </w:r>
      <w:r w:rsidRPr="005F582D">
        <w:t xml:space="preserve"> Classified as Class ‘P5’ (&gt;44 Mean BPN using a Slider</w:t>
      </w:r>
      <w:r w:rsidRPr="005F582D">
        <w:rPr>
          <w:rStyle w:val="BodyTextIndentItalicChar"/>
        </w:rPr>
        <w:t> </w:t>
      </w:r>
      <w:r w:rsidRPr="005F582D">
        <w:t xml:space="preserve">55 (TRL) rubber pad) to </w:t>
      </w:r>
      <w:r w:rsidRPr="005F582D">
        <w:rPr>
          <w:i/>
        </w:rPr>
        <w:t>AS 4586</w:t>
      </w:r>
      <w:r w:rsidRPr="005F582D">
        <w:t>.</w:t>
      </w:r>
    </w:p>
    <w:p w14:paraId="6AA041EC" w14:textId="77777777" w:rsidR="00682BEC" w:rsidRPr="005F582D" w:rsidRDefault="00682BEC" w:rsidP="00682BEC">
      <w:pPr>
        <w:pStyle w:val="BodyTextIndentDot"/>
        <w:rPr>
          <w:rStyle w:val="BodyTextIndentItalicChar"/>
          <w:i w:val="0"/>
        </w:rPr>
      </w:pPr>
      <w:r w:rsidRPr="005F582D">
        <w:rPr>
          <w:rStyle w:val="BodyTextIndentBoldUnderlineChar"/>
          <w:b w:val="0"/>
          <w:bCs/>
        </w:rPr>
        <w:t>New/untrafficked external surfaces (&gt;1</w:t>
      </w:r>
      <w:r w:rsidRPr="005F582D">
        <w:rPr>
          <w:rStyle w:val="BodyTextIndentItalicChar"/>
          <w:b/>
          <w:bCs/>
          <w:u w:val="single"/>
        </w:rPr>
        <w:t> </w:t>
      </w:r>
      <w:r w:rsidRPr="005F582D">
        <w:rPr>
          <w:rStyle w:val="BodyTextIndentBoldUnderlineChar"/>
          <w:b w:val="0"/>
          <w:bCs/>
        </w:rPr>
        <w:t>in</w:t>
      </w:r>
      <w:r w:rsidRPr="005F582D">
        <w:rPr>
          <w:rStyle w:val="BodyTextIndentItalicChar"/>
          <w:b/>
          <w:bCs/>
          <w:u w:val="single"/>
        </w:rPr>
        <w:t> </w:t>
      </w:r>
      <w:r w:rsidRPr="005F582D">
        <w:rPr>
          <w:rStyle w:val="BodyTextIndentBoldUnderlineChar"/>
          <w:b w:val="0"/>
          <w:bCs/>
        </w:rPr>
        <w:t>20)</w:t>
      </w:r>
      <w:r w:rsidRPr="005F582D">
        <w:rPr>
          <w:rStyle w:val="BodyTextIndentBoldUnderlineChar"/>
          <w:b w:val="0"/>
          <w:bCs/>
          <w:u w:val="none"/>
        </w:rPr>
        <w:t>:</w:t>
      </w:r>
      <w:r w:rsidRPr="005F582D">
        <w:t xml:space="preserve"> Mean BPN must be increased in accordance with </w:t>
      </w:r>
      <w:r w:rsidRPr="005F582D">
        <w:rPr>
          <w:rStyle w:val="BodyTextIndentItalicChar"/>
        </w:rPr>
        <w:t>Appendix A</w:t>
      </w:r>
      <w:r w:rsidRPr="005F582D">
        <w:t xml:space="preserve"> of </w:t>
      </w:r>
      <w:r w:rsidRPr="005F582D">
        <w:rPr>
          <w:rStyle w:val="BodyTextIndentItalicChar"/>
        </w:rPr>
        <w:t>HB197 – An introductory Guide to Slip Resistance of Pedestrian Surfaces.</w:t>
      </w:r>
    </w:p>
    <w:p w14:paraId="210DE3F0" w14:textId="77777777" w:rsidR="00682BEC" w:rsidRPr="005F582D" w:rsidRDefault="00682BEC" w:rsidP="0063654D">
      <w:pPr>
        <w:pStyle w:val="BodyTextIndentDot"/>
      </w:pPr>
      <w:r w:rsidRPr="005F582D">
        <w:rPr>
          <w:rStyle w:val="BodyTextIndentBoldUnderlineChar"/>
          <w:b w:val="0"/>
          <w:bCs/>
        </w:rPr>
        <w:t>Existing/trafficked external surfaces</w:t>
      </w:r>
      <w:r w:rsidRPr="005F582D">
        <w:rPr>
          <w:rStyle w:val="BodyTextIndentBoldUnderlineChar"/>
          <w:b w:val="0"/>
          <w:bCs/>
          <w:u w:val="none"/>
        </w:rPr>
        <w:t>:</w:t>
      </w:r>
      <w:r w:rsidRPr="005F582D">
        <w:t xml:space="preserve"> Tested to the methods in </w:t>
      </w:r>
      <w:r w:rsidRPr="005F582D">
        <w:rPr>
          <w:i/>
        </w:rPr>
        <w:t>AS 4663</w:t>
      </w:r>
      <w:r w:rsidRPr="005F582D">
        <w:t xml:space="preserve"> and classified in accordance with </w:t>
      </w:r>
      <w:r w:rsidRPr="005F582D">
        <w:rPr>
          <w:rStyle w:val="BodyTextIndentItalicChar"/>
        </w:rPr>
        <w:t>HB197 – An introductory Guide to Slip Resistance of Pedestrian Surfaces.</w:t>
      </w:r>
    </w:p>
    <w:p w14:paraId="2CEE2290" w14:textId="77777777" w:rsidR="00682BEC" w:rsidRPr="005F582D" w:rsidRDefault="00682BEC" w:rsidP="0063654D">
      <w:pPr>
        <w:pStyle w:val="BodyTextIndentDot"/>
      </w:pPr>
      <w:r w:rsidRPr="005F582D">
        <w:t>The pavement must demonstrate characteristics in accordance with the relevant Australian Standards of a Very Low Contribution of the surface to slips when wet.  The likely contamination of the surface must be considered, and the surface must maintain its slip resistance with minimal maintenance for the estimated life of 10</w:t>
      </w:r>
      <w:r w:rsidRPr="005F582D">
        <w:rPr>
          <w:rStyle w:val="BodyTextIndentItalicChar"/>
        </w:rPr>
        <w:t> </w:t>
      </w:r>
      <w:r w:rsidRPr="005F582D">
        <w:t>years.</w:t>
      </w:r>
    </w:p>
    <w:p w14:paraId="46B0C6E1" w14:textId="77777777" w:rsidR="00682BEC" w:rsidRPr="005F582D" w:rsidRDefault="00682BEC" w:rsidP="0063654D">
      <w:pPr>
        <w:pStyle w:val="BodyTextIndentDot"/>
      </w:pPr>
      <w:r w:rsidRPr="005F582D">
        <w:t>Where the slope of the surface is such that the minimum slip resistance for the coloured pavement treatment cannot be achieved, then an alternative treatment is to be considered.  This will be determined on a site-by-site basis.</w:t>
      </w:r>
    </w:p>
    <w:p w14:paraId="319B0CD1" w14:textId="77777777" w:rsidR="007275C2" w:rsidRDefault="007275C2" w:rsidP="007275C2">
      <w:pPr>
        <w:pStyle w:val="BodyTextIndent"/>
        <w:rPr>
          <w:sz w:val="18"/>
        </w:rPr>
      </w:pPr>
      <w:r>
        <w:br w:type="page"/>
      </w:r>
    </w:p>
    <w:p w14:paraId="06CA740B" w14:textId="6F086F19" w:rsidR="00832EE5" w:rsidRPr="001325BC" w:rsidRDefault="00832EE5" w:rsidP="0071224E">
      <w:pPr>
        <w:pStyle w:val="TableIDNum"/>
      </w:pPr>
      <w:r w:rsidRPr="001325BC">
        <w:lastRenderedPageBreak/>
        <w:t>Table</w:t>
      </w:r>
      <w:r w:rsidR="00682BEC">
        <w:t> </w:t>
      </w:r>
      <w:r w:rsidRPr="001325BC">
        <w:t xml:space="preserve">3.1 </w:t>
      </w:r>
      <w:r w:rsidR="001325BC" w:rsidRPr="001325BC">
        <w:t>–</w:t>
      </w:r>
      <w:r w:rsidRPr="001325BC">
        <w:t xml:space="preserve"> </w:t>
      </w:r>
      <w:r w:rsidRPr="0071224E">
        <w:t>Tolerances</w:t>
      </w:r>
      <w:r w:rsidRPr="001325BC">
        <w:t xml:space="preserve"> of paving units</w:t>
      </w:r>
    </w:p>
    <w:tbl>
      <w:tblPr>
        <w:tblW w:w="8647" w:type="dxa"/>
        <w:tblInd w:w="709" w:type="dxa"/>
        <w:tblLayout w:type="fixed"/>
        <w:tblLook w:val="0000" w:firstRow="0" w:lastRow="0" w:firstColumn="0" w:lastColumn="0" w:noHBand="0" w:noVBand="0"/>
      </w:tblPr>
      <w:tblGrid>
        <w:gridCol w:w="4323"/>
        <w:gridCol w:w="4324"/>
      </w:tblGrid>
      <w:tr w:rsidR="00832EE5" w14:paraId="46E11A44" w14:textId="77777777" w:rsidTr="0071224E">
        <w:trPr>
          <w:trHeight w:val="397"/>
        </w:trPr>
        <w:tc>
          <w:tcPr>
            <w:tcW w:w="4323" w:type="dxa"/>
            <w:tcBorders>
              <w:top w:val="single" w:sz="12" w:space="0" w:color="auto"/>
              <w:bottom w:val="single" w:sz="12" w:space="0" w:color="auto"/>
            </w:tcBorders>
            <w:shd w:val="pct10" w:color="auto" w:fill="auto"/>
            <w:vAlign w:val="center"/>
          </w:tcPr>
          <w:p w14:paraId="1FD2765B" w14:textId="77777777" w:rsidR="00832EE5" w:rsidRDefault="00832EE5" w:rsidP="002C1D6A">
            <w:pPr>
              <w:pStyle w:val="TableHeadCen"/>
            </w:pPr>
            <w:r>
              <w:t>Dimension</w:t>
            </w:r>
          </w:p>
        </w:tc>
        <w:tc>
          <w:tcPr>
            <w:tcW w:w="4324" w:type="dxa"/>
            <w:tcBorders>
              <w:top w:val="single" w:sz="12" w:space="0" w:color="auto"/>
              <w:bottom w:val="single" w:sz="12" w:space="0" w:color="auto"/>
            </w:tcBorders>
            <w:shd w:val="pct10" w:color="auto" w:fill="auto"/>
            <w:vAlign w:val="center"/>
          </w:tcPr>
          <w:p w14:paraId="681348EA" w14:textId="77777777" w:rsidR="00832EE5" w:rsidRDefault="00832EE5" w:rsidP="002C1D6A">
            <w:pPr>
              <w:pStyle w:val="TableHeadCen"/>
            </w:pPr>
            <w:r>
              <w:t>Tolerance</w:t>
            </w:r>
          </w:p>
        </w:tc>
      </w:tr>
      <w:tr w:rsidR="00832EE5" w14:paraId="0AAA25EA" w14:textId="77777777" w:rsidTr="0071224E">
        <w:trPr>
          <w:trHeight w:val="340"/>
        </w:trPr>
        <w:tc>
          <w:tcPr>
            <w:tcW w:w="4323" w:type="dxa"/>
            <w:tcBorders>
              <w:top w:val="single" w:sz="12" w:space="0" w:color="auto"/>
            </w:tcBorders>
            <w:vAlign w:val="center"/>
          </w:tcPr>
          <w:p w14:paraId="44B973B3" w14:textId="77777777" w:rsidR="00832EE5" w:rsidRDefault="00832EE5" w:rsidP="002C1D6A">
            <w:pPr>
              <w:pStyle w:val="TableCen"/>
            </w:pPr>
            <w:r>
              <w:t>Length of 20</w:t>
            </w:r>
            <w:r w:rsidR="00A76260">
              <w:t> </w:t>
            </w:r>
            <w:r>
              <w:t>bricks</w:t>
            </w:r>
          </w:p>
        </w:tc>
        <w:tc>
          <w:tcPr>
            <w:tcW w:w="4324" w:type="dxa"/>
            <w:tcBorders>
              <w:top w:val="single" w:sz="12" w:space="0" w:color="auto"/>
            </w:tcBorders>
            <w:vAlign w:val="center"/>
          </w:tcPr>
          <w:p w14:paraId="1998816E" w14:textId="77777777" w:rsidR="00832EE5" w:rsidRDefault="00A76260" w:rsidP="002C1D6A">
            <w:pPr>
              <w:pStyle w:val="TableCen"/>
            </w:pPr>
            <w:r>
              <w:rPr>
                <w:rFonts w:cs="Arial"/>
              </w:rPr>
              <w:t>±</w:t>
            </w:r>
            <w:r w:rsidR="00832EE5">
              <w:t>60</w:t>
            </w:r>
            <w:r>
              <w:t> </w:t>
            </w:r>
            <w:r w:rsidR="00832EE5">
              <w:t>mm</w:t>
            </w:r>
          </w:p>
        </w:tc>
      </w:tr>
      <w:tr w:rsidR="00832EE5" w14:paraId="46E17EBA" w14:textId="77777777" w:rsidTr="0071224E">
        <w:trPr>
          <w:trHeight w:val="340"/>
        </w:trPr>
        <w:tc>
          <w:tcPr>
            <w:tcW w:w="4323" w:type="dxa"/>
            <w:tcBorders>
              <w:top w:val="single" w:sz="6" w:space="0" w:color="auto"/>
              <w:bottom w:val="single" w:sz="4" w:space="0" w:color="auto"/>
            </w:tcBorders>
            <w:vAlign w:val="center"/>
          </w:tcPr>
          <w:p w14:paraId="3C7D4A64" w14:textId="77777777" w:rsidR="00832EE5" w:rsidRDefault="00832EE5" w:rsidP="002C1D6A">
            <w:pPr>
              <w:pStyle w:val="TableCen"/>
              <w:rPr>
                <w:snapToGrid/>
              </w:rPr>
            </w:pPr>
            <w:r>
              <w:t>Width of 20</w:t>
            </w:r>
            <w:r w:rsidR="00A76260">
              <w:t> </w:t>
            </w:r>
            <w:r>
              <w:t>bricks</w:t>
            </w:r>
          </w:p>
        </w:tc>
        <w:tc>
          <w:tcPr>
            <w:tcW w:w="4324" w:type="dxa"/>
            <w:tcBorders>
              <w:top w:val="single" w:sz="6" w:space="0" w:color="auto"/>
              <w:bottom w:val="single" w:sz="4" w:space="0" w:color="auto"/>
            </w:tcBorders>
            <w:vAlign w:val="center"/>
          </w:tcPr>
          <w:p w14:paraId="2D9BA3A3" w14:textId="77777777" w:rsidR="00832EE5" w:rsidRDefault="00A76260" w:rsidP="002C1D6A">
            <w:pPr>
              <w:pStyle w:val="TableCen"/>
            </w:pPr>
            <w:r>
              <w:rPr>
                <w:rFonts w:cs="Arial"/>
              </w:rPr>
              <w:t>±</w:t>
            </w:r>
            <w:r w:rsidR="00832EE5">
              <w:t>40</w:t>
            </w:r>
            <w:r>
              <w:t> </w:t>
            </w:r>
            <w:r w:rsidR="00832EE5">
              <w:t>mm</w:t>
            </w:r>
          </w:p>
        </w:tc>
      </w:tr>
      <w:tr w:rsidR="00832EE5" w14:paraId="0E4873B4" w14:textId="77777777" w:rsidTr="0071224E">
        <w:trPr>
          <w:trHeight w:val="340"/>
        </w:trPr>
        <w:tc>
          <w:tcPr>
            <w:tcW w:w="4323" w:type="dxa"/>
            <w:tcBorders>
              <w:top w:val="single" w:sz="6" w:space="0" w:color="auto"/>
              <w:bottom w:val="single" w:sz="4" w:space="0" w:color="auto"/>
            </w:tcBorders>
            <w:vAlign w:val="center"/>
          </w:tcPr>
          <w:p w14:paraId="53C78F98" w14:textId="77777777" w:rsidR="00832EE5" w:rsidRDefault="00832EE5" w:rsidP="002C1D6A">
            <w:pPr>
              <w:pStyle w:val="TableCen"/>
              <w:rPr>
                <w:snapToGrid/>
              </w:rPr>
            </w:pPr>
            <w:r>
              <w:t>Height of 20</w:t>
            </w:r>
            <w:r w:rsidR="00A76260">
              <w:t> </w:t>
            </w:r>
            <w:r>
              <w:t>bricks</w:t>
            </w:r>
          </w:p>
        </w:tc>
        <w:tc>
          <w:tcPr>
            <w:tcW w:w="4324" w:type="dxa"/>
            <w:tcBorders>
              <w:top w:val="single" w:sz="6" w:space="0" w:color="auto"/>
              <w:bottom w:val="single" w:sz="4" w:space="0" w:color="auto"/>
            </w:tcBorders>
            <w:vAlign w:val="center"/>
          </w:tcPr>
          <w:p w14:paraId="29DC94E2" w14:textId="77777777" w:rsidR="00832EE5" w:rsidRDefault="00A76260" w:rsidP="002C1D6A">
            <w:pPr>
              <w:pStyle w:val="TableCen"/>
            </w:pPr>
            <w:r>
              <w:rPr>
                <w:rFonts w:cs="Arial"/>
              </w:rPr>
              <w:t>±</w:t>
            </w:r>
            <w:r w:rsidR="00832EE5">
              <w:t>40</w:t>
            </w:r>
            <w:r>
              <w:t> </w:t>
            </w:r>
            <w:r w:rsidR="00832EE5">
              <w:t>mm</w:t>
            </w:r>
          </w:p>
        </w:tc>
      </w:tr>
      <w:tr w:rsidR="00832EE5" w14:paraId="47447901" w14:textId="77777777" w:rsidTr="0071224E">
        <w:trPr>
          <w:trHeight w:val="340"/>
        </w:trPr>
        <w:tc>
          <w:tcPr>
            <w:tcW w:w="4323" w:type="dxa"/>
            <w:tcBorders>
              <w:bottom w:val="single" w:sz="12" w:space="0" w:color="auto"/>
            </w:tcBorders>
            <w:vAlign w:val="center"/>
          </w:tcPr>
          <w:p w14:paraId="0C8B6C74" w14:textId="77777777" w:rsidR="00832EE5" w:rsidRDefault="00832EE5" w:rsidP="002C1D6A">
            <w:pPr>
              <w:pStyle w:val="TableCen"/>
            </w:pPr>
            <w:r>
              <w:t>Flatness from planar</w:t>
            </w:r>
          </w:p>
        </w:tc>
        <w:tc>
          <w:tcPr>
            <w:tcW w:w="4324" w:type="dxa"/>
            <w:tcBorders>
              <w:bottom w:val="single" w:sz="12" w:space="0" w:color="auto"/>
            </w:tcBorders>
            <w:vAlign w:val="center"/>
          </w:tcPr>
          <w:p w14:paraId="5BCC4A1F" w14:textId="77777777" w:rsidR="00832EE5" w:rsidRDefault="00A76260" w:rsidP="002C1D6A">
            <w:pPr>
              <w:pStyle w:val="TableCen"/>
            </w:pPr>
            <w:r>
              <w:rPr>
                <w:rFonts w:cs="Arial"/>
              </w:rPr>
              <w:t>±</w:t>
            </w:r>
            <w:r w:rsidR="00832EE5">
              <w:t>1</w:t>
            </w:r>
            <w:r>
              <w:t> </w:t>
            </w:r>
            <w:r w:rsidR="00832EE5">
              <w:t>mm</w:t>
            </w:r>
          </w:p>
        </w:tc>
      </w:tr>
    </w:tbl>
    <w:p w14:paraId="28E2EADD" w14:textId="77777777" w:rsidR="00832EE5" w:rsidRDefault="00832EE5" w:rsidP="001325BC">
      <w:pPr>
        <w:pStyle w:val="BodyTextIndentBoldUnderline"/>
      </w:pPr>
      <w:r>
        <w:t>Unit paving systems</w:t>
      </w:r>
    </w:p>
    <w:p w14:paraId="2458EF69" w14:textId="77777777" w:rsidR="00832EE5" w:rsidRDefault="00832EE5" w:rsidP="005803FE">
      <w:pPr>
        <w:pStyle w:val="BodyTextIndent"/>
      </w:pPr>
      <w:r w:rsidRPr="0063654D">
        <w:rPr>
          <w:u w:val="single"/>
        </w:rPr>
        <w:t>System specification</w:t>
      </w:r>
      <w:r>
        <w:t xml:space="preserve">: If the paver type, shape, colour, laying pattern, base type, bedding type and requirement for adhesive are not specified elsewhere, obtain direction.  If pavers are not specified as a proprietary product, additional specification will be required.  </w:t>
      </w:r>
      <w:r>
        <w:rPr>
          <w:i/>
        </w:rPr>
        <w:t>Refer annexure</w:t>
      </w:r>
      <w:r>
        <w:t>.</w:t>
      </w:r>
    </w:p>
    <w:p w14:paraId="02E561CB" w14:textId="77777777" w:rsidR="00832EE5" w:rsidRDefault="00832EE5" w:rsidP="005803FE">
      <w:pPr>
        <w:pStyle w:val="BodyTextIndent"/>
      </w:pPr>
      <w:r w:rsidRPr="0063654D">
        <w:rPr>
          <w:u w:val="single"/>
        </w:rPr>
        <w:t>Acceptable paving systems</w:t>
      </w:r>
      <w:r>
        <w:t>: Unit paving systems that have been found to be tolerably reliable to date are listed in Table 3.2.</w:t>
      </w:r>
    </w:p>
    <w:p w14:paraId="34E569A3" w14:textId="77777777" w:rsidR="00832EE5" w:rsidRDefault="00832EE5" w:rsidP="0071224E">
      <w:pPr>
        <w:pStyle w:val="TableIDNum"/>
      </w:pPr>
      <w:r>
        <w:t>Table</w:t>
      </w:r>
      <w:r w:rsidR="00A76260">
        <w:t> </w:t>
      </w:r>
      <w:r>
        <w:t xml:space="preserve">3.2 </w:t>
      </w:r>
      <w:r w:rsidR="00D50D18">
        <w:t>–</w:t>
      </w:r>
      <w:r>
        <w:t xml:space="preserve"> Acceptable paving systems</w:t>
      </w:r>
    </w:p>
    <w:tbl>
      <w:tblPr>
        <w:tblW w:w="8647" w:type="dxa"/>
        <w:tblInd w:w="709" w:type="dxa"/>
        <w:tblBorders>
          <w:insideH w:val="single" w:sz="4" w:space="0" w:color="auto"/>
        </w:tblBorders>
        <w:tblLayout w:type="fixed"/>
        <w:tblLook w:val="0000" w:firstRow="0" w:lastRow="0" w:firstColumn="0" w:lastColumn="0" w:noHBand="0" w:noVBand="0"/>
      </w:tblPr>
      <w:tblGrid>
        <w:gridCol w:w="2410"/>
        <w:gridCol w:w="1247"/>
        <w:gridCol w:w="1247"/>
        <w:gridCol w:w="1248"/>
        <w:gridCol w:w="1247"/>
        <w:gridCol w:w="1248"/>
      </w:tblGrid>
      <w:tr w:rsidR="00832EE5" w14:paraId="044E7A99" w14:textId="77777777" w:rsidTr="0071224E">
        <w:trPr>
          <w:trHeight w:val="397"/>
        </w:trPr>
        <w:tc>
          <w:tcPr>
            <w:tcW w:w="2410" w:type="dxa"/>
            <w:tcBorders>
              <w:top w:val="single" w:sz="12" w:space="0" w:color="auto"/>
              <w:bottom w:val="single" w:sz="12" w:space="0" w:color="auto"/>
            </w:tcBorders>
            <w:shd w:val="pct10" w:color="auto" w:fill="auto"/>
            <w:vAlign w:val="center"/>
          </w:tcPr>
          <w:p w14:paraId="6012513B" w14:textId="77777777" w:rsidR="00832EE5" w:rsidRDefault="00832EE5" w:rsidP="002C1D6A">
            <w:pPr>
              <w:pStyle w:val="TableHead"/>
            </w:pPr>
            <w:r>
              <w:t>Situation</w:t>
            </w:r>
          </w:p>
        </w:tc>
        <w:tc>
          <w:tcPr>
            <w:tcW w:w="1247" w:type="dxa"/>
            <w:tcBorders>
              <w:top w:val="single" w:sz="12" w:space="0" w:color="auto"/>
              <w:bottom w:val="single" w:sz="12" w:space="0" w:color="auto"/>
            </w:tcBorders>
            <w:shd w:val="pct10" w:color="auto" w:fill="auto"/>
            <w:vAlign w:val="center"/>
          </w:tcPr>
          <w:p w14:paraId="39C32C0F" w14:textId="77777777" w:rsidR="00832EE5" w:rsidRDefault="00832EE5" w:rsidP="002C1D6A">
            <w:pPr>
              <w:pStyle w:val="TableHeadCen"/>
            </w:pPr>
            <w:r>
              <w:t>Base</w:t>
            </w:r>
          </w:p>
        </w:tc>
        <w:tc>
          <w:tcPr>
            <w:tcW w:w="1247" w:type="dxa"/>
            <w:tcBorders>
              <w:top w:val="single" w:sz="12" w:space="0" w:color="auto"/>
              <w:bottom w:val="single" w:sz="12" w:space="0" w:color="auto"/>
            </w:tcBorders>
            <w:shd w:val="pct10" w:color="auto" w:fill="auto"/>
            <w:vAlign w:val="center"/>
          </w:tcPr>
          <w:p w14:paraId="0F7E1D4F" w14:textId="77777777" w:rsidR="00832EE5" w:rsidRDefault="00832EE5" w:rsidP="002C1D6A">
            <w:pPr>
              <w:pStyle w:val="TableHeadCen"/>
            </w:pPr>
            <w:r>
              <w:t>Bedding</w:t>
            </w:r>
          </w:p>
        </w:tc>
        <w:tc>
          <w:tcPr>
            <w:tcW w:w="1248" w:type="dxa"/>
            <w:tcBorders>
              <w:top w:val="single" w:sz="12" w:space="0" w:color="auto"/>
              <w:bottom w:val="single" w:sz="12" w:space="0" w:color="auto"/>
            </w:tcBorders>
            <w:shd w:val="pct10" w:color="auto" w:fill="auto"/>
            <w:vAlign w:val="center"/>
          </w:tcPr>
          <w:p w14:paraId="74371BB7" w14:textId="77777777" w:rsidR="00832EE5" w:rsidRDefault="00832EE5" w:rsidP="002C1D6A">
            <w:pPr>
              <w:pStyle w:val="TableHeadCen"/>
            </w:pPr>
            <w:r>
              <w:t>Adhesive mortar</w:t>
            </w:r>
          </w:p>
        </w:tc>
        <w:tc>
          <w:tcPr>
            <w:tcW w:w="1247" w:type="dxa"/>
            <w:tcBorders>
              <w:top w:val="single" w:sz="12" w:space="0" w:color="auto"/>
              <w:bottom w:val="single" w:sz="12" w:space="0" w:color="auto"/>
            </w:tcBorders>
            <w:shd w:val="pct10" w:color="auto" w:fill="auto"/>
            <w:vAlign w:val="center"/>
          </w:tcPr>
          <w:p w14:paraId="012F2848" w14:textId="77777777" w:rsidR="00832EE5" w:rsidRDefault="00832EE5" w:rsidP="002C1D6A">
            <w:pPr>
              <w:pStyle w:val="TableHeadCen"/>
            </w:pPr>
            <w:r>
              <w:t>Paver type</w:t>
            </w:r>
          </w:p>
        </w:tc>
        <w:tc>
          <w:tcPr>
            <w:tcW w:w="1248" w:type="dxa"/>
            <w:tcBorders>
              <w:top w:val="single" w:sz="12" w:space="0" w:color="auto"/>
              <w:bottom w:val="single" w:sz="12" w:space="0" w:color="auto"/>
            </w:tcBorders>
            <w:shd w:val="pct10" w:color="auto" w:fill="auto"/>
            <w:vAlign w:val="center"/>
          </w:tcPr>
          <w:p w14:paraId="0928FBBF" w14:textId="77777777" w:rsidR="00832EE5" w:rsidRDefault="00832EE5" w:rsidP="002C1D6A">
            <w:pPr>
              <w:pStyle w:val="TableHeadCen"/>
            </w:pPr>
            <w:r>
              <w:t>Pattern</w:t>
            </w:r>
          </w:p>
        </w:tc>
      </w:tr>
      <w:tr w:rsidR="00832EE5" w14:paraId="5CAEE55C" w14:textId="77777777" w:rsidTr="0071224E">
        <w:tc>
          <w:tcPr>
            <w:tcW w:w="2410" w:type="dxa"/>
            <w:tcBorders>
              <w:top w:val="nil"/>
            </w:tcBorders>
          </w:tcPr>
          <w:p w14:paraId="51C20501" w14:textId="77777777" w:rsidR="00832EE5" w:rsidRDefault="00832EE5" w:rsidP="002C1D6A">
            <w:pPr>
              <w:pStyle w:val="Table"/>
              <w:rPr>
                <w:snapToGrid/>
              </w:rPr>
            </w:pPr>
            <w:r>
              <w:rPr>
                <w:snapToGrid/>
              </w:rPr>
              <w:t>Driveways and pathways in private properties, no underground service.</w:t>
            </w:r>
          </w:p>
          <w:p w14:paraId="1B46C926" w14:textId="77777777" w:rsidR="00832EE5" w:rsidRDefault="00832EE5" w:rsidP="002C1D6A">
            <w:pPr>
              <w:pStyle w:val="Table"/>
              <w:rPr>
                <w:snapToGrid/>
              </w:rPr>
            </w:pPr>
            <w:r>
              <w:rPr>
                <w:snapToGrid/>
              </w:rPr>
              <w:t>Landscaping in parks.</w:t>
            </w:r>
          </w:p>
          <w:p w14:paraId="059F876E" w14:textId="77777777" w:rsidR="00832EE5" w:rsidRDefault="00832EE5" w:rsidP="002C1D6A">
            <w:pPr>
              <w:pStyle w:val="Table"/>
              <w:rPr>
                <w:snapToGrid/>
              </w:rPr>
            </w:pPr>
            <w:r>
              <w:rPr>
                <w:snapToGrid/>
              </w:rPr>
              <w:t>Traffic islands.</w:t>
            </w:r>
          </w:p>
        </w:tc>
        <w:tc>
          <w:tcPr>
            <w:tcW w:w="1247" w:type="dxa"/>
            <w:tcBorders>
              <w:top w:val="nil"/>
            </w:tcBorders>
            <w:vAlign w:val="center"/>
          </w:tcPr>
          <w:p w14:paraId="541B4B85" w14:textId="77777777" w:rsidR="00832EE5" w:rsidRDefault="00832EE5" w:rsidP="002C1D6A">
            <w:pPr>
              <w:pStyle w:val="TableCen"/>
            </w:pPr>
            <w:r>
              <w:t>None or flexible</w:t>
            </w:r>
            <w:r w:rsidR="00A76260" w:rsidRPr="0063654D">
              <w:rPr>
                <w:i/>
                <w:iCs/>
                <w:vertAlign w:val="superscript"/>
              </w:rPr>
              <w:t>(1)</w:t>
            </w:r>
          </w:p>
        </w:tc>
        <w:tc>
          <w:tcPr>
            <w:tcW w:w="1247" w:type="dxa"/>
            <w:tcBorders>
              <w:top w:val="nil"/>
            </w:tcBorders>
            <w:vAlign w:val="center"/>
          </w:tcPr>
          <w:p w14:paraId="362D0EE0" w14:textId="77777777" w:rsidR="00832EE5" w:rsidRDefault="00832EE5" w:rsidP="002C1D6A">
            <w:pPr>
              <w:pStyle w:val="TableCen"/>
            </w:pPr>
            <w:r>
              <w:t>Sand</w:t>
            </w:r>
          </w:p>
        </w:tc>
        <w:tc>
          <w:tcPr>
            <w:tcW w:w="1248" w:type="dxa"/>
            <w:tcBorders>
              <w:top w:val="nil"/>
            </w:tcBorders>
            <w:vAlign w:val="center"/>
          </w:tcPr>
          <w:p w14:paraId="79A06DE1" w14:textId="77777777" w:rsidR="00832EE5" w:rsidRDefault="00832EE5" w:rsidP="002C1D6A">
            <w:pPr>
              <w:pStyle w:val="TableCen"/>
            </w:pPr>
            <w:r>
              <w:t>N/A</w:t>
            </w:r>
          </w:p>
        </w:tc>
        <w:tc>
          <w:tcPr>
            <w:tcW w:w="1247" w:type="dxa"/>
            <w:tcBorders>
              <w:top w:val="nil"/>
            </w:tcBorders>
            <w:vAlign w:val="center"/>
          </w:tcPr>
          <w:p w14:paraId="1AA44E05" w14:textId="77777777" w:rsidR="00832EE5" w:rsidRDefault="00832EE5" w:rsidP="002C1D6A">
            <w:pPr>
              <w:pStyle w:val="TableCen"/>
            </w:pPr>
            <w:r>
              <w:t>Small module</w:t>
            </w:r>
          </w:p>
        </w:tc>
        <w:tc>
          <w:tcPr>
            <w:tcW w:w="1248" w:type="dxa"/>
            <w:tcBorders>
              <w:top w:val="nil"/>
            </w:tcBorders>
            <w:vAlign w:val="center"/>
          </w:tcPr>
          <w:p w14:paraId="2C51E445" w14:textId="77777777" w:rsidR="00832EE5" w:rsidRDefault="00832EE5" w:rsidP="002C1D6A">
            <w:pPr>
              <w:pStyle w:val="TableCen"/>
            </w:pPr>
            <w:r>
              <w:t>Herringbone for driveway</w:t>
            </w:r>
          </w:p>
        </w:tc>
      </w:tr>
      <w:tr w:rsidR="00832EE5" w14:paraId="2022B186" w14:textId="77777777" w:rsidTr="0071224E">
        <w:tc>
          <w:tcPr>
            <w:tcW w:w="2410" w:type="dxa"/>
          </w:tcPr>
          <w:p w14:paraId="3CA1E066" w14:textId="77777777" w:rsidR="00832EE5" w:rsidRDefault="00832EE5" w:rsidP="002C1D6A">
            <w:pPr>
              <w:pStyle w:val="Table"/>
            </w:pPr>
            <w:r>
              <w:t>Footpaths, lightly trafficked, no new services.</w:t>
            </w:r>
          </w:p>
          <w:p w14:paraId="292A8B10" w14:textId="77777777" w:rsidR="00832EE5" w:rsidRDefault="00832EE5" w:rsidP="002C1D6A">
            <w:pPr>
              <w:pStyle w:val="Table"/>
            </w:pPr>
            <w:r>
              <w:t>Car parking areas.</w:t>
            </w:r>
          </w:p>
        </w:tc>
        <w:tc>
          <w:tcPr>
            <w:tcW w:w="1247" w:type="dxa"/>
            <w:vAlign w:val="center"/>
          </w:tcPr>
          <w:p w14:paraId="6025AEC4" w14:textId="77777777" w:rsidR="00832EE5" w:rsidRDefault="00832EE5" w:rsidP="002C1D6A">
            <w:pPr>
              <w:pStyle w:val="TableCen"/>
            </w:pPr>
            <w:r>
              <w:t>Flexible</w:t>
            </w:r>
            <w:r w:rsidR="00A76260" w:rsidRPr="003A118F">
              <w:rPr>
                <w:i/>
                <w:iCs/>
                <w:vertAlign w:val="superscript"/>
              </w:rPr>
              <w:t>(1</w:t>
            </w:r>
            <w:r w:rsidR="00A76260">
              <w:rPr>
                <w:i/>
                <w:iCs/>
                <w:vertAlign w:val="superscript"/>
              </w:rPr>
              <w:t>)</w:t>
            </w:r>
          </w:p>
        </w:tc>
        <w:tc>
          <w:tcPr>
            <w:tcW w:w="1247" w:type="dxa"/>
            <w:vAlign w:val="center"/>
          </w:tcPr>
          <w:p w14:paraId="20AE79C2" w14:textId="77777777" w:rsidR="00832EE5" w:rsidRDefault="00832EE5" w:rsidP="002C1D6A">
            <w:pPr>
              <w:pStyle w:val="TableCen"/>
            </w:pPr>
            <w:r>
              <w:t>Sand</w:t>
            </w:r>
          </w:p>
        </w:tc>
        <w:tc>
          <w:tcPr>
            <w:tcW w:w="1248" w:type="dxa"/>
            <w:vAlign w:val="center"/>
          </w:tcPr>
          <w:p w14:paraId="6081D82C" w14:textId="77777777" w:rsidR="00832EE5" w:rsidRDefault="00832EE5" w:rsidP="002C1D6A">
            <w:pPr>
              <w:pStyle w:val="TableCen"/>
            </w:pPr>
            <w:r>
              <w:t>N/A</w:t>
            </w:r>
          </w:p>
        </w:tc>
        <w:tc>
          <w:tcPr>
            <w:tcW w:w="1247" w:type="dxa"/>
            <w:vAlign w:val="center"/>
          </w:tcPr>
          <w:p w14:paraId="704F01DF" w14:textId="77777777" w:rsidR="00832EE5" w:rsidRDefault="00832EE5" w:rsidP="002C1D6A">
            <w:pPr>
              <w:pStyle w:val="TableCen"/>
            </w:pPr>
            <w:r>
              <w:t>Small module</w:t>
            </w:r>
          </w:p>
        </w:tc>
        <w:tc>
          <w:tcPr>
            <w:tcW w:w="1248" w:type="dxa"/>
            <w:vAlign w:val="center"/>
          </w:tcPr>
          <w:p w14:paraId="2207CBD0" w14:textId="77777777" w:rsidR="00832EE5" w:rsidRDefault="00832EE5" w:rsidP="002C1D6A">
            <w:pPr>
              <w:pStyle w:val="TableCen"/>
            </w:pPr>
            <w:r>
              <w:t>Herringbone or header coursed</w:t>
            </w:r>
          </w:p>
        </w:tc>
      </w:tr>
      <w:tr w:rsidR="00832EE5" w14:paraId="0D18B1C1" w14:textId="77777777" w:rsidTr="0071224E">
        <w:tc>
          <w:tcPr>
            <w:tcW w:w="2410" w:type="dxa"/>
          </w:tcPr>
          <w:p w14:paraId="6E0115AD" w14:textId="77777777" w:rsidR="00832EE5" w:rsidRDefault="00832EE5" w:rsidP="002C1D6A">
            <w:pPr>
              <w:pStyle w:val="Table"/>
            </w:pPr>
            <w:r>
              <w:t>Footpaths at vehicle crossings, with heavy pedestrian traffic or with new services.</w:t>
            </w:r>
          </w:p>
        </w:tc>
        <w:tc>
          <w:tcPr>
            <w:tcW w:w="1247" w:type="dxa"/>
            <w:vAlign w:val="center"/>
          </w:tcPr>
          <w:p w14:paraId="3AA9904C" w14:textId="77777777" w:rsidR="00832EE5" w:rsidRDefault="00832EE5" w:rsidP="002C1D6A">
            <w:pPr>
              <w:pStyle w:val="TableCen"/>
            </w:pPr>
            <w:r>
              <w:t>Concrete</w:t>
            </w:r>
          </w:p>
        </w:tc>
        <w:tc>
          <w:tcPr>
            <w:tcW w:w="1247" w:type="dxa"/>
            <w:vAlign w:val="center"/>
          </w:tcPr>
          <w:p w14:paraId="16119698" w14:textId="77777777" w:rsidR="00832EE5" w:rsidRDefault="00832EE5" w:rsidP="002C1D6A">
            <w:pPr>
              <w:pStyle w:val="TableCen"/>
            </w:pPr>
            <w:r>
              <w:t>Concrete</w:t>
            </w:r>
          </w:p>
        </w:tc>
        <w:tc>
          <w:tcPr>
            <w:tcW w:w="1248" w:type="dxa"/>
            <w:vAlign w:val="center"/>
          </w:tcPr>
          <w:p w14:paraId="3BCAF6AC" w14:textId="77777777" w:rsidR="00832EE5" w:rsidRDefault="00832EE5" w:rsidP="002C1D6A">
            <w:pPr>
              <w:pStyle w:val="TableCen"/>
            </w:pPr>
            <w:r>
              <w:t>Cement</w:t>
            </w:r>
          </w:p>
        </w:tc>
        <w:tc>
          <w:tcPr>
            <w:tcW w:w="1247" w:type="dxa"/>
            <w:vAlign w:val="center"/>
          </w:tcPr>
          <w:p w14:paraId="7465F9D3" w14:textId="77777777" w:rsidR="00832EE5" w:rsidRDefault="00832EE5" w:rsidP="002C1D6A">
            <w:pPr>
              <w:pStyle w:val="TableCen"/>
            </w:pPr>
            <w:r>
              <w:t>Small or large module</w:t>
            </w:r>
          </w:p>
        </w:tc>
        <w:tc>
          <w:tcPr>
            <w:tcW w:w="1248" w:type="dxa"/>
            <w:vAlign w:val="center"/>
          </w:tcPr>
          <w:p w14:paraId="072E0F96" w14:textId="77777777" w:rsidR="00832EE5" w:rsidRDefault="00832EE5" w:rsidP="002C1D6A">
            <w:pPr>
              <w:pStyle w:val="TableCen"/>
            </w:pPr>
            <w:r>
              <w:t>Any</w:t>
            </w:r>
          </w:p>
        </w:tc>
      </w:tr>
      <w:tr w:rsidR="00832EE5" w14:paraId="68593886" w14:textId="77777777" w:rsidTr="0071224E">
        <w:tc>
          <w:tcPr>
            <w:tcW w:w="2410" w:type="dxa"/>
          </w:tcPr>
          <w:p w14:paraId="0767FECD" w14:textId="77777777" w:rsidR="00832EE5" w:rsidRDefault="00832EE5" w:rsidP="002C1D6A">
            <w:pPr>
              <w:pStyle w:val="Table"/>
            </w:pPr>
            <w:r>
              <w:t>Pedestrian areas with extreme pedestrian traffic.</w:t>
            </w:r>
          </w:p>
        </w:tc>
        <w:tc>
          <w:tcPr>
            <w:tcW w:w="1247" w:type="dxa"/>
            <w:vAlign w:val="center"/>
          </w:tcPr>
          <w:p w14:paraId="3BA6AF1A" w14:textId="77777777" w:rsidR="00832EE5" w:rsidRDefault="00832EE5" w:rsidP="002C1D6A">
            <w:pPr>
              <w:pStyle w:val="TableCen"/>
            </w:pPr>
            <w:r>
              <w:t>Concrete</w:t>
            </w:r>
          </w:p>
        </w:tc>
        <w:tc>
          <w:tcPr>
            <w:tcW w:w="1247" w:type="dxa"/>
            <w:vAlign w:val="center"/>
          </w:tcPr>
          <w:p w14:paraId="04984DDE" w14:textId="77777777" w:rsidR="00832EE5" w:rsidRDefault="00832EE5" w:rsidP="002C1D6A">
            <w:pPr>
              <w:pStyle w:val="TableCen"/>
            </w:pPr>
            <w:r>
              <w:t>Concrete</w:t>
            </w:r>
          </w:p>
        </w:tc>
        <w:tc>
          <w:tcPr>
            <w:tcW w:w="1248" w:type="dxa"/>
            <w:vAlign w:val="center"/>
          </w:tcPr>
          <w:p w14:paraId="61EFF3D2" w14:textId="77777777" w:rsidR="00832EE5" w:rsidRDefault="00832EE5" w:rsidP="002C1D6A">
            <w:pPr>
              <w:pStyle w:val="TableCen"/>
            </w:pPr>
            <w:r>
              <w:t>Polymer modified</w:t>
            </w:r>
          </w:p>
        </w:tc>
        <w:tc>
          <w:tcPr>
            <w:tcW w:w="1247" w:type="dxa"/>
            <w:vAlign w:val="center"/>
          </w:tcPr>
          <w:p w14:paraId="4D69A5A4" w14:textId="77777777" w:rsidR="00832EE5" w:rsidRDefault="00832EE5" w:rsidP="002C1D6A">
            <w:pPr>
              <w:pStyle w:val="TableCen"/>
            </w:pPr>
            <w:r>
              <w:t>Large module</w:t>
            </w:r>
          </w:p>
        </w:tc>
        <w:tc>
          <w:tcPr>
            <w:tcW w:w="1248" w:type="dxa"/>
            <w:vAlign w:val="center"/>
          </w:tcPr>
          <w:p w14:paraId="6904630F" w14:textId="77777777" w:rsidR="00832EE5" w:rsidRDefault="00832EE5" w:rsidP="002C1D6A">
            <w:pPr>
              <w:pStyle w:val="TableCen"/>
            </w:pPr>
            <w:r>
              <w:t>Header courses</w:t>
            </w:r>
          </w:p>
        </w:tc>
      </w:tr>
      <w:tr w:rsidR="00832EE5" w14:paraId="5B736562" w14:textId="77777777" w:rsidTr="0071224E">
        <w:tc>
          <w:tcPr>
            <w:tcW w:w="2410" w:type="dxa"/>
            <w:tcBorders>
              <w:bottom w:val="nil"/>
            </w:tcBorders>
          </w:tcPr>
          <w:p w14:paraId="41DA531B" w14:textId="77777777" w:rsidR="00832EE5" w:rsidRDefault="00832EE5" w:rsidP="002C1D6A">
            <w:pPr>
              <w:pStyle w:val="Table"/>
            </w:pPr>
            <w:r>
              <w:t>Pedestrian areas with occasional heavy vehicles.</w:t>
            </w:r>
          </w:p>
        </w:tc>
        <w:tc>
          <w:tcPr>
            <w:tcW w:w="1247" w:type="dxa"/>
            <w:tcBorders>
              <w:bottom w:val="nil"/>
            </w:tcBorders>
            <w:vAlign w:val="center"/>
          </w:tcPr>
          <w:p w14:paraId="6FB31842" w14:textId="77777777" w:rsidR="00832EE5" w:rsidRDefault="00832EE5" w:rsidP="002C1D6A">
            <w:pPr>
              <w:pStyle w:val="TableCen"/>
            </w:pPr>
            <w:r>
              <w:t>Concrete</w:t>
            </w:r>
          </w:p>
        </w:tc>
        <w:tc>
          <w:tcPr>
            <w:tcW w:w="1247" w:type="dxa"/>
            <w:tcBorders>
              <w:bottom w:val="nil"/>
            </w:tcBorders>
            <w:vAlign w:val="center"/>
          </w:tcPr>
          <w:p w14:paraId="44B699EE" w14:textId="77777777" w:rsidR="00832EE5" w:rsidRDefault="00832EE5" w:rsidP="002C1D6A">
            <w:pPr>
              <w:pStyle w:val="TableCen"/>
            </w:pPr>
            <w:r>
              <w:t>Concrete</w:t>
            </w:r>
          </w:p>
        </w:tc>
        <w:tc>
          <w:tcPr>
            <w:tcW w:w="1248" w:type="dxa"/>
            <w:tcBorders>
              <w:bottom w:val="nil"/>
            </w:tcBorders>
            <w:vAlign w:val="center"/>
          </w:tcPr>
          <w:p w14:paraId="2C3C2657" w14:textId="77777777" w:rsidR="00832EE5" w:rsidRDefault="00832EE5" w:rsidP="002C1D6A">
            <w:pPr>
              <w:pStyle w:val="TableCen"/>
            </w:pPr>
            <w:r>
              <w:t>Polymer modified</w:t>
            </w:r>
          </w:p>
        </w:tc>
        <w:tc>
          <w:tcPr>
            <w:tcW w:w="1247" w:type="dxa"/>
            <w:tcBorders>
              <w:bottom w:val="nil"/>
            </w:tcBorders>
            <w:vAlign w:val="center"/>
          </w:tcPr>
          <w:p w14:paraId="1A979A25" w14:textId="77777777" w:rsidR="00832EE5" w:rsidRDefault="00832EE5" w:rsidP="002C1D6A">
            <w:pPr>
              <w:pStyle w:val="TableCen"/>
            </w:pPr>
            <w:r>
              <w:t>Small module</w:t>
            </w:r>
          </w:p>
        </w:tc>
        <w:tc>
          <w:tcPr>
            <w:tcW w:w="1248" w:type="dxa"/>
            <w:tcBorders>
              <w:bottom w:val="nil"/>
            </w:tcBorders>
            <w:vAlign w:val="center"/>
          </w:tcPr>
          <w:p w14:paraId="45013C4E" w14:textId="77777777" w:rsidR="00832EE5" w:rsidRDefault="00832EE5" w:rsidP="002C1D6A">
            <w:pPr>
              <w:pStyle w:val="TableCen"/>
            </w:pPr>
            <w:r>
              <w:t>Header courses</w:t>
            </w:r>
          </w:p>
        </w:tc>
      </w:tr>
      <w:tr w:rsidR="00832EE5" w14:paraId="7B5BABA3" w14:textId="77777777" w:rsidTr="0071224E">
        <w:trPr>
          <w:cantSplit/>
        </w:trPr>
        <w:tc>
          <w:tcPr>
            <w:tcW w:w="2410" w:type="dxa"/>
            <w:tcBorders>
              <w:top w:val="single" w:sz="4" w:space="0" w:color="auto"/>
              <w:bottom w:val="single" w:sz="12" w:space="0" w:color="auto"/>
            </w:tcBorders>
          </w:tcPr>
          <w:p w14:paraId="750553C3" w14:textId="77777777" w:rsidR="00832EE5" w:rsidRDefault="00832EE5" w:rsidP="002C1D6A">
            <w:pPr>
              <w:pStyle w:val="Table"/>
            </w:pPr>
            <w:r>
              <w:t>Heavy traffic or heavy turning movements of vehicles.</w:t>
            </w:r>
          </w:p>
        </w:tc>
        <w:tc>
          <w:tcPr>
            <w:tcW w:w="6237" w:type="dxa"/>
            <w:gridSpan w:val="5"/>
            <w:tcBorders>
              <w:top w:val="single" w:sz="4" w:space="0" w:color="auto"/>
              <w:bottom w:val="single" w:sz="12" w:space="0" w:color="auto"/>
            </w:tcBorders>
            <w:vAlign w:val="center"/>
          </w:tcPr>
          <w:p w14:paraId="686B6702" w14:textId="77777777" w:rsidR="00832EE5" w:rsidRDefault="00832EE5" w:rsidP="002C1D6A">
            <w:pPr>
              <w:pStyle w:val="TableCen"/>
            </w:pPr>
            <w:r>
              <w:t>No solution known</w:t>
            </w:r>
          </w:p>
        </w:tc>
      </w:tr>
    </w:tbl>
    <w:p w14:paraId="06D48C59" w14:textId="77777777" w:rsidR="00832EE5" w:rsidRDefault="00A76260">
      <w:pPr>
        <w:spacing w:before="60"/>
        <w:ind w:left="1066" w:hanging="357"/>
        <w:jc w:val="both"/>
        <w:rPr>
          <w:sz w:val="18"/>
        </w:rPr>
      </w:pPr>
      <w:r w:rsidRPr="00A76260">
        <w:rPr>
          <w:i/>
          <w:iCs/>
          <w:vertAlign w:val="superscript"/>
        </w:rPr>
        <w:t>(1)</w:t>
      </w:r>
      <w:r w:rsidR="00832EE5">
        <w:tab/>
        <w:t xml:space="preserve">Flexible </w:t>
      </w:r>
      <w:r w:rsidR="00832EE5">
        <w:rPr>
          <w:sz w:val="18"/>
        </w:rPr>
        <w:t xml:space="preserve">base thickness as recommended by the Concrete Masonry Association of Australia for sites classified in accordance with </w:t>
      </w:r>
      <w:r w:rsidR="00832EE5" w:rsidRPr="008D21FA">
        <w:rPr>
          <w:i/>
          <w:sz w:val="18"/>
        </w:rPr>
        <w:t>AS 2870</w:t>
      </w:r>
      <w:r w:rsidR="00832EE5">
        <w:rPr>
          <w:sz w:val="18"/>
        </w:rPr>
        <w:t>.</w:t>
      </w:r>
    </w:p>
    <w:p w14:paraId="2318D6D3" w14:textId="77777777" w:rsidR="00832EE5" w:rsidRDefault="00832EE5" w:rsidP="00FF496C">
      <w:pPr>
        <w:numPr>
          <w:ilvl w:val="0"/>
          <w:numId w:val="3"/>
        </w:numPr>
        <w:tabs>
          <w:tab w:val="clear" w:pos="360"/>
        </w:tabs>
        <w:spacing w:before="20"/>
        <w:ind w:left="2127" w:hanging="1061"/>
        <w:jc w:val="both"/>
      </w:pPr>
      <w:r>
        <w:rPr>
          <w:sz w:val="18"/>
        </w:rPr>
        <w:t>Foot and bicycle traffic: None required for Class A, S, and M sites.</w:t>
      </w:r>
    </w:p>
    <w:p w14:paraId="0AF621BD" w14:textId="77777777" w:rsidR="00832EE5" w:rsidRDefault="00832EE5" w:rsidP="00FF496C">
      <w:pPr>
        <w:numPr>
          <w:ilvl w:val="0"/>
          <w:numId w:val="3"/>
        </w:numPr>
        <w:tabs>
          <w:tab w:val="clear" w:pos="360"/>
        </w:tabs>
        <w:spacing w:before="20"/>
        <w:ind w:left="1418" w:hanging="352"/>
        <w:jc w:val="both"/>
      </w:pPr>
      <w:r>
        <w:rPr>
          <w:sz w:val="18"/>
        </w:rPr>
        <w:t>Light domestic traffic occasionally up to 3</w:t>
      </w:r>
      <w:r w:rsidR="00A76260">
        <w:t> </w:t>
      </w:r>
      <w:r>
        <w:rPr>
          <w:sz w:val="18"/>
        </w:rPr>
        <w:t>tonne gross: None required for Class A site, 75 mm for Class S and M sites.</w:t>
      </w:r>
    </w:p>
    <w:p w14:paraId="1F791545" w14:textId="77777777" w:rsidR="00832EE5" w:rsidRDefault="00832EE5" w:rsidP="00385802">
      <w:pPr>
        <w:pStyle w:val="Heading2"/>
      </w:pPr>
      <w:bookmarkStart w:id="21" w:name="_Toc493942108"/>
      <w:bookmarkStart w:id="22" w:name="_Toc493986947"/>
      <w:bookmarkStart w:id="23" w:name="_Toc76037943"/>
      <w:r>
        <w:t>TOLERANCES</w:t>
      </w:r>
      <w:bookmarkEnd w:id="21"/>
      <w:bookmarkEnd w:id="22"/>
      <w:bookmarkEnd w:id="23"/>
    </w:p>
    <w:p w14:paraId="0331C818" w14:textId="77777777" w:rsidR="00832EE5" w:rsidRDefault="00832EE5" w:rsidP="002C1D6A">
      <w:pPr>
        <w:pStyle w:val="BodyTextIndentBoldUnderline"/>
      </w:pPr>
      <w:r>
        <w:t>Surface levels</w:t>
      </w:r>
    </w:p>
    <w:p w14:paraId="27D5F3E6" w14:textId="77777777" w:rsidR="00832EE5" w:rsidRDefault="00832EE5" w:rsidP="002C1D6A">
      <w:pPr>
        <w:pStyle w:val="BodyTextIndent"/>
      </w:pPr>
      <w:r w:rsidRPr="0063654D">
        <w:rPr>
          <w:u w:val="single"/>
        </w:rPr>
        <w:t>Footpaths (planar)</w:t>
      </w:r>
      <w:r>
        <w:t xml:space="preserve">: </w:t>
      </w:r>
      <w:r w:rsidR="00A76260">
        <w:rPr>
          <w:rFonts w:cs="Arial"/>
        </w:rPr>
        <w:t>±</w:t>
      </w:r>
      <w:r>
        <w:t xml:space="preserve">25 mm from designed level, </w:t>
      </w:r>
      <w:r w:rsidR="00A76260">
        <w:rPr>
          <w:rFonts w:cs="Arial"/>
        </w:rPr>
        <w:t>±</w:t>
      </w:r>
      <w:r>
        <w:t>5 mm from a 3 m straightedge.</w:t>
      </w:r>
    </w:p>
    <w:p w14:paraId="55FA745B" w14:textId="77777777" w:rsidR="00832EE5" w:rsidRDefault="00832EE5" w:rsidP="002C1D6A">
      <w:pPr>
        <w:pStyle w:val="BodyTextIndent"/>
      </w:pPr>
      <w:r w:rsidRPr="0063654D">
        <w:rPr>
          <w:u w:val="single"/>
        </w:rPr>
        <w:t>Roadways (planar)</w:t>
      </w:r>
      <w:r>
        <w:t xml:space="preserve">: </w:t>
      </w:r>
      <w:r w:rsidR="00A76260">
        <w:rPr>
          <w:rFonts w:cs="Arial"/>
        </w:rPr>
        <w:t>±</w:t>
      </w:r>
      <w:r>
        <w:t xml:space="preserve">25 mm from designed level, </w:t>
      </w:r>
      <w:r w:rsidR="00A76260">
        <w:rPr>
          <w:rFonts w:cs="Arial"/>
        </w:rPr>
        <w:t>±</w:t>
      </w:r>
      <w:r>
        <w:t>10 mm from a 3 m straightedge.</w:t>
      </w:r>
    </w:p>
    <w:p w14:paraId="044EA193" w14:textId="77777777" w:rsidR="00832EE5" w:rsidRDefault="00832EE5" w:rsidP="002C1D6A">
      <w:pPr>
        <w:pStyle w:val="BodyTextIndent"/>
      </w:pPr>
      <w:r w:rsidRPr="0063654D">
        <w:rPr>
          <w:u w:val="single"/>
        </w:rPr>
        <w:t>Non-planar surfaces</w:t>
      </w:r>
      <w:r>
        <w:t>: Free draining, without visual discontinuity in grading.  Do not exceed 1V:25H grade unless required by design.</w:t>
      </w:r>
    </w:p>
    <w:p w14:paraId="57994810" w14:textId="77777777" w:rsidR="00832EE5" w:rsidRDefault="00832EE5" w:rsidP="002C1D6A">
      <w:pPr>
        <w:pStyle w:val="BodyTextIndentBoldUnderline"/>
      </w:pPr>
      <w:r>
        <w:t>Level discontinuity</w:t>
      </w:r>
    </w:p>
    <w:p w14:paraId="2E6E687A" w14:textId="77777777" w:rsidR="00832EE5" w:rsidRDefault="00832EE5" w:rsidP="002C1D6A">
      <w:pPr>
        <w:pStyle w:val="BodyTextIndent"/>
      </w:pPr>
      <w:r w:rsidRPr="0063654D">
        <w:rPr>
          <w:u w:val="single"/>
        </w:rPr>
        <w:t>Between adjacent pavers and between pavers and other surface features</w:t>
      </w:r>
      <w:r>
        <w:t>: Footpath areas 1.5</w:t>
      </w:r>
      <w:r w:rsidR="00A76260">
        <w:t> </w:t>
      </w:r>
      <w:r>
        <w:t>mm, roadway areas 2.0 mm.</w:t>
      </w:r>
    </w:p>
    <w:p w14:paraId="5CAAE1EA" w14:textId="77777777" w:rsidR="00832EE5" w:rsidRDefault="00832EE5" w:rsidP="002C1D6A">
      <w:pPr>
        <w:pStyle w:val="BodyTextIndentBoldUnderline"/>
      </w:pPr>
      <w:r>
        <w:t>Transitions</w:t>
      </w:r>
    </w:p>
    <w:p w14:paraId="22A9C6CB" w14:textId="77777777" w:rsidR="00832EE5" w:rsidRDefault="00832EE5" w:rsidP="002C1D6A">
      <w:pPr>
        <w:pStyle w:val="BodyTextIndent"/>
      </w:pPr>
      <w:r>
        <w:t>Transition abrupt grade changes to avoid excessive joint widths.</w:t>
      </w:r>
    </w:p>
    <w:p w14:paraId="663C2C17" w14:textId="77777777" w:rsidR="00832EE5" w:rsidRDefault="00832EE5" w:rsidP="002C1D6A">
      <w:pPr>
        <w:pStyle w:val="BodyTextIndentBoldUnderline"/>
      </w:pPr>
      <w:r>
        <w:lastRenderedPageBreak/>
        <w:t>Joint lines</w:t>
      </w:r>
    </w:p>
    <w:p w14:paraId="2D746019" w14:textId="77777777" w:rsidR="00832EE5" w:rsidRDefault="00832EE5" w:rsidP="002C1D6A">
      <w:pPr>
        <w:pStyle w:val="BodyTextIndent"/>
      </w:pPr>
      <w:r w:rsidRPr="0063654D">
        <w:rPr>
          <w:u w:val="single"/>
        </w:rPr>
        <w:t>Deviation from line</w:t>
      </w:r>
      <w:r>
        <w:t xml:space="preserve">: </w:t>
      </w:r>
      <w:r w:rsidR="00A76260">
        <w:rPr>
          <w:rFonts w:cs="Arial"/>
        </w:rPr>
        <w:t>±</w:t>
      </w:r>
      <w:r>
        <w:t>15 mm over any 10 m length.</w:t>
      </w:r>
    </w:p>
    <w:p w14:paraId="64976E94" w14:textId="77777777" w:rsidR="00832EE5" w:rsidRDefault="00832EE5" w:rsidP="00385802">
      <w:pPr>
        <w:pStyle w:val="Heading2"/>
      </w:pPr>
      <w:bookmarkStart w:id="24" w:name="_Toc493942109"/>
      <w:bookmarkStart w:id="25" w:name="_Toc493986948"/>
      <w:bookmarkStart w:id="26" w:name="_Toc76037944"/>
      <w:r>
        <w:t>MATERIALS</w:t>
      </w:r>
      <w:bookmarkEnd w:id="24"/>
      <w:bookmarkEnd w:id="25"/>
      <w:bookmarkEnd w:id="26"/>
    </w:p>
    <w:p w14:paraId="207A1941" w14:textId="77777777" w:rsidR="00832EE5" w:rsidRPr="004750F5" w:rsidRDefault="004750F5" w:rsidP="00385802">
      <w:pPr>
        <w:pStyle w:val="Heading3"/>
      </w:pPr>
      <w:bookmarkStart w:id="27" w:name="_Toc76037945"/>
      <w:r w:rsidRPr="004750F5">
        <w:t>Sand</w:t>
      </w:r>
      <w:bookmarkEnd w:id="27"/>
    </w:p>
    <w:p w14:paraId="0727A543" w14:textId="77777777" w:rsidR="00832EE5" w:rsidRDefault="00832EE5" w:rsidP="005803FE">
      <w:pPr>
        <w:pStyle w:val="BodyTextIndentBoldUnderline"/>
      </w:pPr>
      <w:r>
        <w:t>General</w:t>
      </w:r>
    </w:p>
    <w:p w14:paraId="16FBBC3B" w14:textId="77777777" w:rsidR="002E5A2E" w:rsidRDefault="00832EE5" w:rsidP="005803FE">
      <w:pPr>
        <w:pStyle w:val="BodyTextIndent"/>
      </w:pPr>
      <w:r>
        <w:t>Use clean coarse sand, free from deleterious material including soluble salts or other contaminants liable to cause efflorescence or reduce skid resistance.  It must be a naturally occurring sand or crushed rock which may be washed or unwashed.  It must contain no more than 3% by weight of clay and silt.</w:t>
      </w:r>
    </w:p>
    <w:p w14:paraId="5270E273" w14:textId="77777777" w:rsidR="00832EE5" w:rsidRPr="002E5A2E" w:rsidRDefault="00832EE5" w:rsidP="005803FE">
      <w:pPr>
        <w:pStyle w:val="BodyTextIndentBoldUnderline"/>
      </w:pPr>
      <w:r w:rsidRPr="002E5A2E">
        <w:t>Bedding sand</w:t>
      </w:r>
    </w:p>
    <w:p w14:paraId="4FAC2666" w14:textId="77777777" w:rsidR="00832EE5" w:rsidRDefault="00832EE5" w:rsidP="005803FE">
      <w:pPr>
        <w:pStyle w:val="BodyTextIndent"/>
      </w:pPr>
      <w:r w:rsidRPr="0063654D">
        <w:rPr>
          <w:u w:val="single"/>
        </w:rPr>
        <w:t>Particle size</w:t>
      </w:r>
      <w:r>
        <w:t>: Maximum particle size 4.75 mm, not more than 30% by weight passing 0.3 mm sieve.</w:t>
      </w:r>
    </w:p>
    <w:p w14:paraId="1A4A01FB" w14:textId="77777777" w:rsidR="00832EE5" w:rsidRDefault="00832EE5" w:rsidP="005803FE">
      <w:pPr>
        <w:pStyle w:val="BodyTextIndent"/>
      </w:pPr>
      <w:r w:rsidRPr="0063654D">
        <w:rPr>
          <w:u w:val="single"/>
        </w:rPr>
        <w:t>Moisture content</w:t>
      </w:r>
      <w:r>
        <w:t>: Uniform moisture content in the range 4 - 8%.</w:t>
      </w:r>
    </w:p>
    <w:p w14:paraId="243AB561" w14:textId="77777777" w:rsidR="00832EE5" w:rsidRDefault="00832EE5" w:rsidP="005012F3">
      <w:pPr>
        <w:pStyle w:val="BodyTextIndentBoldUnderline"/>
      </w:pPr>
      <w:r>
        <w:t>Stabilised sand</w:t>
      </w:r>
    </w:p>
    <w:p w14:paraId="7B4D10BE" w14:textId="77777777" w:rsidR="00832EE5" w:rsidRDefault="00832EE5" w:rsidP="005012F3">
      <w:pPr>
        <w:pStyle w:val="BodyTextIndent"/>
      </w:pPr>
      <w:r w:rsidRPr="0063654D">
        <w:rPr>
          <w:u w:val="single"/>
        </w:rPr>
        <w:t>General</w:t>
      </w:r>
      <w:r>
        <w:t>: 6</w:t>
      </w:r>
      <w:r w:rsidR="00A76260">
        <w:t> </w:t>
      </w:r>
      <w:r>
        <w:t>parts dried bedding sand mixed with 1</w:t>
      </w:r>
      <w:r w:rsidR="00A76260">
        <w:t> </w:t>
      </w:r>
      <w:r>
        <w:t>part cement (by volume).</w:t>
      </w:r>
    </w:p>
    <w:p w14:paraId="5688464D" w14:textId="77777777" w:rsidR="00832EE5" w:rsidRDefault="00832EE5" w:rsidP="005012F3">
      <w:pPr>
        <w:pStyle w:val="BodyTextIndentBoldUnderline"/>
      </w:pPr>
      <w:r>
        <w:t>Joint filling sand</w:t>
      </w:r>
    </w:p>
    <w:p w14:paraId="44FDECC9" w14:textId="77777777" w:rsidR="00832EE5" w:rsidRDefault="00832EE5" w:rsidP="005012F3">
      <w:pPr>
        <w:pStyle w:val="BodyTextIndent"/>
      </w:pPr>
      <w:r>
        <w:t>Particle size: Maximum particle size 1.18 mm with not less than 30% passing the 0.3 mm sieve.</w:t>
      </w:r>
    </w:p>
    <w:p w14:paraId="5C71BBAD" w14:textId="77777777" w:rsidR="00832EE5" w:rsidRPr="004750F5" w:rsidRDefault="004750F5" w:rsidP="00385802">
      <w:pPr>
        <w:pStyle w:val="Heading3"/>
      </w:pPr>
      <w:bookmarkStart w:id="28" w:name="_Toc76037946"/>
      <w:r w:rsidRPr="004750F5">
        <w:t>Mortar</w:t>
      </w:r>
      <w:bookmarkEnd w:id="28"/>
    </w:p>
    <w:p w14:paraId="1239C1D4" w14:textId="77777777" w:rsidR="00832EE5" w:rsidRDefault="00832EE5" w:rsidP="005012F3">
      <w:pPr>
        <w:pStyle w:val="BodyTextIndent"/>
      </w:pPr>
      <w:r>
        <w:t xml:space="preserve">Standard: To </w:t>
      </w:r>
      <w:r w:rsidRPr="005012F3">
        <w:rPr>
          <w:i/>
        </w:rPr>
        <w:t>AS</w:t>
      </w:r>
      <w:r w:rsidR="005012F3" w:rsidRPr="005012F3">
        <w:rPr>
          <w:i/>
        </w:rPr>
        <w:t> </w:t>
      </w:r>
      <w:r w:rsidRPr="005012F3">
        <w:rPr>
          <w:i/>
        </w:rPr>
        <w:t>3700</w:t>
      </w:r>
      <w:r>
        <w:t>.</w:t>
      </w:r>
    </w:p>
    <w:p w14:paraId="4CCD9DA8" w14:textId="77777777" w:rsidR="00832EE5" w:rsidRDefault="00832EE5" w:rsidP="005012F3">
      <w:pPr>
        <w:pStyle w:val="BodyTextIndent"/>
      </w:pPr>
      <w:r>
        <w:t>Mix proportions: 1 part cement to 3 parts sand (by volume).</w:t>
      </w:r>
    </w:p>
    <w:p w14:paraId="0726265A" w14:textId="77777777" w:rsidR="00832EE5" w:rsidRPr="004750F5" w:rsidRDefault="004750F5" w:rsidP="00385802">
      <w:pPr>
        <w:pStyle w:val="Heading3"/>
      </w:pPr>
      <w:bookmarkStart w:id="29" w:name="_Toc76037947"/>
      <w:r w:rsidRPr="004750F5">
        <w:t>Concrete Infill</w:t>
      </w:r>
      <w:bookmarkEnd w:id="29"/>
    </w:p>
    <w:p w14:paraId="5D9A08E2" w14:textId="77777777" w:rsidR="00832EE5" w:rsidRDefault="00832EE5" w:rsidP="005012F3">
      <w:pPr>
        <w:pStyle w:val="BodyTextIndent"/>
      </w:pPr>
      <w:r w:rsidRPr="0063654D">
        <w:rPr>
          <w:u w:val="single"/>
        </w:rPr>
        <w:t>Standard</w:t>
      </w:r>
      <w:r>
        <w:t xml:space="preserve">: To </w:t>
      </w:r>
      <w:r w:rsidRPr="005012F3">
        <w:rPr>
          <w:i/>
        </w:rPr>
        <w:t>AS</w:t>
      </w:r>
      <w:r w:rsidR="005012F3" w:rsidRPr="005012F3">
        <w:rPr>
          <w:i/>
        </w:rPr>
        <w:t> </w:t>
      </w:r>
      <w:r w:rsidRPr="005012F3">
        <w:rPr>
          <w:i/>
        </w:rPr>
        <w:t>1379</w:t>
      </w:r>
      <w:r>
        <w:t>.</w:t>
      </w:r>
    </w:p>
    <w:p w14:paraId="7953BD29" w14:textId="77777777" w:rsidR="00832EE5" w:rsidRDefault="00832EE5" w:rsidP="005012F3">
      <w:pPr>
        <w:pStyle w:val="BodyTextIndent"/>
      </w:pPr>
      <w:r w:rsidRPr="0063654D">
        <w:rPr>
          <w:u w:val="single"/>
        </w:rPr>
        <w:t>Grade</w:t>
      </w:r>
      <w:r>
        <w:t>: N32.</w:t>
      </w:r>
    </w:p>
    <w:p w14:paraId="1C8CBFCA" w14:textId="77777777" w:rsidR="00832EE5" w:rsidRDefault="00832EE5" w:rsidP="005012F3">
      <w:pPr>
        <w:pStyle w:val="BodyTextIndent"/>
      </w:pPr>
      <w:r w:rsidRPr="0063654D">
        <w:rPr>
          <w:u w:val="single"/>
        </w:rPr>
        <w:t>Maximum aggregate size</w:t>
      </w:r>
      <w:r>
        <w:t>: 10 mm.</w:t>
      </w:r>
    </w:p>
    <w:p w14:paraId="5EA65F74" w14:textId="77777777" w:rsidR="00832EE5" w:rsidRDefault="00832EE5" w:rsidP="00385802">
      <w:pPr>
        <w:pStyle w:val="Heading2"/>
      </w:pPr>
      <w:bookmarkStart w:id="30" w:name="_Toc493942110"/>
      <w:bookmarkStart w:id="31" w:name="_Toc493986949"/>
      <w:bookmarkStart w:id="32" w:name="_Toc76037948"/>
      <w:r>
        <w:t>BASE</w:t>
      </w:r>
      <w:bookmarkEnd w:id="30"/>
      <w:bookmarkEnd w:id="31"/>
      <w:bookmarkEnd w:id="32"/>
    </w:p>
    <w:p w14:paraId="2FA8D263" w14:textId="77777777" w:rsidR="00832EE5" w:rsidRDefault="00832EE5" w:rsidP="005012F3">
      <w:pPr>
        <w:pStyle w:val="BodyTextIndentBoldUnderline"/>
      </w:pPr>
      <w:r>
        <w:t>Flexible base</w:t>
      </w:r>
    </w:p>
    <w:p w14:paraId="7A9BF35B" w14:textId="77777777" w:rsidR="00832EE5" w:rsidRDefault="00832EE5" w:rsidP="005012F3">
      <w:pPr>
        <w:pStyle w:val="BodyTextIndent"/>
      </w:pPr>
      <w:r w:rsidRPr="0063654D">
        <w:rPr>
          <w:u w:val="single"/>
        </w:rPr>
        <w:t>Generally</w:t>
      </w:r>
      <w:r>
        <w:t xml:space="preserve">: To reference specification </w:t>
      </w:r>
      <w:r w:rsidR="00A76260" w:rsidRPr="0063654D">
        <w:rPr>
          <w:i/>
          <w:iCs/>
        </w:rPr>
        <w:t>Reference Specification</w:t>
      </w:r>
      <w:r w:rsidR="00A76260">
        <w:t xml:space="preserve"> </w:t>
      </w:r>
      <w:r>
        <w:rPr>
          <w:i/>
        </w:rPr>
        <w:t>S150 Roadworks</w:t>
      </w:r>
      <w:r>
        <w:t>.</w:t>
      </w:r>
    </w:p>
    <w:p w14:paraId="4BD3F0A1" w14:textId="77777777" w:rsidR="00832EE5" w:rsidRDefault="00832EE5" w:rsidP="005012F3">
      <w:pPr>
        <w:pStyle w:val="BodyTextIndent"/>
      </w:pPr>
      <w:r w:rsidRPr="0063654D">
        <w:rPr>
          <w:u w:val="single"/>
        </w:rPr>
        <w:t>Material</w:t>
      </w:r>
      <w:r>
        <w:t>: Class</w:t>
      </w:r>
      <w:r w:rsidR="00A76260">
        <w:t> </w:t>
      </w:r>
      <w:r>
        <w:t>1 pavement material.</w:t>
      </w:r>
    </w:p>
    <w:p w14:paraId="1CC33305" w14:textId="77777777" w:rsidR="00832EE5" w:rsidRDefault="00832EE5" w:rsidP="005012F3">
      <w:pPr>
        <w:pStyle w:val="BodyTextIndentBoldUnderline"/>
      </w:pPr>
      <w:r>
        <w:t>Concrete base</w:t>
      </w:r>
    </w:p>
    <w:p w14:paraId="07891B30" w14:textId="77777777" w:rsidR="00832EE5" w:rsidRDefault="00832EE5" w:rsidP="005012F3">
      <w:pPr>
        <w:pStyle w:val="BodyTextIndent"/>
      </w:pPr>
      <w:r w:rsidRPr="0063654D">
        <w:rPr>
          <w:u w:val="single"/>
        </w:rPr>
        <w:t>Reinforced concrete</w:t>
      </w:r>
      <w:r>
        <w:t xml:space="preserve">: Grade N32 concrete to </w:t>
      </w:r>
      <w:r w:rsidRPr="005012F3">
        <w:rPr>
          <w:i/>
        </w:rPr>
        <w:t>AS</w:t>
      </w:r>
      <w:r w:rsidR="005012F3" w:rsidRPr="005012F3">
        <w:rPr>
          <w:i/>
        </w:rPr>
        <w:t> </w:t>
      </w:r>
      <w:r w:rsidRPr="005012F3">
        <w:rPr>
          <w:i/>
        </w:rPr>
        <w:t>1379</w:t>
      </w:r>
      <w:r>
        <w:t>.</w:t>
      </w:r>
    </w:p>
    <w:p w14:paraId="31E4C825" w14:textId="77777777" w:rsidR="00832EE5" w:rsidRDefault="00832EE5" w:rsidP="005012F3">
      <w:pPr>
        <w:pStyle w:val="BodyTextIndent"/>
      </w:pPr>
      <w:r w:rsidRPr="0063654D">
        <w:rPr>
          <w:u w:val="single"/>
        </w:rPr>
        <w:t>Maximum aggregate size</w:t>
      </w:r>
      <w:r>
        <w:t>: 20 mm.</w:t>
      </w:r>
    </w:p>
    <w:p w14:paraId="30DF06C3" w14:textId="77777777" w:rsidR="00832EE5" w:rsidRDefault="00832EE5" w:rsidP="00385802">
      <w:pPr>
        <w:pStyle w:val="Heading2"/>
      </w:pPr>
      <w:bookmarkStart w:id="33" w:name="_Toc493942111"/>
      <w:bookmarkStart w:id="34" w:name="_Toc493986950"/>
      <w:bookmarkStart w:id="35" w:name="_Toc76037949"/>
      <w:r>
        <w:t>BEDDING</w:t>
      </w:r>
      <w:bookmarkEnd w:id="33"/>
      <w:bookmarkEnd w:id="34"/>
      <w:bookmarkEnd w:id="35"/>
    </w:p>
    <w:p w14:paraId="77134014" w14:textId="77777777" w:rsidR="00832EE5" w:rsidRDefault="004750F5" w:rsidP="00385802">
      <w:pPr>
        <w:pStyle w:val="Heading3"/>
      </w:pPr>
      <w:bookmarkStart w:id="36" w:name="_Toc76037950"/>
      <w:r>
        <w:t>Sand and Stabilised Sand</w:t>
      </w:r>
      <w:bookmarkEnd w:id="36"/>
    </w:p>
    <w:p w14:paraId="388E25EB" w14:textId="77777777" w:rsidR="00832EE5" w:rsidRDefault="00832EE5" w:rsidP="005012F3">
      <w:pPr>
        <w:pStyle w:val="BodyTextIndent"/>
      </w:pPr>
      <w:r w:rsidRPr="0063654D">
        <w:rPr>
          <w:u w:val="single"/>
        </w:rPr>
        <w:t>Preparation</w:t>
      </w:r>
      <w:r>
        <w:t>: Remove all loose material from the prepared base.</w:t>
      </w:r>
    </w:p>
    <w:p w14:paraId="40517C84" w14:textId="77777777" w:rsidR="00832EE5" w:rsidRDefault="00832EE5" w:rsidP="005012F3">
      <w:pPr>
        <w:pStyle w:val="BodyTextIndent"/>
      </w:pPr>
      <w:r w:rsidRPr="0063654D">
        <w:rPr>
          <w:u w:val="single"/>
        </w:rPr>
        <w:t>Spreading</w:t>
      </w:r>
      <w:r>
        <w:t>: Screed uncompacted sand to the required levels allowing for compaction.</w:t>
      </w:r>
    </w:p>
    <w:p w14:paraId="1122AD1F" w14:textId="77777777" w:rsidR="00832EE5" w:rsidRDefault="00832EE5" w:rsidP="005012F3">
      <w:pPr>
        <w:pStyle w:val="BodyTextIndent"/>
      </w:pPr>
      <w:r w:rsidRPr="0063654D">
        <w:rPr>
          <w:u w:val="single"/>
        </w:rPr>
        <w:t>Maximum thickness of layer</w:t>
      </w:r>
      <w:r>
        <w:t>: 50 mm.</w:t>
      </w:r>
    </w:p>
    <w:p w14:paraId="7A583794" w14:textId="77777777" w:rsidR="00832EE5" w:rsidRDefault="00832EE5" w:rsidP="005012F3">
      <w:pPr>
        <w:pStyle w:val="BodyTextIndent"/>
      </w:pPr>
      <w:r w:rsidRPr="0063654D">
        <w:rPr>
          <w:u w:val="single"/>
        </w:rPr>
        <w:t>Protection</w:t>
      </w:r>
      <w:r>
        <w:t>: Maintain sand in an uncompacted state until all pavers are placed on the prepared area.  Protect stabilised sand from moisture until compaction.  Keep traffic off paved areas until compaction.</w:t>
      </w:r>
    </w:p>
    <w:p w14:paraId="2559273F" w14:textId="77777777" w:rsidR="00832EE5" w:rsidRDefault="00832EE5" w:rsidP="005012F3">
      <w:pPr>
        <w:pStyle w:val="BodyTextIndent"/>
      </w:pPr>
      <w:r w:rsidRPr="0063654D">
        <w:rPr>
          <w:u w:val="single"/>
        </w:rPr>
        <w:lastRenderedPageBreak/>
        <w:t>Time limits</w:t>
      </w:r>
      <w:r>
        <w:t>: Place and compact stabilised sand on the day of mixing.  Discard stale material.  Place pavers on sand on the day of spreading.  Remove and re-screed sand that has been exposed overnight.</w:t>
      </w:r>
    </w:p>
    <w:p w14:paraId="684366BD" w14:textId="77777777" w:rsidR="00832EE5" w:rsidRDefault="00832EE5" w:rsidP="005012F3">
      <w:pPr>
        <w:pStyle w:val="BodyTextIndent"/>
      </w:pPr>
      <w:r w:rsidRPr="0063654D">
        <w:rPr>
          <w:u w:val="single"/>
        </w:rPr>
        <w:t>Compaction</w:t>
      </w:r>
      <w:r>
        <w:t>: After pavers are placed on the prepared bedding, compact using a vibrating plate compactor.  Do not compact within 1 m of the laying face.  Compact using a rubber mallet only where use of a vibrating plate is impracticable.</w:t>
      </w:r>
    </w:p>
    <w:p w14:paraId="7CC94C1B" w14:textId="77777777" w:rsidR="00832EE5" w:rsidRDefault="004750F5" w:rsidP="00385802">
      <w:pPr>
        <w:pStyle w:val="Heading3"/>
      </w:pPr>
      <w:bookmarkStart w:id="37" w:name="_Toc76037951"/>
      <w:r>
        <w:t>Concrete</w:t>
      </w:r>
      <w:bookmarkEnd w:id="37"/>
    </w:p>
    <w:p w14:paraId="517993C8" w14:textId="77777777" w:rsidR="00D50D18" w:rsidRDefault="00832EE5" w:rsidP="00D50D18">
      <w:pPr>
        <w:pStyle w:val="BodyTextIndent"/>
      </w:pPr>
      <w:r w:rsidRPr="0063654D">
        <w:rPr>
          <w:u w:val="single"/>
        </w:rPr>
        <w:t>Preparation</w:t>
      </w:r>
      <w:r>
        <w:t>: If the bedding concrete is to be bonded to hardened concrete base, remove oils, greases, retarders and loose material and leave the surface clean and dust-free.  Dampen the surface.</w:t>
      </w:r>
    </w:p>
    <w:p w14:paraId="40272FC1" w14:textId="77777777" w:rsidR="00832EE5" w:rsidRDefault="00832EE5" w:rsidP="00D50D18">
      <w:pPr>
        <w:pStyle w:val="BodyTextIndent"/>
      </w:pPr>
      <w:r w:rsidRPr="0063654D">
        <w:rPr>
          <w:u w:val="single"/>
        </w:rPr>
        <w:t>Material</w:t>
      </w:r>
      <w:r>
        <w:t>: Grade N25 concrete with high workability ("Poolmix" or acceptable equivalent).</w:t>
      </w:r>
    </w:p>
    <w:p w14:paraId="3A5FDF9F" w14:textId="77777777" w:rsidR="00832EE5" w:rsidRDefault="00832EE5" w:rsidP="00385802">
      <w:pPr>
        <w:pStyle w:val="Heading2"/>
      </w:pPr>
      <w:bookmarkStart w:id="38" w:name="_Toc493942112"/>
      <w:bookmarkStart w:id="39" w:name="_Toc493986951"/>
      <w:bookmarkStart w:id="40" w:name="_Toc76037952"/>
      <w:r>
        <w:t>ADHESIVE MORTAR</w:t>
      </w:r>
      <w:bookmarkEnd w:id="38"/>
      <w:bookmarkEnd w:id="39"/>
      <w:bookmarkEnd w:id="40"/>
    </w:p>
    <w:p w14:paraId="0B12AECE" w14:textId="77777777" w:rsidR="00832EE5" w:rsidRDefault="00832EE5" w:rsidP="00D50D18">
      <w:pPr>
        <w:pStyle w:val="BodyTextIndentBoldUnderline"/>
      </w:pPr>
      <w:r>
        <w:t>General</w:t>
      </w:r>
    </w:p>
    <w:p w14:paraId="66C8D8B8" w14:textId="77777777" w:rsidR="00832EE5" w:rsidRDefault="00832EE5" w:rsidP="00D50D18">
      <w:pPr>
        <w:pStyle w:val="BodyTextIndent"/>
      </w:pPr>
      <w:r w:rsidRPr="0063654D">
        <w:rPr>
          <w:u w:val="single"/>
        </w:rPr>
        <w:t>Type</w:t>
      </w:r>
      <w:r>
        <w:t>: Use polymer modified mortar on hardened concrete surfaces and on plastic concrete if specified.</w:t>
      </w:r>
    </w:p>
    <w:p w14:paraId="422EFA6A" w14:textId="77777777" w:rsidR="00D50D18" w:rsidRDefault="00832EE5" w:rsidP="00D50D18">
      <w:pPr>
        <w:pStyle w:val="BodyTextIndent"/>
      </w:pPr>
      <w:r w:rsidRPr="0063654D">
        <w:rPr>
          <w:u w:val="single"/>
        </w:rPr>
        <w:t>Preparation</w:t>
      </w:r>
      <w:r>
        <w:t>: If the adhesive mortar is to be bonded to hardened concrete base or bedding, remove oils, greases, retarders and loose material and leave the surface clean and dust-free.  Dampen the surface.</w:t>
      </w:r>
    </w:p>
    <w:p w14:paraId="1F4979BE" w14:textId="77777777" w:rsidR="00D50D18" w:rsidRDefault="00832EE5" w:rsidP="00D50D18">
      <w:pPr>
        <w:pStyle w:val="BodyTextIndent"/>
      </w:pPr>
      <w:r w:rsidRPr="0063654D">
        <w:rPr>
          <w:u w:val="single"/>
        </w:rPr>
        <w:t>Application</w:t>
      </w:r>
      <w:r>
        <w:t>: Apply mortar using a 10 mm comb.</w:t>
      </w:r>
    </w:p>
    <w:p w14:paraId="60D04191" w14:textId="77777777" w:rsidR="00D50D18" w:rsidRDefault="00832EE5" w:rsidP="00D50D18">
      <w:pPr>
        <w:pStyle w:val="BodyTextIndent"/>
      </w:pPr>
      <w:r w:rsidRPr="0063654D">
        <w:rPr>
          <w:u w:val="single"/>
        </w:rPr>
        <w:t>Paver preparation</w:t>
      </w:r>
      <w:r>
        <w:t>: Clean the edges and bedding faces of pavers of dust, loose material and any contaminant that may affect bond.</w:t>
      </w:r>
    </w:p>
    <w:p w14:paraId="307045D2" w14:textId="77777777" w:rsidR="00832EE5" w:rsidRDefault="00832EE5" w:rsidP="00D50D18">
      <w:pPr>
        <w:pStyle w:val="BodyTextIndent"/>
      </w:pPr>
      <w:r w:rsidRPr="0063654D">
        <w:rPr>
          <w:u w:val="single"/>
        </w:rPr>
        <w:t>Bedding of paver</w:t>
      </w:r>
      <w:r>
        <w:t>: Bed paver solidly into the combed mortar using a rubber mallet.</w:t>
      </w:r>
    </w:p>
    <w:p w14:paraId="5E336393" w14:textId="77777777" w:rsidR="00832EE5" w:rsidRDefault="00832EE5" w:rsidP="00D50D18">
      <w:pPr>
        <w:pStyle w:val="BodyTextIndentBoldUnderline"/>
      </w:pPr>
      <w:r>
        <w:t>Cement mortar</w:t>
      </w:r>
    </w:p>
    <w:p w14:paraId="747FF9E2" w14:textId="77777777" w:rsidR="00832EE5" w:rsidRDefault="00832EE5" w:rsidP="00A0587B">
      <w:pPr>
        <w:pStyle w:val="BodyTextIndent"/>
      </w:pPr>
      <w:r w:rsidRPr="0063654D">
        <w:rPr>
          <w:u w:val="single"/>
        </w:rPr>
        <w:t>Time limit</w:t>
      </w:r>
      <w:r>
        <w:t>: Place pavers before the mortar has undergone initial set.  Remove any stale material and discard.</w:t>
      </w:r>
    </w:p>
    <w:p w14:paraId="6CA23A20" w14:textId="77777777" w:rsidR="00832EE5" w:rsidRDefault="00832EE5" w:rsidP="00D50D18">
      <w:pPr>
        <w:pStyle w:val="BodyTextIndentBoldUnderline"/>
      </w:pPr>
      <w:r>
        <w:t>Polymer modified mortar</w:t>
      </w:r>
    </w:p>
    <w:p w14:paraId="269CD48A" w14:textId="77777777" w:rsidR="00832EE5" w:rsidRDefault="00832EE5" w:rsidP="00D50D18">
      <w:pPr>
        <w:pStyle w:val="BodyTextIndent"/>
      </w:pPr>
      <w:r w:rsidRPr="005F582D">
        <w:rPr>
          <w:u w:val="single"/>
        </w:rPr>
        <w:t>Material</w:t>
      </w:r>
      <w:r w:rsidRPr="005F582D">
        <w:t>: Laticrete</w:t>
      </w:r>
      <w:r w:rsidR="0063654D" w:rsidRPr="005F582D">
        <w:t>, or equivalent</w:t>
      </w:r>
      <w:r w:rsidRPr="005F582D">
        <w:t>.</w:t>
      </w:r>
    </w:p>
    <w:p w14:paraId="69926FCC" w14:textId="77777777" w:rsidR="00832EE5" w:rsidRDefault="00832EE5" w:rsidP="00D50D18">
      <w:pPr>
        <w:pStyle w:val="BodyTextIndent"/>
      </w:pPr>
      <w:r w:rsidRPr="0063654D">
        <w:rPr>
          <w:u w:val="single"/>
        </w:rPr>
        <w:t>Time limit</w:t>
      </w:r>
      <w:r>
        <w:t>: Place pavers before the material exhibits any surface skinning.  Stale material may be reworked once only.</w:t>
      </w:r>
    </w:p>
    <w:p w14:paraId="31D7D1C2" w14:textId="77777777" w:rsidR="00832EE5" w:rsidRDefault="00832EE5" w:rsidP="00453650">
      <w:pPr>
        <w:pStyle w:val="Heading2"/>
      </w:pPr>
      <w:bookmarkStart w:id="41" w:name="_Toc493942113"/>
      <w:bookmarkStart w:id="42" w:name="_Toc493986952"/>
      <w:bookmarkStart w:id="43" w:name="_Toc76037953"/>
      <w:r>
        <w:t>PLACING PAVERS</w:t>
      </w:r>
      <w:bookmarkEnd w:id="41"/>
      <w:bookmarkEnd w:id="42"/>
      <w:bookmarkEnd w:id="43"/>
    </w:p>
    <w:p w14:paraId="3F96C17D" w14:textId="77777777" w:rsidR="00832EE5" w:rsidRDefault="004750F5" w:rsidP="00453650">
      <w:pPr>
        <w:pStyle w:val="Heading3"/>
      </w:pPr>
      <w:bookmarkStart w:id="44" w:name="_Toc76037954"/>
      <w:r>
        <w:t>Cutting Units</w:t>
      </w:r>
      <w:bookmarkEnd w:id="44"/>
    </w:p>
    <w:p w14:paraId="1589B33A" w14:textId="77777777" w:rsidR="00832EE5" w:rsidRDefault="00832EE5" w:rsidP="002E5A2E">
      <w:pPr>
        <w:pStyle w:val="BodyTextIndent"/>
      </w:pPr>
      <w:r>
        <w:t>Saw cut units to obtain consistent joint widths.  Provide a 1 - 3 mm wide gap between adjoining pavers.</w:t>
      </w:r>
    </w:p>
    <w:p w14:paraId="5EAD713D" w14:textId="77777777" w:rsidR="00832EE5" w:rsidRDefault="004750F5" w:rsidP="00453650">
      <w:pPr>
        <w:pStyle w:val="Heading3"/>
      </w:pPr>
      <w:bookmarkStart w:id="45" w:name="_Toc76037955"/>
      <w:r>
        <w:t>Adjusting Coursing</w:t>
      </w:r>
      <w:bookmarkEnd w:id="45"/>
    </w:p>
    <w:p w14:paraId="3EDE21B4" w14:textId="77777777" w:rsidR="00832EE5" w:rsidRDefault="00832EE5" w:rsidP="002E5A2E">
      <w:pPr>
        <w:pStyle w:val="BodyTextIndent"/>
      </w:pPr>
      <w:r w:rsidRPr="0063654D">
        <w:rPr>
          <w:u w:val="single"/>
        </w:rPr>
        <w:t>Header courses</w:t>
      </w:r>
      <w:r>
        <w:t>: Lay header courses of full size units along concrete kerbs, channels, edge restraints and building facades.  Mitre the ends as necessary to maintain joint widths on curved edges and at corners.</w:t>
      </w:r>
    </w:p>
    <w:p w14:paraId="6ABFC97C" w14:textId="77777777" w:rsidR="00832EE5" w:rsidRDefault="00832EE5" w:rsidP="002E5A2E">
      <w:pPr>
        <w:pStyle w:val="BodyTextIndent"/>
      </w:pPr>
      <w:r w:rsidRPr="0063654D">
        <w:rPr>
          <w:u w:val="single"/>
        </w:rPr>
        <w:t>Cut courses</w:t>
      </w:r>
      <w:r>
        <w:t>: Do not use cut units with any plan dimension less than 50 mm.  On footpaths and other linear elements, use at least two cut courses and maintain symmetry.</w:t>
      </w:r>
    </w:p>
    <w:p w14:paraId="5AA184BE" w14:textId="77777777" w:rsidR="00832EE5" w:rsidRDefault="004750F5" w:rsidP="00453650">
      <w:pPr>
        <w:pStyle w:val="Heading3"/>
      </w:pPr>
      <w:bookmarkStart w:id="46" w:name="_Toc76037956"/>
      <w:r>
        <w:t>Service Pits, Valves and The Like</w:t>
      </w:r>
      <w:bookmarkEnd w:id="46"/>
    </w:p>
    <w:p w14:paraId="016E600B" w14:textId="77777777" w:rsidR="00832EE5" w:rsidRDefault="00832EE5" w:rsidP="00A0587B">
      <w:pPr>
        <w:pStyle w:val="BodyTextIndentBoldUnderline"/>
      </w:pPr>
      <w:r>
        <w:t>Lids</w:t>
      </w:r>
    </w:p>
    <w:p w14:paraId="02673282" w14:textId="77777777" w:rsidR="00832EE5" w:rsidRDefault="00832EE5" w:rsidP="00A0587B">
      <w:pPr>
        <w:pStyle w:val="BodyTextIndent"/>
      </w:pPr>
      <w:r>
        <w:t>Where service pit lids are of a type requiring infilling, use full depth pavers, matching thinner units from the same manufacturer or cut biscuits of pavers.  Bed these units on epoxy mortar.  Cut units to maintain the coursing.  Where this would require the use of biscuits less than 12 mm thick, use concrete infill coloured to match the pavers and grooved to match the jointing pattern.</w:t>
      </w:r>
    </w:p>
    <w:p w14:paraId="4C0954A8" w14:textId="77777777" w:rsidR="00832EE5" w:rsidRDefault="00832EE5" w:rsidP="00A0587B">
      <w:pPr>
        <w:pStyle w:val="BodyTextIndentBoldUnderline"/>
      </w:pPr>
      <w:r>
        <w:lastRenderedPageBreak/>
        <w:t>Roofs</w:t>
      </w:r>
    </w:p>
    <w:p w14:paraId="1D01958C" w14:textId="77777777" w:rsidR="00832EE5" w:rsidRDefault="00832EE5" w:rsidP="00A0587B">
      <w:pPr>
        <w:pStyle w:val="BodyTextIndent"/>
      </w:pPr>
      <w:r>
        <w:t>Where service pit roofs are at a level that will not allow the normal paving system, resort (in turn) to the following:</w:t>
      </w:r>
    </w:p>
    <w:p w14:paraId="60D2E54A" w14:textId="77777777" w:rsidR="00832EE5" w:rsidRDefault="00832EE5" w:rsidP="00A0587B">
      <w:pPr>
        <w:pStyle w:val="BodyTextIndentDot"/>
      </w:pPr>
      <w:r>
        <w:t>Replace flexible base with concrete base over the roof.</w:t>
      </w:r>
    </w:p>
    <w:p w14:paraId="15B32206" w14:textId="77777777" w:rsidR="00832EE5" w:rsidRDefault="00832EE5" w:rsidP="00A0587B">
      <w:pPr>
        <w:pStyle w:val="BodyTextIndentDot"/>
      </w:pPr>
      <w:r>
        <w:t>Replace sand bedding with concrete bedding not less than 25 mm thick.</w:t>
      </w:r>
    </w:p>
    <w:p w14:paraId="142D075D" w14:textId="77777777" w:rsidR="00832EE5" w:rsidRDefault="00832EE5" w:rsidP="00A0587B">
      <w:pPr>
        <w:pStyle w:val="BodyTextIndentDot"/>
      </w:pPr>
      <w:r>
        <w:t>Use concrete bedding not less than 12 mm thick bonded to the roof with wet to dry epoxy.</w:t>
      </w:r>
    </w:p>
    <w:p w14:paraId="1E8043B1" w14:textId="77777777" w:rsidR="00832EE5" w:rsidRDefault="00832EE5" w:rsidP="00A0587B">
      <w:pPr>
        <w:pStyle w:val="BodyTextIndentDot"/>
      </w:pPr>
      <w:r>
        <w:t>Use matching thinner pavers from the same manufacturer or cut biscuits of pavers not less than 30 mm thick.</w:t>
      </w:r>
    </w:p>
    <w:p w14:paraId="39B1AD06" w14:textId="77777777" w:rsidR="00832EE5" w:rsidRDefault="00832EE5" w:rsidP="00A0587B">
      <w:pPr>
        <w:pStyle w:val="BodyTextIndentDot"/>
      </w:pPr>
      <w:r>
        <w:t>Use cut biscuits of the pavers not less than 12 mm thick bonded to the concrete bedding by epoxy adhesive.</w:t>
      </w:r>
    </w:p>
    <w:p w14:paraId="7047A335" w14:textId="77777777" w:rsidR="00832EE5" w:rsidRDefault="00832EE5" w:rsidP="00A0587B">
      <w:pPr>
        <w:pStyle w:val="BodyTextIndent"/>
      </w:pPr>
      <w:r>
        <w:t>If this does not allow design levels to be maintained, obtain directions.</w:t>
      </w:r>
    </w:p>
    <w:p w14:paraId="074D14E7" w14:textId="77777777" w:rsidR="00832EE5" w:rsidRDefault="00832EE5" w:rsidP="00A0587B">
      <w:pPr>
        <w:pStyle w:val="BodyTextIndentBoldUnderline"/>
      </w:pPr>
      <w:r>
        <w:t>Frames</w:t>
      </w:r>
    </w:p>
    <w:p w14:paraId="3327A415" w14:textId="77777777" w:rsidR="00832EE5" w:rsidRDefault="00832EE5" w:rsidP="00A0587B">
      <w:pPr>
        <w:pStyle w:val="BodyTextIndent"/>
      </w:pPr>
      <w:r>
        <w:t>Use cut units to provide the normal joint width around lid frames.  Where cut units would have any plan dimension less than 50 mm, use concrete infill to the full depth of the pavers.  Colour the infill to match the jointing mortar (if any) or otherwise the pavers.</w:t>
      </w:r>
    </w:p>
    <w:p w14:paraId="12CE7C05" w14:textId="77777777" w:rsidR="00832EE5" w:rsidRDefault="00832EE5" w:rsidP="00A0587B">
      <w:pPr>
        <w:pStyle w:val="BodyTextIndentBoldUnderline"/>
      </w:pPr>
      <w:r>
        <w:t>Concrete infill</w:t>
      </w:r>
    </w:p>
    <w:p w14:paraId="16787CBF" w14:textId="77777777" w:rsidR="00832EE5" w:rsidRDefault="00832EE5" w:rsidP="00A0587B">
      <w:pPr>
        <w:pStyle w:val="BodyTextIndent"/>
      </w:pPr>
      <w:r>
        <w:t>Match the surface texture of the pavers.  Clean paving progressively to remove mortar smears and discolouration.</w:t>
      </w:r>
    </w:p>
    <w:p w14:paraId="27567651" w14:textId="77777777" w:rsidR="00832EE5" w:rsidRPr="004750F5" w:rsidRDefault="004750F5" w:rsidP="00453650">
      <w:pPr>
        <w:pStyle w:val="Heading3"/>
      </w:pPr>
      <w:bookmarkStart w:id="47" w:name="_Toc76037957"/>
      <w:r w:rsidRPr="004750F5">
        <w:t xml:space="preserve">Joint </w:t>
      </w:r>
      <w:r w:rsidRPr="00453650">
        <w:t>Filling</w:t>
      </w:r>
      <w:bookmarkEnd w:id="47"/>
    </w:p>
    <w:p w14:paraId="3B05CD7B" w14:textId="77777777" w:rsidR="00832EE5" w:rsidRDefault="00832EE5" w:rsidP="00BA1CE7">
      <w:pPr>
        <w:pStyle w:val="BodyTextIndentBoldUnderline"/>
      </w:pPr>
      <w:r>
        <w:t>Timing</w:t>
      </w:r>
    </w:p>
    <w:p w14:paraId="68A8A92B" w14:textId="77777777" w:rsidR="00832EE5" w:rsidRDefault="00832EE5" w:rsidP="00BA1CE7">
      <w:pPr>
        <w:pStyle w:val="BodyTextIndent"/>
      </w:pPr>
      <w:r>
        <w:t>Fill joints on the same day that the pavers are placed on concrete bedding or compacted sand bedding.</w:t>
      </w:r>
    </w:p>
    <w:p w14:paraId="296ECD62" w14:textId="77777777" w:rsidR="00832EE5" w:rsidRDefault="00832EE5" w:rsidP="00BA1CE7">
      <w:pPr>
        <w:pStyle w:val="BodyTextIndentBoldUnderline"/>
      </w:pPr>
      <w:r>
        <w:t>Sand filled joints</w:t>
      </w:r>
    </w:p>
    <w:p w14:paraId="1AC9FE9F" w14:textId="77777777" w:rsidR="00832EE5" w:rsidRDefault="00832EE5" w:rsidP="00BA1CE7">
      <w:pPr>
        <w:pStyle w:val="BodyTextIndent"/>
      </w:pPr>
      <w:r>
        <w:t>Fill the joints flush with sand vibrated into the joints using 2 further passes of the vibrating plate compactor.  One week after commencement of traffic on the pavers, refill the joints and re-vibrate.</w:t>
      </w:r>
    </w:p>
    <w:p w14:paraId="5239E151" w14:textId="77777777" w:rsidR="00832EE5" w:rsidRDefault="00832EE5" w:rsidP="00BA1CE7">
      <w:pPr>
        <w:pStyle w:val="BodyTextIndentBoldUnderline"/>
      </w:pPr>
      <w:r>
        <w:t>Mortar joints</w:t>
      </w:r>
    </w:p>
    <w:p w14:paraId="1185CC2D" w14:textId="77777777" w:rsidR="00832EE5" w:rsidRDefault="00832EE5">
      <w:pPr>
        <w:pStyle w:val="BodyTextIndent3"/>
      </w:pPr>
      <w:r>
        <w:t>Fill the joints flush wi</w:t>
      </w:r>
      <w:r w:rsidRPr="00BA1CE7">
        <w:rPr>
          <w:rStyle w:val="BodyTextIndentChar"/>
        </w:rPr>
        <w:t>t</w:t>
      </w:r>
      <w:r>
        <w:t>h mortar and trowel smooth.  Clean paving progressively to remove mortar smears and discolouration.</w:t>
      </w:r>
    </w:p>
    <w:p w14:paraId="54F69577" w14:textId="77777777" w:rsidR="00832EE5" w:rsidRDefault="00832EE5" w:rsidP="00453650">
      <w:pPr>
        <w:pStyle w:val="Heading2"/>
      </w:pPr>
      <w:bookmarkStart w:id="48" w:name="_Toc493942114"/>
      <w:bookmarkStart w:id="49" w:name="_Toc493986953"/>
      <w:bookmarkStart w:id="50" w:name="_Toc76037958"/>
      <w:r>
        <w:t>PAVER DETAILS</w:t>
      </w:r>
      <w:bookmarkEnd w:id="48"/>
      <w:bookmarkEnd w:id="49"/>
      <w:bookmarkEnd w:id="50"/>
    </w:p>
    <w:p w14:paraId="12D0DC23" w14:textId="77777777" w:rsidR="00832EE5" w:rsidRDefault="004750F5" w:rsidP="00453650">
      <w:pPr>
        <w:pStyle w:val="Heading3"/>
      </w:pPr>
      <w:bookmarkStart w:id="51" w:name="_Toc76037959"/>
      <w:r>
        <w:t>Concrete Edge Restraint</w:t>
      </w:r>
      <w:bookmarkEnd w:id="51"/>
    </w:p>
    <w:p w14:paraId="7199DF63" w14:textId="77777777" w:rsidR="00832EE5" w:rsidRDefault="00832EE5" w:rsidP="00BA1CE7">
      <w:pPr>
        <w:pStyle w:val="BodyTextIndent"/>
      </w:pPr>
      <w:r w:rsidRPr="0063654D">
        <w:rPr>
          <w:u w:val="single"/>
        </w:rPr>
        <w:t>Requirement</w:t>
      </w:r>
      <w:r>
        <w:t>: Provide concrete edge restraint unless the edges are constrained by other pavement, kerb, channel, buildings, other structures or specifically detailed edge restraints.</w:t>
      </w:r>
    </w:p>
    <w:p w14:paraId="371BCD67" w14:textId="77777777" w:rsidR="00832EE5" w:rsidRDefault="00832EE5" w:rsidP="00BA1CE7">
      <w:pPr>
        <w:pStyle w:val="BodyTextIndent"/>
      </w:pPr>
      <w:r w:rsidRPr="0063654D">
        <w:rPr>
          <w:u w:val="single"/>
        </w:rPr>
        <w:t>Material</w:t>
      </w:r>
      <w:r>
        <w:t xml:space="preserve">: Concrete grade N25 to </w:t>
      </w:r>
      <w:r w:rsidRPr="00BA1CE7">
        <w:rPr>
          <w:i/>
        </w:rPr>
        <w:t>AS</w:t>
      </w:r>
      <w:r w:rsidR="00BA1CE7" w:rsidRPr="00BA1CE7">
        <w:rPr>
          <w:i/>
        </w:rPr>
        <w:t> </w:t>
      </w:r>
      <w:r w:rsidRPr="00BA1CE7">
        <w:rPr>
          <w:i/>
        </w:rPr>
        <w:t>1379</w:t>
      </w:r>
      <w:r>
        <w:t>.</w:t>
      </w:r>
    </w:p>
    <w:p w14:paraId="40A3CCBF" w14:textId="77777777" w:rsidR="00832EE5" w:rsidRDefault="00832EE5" w:rsidP="00BA1CE7">
      <w:pPr>
        <w:pStyle w:val="BodyTextIndent"/>
      </w:pPr>
      <w:r w:rsidRPr="0063654D">
        <w:rPr>
          <w:u w:val="single"/>
        </w:rPr>
        <w:t>Depth</w:t>
      </w:r>
      <w:r>
        <w:t>: Twice the combined depth of pavers and bedding.</w:t>
      </w:r>
    </w:p>
    <w:p w14:paraId="66F29D8A" w14:textId="77777777" w:rsidR="00832EE5" w:rsidRDefault="00832EE5" w:rsidP="00BA1CE7">
      <w:pPr>
        <w:pStyle w:val="BodyTextIndent"/>
      </w:pPr>
      <w:r w:rsidRPr="0063654D">
        <w:rPr>
          <w:u w:val="single"/>
        </w:rPr>
        <w:t>Width</w:t>
      </w:r>
      <w:r>
        <w:t>: Minimum 100 mm.</w:t>
      </w:r>
    </w:p>
    <w:p w14:paraId="0492B564" w14:textId="77777777" w:rsidR="00832EE5" w:rsidRDefault="00832EE5" w:rsidP="00BA1CE7">
      <w:pPr>
        <w:pStyle w:val="BodyTextIndent"/>
      </w:pPr>
      <w:r w:rsidRPr="0063654D">
        <w:rPr>
          <w:u w:val="single"/>
        </w:rPr>
        <w:t>Forming</w:t>
      </w:r>
      <w:r>
        <w:t>: Pour against finished paving and timber back forms.  Screed level with pavers.</w:t>
      </w:r>
    </w:p>
    <w:p w14:paraId="0B457348" w14:textId="77777777" w:rsidR="00832EE5" w:rsidRDefault="00832EE5" w:rsidP="00BA1CE7">
      <w:pPr>
        <w:pStyle w:val="BodyTextIndent"/>
      </w:pPr>
      <w:r w:rsidRPr="0063654D">
        <w:rPr>
          <w:u w:val="single"/>
        </w:rPr>
        <w:t>Control joints</w:t>
      </w:r>
      <w:r>
        <w:t>: Trowel cut transverse control joints to at least one-third the depth of the concrete at 3 m centres.</w:t>
      </w:r>
    </w:p>
    <w:p w14:paraId="02643C3E" w14:textId="77777777" w:rsidR="00832EE5" w:rsidRDefault="00832EE5" w:rsidP="00BA1CE7">
      <w:pPr>
        <w:pStyle w:val="BodyTextIndent"/>
      </w:pPr>
      <w:r w:rsidRPr="0063654D">
        <w:rPr>
          <w:u w:val="single"/>
        </w:rPr>
        <w:t>Finish</w:t>
      </w:r>
      <w:r>
        <w:t>: Wood float, non slip.</w:t>
      </w:r>
    </w:p>
    <w:p w14:paraId="5A67DB02" w14:textId="77777777" w:rsidR="00832EE5" w:rsidRDefault="00832EE5" w:rsidP="00BA1CE7">
      <w:pPr>
        <w:pStyle w:val="BodyTextIndent"/>
      </w:pPr>
      <w:r w:rsidRPr="0063654D">
        <w:rPr>
          <w:u w:val="single"/>
        </w:rPr>
        <w:t>Cleanup</w:t>
      </w:r>
      <w:r>
        <w:t>: Clean pavers progressively to remove concrete splashes and mortar smears.</w:t>
      </w:r>
    </w:p>
    <w:p w14:paraId="647E5AE9" w14:textId="77777777" w:rsidR="007275C2" w:rsidRDefault="007275C2" w:rsidP="007275C2">
      <w:pPr>
        <w:pStyle w:val="BodyTextIndent"/>
        <w:rPr>
          <w:sz w:val="24"/>
          <w:szCs w:val="24"/>
        </w:rPr>
      </w:pPr>
      <w:r>
        <w:br w:type="page"/>
      </w:r>
    </w:p>
    <w:p w14:paraId="5D49B651" w14:textId="244775C9" w:rsidR="00832EE5" w:rsidRDefault="004750F5" w:rsidP="00453650">
      <w:pPr>
        <w:pStyle w:val="Heading3"/>
      </w:pPr>
      <w:bookmarkStart w:id="52" w:name="_Toc76037960"/>
      <w:r>
        <w:lastRenderedPageBreak/>
        <w:t>Movement Joints</w:t>
      </w:r>
      <w:bookmarkEnd w:id="52"/>
    </w:p>
    <w:p w14:paraId="6FE4230E" w14:textId="77777777" w:rsidR="00832EE5" w:rsidRDefault="00832EE5" w:rsidP="00BA1CE7">
      <w:pPr>
        <w:pStyle w:val="BodyTextIndentBoldUnderline"/>
      </w:pPr>
      <w:r>
        <w:t>Abutting buildings</w:t>
      </w:r>
    </w:p>
    <w:p w14:paraId="1E21C3ED" w14:textId="77777777" w:rsidR="00832EE5" w:rsidRDefault="00832EE5" w:rsidP="00BA1CE7">
      <w:pPr>
        <w:pStyle w:val="BodyTextIndent"/>
      </w:pPr>
      <w:r w:rsidRPr="0063654D">
        <w:rPr>
          <w:u w:val="single"/>
        </w:rPr>
        <w:t>Depth</w:t>
      </w:r>
      <w:r>
        <w:t>: Full depth of concrete base (if any), concrete bedding (if any) and pavers.</w:t>
      </w:r>
    </w:p>
    <w:p w14:paraId="10662E0C" w14:textId="77777777" w:rsidR="00832EE5" w:rsidRDefault="00832EE5" w:rsidP="00BA1CE7">
      <w:pPr>
        <w:pStyle w:val="BodyTextIndent"/>
      </w:pPr>
      <w:r w:rsidRPr="0063654D">
        <w:rPr>
          <w:u w:val="single"/>
        </w:rPr>
        <w:t>Material</w:t>
      </w:r>
      <w:r>
        <w:t>: 10</w:t>
      </w:r>
      <w:r w:rsidR="00EB0F93">
        <w:t> </w:t>
      </w:r>
      <w:r>
        <w:t>mm Abelflex with removable top 10 mm, or equivalent.</w:t>
      </w:r>
    </w:p>
    <w:p w14:paraId="3B0138C2" w14:textId="77777777" w:rsidR="00832EE5" w:rsidRDefault="00832EE5" w:rsidP="00BA1CE7">
      <w:pPr>
        <w:pStyle w:val="BodyTextIndent"/>
      </w:pPr>
      <w:r w:rsidRPr="0063654D">
        <w:rPr>
          <w:u w:val="single"/>
        </w:rPr>
        <w:t>Surface sealing</w:t>
      </w:r>
      <w:r>
        <w:t>: Thioflex 600 or equivalent.</w:t>
      </w:r>
    </w:p>
    <w:p w14:paraId="38EB3F5F" w14:textId="77777777" w:rsidR="00832EE5" w:rsidRDefault="00832EE5" w:rsidP="00BA1CE7">
      <w:pPr>
        <w:pStyle w:val="BodyTextIndentBoldUnderline"/>
      </w:pPr>
      <w:r>
        <w:t>At joints in concrete base</w:t>
      </w:r>
    </w:p>
    <w:p w14:paraId="33EAF1A2" w14:textId="77777777" w:rsidR="00832EE5" w:rsidRDefault="00832EE5" w:rsidP="00BA1CE7">
      <w:pPr>
        <w:pStyle w:val="BodyTextIndent"/>
      </w:pPr>
      <w:r w:rsidRPr="0063654D">
        <w:rPr>
          <w:u w:val="single"/>
        </w:rPr>
        <w:t>Depth</w:t>
      </w:r>
      <w:r>
        <w:t>: Full depth of base, bedding and pavers.</w:t>
      </w:r>
    </w:p>
    <w:p w14:paraId="5744B0B0" w14:textId="77777777" w:rsidR="00832EE5" w:rsidRDefault="00832EE5" w:rsidP="00BA1CE7">
      <w:pPr>
        <w:pStyle w:val="BodyTextIndent"/>
      </w:pPr>
      <w:r w:rsidRPr="0063654D">
        <w:rPr>
          <w:u w:val="single"/>
        </w:rPr>
        <w:t>Material</w:t>
      </w:r>
      <w:r>
        <w:t>: 10</w:t>
      </w:r>
      <w:r w:rsidR="00844B69">
        <w:t> </w:t>
      </w:r>
      <w:r>
        <w:t>mm Abelflex with removable top 10 mm, or equivalent.</w:t>
      </w:r>
    </w:p>
    <w:p w14:paraId="013B2BCE" w14:textId="77777777" w:rsidR="00832EE5" w:rsidRDefault="00832EE5" w:rsidP="00BA1CE7">
      <w:pPr>
        <w:pStyle w:val="BodyTextIndent"/>
      </w:pPr>
      <w:r w:rsidRPr="0063654D">
        <w:rPr>
          <w:u w:val="single"/>
        </w:rPr>
        <w:t>Surface sealing</w:t>
      </w:r>
      <w:r>
        <w:t>: Thioflex 600 or equivalent.</w:t>
      </w:r>
    </w:p>
    <w:p w14:paraId="560C2579" w14:textId="77777777" w:rsidR="00832EE5" w:rsidRDefault="00832EE5" w:rsidP="00BA1CE7">
      <w:pPr>
        <w:pStyle w:val="BodyTextIndentBoldUnderline"/>
      </w:pPr>
      <w:r>
        <w:t>Change of base type</w:t>
      </w:r>
    </w:p>
    <w:p w14:paraId="2B06702C" w14:textId="77777777" w:rsidR="00832EE5" w:rsidRDefault="00832EE5" w:rsidP="00BA1CE7">
      <w:pPr>
        <w:pStyle w:val="BodyTextIndent"/>
      </w:pPr>
      <w:r w:rsidRPr="0063654D">
        <w:rPr>
          <w:u w:val="single"/>
        </w:rPr>
        <w:t>Depth</w:t>
      </w:r>
      <w:r>
        <w:t>: Full depth of concrete bedding (if any) and pavers.</w:t>
      </w:r>
    </w:p>
    <w:p w14:paraId="310A056D" w14:textId="77777777" w:rsidR="00832EE5" w:rsidRDefault="00832EE5" w:rsidP="00BA1CE7">
      <w:pPr>
        <w:pStyle w:val="BodyTextIndent"/>
      </w:pPr>
      <w:r w:rsidRPr="0063654D">
        <w:rPr>
          <w:u w:val="single"/>
        </w:rPr>
        <w:t>Width</w:t>
      </w:r>
      <w:r>
        <w:t>: 10 mm.</w:t>
      </w:r>
    </w:p>
    <w:p w14:paraId="687EFE56" w14:textId="77777777" w:rsidR="00832EE5" w:rsidRDefault="00832EE5" w:rsidP="00BA1CE7">
      <w:pPr>
        <w:pStyle w:val="BodyTextIndent"/>
      </w:pPr>
      <w:r w:rsidRPr="0063654D">
        <w:rPr>
          <w:u w:val="single"/>
        </w:rPr>
        <w:t>Method</w:t>
      </w:r>
      <w:r>
        <w:t>: Form or saw cut.</w:t>
      </w:r>
    </w:p>
    <w:p w14:paraId="6AF01DFA" w14:textId="77777777" w:rsidR="00832EE5" w:rsidRDefault="00832EE5" w:rsidP="00BA1CE7">
      <w:pPr>
        <w:pStyle w:val="BodyTextIndent"/>
      </w:pPr>
      <w:r w:rsidRPr="0063654D">
        <w:rPr>
          <w:u w:val="single"/>
        </w:rPr>
        <w:t>Surface sealing</w:t>
      </w:r>
      <w:r>
        <w:t>: Thioflex 600 or equivalent.</w:t>
      </w:r>
    </w:p>
    <w:p w14:paraId="18BAFFE0" w14:textId="77777777" w:rsidR="00832EE5" w:rsidRDefault="004750F5" w:rsidP="00453650">
      <w:pPr>
        <w:pStyle w:val="Heading3"/>
      </w:pPr>
      <w:bookmarkStart w:id="53" w:name="_Toc76037961"/>
      <w:r>
        <w:t>Paving Joins</w:t>
      </w:r>
      <w:bookmarkEnd w:id="53"/>
    </w:p>
    <w:p w14:paraId="58F6F82F" w14:textId="77777777" w:rsidR="00832EE5" w:rsidRDefault="00832EE5" w:rsidP="00BA1CE7">
      <w:pPr>
        <w:pStyle w:val="BodyTextIndent"/>
      </w:pPr>
      <w:r w:rsidRPr="0063654D">
        <w:rPr>
          <w:u w:val="single"/>
        </w:rPr>
        <w:t>Application</w:t>
      </w:r>
      <w:r>
        <w:t>: Where changes of paving occur at property alignments</w:t>
      </w:r>
    </w:p>
    <w:p w14:paraId="159C0BAD" w14:textId="77777777" w:rsidR="00832EE5" w:rsidRDefault="00832EE5" w:rsidP="00BA1CE7">
      <w:pPr>
        <w:pStyle w:val="BodyTextIndent"/>
      </w:pPr>
      <w:r w:rsidRPr="0063654D">
        <w:rPr>
          <w:u w:val="single"/>
        </w:rPr>
        <w:t>Requirement</w:t>
      </w:r>
      <w:r>
        <w:t>: Locate the join on the line of the gate (if any) or otherwise on the property alignment.</w:t>
      </w:r>
    </w:p>
    <w:p w14:paraId="1E78B534" w14:textId="77777777" w:rsidR="00832EE5" w:rsidRDefault="00832EE5" w:rsidP="00BA1CE7">
      <w:pPr>
        <w:pStyle w:val="BodyTextIndent"/>
      </w:pPr>
      <w:r w:rsidRPr="0063654D">
        <w:rPr>
          <w:u w:val="single"/>
        </w:rPr>
        <w:t>Dividing strip</w:t>
      </w:r>
      <w:r>
        <w:t>: Where two types of unit paving join, provide a strip of infill concrete of minimum 100 mm wide to the full depth of pavers and bedding.</w:t>
      </w:r>
    </w:p>
    <w:p w14:paraId="17CC5F10" w14:textId="73679C6A" w:rsidR="00832EE5" w:rsidRDefault="00202927" w:rsidP="00453650">
      <w:pPr>
        <w:pStyle w:val="Heading2"/>
      </w:pPr>
      <w:bookmarkStart w:id="54" w:name="_Toc76037962"/>
      <w:r>
        <w:rPr>
          <w:caps w:val="0"/>
        </w:rPr>
        <w:t>PROTECTION OF WORK</w:t>
      </w:r>
      <w:bookmarkEnd w:id="54"/>
    </w:p>
    <w:p w14:paraId="1667B41E" w14:textId="77777777" w:rsidR="00832EE5" w:rsidRDefault="00832EE5" w:rsidP="00BA1CE7">
      <w:pPr>
        <w:pStyle w:val="BodyTextIndent"/>
      </w:pPr>
      <w:r w:rsidRPr="0063654D">
        <w:rPr>
          <w:u w:val="single"/>
        </w:rPr>
        <w:t>Edge restraints</w:t>
      </w:r>
      <w:r>
        <w:t>: Keep vehicular traffic off paved areas until all edge restraints are in place and concrete has reached half its specified strength.  Keep pedestrian traffic away from unrestrained edges.</w:t>
      </w:r>
      <w:permStart w:id="394427050" w:edGrp="everyone"/>
      <w:permEnd w:id="394427050"/>
    </w:p>
    <w:p w14:paraId="2375AB6E" w14:textId="77777777" w:rsidR="00832EE5" w:rsidRDefault="00832EE5" w:rsidP="00BA1CE7">
      <w:pPr>
        <w:pStyle w:val="BodyTextIndent"/>
      </w:pPr>
      <w:r w:rsidRPr="0063654D">
        <w:rPr>
          <w:u w:val="single"/>
        </w:rPr>
        <w:t>Concrete base or adhesive mortar</w:t>
      </w:r>
      <w:r>
        <w:t>: Keep pedestrian traffic off paved areas for 48</w:t>
      </w:r>
      <w:r w:rsidR="00844B69">
        <w:t> </w:t>
      </w:r>
      <w:r>
        <w:t>hours after placing the last cement bound material.  Keep vehicular traffic off for 7 days.</w:t>
      </w:r>
    </w:p>
    <w:p w14:paraId="743E6E34" w14:textId="77777777" w:rsidR="00832EE5" w:rsidRDefault="00832EE5" w:rsidP="00453650">
      <w:pPr>
        <w:pStyle w:val="Heading2"/>
      </w:pPr>
      <w:bookmarkStart w:id="55" w:name="_Toc493942116"/>
      <w:bookmarkStart w:id="56" w:name="_Toc493986955"/>
      <w:bookmarkStart w:id="57" w:name="_Toc76037963"/>
      <w:r>
        <w:t>COMPLETION</w:t>
      </w:r>
      <w:bookmarkEnd w:id="55"/>
      <w:bookmarkEnd w:id="56"/>
      <w:bookmarkEnd w:id="57"/>
    </w:p>
    <w:p w14:paraId="74D83499" w14:textId="1A46FDDC" w:rsidR="00832EE5" w:rsidRDefault="00832EE5" w:rsidP="00BA1CE7">
      <w:pPr>
        <w:pStyle w:val="BodyTextIndent"/>
      </w:pPr>
      <w:r>
        <w:t>Leave paving clean on completion.</w:t>
      </w:r>
    </w:p>
    <w:sectPr w:rsidR="00832EE5" w:rsidSect="00AD6495">
      <w:footerReference w:type="default" r:id="rId18"/>
      <w:pgSz w:w="11906" w:h="16838" w:code="9"/>
      <w:pgMar w:top="1134" w:right="1134" w:bottom="992" w:left="1418" w:header="1134" w:footer="851"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27A06" w14:textId="77777777" w:rsidR="00BF2861" w:rsidRDefault="00BF2861">
      <w:r>
        <w:separator/>
      </w:r>
    </w:p>
  </w:endnote>
  <w:endnote w:type="continuationSeparator" w:id="0">
    <w:p w14:paraId="11C2B4E5" w14:textId="77777777" w:rsidR="00BF2861" w:rsidRDefault="00BF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arkingPenHeavy">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C203D" w14:textId="476B0A97" w:rsidR="00832EE5" w:rsidRPr="005429DA" w:rsidRDefault="00512CCF" w:rsidP="005429DA">
    <w:pPr>
      <w:pStyle w:val="Footer"/>
    </w:pPr>
    <w:r w:rsidRPr="005429DA">
      <w:t xml:space="preserve">Revision 3.0 – </w:t>
    </w:r>
    <w:r w:rsidR="005F582D" w:rsidRPr="005429DA">
      <w:t>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C6EE9" w14:textId="77777777" w:rsidR="005429DA" w:rsidRPr="00512CCF" w:rsidRDefault="005429DA" w:rsidP="005429DA">
    <w:pPr>
      <w:pStyle w:val="Footer"/>
    </w:pPr>
    <w:r>
      <mc:AlternateContent>
        <mc:Choice Requires="wps">
          <w:drawing>
            <wp:anchor distT="0" distB="0" distL="114300" distR="114300" simplePos="0" relativeHeight="251664384" behindDoc="0" locked="0" layoutInCell="1" allowOverlap="1" wp14:anchorId="1F97A43B" wp14:editId="17843F22">
              <wp:simplePos x="0" y="0"/>
              <wp:positionH relativeFrom="page">
                <wp:posOffset>5760720</wp:posOffset>
              </wp:positionH>
              <wp:positionV relativeFrom="page">
                <wp:posOffset>8281035</wp:posOffset>
              </wp:positionV>
              <wp:extent cx="2879725" cy="269875"/>
              <wp:effectExtent l="0" t="0" r="0" b="0"/>
              <wp:wrapNone/>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20966">
                        <a:off x="0" y="0"/>
                        <a:ext cx="287972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3CBAAAB" w14:textId="77777777" w:rsidR="005429DA" w:rsidRPr="00944FF1" w:rsidRDefault="005429DA" w:rsidP="00512CCF">
                          <w:pPr>
                            <w:pStyle w:val="NormalWeb"/>
                            <w:spacing w:before="0" w:beforeAutospacing="0" w:after="0" w:afterAutospacing="0"/>
                            <w:rPr>
                              <w:rFonts w:ascii="Arial Bold" w:hAnsi="Arial Bold"/>
                              <w:sz w:val="28"/>
                              <w:szCs w:val="28"/>
                              <w14:shadow w14:blurRad="50800" w14:dist="38100" w14:dir="2700000" w14:sx="100000" w14:sy="100000" w14:kx="0" w14:ky="0" w14:algn="tl">
                                <w14:srgbClr w14:val="000000">
                                  <w14:alpha w14:val="60000"/>
                                </w14:srgbClr>
                              </w14:shadow>
                            </w:rPr>
                          </w:pPr>
                          <w:r w:rsidRPr="00944FF1">
                            <w:rPr>
                              <w:rFonts w:ascii="Arial Bold" w:hAnsi="Arial Bold" w:cs="Arial"/>
                              <w:b/>
                              <w:bCs/>
                              <w:i/>
                              <w:iCs/>
                              <w:sz w:val="28"/>
                              <w:szCs w:val="28"/>
                              <w14:shadow w14:blurRad="50800" w14:dist="38100" w14:dir="2700000" w14:sx="100000" w14:sy="100000" w14:kx="0" w14:ky="0" w14:algn="tl">
                                <w14:srgbClr w14:val="000000">
                                  <w14:alpha w14:val="60000"/>
                                </w14:srgbClr>
                              </w14:shadow>
                            </w:rPr>
                            <w:t>S180  UNIT PAVING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7A43B" id="_x0000_t202" coordsize="21600,21600" o:spt="202" path="m,l,21600r21600,l21600,xe">
              <v:stroke joinstyle="miter"/>
              <v:path gradientshapeok="t" o:connecttype="rect"/>
            </v:shapetype>
            <v:shape id="WordArt 1" o:spid="_x0000_s1027" type="#_x0000_t202" style="position:absolute;left:0;text-align:left;margin-left:453.6pt;margin-top:652.05pt;width:226.75pt;height:21.25pt;rotation:-5921140fd;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" filled="f" stroked="f">
              <v:stroke joinstyle="round"/>
              <o:lock v:ext="edit" shapetype="t"/>
              <v:textbox style="layout-flow:vertical;mso-layout-flow-alt:bottom-to-top">
                <w:txbxContent>
                  <w:p w14:paraId="53CBAAAB" w14:textId="77777777" w:rsidR="005429DA" w:rsidRPr="00944FF1" w:rsidRDefault="005429DA" w:rsidP="00512CCF">
                    <w:pPr>
                      <w:pStyle w:val="NormalWeb"/>
                      <w:spacing w:before="0" w:beforeAutospacing="0" w:after="0" w:afterAutospacing="0"/>
                      <w:rPr>
                        <w:rFonts w:ascii="Arial Bold" w:hAnsi="Arial Bold"/>
                        <w:sz w:val="28"/>
                        <w:szCs w:val="28"/>
                        <w14:shadow w14:blurRad="50800" w14:dist="38100" w14:dir="2700000" w14:sx="100000" w14:sy="100000" w14:kx="0" w14:ky="0" w14:algn="tl">
                          <w14:srgbClr w14:val="000000">
                            <w14:alpha w14:val="60000"/>
                          </w14:srgbClr>
                        </w14:shadow>
                      </w:rPr>
                    </w:pPr>
                    <w:r w:rsidRPr="00944FF1">
                      <w:rPr>
                        <w:rFonts w:ascii="Arial Bold" w:hAnsi="Arial Bold" w:cs="Arial"/>
                        <w:b/>
                        <w:bCs/>
                        <w:i/>
                        <w:iCs/>
                        <w:sz w:val="28"/>
                        <w:szCs w:val="28"/>
                        <w14:shadow w14:blurRad="50800" w14:dist="38100" w14:dir="2700000" w14:sx="100000" w14:sy="100000" w14:kx="0" w14:ky="0" w14:algn="tl">
                          <w14:srgbClr w14:val="000000">
                            <w14:alpha w14:val="60000"/>
                          </w14:srgbClr>
                        </w14:shadow>
                      </w:rPr>
                      <w:t>S</w:t>
                    </w:r>
                    <w:proofErr w:type="gramStart"/>
                    <w:r w:rsidRPr="00944FF1">
                      <w:rPr>
                        <w:rFonts w:ascii="Arial Bold" w:hAnsi="Arial Bold" w:cs="Arial"/>
                        <w:b/>
                        <w:bCs/>
                        <w:i/>
                        <w:iCs/>
                        <w:sz w:val="28"/>
                        <w:szCs w:val="28"/>
                        <w14:shadow w14:blurRad="50800" w14:dist="38100" w14:dir="2700000" w14:sx="100000" w14:sy="100000" w14:kx="0" w14:ky="0" w14:algn="tl">
                          <w14:srgbClr w14:val="000000">
                            <w14:alpha w14:val="60000"/>
                          </w14:srgbClr>
                        </w14:shadow>
                      </w:rPr>
                      <w:t>180  UNIT</w:t>
                    </w:r>
                    <w:proofErr w:type="gramEnd"/>
                    <w:r w:rsidRPr="00944FF1">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PAVING</w:t>
                    </w:r>
                  </w:p>
                </w:txbxContent>
              </v:textbox>
              <w10:wrap anchorx="page" anchory="page"/>
            </v:shape>
          </w:pict>
        </mc:Fallback>
      </mc:AlternateContent>
    </w:r>
    <w:r>
      <w:t>Revision 3.0 – March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5F0FE" w14:textId="1BAB1CE7" w:rsidR="00264C8A" w:rsidRPr="00512CCF" w:rsidRDefault="00944FF1" w:rsidP="005429DA">
    <w:pPr>
      <w:pStyle w:val="Footer"/>
    </w:pPr>
    <w:r>
      <mc:AlternateContent>
        <mc:Choice Requires="wps">
          <w:drawing>
            <wp:anchor distT="0" distB="0" distL="114300" distR="114300" simplePos="0" relativeHeight="251658240" behindDoc="0" locked="0" layoutInCell="1" allowOverlap="1" wp14:anchorId="162BD634" wp14:editId="1AD8D63B">
              <wp:simplePos x="0" y="0"/>
              <wp:positionH relativeFrom="page">
                <wp:posOffset>5760720</wp:posOffset>
              </wp:positionH>
              <wp:positionV relativeFrom="page">
                <wp:posOffset>8281035</wp:posOffset>
              </wp:positionV>
              <wp:extent cx="2879725" cy="269875"/>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20966">
                        <a:off x="0" y="0"/>
                        <a:ext cx="287972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D474154" w14:textId="77777777" w:rsidR="00264C8A" w:rsidRPr="00944FF1" w:rsidRDefault="00264C8A" w:rsidP="00512CCF">
                          <w:pPr>
                            <w:pStyle w:val="NormalWeb"/>
                            <w:spacing w:before="0" w:beforeAutospacing="0" w:after="0" w:afterAutospacing="0"/>
                            <w:rPr>
                              <w:rFonts w:ascii="Arial Bold" w:hAnsi="Arial Bold"/>
                              <w:sz w:val="28"/>
                              <w:szCs w:val="28"/>
                              <w14:shadow w14:blurRad="50800" w14:dist="38100" w14:dir="2700000" w14:sx="100000" w14:sy="100000" w14:kx="0" w14:ky="0" w14:algn="tl">
                                <w14:srgbClr w14:val="000000">
                                  <w14:alpha w14:val="60000"/>
                                </w14:srgbClr>
                              </w14:shadow>
                            </w:rPr>
                          </w:pPr>
                          <w:r w:rsidRPr="00944FF1">
                            <w:rPr>
                              <w:rFonts w:ascii="Arial Bold" w:hAnsi="Arial Bold" w:cs="Arial"/>
                              <w:b/>
                              <w:bCs/>
                              <w:i/>
                              <w:iCs/>
                              <w:sz w:val="28"/>
                              <w:szCs w:val="28"/>
                              <w14:shadow w14:blurRad="50800" w14:dist="38100" w14:dir="2700000" w14:sx="100000" w14:sy="100000" w14:kx="0" w14:ky="0" w14:algn="tl">
                                <w14:srgbClr w14:val="000000">
                                  <w14:alpha w14:val="60000"/>
                                </w14:srgbClr>
                              </w14:shadow>
                            </w:rPr>
                            <w:t>S180  UNIT PAVING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BD634" id="_x0000_t202" coordsize="21600,21600" o:spt="202" path="m,l,21600r21600,l21600,xe">
              <v:stroke joinstyle="miter"/>
              <v:path gradientshapeok="t" o:connecttype="rect"/>
            </v:shapetype>
            <v:shape id="_x0000_s1028" type="#_x0000_t202" style="position:absolute;left:0;text-align:left;margin-left:453.6pt;margin-top:652.05pt;width:226.75pt;height:21.25pt;rotation:-5921140fd;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" filled="f" stroked="f">
              <v:stroke joinstyle="round"/>
              <o:lock v:ext="edit" shapetype="t"/>
              <v:textbox style="layout-flow:vertical;mso-layout-flow-alt:bottom-to-top">
                <w:txbxContent>
                  <w:p w14:paraId="6D474154" w14:textId="77777777" w:rsidR="00264C8A" w:rsidRPr="00944FF1" w:rsidRDefault="00264C8A" w:rsidP="00512CCF">
                    <w:pPr>
                      <w:pStyle w:val="NormalWeb"/>
                      <w:spacing w:before="0" w:beforeAutospacing="0" w:after="0" w:afterAutospacing="0"/>
                      <w:rPr>
                        <w:rFonts w:ascii="Arial Bold" w:hAnsi="Arial Bold"/>
                        <w:sz w:val="28"/>
                        <w:szCs w:val="28"/>
                        <w14:shadow w14:blurRad="50800" w14:dist="38100" w14:dir="2700000" w14:sx="100000" w14:sy="100000" w14:kx="0" w14:ky="0" w14:algn="tl">
                          <w14:srgbClr w14:val="000000">
                            <w14:alpha w14:val="60000"/>
                          </w14:srgbClr>
                        </w14:shadow>
                      </w:rPr>
                    </w:pPr>
                    <w:r w:rsidRPr="00944FF1">
                      <w:rPr>
                        <w:rFonts w:ascii="Arial Bold" w:hAnsi="Arial Bold" w:cs="Arial"/>
                        <w:b/>
                        <w:bCs/>
                        <w:i/>
                        <w:iCs/>
                        <w:sz w:val="28"/>
                        <w:szCs w:val="28"/>
                        <w14:shadow w14:blurRad="50800" w14:dist="38100" w14:dir="2700000" w14:sx="100000" w14:sy="100000" w14:kx="0" w14:ky="0" w14:algn="tl">
                          <w14:srgbClr w14:val="000000">
                            <w14:alpha w14:val="60000"/>
                          </w14:srgbClr>
                        </w14:shadow>
                      </w:rPr>
                      <w:t>S</w:t>
                    </w:r>
                    <w:proofErr w:type="gramStart"/>
                    <w:r w:rsidRPr="00944FF1">
                      <w:rPr>
                        <w:rFonts w:ascii="Arial Bold" w:hAnsi="Arial Bold" w:cs="Arial"/>
                        <w:b/>
                        <w:bCs/>
                        <w:i/>
                        <w:iCs/>
                        <w:sz w:val="28"/>
                        <w:szCs w:val="28"/>
                        <w14:shadow w14:blurRad="50800" w14:dist="38100" w14:dir="2700000" w14:sx="100000" w14:sy="100000" w14:kx="0" w14:ky="0" w14:algn="tl">
                          <w14:srgbClr w14:val="000000">
                            <w14:alpha w14:val="60000"/>
                          </w14:srgbClr>
                        </w14:shadow>
                      </w:rPr>
                      <w:t>180  UNIT</w:t>
                    </w:r>
                    <w:proofErr w:type="gramEnd"/>
                    <w:r w:rsidRPr="00944FF1">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PAVING</w:t>
                    </w:r>
                  </w:p>
                </w:txbxContent>
              </v:textbox>
              <w10:wrap anchorx="page" anchory="page"/>
            </v:shape>
          </w:pict>
        </mc:Fallback>
      </mc:AlternateContent>
    </w:r>
    <w:r w:rsidR="00264C8A">
      <w:t xml:space="preserve">Revision 3.0 – </w:t>
    </w:r>
    <w:r w:rsidR="005F582D" w:rsidRPr="005F582D">
      <w:t>March 2021</w:t>
    </w:r>
    <w:r w:rsidR="00184A6B">
      <w:tab/>
    </w:r>
    <w:r w:rsidR="00264C8A">
      <w:fldChar w:fldCharType="begin"/>
    </w:r>
    <w:r w:rsidR="00264C8A">
      <w:instrText xml:space="preserve"> PAGE  \* roman  \* MERGEFORMAT </w:instrText>
    </w:r>
    <w:r w:rsidR="00264C8A">
      <w:fldChar w:fldCharType="separate"/>
    </w:r>
    <w:r w:rsidR="006B73C7">
      <w:t>i</w:t>
    </w:r>
    <w:r w:rsidR="00264C8A">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49D4C" w14:textId="1D7B6E94" w:rsidR="00264C8A" w:rsidRPr="00512CCF" w:rsidRDefault="00944FF1" w:rsidP="005429DA">
    <w:pPr>
      <w:pStyle w:val="Footer"/>
    </w:pPr>
    <w:r>
      <mc:AlternateContent>
        <mc:Choice Requires="wps">
          <w:drawing>
            <wp:anchor distT="0" distB="0" distL="114300" distR="114300" simplePos="0" relativeHeight="251659264" behindDoc="0" locked="0" layoutInCell="1" allowOverlap="1" wp14:anchorId="2AC53F37" wp14:editId="79E691FC">
              <wp:simplePos x="0" y="0"/>
              <wp:positionH relativeFrom="page">
                <wp:posOffset>5760720</wp:posOffset>
              </wp:positionH>
              <wp:positionV relativeFrom="page">
                <wp:posOffset>8281035</wp:posOffset>
              </wp:positionV>
              <wp:extent cx="2879725" cy="269875"/>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20966">
                        <a:off x="0" y="0"/>
                        <a:ext cx="287972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7592393" w14:textId="77777777" w:rsidR="00264C8A" w:rsidRPr="00944FF1" w:rsidRDefault="00264C8A" w:rsidP="00512CCF">
                          <w:pPr>
                            <w:pStyle w:val="NormalWeb"/>
                            <w:spacing w:before="0" w:beforeAutospacing="0" w:after="0" w:afterAutospacing="0"/>
                            <w:rPr>
                              <w:rFonts w:ascii="Arial Bold" w:hAnsi="Arial Bold"/>
                              <w:sz w:val="28"/>
                              <w:szCs w:val="28"/>
                              <w14:shadow w14:blurRad="50800" w14:dist="38100" w14:dir="2700000" w14:sx="100000" w14:sy="100000" w14:kx="0" w14:ky="0" w14:algn="tl">
                                <w14:srgbClr w14:val="000000">
                                  <w14:alpha w14:val="60000"/>
                                </w14:srgbClr>
                              </w14:shadow>
                            </w:rPr>
                          </w:pPr>
                          <w:r w:rsidRPr="00944FF1">
                            <w:rPr>
                              <w:rFonts w:ascii="Arial Bold" w:hAnsi="Arial Bold" w:cs="Arial"/>
                              <w:b/>
                              <w:bCs/>
                              <w:i/>
                              <w:iCs/>
                              <w:sz w:val="28"/>
                              <w:szCs w:val="28"/>
                              <w14:shadow w14:blurRad="50800" w14:dist="38100" w14:dir="2700000" w14:sx="100000" w14:sy="100000" w14:kx="0" w14:ky="0" w14:algn="tl">
                                <w14:srgbClr w14:val="000000">
                                  <w14:alpha w14:val="60000"/>
                                </w14:srgbClr>
                              </w14:shadow>
                            </w:rPr>
                            <w:t>S180  UNIT PAVING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53F37" id="_x0000_t202" coordsize="21600,21600" o:spt="202" path="m,l,21600r21600,l21600,xe">
              <v:stroke joinstyle="miter"/>
              <v:path gradientshapeok="t" o:connecttype="rect"/>
            </v:shapetype>
            <v:shape id="_x0000_s1029" type="#_x0000_t202" style="position:absolute;left:0;text-align:left;margin-left:453.6pt;margin-top:652.05pt;width:226.75pt;height:21.25pt;rotation:-5921140fd;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" filled="f" stroked="f">
              <v:stroke joinstyle="round"/>
              <o:lock v:ext="edit" shapetype="t"/>
              <v:textbox style="layout-flow:vertical;mso-layout-flow-alt:bottom-to-top">
                <w:txbxContent>
                  <w:p w14:paraId="27592393" w14:textId="77777777" w:rsidR="00264C8A" w:rsidRPr="00944FF1" w:rsidRDefault="00264C8A" w:rsidP="00512CCF">
                    <w:pPr>
                      <w:pStyle w:val="NormalWeb"/>
                      <w:spacing w:before="0" w:beforeAutospacing="0" w:after="0" w:afterAutospacing="0"/>
                      <w:rPr>
                        <w:rFonts w:ascii="Arial Bold" w:hAnsi="Arial Bold"/>
                        <w:sz w:val="28"/>
                        <w:szCs w:val="28"/>
                        <w14:shadow w14:blurRad="50800" w14:dist="38100" w14:dir="2700000" w14:sx="100000" w14:sy="100000" w14:kx="0" w14:ky="0" w14:algn="tl">
                          <w14:srgbClr w14:val="000000">
                            <w14:alpha w14:val="60000"/>
                          </w14:srgbClr>
                        </w14:shadow>
                      </w:rPr>
                    </w:pPr>
                    <w:r w:rsidRPr="00944FF1">
                      <w:rPr>
                        <w:rFonts w:ascii="Arial Bold" w:hAnsi="Arial Bold" w:cs="Arial"/>
                        <w:b/>
                        <w:bCs/>
                        <w:i/>
                        <w:iCs/>
                        <w:sz w:val="28"/>
                        <w:szCs w:val="28"/>
                        <w14:shadow w14:blurRad="50800" w14:dist="38100" w14:dir="2700000" w14:sx="100000" w14:sy="100000" w14:kx="0" w14:ky="0" w14:algn="tl">
                          <w14:srgbClr w14:val="000000">
                            <w14:alpha w14:val="60000"/>
                          </w14:srgbClr>
                        </w14:shadow>
                      </w:rPr>
                      <w:t>S</w:t>
                    </w:r>
                    <w:proofErr w:type="gramStart"/>
                    <w:r w:rsidRPr="00944FF1">
                      <w:rPr>
                        <w:rFonts w:ascii="Arial Bold" w:hAnsi="Arial Bold" w:cs="Arial"/>
                        <w:b/>
                        <w:bCs/>
                        <w:i/>
                        <w:iCs/>
                        <w:sz w:val="28"/>
                        <w:szCs w:val="28"/>
                        <w14:shadow w14:blurRad="50800" w14:dist="38100" w14:dir="2700000" w14:sx="100000" w14:sy="100000" w14:kx="0" w14:ky="0" w14:algn="tl">
                          <w14:srgbClr w14:val="000000">
                            <w14:alpha w14:val="60000"/>
                          </w14:srgbClr>
                        </w14:shadow>
                      </w:rPr>
                      <w:t>180  UNIT</w:t>
                    </w:r>
                    <w:proofErr w:type="gramEnd"/>
                    <w:r w:rsidRPr="00944FF1">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PAVING</w:t>
                    </w:r>
                  </w:p>
                </w:txbxContent>
              </v:textbox>
              <w10:wrap anchorx="page" anchory="page"/>
            </v:shape>
          </w:pict>
        </mc:Fallback>
      </mc:AlternateContent>
    </w:r>
    <w:r w:rsidR="00264C8A">
      <w:t xml:space="preserve">Revision 3.0 – </w:t>
    </w:r>
    <w:r w:rsidR="005F582D" w:rsidRPr="005F582D">
      <w:t>March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5C675" w14:textId="3BCD40C9" w:rsidR="00264C8A" w:rsidRPr="00512CCF" w:rsidRDefault="00944FF1" w:rsidP="005429DA">
    <w:pPr>
      <w:pStyle w:val="Footer"/>
    </w:pPr>
    <w:r>
      <mc:AlternateContent>
        <mc:Choice Requires="wps">
          <w:drawing>
            <wp:anchor distT="0" distB="0" distL="114300" distR="114300" simplePos="0" relativeHeight="251660288" behindDoc="0" locked="0" layoutInCell="1" allowOverlap="1" wp14:anchorId="6C16EEE7" wp14:editId="0D4801B6">
              <wp:simplePos x="0" y="0"/>
              <wp:positionH relativeFrom="page">
                <wp:posOffset>5760720</wp:posOffset>
              </wp:positionH>
              <wp:positionV relativeFrom="page">
                <wp:posOffset>8281035</wp:posOffset>
              </wp:positionV>
              <wp:extent cx="2879725" cy="269875"/>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20966">
                        <a:off x="0" y="0"/>
                        <a:ext cx="287972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229D4A7" w14:textId="751D2898" w:rsidR="00264C8A" w:rsidRPr="00944FF1" w:rsidRDefault="00264C8A" w:rsidP="00512CCF">
                          <w:pPr>
                            <w:pStyle w:val="NormalWeb"/>
                            <w:spacing w:before="0" w:beforeAutospacing="0" w:after="0" w:afterAutospacing="0"/>
                            <w:rPr>
                              <w:rFonts w:ascii="Arial Bold" w:hAnsi="Arial Bold"/>
                              <w:sz w:val="28"/>
                              <w:szCs w:val="28"/>
                              <w14:shadow w14:blurRad="50800" w14:dist="38100" w14:dir="2700000" w14:sx="100000" w14:sy="100000" w14:kx="0" w14:ky="0" w14:algn="tl">
                                <w14:srgbClr w14:val="000000">
                                  <w14:alpha w14:val="60000"/>
                                </w14:srgbClr>
                              </w14:shadow>
                            </w:rPr>
                          </w:pPr>
                          <w:r w:rsidRPr="00944FF1">
                            <w:rPr>
                              <w:rFonts w:ascii="Arial Bold" w:hAnsi="Arial Bold" w:cs="Arial"/>
                              <w:b/>
                              <w:bCs/>
                              <w:i/>
                              <w:iCs/>
                              <w:sz w:val="28"/>
                              <w:szCs w:val="28"/>
                              <w14:shadow w14:blurRad="50800" w14:dist="38100" w14:dir="2700000" w14:sx="100000" w14:sy="100000" w14:kx="0" w14:ky="0" w14:algn="tl">
                                <w14:srgbClr w14:val="000000">
                                  <w14:alpha w14:val="60000"/>
                                </w14:srgbClr>
                              </w14:shadow>
                            </w:rPr>
                            <w:t>S180 UNIT PAVING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6EEE7" id="_x0000_t202" coordsize="21600,21600" o:spt="202" path="m,l,21600r21600,l21600,xe">
              <v:stroke joinstyle="miter"/>
              <v:path gradientshapeok="t" o:connecttype="rect"/>
            </v:shapetype>
            <v:shape id="_x0000_s1030" type="#_x0000_t202" style="position:absolute;left:0;text-align:left;margin-left:453.6pt;margin-top:652.05pt;width:226.75pt;height:21.25pt;rotation:-5921140fd;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" filled="f" stroked="f">
              <v:stroke joinstyle="round"/>
              <o:lock v:ext="edit" shapetype="t"/>
              <v:textbox style="layout-flow:vertical;mso-layout-flow-alt:bottom-to-top">
                <w:txbxContent>
                  <w:p w14:paraId="7229D4A7" w14:textId="751D2898" w:rsidR="00264C8A" w:rsidRPr="00944FF1" w:rsidRDefault="00264C8A" w:rsidP="00512CCF">
                    <w:pPr>
                      <w:pStyle w:val="NormalWeb"/>
                      <w:spacing w:before="0" w:beforeAutospacing="0" w:after="0" w:afterAutospacing="0"/>
                      <w:rPr>
                        <w:rFonts w:ascii="Arial Bold" w:hAnsi="Arial Bold"/>
                        <w:sz w:val="28"/>
                        <w:szCs w:val="28"/>
                        <w14:shadow w14:blurRad="50800" w14:dist="38100" w14:dir="2700000" w14:sx="100000" w14:sy="100000" w14:kx="0" w14:ky="0" w14:algn="tl">
                          <w14:srgbClr w14:val="000000">
                            <w14:alpha w14:val="60000"/>
                          </w14:srgbClr>
                        </w14:shadow>
                      </w:rPr>
                    </w:pPr>
                    <w:r w:rsidRPr="00944FF1">
                      <w:rPr>
                        <w:rFonts w:ascii="Arial Bold" w:hAnsi="Arial Bold" w:cs="Arial"/>
                        <w:b/>
                        <w:bCs/>
                        <w:i/>
                        <w:iCs/>
                        <w:sz w:val="28"/>
                        <w:szCs w:val="28"/>
                        <w14:shadow w14:blurRad="50800" w14:dist="38100" w14:dir="2700000" w14:sx="100000" w14:sy="100000" w14:kx="0" w14:ky="0" w14:algn="tl">
                          <w14:srgbClr w14:val="000000">
                            <w14:alpha w14:val="60000"/>
                          </w14:srgbClr>
                        </w14:shadow>
                      </w:rPr>
                      <w:t>S180 UNIT PAVING</w:t>
                    </w:r>
                  </w:p>
                </w:txbxContent>
              </v:textbox>
              <w10:wrap anchorx="page" anchory="page"/>
            </v:shape>
          </w:pict>
        </mc:Fallback>
      </mc:AlternateContent>
    </w:r>
    <w:r w:rsidR="00264C8A">
      <w:t xml:space="preserve">Revision 3.0 – </w:t>
    </w:r>
    <w:r w:rsidR="005F582D" w:rsidRPr="005F582D">
      <w:t>March 2021</w:t>
    </w:r>
    <w:r w:rsidR="00184A6B">
      <w:tab/>
    </w:r>
    <w:r w:rsidR="00264C8A">
      <w:fldChar w:fldCharType="begin"/>
    </w:r>
    <w:r w:rsidR="00264C8A">
      <w:instrText xml:space="preserve"> PAGE  \* Arabic  \* MERGEFORMAT </w:instrText>
    </w:r>
    <w:r w:rsidR="00264C8A">
      <w:fldChar w:fldCharType="separate"/>
    </w:r>
    <w:r w:rsidR="006B73C7">
      <w:t>7</w:t>
    </w:r>
    <w:r w:rsidR="00264C8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6D981" w14:textId="77777777" w:rsidR="00BF2861" w:rsidRDefault="00BF2861">
      <w:r>
        <w:separator/>
      </w:r>
    </w:p>
  </w:footnote>
  <w:footnote w:type="continuationSeparator" w:id="0">
    <w:p w14:paraId="6CC2032B" w14:textId="77777777" w:rsidR="00BF2861" w:rsidRDefault="00BF2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47809" w14:textId="4F262334" w:rsidR="00832EE5" w:rsidRDefault="00944FF1" w:rsidP="00CE71C8">
    <w:pPr>
      <w:pStyle w:val="Header"/>
    </w:pPr>
    <w:r>
      <mc:AlternateContent>
        <mc:Choice Requires="wps">
          <w:drawing>
            <wp:anchor distT="0" distB="0" distL="114300" distR="114300" simplePos="0" relativeHeight="251655168" behindDoc="0" locked="0" layoutInCell="0" allowOverlap="1" wp14:anchorId="1650F864" wp14:editId="68B05127">
              <wp:simplePos x="0" y="0"/>
              <wp:positionH relativeFrom="column">
                <wp:posOffset>3848100</wp:posOffset>
              </wp:positionH>
              <wp:positionV relativeFrom="paragraph">
                <wp:posOffset>3780790</wp:posOffset>
              </wp:positionV>
              <wp:extent cx="419100" cy="542925"/>
              <wp:effectExtent l="0" t="0" r="0" b="0"/>
              <wp:wrapNone/>
              <wp:docPr id="5"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19100" cy="542925"/>
                      </a:xfrm>
                      <a:prstGeom prst="rect">
                        <a:avLst/>
                      </a:prstGeom>
                      <a:extLst>
                        <a:ext uri="{AF507438-7753-43E0-B8FC-AC1667EBCBE1}">
                          <a14:hiddenEffects xmlns:a14="http://schemas.microsoft.com/office/drawing/2010/main">
                            <a:effectLst/>
                          </a14:hiddenEffects>
                        </a:ext>
                      </a:extLst>
                    </wps:spPr>
                    <wps:txbx>
                      <w:txbxContent>
                        <w:p w14:paraId="16B93BEC" w14:textId="77777777" w:rsidR="00944FF1" w:rsidRDefault="00944FF1" w:rsidP="00944FF1">
                          <w:pPr>
                            <w:jc w:val="center"/>
                            <w:rPr>
                              <w:sz w:val="24"/>
                              <w:szCs w:val="24"/>
                            </w:rPr>
                          </w:pPr>
                          <w:r>
                            <w:rPr>
                              <w:rFonts w:ascii="Arial Narrow" w:hAnsi="Arial Narrow"/>
                              <w:color w:val="000000"/>
                              <w:sz w:val="72"/>
                              <w:szCs w:val="72"/>
                              <w14:textOutline w14:w="9525" w14:cap="flat" w14:cmpd="sng" w14:algn="ctr">
                                <w14:solidFill>
                                  <w14:srgbClr w14:val="000000"/>
                                </w14:solidFill>
                                <w14:prstDash w14:val="solid"/>
                                <w14:round/>
                              </w14:textOutline>
                            </w:rPr>
                            <w:t>14</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50F864" id="_x0000_t202" coordsize="21600,21600" o:spt="202" path="m,l,21600r21600,l21600,xe">
              <v:stroke joinstyle="miter"/>
              <v:path gradientshapeok="t" o:connecttype="rect"/>
            </v:shapetype>
            <v:shape id="WordArt 7" o:spid="_x0000_s1026" type="#_x0000_t202" style="position:absolute;left:0;text-align:left;margin-left:303pt;margin-top:297.7pt;width:33pt;height:42.7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" o:allowincell="f" filled="f" stroked="f">
              <o:lock v:ext="edit" shapetype="t"/>
              <v:textbox style="mso-fit-shape-to-text:t">
                <w:txbxContent>
                  <w:p w14:paraId="16B93BEC" w14:textId="77777777" w:rsidR="00944FF1" w:rsidRDefault="00944FF1" w:rsidP="00944FF1">
                    <w:pPr>
                      <w:jc w:val="center"/>
                      <w:rPr>
                        <w:sz w:val="24"/>
                        <w:szCs w:val="24"/>
                      </w:rPr>
                    </w:pPr>
                    <w:r>
                      <w:rPr>
                        <w:rFonts w:ascii="Arial Narrow" w:hAnsi="Arial Narrow"/>
                        <w:color w:val="000000"/>
                        <w:sz w:val="72"/>
                        <w:szCs w:val="72"/>
                        <w14:textOutline w14:w="9525" w14:cap="flat" w14:cmpd="sng" w14:algn="ctr">
                          <w14:solidFill>
                            <w14:srgbClr w14:val="000000"/>
                          </w14:solidFill>
                          <w14:prstDash w14:val="solid"/>
                          <w14:round/>
                        </w14:textOutline>
                      </w:rPr>
                      <w:t>14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63FDB" w14:textId="52E2B880" w:rsidR="00832EE5" w:rsidRPr="00D148D2" w:rsidRDefault="00944FF1" w:rsidP="00CE71C8">
    <w:pPr>
      <w:pStyle w:val="Header"/>
    </w:pPr>
    <w:r>
      <w:drawing>
        <wp:inline distT="0" distB="0" distL="0" distR="0" wp14:anchorId="3B55D25F" wp14:editId="1D75E152">
          <wp:extent cx="1384069" cy="720000"/>
          <wp:effectExtent l="0" t="0" r="6985" b="4445"/>
          <wp:docPr id="28" name="Picture 1" descr="BCC Logo (Colour)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 Logo (Colour) 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069" cy="720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4B797" w14:textId="5C6B67D7" w:rsidR="005429DA" w:rsidRPr="00CE71C8" w:rsidRDefault="005429DA" w:rsidP="00CE71C8">
    <w:pPr>
      <w:pStyle w:val="Header"/>
    </w:pPr>
    <w:r w:rsidRPr="00CE71C8">
      <w:t>Brisbane Infrastructure Division</w:t>
    </w:r>
    <w:r w:rsidR="00CE71C8" w:rsidRPr="00CE71C8">
      <w:tab/>
    </w:r>
    <w:r w:rsidR="00CE71C8" w:rsidRPr="00CE71C8">
      <w:tab/>
    </w:r>
    <w:r w:rsidRPr="00CE71C8">
      <w:t>Reference Specifications for Engineering Work</w:t>
    </w:r>
    <w:r w:rsidR="00CE71C8" w:rsidRPr="00CE71C8">
      <w:t xml:space="preserve"> </w:t>
    </w:r>
    <w:r w:rsidRPr="00CE71C8">
      <w:t>S180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014E8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04C6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056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3668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7431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B2DE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AAB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948C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2007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D01F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246A8F"/>
    <w:multiLevelType w:val="singleLevel"/>
    <w:tmpl w:val="7AAE0A26"/>
    <w:lvl w:ilvl="0">
      <w:start w:val="1"/>
      <w:numFmt w:val="bullet"/>
      <w:pStyle w:val="bullets"/>
      <w:lvlText w:val=""/>
      <w:lvlJc w:val="left"/>
      <w:pPr>
        <w:tabs>
          <w:tab w:val="num" w:pos="360"/>
        </w:tabs>
        <w:ind w:left="360" w:hanging="360"/>
      </w:pPr>
      <w:rPr>
        <w:rFonts w:ascii="Wingdings" w:hAnsi="Wingdings" w:hint="default"/>
      </w:rPr>
    </w:lvl>
  </w:abstractNum>
  <w:abstractNum w:abstractNumId="11" w15:restartNumberingAfterBreak="0">
    <w:nsid w:val="1C841EC8"/>
    <w:multiLevelType w:val="multilevel"/>
    <w:tmpl w:val="5AF6E234"/>
    <w:lvl w:ilvl="0">
      <w:start w:val="1"/>
      <w:numFmt w:val="decimal"/>
      <w:pStyle w:val="Heading2"/>
      <w:lvlText w:val="%1.0"/>
      <w:lvlJc w:val="left"/>
      <w:pPr>
        <w:tabs>
          <w:tab w:val="num" w:pos="720"/>
        </w:tabs>
        <w:ind w:left="720" w:hanging="720"/>
      </w:pPr>
      <w:rPr>
        <w:rFonts w:hint="default"/>
      </w:rPr>
    </w:lvl>
    <w:lvl w:ilvl="1">
      <w:start w:val="1"/>
      <w:numFmt w:val="decimal"/>
      <w:pStyle w:val="Heading3"/>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47DC0A06"/>
    <w:multiLevelType w:val="hybridMultilevel"/>
    <w:tmpl w:val="4B44FDAA"/>
    <w:lvl w:ilvl="0" w:tplc="19787A94">
      <w:start w:val="1"/>
      <w:numFmt w:val="bullet"/>
      <w:pStyle w:val="BodyTextIndentDo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15:restartNumberingAfterBreak="0">
    <w:nsid w:val="55EC7B45"/>
    <w:multiLevelType w:val="singleLevel"/>
    <w:tmpl w:val="85D4A3D0"/>
    <w:lvl w:ilvl="0">
      <w:start w:val="6"/>
      <w:numFmt w:val="bullet"/>
      <w:lvlText w:val="-"/>
      <w:lvlJc w:val="left"/>
      <w:pPr>
        <w:tabs>
          <w:tab w:val="num" w:pos="360"/>
        </w:tabs>
        <w:ind w:left="340" w:hanging="340"/>
      </w:pPr>
      <w:rPr>
        <w:rFonts w:hint="default"/>
      </w:rPr>
    </w:lvl>
  </w:abstractNum>
  <w:num w:numId="1">
    <w:abstractNumId w:val="11"/>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activeWritingStyle w:appName="MSWord" w:lang="en-US" w:vendorID="8" w:dllVersion="513" w:checkStyle="1"/>
  <w:proofState w:spelling="clean"/>
  <w:stylePaneSortMethod w:val="0000"/>
  <w:documentProtection w:edit="readOnly" w:formatting="1" w:enforcement="1" w:cryptProviderType="rsaAES" w:cryptAlgorithmClass="hash" w:cryptAlgorithmType="typeAny" w:cryptAlgorithmSid="14" w:cryptSpinCount="100000" w:hash="FOpF4qQ+YHqvlrzHO8BaiJRoMBMqZ8dsFyPZTg4mqMKnpWPZxwZCd5VXNjrFOuc8g9w2RT1AIHzBFJ+kOvX8hA==" w:salt="kKE50UzX2GeNRCf6CGauwg=="/>
  <w:defaultTabStop w:val="709"/>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13"/>
    <w:rsid w:val="00032A46"/>
    <w:rsid w:val="001325BC"/>
    <w:rsid w:val="00170438"/>
    <w:rsid w:val="00182C97"/>
    <w:rsid w:val="00184A6B"/>
    <w:rsid w:val="00202927"/>
    <w:rsid w:val="00221538"/>
    <w:rsid w:val="00256D31"/>
    <w:rsid w:val="00264C8A"/>
    <w:rsid w:val="00270029"/>
    <w:rsid w:val="002C1D6A"/>
    <w:rsid w:val="002D4030"/>
    <w:rsid w:val="002E5A2E"/>
    <w:rsid w:val="00312C36"/>
    <w:rsid w:val="00334DFF"/>
    <w:rsid w:val="00385802"/>
    <w:rsid w:val="00453650"/>
    <w:rsid w:val="004750F5"/>
    <w:rsid w:val="005012F3"/>
    <w:rsid w:val="00501A98"/>
    <w:rsid w:val="00512CCF"/>
    <w:rsid w:val="005146A9"/>
    <w:rsid w:val="005429DA"/>
    <w:rsid w:val="005756EE"/>
    <w:rsid w:val="005803FE"/>
    <w:rsid w:val="00595975"/>
    <w:rsid w:val="005F582D"/>
    <w:rsid w:val="006266D7"/>
    <w:rsid w:val="0063654D"/>
    <w:rsid w:val="0066192D"/>
    <w:rsid w:val="00676A86"/>
    <w:rsid w:val="00682905"/>
    <w:rsid w:val="00682BEC"/>
    <w:rsid w:val="006B73C7"/>
    <w:rsid w:val="0071224E"/>
    <w:rsid w:val="007275C2"/>
    <w:rsid w:val="007C4C13"/>
    <w:rsid w:val="00832EE5"/>
    <w:rsid w:val="00844B69"/>
    <w:rsid w:val="008C1267"/>
    <w:rsid w:val="008D21FA"/>
    <w:rsid w:val="00922A17"/>
    <w:rsid w:val="00944FF1"/>
    <w:rsid w:val="00970AFC"/>
    <w:rsid w:val="0099013B"/>
    <w:rsid w:val="009F0327"/>
    <w:rsid w:val="00A0587B"/>
    <w:rsid w:val="00A76260"/>
    <w:rsid w:val="00A770D5"/>
    <w:rsid w:val="00AC12FE"/>
    <w:rsid w:val="00AD1C39"/>
    <w:rsid w:val="00AD6495"/>
    <w:rsid w:val="00BA1CE7"/>
    <w:rsid w:val="00BD3E0F"/>
    <w:rsid w:val="00BF2861"/>
    <w:rsid w:val="00C503EB"/>
    <w:rsid w:val="00C855C4"/>
    <w:rsid w:val="00CE2DD7"/>
    <w:rsid w:val="00CE71C8"/>
    <w:rsid w:val="00D148D2"/>
    <w:rsid w:val="00D47F49"/>
    <w:rsid w:val="00D50D18"/>
    <w:rsid w:val="00DA0A8E"/>
    <w:rsid w:val="00E545A4"/>
    <w:rsid w:val="00EB0F93"/>
    <w:rsid w:val="00EB7D1B"/>
    <w:rsid w:val="00EC08FC"/>
    <w:rsid w:val="00EE0A2A"/>
    <w:rsid w:val="00EF53B5"/>
    <w:rsid w:val="00F02AA8"/>
    <w:rsid w:val="00F12604"/>
    <w:rsid w:val="00F92747"/>
    <w:rsid w:val="00F9657D"/>
    <w:rsid w:val="00FF49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3A1A8AB"/>
  <w15:chartTrackingRefBased/>
  <w15:docId w15:val="{6997CA66-CE61-41AB-8871-17043531D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A6B"/>
    <w:rPr>
      <w:rFonts w:ascii="Arial" w:hAnsi="Arial"/>
    </w:rPr>
  </w:style>
  <w:style w:type="paragraph" w:styleId="Heading1">
    <w:name w:val="heading 1"/>
    <w:basedOn w:val="Normal"/>
    <w:next w:val="Normal"/>
    <w:qFormat/>
    <w:rsid w:val="00184A6B"/>
    <w:pPr>
      <w:keepNext/>
      <w:spacing w:before="160" w:after="80"/>
      <w:outlineLvl w:val="0"/>
    </w:pPr>
    <w:rPr>
      <w:b/>
      <w:caps/>
      <w:kern w:val="28"/>
      <w:sz w:val="24"/>
      <w:szCs w:val="24"/>
    </w:rPr>
  </w:style>
  <w:style w:type="paragraph" w:styleId="Heading2">
    <w:name w:val="heading 2"/>
    <w:basedOn w:val="Normal"/>
    <w:next w:val="BodyTextIndent"/>
    <w:qFormat/>
    <w:rsid w:val="00184A6B"/>
    <w:pPr>
      <w:keepNext/>
      <w:numPr>
        <w:numId w:val="1"/>
      </w:numPr>
      <w:spacing w:before="120" w:after="60"/>
      <w:outlineLvl w:val="1"/>
    </w:pPr>
    <w:rPr>
      <w:b/>
      <w:caps/>
      <w:sz w:val="28"/>
      <w:szCs w:val="28"/>
    </w:rPr>
  </w:style>
  <w:style w:type="paragraph" w:styleId="Heading3">
    <w:name w:val="heading 3"/>
    <w:basedOn w:val="Heading2"/>
    <w:next w:val="Normal"/>
    <w:qFormat/>
    <w:rsid w:val="00184A6B"/>
    <w:pPr>
      <w:numPr>
        <w:ilvl w:val="1"/>
      </w:numPr>
      <w:tabs>
        <w:tab w:val="clear" w:pos="1440"/>
        <w:tab w:val="right" w:pos="142"/>
        <w:tab w:val="num" w:pos="709"/>
      </w:tabs>
      <w:ind w:left="709" w:hanging="709"/>
      <w:outlineLvl w:val="2"/>
    </w:pPr>
    <w:rPr>
      <w:sz w:val="24"/>
      <w:szCs w:val="24"/>
    </w:rPr>
  </w:style>
  <w:style w:type="paragraph" w:styleId="Heading4">
    <w:name w:val="heading 4"/>
    <w:basedOn w:val="Normal"/>
    <w:next w:val="Normal"/>
    <w:pPr>
      <w:keepNext/>
      <w:spacing w:before="240" w:after="60"/>
      <w:outlineLvl w:val="3"/>
    </w:pPr>
    <w:rPr>
      <w:b/>
      <w:sz w:val="24"/>
    </w:rPr>
  </w:style>
  <w:style w:type="paragraph" w:styleId="Heading5">
    <w:name w:val="heading 5"/>
    <w:basedOn w:val="Normal"/>
    <w:next w:val="Normal"/>
    <w:pPr>
      <w:spacing w:before="240" w:after="60"/>
      <w:outlineLvl w:val="4"/>
    </w:pPr>
    <w:rPr>
      <w:sz w:val="22"/>
    </w:rPr>
  </w:style>
  <w:style w:type="paragraph" w:styleId="Heading6">
    <w:name w:val="heading 6"/>
    <w:basedOn w:val="Normal"/>
    <w:next w:val="Normal"/>
    <w:pPr>
      <w:spacing w:before="240" w:after="60"/>
      <w:outlineLvl w:val="5"/>
    </w:pPr>
    <w:rPr>
      <w:i/>
      <w:sz w:val="22"/>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style>
  <w:style w:type="paragraph" w:styleId="Header">
    <w:name w:val="header"/>
    <w:basedOn w:val="Normal"/>
    <w:link w:val="HeaderChar"/>
    <w:semiHidden/>
    <w:rsid w:val="00CE71C8"/>
    <w:pPr>
      <w:pBdr>
        <w:bottom w:val="single" w:sz="2" w:space="5" w:color="auto"/>
      </w:pBdr>
      <w:tabs>
        <w:tab w:val="center" w:pos="4678"/>
        <w:tab w:val="right" w:pos="9354"/>
      </w:tabs>
      <w:spacing w:before="30" w:after="30"/>
      <w:jc w:val="both"/>
    </w:pPr>
    <w:rPr>
      <w:bCs/>
      <w:i/>
      <w:iCs/>
      <w:noProof/>
      <w:sz w:val="16"/>
      <w:szCs w:val="16"/>
    </w:rPr>
  </w:style>
  <w:style w:type="paragraph" w:styleId="Footer">
    <w:name w:val="footer"/>
    <w:basedOn w:val="Normal"/>
    <w:rsid w:val="005429DA"/>
    <w:pPr>
      <w:pBdr>
        <w:top w:val="single" w:sz="2" w:space="6" w:color="auto"/>
      </w:pBdr>
      <w:tabs>
        <w:tab w:val="right" w:pos="9354"/>
      </w:tabs>
      <w:jc w:val="both"/>
    </w:pPr>
    <w:rPr>
      <w:b/>
      <w:i/>
      <w:noProof/>
      <w:sz w:val="16"/>
      <w:szCs w:val="16"/>
    </w:rPr>
  </w:style>
  <w:style w:type="character" w:styleId="PageNumber">
    <w:name w:val="page number"/>
    <w:semiHidden/>
    <w:rPr>
      <w:rFonts w:ascii="Arial" w:hAnsi="Arial"/>
      <w:sz w:val="16"/>
    </w:rPr>
  </w:style>
  <w:style w:type="paragraph" w:styleId="BodyText">
    <w:name w:val="Body Text"/>
    <w:basedOn w:val="Normal"/>
    <w:link w:val="BodyTextChar"/>
    <w:semiHidden/>
    <w:qFormat/>
    <w:pPr>
      <w:spacing w:line="302" w:lineRule="exact"/>
      <w:ind w:left="737"/>
      <w:jc w:val="both"/>
    </w:pPr>
  </w:style>
  <w:style w:type="paragraph" w:styleId="Caption">
    <w:name w:val="caption"/>
    <w:basedOn w:val="Normal"/>
    <w:next w:val="Normal"/>
    <w:qFormat/>
    <w:pPr>
      <w:spacing w:before="120" w:after="120"/>
    </w:pPr>
    <w:rPr>
      <w:b/>
    </w:rPr>
  </w:style>
  <w:style w:type="paragraph" w:styleId="BodyText2">
    <w:name w:val="Body Text 2"/>
    <w:basedOn w:val="Normal"/>
    <w:semiHidden/>
    <w:pPr>
      <w:jc w:val="center"/>
    </w:pPr>
    <w:rPr>
      <w:b/>
      <w:sz w:val="24"/>
    </w:rPr>
  </w:style>
  <w:style w:type="paragraph" w:styleId="BodyText3">
    <w:name w:val="Body Text 3"/>
    <w:basedOn w:val="Normal"/>
    <w:semiHidden/>
    <w:rsid w:val="00D50D18"/>
    <w:pPr>
      <w:spacing w:before="40" w:after="40"/>
      <w:jc w:val="both"/>
    </w:pPr>
  </w:style>
  <w:style w:type="paragraph" w:styleId="BodyTextIndent">
    <w:name w:val="Body Text Indent"/>
    <w:basedOn w:val="Normal"/>
    <w:link w:val="BodyTextIndentChar"/>
    <w:rsid w:val="00682905"/>
    <w:pPr>
      <w:spacing w:before="60" w:after="60"/>
      <w:ind w:left="720"/>
      <w:jc w:val="both"/>
    </w:pPr>
  </w:style>
  <w:style w:type="paragraph" w:styleId="TOC1">
    <w:name w:val="toc 1"/>
    <w:basedOn w:val="Normal"/>
    <w:next w:val="Normal"/>
    <w:autoRedefine/>
    <w:uiPriority w:val="39"/>
    <w:rsid w:val="004750F5"/>
    <w:pPr>
      <w:tabs>
        <w:tab w:val="left" w:pos="567"/>
        <w:tab w:val="right" w:leader="dot" w:pos="9344"/>
      </w:tabs>
      <w:spacing w:before="120" w:after="120"/>
      <w:ind w:left="567" w:hanging="567"/>
    </w:pPr>
    <w:rPr>
      <w:b/>
      <w:caps/>
      <w:sz w:val="24"/>
    </w:rPr>
  </w:style>
  <w:style w:type="paragraph" w:styleId="TOC2">
    <w:name w:val="toc 2"/>
    <w:basedOn w:val="Normal"/>
    <w:next w:val="Normal"/>
    <w:autoRedefine/>
    <w:uiPriority w:val="39"/>
    <w:rsid w:val="004750F5"/>
    <w:pPr>
      <w:tabs>
        <w:tab w:val="left" w:pos="1134"/>
        <w:tab w:val="right" w:leader="dot" w:pos="9344"/>
      </w:tabs>
      <w:ind w:left="1134" w:hanging="567"/>
    </w:pPr>
    <w:rPr>
      <w:rFonts w:ascii="Arial Bold" w:hAnsi="Arial Bold"/>
      <w:b/>
      <w:smallCaps/>
      <w:sz w:val="22"/>
    </w:rPr>
  </w:style>
  <w:style w:type="paragraph" w:styleId="TOC3">
    <w:name w:val="toc 3"/>
    <w:basedOn w:val="Normal"/>
    <w:next w:val="Normal"/>
    <w:autoRedefine/>
    <w:semiHidden/>
    <w:pPr>
      <w:ind w:left="400"/>
    </w:pPr>
    <w:rPr>
      <w:rFonts w:ascii="Times New Roman" w:hAnsi="Times New Roman"/>
      <w:i/>
    </w:rPr>
  </w:style>
  <w:style w:type="paragraph" w:styleId="TOC4">
    <w:name w:val="toc 4"/>
    <w:basedOn w:val="Normal"/>
    <w:next w:val="Normal"/>
    <w:autoRedefine/>
    <w:semiHidden/>
    <w:pPr>
      <w:ind w:left="600"/>
    </w:pPr>
    <w:rPr>
      <w:rFonts w:ascii="Times New Roman" w:hAnsi="Times New Roman"/>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Normal"/>
    <w:next w:val="Normal"/>
    <w:autoRedefine/>
    <w:semiHidden/>
    <w:pPr>
      <w:ind w:left="1200"/>
    </w:pPr>
    <w:rPr>
      <w:rFonts w:ascii="Times New Roman" w:hAnsi="Times New Roman"/>
      <w:sz w:val="18"/>
    </w:rPr>
  </w:style>
  <w:style w:type="paragraph" w:styleId="TOC8">
    <w:name w:val="toc 8"/>
    <w:basedOn w:val="Normal"/>
    <w:next w:val="Normal"/>
    <w:autoRedefine/>
    <w:semiHidden/>
    <w:pPr>
      <w:ind w:left="1400"/>
    </w:pPr>
    <w:rPr>
      <w:rFonts w:ascii="Times New Roman" w:hAnsi="Times New Roman"/>
      <w:sz w:val="18"/>
    </w:rPr>
  </w:style>
  <w:style w:type="paragraph" w:styleId="TOC9">
    <w:name w:val="toc 9"/>
    <w:basedOn w:val="Normal"/>
    <w:next w:val="Normal"/>
    <w:autoRedefine/>
    <w:semiHidden/>
    <w:pPr>
      <w:ind w:left="1600"/>
    </w:pPr>
    <w:rPr>
      <w:rFonts w:ascii="Times New Roman" w:hAnsi="Times New Roman"/>
      <w:sz w:val="18"/>
    </w:rPr>
  </w:style>
  <w:style w:type="paragraph" w:customStyle="1" w:styleId="hdg1">
    <w:name w:val="hdg 1"/>
    <w:basedOn w:val="Normal"/>
    <w:next w:val="hdg2"/>
    <w:pPr>
      <w:keepNext/>
      <w:keepLines/>
      <w:pageBreakBefore/>
      <w:spacing w:before="360" w:after="360"/>
    </w:pPr>
    <w:rPr>
      <w:rFonts w:ascii="MarkingPenHeavy" w:hAnsi="MarkingPenHeavy"/>
      <w:i/>
      <w:caps/>
      <w:snapToGrid w:val="0"/>
      <w:color w:val="808080"/>
      <w:kern w:val="64"/>
      <w:sz w:val="64"/>
      <w:lang w:eastAsia="en-US"/>
    </w:rPr>
  </w:style>
  <w:style w:type="paragraph" w:customStyle="1" w:styleId="hdg2">
    <w:name w:val="hdg 2"/>
    <w:basedOn w:val="Normal"/>
    <w:next w:val="hdg3"/>
    <w:pPr>
      <w:keepNext/>
      <w:keepLines/>
      <w:spacing w:before="240" w:after="240"/>
    </w:pPr>
    <w:rPr>
      <w:rFonts w:ascii="MarkingPenHeavy" w:hAnsi="MarkingPenHeavy"/>
      <w:i/>
      <w:caps/>
      <w:snapToGrid w:val="0"/>
      <w:color w:val="808080"/>
      <w:kern w:val="32"/>
      <w:sz w:val="32"/>
      <w:lang w:eastAsia="en-US"/>
    </w:rPr>
  </w:style>
  <w:style w:type="paragraph" w:customStyle="1" w:styleId="hdg3">
    <w:name w:val="hdg 3"/>
    <w:basedOn w:val="Normal"/>
    <w:next w:val="hdg4"/>
    <w:pPr>
      <w:keepNext/>
      <w:keepLines/>
      <w:spacing w:before="120" w:after="120"/>
    </w:pPr>
    <w:rPr>
      <w:rFonts w:ascii="CG Times" w:hAnsi="CG Times"/>
      <w:b/>
      <w:caps/>
      <w:snapToGrid w:val="0"/>
      <w:sz w:val="24"/>
      <w:lang w:eastAsia="en-US"/>
    </w:rPr>
  </w:style>
  <w:style w:type="paragraph" w:customStyle="1" w:styleId="hdg4">
    <w:name w:val="hdg 4"/>
    <w:basedOn w:val="Normal"/>
    <w:next w:val="BodyText"/>
    <w:pPr>
      <w:keepNext/>
      <w:keepLines/>
      <w:spacing w:before="60" w:after="110"/>
      <w:ind w:left="709"/>
    </w:pPr>
    <w:rPr>
      <w:b/>
      <w:snapToGrid w:val="0"/>
      <w:u w:val="single"/>
      <w:lang w:eastAsia="en-US"/>
    </w:rPr>
  </w:style>
  <w:style w:type="paragraph" w:customStyle="1" w:styleId="Notes">
    <w:name w:val="Notes"/>
    <w:basedOn w:val="Normal"/>
    <w:next w:val="Normal"/>
    <w:rPr>
      <w:rFonts w:ascii="CG Times" w:hAnsi="CG Times"/>
      <w:sz w:val="18"/>
    </w:rPr>
  </w:style>
  <w:style w:type="paragraph" w:customStyle="1" w:styleId="bullets">
    <w:name w:val="bullets"/>
    <w:basedOn w:val="Normal"/>
    <w:next w:val="Normal"/>
    <w:pPr>
      <w:keepLines/>
      <w:numPr>
        <w:numId w:val="2"/>
      </w:numPr>
      <w:tabs>
        <w:tab w:val="clear" w:pos="360"/>
        <w:tab w:val="num" w:pos="1134"/>
      </w:tabs>
      <w:spacing w:before="120"/>
      <w:ind w:left="1134" w:hanging="425"/>
    </w:pPr>
  </w:style>
  <w:style w:type="paragraph" w:customStyle="1" w:styleId="hdg5">
    <w:name w:val="hdg 5"/>
    <w:basedOn w:val="Normal"/>
    <w:next w:val="BlockText"/>
    <w:pPr>
      <w:widowControl w:val="0"/>
      <w:spacing w:before="120"/>
    </w:pPr>
    <w:rPr>
      <w:rFonts w:ascii="CG Times" w:hAnsi="CG Times"/>
      <w:b/>
      <w:snapToGrid w:val="0"/>
      <w:sz w:val="22"/>
      <w:lang w:val="en-US" w:eastAsia="en-US"/>
    </w:rPr>
  </w:style>
  <w:style w:type="paragraph" w:styleId="BlockText">
    <w:name w:val="Block Text"/>
    <w:basedOn w:val="Normal"/>
    <w:semiHidden/>
    <w:pPr>
      <w:spacing w:after="120"/>
      <w:ind w:left="1440" w:right="1440"/>
    </w:pPr>
  </w:style>
  <w:style w:type="paragraph" w:customStyle="1" w:styleId="BodyTextIndentBold">
    <w:name w:val="Body Text Indent Bold"/>
    <w:basedOn w:val="BodyTextIndentBoldUnderline"/>
    <w:qFormat/>
    <w:rsid w:val="001325BC"/>
    <w:rPr>
      <w:u w:val="none"/>
    </w:rPr>
  </w:style>
  <w:style w:type="paragraph" w:styleId="BodyTextIndent2">
    <w:name w:val="Body Text Indent 2"/>
    <w:basedOn w:val="Normal"/>
    <w:semiHidden/>
    <w:pPr>
      <w:spacing w:after="100"/>
      <w:ind w:left="709"/>
    </w:pPr>
  </w:style>
  <w:style w:type="paragraph" w:styleId="FootnoteText">
    <w:name w:val="footnote text"/>
    <w:basedOn w:val="Normal"/>
    <w:semiHidden/>
    <w:pPr>
      <w:widowControl w:val="0"/>
    </w:pPr>
    <w:rPr>
      <w:rFonts w:ascii="Times New Roman" w:hAnsi="Times New Roman"/>
      <w:snapToGrid w:val="0"/>
      <w:lang w:val="en-US" w:eastAsia="en-US"/>
    </w:rPr>
  </w:style>
  <w:style w:type="paragraph" w:styleId="BodyTextIndent3">
    <w:name w:val="Body Text Indent 3"/>
    <w:basedOn w:val="Normal"/>
    <w:semiHidden/>
    <w:pPr>
      <w:ind w:left="709"/>
      <w:jc w:val="both"/>
    </w:pPr>
  </w:style>
  <w:style w:type="paragraph" w:styleId="BalloonText">
    <w:name w:val="Balloon Text"/>
    <w:basedOn w:val="Normal"/>
    <w:link w:val="BalloonTextChar"/>
    <w:uiPriority w:val="99"/>
    <w:semiHidden/>
    <w:unhideWhenUsed/>
    <w:rsid w:val="007C4C13"/>
    <w:rPr>
      <w:rFonts w:ascii="Tahoma" w:hAnsi="Tahoma" w:cs="Tahoma"/>
      <w:sz w:val="16"/>
      <w:szCs w:val="16"/>
    </w:rPr>
  </w:style>
  <w:style w:type="character" w:customStyle="1" w:styleId="BalloonTextChar">
    <w:name w:val="Balloon Text Char"/>
    <w:link w:val="BalloonText"/>
    <w:uiPriority w:val="99"/>
    <w:semiHidden/>
    <w:rsid w:val="007C4C13"/>
    <w:rPr>
      <w:rFonts w:ascii="Tahoma" w:hAnsi="Tahoma" w:cs="Tahoma"/>
      <w:sz w:val="16"/>
      <w:szCs w:val="16"/>
    </w:rPr>
  </w:style>
  <w:style w:type="paragraph" w:customStyle="1" w:styleId="BodyTextIndentBoldUnderline">
    <w:name w:val="Body Text Indent Bold Underline"/>
    <w:basedOn w:val="BodyTextIndent"/>
    <w:link w:val="BodyTextIndentBoldUnderlineChar"/>
    <w:qFormat/>
    <w:rsid w:val="00221538"/>
    <w:rPr>
      <w:b/>
      <w:u w:val="single"/>
    </w:rPr>
  </w:style>
  <w:style w:type="character" w:customStyle="1" w:styleId="HeaderChar">
    <w:name w:val="Header Char"/>
    <w:link w:val="Header"/>
    <w:semiHidden/>
    <w:rsid w:val="00CE71C8"/>
    <w:rPr>
      <w:rFonts w:ascii="Arial" w:hAnsi="Arial"/>
      <w:bCs/>
      <w:i/>
      <w:iCs/>
      <w:noProof/>
      <w:sz w:val="16"/>
      <w:szCs w:val="16"/>
    </w:rPr>
  </w:style>
  <w:style w:type="paragraph" w:customStyle="1" w:styleId="BodyTextIndentDot">
    <w:name w:val="Body Text Indent Dot"/>
    <w:basedOn w:val="BodyTextIndent3"/>
    <w:qFormat/>
    <w:rsid w:val="00682905"/>
    <w:pPr>
      <w:numPr>
        <w:numId w:val="4"/>
      </w:numPr>
      <w:tabs>
        <w:tab w:val="left" w:pos="993"/>
      </w:tabs>
      <w:spacing w:before="60" w:after="60"/>
      <w:ind w:left="993" w:hanging="284"/>
    </w:pPr>
  </w:style>
  <w:style w:type="character" w:customStyle="1" w:styleId="BodyTextChar">
    <w:name w:val="Body Text Char"/>
    <w:link w:val="BodyText"/>
    <w:semiHidden/>
    <w:rsid w:val="001325BC"/>
    <w:rPr>
      <w:rFonts w:ascii="Arial" w:hAnsi="Arial"/>
    </w:rPr>
  </w:style>
  <w:style w:type="character" w:customStyle="1" w:styleId="BodyTextIndentChar">
    <w:name w:val="Body Text Indent Char"/>
    <w:link w:val="BodyTextIndent"/>
    <w:rsid w:val="00E545A4"/>
    <w:rPr>
      <w:rFonts w:ascii="Arial" w:hAnsi="Arial"/>
    </w:rPr>
  </w:style>
  <w:style w:type="paragraph" w:customStyle="1" w:styleId="TableIDNum">
    <w:name w:val="Table ID Num"/>
    <w:basedOn w:val="Normal"/>
    <w:rsid w:val="0071224E"/>
    <w:pPr>
      <w:spacing w:before="120" w:after="60"/>
      <w:ind w:left="709"/>
    </w:pPr>
    <w:rPr>
      <w:b/>
      <w:i/>
      <w:sz w:val="18"/>
    </w:rPr>
  </w:style>
  <w:style w:type="paragraph" w:customStyle="1" w:styleId="Table">
    <w:name w:val="Table"/>
    <w:basedOn w:val="BodyTextIndent3"/>
    <w:qFormat/>
    <w:rsid w:val="002C1D6A"/>
    <w:pPr>
      <w:spacing w:before="20" w:after="20"/>
      <w:ind w:left="0"/>
      <w:jc w:val="left"/>
    </w:pPr>
    <w:rPr>
      <w:snapToGrid w:val="0"/>
      <w:sz w:val="18"/>
      <w:lang w:eastAsia="en-US"/>
    </w:rPr>
  </w:style>
  <w:style w:type="paragraph" w:customStyle="1" w:styleId="TableCen">
    <w:name w:val="Table Cen"/>
    <w:basedOn w:val="Table"/>
    <w:qFormat/>
    <w:rsid w:val="002C1D6A"/>
    <w:pPr>
      <w:jc w:val="center"/>
    </w:pPr>
  </w:style>
  <w:style w:type="paragraph" w:customStyle="1" w:styleId="TableHeadCen">
    <w:name w:val="Table Head Cen"/>
    <w:basedOn w:val="Normal"/>
    <w:rsid w:val="002C1D6A"/>
    <w:pPr>
      <w:spacing w:before="40" w:after="40"/>
      <w:jc w:val="center"/>
    </w:pPr>
    <w:rPr>
      <w:b/>
      <w:sz w:val="18"/>
    </w:rPr>
  </w:style>
  <w:style w:type="paragraph" w:customStyle="1" w:styleId="TableHead">
    <w:name w:val="Table Head"/>
    <w:basedOn w:val="TableHeadCen"/>
    <w:qFormat/>
    <w:rsid w:val="002C1D6A"/>
    <w:pPr>
      <w:jc w:val="left"/>
    </w:pPr>
  </w:style>
  <w:style w:type="paragraph" w:customStyle="1" w:styleId="BodyTextIndentBoldItalicCen">
    <w:name w:val="Body Text Indent Bold Italic Cen"/>
    <w:basedOn w:val="BodyTextIndent"/>
    <w:rsid w:val="00676A86"/>
    <w:pPr>
      <w:jc w:val="center"/>
    </w:pPr>
    <w:rPr>
      <w:b/>
      <w:i/>
    </w:rPr>
  </w:style>
  <w:style w:type="paragraph" w:customStyle="1" w:styleId="CoverHeading">
    <w:name w:val="Cover Heading"/>
    <w:basedOn w:val="Normal"/>
    <w:rsid w:val="00676A86"/>
    <w:pPr>
      <w:spacing w:before="240" w:after="120"/>
      <w:jc w:val="center"/>
      <w:outlineLvl w:val="0"/>
    </w:pPr>
    <w:rPr>
      <w:b/>
      <w:caps/>
      <w:sz w:val="24"/>
    </w:rPr>
  </w:style>
  <w:style w:type="paragraph" w:customStyle="1" w:styleId="Table8">
    <w:name w:val="Table 8"/>
    <w:basedOn w:val="Table"/>
    <w:rsid w:val="00221538"/>
    <w:rPr>
      <w:sz w:val="16"/>
      <w:szCs w:val="16"/>
    </w:rPr>
  </w:style>
  <w:style w:type="paragraph" w:styleId="NormalWeb">
    <w:name w:val="Normal (Web)"/>
    <w:basedOn w:val="Normal"/>
    <w:uiPriority w:val="99"/>
    <w:semiHidden/>
    <w:unhideWhenUsed/>
    <w:rsid w:val="005146A9"/>
    <w:pPr>
      <w:spacing w:before="100" w:beforeAutospacing="1" w:after="100" w:afterAutospacing="1"/>
    </w:pPr>
    <w:rPr>
      <w:rFonts w:ascii="Times New Roman" w:hAnsi="Times New Roman"/>
      <w:sz w:val="24"/>
      <w:szCs w:val="24"/>
    </w:rPr>
  </w:style>
  <w:style w:type="character" w:customStyle="1" w:styleId="BodyTextIndentBoldUnderlineChar">
    <w:name w:val="Body Text Indent Bold Underline Char"/>
    <w:link w:val="BodyTextIndentBoldUnderline"/>
    <w:rsid w:val="00682BEC"/>
    <w:rPr>
      <w:rFonts w:ascii="Arial" w:hAnsi="Arial"/>
      <w:b/>
      <w:u w:val="single"/>
      <w:lang w:eastAsia="en-AU" w:bidi="ar-SA"/>
    </w:rPr>
  </w:style>
  <w:style w:type="paragraph" w:customStyle="1" w:styleId="BodyTextIndentItalic">
    <w:name w:val="Body Text Indent Italic"/>
    <w:basedOn w:val="BodyTextIndent"/>
    <w:link w:val="BodyTextIndentItalicChar"/>
    <w:rsid w:val="00682BEC"/>
    <w:pPr>
      <w:ind w:left="709"/>
    </w:pPr>
    <w:rPr>
      <w:i/>
    </w:rPr>
  </w:style>
  <w:style w:type="character" w:customStyle="1" w:styleId="BodyTextIndentItalicChar">
    <w:name w:val="Body Text Indent Italic Char"/>
    <w:link w:val="BodyTextIndentItalic"/>
    <w:rsid w:val="00682BEC"/>
    <w:rPr>
      <w:rFonts w:ascii="Arial" w:hAnsi="Arial"/>
      <w:i/>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4759DF36F0AA4389DA09C5F5563F7A" ma:contentTypeVersion="13" ma:contentTypeDescription="Create a new document." ma:contentTypeScope="" ma:versionID="2a343a1d58e6b6c69583b5a9a4e9bd9c">
  <xsd:schema xmlns:xsd="http://www.w3.org/2001/XMLSchema" xmlns:xs="http://www.w3.org/2001/XMLSchema" xmlns:p="http://schemas.microsoft.com/office/2006/metadata/properties" xmlns:ns2="4f40705d-e7da-4f43-bdce-ad8c70b86017" xmlns:ns3="1aac26e5-4c41-468c-83b0-97e8e79a919c" targetNamespace="http://schemas.microsoft.com/office/2006/metadata/properties" ma:root="true" ma:fieldsID="d09cfc405056459efc46a7c79e238e2a" ns2:_="" ns3:_="">
    <xsd:import namespace="4f40705d-e7da-4f43-bdce-ad8c70b86017"/>
    <xsd:import namespace="1aac26e5-4c41-468c-83b0-97e8e79a91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0705d-e7da-4f43-bdce-ad8c70b86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c26e5-4c41-468c-83b0-97e8e79a91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10D044-9BE3-44C5-8280-8481161B508A}">
  <ds:schemaRefs>
    <ds:schemaRef ds:uri="http://schemas.openxmlformats.org/officeDocument/2006/bibliography"/>
  </ds:schemaRefs>
</ds:datastoreItem>
</file>

<file path=customXml/itemProps2.xml><?xml version="1.0" encoding="utf-8"?>
<ds:datastoreItem xmlns:ds="http://schemas.openxmlformats.org/officeDocument/2006/customXml" ds:itemID="{7483777D-1E16-46A4-8424-34BC3D46A846}">
  <ds:schemaRefs>
    <ds:schemaRef ds:uri="http://schemas.microsoft.com/sharepoint/v3/contenttype/forms"/>
  </ds:schemaRefs>
</ds:datastoreItem>
</file>

<file path=customXml/itemProps3.xml><?xml version="1.0" encoding="utf-8"?>
<ds:datastoreItem xmlns:ds="http://schemas.openxmlformats.org/officeDocument/2006/customXml" ds:itemID="{E6CC08CE-2140-49AE-B431-90394B059D3D}">
  <ds:schemaRefs>
    <ds:schemaRef ds:uri="http://purl.org/dc/dcmitype/"/>
    <ds:schemaRef ds:uri="http://purl.org/dc/terms/"/>
    <ds:schemaRef ds:uri="4f40705d-e7da-4f43-bdce-ad8c70b86017"/>
    <ds:schemaRef ds:uri="http://purl.org/dc/elements/1.1/"/>
    <ds:schemaRef ds:uri="1aac26e5-4c41-468c-83b0-97e8e79a919c"/>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20FD88D1-D5B6-4DB8-91FF-84699A520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0705d-e7da-4f43-bdce-ad8c70b86017"/>
    <ds:schemaRef ds:uri="1aac26e5-4c41-468c-83b0-97e8e79a9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2430</Words>
  <Characters>13941</Characters>
  <Application>Microsoft Office Word</Application>
  <DocSecurity>8</DocSecurity>
  <Lines>116</Lines>
  <Paragraphs>32</Paragraphs>
  <ScaleCrop>false</ScaleCrop>
  <HeadingPairs>
    <vt:vector size="2" baseType="variant">
      <vt:variant>
        <vt:lpstr>Title</vt:lpstr>
      </vt:variant>
      <vt:variant>
        <vt:i4>1</vt:i4>
      </vt:variant>
    </vt:vector>
  </HeadingPairs>
  <TitlesOfParts>
    <vt:vector size="1" baseType="lpstr">
      <vt:lpstr>Reference Specifications for Civil Engineering Work 2001</vt:lpstr>
    </vt:vector>
  </TitlesOfParts>
  <Manager>Bruce Hansen</Manager>
  <Company>Brisbane City Council</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Specifications for Civil Engineering Work 2001</dc:title>
  <dc:subject>S180 Unit Paving</dc:subject>
  <dc:creator>Lucy Ting</dc:creator>
  <cp:keywords/>
  <dc:description/>
  <cp:lastModifiedBy>David Brady</cp:lastModifiedBy>
  <cp:revision>18</cp:revision>
  <cp:lastPrinted>2001-06-07T00:17:00Z</cp:lastPrinted>
  <dcterms:created xsi:type="dcterms:W3CDTF">2021-04-07T00:56:00Z</dcterms:created>
  <dcterms:modified xsi:type="dcterms:W3CDTF">2021-07-06T00:44:00Z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0x010100F74759DF36F0AA4389DA09C5F5563F7A</vt:lpwstr>
  </property>
</Properties>
</file>