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5BB13" w14:textId="2A29EB9C" w:rsidR="00E64773" w:rsidRPr="00732142" w:rsidRDefault="00C3124C" w:rsidP="00732142">
      <w:pPr>
        <w:pStyle w:val="Heading1"/>
      </w:pPr>
      <w:bookmarkStart w:id="0" w:name="_Toc197934562"/>
      <w:bookmarkStart w:id="1" w:name="_Toc197935081"/>
      <w:bookmarkStart w:id="2" w:name="_Toc197936723"/>
      <w:bookmarkStart w:id="3" w:name="_Toc198699292"/>
      <w:r w:rsidRPr="00732142">
        <w:rPr>
          <w:caps w:val="0"/>
        </w:rPr>
        <w:t>BRISBANE CITY COUNCIL</w:t>
      </w:r>
    </w:p>
    <w:p w14:paraId="71668B1C" w14:textId="155EFAC1" w:rsidR="00E64773" w:rsidRDefault="00C3124C" w:rsidP="00732142">
      <w:pPr>
        <w:pStyle w:val="Heading1"/>
      </w:pPr>
      <w:r>
        <w:rPr>
          <w:caps w:val="0"/>
        </w:rPr>
        <w:t>REFERENCE SPECIFICATIONS FOR ENGINEERING WORK</w:t>
      </w:r>
    </w:p>
    <w:p w14:paraId="0F1E3714" w14:textId="16C65414" w:rsidR="00826B58" w:rsidRDefault="00C3124C" w:rsidP="00732142">
      <w:pPr>
        <w:pStyle w:val="Heading1"/>
      </w:pPr>
      <w:r>
        <w:rPr>
          <w:caps w:val="0"/>
        </w:rPr>
        <w:t>S607 TRAFFIC SIGNAL HARDWARE – RAG BOLTS</w:t>
      </w:r>
    </w:p>
    <w:p w14:paraId="39BD3BDF" w14:textId="20B2799D" w:rsidR="00E64773" w:rsidRPr="00E64773" w:rsidRDefault="00E64773" w:rsidP="00E64773">
      <w:pPr>
        <w:sectPr w:rsidR="00E64773" w:rsidRPr="00E64773" w:rsidSect="005249D5">
          <w:headerReference w:type="even" r:id="rId10"/>
          <w:headerReference w:type="default" r:id="rId11"/>
          <w:footerReference w:type="default" r:id="rId12"/>
          <w:pgSz w:w="11906" w:h="16838" w:code="9"/>
          <w:pgMar w:top="1418" w:right="1134" w:bottom="992" w:left="1418" w:header="1134" w:footer="851" w:gutter="0"/>
          <w:pgNumType w:fmt="lowerRoman" w:start="1"/>
          <w:cols w:space="720"/>
        </w:sectPr>
      </w:pPr>
    </w:p>
    <w:p w14:paraId="046A002C" w14:textId="6845B8C4" w:rsidR="00435DDF" w:rsidRDefault="00C3124C" w:rsidP="00C3124C">
      <w:pPr>
        <w:pStyle w:val="Heading2"/>
        <w:numPr>
          <w:ilvl w:val="0"/>
          <w:numId w:val="0"/>
        </w:numPr>
        <w:ind w:left="709" w:hanging="709"/>
      </w:pPr>
      <w:r>
        <w:lastRenderedPageBreak/>
        <w:t>AMENDMENT REGISTER</w:t>
      </w:r>
      <w:bookmarkEnd w:id="0"/>
      <w:bookmarkEnd w:id="1"/>
      <w:bookmarkEnd w:id="2"/>
      <w:bookmarkEnd w:id="3"/>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310"/>
        <w:gridCol w:w="5670"/>
        <w:gridCol w:w="1310"/>
      </w:tblGrid>
      <w:tr w:rsidR="00435DDF" w14:paraId="046A0031" w14:textId="77777777" w:rsidTr="00C3124C">
        <w:tc>
          <w:tcPr>
            <w:tcW w:w="1242" w:type="dxa"/>
            <w:tcBorders>
              <w:top w:val="single" w:sz="12" w:space="0" w:color="auto"/>
              <w:left w:val="nil"/>
              <w:bottom w:val="single" w:sz="12" w:space="0" w:color="auto"/>
              <w:right w:val="single" w:sz="6" w:space="0" w:color="auto"/>
            </w:tcBorders>
            <w:shd w:val="pct10" w:color="auto" w:fill="auto"/>
            <w:vAlign w:val="center"/>
          </w:tcPr>
          <w:p w14:paraId="046A002D" w14:textId="77777777" w:rsidR="00435DDF" w:rsidRDefault="00435DDF" w:rsidP="00DB74EB">
            <w:pPr>
              <w:pStyle w:val="TableHead"/>
            </w:pPr>
            <w:r>
              <w:t>Ed/Rev Number</w:t>
            </w:r>
          </w:p>
        </w:tc>
        <w:tc>
          <w:tcPr>
            <w:tcW w:w="1310" w:type="dxa"/>
            <w:tcBorders>
              <w:top w:val="single" w:sz="12" w:space="0" w:color="auto"/>
              <w:left w:val="single" w:sz="6" w:space="0" w:color="auto"/>
              <w:bottom w:val="single" w:sz="12" w:space="0" w:color="auto"/>
              <w:right w:val="single" w:sz="6" w:space="0" w:color="auto"/>
            </w:tcBorders>
            <w:shd w:val="pct10" w:color="auto" w:fill="auto"/>
            <w:vAlign w:val="center"/>
          </w:tcPr>
          <w:p w14:paraId="046A002E" w14:textId="77777777" w:rsidR="00435DDF" w:rsidRDefault="00435DDF" w:rsidP="00DB74EB">
            <w:pPr>
              <w:pStyle w:val="TableHead"/>
            </w:pPr>
            <w:r>
              <w:t>Section Number</w:t>
            </w:r>
          </w:p>
        </w:tc>
        <w:tc>
          <w:tcPr>
            <w:tcW w:w="5670" w:type="dxa"/>
            <w:tcBorders>
              <w:top w:val="single" w:sz="12" w:space="0" w:color="auto"/>
              <w:left w:val="single" w:sz="6" w:space="0" w:color="auto"/>
              <w:bottom w:val="single" w:sz="12" w:space="0" w:color="auto"/>
              <w:right w:val="single" w:sz="6" w:space="0" w:color="auto"/>
            </w:tcBorders>
            <w:shd w:val="pct10" w:color="auto" w:fill="auto"/>
            <w:vAlign w:val="center"/>
          </w:tcPr>
          <w:p w14:paraId="046A002F" w14:textId="77777777" w:rsidR="00435DDF" w:rsidRDefault="00435DDF" w:rsidP="00DB74EB">
            <w:pPr>
              <w:pStyle w:val="TableHead"/>
            </w:pPr>
            <w:r>
              <w:t>Description</w:t>
            </w:r>
          </w:p>
        </w:tc>
        <w:tc>
          <w:tcPr>
            <w:tcW w:w="1310" w:type="dxa"/>
            <w:tcBorders>
              <w:top w:val="single" w:sz="12" w:space="0" w:color="auto"/>
              <w:left w:val="single" w:sz="6" w:space="0" w:color="auto"/>
              <w:bottom w:val="single" w:sz="12" w:space="0" w:color="auto"/>
              <w:right w:val="nil"/>
            </w:tcBorders>
            <w:shd w:val="pct10" w:color="auto" w:fill="auto"/>
            <w:vAlign w:val="center"/>
          </w:tcPr>
          <w:p w14:paraId="046A0030" w14:textId="77777777" w:rsidR="00435DDF" w:rsidRDefault="00435DDF" w:rsidP="00DB74EB">
            <w:pPr>
              <w:pStyle w:val="TableHead"/>
            </w:pPr>
            <w:r>
              <w:t>Date</w:t>
            </w:r>
          </w:p>
        </w:tc>
      </w:tr>
      <w:tr w:rsidR="00435DDF" w14:paraId="046A0036" w14:textId="77777777" w:rsidTr="00C3124C">
        <w:trPr>
          <w:trHeight w:val="340"/>
        </w:trPr>
        <w:tc>
          <w:tcPr>
            <w:tcW w:w="1242" w:type="dxa"/>
            <w:tcBorders>
              <w:top w:val="single" w:sz="12" w:space="0" w:color="auto"/>
              <w:left w:val="nil"/>
              <w:bottom w:val="single" w:sz="8" w:space="0" w:color="auto"/>
              <w:right w:val="single" w:sz="2" w:space="0" w:color="auto"/>
            </w:tcBorders>
            <w:vAlign w:val="center"/>
          </w:tcPr>
          <w:p w14:paraId="046A0032" w14:textId="77777777" w:rsidR="00435DDF" w:rsidRDefault="00435DDF" w:rsidP="00DB74EB">
            <w:pPr>
              <w:pStyle w:val="TableCen"/>
            </w:pPr>
            <w:r>
              <w:t>1.0</w:t>
            </w:r>
          </w:p>
        </w:tc>
        <w:tc>
          <w:tcPr>
            <w:tcW w:w="1310" w:type="dxa"/>
            <w:tcBorders>
              <w:top w:val="single" w:sz="12" w:space="0" w:color="auto"/>
              <w:left w:val="single" w:sz="2" w:space="0" w:color="auto"/>
              <w:bottom w:val="single" w:sz="8" w:space="0" w:color="auto"/>
              <w:right w:val="single" w:sz="2" w:space="0" w:color="auto"/>
            </w:tcBorders>
            <w:vAlign w:val="center"/>
          </w:tcPr>
          <w:p w14:paraId="046A0033" w14:textId="77777777" w:rsidR="00435DDF" w:rsidRDefault="00435DDF" w:rsidP="00DB74EB">
            <w:pPr>
              <w:pStyle w:val="TableCen"/>
            </w:pPr>
          </w:p>
        </w:tc>
        <w:tc>
          <w:tcPr>
            <w:tcW w:w="5670" w:type="dxa"/>
            <w:tcBorders>
              <w:top w:val="single" w:sz="12" w:space="0" w:color="auto"/>
              <w:left w:val="single" w:sz="2" w:space="0" w:color="auto"/>
              <w:bottom w:val="single" w:sz="8" w:space="0" w:color="auto"/>
              <w:right w:val="single" w:sz="2" w:space="0" w:color="auto"/>
            </w:tcBorders>
            <w:vAlign w:val="center"/>
          </w:tcPr>
          <w:p w14:paraId="046A0034" w14:textId="77777777" w:rsidR="00435DDF" w:rsidRDefault="00435DDF" w:rsidP="00DB74EB">
            <w:pPr>
              <w:pStyle w:val="Table"/>
            </w:pPr>
            <w:r>
              <w:t>Original issue</w:t>
            </w:r>
          </w:p>
        </w:tc>
        <w:tc>
          <w:tcPr>
            <w:tcW w:w="1310" w:type="dxa"/>
            <w:tcBorders>
              <w:top w:val="single" w:sz="12" w:space="0" w:color="auto"/>
              <w:left w:val="single" w:sz="2" w:space="0" w:color="auto"/>
              <w:bottom w:val="single" w:sz="8" w:space="0" w:color="auto"/>
              <w:right w:val="nil"/>
            </w:tcBorders>
            <w:vAlign w:val="center"/>
          </w:tcPr>
          <w:p w14:paraId="046A0035" w14:textId="77777777" w:rsidR="00435DDF" w:rsidRPr="003525B3" w:rsidRDefault="009C7684" w:rsidP="00DB74EB">
            <w:pPr>
              <w:pStyle w:val="TableCen"/>
            </w:pPr>
            <w:r>
              <w:t>Apr 2014</w:t>
            </w:r>
          </w:p>
        </w:tc>
      </w:tr>
      <w:tr w:rsidR="003C7183" w14:paraId="046A003B" w14:textId="77777777" w:rsidTr="00C3124C">
        <w:trPr>
          <w:trHeight w:val="340"/>
        </w:trPr>
        <w:tc>
          <w:tcPr>
            <w:tcW w:w="1242" w:type="dxa"/>
            <w:tcBorders>
              <w:top w:val="single" w:sz="8" w:space="0" w:color="auto"/>
              <w:left w:val="nil"/>
              <w:bottom w:val="single" w:sz="8" w:space="0" w:color="auto"/>
              <w:right w:val="single" w:sz="2" w:space="0" w:color="auto"/>
            </w:tcBorders>
            <w:vAlign w:val="center"/>
          </w:tcPr>
          <w:p w14:paraId="046A0037" w14:textId="77777777" w:rsidR="003C7183" w:rsidRDefault="003C7183" w:rsidP="00DB74EB">
            <w:pPr>
              <w:pStyle w:val="TableCen"/>
            </w:pPr>
            <w:r>
              <w:t>2.0</w:t>
            </w:r>
          </w:p>
        </w:tc>
        <w:tc>
          <w:tcPr>
            <w:tcW w:w="1310" w:type="dxa"/>
            <w:tcBorders>
              <w:top w:val="single" w:sz="8" w:space="0" w:color="auto"/>
              <w:left w:val="single" w:sz="2" w:space="0" w:color="auto"/>
              <w:bottom w:val="single" w:sz="8" w:space="0" w:color="auto"/>
              <w:right w:val="single" w:sz="2" w:space="0" w:color="auto"/>
            </w:tcBorders>
            <w:vAlign w:val="center"/>
          </w:tcPr>
          <w:p w14:paraId="046A0038" w14:textId="77777777" w:rsidR="003C7183" w:rsidRDefault="003C7183" w:rsidP="00DB74EB">
            <w:pPr>
              <w:pStyle w:val="TableCen"/>
            </w:pPr>
            <w:r>
              <w:t>1.3</w:t>
            </w:r>
          </w:p>
        </w:tc>
        <w:tc>
          <w:tcPr>
            <w:tcW w:w="5670" w:type="dxa"/>
            <w:tcBorders>
              <w:top w:val="single" w:sz="8" w:space="0" w:color="auto"/>
              <w:left w:val="single" w:sz="2" w:space="0" w:color="auto"/>
              <w:bottom w:val="single" w:sz="8" w:space="0" w:color="auto"/>
              <w:right w:val="single" w:sz="2" w:space="0" w:color="auto"/>
            </w:tcBorders>
            <w:vAlign w:val="center"/>
          </w:tcPr>
          <w:p w14:paraId="046A0039" w14:textId="77777777" w:rsidR="003C7183" w:rsidRDefault="003C7183" w:rsidP="00DB74EB">
            <w:pPr>
              <w:pStyle w:val="Table"/>
            </w:pPr>
            <w:r w:rsidRPr="00D919D0">
              <w:t>Referenced documents list updated</w:t>
            </w:r>
          </w:p>
        </w:tc>
        <w:tc>
          <w:tcPr>
            <w:tcW w:w="1310" w:type="dxa"/>
            <w:tcBorders>
              <w:top w:val="single" w:sz="8" w:space="0" w:color="auto"/>
              <w:left w:val="single" w:sz="2" w:space="0" w:color="auto"/>
              <w:bottom w:val="single" w:sz="8" w:space="0" w:color="auto"/>
              <w:right w:val="nil"/>
            </w:tcBorders>
            <w:vAlign w:val="center"/>
          </w:tcPr>
          <w:p w14:paraId="046A003A" w14:textId="77777777" w:rsidR="003C7183" w:rsidRDefault="003C7183" w:rsidP="00DB74EB">
            <w:pPr>
              <w:pStyle w:val="TableCen"/>
            </w:pPr>
            <w:r>
              <w:t>May 2016</w:t>
            </w:r>
          </w:p>
        </w:tc>
      </w:tr>
      <w:tr w:rsidR="007D5059" w14:paraId="7D59295A" w14:textId="77777777" w:rsidTr="00C3124C">
        <w:trPr>
          <w:trHeight w:val="340"/>
        </w:trPr>
        <w:tc>
          <w:tcPr>
            <w:tcW w:w="1242" w:type="dxa"/>
            <w:tcBorders>
              <w:top w:val="single" w:sz="8" w:space="0" w:color="auto"/>
              <w:left w:val="nil"/>
              <w:bottom w:val="single" w:sz="12" w:space="0" w:color="auto"/>
              <w:right w:val="single" w:sz="2" w:space="0" w:color="auto"/>
            </w:tcBorders>
            <w:vAlign w:val="center"/>
          </w:tcPr>
          <w:p w14:paraId="0C8E6C99" w14:textId="0CDE92AE" w:rsidR="007D5059" w:rsidRDefault="007D5059" w:rsidP="007D5059">
            <w:pPr>
              <w:pStyle w:val="TableCen"/>
            </w:pPr>
            <w:r>
              <w:t>3.0</w:t>
            </w:r>
          </w:p>
        </w:tc>
        <w:tc>
          <w:tcPr>
            <w:tcW w:w="1310" w:type="dxa"/>
            <w:tcBorders>
              <w:top w:val="single" w:sz="8" w:space="0" w:color="auto"/>
              <w:left w:val="single" w:sz="2" w:space="0" w:color="auto"/>
              <w:bottom w:val="single" w:sz="12" w:space="0" w:color="auto"/>
              <w:right w:val="single" w:sz="2" w:space="0" w:color="auto"/>
            </w:tcBorders>
            <w:vAlign w:val="center"/>
          </w:tcPr>
          <w:p w14:paraId="4EE8DEB5" w14:textId="3633B58D" w:rsidR="007D5059" w:rsidRDefault="007D5059" w:rsidP="007D5059">
            <w:pPr>
              <w:pStyle w:val="TableCen"/>
            </w:pPr>
            <w:r>
              <w:t>General</w:t>
            </w:r>
          </w:p>
        </w:tc>
        <w:tc>
          <w:tcPr>
            <w:tcW w:w="5670" w:type="dxa"/>
            <w:tcBorders>
              <w:top w:val="single" w:sz="8" w:space="0" w:color="auto"/>
              <w:left w:val="single" w:sz="2" w:space="0" w:color="auto"/>
              <w:bottom w:val="single" w:sz="12" w:space="0" w:color="auto"/>
              <w:right w:val="single" w:sz="2" w:space="0" w:color="auto"/>
            </w:tcBorders>
            <w:vAlign w:val="center"/>
          </w:tcPr>
          <w:p w14:paraId="56B49746" w14:textId="78C8A954" w:rsidR="007D5059" w:rsidRPr="00D919D0" w:rsidRDefault="007D5059" w:rsidP="007D5059">
            <w:pPr>
              <w:pStyle w:val="Table"/>
            </w:pPr>
            <w:r w:rsidRPr="00AB07DE">
              <w:t>Document name changed from ‘Reference Specifications for Civil Engineering Work’ to ‘Reference Specifications for Engineering Work’</w:t>
            </w:r>
          </w:p>
        </w:tc>
        <w:tc>
          <w:tcPr>
            <w:tcW w:w="1310" w:type="dxa"/>
            <w:tcBorders>
              <w:top w:val="single" w:sz="8" w:space="0" w:color="auto"/>
              <w:left w:val="single" w:sz="2" w:space="0" w:color="auto"/>
              <w:bottom w:val="single" w:sz="12" w:space="0" w:color="auto"/>
              <w:right w:val="nil"/>
            </w:tcBorders>
            <w:vAlign w:val="center"/>
          </w:tcPr>
          <w:p w14:paraId="691C4A3E" w14:textId="5F962ADD" w:rsidR="007D5059" w:rsidRDefault="007D5059" w:rsidP="007D5059">
            <w:pPr>
              <w:pStyle w:val="TableCen"/>
            </w:pPr>
            <w:r>
              <w:t>Mar 2021</w:t>
            </w:r>
          </w:p>
        </w:tc>
      </w:tr>
    </w:tbl>
    <w:p w14:paraId="046A003C" w14:textId="77777777" w:rsidR="00435DDF" w:rsidRDefault="00435DDF">
      <w:pPr>
        <w:jc w:val="center"/>
      </w:pPr>
    </w:p>
    <w:p w14:paraId="046A003D" w14:textId="77777777" w:rsidR="009A6FF3" w:rsidRDefault="009A6FF3">
      <w:pPr>
        <w:jc w:val="center"/>
        <w:sectPr w:rsidR="009A6FF3" w:rsidSect="005249D5">
          <w:headerReference w:type="default" r:id="rId13"/>
          <w:pgSz w:w="11906" w:h="16838" w:code="9"/>
          <w:pgMar w:top="1418" w:right="1134" w:bottom="992" w:left="1418" w:header="1134" w:footer="851" w:gutter="0"/>
          <w:pgNumType w:fmt="lowerRoman" w:start="1"/>
          <w:cols w:space="720"/>
        </w:sectPr>
      </w:pPr>
    </w:p>
    <w:p w14:paraId="046A003E" w14:textId="66CC9507" w:rsidR="00CA75C8" w:rsidRDefault="003A2C6E" w:rsidP="007D7FBD">
      <w:pPr>
        <w:pStyle w:val="BodyTextIndentBoldItalicCen"/>
        <w:ind w:left="709"/>
      </w:pPr>
      <w:r>
        <w:lastRenderedPageBreak/>
        <w:t>(</w:t>
      </w:r>
      <w:r w:rsidR="00CA75C8">
        <w:t xml:space="preserve">This </w:t>
      </w:r>
      <w:r>
        <w:t>Page Left Intentionally Blank)</w:t>
      </w:r>
    </w:p>
    <w:p w14:paraId="046A003F" w14:textId="77777777" w:rsidR="00435DDF" w:rsidRDefault="00435DDF">
      <w:pPr>
        <w:jc w:val="center"/>
        <w:sectPr w:rsidR="00435DDF" w:rsidSect="005249D5">
          <w:pgSz w:w="11906" w:h="16838" w:code="9"/>
          <w:pgMar w:top="1418" w:right="1134" w:bottom="992" w:left="1418" w:header="1134" w:footer="851" w:gutter="0"/>
          <w:pgNumType w:fmt="lowerRoman" w:start="1"/>
          <w:cols w:space="720"/>
          <w:vAlign w:val="center"/>
        </w:sectPr>
      </w:pPr>
    </w:p>
    <w:p w14:paraId="046A0040" w14:textId="77777777" w:rsidR="00D41F0C" w:rsidRDefault="00D41F0C" w:rsidP="00C3124C">
      <w:pPr>
        <w:pStyle w:val="Heading2"/>
        <w:numPr>
          <w:ilvl w:val="0"/>
          <w:numId w:val="0"/>
        </w:numPr>
        <w:ind w:left="709" w:hanging="709"/>
      </w:pPr>
      <w:r>
        <w:lastRenderedPageBreak/>
        <w:t>TABLE OF CONTENTS</w:t>
      </w:r>
    </w:p>
    <w:p w14:paraId="6D72FB3C" w14:textId="14663761" w:rsidR="001B01C4" w:rsidRDefault="001B01C4">
      <w:pPr>
        <w:pStyle w:val="TOC1"/>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\t "Heading 2,1,Heading 3,2" </w:instrText>
      </w:r>
      <w:r>
        <w:rPr>
          <w:b w:val="0"/>
          <w:bCs w:val="0"/>
          <w:caps w:val="0"/>
        </w:rPr>
        <w:fldChar w:fldCharType="separate"/>
      </w:r>
      <w:r>
        <w:rPr>
          <w:noProof/>
        </w:rPr>
        <w:t>1.0</w:t>
      </w:r>
      <w:r>
        <w:rPr>
          <w:rFonts w:asciiTheme="minorHAnsi" w:eastAsiaTheme="minorEastAsia" w:hAnsiTheme="minorHAnsi" w:cstheme="minorBidi"/>
          <w:b w:val="0"/>
          <w:bCs w:val="0"/>
          <w:caps w:val="0"/>
          <w:noProof/>
          <w:sz w:val="22"/>
          <w:szCs w:val="22"/>
        </w:rPr>
        <w:tab/>
      </w:r>
      <w:r>
        <w:rPr>
          <w:noProof/>
        </w:rPr>
        <w:t>GENERAL</w:t>
      </w:r>
      <w:r>
        <w:rPr>
          <w:noProof/>
        </w:rPr>
        <w:tab/>
      </w:r>
      <w:r>
        <w:rPr>
          <w:noProof/>
        </w:rPr>
        <w:fldChar w:fldCharType="begin"/>
      </w:r>
      <w:r>
        <w:rPr>
          <w:noProof/>
        </w:rPr>
        <w:instrText xml:space="preserve"> PAGEREF _Toc76108773 \h </w:instrText>
      </w:r>
      <w:r>
        <w:rPr>
          <w:noProof/>
        </w:rPr>
      </w:r>
      <w:r>
        <w:rPr>
          <w:noProof/>
        </w:rPr>
        <w:fldChar w:fldCharType="separate"/>
      </w:r>
      <w:r>
        <w:rPr>
          <w:noProof/>
        </w:rPr>
        <w:t>1</w:t>
      </w:r>
      <w:r>
        <w:rPr>
          <w:noProof/>
        </w:rPr>
        <w:fldChar w:fldCharType="end"/>
      </w:r>
    </w:p>
    <w:p w14:paraId="6F1D171E" w14:textId="19E3EB37" w:rsidR="001B01C4" w:rsidRDefault="001B01C4">
      <w:pPr>
        <w:pStyle w:val="TOC2"/>
        <w:rPr>
          <w:rFonts w:asciiTheme="minorHAnsi" w:eastAsiaTheme="minorEastAsia" w:hAnsiTheme="minorHAnsi" w:cstheme="minorBidi"/>
          <w:b w:val="0"/>
          <w:smallCaps w:val="0"/>
          <w:noProof/>
          <w:szCs w:val="22"/>
        </w:rPr>
      </w:pPr>
      <w:r>
        <w:rPr>
          <w:noProof/>
        </w:rPr>
        <w:t>1.1</w:t>
      </w:r>
      <w:r>
        <w:rPr>
          <w:rFonts w:asciiTheme="minorHAnsi" w:eastAsiaTheme="minorEastAsia" w:hAnsiTheme="minorHAnsi" w:cstheme="minorBidi"/>
          <w:b w:val="0"/>
          <w:smallCaps w:val="0"/>
          <w:noProof/>
          <w:szCs w:val="22"/>
        </w:rPr>
        <w:tab/>
      </w:r>
      <w:r>
        <w:rPr>
          <w:noProof/>
        </w:rPr>
        <w:t>Scope</w:t>
      </w:r>
      <w:r>
        <w:rPr>
          <w:noProof/>
        </w:rPr>
        <w:tab/>
      </w:r>
      <w:r>
        <w:rPr>
          <w:noProof/>
        </w:rPr>
        <w:fldChar w:fldCharType="begin"/>
      </w:r>
      <w:r>
        <w:rPr>
          <w:noProof/>
        </w:rPr>
        <w:instrText xml:space="preserve"> PAGEREF _Toc76108774 \h </w:instrText>
      </w:r>
      <w:r>
        <w:rPr>
          <w:noProof/>
        </w:rPr>
      </w:r>
      <w:r>
        <w:rPr>
          <w:noProof/>
        </w:rPr>
        <w:fldChar w:fldCharType="separate"/>
      </w:r>
      <w:r>
        <w:rPr>
          <w:noProof/>
        </w:rPr>
        <w:t>1</w:t>
      </w:r>
      <w:r>
        <w:rPr>
          <w:noProof/>
        </w:rPr>
        <w:fldChar w:fldCharType="end"/>
      </w:r>
    </w:p>
    <w:p w14:paraId="4A0CD082" w14:textId="2043D448" w:rsidR="001B01C4" w:rsidRDefault="001B01C4">
      <w:pPr>
        <w:pStyle w:val="TOC2"/>
        <w:rPr>
          <w:rFonts w:asciiTheme="minorHAnsi" w:eastAsiaTheme="minorEastAsia" w:hAnsiTheme="minorHAnsi" w:cstheme="minorBidi"/>
          <w:b w:val="0"/>
          <w:smallCaps w:val="0"/>
          <w:noProof/>
          <w:szCs w:val="22"/>
        </w:rPr>
      </w:pPr>
      <w:r>
        <w:rPr>
          <w:noProof/>
        </w:rPr>
        <w:t>1.2</w:t>
      </w:r>
      <w:r>
        <w:rPr>
          <w:rFonts w:asciiTheme="minorHAnsi" w:eastAsiaTheme="minorEastAsia" w:hAnsiTheme="minorHAnsi" w:cstheme="minorBidi"/>
          <w:b w:val="0"/>
          <w:smallCaps w:val="0"/>
          <w:noProof/>
          <w:szCs w:val="22"/>
        </w:rPr>
        <w:tab/>
      </w:r>
      <w:r>
        <w:rPr>
          <w:noProof/>
        </w:rPr>
        <w:t>Interpretation</w:t>
      </w:r>
      <w:r>
        <w:rPr>
          <w:noProof/>
        </w:rPr>
        <w:tab/>
      </w:r>
      <w:r>
        <w:rPr>
          <w:noProof/>
        </w:rPr>
        <w:fldChar w:fldCharType="begin"/>
      </w:r>
      <w:r>
        <w:rPr>
          <w:noProof/>
        </w:rPr>
        <w:instrText xml:space="preserve"> PAGEREF _Toc76108775 \h </w:instrText>
      </w:r>
      <w:r>
        <w:rPr>
          <w:noProof/>
        </w:rPr>
      </w:r>
      <w:r>
        <w:rPr>
          <w:noProof/>
        </w:rPr>
        <w:fldChar w:fldCharType="separate"/>
      </w:r>
      <w:r>
        <w:rPr>
          <w:noProof/>
        </w:rPr>
        <w:t>1</w:t>
      </w:r>
      <w:r>
        <w:rPr>
          <w:noProof/>
        </w:rPr>
        <w:fldChar w:fldCharType="end"/>
      </w:r>
    </w:p>
    <w:p w14:paraId="68A7F9BE" w14:textId="4C9183E6" w:rsidR="001B01C4" w:rsidRDefault="001B01C4">
      <w:pPr>
        <w:pStyle w:val="TOC2"/>
        <w:rPr>
          <w:rFonts w:asciiTheme="minorHAnsi" w:eastAsiaTheme="minorEastAsia" w:hAnsiTheme="minorHAnsi" w:cstheme="minorBidi"/>
          <w:b w:val="0"/>
          <w:smallCaps w:val="0"/>
          <w:noProof/>
          <w:szCs w:val="22"/>
        </w:rPr>
      </w:pPr>
      <w:r>
        <w:rPr>
          <w:noProof/>
        </w:rPr>
        <w:t>1.3</w:t>
      </w:r>
      <w:r>
        <w:rPr>
          <w:rFonts w:asciiTheme="minorHAnsi" w:eastAsiaTheme="minorEastAsia" w:hAnsiTheme="minorHAnsi" w:cstheme="minorBidi"/>
          <w:b w:val="0"/>
          <w:smallCaps w:val="0"/>
          <w:noProof/>
          <w:szCs w:val="22"/>
        </w:rPr>
        <w:tab/>
      </w:r>
      <w:r>
        <w:rPr>
          <w:noProof/>
        </w:rPr>
        <w:t>Referenced Documents</w:t>
      </w:r>
      <w:r>
        <w:rPr>
          <w:noProof/>
        </w:rPr>
        <w:tab/>
      </w:r>
      <w:r>
        <w:rPr>
          <w:noProof/>
        </w:rPr>
        <w:fldChar w:fldCharType="begin"/>
      </w:r>
      <w:r>
        <w:rPr>
          <w:noProof/>
        </w:rPr>
        <w:instrText xml:space="preserve"> PAGEREF _Toc76108776 \h </w:instrText>
      </w:r>
      <w:r>
        <w:rPr>
          <w:noProof/>
        </w:rPr>
      </w:r>
      <w:r>
        <w:rPr>
          <w:noProof/>
        </w:rPr>
        <w:fldChar w:fldCharType="separate"/>
      </w:r>
      <w:r>
        <w:rPr>
          <w:noProof/>
        </w:rPr>
        <w:t>1</w:t>
      </w:r>
      <w:r>
        <w:rPr>
          <w:noProof/>
        </w:rPr>
        <w:fldChar w:fldCharType="end"/>
      </w:r>
    </w:p>
    <w:p w14:paraId="0F24EB28" w14:textId="7A4C4031" w:rsidR="001B01C4" w:rsidRDefault="001B01C4">
      <w:pPr>
        <w:pStyle w:val="TOC2"/>
        <w:rPr>
          <w:rFonts w:asciiTheme="minorHAnsi" w:eastAsiaTheme="minorEastAsia" w:hAnsiTheme="minorHAnsi" w:cstheme="minorBidi"/>
          <w:b w:val="0"/>
          <w:smallCaps w:val="0"/>
          <w:noProof/>
          <w:szCs w:val="22"/>
        </w:rPr>
      </w:pPr>
      <w:r>
        <w:rPr>
          <w:noProof/>
        </w:rPr>
        <w:t>1.4</w:t>
      </w:r>
      <w:r>
        <w:rPr>
          <w:rFonts w:asciiTheme="minorHAnsi" w:eastAsiaTheme="minorEastAsia" w:hAnsiTheme="minorHAnsi" w:cstheme="minorBidi"/>
          <w:b w:val="0"/>
          <w:smallCaps w:val="0"/>
          <w:noProof/>
          <w:szCs w:val="22"/>
        </w:rPr>
        <w:tab/>
      </w:r>
      <w:r>
        <w:rPr>
          <w:noProof/>
        </w:rPr>
        <w:t>References</w:t>
      </w:r>
      <w:r>
        <w:rPr>
          <w:noProof/>
        </w:rPr>
        <w:tab/>
      </w:r>
      <w:r>
        <w:rPr>
          <w:noProof/>
        </w:rPr>
        <w:fldChar w:fldCharType="begin"/>
      </w:r>
      <w:r>
        <w:rPr>
          <w:noProof/>
        </w:rPr>
        <w:instrText xml:space="preserve"> PAGEREF _Toc76108777 \h </w:instrText>
      </w:r>
      <w:r>
        <w:rPr>
          <w:noProof/>
        </w:rPr>
      </w:r>
      <w:r>
        <w:rPr>
          <w:noProof/>
        </w:rPr>
        <w:fldChar w:fldCharType="separate"/>
      </w:r>
      <w:r>
        <w:rPr>
          <w:noProof/>
        </w:rPr>
        <w:t>2</w:t>
      </w:r>
      <w:r>
        <w:rPr>
          <w:noProof/>
        </w:rPr>
        <w:fldChar w:fldCharType="end"/>
      </w:r>
    </w:p>
    <w:p w14:paraId="165E1E0C" w14:textId="41F8F490" w:rsidR="001B01C4" w:rsidRDefault="001B01C4">
      <w:pPr>
        <w:pStyle w:val="TOC1"/>
        <w:rPr>
          <w:rFonts w:asciiTheme="minorHAnsi" w:eastAsiaTheme="minorEastAsia" w:hAnsiTheme="minorHAnsi" w:cstheme="minorBidi"/>
          <w:b w:val="0"/>
          <w:bCs w:val="0"/>
          <w:caps w:val="0"/>
          <w:noProof/>
          <w:sz w:val="22"/>
          <w:szCs w:val="22"/>
        </w:rPr>
      </w:pPr>
      <w:r>
        <w:rPr>
          <w:noProof/>
        </w:rPr>
        <w:t>2.0</w:t>
      </w:r>
      <w:r>
        <w:rPr>
          <w:rFonts w:asciiTheme="minorHAnsi" w:eastAsiaTheme="minorEastAsia" w:hAnsiTheme="minorHAnsi" w:cstheme="minorBidi"/>
          <w:b w:val="0"/>
          <w:bCs w:val="0"/>
          <w:caps w:val="0"/>
          <w:noProof/>
          <w:sz w:val="22"/>
          <w:szCs w:val="22"/>
        </w:rPr>
        <w:tab/>
      </w:r>
      <w:r>
        <w:rPr>
          <w:noProof/>
        </w:rPr>
        <w:t>QUALITY SYSTEMS</w:t>
      </w:r>
      <w:r>
        <w:rPr>
          <w:noProof/>
        </w:rPr>
        <w:tab/>
      </w:r>
      <w:r>
        <w:rPr>
          <w:noProof/>
        </w:rPr>
        <w:fldChar w:fldCharType="begin"/>
      </w:r>
      <w:r>
        <w:rPr>
          <w:noProof/>
        </w:rPr>
        <w:instrText xml:space="preserve"> PAGEREF _Toc76108778 \h </w:instrText>
      </w:r>
      <w:r>
        <w:rPr>
          <w:noProof/>
        </w:rPr>
      </w:r>
      <w:r>
        <w:rPr>
          <w:noProof/>
        </w:rPr>
        <w:fldChar w:fldCharType="separate"/>
      </w:r>
      <w:r>
        <w:rPr>
          <w:noProof/>
        </w:rPr>
        <w:t>2</w:t>
      </w:r>
      <w:r>
        <w:rPr>
          <w:noProof/>
        </w:rPr>
        <w:fldChar w:fldCharType="end"/>
      </w:r>
    </w:p>
    <w:p w14:paraId="33B374E6" w14:textId="34C3F59E" w:rsidR="001B01C4" w:rsidRDefault="001B01C4">
      <w:pPr>
        <w:pStyle w:val="TOC2"/>
        <w:rPr>
          <w:rFonts w:asciiTheme="minorHAnsi" w:eastAsiaTheme="minorEastAsia" w:hAnsiTheme="minorHAnsi" w:cstheme="minorBidi"/>
          <w:b w:val="0"/>
          <w:smallCaps w:val="0"/>
          <w:noProof/>
          <w:szCs w:val="22"/>
        </w:rPr>
      </w:pPr>
      <w:r>
        <w:rPr>
          <w:noProof/>
        </w:rPr>
        <w:t>2.1</w:t>
      </w:r>
      <w:r>
        <w:rPr>
          <w:rFonts w:asciiTheme="minorHAnsi" w:eastAsiaTheme="minorEastAsia" w:hAnsiTheme="minorHAnsi" w:cstheme="minorBidi"/>
          <w:b w:val="0"/>
          <w:smallCaps w:val="0"/>
          <w:noProof/>
          <w:szCs w:val="22"/>
        </w:rPr>
        <w:tab/>
      </w:r>
      <w:r>
        <w:rPr>
          <w:noProof/>
        </w:rPr>
        <w:t>General</w:t>
      </w:r>
      <w:r>
        <w:rPr>
          <w:noProof/>
        </w:rPr>
        <w:tab/>
      </w:r>
      <w:r>
        <w:rPr>
          <w:noProof/>
        </w:rPr>
        <w:fldChar w:fldCharType="begin"/>
      </w:r>
      <w:r>
        <w:rPr>
          <w:noProof/>
        </w:rPr>
        <w:instrText xml:space="preserve"> PAGEREF _Toc76108779 \h </w:instrText>
      </w:r>
      <w:r>
        <w:rPr>
          <w:noProof/>
        </w:rPr>
      </w:r>
      <w:r>
        <w:rPr>
          <w:noProof/>
        </w:rPr>
        <w:fldChar w:fldCharType="separate"/>
      </w:r>
      <w:r>
        <w:rPr>
          <w:noProof/>
        </w:rPr>
        <w:t>2</w:t>
      </w:r>
      <w:r>
        <w:rPr>
          <w:noProof/>
        </w:rPr>
        <w:fldChar w:fldCharType="end"/>
      </w:r>
    </w:p>
    <w:p w14:paraId="06985A6C" w14:textId="16430A57" w:rsidR="001B01C4" w:rsidRDefault="001B01C4">
      <w:pPr>
        <w:pStyle w:val="TOC1"/>
        <w:rPr>
          <w:rFonts w:asciiTheme="minorHAnsi" w:eastAsiaTheme="minorEastAsia" w:hAnsiTheme="minorHAnsi" w:cstheme="minorBidi"/>
          <w:b w:val="0"/>
          <w:bCs w:val="0"/>
          <w:caps w:val="0"/>
          <w:noProof/>
          <w:sz w:val="22"/>
          <w:szCs w:val="22"/>
        </w:rPr>
      </w:pPr>
      <w:r>
        <w:rPr>
          <w:noProof/>
        </w:rPr>
        <w:t>3.0</w:t>
      </w:r>
      <w:r>
        <w:rPr>
          <w:rFonts w:asciiTheme="minorHAnsi" w:eastAsiaTheme="minorEastAsia" w:hAnsiTheme="minorHAnsi" w:cstheme="minorBidi"/>
          <w:b w:val="0"/>
          <w:bCs w:val="0"/>
          <w:caps w:val="0"/>
          <w:noProof/>
          <w:sz w:val="22"/>
          <w:szCs w:val="22"/>
        </w:rPr>
        <w:tab/>
      </w:r>
      <w:r>
        <w:rPr>
          <w:noProof/>
        </w:rPr>
        <w:t>TECHNICAL REQUIREMENTS</w:t>
      </w:r>
      <w:r>
        <w:rPr>
          <w:noProof/>
        </w:rPr>
        <w:tab/>
      </w:r>
      <w:r>
        <w:rPr>
          <w:noProof/>
        </w:rPr>
        <w:fldChar w:fldCharType="begin"/>
      </w:r>
      <w:r>
        <w:rPr>
          <w:noProof/>
        </w:rPr>
        <w:instrText xml:space="preserve"> PAGEREF _Toc76108780 \h </w:instrText>
      </w:r>
      <w:r>
        <w:rPr>
          <w:noProof/>
        </w:rPr>
      </w:r>
      <w:r>
        <w:rPr>
          <w:noProof/>
        </w:rPr>
        <w:fldChar w:fldCharType="separate"/>
      </w:r>
      <w:r>
        <w:rPr>
          <w:noProof/>
        </w:rPr>
        <w:t>2</w:t>
      </w:r>
      <w:r>
        <w:rPr>
          <w:noProof/>
        </w:rPr>
        <w:fldChar w:fldCharType="end"/>
      </w:r>
    </w:p>
    <w:p w14:paraId="1DD1A3EC" w14:textId="28155F37" w:rsidR="001B01C4" w:rsidRDefault="001B01C4">
      <w:pPr>
        <w:pStyle w:val="TOC2"/>
        <w:rPr>
          <w:rFonts w:asciiTheme="minorHAnsi" w:eastAsiaTheme="minorEastAsia" w:hAnsiTheme="minorHAnsi" w:cstheme="minorBidi"/>
          <w:b w:val="0"/>
          <w:smallCaps w:val="0"/>
          <w:noProof/>
          <w:szCs w:val="22"/>
        </w:rPr>
      </w:pPr>
      <w:r>
        <w:rPr>
          <w:noProof/>
        </w:rPr>
        <w:t>3.1</w:t>
      </w:r>
      <w:r>
        <w:rPr>
          <w:rFonts w:asciiTheme="minorHAnsi" w:eastAsiaTheme="minorEastAsia" w:hAnsiTheme="minorHAnsi" w:cstheme="minorBidi"/>
          <w:b w:val="0"/>
          <w:smallCaps w:val="0"/>
          <w:noProof/>
          <w:szCs w:val="22"/>
        </w:rPr>
        <w:tab/>
      </w:r>
      <w:r>
        <w:rPr>
          <w:noProof/>
        </w:rPr>
        <w:t>General</w:t>
      </w:r>
      <w:r>
        <w:rPr>
          <w:noProof/>
        </w:rPr>
        <w:tab/>
      </w:r>
      <w:r>
        <w:rPr>
          <w:noProof/>
        </w:rPr>
        <w:fldChar w:fldCharType="begin"/>
      </w:r>
      <w:r>
        <w:rPr>
          <w:noProof/>
        </w:rPr>
        <w:instrText xml:space="preserve"> PAGEREF _Toc76108781 \h </w:instrText>
      </w:r>
      <w:r>
        <w:rPr>
          <w:noProof/>
        </w:rPr>
      </w:r>
      <w:r>
        <w:rPr>
          <w:noProof/>
        </w:rPr>
        <w:fldChar w:fldCharType="separate"/>
      </w:r>
      <w:r>
        <w:rPr>
          <w:noProof/>
        </w:rPr>
        <w:t>2</w:t>
      </w:r>
      <w:r>
        <w:rPr>
          <w:noProof/>
        </w:rPr>
        <w:fldChar w:fldCharType="end"/>
      </w:r>
    </w:p>
    <w:p w14:paraId="0E8A618A" w14:textId="7D4CC9E9" w:rsidR="001B01C4" w:rsidRDefault="001B01C4">
      <w:pPr>
        <w:pStyle w:val="TOC2"/>
        <w:rPr>
          <w:rFonts w:asciiTheme="minorHAnsi" w:eastAsiaTheme="minorEastAsia" w:hAnsiTheme="minorHAnsi" w:cstheme="minorBidi"/>
          <w:b w:val="0"/>
          <w:smallCaps w:val="0"/>
          <w:noProof/>
          <w:szCs w:val="22"/>
        </w:rPr>
      </w:pPr>
      <w:r>
        <w:rPr>
          <w:noProof/>
        </w:rPr>
        <w:t>3.2</w:t>
      </w:r>
      <w:r>
        <w:rPr>
          <w:rFonts w:asciiTheme="minorHAnsi" w:eastAsiaTheme="minorEastAsia" w:hAnsiTheme="minorHAnsi" w:cstheme="minorBidi"/>
          <w:b w:val="0"/>
          <w:smallCaps w:val="0"/>
          <w:noProof/>
          <w:szCs w:val="22"/>
        </w:rPr>
        <w:tab/>
      </w:r>
      <w:r>
        <w:rPr>
          <w:noProof/>
        </w:rPr>
        <w:t>Compliance Testing</w:t>
      </w:r>
      <w:r>
        <w:rPr>
          <w:noProof/>
        </w:rPr>
        <w:tab/>
      </w:r>
      <w:r>
        <w:rPr>
          <w:noProof/>
        </w:rPr>
        <w:fldChar w:fldCharType="begin"/>
      </w:r>
      <w:r>
        <w:rPr>
          <w:noProof/>
        </w:rPr>
        <w:instrText xml:space="preserve"> PAGEREF _Toc76108782 \h </w:instrText>
      </w:r>
      <w:r>
        <w:rPr>
          <w:noProof/>
        </w:rPr>
      </w:r>
      <w:r>
        <w:rPr>
          <w:noProof/>
        </w:rPr>
        <w:fldChar w:fldCharType="separate"/>
      </w:r>
      <w:r>
        <w:rPr>
          <w:noProof/>
        </w:rPr>
        <w:t>3</w:t>
      </w:r>
      <w:r>
        <w:rPr>
          <w:noProof/>
        </w:rPr>
        <w:fldChar w:fldCharType="end"/>
      </w:r>
    </w:p>
    <w:p w14:paraId="046A004B" w14:textId="6DCCA593" w:rsidR="00D41F0C" w:rsidRDefault="001B01C4">
      <w:r>
        <w:rPr>
          <w:b/>
          <w:bCs/>
          <w:caps/>
          <w:sz w:val="24"/>
        </w:rPr>
        <w:fldChar w:fldCharType="end"/>
      </w:r>
    </w:p>
    <w:p w14:paraId="046A004C" w14:textId="77777777" w:rsidR="00D41F0C" w:rsidRDefault="00D41F0C"/>
    <w:p w14:paraId="046A004D" w14:textId="77777777" w:rsidR="009A6FF3" w:rsidRDefault="009A6FF3">
      <w:pPr>
        <w:sectPr w:rsidR="009A6FF3" w:rsidSect="005249D5">
          <w:footerReference w:type="default" r:id="rId14"/>
          <w:pgSz w:w="11906" w:h="16838" w:code="9"/>
          <w:pgMar w:top="1418" w:right="1134" w:bottom="992" w:left="1418" w:header="1134" w:footer="851" w:gutter="0"/>
          <w:pgNumType w:fmt="lowerRoman" w:start="1"/>
          <w:cols w:space="720"/>
        </w:sectPr>
      </w:pPr>
    </w:p>
    <w:p w14:paraId="046A004E" w14:textId="045F8581" w:rsidR="00CA75C8" w:rsidRDefault="003A2C6E" w:rsidP="00CA75C8">
      <w:pPr>
        <w:pStyle w:val="BodyTextIndentBoldItalicCen"/>
      </w:pPr>
      <w:r>
        <w:lastRenderedPageBreak/>
        <w:t>(</w:t>
      </w:r>
      <w:r w:rsidR="00CA75C8">
        <w:t xml:space="preserve">This </w:t>
      </w:r>
      <w:r>
        <w:t>Page Left Intentionally Blank)</w:t>
      </w:r>
    </w:p>
    <w:p w14:paraId="046A004F" w14:textId="77777777" w:rsidR="00D41F0C" w:rsidRDefault="00D41F0C">
      <w:pPr>
        <w:jc w:val="both"/>
        <w:sectPr w:rsidR="00D41F0C" w:rsidSect="005249D5">
          <w:footerReference w:type="default" r:id="rId15"/>
          <w:pgSz w:w="11906" w:h="16838" w:code="9"/>
          <w:pgMar w:top="1418" w:right="1134" w:bottom="992" w:left="1418" w:header="1134" w:footer="851" w:gutter="0"/>
          <w:pgNumType w:fmt="lowerRoman" w:start="1"/>
          <w:cols w:space="720"/>
          <w:vAlign w:val="center"/>
        </w:sectPr>
      </w:pPr>
      <w:bookmarkStart w:id="4" w:name="_Toc493942064"/>
      <w:bookmarkStart w:id="5" w:name="_Toc493986903"/>
    </w:p>
    <w:p w14:paraId="046A0050" w14:textId="77777777" w:rsidR="00D41F0C" w:rsidRPr="001B01C4" w:rsidRDefault="00D41F0C" w:rsidP="001B01C4">
      <w:pPr>
        <w:pStyle w:val="Heading2"/>
      </w:pPr>
      <w:bookmarkStart w:id="6" w:name="_Toc493942065"/>
      <w:bookmarkStart w:id="7" w:name="_Toc493986904"/>
      <w:bookmarkStart w:id="8" w:name="_Toc76108773"/>
      <w:bookmarkEnd w:id="4"/>
      <w:bookmarkEnd w:id="5"/>
      <w:r w:rsidRPr="001B01C4">
        <w:lastRenderedPageBreak/>
        <w:t>GENERAL</w:t>
      </w:r>
      <w:bookmarkEnd w:id="6"/>
      <w:bookmarkEnd w:id="7"/>
      <w:bookmarkEnd w:id="8"/>
    </w:p>
    <w:p w14:paraId="046A0051" w14:textId="77777777" w:rsidR="003155BF" w:rsidRPr="001B01C4" w:rsidRDefault="00CA75C8" w:rsidP="001B01C4">
      <w:pPr>
        <w:pStyle w:val="Heading3"/>
      </w:pPr>
      <w:bookmarkStart w:id="9" w:name="_Toc76108774"/>
      <w:r w:rsidRPr="001B01C4">
        <w:t>Scope</w:t>
      </w:r>
      <w:bookmarkEnd w:id="9"/>
    </w:p>
    <w:p w14:paraId="046A0052" w14:textId="77777777" w:rsidR="003155BF" w:rsidRPr="003155BF" w:rsidRDefault="00F00426" w:rsidP="003155BF">
      <w:pPr>
        <w:pStyle w:val="BodyTextIndent"/>
      </w:pPr>
      <w:r w:rsidRPr="00F00426">
        <w:t>This specification outlines the technical acceptance criteria for Rag Bolts and their assemblies.</w:t>
      </w:r>
    </w:p>
    <w:p w14:paraId="046A0053" w14:textId="77777777" w:rsidR="00D41F0C" w:rsidRPr="004929F0" w:rsidRDefault="00CA75C8" w:rsidP="001B01C4">
      <w:pPr>
        <w:pStyle w:val="Heading3"/>
      </w:pPr>
      <w:bookmarkStart w:id="10" w:name="_Toc76108775"/>
      <w:r w:rsidRPr="004929F0">
        <w:t>Interpretation</w:t>
      </w:r>
      <w:bookmarkEnd w:id="10"/>
    </w:p>
    <w:p w14:paraId="046A0054" w14:textId="77777777" w:rsidR="00D41F0C" w:rsidRDefault="00D41F0C" w:rsidP="00BF1EA3">
      <w:pPr>
        <w:pStyle w:val="BodyTextIndentBold"/>
      </w:pPr>
      <w:r>
        <w:t>Definitions</w:t>
      </w:r>
    </w:p>
    <w:p w14:paraId="12E988CF" w14:textId="6C1E5980" w:rsidR="002D7A37" w:rsidRPr="007D7FBD" w:rsidRDefault="002D7A37" w:rsidP="002D7A37">
      <w:pPr>
        <w:pStyle w:val="BodyTextIndent"/>
      </w:pPr>
      <w:r w:rsidRPr="007D7FBD">
        <w:rPr>
          <w:u w:val="single"/>
        </w:rPr>
        <w:t>Superintendent</w:t>
      </w:r>
      <w:r w:rsidRPr="007D7FBD">
        <w:t>: R</w:t>
      </w:r>
      <w:permStart w:id="265714756" w:edGrp="everyone"/>
      <w:permEnd w:id="265714756"/>
      <w:r w:rsidRPr="007D7FBD">
        <w:t xml:space="preserve">efer </w:t>
      </w:r>
      <w:r w:rsidRPr="007D7FBD">
        <w:rPr>
          <w:i/>
          <w:iCs/>
        </w:rPr>
        <w:t xml:space="preserve">Reference Specification for Engineering Works </w:t>
      </w:r>
      <w:r w:rsidRPr="007D7FBD">
        <w:rPr>
          <w:i/>
        </w:rPr>
        <w:t>S110 General Requirements – Clause 1.1</w:t>
      </w:r>
      <w:r w:rsidRPr="007D7FBD">
        <w:t>.</w:t>
      </w:r>
    </w:p>
    <w:p w14:paraId="2432234D" w14:textId="64BAC4D7" w:rsidR="002D7A37" w:rsidRPr="007D7FBD" w:rsidRDefault="002D7A37" w:rsidP="002D7A37">
      <w:pPr>
        <w:pStyle w:val="BodyTextIndent"/>
      </w:pPr>
      <w:r w:rsidRPr="007D7FBD">
        <w:rPr>
          <w:u w:val="single"/>
        </w:rPr>
        <w:t>Contractor</w:t>
      </w:r>
      <w:r w:rsidRPr="007D7FBD">
        <w:t xml:space="preserve">: Refer </w:t>
      </w:r>
      <w:r w:rsidRPr="007D7FBD">
        <w:rPr>
          <w:i/>
          <w:iCs/>
        </w:rPr>
        <w:t xml:space="preserve">Reference Specification for Engineering Works </w:t>
      </w:r>
      <w:r w:rsidRPr="007D7FBD">
        <w:rPr>
          <w:i/>
        </w:rPr>
        <w:t>S110 General Requirements – Clause 1.1</w:t>
      </w:r>
      <w:r w:rsidRPr="007D7FBD">
        <w:t>.</w:t>
      </w:r>
    </w:p>
    <w:p w14:paraId="3280F9FF" w14:textId="77777777" w:rsidR="002D7A37" w:rsidRPr="007D7FBD" w:rsidRDefault="002D7A37" w:rsidP="002D7A37">
      <w:pPr>
        <w:pStyle w:val="BodyTextIndent"/>
      </w:pPr>
      <w:r w:rsidRPr="007D7FBD">
        <w:rPr>
          <w:u w:val="single"/>
        </w:rPr>
        <w:t>Interested parties</w:t>
      </w:r>
      <w:r w:rsidRPr="007D7FBD">
        <w:t>:</w:t>
      </w:r>
    </w:p>
    <w:p w14:paraId="190367E2" w14:textId="77777777" w:rsidR="002D7A37" w:rsidRPr="007D7FBD" w:rsidRDefault="002D7A37" w:rsidP="002D7A37">
      <w:pPr>
        <w:pStyle w:val="BodyTextIndentDot"/>
      </w:pPr>
      <w:r w:rsidRPr="007D7FBD">
        <w:t>Where the Principal is Brisbane City Council: the Contractor and the Superintendent;</w:t>
      </w:r>
    </w:p>
    <w:p w14:paraId="32B4FE14" w14:textId="77777777" w:rsidR="002D7A37" w:rsidRPr="007D7FBD" w:rsidRDefault="002D7A37" w:rsidP="002D7A37">
      <w:pPr>
        <w:pStyle w:val="BodyTextIndentDot"/>
      </w:pPr>
      <w:r w:rsidRPr="007D7FBD">
        <w:t>Where the Principal is any other person or agency: Brisbane City Council, the Superintendent, and the Contractor.</w:t>
      </w:r>
    </w:p>
    <w:p w14:paraId="046A0058" w14:textId="77777777" w:rsidR="003155BF" w:rsidRPr="007D7FBD" w:rsidRDefault="00CA75C8" w:rsidP="001B01C4">
      <w:pPr>
        <w:pStyle w:val="Heading3"/>
      </w:pPr>
      <w:bookmarkStart w:id="11" w:name="_Toc76108776"/>
      <w:r w:rsidRPr="007D7FBD">
        <w:t>Referenced Documents</w:t>
      </w:r>
      <w:bookmarkEnd w:id="11"/>
    </w:p>
    <w:tbl>
      <w:tblPr>
        <w:tblW w:w="8789" w:type="dxa"/>
        <w:tblInd w:w="817" w:type="dxa"/>
        <w:tblLook w:val="0400" w:firstRow="0" w:lastRow="0" w:firstColumn="0" w:lastColumn="0" w:noHBand="0" w:noVBand="1"/>
      </w:tblPr>
      <w:tblGrid>
        <w:gridCol w:w="2308"/>
        <w:gridCol w:w="1677"/>
        <w:gridCol w:w="4804"/>
      </w:tblGrid>
      <w:tr w:rsidR="00545AF0" w:rsidRPr="00545AF0" w14:paraId="046A005C" w14:textId="77777777" w:rsidTr="001B01C4">
        <w:trPr>
          <w:trHeight w:val="340"/>
        </w:trPr>
        <w:tc>
          <w:tcPr>
            <w:tcW w:w="2308" w:type="dxa"/>
            <w:vAlign w:val="center"/>
          </w:tcPr>
          <w:p w14:paraId="046A0059" w14:textId="77777777" w:rsidR="00545AF0" w:rsidRPr="00545AF0" w:rsidRDefault="00545AF0" w:rsidP="00545AF0">
            <w:pPr>
              <w:pStyle w:val="Table"/>
            </w:pPr>
            <w:r w:rsidRPr="00545AF0">
              <w:t>Australian Standard</w:t>
            </w:r>
          </w:p>
        </w:tc>
        <w:tc>
          <w:tcPr>
            <w:tcW w:w="1677" w:type="dxa"/>
            <w:vAlign w:val="center"/>
          </w:tcPr>
          <w:p w14:paraId="046A005A" w14:textId="77777777" w:rsidR="00545AF0" w:rsidRPr="00545AF0" w:rsidRDefault="00545AF0" w:rsidP="00545AF0">
            <w:pPr>
              <w:pStyle w:val="TableCen"/>
            </w:pPr>
            <w:r>
              <w:t>AS</w:t>
            </w:r>
            <w:r w:rsidRPr="00866ED0">
              <w:rPr>
                <w:i/>
              </w:rPr>
              <w:t> </w:t>
            </w:r>
            <w:r>
              <w:t>1111.1</w:t>
            </w:r>
          </w:p>
        </w:tc>
        <w:tc>
          <w:tcPr>
            <w:tcW w:w="4804" w:type="dxa"/>
            <w:vAlign w:val="center"/>
          </w:tcPr>
          <w:p w14:paraId="046A005B" w14:textId="77777777" w:rsidR="00545AF0" w:rsidRPr="00545AF0" w:rsidRDefault="00545AF0" w:rsidP="00545AF0">
            <w:pPr>
              <w:pStyle w:val="Table"/>
            </w:pPr>
            <w:r>
              <w:t>ISO metric hexagon bolts and screws – Product grade C – Bolts</w:t>
            </w:r>
          </w:p>
        </w:tc>
      </w:tr>
      <w:tr w:rsidR="00545AF0" w:rsidRPr="00545AF0" w14:paraId="046A0060" w14:textId="77777777" w:rsidTr="001B01C4">
        <w:trPr>
          <w:trHeight w:val="340"/>
        </w:trPr>
        <w:tc>
          <w:tcPr>
            <w:tcW w:w="2308" w:type="dxa"/>
            <w:vAlign w:val="center"/>
          </w:tcPr>
          <w:p w14:paraId="046A005D" w14:textId="77777777" w:rsidR="00545AF0" w:rsidRPr="00545AF0" w:rsidRDefault="00545AF0" w:rsidP="00545AF0">
            <w:pPr>
              <w:pStyle w:val="Table"/>
            </w:pPr>
            <w:r w:rsidRPr="00545AF0">
              <w:t>Australian Standard</w:t>
            </w:r>
          </w:p>
        </w:tc>
        <w:tc>
          <w:tcPr>
            <w:tcW w:w="1677" w:type="dxa"/>
            <w:vAlign w:val="center"/>
          </w:tcPr>
          <w:p w14:paraId="046A005E" w14:textId="77777777" w:rsidR="00545AF0" w:rsidRPr="00545AF0" w:rsidRDefault="00545AF0" w:rsidP="00545AF0">
            <w:pPr>
              <w:pStyle w:val="TableCen"/>
            </w:pPr>
            <w:r>
              <w:t>AS</w:t>
            </w:r>
            <w:r w:rsidRPr="00866ED0">
              <w:rPr>
                <w:i/>
              </w:rPr>
              <w:t> </w:t>
            </w:r>
            <w:r>
              <w:t>1111.2:</w:t>
            </w:r>
          </w:p>
        </w:tc>
        <w:tc>
          <w:tcPr>
            <w:tcW w:w="4804" w:type="dxa"/>
            <w:vAlign w:val="center"/>
          </w:tcPr>
          <w:p w14:paraId="046A005F" w14:textId="77777777" w:rsidR="00545AF0" w:rsidRPr="00545AF0" w:rsidRDefault="00545AF0" w:rsidP="00545AF0">
            <w:pPr>
              <w:pStyle w:val="Table"/>
            </w:pPr>
            <w:r>
              <w:t>ISO metric hexagon bolts and screws – Product grade C – Screws</w:t>
            </w:r>
          </w:p>
        </w:tc>
      </w:tr>
      <w:tr w:rsidR="00545AF0" w:rsidRPr="00545AF0" w14:paraId="046A0064" w14:textId="77777777" w:rsidTr="001B01C4">
        <w:trPr>
          <w:trHeight w:val="340"/>
        </w:trPr>
        <w:tc>
          <w:tcPr>
            <w:tcW w:w="2308" w:type="dxa"/>
            <w:vAlign w:val="center"/>
          </w:tcPr>
          <w:p w14:paraId="046A0061" w14:textId="77777777" w:rsidR="00545AF0" w:rsidRPr="00545AF0" w:rsidRDefault="00545AF0" w:rsidP="00545AF0">
            <w:pPr>
              <w:pStyle w:val="Table"/>
            </w:pPr>
            <w:r w:rsidRPr="00545AF0">
              <w:t>Australian Standard</w:t>
            </w:r>
          </w:p>
        </w:tc>
        <w:tc>
          <w:tcPr>
            <w:tcW w:w="1677" w:type="dxa"/>
            <w:vAlign w:val="center"/>
          </w:tcPr>
          <w:p w14:paraId="046A0062" w14:textId="77777777" w:rsidR="00545AF0" w:rsidRPr="00545AF0" w:rsidRDefault="00545AF0" w:rsidP="00545AF0">
            <w:pPr>
              <w:pStyle w:val="TableCen"/>
            </w:pPr>
            <w:r>
              <w:t>AS</w:t>
            </w:r>
            <w:r w:rsidRPr="00866ED0">
              <w:rPr>
                <w:i/>
              </w:rPr>
              <w:t> </w:t>
            </w:r>
            <w:r>
              <w:t>1112.1</w:t>
            </w:r>
          </w:p>
        </w:tc>
        <w:tc>
          <w:tcPr>
            <w:tcW w:w="4804" w:type="dxa"/>
            <w:vAlign w:val="center"/>
          </w:tcPr>
          <w:p w14:paraId="046A0063" w14:textId="77777777" w:rsidR="00545AF0" w:rsidRPr="00545AF0" w:rsidRDefault="00545AF0" w:rsidP="00545AF0">
            <w:pPr>
              <w:pStyle w:val="Table"/>
            </w:pPr>
            <w:r>
              <w:t>ISO metric hexagon nuts – Style 1 – Product grades A and B</w:t>
            </w:r>
          </w:p>
        </w:tc>
      </w:tr>
      <w:tr w:rsidR="00545AF0" w:rsidRPr="00545AF0" w14:paraId="046A0068" w14:textId="77777777" w:rsidTr="001B01C4">
        <w:trPr>
          <w:trHeight w:val="340"/>
        </w:trPr>
        <w:tc>
          <w:tcPr>
            <w:tcW w:w="2308" w:type="dxa"/>
            <w:vAlign w:val="center"/>
          </w:tcPr>
          <w:p w14:paraId="046A0065" w14:textId="77777777" w:rsidR="00545AF0" w:rsidRPr="00545AF0" w:rsidRDefault="00545AF0" w:rsidP="00545AF0">
            <w:pPr>
              <w:pStyle w:val="Table"/>
            </w:pPr>
            <w:r w:rsidRPr="00545AF0">
              <w:t>Australian Standard</w:t>
            </w:r>
          </w:p>
        </w:tc>
        <w:tc>
          <w:tcPr>
            <w:tcW w:w="1677" w:type="dxa"/>
            <w:vAlign w:val="center"/>
          </w:tcPr>
          <w:p w14:paraId="046A0066" w14:textId="77777777" w:rsidR="00545AF0" w:rsidRPr="00545AF0" w:rsidRDefault="00545AF0" w:rsidP="00545AF0">
            <w:pPr>
              <w:pStyle w:val="TableCen"/>
            </w:pPr>
            <w:r>
              <w:t>AS</w:t>
            </w:r>
            <w:r w:rsidRPr="00866ED0">
              <w:rPr>
                <w:i/>
              </w:rPr>
              <w:t> </w:t>
            </w:r>
            <w:r>
              <w:t>1112.2</w:t>
            </w:r>
          </w:p>
        </w:tc>
        <w:tc>
          <w:tcPr>
            <w:tcW w:w="4804" w:type="dxa"/>
            <w:vAlign w:val="center"/>
          </w:tcPr>
          <w:p w14:paraId="046A0067" w14:textId="77777777" w:rsidR="00545AF0" w:rsidRPr="00545AF0" w:rsidRDefault="00545AF0" w:rsidP="00545AF0">
            <w:pPr>
              <w:pStyle w:val="Table"/>
            </w:pPr>
            <w:r>
              <w:t>ISO metric hexagon nuts – Style 2 – Product grades A and B</w:t>
            </w:r>
          </w:p>
        </w:tc>
      </w:tr>
      <w:tr w:rsidR="00545AF0" w:rsidRPr="00545AF0" w14:paraId="046A006C" w14:textId="77777777" w:rsidTr="001B01C4">
        <w:trPr>
          <w:trHeight w:val="340"/>
        </w:trPr>
        <w:tc>
          <w:tcPr>
            <w:tcW w:w="2308" w:type="dxa"/>
            <w:vAlign w:val="center"/>
          </w:tcPr>
          <w:p w14:paraId="046A0069" w14:textId="77777777" w:rsidR="00545AF0" w:rsidRPr="00545AF0" w:rsidRDefault="00545AF0" w:rsidP="00545AF0">
            <w:pPr>
              <w:pStyle w:val="Table"/>
            </w:pPr>
            <w:r w:rsidRPr="00545AF0">
              <w:t>Australian Standard</w:t>
            </w:r>
          </w:p>
        </w:tc>
        <w:tc>
          <w:tcPr>
            <w:tcW w:w="1677" w:type="dxa"/>
            <w:vAlign w:val="center"/>
          </w:tcPr>
          <w:p w14:paraId="046A006A" w14:textId="77777777" w:rsidR="00545AF0" w:rsidRPr="00545AF0" w:rsidRDefault="00545AF0" w:rsidP="00545AF0">
            <w:pPr>
              <w:pStyle w:val="TableCen"/>
            </w:pPr>
            <w:r>
              <w:t>AS</w:t>
            </w:r>
            <w:r w:rsidRPr="00866ED0">
              <w:rPr>
                <w:i/>
              </w:rPr>
              <w:t> </w:t>
            </w:r>
            <w:r>
              <w:t>1112.3</w:t>
            </w:r>
          </w:p>
        </w:tc>
        <w:tc>
          <w:tcPr>
            <w:tcW w:w="4804" w:type="dxa"/>
            <w:vAlign w:val="center"/>
          </w:tcPr>
          <w:p w14:paraId="046A006B" w14:textId="77777777" w:rsidR="00545AF0" w:rsidRPr="00545AF0" w:rsidRDefault="00545AF0" w:rsidP="00545AF0">
            <w:pPr>
              <w:pStyle w:val="Table"/>
            </w:pPr>
            <w:r>
              <w:t>ISO metric hexagon nuts – Product grade C</w:t>
            </w:r>
          </w:p>
        </w:tc>
      </w:tr>
      <w:tr w:rsidR="00545AF0" w:rsidRPr="00545AF0" w14:paraId="046A0070" w14:textId="77777777" w:rsidTr="001B01C4">
        <w:trPr>
          <w:trHeight w:val="340"/>
        </w:trPr>
        <w:tc>
          <w:tcPr>
            <w:tcW w:w="2308" w:type="dxa"/>
            <w:vAlign w:val="center"/>
          </w:tcPr>
          <w:p w14:paraId="046A006D" w14:textId="77777777" w:rsidR="00545AF0" w:rsidRPr="00545AF0" w:rsidRDefault="00545AF0" w:rsidP="00545AF0">
            <w:pPr>
              <w:pStyle w:val="Table"/>
            </w:pPr>
            <w:r w:rsidRPr="00545AF0">
              <w:t>Australian Standard</w:t>
            </w:r>
          </w:p>
        </w:tc>
        <w:tc>
          <w:tcPr>
            <w:tcW w:w="1677" w:type="dxa"/>
            <w:vAlign w:val="center"/>
          </w:tcPr>
          <w:p w14:paraId="046A006E" w14:textId="77777777" w:rsidR="00545AF0" w:rsidRPr="00545AF0" w:rsidRDefault="00545AF0" w:rsidP="00545AF0">
            <w:pPr>
              <w:pStyle w:val="TableCen"/>
            </w:pPr>
            <w:r>
              <w:t>AS</w:t>
            </w:r>
            <w:r w:rsidRPr="00866ED0">
              <w:rPr>
                <w:i/>
              </w:rPr>
              <w:t> </w:t>
            </w:r>
            <w:r>
              <w:t>1112.4</w:t>
            </w:r>
          </w:p>
        </w:tc>
        <w:tc>
          <w:tcPr>
            <w:tcW w:w="4804" w:type="dxa"/>
            <w:vAlign w:val="center"/>
          </w:tcPr>
          <w:p w14:paraId="046A006F" w14:textId="77777777" w:rsidR="00545AF0" w:rsidRPr="00545AF0" w:rsidRDefault="00545AF0" w:rsidP="00545AF0">
            <w:pPr>
              <w:pStyle w:val="Table"/>
            </w:pPr>
            <w:r>
              <w:t>ISO metric hexagon nuts – Chamfered thin nuts – Product grades A and B</w:t>
            </w:r>
          </w:p>
        </w:tc>
      </w:tr>
      <w:tr w:rsidR="00545AF0" w:rsidRPr="00545AF0" w14:paraId="046A0074" w14:textId="77777777" w:rsidTr="001B01C4">
        <w:trPr>
          <w:trHeight w:val="340"/>
        </w:trPr>
        <w:tc>
          <w:tcPr>
            <w:tcW w:w="2308" w:type="dxa"/>
            <w:vAlign w:val="center"/>
          </w:tcPr>
          <w:p w14:paraId="046A0071" w14:textId="77777777" w:rsidR="00545AF0" w:rsidRPr="00545AF0" w:rsidRDefault="00545AF0" w:rsidP="00545AF0">
            <w:pPr>
              <w:pStyle w:val="Table"/>
            </w:pPr>
            <w:r w:rsidRPr="00545AF0">
              <w:t>Australian/New Zealand Standard</w:t>
            </w:r>
          </w:p>
        </w:tc>
        <w:tc>
          <w:tcPr>
            <w:tcW w:w="1677" w:type="dxa"/>
            <w:vAlign w:val="center"/>
          </w:tcPr>
          <w:p w14:paraId="046A0072" w14:textId="77777777" w:rsidR="00545AF0" w:rsidRPr="00545AF0" w:rsidRDefault="00545AF0" w:rsidP="00545AF0">
            <w:pPr>
              <w:pStyle w:val="TableCen"/>
            </w:pPr>
            <w:r>
              <w:t>AS/NZS</w:t>
            </w:r>
            <w:r w:rsidRPr="00866ED0">
              <w:rPr>
                <w:i/>
              </w:rPr>
              <w:t> </w:t>
            </w:r>
            <w:r w:rsidRPr="00866ED0">
              <w:t>1170.2</w:t>
            </w:r>
          </w:p>
        </w:tc>
        <w:tc>
          <w:tcPr>
            <w:tcW w:w="4804" w:type="dxa"/>
            <w:vAlign w:val="center"/>
          </w:tcPr>
          <w:p w14:paraId="046A0073" w14:textId="77777777" w:rsidR="00545AF0" w:rsidRPr="00545AF0" w:rsidRDefault="00545AF0" w:rsidP="00545AF0">
            <w:pPr>
              <w:pStyle w:val="Table"/>
            </w:pPr>
            <w:r w:rsidRPr="00866ED0">
              <w:t xml:space="preserve">Structural design actions </w:t>
            </w:r>
            <w:r>
              <w:t>–</w:t>
            </w:r>
            <w:r w:rsidRPr="00866ED0">
              <w:t xml:space="preserve"> Wind actions</w:t>
            </w:r>
          </w:p>
        </w:tc>
      </w:tr>
      <w:tr w:rsidR="00545AF0" w:rsidRPr="00545AF0" w14:paraId="046A0078" w14:textId="77777777" w:rsidTr="001B01C4">
        <w:trPr>
          <w:trHeight w:val="340"/>
        </w:trPr>
        <w:tc>
          <w:tcPr>
            <w:tcW w:w="2308" w:type="dxa"/>
            <w:vAlign w:val="center"/>
          </w:tcPr>
          <w:p w14:paraId="046A0075" w14:textId="77777777" w:rsidR="00545AF0" w:rsidRPr="00545AF0" w:rsidRDefault="00545AF0" w:rsidP="00545AF0">
            <w:pPr>
              <w:pStyle w:val="Table"/>
            </w:pPr>
            <w:r w:rsidRPr="00545AF0">
              <w:t>Australian/New Zealand Standard</w:t>
            </w:r>
          </w:p>
        </w:tc>
        <w:tc>
          <w:tcPr>
            <w:tcW w:w="1677" w:type="dxa"/>
            <w:vAlign w:val="center"/>
          </w:tcPr>
          <w:p w14:paraId="046A0076" w14:textId="77777777" w:rsidR="00545AF0" w:rsidRPr="00545AF0" w:rsidRDefault="00545AF0" w:rsidP="00545AF0">
            <w:pPr>
              <w:pStyle w:val="TableCen"/>
            </w:pPr>
            <w:r>
              <w:t>AS/NZS</w:t>
            </w:r>
            <w:r w:rsidRPr="00866ED0">
              <w:rPr>
                <w:i/>
              </w:rPr>
              <w:t> </w:t>
            </w:r>
            <w:r>
              <w:t>1214</w:t>
            </w:r>
          </w:p>
        </w:tc>
        <w:tc>
          <w:tcPr>
            <w:tcW w:w="4804" w:type="dxa"/>
            <w:vAlign w:val="center"/>
          </w:tcPr>
          <w:p w14:paraId="046A0077" w14:textId="77777777" w:rsidR="00545AF0" w:rsidRPr="00545AF0" w:rsidRDefault="00545AF0" w:rsidP="00545AF0">
            <w:pPr>
              <w:pStyle w:val="Table"/>
            </w:pPr>
            <w:r>
              <w:t>Hot-dip galvanized coatings on threaded fasteners (ISO metric coarse thread series) (ISO 10684:2004, MOD)</w:t>
            </w:r>
          </w:p>
        </w:tc>
      </w:tr>
      <w:tr w:rsidR="00545AF0" w:rsidRPr="00545AF0" w14:paraId="046A007C" w14:textId="77777777" w:rsidTr="001B01C4">
        <w:trPr>
          <w:trHeight w:val="340"/>
        </w:trPr>
        <w:tc>
          <w:tcPr>
            <w:tcW w:w="2308" w:type="dxa"/>
            <w:vAlign w:val="center"/>
          </w:tcPr>
          <w:p w14:paraId="046A0079" w14:textId="77777777" w:rsidR="00545AF0" w:rsidRPr="00545AF0" w:rsidRDefault="00545AF0" w:rsidP="00545AF0">
            <w:pPr>
              <w:pStyle w:val="Table"/>
            </w:pPr>
            <w:r w:rsidRPr="00545AF0">
              <w:t>Australian Standard</w:t>
            </w:r>
          </w:p>
        </w:tc>
        <w:tc>
          <w:tcPr>
            <w:tcW w:w="1677" w:type="dxa"/>
            <w:vAlign w:val="center"/>
          </w:tcPr>
          <w:p w14:paraId="046A007A" w14:textId="77777777" w:rsidR="00545AF0" w:rsidRPr="00545AF0" w:rsidRDefault="00545AF0" w:rsidP="00545AF0">
            <w:pPr>
              <w:pStyle w:val="TableCen"/>
            </w:pPr>
            <w:r>
              <w:t>AS</w:t>
            </w:r>
            <w:r w:rsidRPr="00CE61A5">
              <w:rPr>
                <w:i/>
              </w:rPr>
              <w:t> </w:t>
            </w:r>
            <w:r>
              <w:t>1237</w:t>
            </w:r>
          </w:p>
        </w:tc>
        <w:tc>
          <w:tcPr>
            <w:tcW w:w="4804" w:type="dxa"/>
            <w:vAlign w:val="center"/>
          </w:tcPr>
          <w:p w14:paraId="046A007B" w14:textId="77777777" w:rsidR="00545AF0" w:rsidRPr="00545AF0" w:rsidRDefault="00545AF0" w:rsidP="00545AF0">
            <w:pPr>
              <w:pStyle w:val="Table"/>
            </w:pPr>
            <w:r>
              <w:t>Flat washers</w:t>
            </w:r>
          </w:p>
        </w:tc>
      </w:tr>
      <w:tr w:rsidR="00545AF0" w:rsidRPr="00545AF0" w14:paraId="046A0080" w14:textId="77777777" w:rsidTr="001B01C4">
        <w:trPr>
          <w:trHeight w:val="340"/>
        </w:trPr>
        <w:tc>
          <w:tcPr>
            <w:tcW w:w="2308" w:type="dxa"/>
            <w:vAlign w:val="center"/>
          </w:tcPr>
          <w:p w14:paraId="046A007D" w14:textId="77777777" w:rsidR="00545AF0" w:rsidRPr="00545AF0" w:rsidRDefault="00545AF0" w:rsidP="00545AF0">
            <w:pPr>
              <w:pStyle w:val="Table"/>
            </w:pPr>
            <w:r w:rsidRPr="00545AF0">
              <w:t>Australian Standard</w:t>
            </w:r>
          </w:p>
        </w:tc>
        <w:tc>
          <w:tcPr>
            <w:tcW w:w="1677" w:type="dxa"/>
            <w:vAlign w:val="center"/>
          </w:tcPr>
          <w:p w14:paraId="046A007E" w14:textId="77777777" w:rsidR="00545AF0" w:rsidRPr="00545AF0" w:rsidRDefault="00545AF0" w:rsidP="00545AF0">
            <w:pPr>
              <w:pStyle w:val="TableCen"/>
            </w:pPr>
            <w:r>
              <w:t>AS</w:t>
            </w:r>
            <w:r w:rsidRPr="00CE61A5">
              <w:rPr>
                <w:i/>
              </w:rPr>
              <w:t> </w:t>
            </w:r>
            <w:r>
              <w:t>1237.1</w:t>
            </w:r>
          </w:p>
        </w:tc>
        <w:tc>
          <w:tcPr>
            <w:tcW w:w="4804" w:type="dxa"/>
            <w:vAlign w:val="center"/>
          </w:tcPr>
          <w:p w14:paraId="046A007F" w14:textId="77777777" w:rsidR="00545AF0" w:rsidRPr="00545AF0" w:rsidRDefault="00545AF0" w:rsidP="00545AF0">
            <w:pPr>
              <w:pStyle w:val="Table"/>
            </w:pPr>
            <w:r>
              <w:t>Plain washers for metric bolts, screws and nuts for general purposes – General plan</w:t>
            </w:r>
          </w:p>
        </w:tc>
      </w:tr>
      <w:tr w:rsidR="00545AF0" w:rsidRPr="00545AF0" w14:paraId="046A0084" w14:textId="77777777" w:rsidTr="001B01C4">
        <w:trPr>
          <w:trHeight w:val="340"/>
        </w:trPr>
        <w:tc>
          <w:tcPr>
            <w:tcW w:w="2308" w:type="dxa"/>
            <w:vAlign w:val="center"/>
          </w:tcPr>
          <w:p w14:paraId="046A0081" w14:textId="77777777" w:rsidR="00545AF0" w:rsidRPr="00545AF0" w:rsidRDefault="00545AF0" w:rsidP="00545AF0">
            <w:pPr>
              <w:pStyle w:val="Table"/>
            </w:pPr>
            <w:r w:rsidRPr="00545AF0">
              <w:t>Australian Standard</w:t>
            </w:r>
          </w:p>
        </w:tc>
        <w:tc>
          <w:tcPr>
            <w:tcW w:w="1677" w:type="dxa"/>
            <w:vAlign w:val="center"/>
          </w:tcPr>
          <w:p w14:paraId="046A0082" w14:textId="77777777" w:rsidR="00545AF0" w:rsidRPr="00545AF0" w:rsidRDefault="00545AF0" w:rsidP="00545AF0">
            <w:pPr>
              <w:pStyle w:val="TableCen"/>
            </w:pPr>
            <w:r>
              <w:t>AS</w:t>
            </w:r>
            <w:r w:rsidRPr="00CE61A5">
              <w:rPr>
                <w:i/>
              </w:rPr>
              <w:t> </w:t>
            </w:r>
            <w:r>
              <w:t>1237.2</w:t>
            </w:r>
          </w:p>
        </w:tc>
        <w:tc>
          <w:tcPr>
            <w:tcW w:w="4804" w:type="dxa"/>
            <w:vAlign w:val="center"/>
          </w:tcPr>
          <w:p w14:paraId="046A0083" w14:textId="77777777" w:rsidR="00545AF0" w:rsidRPr="00545AF0" w:rsidRDefault="00545AF0" w:rsidP="00545AF0">
            <w:pPr>
              <w:pStyle w:val="Table"/>
            </w:pPr>
            <w:r>
              <w:t>Plain washers for metric bolts, screws and nuts for general purposes – Tolerances</w:t>
            </w:r>
          </w:p>
        </w:tc>
      </w:tr>
      <w:tr w:rsidR="00545AF0" w:rsidRPr="00545AF0" w14:paraId="046A0088" w14:textId="77777777" w:rsidTr="001B01C4">
        <w:trPr>
          <w:trHeight w:val="340"/>
        </w:trPr>
        <w:tc>
          <w:tcPr>
            <w:tcW w:w="2308" w:type="dxa"/>
            <w:vAlign w:val="center"/>
          </w:tcPr>
          <w:p w14:paraId="046A0085" w14:textId="77777777" w:rsidR="00545AF0" w:rsidRPr="00545AF0" w:rsidRDefault="00545AF0" w:rsidP="00545AF0">
            <w:pPr>
              <w:pStyle w:val="Table"/>
            </w:pPr>
            <w:r w:rsidRPr="00545AF0">
              <w:t>Australian/New Zealand Standard</w:t>
            </w:r>
          </w:p>
        </w:tc>
        <w:tc>
          <w:tcPr>
            <w:tcW w:w="1677" w:type="dxa"/>
            <w:vAlign w:val="center"/>
          </w:tcPr>
          <w:p w14:paraId="046A0086" w14:textId="77777777" w:rsidR="00545AF0" w:rsidRPr="00545AF0" w:rsidRDefault="00545AF0" w:rsidP="00545AF0">
            <w:pPr>
              <w:pStyle w:val="TableCen"/>
            </w:pPr>
            <w:r>
              <w:t>AS/NZS</w:t>
            </w:r>
            <w:r w:rsidRPr="00CE61A5">
              <w:rPr>
                <w:i/>
              </w:rPr>
              <w:t> </w:t>
            </w:r>
            <w:r>
              <w:t>1252</w:t>
            </w:r>
          </w:p>
        </w:tc>
        <w:tc>
          <w:tcPr>
            <w:tcW w:w="4804" w:type="dxa"/>
            <w:vAlign w:val="center"/>
          </w:tcPr>
          <w:p w14:paraId="046A0087" w14:textId="77777777" w:rsidR="00545AF0" w:rsidRPr="00545AF0" w:rsidRDefault="00545AF0" w:rsidP="00545AF0">
            <w:pPr>
              <w:pStyle w:val="Table"/>
            </w:pPr>
            <w:r>
              <w:t>High strength steel bolts with associated nuts and washers</w:t>
            </w:r>
          </w:p>
        </w:tc>
      </w:tr>
      <w:tr w:rsidR="00545AF0" w:rsidRPr="00545AF0" w14:paraId="046A008C" w14:textId="77777777" w:rsidTr="001B01C4">
        <w:trPr>
          <w:trHeight w:val="340"/>
        </w:trPr>
        <w:tc>
          <w:tcPr>
            <w:tcW w:w="2308" w:type="dxa"/>
            <w:vAlign w:val="center"/>
          </w:tcPr>
          <w:p w14:paraId="046A0089" w14:textId="77777777" w:rsidR="00545AF0" w:rsidRPr="00545AF0" w:rsidRDefault="00545AF0" w:rsidP="00545AF0">
            <w:pPr>
              <w:pStyle w:val="Table"/>
            </w:pPr>
            <w:r w:rsidRPr="00545AF0">
              <w:t>Australian/New Zealand Standard</w:t>
            </w:r>
          </w:p>
        </w:tc>
        <w:tc>
          <w:tcPr>
            <w:tcW w:w="1677" w:type="dxa"/>
            <w:vAlign w:val="center"/>
          </w:tcPr>
          <w:p w14:paraId="046A008A" w14:textId="77777777" w:rsidR="00545AF0" w:rsidRPr="00545AF0" w:rsidRDefault="00545AF0" w:rsidP="00545AF0">
            <w:pPr>
              <w:pStyle w:val="TableCen"/>
            </w:pPr>
            <w:r>
              <w:t>AS/NZS</w:t>
            </w:r>
            <w:r w:rsidRPr="00BF1EA3">
              <w:rPr>
                <w:i/>
              </w:rPr>
              <w:t> </w:t>
            </w:r>
            <w:r>
              <w:t>4680</w:t>
            </w:r>
          </w:p>
        </w:tc>
        <w:tc>
          <w:tcPr>
            <w:tcW w:w="4804" w:type="dxa"/>
            <w:vAlign w:val="center"/>
          </w:tcPr>
          <w:p w14:paraId="046A008B" w14:textId="77777777" w:rsidR="00545AF0" w:rsidRPr="00545AF0" w:rsidRDefault="00545AF0" w:rsidP="00545AF0">
            <w:pPr>
              <w:pStyle w:val="Table"/>
            </w:pPr>
            <w:r>
              <w:t>Hot dip galvanised coatings on fabricated ferrous articles</w:t>
            </w:r>
          </w:p>
        </w:tc>
      </w:tr>
      <w:tr w:rsidR="00545AF0" w:rsidRPr="00545AF0" w14:paraId="046A0090" w14:textId="77777777" w:rsidTr="001B01C4">
        <w:trPr>
          <w:trHeight w:val="340"/>
        </w:trPr>
        <w:tc>
          <w:tcPr>
            <w:tcW w:w="2308" w:type="dxa"/>
            <w:vAlign w:val="center"/>
          </w:tcPr>
          <w:p w14:paraId="046A008D" w14:textId="77777777" w:rsidR="00545AF0" w:rsidRPr="00545AF0" w:rsidRDefault="00545AF0" w:rsidP="00545AF0">
            <w:pPr>
              <w:pStyle w:val="Table"/>
            </w:pPr>
            <w:r w:rsidRPr="00545AF0">
              <w:t>Australian Standard</w:t>
            </w:r>
          </w:p>
        </w:tc>
        <w:tc>
          <w:tcPr>
            <w:tcW w:w="1677" w:type="dxa"/>
            <w:vAlign w:val="center"/>
          </w:tcPr>
          <w:p w14:paraId="046A008E" w14:textId="77777777" w:rsidR="00545AF0" w:rsidRPr="00545AF0" w:rsidRDefault="00545AF0" w:rsidP="00545AF0">
            <w:pPr>
              <w:pStyle w:val="TableCen"/>
            </w:pPr>
            <w:r>
              <w:t>AS</w:t>
            </w:r>
            <w:r w:rsidRPr="00BF1EA3">
              <w:rPr>
                <w:i/>
              </w:rPr>
              <w:t> </w:t>
            </w:r>
            <w:r>
              <w:t>2159</w:t>
            </w:r>
          </w:p>
        </w:tc>
        <w:tc>
          <w:tcPr>
            <w:tcW w:w="4804" w:type="dxa"/>
            <w:vAlign w:val="center"/>
          </w:tcPr>
          <w:p w14:paraId="046A008F" w14:textId="77777777" w:rsidR="00545AF0" w:rsidRPr="00545AF0" w:rsidRDefault="00545AF0" w:rsidP="00545AF0">
            <w:pPr>
              <w:pStyle w:val="Table"/>
            </w:pPr>
            <w:r>
              <w:t>Piling – Design and installation</w:t>
            </w:r>
          </w:p>
        </w:tc>
      </w:tr>
      <w:tr w:rsidR="00545AF0" w:rsidRPr="00545AF0" w14:paraId="046A0094" w14:textId="77777777" w:rsidTr="001B01C4">
        <w:trPr>
          <w:trHeight w:val="340"/>
        </w:trPr>
        <w:tc>
          <w:tcPr>
            <w:tcW w:w="2308" w:type="dxa"/>
            <w:vAlign w:val="center"/>
          </w:tcPr>
          <w:p w14:paraId="046A0091" w14:textId="77777777" w:rsidR="00545AF0" w:rsidRPr="00545AF0" w:rsidRDefault="00545AF0" w:rsidP="00545AF0">
            <w:pPr>
              <w:pStyle w:val="Table"/>
            </w:pPr>
            <w:r w:rsidRPr="00545AF0">
              <w:t>Australian Standard</w:t>
            </w:r>
          </w:p>
        </w:tc>
        <w:tc>
          <w:tcPr>
            <w:tcW w:w="1677" w:type="dxa"/>
            <w:vAlign w:val="center"/>
          </w:tcPr>
          <w:p w14:paraId="046A0092" w14:textId="77777777" w:rsidR="00545AF0" w:rsidRPr="00545AF0" w:rsidRDefault="00545AF0" w:rsidP="00545AF0">
            <w:pPr>
              <w:pStyle w:val="TableCen"/>
            </w:pPr>
            <w:r>
              <w:t>AS</w:t>
            </w:r>
            <w:r w:rsidRPr="00BF1EA3">
              <w:rPr>
                <w:i/>
              </w:rPr>
              <w:t> </w:t>
            </w:r>
            <w:r>
              <w:t>3600</w:t>
            </w:r>
          </w:p>
        </w:tc>
        <w:tc>
          <w:tcPr>
            <w:tcW w:w="4804" w:type="dxa"/>
            <w:vAlign w:val="center"/>
          </w:tcPr>
          <w:p w14:paraId="046A0093" w14:textId="77777777" w:rsidR="00545AF0" w:rsidRPr="00545AF0" w:rsidRDefault="00545AF0" w:rsidP="00545AF0">
            <w:pPr>
              <w:pStyle w:val="Table"/>
            </w:pPr>
            <w:r>
              <w:t>Concrete structures</w:t>
            </w:r>
          </w:p>
        </w:tc>
      </w:tr>
      <w:tr w:rsidR="00545AF0" w:rsidRPr="00545AF0" w14:paraId="046A0098" w14:textId="77777777" w:rsidTr="001B01C4">
        <w:trPr>
          <w:trHeight w:val="340"/>
        </w:trPr>
        <w:tc>
          <w:tcPr>
            <w:tcW w:w="2308" w:type="dxa"/>
            <w:vAlign w:val="center"/>
          </w:tcPr>
          <w:p w14:paraId="046A0095" w14:textId="77777777" w:rsidR="00545AF0" w:rsidRPr="00545AF0" w:rsidRDefault="00545AF0" w:rsidP="00545AF0">
            <w:pPr>
              <w:pStyle w:val="Table"/>
            </w:pPr>
            <w:r w:rsidRPr="00545AF0">
              <w:t>Australian Standard</w:t>
            </w:r>
          </w:p>
        </w:tc>
        <w:tc>
          <w:tcPr>
            <w:tcW w:w="1677" w:type="dxa"/>
            <w:vAlign w:val="center"/>
          </w:tcPr>
          <w:p w14:paraId="046A0096" w14:textId="77777777" w:rsidR="00545AF0" w:rsidRDefault="00545AF0" w:rsidP="00545AF0">
            <w:pPr>
              <w:pStyle w:val="TableCen"/>
            </w:pPr>
            <w:r>
              <w:t>AS</w:t>
            </w:r>
            <w:r w:rsidRPr="00BF1EA3">
              <w:rPr>
                <w:i/>
              </w:rPr>
              <w:t> </w:t>
            </w:r>
            <w:r>
              <w:t>2339</w:t>
            </w:r>
          </w:p>
        </w:tc>
        <w:tc>
          <w:tcPr>
            <w:tcW w:w="4804" w:type="dxa"/>
            <w:vAlign w:val="center"/>
          </w:tcPr>
          <w:p w14:paraId="046A0097" w14:textId="77777777" w:rsidR="00545AF0" w:rsidRDefault="00545AF0" w:rsidP="00545AF0">
            <w:pPr>
              <w:pStyle w:val="Table"/>
            </w:pPr>
            <w:r>
              <w:t>Traffic signal posts and attachments</w:t>
            </w:r>
          </w:p>
        </w:tc>
      </w:tr>
      <w:tr w:rsidR="00545AF0" w:rsidRPr="00545AF0" w14:paraId="046A009C" w14:textId="77777777" w:rsidTr="001B01C4">
        <w:trPr>
          <w:trHeight w:val="340"/>
        </w:trPr>
        <w:tc>
          <w:tcPr>
            <w:tcW w:w="2308" w:type="dxa"/>
            <w:vAlign w:val="center"/>
          </w:tcPr>
          <w:p w14:paraId="046A0099" w14:textId="77777777" w:rsidR="00545AF0" w:rsidRPr="00545AF0" w:rsidRDefault="00545AF0" w:rsidP="00545AF0">
            <w:pPr>
              <w:pStyle w:val="Table"/>
            </w:pPr>
            <w:r w:rsidRPr="00545AF0">
              <w:t>Australian Standard</w:t>
            </w:r>
          </w:p>
        </w:tc>
        <w:tc>
          <w:tcPr>
            <w:tcW w:w="1677" w:type="dxa"/>
            <w:vAlign w:val="center"/>
          </w:tcPr>
          <w:p w14:paraId="046A009A" w14:textId="77777777" w:rsidR="00545AF0" w:rsidRDefault="00545AF0" w:rsidP="00545AF0">
            <w:pPr>
              <w:pStyle w:val="TableCen"/>
            </w:pPr>
            <w:r>
              <w:t>AS</w:t>
            </w:r>
            <w:r w:rsidRPr="00BF1EA3">
              <w:rPr>
                <w:i/>
              </w:rPr>
              <w:t> </w:t>
            </w:r>
            <w:r>
              <w:t>2979</w:t>
            </w:r>
          </w:p>
        </w:tc>
        <w:tc>
          <w:tcPr>
            <w:tcW w:w="4804" w:type="dxa"/>
            <w:vAlign w:val="center"/>
          </w:tcPr>
          <w:p w14:paraId="046A009B" w14:textId="77777777" w:rsidR="00545AF0" w:rsidRDefault="00545AF0" w:rsidP="00545AF0">
            <w:pPr>
              <w:pStyle w:val="Table"/>
            </w:pPr>
            <w:r>
              <w:t>Traffic signal mast arms</w:t>
            </w:r>
          </w:p>
        </w:tc>
      </w:tr>
      <w:tr w:rsidR="00545AF0" w:rsidRPr="00545AF0" w14:paraId="046A00A0" w14:textId="77777777" w:rsidTr="001B01C4">
        <w:trPr>
          <w:trHeight w:val="340"/>
        </w:trPr>
        <w:tc>
          <w:tcPr>
            <w:tcW w:w="2308" w:type="dxa"/>
            <w:vAlign w:val="center"/>
          </w:tcPr>
          <w:p w14:paraId="046A009D" w14:textId="77777777" w:rsidR="00545AF0" w:rsidRPr="00545AF0" w:rsidRDefault="00545AF0" w:rsidP="00545AF0">
            <w:pPr>
              <w:pStyle w:val="Table"/>
            </w:pPr>
            <w:r w:rsidRPr="00545AF0">
              <w:t>Australian Standard</w:t>
            </w:r>
          </w:p>
        </w:tc>
        <w:tc>
          <w:tcPr>
            <w:tcW w:w="1677" w:type="dxa"/>
            <w:vAlign w:val="center"/>
          </w:tcPr>
          <w:p w14:paraId="046A009E" w14:textId="77777777" w:rsidR="00545AF0" w:rsidRDefault="00545AF0" w:rsidP="00545AF0">
            <w:pPr>
              <w:pStyle w:val="TableCen"/>
            </w:pPr>
            <w:r>
              <w:t>AS</w:t>
            </w:r>
            <w:r w:rsidRPr="00BF1EA3">
              <w:rPr>
                <w:i/>
              </w:rPr>
              <w:t> </w:t>
            </w:r>
            <w:r>
              <w:t>4100</w:t>
            </w:r>
          </w:p>
        </w:tc>
        <w:tc>
          <w:tcPr>
            <w:tcW w:w="4804" w:type="dxa"/>
            <w:vAlign w:val="center"/>
          </w:tcPr>
          <w:p w14:paraId="046A009F" w14:textId="77777777" w:rsidR="00545AF0" w:rsidRDefault="00545AF0" w:rsidP="00545AF0">
            <w:pPr>
              <w:pStyle w:val="Table"/>
            </w:pPr>
            <w:r>
              <w:t>Steel structures</w:t>
            </w:r>
          </w:p>
        </w:tc>
      </w:tr>
      <w:tr w:rsidR="00545AF0" w:rsidRPr="00545AF0" w14:paraId="046A00A4" w14:textId="77777777" w:rsidTr="001B01C4">
        <w:trPr>
          <w:trHeight w:val="340"/>
        </w:trPr>
        <w:tc>
          <w:tcPr>
            <w:tcW w:w="2308" w:type="dxa"/>
            <w:vAlign w:val="center"/>
          </w:tcPr>
          <w:p w14:paraId="046A00A1" w14:textId="77777777" w:rsidR="00545AF0" w:rsidRPr="00545AF0" w:rsidRDefault="00545AF0" w:rsidP="00545AF0">
            <w:pPr>
              <w:pStyle w:val="Table"/>
            </w:pPr>
            <w:r w:rsidRPr="00545AF0">
              <w:t>Australian/New Zealand Standard</w:t>
            </w:r>
          </w:p>
        </w:tc>
        <w:tc>
          <w:tcPr>
            <w:tcW w:w="1677" w:type="dxa"/>
            <w:vAlign w:val="center"/>
          </w:tcPr>
          <w:p w14:paraId="046A00A2" w14:textId="77777777" w:rsidR="00545AF0" w:rsidRDefault="00545AF0" w:rsidP="00545AF0">
            <w:pPr>
              <w:pStyle w:val="TableCen"/>
            </w:pPr>
            <w:r>
              <w:t>AS/NZS</w:t>
            </w:r>
            <w:r w:rsidRPr="00BF1EA3">
              <w:rPr>
                <w:i/>
              </w:rPr>
              <w:t> </w:t>
            </w:r>
            <w:r>
              <w:t>1554.1</w:t>
            </w:r>
          </w:p>
        </w:tc>
        <w:tc>
          <w:tcPr>
            <w:tcW w:w="4804" w:type="dxa"/>
            <w:vAlign w:val="center"/>
          </w:tcPr>
          <w:p w14:paraId="046A00A3" w14:textId="77777777" w:rsidR="00545AF0" w:rsidRDefault="00545AF0" w:rsidP="00545AF0">
            <w:pPr>
              <w:pStyle w:val="Table"/>
            </w:pPr>
            <w:r>
              <w:t>Structural steel welding – Welding of steel structures</w:t>
            </w:r>
          </w:p>
        </w:tc>
      </w:tr>
      <w:tr w:rsidR="00545AF0" w:rsidRPr="00545AF0" w14:paraId="046A00A8" w14:textId="77777777" w:rsidTr="001B01C4">
        <w:trPr>
          <w:trHeight w:val="340"/>
        </w:trPr>
        <w:tc>
          <w:tcPr>
            <w:tcW w:w="2308" w:type="dxa"/>
            <w:vAlign w:val="center"/>
          </w:tcPr>
          <w:p w14:paraId="046A00A5" w14:textId="77777777" w:rsidR="00545AF0" w:rsidRPr="00545AF0" w:rsidRDefault="00545AF0" w:rsidP="00545AF0">
            <w:pPr>
              <w:pStyle w:val="Table"/>
            </w:pPr>
            <w:r w:rsidRPr="00545AF0">
              <w:t>Australian/New Zealand Standard</w:t>
            </w:r>
          </w:p>
        </w:tc>
        <w:tc>
          <w:tcPr>
            <w:tcW w:w="1677" w:type="dxa"/>
            <w:vAlign w:val="center"/>
          </w:tcPr>
          <w:p w14:paraId="046A00A6" w14:textId="77777777" w:rsidR="00545AF0" w:rsidRPr="00545AF0" w:rsidRDefault="00545AF0" w:rsidP="00545AF0">
            <w:pPr>
              <w:pStyle w:val="TableCen"/>
            </w:pPr>
            <w:r>
              <w:t>AS/NZS</w:t>
            </w:r>
            <w:r w:rsidRPr="00AF3929">
              <w:rPr>
                <w:i/>
              </w:rPr>
              <w:t> </w:t>
            </w:r>
            <w:r>
              <w:t>1554.2</w:t>
            </w:r>
          </w:p>
        </w:tc>
        <w:tc>
          <w:tcPr>
            <w:tcW w:w="4804" w:type="dxa"/>
            <w:vAlign w:val="center"/>
          </w:tcPr>
          <w:p w14:paraId="046A00A7" w14:textId="77777777" w:rsidR="00545AF0" w:rsidRPr="00545AF0" w:rsidRDefault="00545AF0" w:rsidP="00545AF0">
            <w:pPr>
              <w:pStyle w:val="Table"/>
            </w:pPr>
            <w:r>
              <w:t>Structural steel welding – Stud welding (steel studs to steel)</w:t>
            </w:r>
          </w:p>
        </w:tc>
      </w:tr>
      <w:tr w:rsidR="00545AF0" w:rsidRPr="00545AF0" w14:paraId="046A00AC" w14:textId="77777777" w:rsidTr="001B01C4">
        <w:trPr>
          <w:trHeight w:val="340"/>
        </w:trPr>
        <w:tc>
          <w:tcPr>
            <w:tcW w:w="2308" w:type="dxa"/>
            <w:vAlign w:val="center"/>
          </w:tcPr>
          <w:p w14:paraId="046A00A9" w14:textId="77777777" w:rsidR="00545AF0" w:rsidRPr="00545AF0" w:rsidRDefault="00545AF0" w:rsidP="00545AF0">
            <w:pPr>
              <w:pStyle w:val="Table"/>
            </w:pPr>
            <w:r w:rsidRPr="00545AF0">
              <w:t>Australian/New Zealand Standard</w:t>
            </w:r>
          </w:p>
        </w:tc>
        <w:tc>
          <w:tcPr>
            <w:tcW w:w="1677" w:type="dxa"/>
            <w:vAlign w:val="center"/>
          </w:tcPr>
          <w:p w14:paraId="046A00AA" w14:textId="77777777" w:rsidR="00545AF0" w:rsidRPr="00545AF0" w:rsidRDefault="00545AF0" w:rsidP="00545AF0">
            <w:pPr>
              <w:pStyle w:val="TableCen"/>
            </w:pPr>
            <w:r>
              <w:t>AS/NZS</w:t>
            </w:r>
            <w:r w:rsidRPr="00AF3929">
              <w:rPr>
                <w:i/>
              </w:rPr>
              <w:t> </w:t>
            </w:r>
            <w:r>
              <w:t>1554.3</w:t>
            </w:r>
          </w:p>
        </w:tc>
        <w:tc>
          <w:tcPr>
            <w:tcW w:w="4804" w:type="dxa"/>
            <w:vAlign w:val="center"/>
          </w:tcPr>
          <w:p w14:paraId="046A00AB" w14:textId="77777777" w:rsidR="00545AF0" w:rsidRPr="00545AF0" w:rsidRDefault="00545AF0" w:rsidP="00545AF0">
            <w:pPr>
              <w:pStyle w:val="Table"/>
            </w:pPr>
            <w:r>
              <w:t>Structural steel welding – Welding of reinforcing steel</w:t>
            </w:r>
          </w:p>
        </w:tc>
      </w:tr>
      <w:tr w:rsidR="00545AF0" w:rsidRPr="00545AF0" w14:paraId="046A00B0" w14:textId="77777777" w:rsidTr="001B01C4">
        <w:trPr>
          <w:trHeight w:val="340"/>
        </w:trPr>
        <w:tc>
          <w:tcPr>
            <w:tcW w:w="2308" w:type="dxa"/>
            <w:vAlign w:val="center"/>
          </w:tcPr>
          <w:p w14:paraId="046A00AD" w14:textId="77777777" w:rsidR="00545AF0" w:rsidRPr="00545AF0" w:rsidRDefault="00545AF0" w:rsidP="00545AF0">
            <w:pPr>
              <w:pStyle w:val="Table"/>
            </w:pPr>
            <w:r w:rsidRPr="00545AF0">
              <w:lastRenderedPageBreak/>
              <w:t>Australian/New Zealand Standard</w:t>
            </w:r>
          </w:p>
        </w:tc>
        <w:tc>
          <w:tcPr>
            <w:tcW w:w="1677" w:type="dxa"/>
            <w:vAlign w:val="center"/>
          </w:tcPr>
          <w:p w14:paraId="046A00AE" w14:textId="77777777" w:rsidR="00545AF0" w:rsidRPr="00545AF0" w:rsidRDefault="00545AF0" w:rsidP="00545AF0">
            <w:pPr>
              <w:pStyle w:val="TableCen"/>
            </w:pPr>
            <w:r>
              <w:t>AS/NZS</w:t>
            </w:r>
            <w:r w:rsidRPr="00AF3929">
              <w:rPr>
                <w:i/>
              </w:rPr>
              <w:t> </w:t>
            </w:r>
            <w:r>
              <w:t>1554.4</w:t>
            </w:r>
          </w:p>
        </w:tc>
        <w:tc>
          <w:tcPr>
            <w:tcW w:w="4804" w:type="dxa"/>
            <w:vAlign w:val="center"/>
          </w:tcPr>
          <w:p w14:paraId="046A00AF" w14:textId="77777777" w:rsidR="00545AF0" w:rsidRPr="00545AF0" w:rsidRDefault="00545AF0" w:rsidP="00545AF0">
            <w:pPr>
              <w:pStyle w:val="Table"/>
            </w:pPr>
            <w:r>
              <w:t>Structural steel welding – Welding of high strength quenched and tempered steels</w:t>
            </w:r>
          </w:p>
        </w:tc>
      </w:tr>
      <w:tr w:rsidR="00545AF0" w:rsidRPr="00545AF0" w14:paraId="046A00B4" w14:textId="77777777" w:rsidTr="001B01C4">
        <w:trPr>
          <w:trHeight w:val="340"/>
        </w:trPr>
        <w:tc>
          <w:tcPr>
            <w:tcW w:w="2308" w:type="dxa"/>
            <w:vAlign w:val="center"/>
          </w:tcPr>
          <w:p w14:paraId="046A00B1" w14:textId="77777777" w:rsidR="00545AF0" w:rsidRPr="00545AF0" w:rsidRDefault="00545AF0" w:rsidP="00545AF0">
            <w:pPr>
              <w:pStyle w:val="Table"/>
            </w:pPr>
            <w:r w:rsidRPr="00545AF0">
              <w:t>Australian/New Zealand Standard</w:t>
            </w:r>
          </w:p>
        </w:tc>
        <w:tc>
          <w:tcPr>
            <w:tcW w:w="1677" w:type="dxa"/>
            <w:vAlign w:val="center"/>
          </w:tcPr>
          <w:p w14:paraId="046A00B2" w14:textId="77777777" w:rsidR="00545AF0" w:rsidRPr="00545AF0" w:rsidRDefault="00545AF0" w:rsidP="00545AF0">
            <w:pPr>
              <w:pStyle w:val="TableCen"/>
            </w:pPr>
            <w:r>
              <w:t>AS/NZS</w:t>
            </w:r>
            <w:r w:rsidRPr="00AF3929">
              <w:rPr>
                <w:i/>
              </w:rPr>
              <w:t> </w:t>
            </w:r>
            <w:r>
              <w:t>1554.6</w:t>
            </w:r>
          </w:p>
        </w:tc>
        <w:tc>
          <w:tcPr>
            <w:tcW w:w="4804" w:type="dxa"/>
            <w:vAlign w:val="center"/>
          </w:tcPr>
          <w:p w14:paraId="046A00B3" w14:textId="77777777" w:rsidR="00545AF0" w:rsidRPr="00545AF0" w:rsidRDefault="00545AF0" w:rsidP="00545AF0">
            <w:pPr>
              <w:pStyle w:val="Table"/>
            </w:pPr>
            <w:r>
              <w:t>Structural steel welding – Welding stainless steels for structural purposes</w:t>
            </w:r>
          </w:p>
        </w:tc>
      </w:tr>
      <w:tr w:rsidR="00545AF0" w:rsidRPr="00545AF0" w14:paraId="046A00B8" w14:textId="77777777" w:rsidTr="001B01C4">
        <w:trPr>
          <w:trHeight w:val="340"/>
        </w:trPr>
        <w:tc>
          <w:tcPr>
            <w:tcW w:w="2308" w:type="dxa"/>
            <w:vAlign w:val="center"/>
          </w:tcPr>
          <w:p w14:paraId="046A00B5" w14:textId="77777777" w:rsidR="00545AF0" w:rsidRPr="00545AF0" w:rsidRDefault="00545AF0" w:rsidP="00545AF0">
            <w:pPr>
              <w:pStyle w:val="Table"/>
            </w:pPr>
            <w:r w:rsidRPr="00545AF0">
              <w:t>Australian/New Zealand Standard</w:t>
            </w:r>
          </w:p>
        </w:tc>
        <w:tc>
          <w:tcPr>
            <w:tcW w:w="1677" w:type="dxa"/>
            <w:vAlign w:val="center"/>
          </w:tcPr>
          <w:p w14:paraId="046A00B6" w14:textId="77777777" w:rsidR="00545AF0" w:rsidRPr="00545AF0" w:rsidRDefault="00545AF0" w:rsidP="00545AF0">
            <w:pPr>
              <w:pStyle w:val="TableCen"/>
            </w:pPr>
            <w:r>
              <w:t>AS/NZS</w:t>
            </w:r>
            <w:r w:rsidRPr="00AF3929">
              <w:rPr>
                <w:i/>
              </w:rPr>
              <w:t> </w:t>
            </w:r>
            <w:r>
              <w:t>1554.5</w:t>
            </w:r>
          </w:p>
        </w:tc>
        <w:tc>
          <w:tcPr>
            <w:tcW w:w="4804" w:type="dxa"/>
            <w:vAlign w:val="center"/>
          </w:tcPr>
          <w:p w14:paraId="046A00B7" w14:textId="77777777" w:rsidR="00545AF0" w:rsidRPr="00545AF0" w:rsidRDefault="00545AF0" w:rsidP="00545AF0">
            <w:pPr>
              <w:pStyle w:val="Table"/>
            </w:pPr>
            <w:r>
              <w:t>Structural steel welding – Welding of steel structures subject to high levels of fatigue loading;</w:t>
            </w:r>
          </w:p>
        </w:tc>
      </w:tr>
      <w:tr w:rsidR="00545AF0" w:rsidRPr="00545AF0" w14:paraId="046A00BC" w14:textId="77777777" w:rsidTr="001B01C4">
        <w:trPr>
          <w:trHeight w:val="340"/>
        </w:trPr>
        <w:tc>
          <w:tcPr>
            <w:tcW w:w="2308" w:type="dxa"/>
            <w:vAlign w:val="center"/>
          </w:tcPr>
          <w:p w14:paraId="046A00B9" w14:textId="77777777" w:rsidR="00545AF0" w:rsidRPr="00545AF0" w:rsidRDefault="00545AF0" w:rsidP="00545AF0">
            <w:pPr>
              <w:pStyle w:val="Table"/>
            </w:pPr>
            <w:r w:rsidRPr="00545AF0">
              <w:t>Australian/New Zealand Standard</w:t>
            </w:r>
          </w:p>
        </w:tc>
        <w:tc>
          <w:tcPr>
            <w:tcW w:w="1677" w:type="dxa"/>
            <w:vAlign w:val="center"/>
          </w:tcPr>
          <w:p w14:paraId="046A00BA" w14:textId="77777777" w:rsidR="00545AF0" w:rsidRPr="00545AF0" w:rsidRDefault="00545AF0" w:rsidP="00545AF0">
            <w:pPr>
              <w:pStyle w:val="TableCen"/>
            </w:pPr>
            <w:r>
              <w:t>AS/NZS</w:t>
            </w:r>
            <w:r w:rsidRPr="00AF3929">
              <w:rPr>
                <w:i/>
              </w:rPr>
              <w:t> </w:t>
            </w:r>
            <w:r>
              <w:t>1554.6</w:t>
            </w:r>
          </w:p>
        </w:tc>
        <w:tc>
          <w:tcPr>
            <w:tcW w:w="4804" w:type="dxa"/>
            <w:vAlign w:val="center"/>
          </w:tcPr>
          <w:p w14:paraId="046A00BB" w14:textId="77777777" w:rsidR="00545AF0" w:rsidRPr="00545AF0" w:rsidRDefault="00545AF0" w:rsidP="00545AF0">
            <w:pPr>
              <w:pStyle w:val="Table"/>
            </w:pPr>
            <w:r>
              <w:t>Structural steel welding – Welding stainless steels for structural purposes</w:t>
            </w:r>
          </w:p>
        </w:tc>
      </w:tr>
      <w:tr w:rsidR="00545AF0" w:rsidRPr="00545AF0" w14:paraId="046A00C0" w14:textId="77777777" w:rsidTr="001B01C4">
        <w:trPr>
          <w:trHeight w:val="340"/>
        </w:trPr>
        <w:tc>
          <w:tcPr>
            <w:tcW w:w="2308" w:type="dxa"/>
            <w:vAlign w:val="center"/>
          </w:tcPr>
          <w:p w14:paraId="046A00BD" w14:textId="77777777" w:rsidR="00545AF0" w:rsidRPr="00545AF0" w:rsidRDefault="00545AF0" w:rsidP="00545AF0">
            <w:pPr>
              <w:pStyle w:val="Table"/>
            </w:pPr>
            <w:r w:rsidRPr="00545AF0">
              <w:t>Australian/New Zealand Standard</w:t>
            </w:r>
          </w:p>
        </w:tc>
        <w:tc>
          <w:tcPr>
            <w:tcW w:w="1677" w:type="dxa"/>
            <w:vAlign w:val="center"/>
          </w:tcPr>
          <w:p w14:paraId="046A00BE" w14:textId="77777777" w:rsidR="00545AF0" w:rsidRPr="00545AF0" w:rsidRDefault="00545AF0" w:rsidP="00545AF0">
            <w:pPr>
              <w:pStyle w:val="TableCen"/>
            </w:pPr>
            <w:r>
              <w:t>AS/NZS</w:t>
            </w:r>
            <w:r w:rsidRPr="00AF3929">
              <w:rPr>
                <w:i/>
              </w:rPr>
              <w:t> </w:t>
            </w:r>
            <w:r>
              <w:t>1554.7</w:t>
            </w:r>
          </w:p>
        </w:tc>
        <w:tc>
          <w:tcPr>
            <w:tcW w:w="4804" w:type="dxa"/>
            <w:vAlign w:val="center"/>
          </w:tcPr>
          <w:p w14:paraId="046A00BF" w14:textId="77777777" w:rsidR="00545AF0" w:rsidRPr="00545AF0" w:rsidRDefault="00545AF0" w:rsidP="00545AF0">
            <w:pPr>
              <w:pStyle w:val="Table"/>
            </w:pPr>
            <w:r>
              <w:t>Structural steel welding – Welding of sheet steel structures</w:t>
            </w:r>
          </w:p>
        </w:tc>
      </w:tr>
      <w:tr w:rsidR="00545AF0" w:rsidRPr="00545AF0" w14:paraId="046A00C4" w14:textId="77777777" w:rsidTr="001B01C4">
        <w:trPr>
          <w:trHeight w:val="340"/>
        </w:trPr>
        <w:tc>
          <w:tcPr>
            <w:tcW w:w="2308" w:type="dxa"/>
            <w:vAlign w:val="center"/>
          </w:tcPr>
          <w:p w14:paraId="046A00C1" w14:textId="77777777" w:rsidR="00545AF0" w:rsidRPr="00545AF0" w:rsidRDefault="00545AF0" w:rsidP="00545AF0">
            <w:pPr>
              <w:pStyle w:val="Table"/>
            </w:pPr>
            <w:r w:rsidRPr="00545AF0">
              <w:t>Australian/New Zealand Standard, International Standards Organization</w:t>
            </w:r>
          </w:p>
        </w:tc>
        <w:tc>
          <w:tcPr>
            <w:tcW w:w="1677" w:type="dxa"/>
            <w:vAlign w:val="center"/>
          </w:tcPr>
          <w:p w14:paraId="046A00C2" w14:textId="77777777" w:rsidR="00545AF0" w:rsidRPr="00545AF0" w:rsidRDefault="00545AF0" w:rsidP="00545AF0">
            <w:pPr>
              <w:pStyle w:val="TableCen"/>
            </w:pPr>
            <w:r w:rsidRPr="00545AF0">
              <w:t>AS/NZS ISO 9001</w:t>
            </w:r>
          </w:p>
        </w:tc>
        <w:tc>
          <w:tcPr>
            <w:tcW w:w="4804" w:type="dxa"/>
            <w:vAlign w:val="center"/>
          </w:tcPr>
          <w:p w14:paraId="046A00C3" w14:textId="77777777" w:rsidR="00545AF0" w:rsidRPr="00545AF0" w:rsidRDefault="00545AF0" w:rsidP="00545AF0">
            <w:pPr>
              <w:pStyle w:val="Table"/>
            </w:pPr>
            <w:r w:rsidRPr="00545AF0">
              <w:t>Quality management systems – Requirements</w:t>
            </w:r>
          </w:p>
        </w:tc>
      </w:tr>
    </w:tbl>
    <w:p w14:paraId="046A00C5" w14:textId="77777777" w:rsidR="001B4234" w:rsidRDefault="001B4234" w:rsidP="001B01C4">
      <w:pPr>
        <w:pStyle w:val="Heading3"/>
      </w:pPr>
      <w:bookmarkStart w:id="12" w:name="_Toc76108777"/>
      <w:r>
        <w:t>References</w:t>
      </w:r>
      <w:bookmarkEnd w:id="12"/>
    </w:p>
    <w:p w14:paraId="046A00C6" w14:textId="5EA104C7" w:rsidR="00545AF0" w:rsidRDefault="00545AF0" w:rsidP="00545AF0">
      <w:pPr>
        <w:pStyle w:val="BodyTextIndent"/>
      </w:pPr>
      <w:r>
        <w:t>Refer to the following other Brisbane City Council Reference Specifications for Engineering Work:</w:t>
      </w:r>
    </w:p>
    <w:tbl>
      <w:tblPr>
        <w:tblW w:w="8789" w:type="dxa"/>
        <w:tblInd w:w="817" w:type="dxa"/>
        <w:tblLook w:val="0400" w:firstRow="0" w:lastRow="0" w:firstColumn="0" w:lastColumn="0" w:noHBand="0" w:noVBand="1"/>
      </w:tblPr>
      <w:tblGrid>
        <w:gridCol w:w="973"/>
        <w:gridCol w:w="7816"/>
      </w:tblGrid>
      <w:tr w:rsidR="00B17AAF" w:rsidRPr="00B6375A" w14:paraId="2F028DCD" w14:textId="77777777" w:rsidTr="001B01C4">
        <w:trPr>
          <w:trHeight w:val="340"/>
        </w:trPr>
        <w:tc>
          <w:tcPr>
            <w:tcW w:w="973" w:type="dxa"/>
            <w:vAlign w:val="center"/>
          </w:tcPr>
          <w:p w14:paraId="3CD60F95" w14:textId="77777777" w:rsidR="00B17AAF" w:rsidRPr="00B6375A" w:rsidRDefault="00B17AAF" w:rsidP="0093683A">
            <w:pPr>
              <w:pStyle w:val="TableCen"/>
            </w:pPr>
            <w:r w:rsidRPr="00BA1785">
              <w:t>S120</w:t>
            </w:r>
          </w:p>
        </w:tc>
        <w:tc>
          <w:tcPr>
            <w:tcW w:w="7816" w:type="dxa"/>
            <w:vAlign w:val="center"/>
          </w:tcPr>
          <w:p w14:paraId="7B20A90F" w14:textId="77777777" w:rsidR="00B17AAF" w:rsidRPr="00B6375A" w:rsidRDefault="00B17AAF" w:rsidP="0093683A">
            <w:pPr>
              <w:pStyle w:val="Table"/>
            </w:pPr>
            <w:r w:rsidRPr="00BA1785">
              <w:t>Quality</w:t>
            </w:r>
          </w:p>
        </w:tc>
      </w:tr>
      <w:tr w:rsidR="00B17AAF" w:rsidRPr="00B6375A" w14:paraId="4A2330CD" w14:textId="77777777" w:rsidTr="001B01C4">
        <w:trPr>
          <w:trHeight w:val="340"/>
        </w:trPr>
        <w:tc>
          <w:tcPr>
            <w:tcW w:w="973" w:type="dxa"/>
            <w:vAlign w:val="center"/>
          </w:tcPr>
          <w:p w14:paraId="1006B3F0" w14:textId="77777777" w:rsidR="00B17AAF" w:rsidRPr="00B6375A" w:rsidRDefault="00B17AAF" w:rsidP="0093683A">
            <w:pPr>
              <w:pStyle w:val="TableCen"/>
            </w:pPr>
            <w:r>
              <w:t>S230</w:t>
            </w:r>
          </w:p>
        </w:tc>
        <w:tc>
          <w:tcPr>
            <w:tcW w:w="7816" w:type="dxa"/>
            <w:vAlign w:val="center"/>
          </w:tcPr>
          <w:p w14:paraId="6C31B615" w14:textId="77777777" w:rsidR="00B17AAF" w:rsidRPr="00B6375A" w:rsidRDefault="00B17AAF" w:rsidP="0093683A">
            <w:pPr>
              <w:pStyle w:val="Table"/>
            </w:pPr>
            <w:r>
              <w:t>Structural Steel</w:t>
            </w:r>
          </w:p>
        </w:tc>
      </w:tr>
      <w:tr w:rsidR="00B17AAF" w:rsidRPr="00B6375A" w14:paraId="5D16F6C4" w14:textId="77777777" w:rsidTr="001B01C4">
        <w:trPr>
          <w:trHeight w:val="340"/>
        </w:trPr>
        <w:tc>
          <w:tcPr>
            <w:tcW w:w="973" w:type="dxa"/>
            <w:vAlign w:val="center"/>
          </w:tcPr>
          <w:p w14:paraId="46C58233" w14:textId="6DB2F0A4" w:rsidR="00B17AAF" w:rsidRDefault="00B17AAF" w:rsidP="0093683A">
            <w:pPr>
              <w:pStyle w:val="TableCen"/>
            </w:pPr>
            <w:r w:rsidRPr="00B17AAF">
              <w:t>S606</w:t>
            </w:r>
          </w:p>
        </w:tc>
        <w:tc>
          <w:tcPr>
            <w:tcW w:w="7816" w:type="dxa"/>
            <w:vAlign w:val="center"/>
          </w:tcPr>
          <w:p w14:paraId="2220BD9D" w14:textId="36EE417F" w:rsidR="00B17AAF" w:rsidRDefault="00B17AAF" w:rsidP="0093683A">
            <w:pPr>
              <w:pStyle w:val="Table"/>
            </w:pPr>
            <w:r w:rsidRPr="00B17AAF">
              <w:t>Traffic Signal Hardware – Poles, Mast Arms &amp; Columns</w:t>
            </w:r>
          </w:p>
        </w:tc>
      </w:tr>
    </w:tbl>
    <w:p w14:paraId="046A00D0" w14:textId="77777777" w:rsidR="001B4234" w:rsidRPr="00B6375A" w:rsidRDefault="001B4234" w:rsidP="001B4234">
      <w:pPr>
        <w:pStyle w:val="BodyTextIndent"/>
      </w:pPr>
      <w:r w:rsidRPr="00B6375A">
        <w:t>Refer to the following Standard Drawing:</w:t>
      </w:r>
    </w:p>
    <w:tbl>
      <w:tblPr>
        <w:tblW w:w="9092" w:type="dxa"/>
        <w:tblInd w:w="817" w:type="dxa"/>
        <w:tblLook w:val="0400" w:firstRow="0" w:lastRow="0" w:firstColumn="0" w:lastColumn="0" w:noHBand="0" w:noVBand="1"/>
      </w:tblPr>
      <w:tblGrid>
        <w:gridCol w:w="1276"/>
        <w:gridCol w:w="7816"/>
      </w:tblGrid>
      <w:tr w:rsidR="001B4234" w:rsidRPr="00B6375A" w14:paraId="046A00D3" w14:textId="77777777" w:rsidTr="001B01C4">
        <w:trPr>
          <w:trHeight w:val="340"/>
        </w:trPr>
        <w:tc>
          <w:tcPr>
            <w:tcW w:w="1276" w:type="dxa"/>
            <w:vAlign w:val="center"/>
          </w:tcPr>
          <w:p w14:paraId="046A00D1" w14:textId="77777777" w:rsidR="001B4234" w:rsidRPr="00B6375A" w:rsidRDefault="001B4234" w:rsidP="00F54896">
            <w:pPr>
              <w:pStyle w:val="TableCen"/>
            </w:pPr>
            <w:r w:rsidRPr="009C7684">
              <w:t>BSD-4152</w:t>
            </w:r>
          </w:p>
        </w:tc>
        <w:tc>
          <w:tcPr>
            <w:tcW w:w="7816" w:type="dxa"/>
            <w:vAlign w:val="center"/>
          </w:tcPr>
          <w:p w14:paraId="046A00D2" w14:textId="77777777" w:rsidR="001B4234" w:rsidRPr="00B6375A" w:rsidRDefault="001B4234" w:rsidP="00F54896">
            <w:pPr>
              <w:pStyle w:val="Table"/>
            </w:pPr>
            <w:r w:rsidRPr="00CA75C8">
              <w:t>Ragbolt Assemblies Pedestal</w:t>
            </w:r>
          </w:p>
        </w:tc>
      </w:tr>
      <w:tr w:rsidR="001B4234" w:rsidRPr="00B6375A" w14:paraId="046A00D6" w14:textId="77777777" w:rsidTr="001B01C4">
        <w:trPr>
          <w:trHeight w:val="340"/>
        </w:trPr>
        <w:tc>
          <w:tcPr>
            <w:tcW w:w="1276" w:type="dxa"/>
            <w:vAlign w:val="center"/>
          </w:tcPr>
          <w:p w14:paraId="046A00D4" w14:textId="77777777" w:rsidR="001B4234" w:rsidRPr="005F72F8" w:rsidRDefault="001B4234" w:rsidP="00F54896">
            <w:pPr>
              <w:pStyle w:val="TableCen"/>
            </w:pPr>
            <w:r w:rsidRPr="009C7684">
              <w:t>BSD-4153</w:t>
            </w:r>
          </w:p>
        </w:tc>
        <w:tc>
          <w:tcPr>
            <w:tcW w:w="7816" w:type="dxa"/>
            <w:vAlign w:val="center"/>
          </w:tcPr>
          <w:p w14:paraId="046A00D5" w14:textId="77777777" w:rsidR="001B4234" w:rsidRPr="005F72F8" w:rsidRDefault="001B4234" w:rsidP="00F54896">
            <w:pPr>
              <w:pStyle w:val="Table"/>
            </w:pPr>
            <w:r w:rsidRPr="009C7684">
              <w:t>Spread Footing Details 4.1m Traffic Signal And 1.7m Push Button Posts</w:t>
            </w:r>
          </w:p>
        </w:tc>
      </w:tr>
      <w:tr w:rsidR="001B4234" w:rsidRPr="00B6375A" w14:paraId="046A00D9" w14:textId="77777777" w:rsidTr="001B01C4">
        <w:trPr>
          <w:trHeight w:val="340"/>
        </w:trPr>
        <w:tc>
          <w:tcPr>
            <w:tcW w:w="1276" w:type="dxa"/>
            <w:vAlign w:val="center"/>
          </w:tcPr>
          <w:p w14:paraId="046A00D7" w14:textId="77777777" w:rsidR="001B4234" w:rsidRPr="005F72F8" w:rsidRDefault="001B4234" w:rsidP="00F54896">
            <w:pPr>
              <w:pStyle w:val="TableCen"/>
            </w:pPr>
            <w:r w:rsidRPr="009C7684">
              <w:t>BSD-4154</w:t>
            </w:r>
          </w:p>
        </w:tc>
        <w:tc>
          <w:tcPr>
            <w:tcW w:w="7816" w:type="dxa"/>
            <w:vAlign w:val="center"/>
          </w:tcPr>
          <w:p w14:paraId="046A00D8" w14:textId="77777777" w:rsidR="001B4234" w:rsidRPr="005F72F8" w:rsidRDefault="001B4234" w:rsidP="00F54896">
            <w:pPr>
              <w:pStyle w:val="Table"/>
            </w:pPr>
            <w:r w:rsidRPr="00CA75C8">
              <w:t>Ragbolt Assemblies Mast Arm 2.5 &amp; 5m Outreach</w:t>
            </w:r>
          </w:p>
        </w:tc>
      </w:tr>
      <w:tr w:rsidR="001B4234" w:rsidRPr="00B6375A" w14:paraId="046A00DC" w14:textId="77777777" w:rsidTr="001B01C4">
        <w:trPr>
          <w:trHeight w:val="340"/>
        </w:trPr>
        <w:tc>
          <w:tcPr>
            <w:tcW w:w="1276" w:type="dxa"/>
            <w:vAlign w:val="center"/>
          </w:tcPr>
          <w:p w14:paraId="046A00DA" w14:textId="77777777" w:rsidR="001B4234" w:rsidRPr="005F72F8" w:rsidRDefault="001B4234" w:rsidP="00F54896">
            <w:pPr>
              <w:pStyle w:val="TableCen"/>
            </w:pPr>
            <w:r w:rsidRPr="009C7684">
              <w:rPr>
                <w:i/>
              </w:rPr>
              <w:t>BSD-4155</w:t>
            </w:r>
          </w:p>
        </w:tc>
        <w:tc>
          <w:tcPr>
            <w:tcW w:w="7816" w:type="dxa"/>
            <w:vAlign w:val="center"/>
          </w:tcPr>
          <w:p w14:paraId="046A00DB" w14:textId="77777777" w:rsidR="001B4234" w:rsidRPr="005F72F8" w:rsidRDefault="001B4234" w:rsidP="00F54896">
            <w:pPr>
              <w:pStyle w:val="Table"/>
            </w:pPr>
            <w:r w:rsidRPr="009C7684">
              <w:rPr>
                <w:i/>
              </w:rPr>
              <w:t>2.5m &amp; 5.0m Joint Use Mast Arms Footing Details And Notes</w:t>
            </w:r>
            <w:r>
              <w:rPr>
                <w:i/>
              </w:rPr>
              <w:t xml:space="preserve"> (Proposed)</w:t>
            </w:r>
          </w:p>
        </w:tc>
      </w:tr>
      <w:tr w:rsidR="001B4234" w:rsidRPr="00B6375A" w14:paraId="046A00DF" w14:textId="77777777" w:rsidTr="001B01C4">
        <w:trPr>
          <w:trHeight w:val="340"/>
        </w:trPr>
        <w:tc>
          <w:tcPr>
            <w:tcW w:w="1276" w:type="dxa"/>
            <w:vAlign w:val="center"/>
          </w:tcPr>
          <w:p w14:paraId="046A00DD" w14:textId="77777777" w:rsidR="001B4234" w:rsidRPr="005F72F8" w:rsidRDefault="001B4234" w:rsidP="00F54896">
            <w:pPr>
              <w:pStyle w:val="TableCen"/>
            </w:pPr>
            <w:r w:rsidRPr="009C7684">
              <w:t>BSD-4156</w:t>
            </w:r>
          </w:p>
        </w:tc>
        <w:tc>
          <w:tcPr>
            <w:tcW w:w="7816" w:type="dxa"/>
            <w:vAlign w:val="center"/>
          </w:tcPr>
          <w:p w14:paraId="046A00DE" w14:textId="77777777" w:rsidR="001B4234" w:rsidRPr="005F72F8" w:rsidRDefault="001B4234" w:rsidP="00F54896">
            <w:pPr>
              <w:pStyle w:val="Table"/>
            </w:pPr>
            <w:r w:rsidRPr="00CA75C8">
              <w:t>8.5m &amp; 11.0m Joint Use Mast Arms Footing Details and Notes</w:t>
            </w:r>
          </w:p>
        </w:tc>
      </w:tr>
      <w:tr w:rsidR="001B4234" w:rsidRPr="00B6375A" w14:paraId="046A00E2" w14:textId="77777777" w:rsidTr="001B01C4">
        <w:trPr>
          <w:trHeight w:val="340"/>
        </w:trPr>
        <w:tc>
          <w:tcPr>
            <w:tcW w:w="1276" w:type="dxa"/>
            <w:vAlign w:val="center"/>
          </w:tcPr>
          <w:p w14:paraId="046A00E0" w14:textId="77777777" w:rsidR="001B4234" w:rsidRPr="005F72F8" w:rsidRDefault="001B4234" w:rsidP="00F54896">
            <w:pPr>
              <w:pStyle w:val="TableCen"/>
            </w:pPr>
            <w:r w:rsidRPr="009C7684">
              <w:rPr>
                <w:i/>
              </w:rPr>
              <w:t>BSD-4157</w:t>
            </w:r>
          </w:p>
        </w:tc>
        <w:tc>
          <w:tcPr>
            <w:tcW w:w="7816" w:type="dxa"/>
            <w:vAlign w:val="center"/>
          </w:tcPr>
          <w:p w14:paraId="046A00E1" w14:textId="77777777" w:rsidR="001B4234" w:rsidRPr="005F72F8" w:rsidRDefault="001B4234" w:rsidP="00F54896">
            <w:pPr>
              <w:pStyle w:val="Table"/>
            </w:pPr>
            <w:r w:rsidRPr="009C7684">
              <w:rPr>
                <w:i/>
              </w:rPr>
              <w:t>Ragbolt Assemblies for Joint Use Poles</w:t>
            </w:r>
            <w:r>
              <w:rPr>
                <w:i/>
              </w:rPr>
              <w:t xml:space="preserve"> (Proposed)</w:t>
            </w:r>
          </w:p>
        </w:tc>
      </w:tr>
      <w:tr w:rsidR="001B4234" w:rsidRPr="00B6375A" w14:paraId="046A00E5" w14:textId="77777777" w:rsidTr="001B01C4">
        <w:trPr>
          <w:trHeight w:val="340"/>
        </w:trPr>
        <w:tc>
          <w:tcPr>
            <w:tcW w:w="1276" w:type="dxa"/>
            <w:vAlign w:val="center"/>
          </w:tcPr>
          <w:p w14:paraId="046A00E3" w14:textId="77777777" w:rsidR="001B4234" w:rsidRPr="00B67A10" w:rsidRDefault="001B4234" w:rsidP="00F54896">
            <w:pPr>
              <w:pStyle w:val="TableCen"/>
            </w:pPr>
            <w:r w:rsidRPr="009C7684">
              <w:rPr>
                <w:i/>
              </w:rPr>
              <w:t>BSD-4158</w:t>
            </w:r>
          </w:p>
        </w:tc>
        <w:tc>
          <w:tcPr>
            <w:tcW w:w="7816" w:type="dxa"/>
            <w:vAlign w:val="center"/>
          </w:tcPr>
          <w:p w14:paraId="046A00E4" w14:textId="77777777" w:rsidR="001B4234" w:rsidRDefault="001B4234" w:rsidP="00F54896">
            <w:pPr>
              <w:pStyle w:val="Table"/>
            </w:pPr>
            <w:r w:rsidRPr="009C7684">
              <w:rPr>
                <w:i/>
              </w:rPr>
              <w:t>Joint Use Poles Footing Details &amp; Notes</w:t>
            </w:r>
            <w:r>
              <w:rPr>
                <w:i/>
              </w:rPr>
              <w:t xml:space="preserve"> (Proposed)</w:t>
            </w:r>
          </w:p>
        </w:tc>
      </w:tr>
    </w:tbl>
    <w:p w14:paraId="046A00E6" w14:textId="77777777" w:rsidR="001B4234" w:rsidRPr="00B6375A" w:rsidRDefault="001B4234" w:rsidP="001B4234">
      <w:pPr>
        <w:pStyle w:val="BodyTextIndent"/>
      </w:pPr>
      <w:r w:rsidRPr="00B6375A">
        <w:t xml:space="preserve">Refer to the following </w:t>
      </w:r>
      <w:r>
        <w:t xml:space="preserve">Queensland Department of Transport and Main Roads </w:t>
      </w:r>
      <w:r w:rsidRPr="00B6375A">
        <w:t>Standard Drawing:</w:t>
      </w:r>
    </w:p>
    <w:tbl>
      <w:tblPr>
        <w:tblW w:w="8789" w:type="dxa"/>
        <w:tblInd w:w="817" w:type="dxa"/>
        <w:tblLook w:val="04A0" w:firstRow="1" w:lastRow="0" w:firstColumn="1" w:lastColumn="0" w:noHBand="0" w:noVBand="1"/>
      </w:tblPr>
      <w:tblGrid>
        <w:gridCol w:w="973"/>
        <w:gridCol w:w="7816"/>
      </w:tblGrid>
      <w:tr w:rsidR="001B4234" w:rsidRPr="00B6375A" w14:paraId="046A00E9" w14:textId="77777777" w:rsidTr="00942C8C">
        <w:trPr>
          <w:trHeight w:val="340"/>
        </w:trPr>
        <w:tc>
          <w:tcPr>
            <w:tcW w:w="973" w:type="dxa"/>
            <w:vAlign w:val="center"/>
          </w:tcPr>
          <w:p w14:paraId="046A00E7" w14:textId="6212A1AF" w:rsidR="001B4234" w:rsidRPr="00B6375A" w:rsidRDefault="001B4234" w:rsidP="00F54896">
            <w:pPr>
              <w:pStyle w:val="TableCen"/>
            </w:pPr>
            <w:r>
              <w:t>SD</w:t>
            </w:r>
            <w:r w:rsidR="000C760A" w:rsidRPr="000C760A">
              <w:rPr>
                <w:iCs/>
              </w:rPr>
              <w:t> </w:t>
            </w:r>
            <w:r>
              <w:t>1403</w:t>
            </w:r>
          </w:p>
        </w:tc>
        <w:tc>
          <w:tcPr>
            <w:tcW w:w="7816" w:type="dxa"/>
            <w:vAlign w:val="center"/>
          </w:tcPr>
          <w:p w14:paraId="046A00E8" w14:textId="77777777" w:rsidR="001B4234" w:rsidRPr="00B6375A" w:rsidRDefault="001B4234" w:rsidP="00F54896">
            <w:pPr>
              <w:pStyle w:val="Table"/>
            </w:pPr>
            <w:r w:rsidRPr="002C5504">
              <w:t xml:space="preserve">Traffic Signals </w:t>
            </w:r>
            <w:r>
              <w:t xml:space="preserve">– </w:t>
            </w:r>
            <w:r w:rsidRPr="002C5504">
              <w:t>Mast Arm</w:t>
            </w:r>
            <w:r>
              <w:t xml:space="preserve"> Footing Installation Details</w:t>
            </w:r>
          </w:p>
        </w:tc>
      </w:tr>
    </w:tbl>
    <w:p w14:paraId="046A00EA" w14:textId="77777777" w:rsidR="00D41F0C" w:rsidRDefault="00D41F0C" w:rsidP="001B01C4">
      <w:pPr>
        <w:pStyle w:val="Heading2"/>
      </w:pPr>
      <w:bookmarkStart w:id="13" w:name="_Toc493942066"/>
      <w:bookmarkStart w:id="14" w:name="_Toc493986905"/>
      <w:bookmarkStart w:id="15" w:name="_Toc76108778"/>
      <w:r>
        <w:t>QUALITY SYSTEMS</w:t>
      </w:r>
      <w:bookmarkEnd w:id="13"/>
      <w:bookmarkEnd w:id="14"/>
      <w:bookmarkEnd w:id="15"/>
    </w:p>
    <w:p w14:paraId="046A00EB" w14:textId="77777777" w:rsidR="00D41F0C" w:rsidRDefault="00CA75C8" w:rsidP="001B01C4">
      <w:pPr>
        <w:pStyle w:val="Heading3"/>
      </w:pPr>
      <w:bookmarkStart w:id="16" w:name="_Toc76108779"/>
      <w:r w:rsidRPr="004929F0">
        <w:t>General</w:t>
      </w:r>
      <w:bookmarkEnd w:id="16"/>
    </w:p>
    <w:p w14:paraId="046A00EC" w14:textId="77777777" w:rsidR="00D41F0C" w:rsidRDefault="00D41F0C" w:rsidP="00BF1EA3">
      <w:pPr>
        <w:pStyle w:val="BodyTextIndent"/>
      </w:pPr>
      <w:r>
        <w:t xml:space="preserve">The Superintendent responsible for the management of the quality of work under the contract must maintain a Quality Assurance System with third party accreditation to </w:t>
      </w:r>
      <w:r w:rsidRPr="00863C57">
        <w:rPr>
          <w:i/>
        </w:rPr>
        <w:t>AS/NZS</w:t>
      </w:r>
      <w:r w:rsidR="003C7183" w:rsidRPr="00AF3929">
        <w:rPr>
          <w:i/>
        </w:rPr>
        <w:t> </w:t>
      </w:r>
      <w:r w:rsidRPr="00863C57">
        <w:rPr>
          <w:i/>
        </w:rPr>
        <w:t>ISO</w:t>
      </w:r>
      <w:r w:rsidR="003C7183" w:rsidRPr="00AF3929">
        <w:rPr>
          <w:i/>
        </w:rPr>
        <w:t> </w:t>
      </w:r>
      <w:r w:rsidRPr="00863C57">
        <w:rPr>
          <w:i/>
        </w:rPr>
        <w:t>900</w:t>
      </w:r>
      <w:r w:rsidR="00A750C4">
        <w:rPr>
          <w:i/>
        </w:rPr>
        <w:t>1</w:t>
      </w:r>
      <w:r>
        <w:t>.</w:t>
      </w:r>
    </w:p>
    <w:p w14:paraId="046A00ED" w14:textId="77777777" w:rsidR="00D41F0C" w:rsidRDefault="00D41F0C" w:rsidP="00BF1EA3">
      <w:pPr>
        <w:pStyle w:val="BodyTextIndent"/>
      </w:pPr>
      <w:r>
        <w:t xml:space="preserve">Responsibility for preparation of an inspection and test plan may rest with the Contractor or the Superintendent.  Where the Contractor is responsible for the plan, submit it to the Superintendent for approval.  Where the Superintendent is responsible for the plan, submit it to the Principal for approval.  </w:t>
      </w:r>
      <w:r>
        <w:rPr>
          <w:i/>
        </w:rPr>
        <w:t>Refer annexure.</w:t>
      </w:r>
    </w:p>
    <w:p w14:paraId="046A00EE" w14:textId="77777777" w:rsidR="00D41F0C" w:rsidRDefault="003155BF" w:rsidP="001B01C4">
      <w:pPr>
        <w:pStyle w:val="Heading2"/>
      </w:pPr>
      <w:bookmarkStart w:id="17" w:name="_Toc76108780"/>
      <w:r>
        <w:t>TEC</w:t>
      </w:r>
      <w:r w:rsidR="00532E48">
        <w:t>H</w:t>
      </w:r>
      <w:r>
        <w:t>NICAL REQUIREMENTS</w:t>
      </w:r>
      <w:bookmarkEnd w:id="17"/>
    </w:p>
    <w:p w14:paraId="046A00EF" w14:textId="77777777" w:rsidR="00D41F0C" w:rsidRDefault="00CA75C8" w:rsidP="001B01C4">
      <w:pPr>
        <w:pStyle w:val="Heading3"/>
      </w:pPr>
      <w:bookmarkStart w:id="18" w:name="_Toc76108781"/>
      <w:r>
        <w:t>General</w:t>
      </w:r>
      <w:bookmarkEnd w:id="18"/>
    </w:p>
    <w:p w14:paraId="046A00F0" w14:textId="77777777" w:rsidR="00333707" w:rsidRDefault="00333707" w:rsidP="00333707">
      <w:pPr>
        <w:pStyle w:val="BodyTextIndent"/>
      </w:pPr>
      <w:r>
        <w:t>Rag Bolt assemblies shall be capable of supporting posts, joint use poles, mast arms and fold down columns.</w:t>
      </w:r>
    </w:p>
    <w:p w14:paraId="046A00F1" w14:textId="77777777" w:rsidR="002D7D13" w:rsidRDefault="00333707" w:rsidP="00333707">
      <w:pPr>
        <w:pStyle w:val="BodyTextIndent"/>
      </w:pPr>
      <w:r>
        <w:t>The rag bolts shall be supplied with the appropriate number of nuts and washers</w:t>
      </w:r>
      <w:r w:rsidR="00003EF7" w:rsidRPr="00003EF7">
        <w:t>.</w:t>
      </w:r>
    </w:p>
    <w:p w14:paraId="046A00F2" w14:textId="75732FDC" w:rsidR="001513B8" w:rsidRDefault="001B01C4" w:rsidP="001B01C4">
      <w:pPr>
        <w:pStyle w:val="Heading3"/>
      </w:pPr>
      <w:bookmarkStart w:id="19" w:name="_Toc231376059"/>
      <w:r>
        <w:br w:type="page"/>
      </w:r>
      <w:bookmarkStart w:id="20" w:name="_Toc76108782"/>
      <w:r w:rsidR="00CA75C8">
        <w:lastRenderedPageBreak/>
        <w:t>Compliance Testing</w:t>
      </w:r>
      <w:bookmarkEnd w:id="19"/>
      <w:bookmarkEnd w:id="20"/>
    </w:p>
    <w:p w14:paraId="046A00F3" w14:textId="77777777" w:rsidR="001513B8" w:rsidRDefault="001513B8" w:rsidP="001513B8">
      <w:pPr>
        <w:pStyle w:val="BodyTextIndent"/>
      </w:pPr>
      <w:r>
        <w:t>All materials and manufacturing of Rag Bolts</w:t>
      </w:r>
      <w:r w:rsidRPr="00003EF7">
        <w:t xml:space="preserve"> </w:t>
      </w:r>
      <w:r>
        <w:t>and their components are to comply with all standards and specifications referenced in this document</w:t>
      </w:r>
      <w:r w:rsidR="002565A1">
        <w:t>.</w:t>
      </w:r>
      <w:r>
        <w:t xml:space="preserve"> </w:t>
      </w:r>
      <w:r w:rsidR="002565A1">
        <w:t>Conformance shall be</w:t>
      </w:r>
      <w:r>
        <w:t xml:space="preserve"> demonstrated by submitting current certificates of all specified test results issued by a registered NATA laboratory. </w:t>
      </w:r>
    </w:p>
    <w:p w14:paraId="046A00F4" w14:textId="77777777" w:rsidR="00D41F0C" w:rsidRDefault="00D41F0C" w:rsidP="00333707">
      <w:pPr>
        <w:pStyle w:val="BodyTextIndent"/>
      </w:pPr>
    </w:p>
    <w:sectPr w:rsidR="00D41F0C" w:rsidSect="005249D5">
      <w:footerReference w:type="default" r:id="rId16"/>
      <w:pgSz w:w="11906" w:h="16838" w:code="9"/>
      <w:pgMar w:top="1418" w:right="1134" w:bottom="992"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E7524" w14:textId="77777777" w:rsidR="00F64ADC" w:rsidRDefault="00F64ADC">
      <w:r>
        <w:separator/>
      </w:r>
    </w:p>
  </w:endnote>
  <w:endnote w:type="continuationSeparator" w:id="0">
    <w:p w14:paraId="6663AC3E" w14:textId="77777777" w:rsidR="00F64ADC" w:rsidRDefault="00F6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kingPenHeavy">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00FD" w14:textId="746198B9" w:rsidR="009D5968" w:rsidRPr="003A2C6E" w:rsidRDefault="00AA6099" w:rsidP="003A2C6E">
    <w:pPr>
      <w:pStyle w:val="Footer"/>
      <w:rPr>
        <w:rStyle w:val="PageNumber"/>
        <w:sz w:val="18"/>
      </w:rPr>
    </w:pPr>
    <w:r w:rsidRPr="003A2C6E">
      <w:t xml:space="preserve">Revision </w:t>
    </w:r>
    <w:r w:rsidR="003A2C6E" w:rsidRPr="003A2C6E">
      <w:t>3</w:t>
    </w:r>
    <w:r w:rsidRPr="003A2C6E">
      <w:t xml:space="preserve">.0 – </w:t>
    </w:r>
    <w:r w:rsidR="007D7FBD">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C8B81" w14:textId="7386B58C" w:rsidR="003A2C6E" w:rsidRDefault="00C3124C" w:rsidP="003A2C6E">
    <w:pPr>
      <w:pStyle w:val="Footer"/>
    </w:pPr>
    <w:r>
      <w:pict w14:anchorId="37911EBB">
        <v:shapetype id="_x0000_t202" coordsize="21600,21600" o:spt="202" path="m,l,21600r21600,l21600,xe">
          <v:stroke joinstyle="miter"/>
          <v:path gradientshapeok="t" o:connecttype="rect"/>
        </v:shapetype>
        <v:shape id="_x0000_s2101" type="#_x0000_t202" style="position:absolute;left:0;text-align:left;margin-left:326.05pt;margin-top:538.65pt;width:460.65pt;height:21.25pt;rotation:-5921140fd;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ExwgIAANQFAAAOAAAAZHJzL2Uyb0RvYy54bWysVNuOmzAQfa/Uf7D8znKpSQJastoNoaq0&#10;vUi7/QAHTLAKNrWdQFT13zs22Vy2L1XbPCB7ZnI8x+d4bu/GrkV7pjSXIsPhTYARE6WsuNhm+Otz&#10;4S0w0oaKirZSsAwfmMZ3y7dvboc+ZZFsZFsxhQBE6HToM9wY06e+r8uGdVTfyJ4JSNZSddTAVm39&#10;StEB0LvWj4Jg5g9SVb2SJdMaovmUxEuHX9esNJ/rWjOD2gxDb8Z9lftu7Ndf3tJ0q2jf8PLYBv2L&#10;LjrKBRx6gsqpoWin+G9QHS+V1LI2N6XsfFnXvGSOA7AJg1dsnhraM8cFLkf3p2vS/w+2/LT/ohCv&#10;MhxjJGgHEj2z0aAHOaLY3s7Q6xSKnnooMyOEQWXHVPePsvymkZCrhootu1dKDg2jFXQXAtYx7Dg8&#10;H3oADi2efwE4oWsLvRk+ygpq6M5IBz/WqkNKgmDhLJwnwTviwnBjCFoAKQ8n+Wy/JQTjRRzAD6MS&#10;ctHcre2JNLVgVp1eafOeyQ7ZRYYV2MOh0v2jNlPpS4ktF7LgbQtxmrbiKgCYUwTOhr/anO3CKf4j&#10;CZL1Yr0gHolma48Eee7dFyvizYpwHufv8tUqD3/ac0OSNryqmLDHvLgvJH+m7vEdTL45+U/LllcW&#10;zrak1XazahXaU3B/4X5OAsicy/zrNtx9AZdXlMKIBA9R4hWzxdwjBYm9ZB4svCBMHpJZQBKSF9eU&#10;Hrlg/04JDRlO4ih2Kl00/YqblRqEnxS8KlNyJyqnoLXm+rg2lLfT+oK97fjMHhR+0dZZ1rp08qsZ&#10;NyMgWh9vZHUA8zqbgu9gDoKr7Bfch9EAYyXD+vuOKoZR+0HAy0hCQiBl3IbE8wg26jKzucxQUTYS&#10;ppXBaFquzDS7dr3i2wYOm96ikPfwbmruPHxu7PjaYHQ4XscxZ2fT5d5VnYfx8hcA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DanQEx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mso-next-textbox:#_x0000_s2101">
            <w:txbxContent>
              <w:p w14:paraId="5554BECE" w14:textId="77777777" w:rsidR="003A2C6E" w:rsidRPr="00AA6099" w:rsidRDefault="003A2C6E" w:rsidP="00AA6099">
                <w:pPr>
                  <w:pStyle w:val="NormalWeb"/>
                  <w:rPr>
                    <w:rFonts w:ascii="Arial Bold" w:hAnsi="Arial Bold"/>
                    <w:sz w:val="28"/>
                    <w:szCs w:val="28"/>
                  </w:rPr>
                </w:pPr>
                <w:r w:rsidRPr="003A2C6E">
                  <w:rPr>
                    <w:rFonts w:ascii="Arial Bold" w:hAnsi="Arial Bold" w:cs="Arial"/>
                    <w:b/>
                    <w:bCs/>
                    <w:i/>
                    <w:iCs/>
                    <w:sz w:val="28"/>
                    <w:szCs w:val="28"/>
                  </w:rPr>
                  <w:t xml:space="preserve">S607 TRAFFIC SIGNAL HARDWARE </w:t>
                </w:r>
                <w:r w:rsidRPr="003A2C6E">
                  <w:rPr>
                    <w:rFonts w:ascii="Arial Bold" w:hAnsi="Arial Bold" w:cs="Arial" w:hint="eastAsia"/>
                    <w:b/>
                    <w:bCs/>
                    <w:i/>
                    <w:iCs/>
                    <w:sz w:val="28"/>
                    <w:szCs w:val="28"/>
                  </w:rPr>
                  <w:t>–</w:t>
                </w:r>
                <w:r w:rsidRPr="003A2C6E">
                  <w:rPr>
                    <w:rFonts w:ascii="Arial Bold" w:hAnsi="Arial Bold" w:cs="Arial"/>
                    <w:b/>
                    <w:bCs/>
                    <w:i/>
                    <w:iCs/>
                    <w:sz w:val="28"/>
                    <w:szCs w:val="28"/>
                  </w:rPr>
                  <w:t xml:space="preserve"> RAG BOLTS</w:t>
                </w:r>
              </w:p>
            </w:txbxContent>
          </v:textbox>
          <w10:wrap anchorx="page" anchory="page"/>
        </v:shape>
      </w:pict>
    </w:r>
    <w:r w:rsidR="003A2C6E" w:rsidRPr="003A2C6E">
      <w:t xml:space="preserve">Revision 3.0 – </w:t>
    </w:r>
    <w:r w:rsidR="007D7FBD" w:rsidRPr="007D7FBD">
      <w:t>March 2021</w:t>
    </w:r>
    <w:r w:rsidR="001B01C4">
      <w:tab/>
    </w:r>
  </w:p>
  <w:p w14:paraId="296E3208" w14:textId="03822704" w:rsidR="003A2C6E" w:rsidRPr="003A2C6E" w:rsidRDefault="003A2C6E" w:rsidP="003A2C6E">
    <w:pPr>
      <w:pStyle w:val="Footer"/>
      <w:rPr>
        <w:rStyle w:val="PageNumber"/>
        <w:sz w:val="18"/>
      </w:rP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DA99" w14:textId="094A77A1" w:rsidR="003A2C6E" w:rsidRPr="003A2C6E" w:rsidRDefault="00C3124C" w:rsidP="003A2C6E">
    <w:pPr>
      <w:pStyle w:val="Footer"/>
      <w:rPr>
        <w:rStyle w:val="PageNumber"/>
        <w:sz w:val="18"/>
      </w:rPr>
    </w:pPr>
    <w:r>
      <w:pict w14:anchorId="4ECFBEB1">
        <v:shapetype id="_x0000_t202" coordsize="21600,21600" o:spt="202" path="m,l,21600r21600,l21600,xe">
          <v:stroke joinstyle="miter"/>
          <v:path gradientshapeok="t" o:connecttype="rect"/>
        </v:shapetype>
        <v:shape id="_x0000_s2100" type="#_x0000_t202" style="position:absolute;left:0;text-align:left;margin-left:326.05pt;margin-top:538.65pt;width:460.65pt;height:21.25pt;rotation:-5921140fd;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ExwgIAANQFAAAOAAAAZHJzL2Uyb0RvYy54bWysVNuOmzAQfa/Uf7D8znKpSQJastoNoaq0&#10;vUi7/QAHTLAKNrWdQFT13zs22Vy2L1XbPCB7ZnI8x+d4bu/GrkV7pjSXIsPhTYARE6WsuNhm+Otz&#10;4S0w0oaKirZSsAwfmMZ3y7dvboc+ZZFsZFsxhQBE6HToM9wY06e+r8uGdVTfyJ4JSNZSddTAVm39&#10;StEB0LvWj4Jg5g9SVb2SJdMaovmUxEuHX9esNJ/rWjOD2gxDb8Z9lftu7Ndf3tJ0q2jf8PLYBv2L&#10;LjrKBRx6gsqpoWin+G9QHS+V1LI2N6XsfFnXvGSOA7AJg1dsnhraM8cFLkf3p2vS/w+2/LT/ohCv&#10;MhxjJGgHEj2z0aAHOaLY3s7Q6xSKnnooMyOEQWXHVPePsvymkZCrhootu1dKDg2jFXQXAtYx7Dg8&#10;H3oADi2efwE4oWsLvRk+ygpq6M5IBz/WqkNKgmDhLJwnwTviwnBjCFoAKQ8n+Wy/JQTjRRzAD6MS&#10;ctHcre2JNLVgVp1eafOeyQ7ZRYYV2MOh0v2jNlPpS4ktF7LgbQtxmrbiKgCYUwTOhr/anO3CKf4j&#10;CZL1Yr0gHolma48Eee7dFyvizYpwHufv8tUqD3/ac0OSNryqmLDHvLgvJH+m7vEdTL45+U/LllcW&#10;zrak1XazahXaU3B/4X5OAsicy/zrNtx9AZdXlMKIBA9R4hWzxdwjBYm9ZB4svCBMHpJZQBKSF9eU&#10;Hrlg/04JDRlO4ih2Kl00/YqblRqEnxS8KlNyJyqnoLXm+rg2lLfT+oK97fjMHhR+0dZZ1rp08qsZ&#10;NyMgWh9vZHUA8zqbgu9gDoKr7Bfch9EAYyXD+vuOKoZR+0HAy0hCQiBl3IbE8wg26jKzucxQUTYS&#10;ppXBaFquzDS7dr3i2wYOm96ikPfwbmruPHxu7PjaYHQ4XscxZ2fT5d5VnYfx8hcA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DanQEx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
            <w:txbxContent>
              <w:p w14:paraId="12D35A62" w14:textId="77777777" w:rsidR="003A2C6E" w:rsidRPr="00AA6099" w:rsidRDefault="003A2C6E" w:rsidP="00AA6099">
                <w:pPr>
                  <w:pStyle w:val="NormalWeb"/>
                  <w:rPr>
                    <w:rFonts w:ascii="Arial Bold" w:hAnsi="Arial Bold"/>
                    <w:sz w:val="28"/>
                    <w:szCs w:val="28"/>
                  </w:rPr>
                </w:pPr>
                <w:r w:rsidRPr="003A2C6E">
                  <w:rPr>
                    <w:rFonts w:ascii="Arial Bold" w:hAnsi="Arial Bold" w:cs="Arial"/>
                    <w:b/>
                    <w:bCs/>
                    <w:i/>
                    <w:iCs/>
                    <w:sz w:val="28"/>
                    <w:szCs w:val="28"/>
                  </w:rPr>
                  <w:t xml:space="preserve">S607 TRAFFIC SIGNAL HARDWARE </w:t>
                </w:r>
                <w:r w:rsidRPr="003A2C6E">
                  <w:rPr>
                    <w:rFonts w:ascii="Arial Bold" w:hAnsi="Arial Bold" w:cs="Arial" w:hint="eastAsia"/>
                    <w:b/>
                    <w:bCs/>
                    <w:i/>
                    <w:iCs/>
                    <w:sz w:val="28"/>
                    <w:szCs w:val="28"/>
                  </w:rPr>
                  <w:t>–</w:t>
                </w:r>
                <w:r w:rsidRPr="003A2C6E">
                  <w:rPr>
                    <w:rFonts w:ascii="Arial Bold" w:hAnsi="Arial Bold" w:cs="Arial"/>
                    <w:b/>
                    <w:bCs/>
                    <w:i/>
                    <w:iCs/>
                    <w:sz w:val="28"/>
                    <w:szCs w:val="28"/>
                  </w:rPr>
                  <w:t xml:space="preserve"> RAG BOLTS</w:t>
                </w:r>
              </w:p>
            </w:txbxContent>
          </v:textbox>
          <w10:wrap anchorx="page" anchory="page"/>
        </v:shape>
      </w:pict>
    </w:r>
    <w:r w:rsidR="003A2C6E" w:rsidRPr="003A2C6E">
      <w:t xml:space="preserve">Revision 3.0 – </w:t>
    </w:r>
    <w:r w:rsidR="007D7FBD" w:rsidRPr="007D7FBD">
      <w:t>March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28353" w14:textId="079AA529" w:rsidR="003A2C6E" w:rsidRPr="003A2C6E" w:rsidRDefault="00C3124C" w:rsidP="003A2C6E">
    <w:pPr>
      <w:pStyle w:val="Footer"/>
      <w:rPr>
        <w:rStyle w:val="PageNumber"/>
        <w:sz w:val="18"/>
      </w:rPr>
    </w:pPr>
    <w:r>
      <w:pict w14:anchorId="42FC436E">
        <v:shapetype id="_x0000_t202" coordsize="21600,21600" o:spt="202" path="m,l,21600r21600,l21600,xe">
          <v:stroke joinstyle="miter"/>
          <v:path gradientshapeok="t" o:connecttype="rect"/>
        </v:shapetype>
        <v:shape id="_x0000_s2099" type="#_x0000_t202" style="position:absolute;left:0;text-align:left;margin-left:326.05pt;margin-top:538.65pt;width:460.65pt;height:21.25pt;rotation:-5921140fd;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ExwgIAANQFAAAOAAAAZHJzL2Uyb0RvYy54bWysVNuOmzAQfa/Uf7D8znKpSQJastoNoaq0&#10;vUi7/QAHTLAKNrWdQFT13zs22Vy2L1XbPCB7ZnI8x+d4bu/GrkV7pjSXIsPhTYARE6WsuNhm+Otz&#10;4S0w0oaKirZSsAwfmMZ3y7dvboc+ZZFsZFsxhQBE6HToM9wY06e+r8uGdVTfyJ4JSNZSddTAVm39&#10;StEB0LvWj4Jg5g9SVb2SJdMaovmUxEuHX9esNJ/rWjOD2gxDb8Z9lftu7Ndf3tJ0q2jf8PLYBv2L&#10;LjrKBRx6gsqpoWin+G9QHS+V1LI2N6XsfFnXvGSOA7AJg1dsnhraM8cFLkf3p2vS/w+2/LT/ohCv&#10;MhxjJGgHEj2z0aAHOaLY3s7Q6xSKnnooMyOEQWXHVPePsvymkZCrhootu1dKDg2jFXQXAtYx7Dg8&#10;H3oADi2efwE4oWsLvRk+ygpq6M5IBz/WqkNKgmDhLJwnwTviwnBjCFoAKQ8n+Wy/JQTjRRzAD6MS&#10;ctHcre2JNLVgVp1eafOeyQ7ZRYYV2MOh0v2jNlPpS4ktF7LgbQtxmrbiKgCYUwTOhr/anO3CKf4j&#10;CZL1Yr0gHolma48Eee7dFyvizYpwHufv8tUqD3/ac0OSNryqmLDHvLgvJH+m7vEdTL45+U/LllcW&#10;zrak1XazahXaU3B/4X5OAsicy/zrNtx9AZdXlMKIBA9R4hWzxdwjBYm9ZB4svCBMHpJZQBKSF9eU&#10;Hrlg/04JDRlO4ih2Kl00/YqblRqEnxS8KlNyJyqnoLXm+rg2lLfT+oK97fjMHhR+0dZZ1rp08qsZ&#10;NyMgWh9vZHUA8zqbgu9gDoKr7Bfch9EAYyXD+vuOKoZR+0HAy0hCQiBl3IbE8wg26jKzucxQUTYS&#10;ppXBaFquzDS7dr3i2wYOm96ikPfwbmruPHxu7PjaYHQ4XscxZ2fT5d5VnYfx8hcAAAD//wMAUEsD&#10;BBQABgAIAAAAIQDkhoGf4wAAAA4BAAAPAAAAZHJzL2Rvd25yZXYueG1sTI9NS8NAEIbvgv9hGcGb&#10;3aQ1rYnZFBE8VURrQXrbZLdJMDuTZjdt/PdOT3qbl3l4P/L15DpxsoNvCRXEswiExYpMi7WC3efL&#10;3QMIHzQa3RFaBT/Ww7q4vsp1ZuiMH/a0DbVgE/SZVtCE0GdS+qqxTvsZ9Rb5d6DB6cByqKUZ9JnN&#10;XSfnUbSUTrfICY3u7XNjq+/t6BQkr4cVjcdq97Z5P+7LzZ7oKyGlbm+mp0cQwU7hD4ZLfa4OBXcq&#10;aUTjRcc6SuOEWQXLxSoFcUHixT3vK/lKknQOssjl/xnFLwAAAP//AwBQSwECLQAUAAYACAAAACEA&#10;toM4kv4AAADhAQAAEwAAAAAAAAAAAAAAAAAAAAAAW0NvbnRlbnRfVHlwZXNdLnhtbFBLAQItABQA&#10;BgAIAAAAIQA4/SH/1gAAAJQBAAALAAAAAAAAAAAAAAAAAC8BAABfcmVscy8ucmVsc1BLAQItABQA&#10;BgAIAAAAIQDanQExwgIAANQFAAAOAAAAAAAAAAAAAAAAAC4CAABkcnMvZTJvRG9jLnhtbFBLAQIt&#10;ABQABgAIAAAAIQDkhoGf4wAAAA4BAAAPAAAAAAAAAAAAAAAAABwFAABkcnMvZG93bnJldi54bWxQ&#10;SwUGAAAAAAQABADzAAAALAYAAAAA&#10;" filled="f" stroked="f">
          <v:stroke joinstyle="round"/>
          <o:lock v:ext="edit" shapetype="t"/>
          <v:textbox style="layout-flow:vertical;mso-layout-flow-alt:bottom-to-top">
            <w:txbxContent>
              <w:p w14:paraId="62B3A65B" w14:textId="77777777" w:rsidR="003A2C6E" w:rsidRPr="00AA6099" w:rsidRDefault="003A2C6E" w:rsidP="00AA6099">
                <w:pPr>
                  <w:pStyle w:val="NormalWeb"/>
                  <w:rPr>
                    <w:rFonts w:ascii="Arial Bold" w:hAnsi="Arial Bold"/>
                    <w:sz w:val="28"/>
                    <w:szCs w:val="28"/>
                  </w:rPr>
                </w:pPr>
                <w:r w:rsidRPr="003A2C6E">
                  <w:rPr>
                    <w:rFonts w:ascii="Arial Bold" w:hAnsi="Arial Bold" w:cs="Arial"/>
                    <w:b/>
                    <w:bCs/>
                    <w:i/>
                    <w:iCs/>
                    <w:sz w:val="28"/>
                    <w:szCs w:val="28"/>
                  </w:rPr>
                  <w:t xml:space="preserve">S607 TRAFFIC SIGNAL HARDWARE </w:t>
                </w:r>
                <w:r w:rsidRPr="003A2C6E">
                  <w:rPr>
                    <w:rFonts w:ascii="Arial Bold" w:hAnsi="Arial Bold" w:cs="Arial" w:hint="eastAsia"/>
                    <w:b/>
                    <w:bCs/>
                    <w:i/>
                    <w:iCs/>
                    <w:sz w:val="28"/>
                    <w:szCs w:val="28"/>
                  </w:rPr>
                  <w:t>–</w:t>
                </w:r>
                <w:r w:rsidRPr="003A2C6E">
                  <w:rPr>
                    <w:rFonts w:ascii="Arial Bold" w:hAnsi="Arial Bold" w:cs="Arial"/>
                    <w:b/>
                    <w:bCs/>
                    <w:i/>
                    <w:iCs/>
                    <w:sz w:val="28"/>
                    <w:szCs w:val="28"/>
                  </w:rPr>
                  <w:t xml:space="preserve"> RAG BOLTS</w:t>
                </w:r>
              </w:p>
            </w:txbxContent>
          </v:textbox>
          <w10:wrap anchorx="page" anchory="page"/>
        </v:shape>
      </w:pict>
    </w:r>
    <w:r w:rsidR="003A2C6E" w:rsidRPr="003A2C6E">
      <w:t xml:space="preserve">Revision 3.0 – </w:t>
    </w:r>
    <w:r w:rsidR="007D7FBD" w:rsidRPr="007D7FBD">
      <w:t>March 2021</w:t>
    </w:r>
    <w:r w:rsidR="001B01C4">
      <w:tab/>
    </w:r>
    <w:r w:rsidR="003A2C6E">
      <w:fldChar w:fldCharType="begin"/>
    </w:r>
    <w:r w:rsidR="003A2C6E">
      <w:instrText xml:space="preserve"> PAGE   \* MERGEFORMAT </w:instrText>
    </w:r>
    <w:r w:rsidR="003A2C6E">
      <w:fldChar w:fldCharType="separate"/>
    </w:r>
    <w:r w:rsidR="003A2C6E">
      <w:rPr>
        <w:noProof/>
      </w:rPr>
      <w:t>1</w:t>
    </w:r>
    <w:r w:rsidR="003A2C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DB27C" w14:textId="77777777" w:rsidR="00F64ADC" w:rsidRDefault="00F64ADC">
      <w:r>
        <w:separator/>
      </w:r>
    </w:p>
  </w:footnote>
  <w:footnote w:type="continuationSeparator" w:id="0">
    <w:p w14:paraId="1B4786BA" w14:textId="77777777" w:rsidR="00F64ADC" w:rsidRDefault="00F64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00F9" w14:textId="77777777" w:rsidR="009D5968" w:rsidRDefault="00C3124C">
    <w:pPr>
      <w:pStyle w:val="Header"/>
    </w:pPr>
    <w:r>
      <w:rPr>
        <w:noProof/>
      </w:rPr>
      <w:pict w14:anchorId="046A0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303pt;margin-top:297.7pt;width:33pt;height:42.75pt;rotation:90;z-index:251655680" o:allowincell="f" fillcolor="black">
          <v:shadow color="#868686"/>
          <v:textpath style="font-family:&quot;Arial Narrow&quot;;v-rotate-letters:t;v-text-kern:t" trim="t" fitpath="t" string="14"/>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00FC" w14:textId="61D69EA0" w:rsidR="009D5968" w:rsidRPr="00F00426" w:rsidRDefault="00C3124C" w:rsidP="00E64773">
    <w:pPr>
      <w:pStyle w:val="Header"/>
    </w:pPr>
    <w:r>
      <w:pict w14:anchorId="21955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7pt">
          <v:imagedata r:id="rId1" o:title="BCC Logo (Colour) Le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DDF3C" w14:textId="5BE0B173" w:rsidR="00826B58" w:rsidRPr="00F00426" w:rsidRDefault="00826B58" w:rsidP="006D47FC">
    <w:pPr>
      <w:pStyle w:val="Header"/>
    </w:pPr>
    <w:r w:rsidRPr="006D47FC">
      <w:t>Brisbane City Council</w:t>
    </w:r>
    <w:r w:rsidR="00E64773">
      <w:tab/>
    </w:r>
    <w:r w:rsidRPr="007D7FBD">
      <w:t>Reference Specifications for Engineering Work</w:t>
    </w:r>
    <w:r w:rsidR="00E64773">
      <w:t xml:space="preserve"> </w:t>
    </w:r>
    <w:r w:rsidRPr="006D47FC">
      <w:t>S</w:t>
    </w:r>
    <w:r>
      <w:t>607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2DE"/>
    <w:multiLevelType w:val="multilevel"/>
    <w:tmpl w:val="B576EB9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1426C46"/>
    <w:multiLevelType w:val="multilevel"/>
    <w:tmpl w:val="85D4A3D0"/>
    <w:lvl w:ilvl="0">
      <w:start w:val="6"/>
      <w:numFmt w:val="bullet"/>
      <w:lvlText w:val="-"/>
      <w:lvlJc w:val="left"/>
      <w:pPr>
        <w:tabs>
          <w:tab w:val="num" w:pos="360"/>
        </w:tabs>
        <w:ind w:left="340" w:hanging="3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63FD5"/>
    <w:multiLevelType w:val="multilevel"/>
    <w:tmpl w:val="0C09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82229C"/>
    <w:multiLevelType w:val="singleLevel"/>
    <w:tmpl w:val="6F18644A"/>
    <w:lvl w:ilvl="0">
      <w:start w:val="1"/>
      <w:numFmt w:val="lowerLetter"/>
      <w:lvlText w:val="%1."/>
      <w:lvlJc w:val="left"/>
      <w:pPr>
        <w:tabs>
          <w:tab w:val="num" w:pos="360"/>
        </w:tabs>
        <w:ind w:left="360" w:hanging="360"/>
      </w:pPr>
    </w:lvl>
  </w:abstractNum>
  <w:abstractNum w:abstractNumId="4" w15:restartNumberingAfterBreak="0">
    <w:nsid w:val="0FA437BD"/>
    <w:multiLevelType w:val="singleLevel"/>
    <w:tmpl w:val="8CB0E5BC"/>
    <w:lvl w:ilvl="0">
      <w:start w:val="1"/>
      <w:numFmt w:val="lowerLetter"/>
      <w:lvlText w:val="(%1)"/>
      <w:lvlJc w:val="left"/>
      <w:pPr>
        <w:tabs>
          <w:tab w:val="num" w:pos="360"/>
        </w:tabs>
        <w:ind w:left="360" w:hanging="360"/>
      </w:pPr>
    </w:lvl>
  </w:abstractNum>
  <w:abstractNum w:abstractNumId="5" w15:restartNumberingAfterBreak="0">
    <w:nsid w:val="18940FDD"/>
    <w:multiLevelType w:val="multilevel"/>
    <w:tmpl w:val="53F44ADA"/>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1C841EC8"/>
    <w:multiLevelType w:val="multilevel"/>
    <w:tmpl w:val="9BCA228A"/>
    <w:lvl w:ilvl="0">
      <w:start w:val="1"/>
      <w:numFmt w:val="decimal"/>
      <w:pStyle w:val="Heading2"/>
      <w:lvlText w:val="%1.0"/>
      <w:lvlJc w:val="left"/>
      <w:pPr>
        <w:tabs>
          <w:tab w:val="num" w:pos="709"/>
        </w:tabs>
        <w:ind w:left="709" w:hanging="709"/>
      </w:pPr>
      <w:rPr>
        <w:rFonts w:hint="default"/>
      </w:rPr>
    </w:lvl>
    <w:lvl w:ilvl="1">
      <w:start w:val="1"/>
      <w:numFmt w:val="decimal"/>
      <w:pStyle w:val="Heading3"/>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pStyle w:val="Heading4"/>
      <w:lvlText w:val="%1.%2.%3.%4"/>
      <w:lvlJc w:val="left"/>
      <w:pPr>
        <w:tabs>
          <w:tab w:val="num" w:pos="709"/>
        </w:tabs>
        <w:ind w:left="709" w:hanging="709"/>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28877450"/>
    <w:multiLevelType w:val="singleLevel"/>
    <w:tmpl w:val="724A154A"/>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E4938D3"/>
    <w:multiLevelType w:val="multilevel"/>
    <w:tmpl w:val="9B407800"/>
    <w:lvl w:ilvl="0">
      <w:start w:val="1"/>
      <w:numFmt w:val="lowerLetter"/>
      <w:pStyle w:val="TableLet"/>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148BF"/>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47067B38"/>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4C6C093D"/>
    <w:multiLevelType w:val="multilevel"/>
    <w:tmpl w:val="71CAE45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74236C"/>
    <w:multiLevelType w:val="singleLevel"/>
    <w:tmpl w:val="A634C920"/>
    <w:lvl w:ilvl="0">
      <w:start w:val="1"/>
      <w:numFmt w:val="bullet"/>
      <w:pStyle w:val="bullets"/>
      <w:lvlText w:val=""/>
      <w:lvlJc w:val="left"/>
      <w:pPr>
        <w:tabs>
          <w:tab w:val="num" w:pos="360"/>
        </w:tabs>
        <w:ind w:left="360" w:hanging="360"/>
      </w:pPr>
      <w:rPr>
        <w:rFonts w:ascii="Symbol" w:hAnsi="Symbol" w:hint="default"/>
      </w:rPr>
    </w:lvl>
  </w:abstractNum>
  <w:abstractNum w:abstractNumId="13" w15:restartNumberingAfterBreak="0">
    <w:nsid w:val="6C007939"/>
    <w:multiLevelType w:val="singleLevel"/>
    <w:tmpl w:val="FABCB312"/>
    <w:lvl w:ilvl="0">
      <w:start w:val="1"/>
      <w:numFmt w:val="bullet"/>
      <w:pStyle w:val="BodyTextIndentDot"/>
      <w:lvlText w:val=""/>
      <w:lvlJc w:val="left"/>
      <w:pPr>
        <w:tabs>
          <w:tab w:val="num" w:pos="360"/>
        </w:tabs>
        <w:ind w:left="360" w:hanging="360"/>
      </w:pPr>
      <w:rPr>
        <w:rFonts w:ascii="Wingdings" w:hAnsi="Wingdings" w:hint="default"/>
      </w:rPr>
    </w:lvl>
  </w:abstractNum>
  <w:abstractNum w:abstractNumId="14" w15:restartNumberingAfterBreak="0">
    <w:nsid w:val="7E8B5F90"/>
    <w:multiLevelType w:val="singleLevel"/>
    <w:tmpl w:val="71CAE45A"/>
    <w:lvl w:ilvl="0">
      <w:start w:val="1"/>
      <w:numFmt w:val="lowerLetter"/>
      <w:lvlText w:val="(%1)"/>
      <w:lvlJc w:val="left"/>
      <w:pPr>
        <w:tabs>
          <w:tab w:val="num" w:pos="360"/>
        </w:tabs>
        <w:ind w:left="360" w:hanging="360"/>
      </w:pPr>
      <w:rPr>
        <w:rFonts w:hint="default"/>
      </w:rPr>
    </w:lvl>
  </w:abstractNum>
  <w:num w:numId="1">
    <w:abstractNumId w:val="6"/>
  </w:num>
  <w:num w:numId="2">
    <w:abstractNumId w:val="6"/>
  </w:num>
  <w:num w:numId="3">
    <w:abstractNumId w:val="12"/>
  </w:num>
  <w:num w:numId="4">
    <w:abstractNumId w:val="8"/>
  </w:num>
  <w:num w:numId="5">
    <w:abstractNumId w:val="14"/>
  </w:num>
  <w:num w:numId="6">
    <w:abstractNumId w:val="11"/>
  </w:num>
  <w:num w:numId="7">
    <w:abstractNumId w:val="13"/>
  </w:num>
  <w:num w:numId="8">
    <w:abstractNumId w:val="1"/>
  </w:num>
  <w:num w:numId="9">
    <w:abstractNumId w:val="3"/>
  </w:num>
  <w:num w:numId="10">
    <w:abstractNumId w:val="10"/>
  </w:num>
  <w:num w:numId="11">
    <w:abstractNumId w:val="2"/>
  </w:num>
  <w:num w:numId="12">
    <w:abstractNumId w:val="9"/>
  </w:num>
  <w:num w:numId="13">
    <w:abstractNumId w:val="4"/>
  </w:num>
  <w:num w:numId="14">
    <w:abstractNumId w:val="7"/>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0"/>
  </w:num>
  <w:num w:numId="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defaultTabStop w:val="709"/>
  <w:displayHorizontalDrawingGridEvery w:val="0"/>
  <w:displayVerticalDrawingGridEvery w:val="0"/>
  <w:doNotUseMarginsForDrawingGridOrigin/>
  <w:noPunctuationKerning/>
  <w:characterSpacingControl w:val="doNotCompress"/>
  <w:hdrShapeDefaults>
    <o:shapedefaults v:ext="edit" spidmax="2106"/>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7DB"/>
    <w:rsid w:val="00003EF7"/>
    <w:rsid w:val="0004700C"/>
    <w:rsid w:val="000940F7"/>
    <w:rsid w:val="000C760A"/>
    <w:rsid w:val="000E53F1"/>
    <w:rsid w:val="001260BF"/>
    <w:rsid w:val="001513B8"/>
    <w:rsid w:val="0017232C"/>
    <w:rsid w:val="001951FD"/>
    <w:rsid w:val="001B01C4"/>
    <w:rsid w:val="001B4234"/>
    <w:rsid w:val="001D09C4"/>
    <w:rsid w:val="001F21F9"/>
    <w:rsid w:val="001F5F03"/>
    <w:rsid w:val="002164CF"/>
    <w:rsid w:val="00226986"/>
    <w:rsid w:val="002565A1"/>
    <w:rsid w:val="002D355A"/>
    <w:rsid w:val="002D55DB"/>
    <w:rsid w:val="002D7A37"/>
    <w:rsid w:val="002D7D13"/>
    <w:rsid w:val="002E61BC"/>
    <w:rsid w:val="00305A54"/>
    <w:rsid w:val="003155BF"/>
    <w:rsid w:val="00333707"/>
    <w:rsid w:val="00344EB8"/>
    <w:rsid w:val="003525B3"/>
    <w:rsid w:val="003565D2"/>
    <w:rsid w:val="003762A3"/>
    <w:rsid w:val="00396225"/>
    <w:rsid w:val="003A2C6E"/>
    <w:rsid w:val="003C7183"/>
    <w:rsid w:val="003D652D"/>
    <w:rsid w:val="004137FB"/>
    <w:rsid w:val="00435DDF"/>
    <w:rsid w:val="00440D81"/>
    <w:rsid w:val="00443D61"/>
    <w:rsid w:val="00461D0A"/>
    <w:rsid w:val="004929F0"/>
    <w:rsid w:val="004E6ADA"/>
    <w:rsid w:val="005076EB"/>
    <w:rsid w:val="005249D5"/>
    <w:rsid w:val="00532E48"/>
    <w:rsid w:val="00545AF0"/>
    <w:rsid w:val="005507CB"/>
    <w:rsid w:val="005663DF"/>
    <w:rsid w:val="00590D3A"/>
    <w:rsid w:val="005A377F"/>
    <w:rsid w:val="005F3C04"/>
    <w:rsid w:val="00606A5C"/>
    <w:rsid w:val="006517AC"/>
    <w:rsid w:val="00657AFA"/>
    <w:rsid w:val="006B65F6"/>
    <w:rsid w:val="006D0B32"/>
    <w:rsid w:val="006D47FC"/>
    <w:rsid w:val="00732142"/>
    <w:rsid w:val="00745D07"/>
    <w:rsid w:val="007C570E"/>
    <w:rsid w:val="007D2D1F"/>
    <w:rsid w:val="007D5059"/>
    <w:rsid w:val="007D7FBD"/>
    <w:rsid w:val="00826B58"/>
    <w:rsid w:val="00863C57"/>
    <w:rsid w:val="00866ED0"/>
    <w:rsid w:val="0091053D"/>
    <w:rsid w:val="009134F6"/>
    <w:rsid w:val="00922CAC"/>
    <w:rsid w:val="009341D9"/>
    <w:rsid w:val="00942C8C"/>
    <w:rsid w:val="00950DFC"/>
    <w:rsid w:val="009A6FF3"/>
    <w:rsid w:val="009C7684"/>
    <w:rsid w:val="009D5968"/>
    <w:rsid w:val="009F26AC"/>
    <w:rsid w:val="00A05A5A"/>
    <w:rsid w:val="00A56995"/>
    <w:rsid w:val="00A72861"/>
    <w:rsid w:val="00A750C4"/>
    <w:rsid w:val="00A94029"/>
    <w:rsid w:val="00AA6099"/>
    <w:rsid w:val="00AC3980"/>
    <w:rsid w:val="00AF3929"/>
    <w:rsid w:val="00B17AAF"/>
    <w:rsid w:val="00B320EB"/>
    <w:rsid w:val="00BF1EA3"/>
    <w:rsid w:val="00C23B38"/>
    <w:rsid w:val="00C304FE"/>
    <w:rsid w:val="00C3124C"/>
    <w:rsid w:val="00C4564F"/>
    <w:rsid w:val="00C46827"/>
    <w:rsid w:val="00C80148"/>
    <w:rsid w:val="00C9054C"/>
    <w:rsid w:val="00C926FA"/>
    <w:rsid w:val="00CA334D"/>
    <w:rsid w:val="00CA75C8"/>
    <w:rsid w:val="00CC0362"/>
    <w:rsid w:val="00CE61A5"/>
    <w:rsid w:val="00CF151C"/>
    <w:rsid w:val="00D3248E"/>
    <w:rsid w:val="00D41F0C"/>
    <w:rsid w:val="00D50DC0"/>
    <w:rsid w:val="00D907DB"/>
    <w:rsid w:val="00DB74EB"/>
    <w:rsid w:val="00DD093C"/>
    <w:rsid w:val="00DE390D"/>
    <w:rsid w:val="00E30806"/>
    <w:rsid w:val="00E42651"/>
    <w:rsid w:val="00E64773"/>
    <w:rsid w:val="00EA27C3"/>
    <w:rsid w:val="00EA6899"/>
    <w:rsid w:val="00EF45EA"/>
    <w:rsid w:val="00F00426"/>
    <w:rsid w:val="00F015E9"/>
    <w:rsid w:val="00F028FB"/>
    <w:rsid w:val="00F32567"/>
    <w:rsid w:val="00F329F3"/>
    <w:rsid w:val="00F64ADC"/>
    <w:rsid w:val="00F65E53"/>
    <w:rsid w:val="00FA1048"/>
    <w:rsid w:val="00FD6CAD"/>
    <w:rsid w:val="00FE76CF"/>
    <w:rsid w:val="198DA4E1"/>
    <w:rsid w:val="526160F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1"/>
    </o:shapelayout>
  </w:shapeDefaults>
  <w:decimalSymbol w:val="."/>
  <w:listSeparator w:val=","/>
  <w14:docId w14:val="046A002C"/>
  <w15:docId w15:val="{4D80D762-7243-471B-AB31-4BC81BCC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732142"/>
    <w:pPr>
      <w:keepNext/>
      <w:spacing w:before="200" w:after="80"/>
      <w:outlineLvl w:val="0"/>
    </w:pPr>
    <w:rPr>
      <w:b/>
      <w:caps/>
      <w:kern w:val="28"/>
      <w:sz w:val="24"/>
    </w:rPr>
  </w:style>
  <w:style w:type="paragraph" w:styleId="Heading2">
    <w:name w:val="heading 2"/>
    <w:basedOn w:val="Normal"/>
    <w:next w:val="Normal"/>
    <w:qFormat/>
    <w:rsid w:val="001B01C4"/>
    <w:pPr>
      <w:keepNext/>
      <w:numPr>
        <w:numId w:val="1"/>
      </w:numPr>
      <w:spacing w:before="160" w:after="60"/>
      <w:outlineLvl w:val="1"/>
    </w:pPr>
    <w:rPr>
      <w:b/>
      <w:caps/>
      <w:sz w:val="28"/>
      <w:szCs w:val="24"/>
    </w:rPr>
  </w:style>
  <w:style w:type="paragraph" w:styleId="Heading3">
    <w:name w:val="heading 3"/>
    <w:basedOn w:val="Heading2"/>
    <w:next w:val="Normal"/>
    <w:qFormat/>
    <w:rsid w:val="001B01C4"/>
    <w:pPr>
      <w:numPr>
        <w:ilvl w:val="1"/>
      </w:numPr>
      <w:outlineLvl w:val="2"/>
    </w:pPr>
    <w:rPr>
      <w:sz w:val="24"/>
      <w:szCs w:val="22"/>
    </w:rPr>
  </w:style>
  <w:style w:type="paragraph" w:styleId="Heading4">
    <w:name w:val="heading 4"/>
    <w:basedOn w:val="Normal"/>
    <w:next w:val="Normal"/>
    <w:qFormat/>
    <w:rsid w:val="002D7D13"/>
    <w:pPr>
      <w:keepNext/>
      <w:numPr>
        <w:ilvl w:val="3"/>
        <w:numId w:val="1"/>
      </w:numPr>
      <w:spacing w:before="6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Header">
    <w:name w:val="header"/>
    <w:basedOn w:val="Normal"/>
    <w:rsid w:val="00FE76CF"/>
    <w:pPr>
      <w:pBdr>
        <w:bottom w:val="single" w:sz="2" w:space="5" w:color="auto"/>
      </w:pBdr>
      <w:tabs>
        <w:tab w:val="right" w:pos="9356"/>
      </w:tabs>
      <w:spacing w:before="20" w:after="20"/>
      <w:jc w:val="both"/>
    </w:pPr>
    <w:rPr>
      <w:i/>
      <w:sz w:val="16"/>
    </w:rPr>
  </w:style>
  <w:style w:type="paragraph" w:styleId="Footer">
    <w:name w:val="footer"/>
    <w:basedOn w:val="Normal"/>
    <w:rsid w:val="00FE76CF"/>
    <w:pPr>
      <w:pBdr>
        <w:top w:val="single" w:sz="2" w:space="4" w:color="auto"/>
      </w:pBdr>
      <w:tabs>
        <w:tab w:val="right" w:pos="9356"/>
      </w:tabs>
      <w:spacing w:before="80"/>
      <w:jc w:val="both"/>
    </w:pPr>
    <w:rPr>
      <w:b/>
      <w:i/>
      <w:sz w:val="16"/>
    </w:rPr>
  </w:style>
  <w:style w:type="character" w:styleId="PageNumber">
    <w:name w:val="page number"/>
    <w:rPr>
      <w:rFonts w:ascii="Arial" w:hAnsi="Arial"/>
      <w:sz w:val="16"/>
    </w:rPr>
  </w:style>
  <w:style w:type="paragraph" w:styleId="BodyText">
    <w:name w:val="Body Text"/>
    <w:basedOn w:val="Normal"/>
    <w:pPr>
      <w:spacing w:line="302" w:lineRule="exact"/>
      <w:ind w:left="737"/>
      <w:jc w:val="both"/>
    </w:pPr>
  </w:style>
  <w:style w:type="paragraph" w:styleId="Caption">
    <w:name w:val="caption"/>
    <w:basedOn w:val="Normal"/>
    <w:next w:val="Normal"/>
    <w:qFormat/>
    <w:pPr>
      <w:spacing w:before="120" w:after="120"/>
    </w:pPr>
    <w:rPr>
      <w:b/>
    </w:rPr>
  </w:style>
  <w:style w:type="paragraph" w:styleId="BodyText2">
    <w:name w:val="Body Text 2"/>
    <w:basedOn w:val="Normal"/>
    <w:pPr>
      <w:jc w:val="center"/>
    </w:pPr>
    <w:rPr>
      <w:b/>
      <w:sz w:val="24"/>
    </w:rPr>
  </w:style>
  <w:style w:type="paragraph" w:styleId="BodyText3">
    <w:name w:val="Body Text 3"/>
    <w:basedOn w:val="Normal"/>
    <w:pPr>
      <w:spacing w:before="4" w:line="211" w:lineRule="exact"/>
      <w:jc w:val="both"/>
    </w:pPr>
  </w:style>
  <w:style w:type="paragraph" w:styleId="BodyTextIndent">
    <w:name w:val="Body Text Indent"/>
    <w:basedOn w:val="Normal"/>
    <w:rsid w:val="009D5968"/>
    <w:pPr>
      <w:spacing w:before="60" w:after="60"/>
      <w:ind w:left="720"/>
      <w:jc w:val="both"/>
    </w:pPr>
  </w:style>
  <w:style w:type="paragraph" w:styleId="TOC1">
    <w:name w:val="toc 1"/>
    <w:basedOn w:val="Normal"/>
    <w:next w:val="Normal"/>
    <w:autoRedefine/>
    <w:uiPriority w:val="39"/>
    <w:rsid w:val="001B4234"/>
    <w:pPr>
      <w:tabs>
        <w:tab w:val="left" w:pos="567"/>
        <w:tab w:val="right" w:leader="dot" w:pos="9498"/>
      </w:tabs>
      <w:spacing w:before="120" w:after="60"/>
      <w:ind w:left="567" w:hanging="567"/>
    </w:pPr>
    <w:rPr>
      <w:b/>
      <w:bCs/>
      <w:caps/>
      <w:sz w:val="24"/>
    </w:rPr>
  </w:style>
  <w:style w:type="paragraph" w:styleId="TOC2">
    <w:name w:val="toc 2"/>
    <w:basedOn w:val="Normal"/>
    <w:next w:val="Normal"/>
    <w:autoRedefine/>
    <w:uiPriority w:val="39"/>
    <w:rsid w:val="001B4234"/>
    <w:pPr>
      <w:tabs>
        <w:tab w:val="left" w:pos="1134"/>
        <w:tab w:val="right" w:leader="dot" w:pos="9498"/>
      </w:tabs>
      <w:spacing w:before="20" w:after="20"/>
      <w:ind w:left="1134" w:hanging="567"/>
      <w:contextualSpacing/>
    </w:pPr>
    <w:rPr>
      <w:b/>
      <w:smallCaps/>
      <w:sz w:val="22"/>
    </w:rPr>
  </w:style>
  <w:style w:type="paragraph" w:styleId="TOC3">
    <w:name w:val="toc 3"/>
    <w:basedOn w:val="Normal"/>
    <w:next w:val="Normal"/>
    <w:autoRedefine/>
    <w:semiHidden/>
    <w:rsid w:val="00950DFC"/>
    <w:pPr>
      <w:tabs>
        <w:tab w:val="left" w:pos="1418"/>
        <w:tab w:val="right" w:leader="dot" w:pos="8494"/>
      </w:tabs>
      <w:ind w:left="1418" w:hanging="567"/>
    </w:pPr>
    <w:rPr>
      <w:i/>
      <w:iCs/>
    </w:rPr>
  </w:style>
  <w:style w:type="paragraph" w:styleId="TOC4">
    <w:name w:val="toc 4"/>
    <w:basedOn w:val="Normal"/>
    <w:next w:val="Normal"/>
    <w:autoRedefine/>
    <w:semiHidden/>
    <w:rsid w:val="00950DFC"/>
    <w:pPr>
      <w:tabs>
        <w:tab w:val="left" w:pos="2127"/>
        <w:tab w:val="right" w:leader="dot" w:pos="8494"/>
      </w:tabs>
      <w:ind w:left="2127" w:hanging="709"/>
    </w:pPr>
    <w:rPr>
      <w:szCs w:val="18"/>
    </w:rPr>
  </w:style>
  <w:style w:type="paragraph" w:styleId="TOC5">
    <w:name w:val="toc 5"/>
    <w:basedOn w:val="Normal"/>
    <w:next w:val="Normal"/>
    <w:autoRedefine/>
    <w:semiHidden/>
    <w:pPr>
      <w:ind w:left="800"/>
    </w:pPr>
    <w:rPr>
      <w:rFonts w:ascii="Times New Roman" w:hAnsi="Times New Roman"/>
      <w:sz w:val="18"/>
      <w:szCs w:val="18"/>
    </w:rPr>
  </w:style>
  <w:style w:type="paragraph" w:styleId="TOC6">
    <w:name w:val="toc 6"/>
    <w:basedOn w:val="Normal"/>
    <w:next w:val="Normal"/>
    <w:autoRedefine/>
    <w:semiHidden/>
    <w:pPr>
      <w:ind w:left="1000"/>
    </w:pPr>
    <w:rPr>
      <w:rFonts w:ascii="Times New Roman" w:hAnsi="Times New Roman"/>
      <w:sz w:val="18"/>
      <w:szCs w:val="18"/>
    </w:rPr>
  </w:style>
  <w:style w:type="paragraph" w:styleId="TOC7">
    <w:name w:val="toc 7"/>
    <w:basedOn w:val="Normal"/>
    <w:next w:val="Normal"/>
    <w:autoRedefine/>
    <w:semiHidden/>
    <w:pPr>
      <w:ind w:left="1200"/>
    </w:pPr>
    <w:rPr>
      <w:rFonts w:ascii="Times New Roman" w:hAnsi="Times New Roman"/>
      <w:sz w:val="18"/>
      <w:szCs w:val="18"/>
    </w:rPr>
  </w:style>
  <w:style w:type="paragraph" w:styleId="TOC8">
    <w:name w:val="toc 8"/>
    <w:basedOn w:val="Normal"/>
    <w:next w:val="Normal"/>
    <w:autoRedefine/>
    <w:semiHidden/>
    <w:pPr>
      <w:ind w:left="1400"/>
    </w:pPr>
    <w:rPr>
      <w:rFonts w:ascii="Times New Roman" w:hAnsi="Times New Roman"/>
      <w:sz w:val="18"/>
      <w:szCs w:val="18"/>
    </w:rPr>
  </w:style>
  <w:style w:type="paragraph" w:styleId="TOC9">
    <w:name w:val="toc 9"/>
    <w:basedOn w:val="Normal"/>
    <w:next w:val="Normal"/>
    <w:autoRedefine/>
    <w:semiHidden/>
    <w:pPr>
      <w:ind w:left="1600"/>
    </w:pPr>
    <w:rPr>
      <w:rFonts w:ascii="Times New Roman" w:hAnsi="Times New Roman"/>
      <w:sz w:val="18"/>
      <w:szCs w:val="18"/>
    </w:rPr>
  </w:style>
  <w:style w:type="paragraph" w:customStyle="1" w:styleId="hdg1">
    <w:name w:val="hdg 1"/>
    <w:basedOn w:val="Normal"/>
    <w:next w:val="hdg2"/>
    <w:pPr>
      <w:keepNext/>
      <w:keepLines/>
      <w:pageBreakBefore/>
      <w:spacing w:before="360" w:after="360"/>
    </w:pPr>
    <w:rPr>
      <w:rFonts w:ascii="MarkingPenHeavy" w:hAnsi="MarkingPenHeavy"/>
      <w:i/>
      <w:caps/>
      <w:snapToGrid w:val="0"/>
      <w:color w:val="808080"/>
      <w:kern w:val="64"/>
      <w:sz w:val="64"/>
      <w:lang w:eastAsia="en-US"/>
    </w:rPr>
  </w:style>
  <w:style w:type="paragraph" w:customStyle="1" w:styleId="hdg2">
    <w:name w:val="hdg 2"/>
    <w:basedOn w:val="Normal"/>
    <w:next w:val="hdg3"/>
    <w:pPr>
      <w:keepNext/>
      <w:keepLines/>
      <w:spacing w:before="240" w:after="240"/>
    </w:pPr>
    <w:rPr>
      <w:rFonts w:ascii="MarkingPenHeavy" w:hAnsi="MarkingPenHeavy"/>
      <w:i/>
      <w:caps/>
      <w:snapToGrid w:val="0"/>
      <w:color w:val="808080"/>
      <w:kern w:val="32"/>
      <w:sz w:val="32"/>
      <w:lang w:eastAsia="en-US"/>
    </w:rPr>
  </w:style>
  <w:style w:type="paragraph" w:customStyle="1" w:styleId="hdg3">
    <w:name w:val="hdg 3"/>
    <w:basedOn w:val="Normal"/>
    <w:next w:val="hdg4"/>
    <w:pPr>
      <w:keepNext/>
      <w:keepLines/>
      <w:spacing w:before="120" w:after="120"/>
    </w:pPr>
    <w:rPr>
      <w:rFonts w:ascii="CG Times" w:hAnsi="CG Times"/>
      <w:b/>
      <w:caps/>
      <w:snapToGrid w:val="0"/>
      <w:sz w:val="24"/>
      <w:lang w:eastAsia="en-US"/>
    </w:rPr>
  </w:style>
  <w:style w:type="paragraph" w:customStyle="1" w:styleId="hdg4">
    <w:name w:val="hdg 4"/>
    <w:basedOn w:val="Normal"/>
    <w:next w:val="BodyText"/>
    <w:pPr>
      <w:keepNext/>
      <w:keepLines/>
      <w:spacing w:before="60" w:after="60"/>
      <w:ind w:left="709"/>
    </w:pPr>
    <w:rPr>
      <w:b/>
      <w:snapToGrid w:val="0"/>
      <w:u w:val="single"/>
      <w:lang w:eastAsia="en-US"/>
    </w:rPr>
  </w:style>
  <w:style w:type="paragraph" w:customStyle="1" w:styleId="Notes">
    <w:name w:val="Notes"/>
    <w:basedOn w:val="Normal"/>
    <w:next w:val="Normal"/>
    <w:rPr>
      <w:rFonts w:ascii="CG Times" w:hAnsi="CG Times"/>
      <w:sz w:val="18"/>
    </w:rPr>
  </w:style>
  <w:style w:type="paragraph" w:customStyle="1" w:styleId="bullets">
    <w:name w:val="bullets"/>
    <w:basedOn w:val="Normal"/>
    <w:next w:val="Normal"/>
    <w:pPr>
      <w:keepLines/>
      <w:numPr>
        <w:numId w:val="3"/>
      </w:numPr>
      <w:spacing w:before="120"/>
    </w:pPr>
    <w:rPr>
      <w:rFonts w:ascii="CG Times" w:hAnsi="CG Times"/>
      <w:sz w:val="22"/>
    </w:rPr>
  </w:style>
  <w:style w:type="paragraph" w:styleId="BodyTextIndent2">
    <w:name w:val="Body Text Indent 2"/>
    <w:basedOn w:val="Normal"/>
    <w:pPr>
      <w:ind w:left="709"/>
    </w:pPr>
  </w:style>
  <w:style w:type="paragraph" w:styleId="BodyTextIndent3">
    <w:name w:val="Body Text Indent 3"/>
    <w:basedOn w:val="Normal"/>
    <w:pPr>
      <w:spacing w:after="120" w:line="249" w:lineRule="exact"/>
      <w:ind w:left="709"/>
      <w:jc w:val="both"/>
    </w:pPr>
  </w:style>
  <w:style w:type="paragraph" w:styleId="BalloonText">
    <w:name w:val="Balloon Text"/>
    <w:basedOn w:val="Normal"/>
    <w:semiHidden/>
    <w:rsid w:val="0004700C"/>
    <w:rPr>
      <w:rFonts w:ascii="Tahoma" w:hAnsi="Tahoma" w:cs="Tahoma"/>
      <w:sz w:val="16"/>
      <w:szCs w:val="16"/>
    </w:rPr>
  </w:style>
  <w:style w:type="paragraph" w:customStyle="1" w:styleId="Table">
    <w:name w:val="Table"/>
    <w:basedOn w:val="BodyTextIndent3"/>
    <w:rsid w:val="00435DDF"/>
    <w:pPr>
      <w:spacing w:before="20" w:after="20" w:line="240" w:lineRule="auto"/>
      <w:ind w:left="0"/>
      <w:jc w:val="left"/>
    </w:pPr>
    <w:rPr>
      <w:snapToGrid w:val="0"/>
      <w:sz w:val="18"/>
      <w:lang w:eastAsia="en-US"/>
    </w:rPr>
  </w:style>
  <w:style w:type="paragraph" w:customStyle="1" w:styleId="TableCen">
    <w:name w:val="Table Cen"/>
    <w:basedOn w:val="Table"/>
    <w:rsid w:val="00435DDF"/>
    <w:pPr>
      <w:jc w:val="center"/>
    </w:pPr>
  </w:style>
  <w:style w:type="paragraph" w:customStyle="1" w:styleId="TableHead">
    <w:name w:val="Table Head"/>
    <w:basedOn w:val="BodyTextIndent3"/>
    <w:rsid w:val="005249D5"/>
    <w:pPr>
      <w:spacing w:before="40" w:after="40" w:line="240" w:lineRule="auto"/>
      <w:ind w:left="0"/>
      <w:jc w:val="center"/>
    </w:pPr>
    <w:rPr>
      <w:b/>
      <w:sz w:val="18"/>
    </w:rPr>
  </w:style>
  <w:style w:type="paragraph" w:customStyle="1" w:styleId="CoverHeading">
    <w:name w:val="Cover Heading"/>
    <w:basedOn w:val="Normal"/>
    <w:rsid w:val="00435DDF"/>
    <w:pPr>
      <w:spacing w:before="240" w:after="120"/>
      <w:jc w:val="center"/>
      <w:outlineLvl w:val="0"/>
    </w:pPr>
    <w:rPr>
      <w:b/>
      <w:caps/>
      <w:sz w:val="24"/>
    </w:rPr>
  </w:style>
  <w:style w:type="paragraph" w:customStyle="1" w:styleId="BodyTextIndentDot">
    <w:name w:val="Body Text Indent Dot"/>
    <w:basedOn w:val="Normal"/>
    <w:rsid w:val="00BF1EA3"/>
    <w:pPr>
      <w:numPr>
        <w:numId w:val="7"/>
      </w:numPr>
      <w:tabs>
        <w:tab w:val="clear" w:pos="360"/>
        <w:tab w:val="num" w:pos="1069"/>
      </w:tabs>
      <w:spacing w:before="40" w:after="40"/>
      <w:ind w:left="1066" w:hanging="357"/>
      <w:jc w:val="both"/>
    </w:pPr>
  </w:style>
  <w:style w:type="paragraph" w:customStyle="1" w:styleId="TableDot1">
    <w:name w:val="Table Dot1"/>
    <w:basedOn w:val="BodyTextIndentDot"/>
    <w:rsid w:val="00435DDF"/>
    <w:pPr>
      <w:tabs>
        <w:tab w:val="num" w:pos="459"/>
      </w:tabs>
      <w:spacing w:before="20" w:after="20"/>
      <w:ind w:left="459" w:hanging="283"/>
    </w:pPr>
    <w:rPr>
      <w:sz w:val="18"/>
    </w:rPr>
  </w:style>
  <w:style w:type="paragraph" w:customStyle="1" w:styleId="Amend">
    <w:name w:val="Amend"/>
    <w:basedOn w:val="Normal"/>
    <w:rsid w:val="00435DDF"/>
    <w:pPr>
      <w:jc w:val="right"/>
    </w:pPr>
    <w:rPr>
      <w:sz w:val="16"/>
    </w:rPr>
  </w:style>
  <w:style w:type="paragraph" w:customStyle="1" w:styleId="TableLet">
    <w:name w:val="Table Let"/>
    <w:basedOn w:val="Table"/>
    <w:rsid w:val="00F65E53"/>
    <w:pPr>
      <w:numPr>
        <w:numId w:val="4"/>
      </w:numPr>
    </w:pPr>
  </w:style>
  <w:style w:type="paragraph" w:customStyle="1" w:styleId="BodyTextIndentBold">
    <w:name w:val="Body Text Indent Bold"/>
    <w:aliases w:val="Underline"/>
    <w:basedOn w:val="BodyTextIndent"/>
    <w:rsid w:val="009D5968"/>
    <w:pPr>
      <w:spacing w:after="120"/>
    </w:pPr>
    <w:rPr>
      <w:b/>
      <w:szCs w:val="22"/>
      <w:u w:val="single"/>
    </w:rPr>
  </w:style>
  <w:style w:type="paragraph" w:customStyle="1" w:styleId="BodyTextIndentTable">
    <w:name w:val="Body Text Indent Table"/>
    <w:basedOn w:val="BodyTextIndent"/>
    <w:rsid w:val="00F015E9"/>
    <w:pPr>
      <w:spacing w:before="20" w:after="40"/>
    </w:pPr>
    <w:rPr>
      <w:b/>
    </w:rPr>
  </w:style>
  <w:style w:type="table" w:styleId="TableGrid">
    <w:name w:val="Table Grid"/>
    <w:basedOn w:val="TableNormal"/>
    <w:rsid w:val="00C4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ot">
    <w:name w:val="Table Dot"/>
    <w:basedOn w:val="TableDot1"/>
    <w:rsid w:val="00C4564F"/>
    <w:pPr>
      <w:tabs>
        <w:tab w:val="clear" w:pos="459"/>
        <w:tab w:val="clear" w:pos="1069"/>
        <w:tab w:val="num" w:pos="317"/>
      </w:tabs>
      <w:spacing w:before="40" w:after="40"/>
      <w:ind w:left="284" w:hanging="284"/>
      <w:jc w:val="left"/>
    </w:pPr>
    <w:rPr>
      <w:sz w:val="20"/>
    </w:rPr>
  </w:style>
  <w:style w:type="paragraph" w:customStyle="1" w:styleId="Table10">
    <w:name w:val="Table 10"/>
    <w:basedOn w:val="Table"/>
    <w:rsid w:val="00C4564F"/>
    <w:pPr>
      <w:spacing w:before="40" w:after="40"/>
    </w:pPr>
    <w:rPr>
      <w:sz w:val="20"/>
    </w:rPr>
  </w:style>
  <w:style w:type="paragraph" w:customStyle="1" w:styleId="BodyTextIndentBoldItalicCen">
    <w:name w:val="Body Text Indent Bold Italic Cen"/>
    <w:basedOn w:val="BodyTextIndent"/>
    <w:rsid w:val="00CA75C8"/>
    <w:pPr>
      <w:jc w:val="center"/>
    </w:pPr>
    <w:rPr>
      <w:b/>
      <w:i/>
    </w:rPr>
  </w:style>
  <w:style w:type="paragraph" w:customStyle="1" w:styleId="BodyTextIndentBoldUnderline">
    <w:name w:val="Body Text Indent Bold Underline"/>
    <w:basedOn w:val="Normal"/>
    <w:rsid w:val="009F26AC"/>
    <w:pPr>
      <w:spacing w:before="60" w:after="60"/>
      <w:ind w:left="709"/>
    </w:pPr>
    <w:rPr>
      <w:b/>
      <w:szCs w:val="22"/>
      <w:u w:val="single"/>
    </w:rPr>
  </w:style>
  <w:style w:type="paragraph" w:styleId="NormalWeb">
    <w:name w:val="Normal (Web)"/>
    <w:basedOn w:val="Normal"/>
    <w:semiHidden/>
    <w:unhideWhenUsed/>
    <w:rsid w:val="00AA609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3B5C64-ACEC-4D52-81F3-09EB62AF38AB}">
  <ds:schemaRefs>
    <ds:schemaRef ds:uri="http://purl.org/dc/terms/"/>
    <ds:schemaRef ds:uri="http://schemas.microsoft.com/office/2006/documentManagement/types"/>
    <ds:schemaRef ds:uri="1aac26e5-4c41-468c-83b0-97e8e79a919c"/>
    <ds:schemaRef ds:uri="http://schemas.microsoft.com/office/2006/metadata/properties"/>
    <ds:schemaRef ds:uri="http://schemas.microsoft.com/office/infopath/2007/PartnerControls"/>
    <ds:schemaRef ds:uri="http://purl.org/dc/elements/1.1/"/>
    <ds:schemaRef ds:uri="4f40705d-e7da-4f43-bdce-ad8c70b8601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769C49-399E-4A74-9417-E1DF462EC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DAD08-5CD9-40C0-AA2A-507E4B4CE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915</Words>
  <Characters>5222</Characters>
  <Application>Microsoft Office Word</Application>
  <DocSecurity>0</DocSecurity>
  <Lines>43</Lines>
  <Paragraphs>12</Paragraphs>
  <ScaleCrop>false</ScaleCrop>
  <Manager>Bruce Hansen</Manager>
  <Company>Brisbane City Council</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Specifications for Civil Engineering Work 2001</dc:title>
  <dc:subject>S120 Quality</dc:subject>
  <dc:creator>Lucy Ting</dc:creator>
  <cp:keywords/>
  <dc:description/>
  <cp:lastModifiedBy>David Brady</cp:lastModifiedBy>
  <cp:revision>33</cp:revision>
  <cp:lastPrinted>2010-07-19T23:43:00Z</cp:lastPrinted>
  <dcterms:created xsi:type="dcterms:W3CDTF">2014-04-22T22:31:00Z</dcterms:created>
  <dcterms:modified xsi:type="dcterms:W3CDTF">2021-11-17T22:13:00Z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